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D7D" w:rsidRPr="008E2C97" w:rsidRDefault="00FE4D7D" w:rsidP="00FE4D7D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2C97">
        <w:rPr>
          <w:rFonts w:ascii="Times New Roman" w:eastAsia="Calibri" w:hAnsi="Times New Roman" w:cs="Times New Roman"/>
          <w:sz w:val="24"/>
          <w:szCs w:val="24"/>
        </w:rPr>
        <w:t xml:space="preserve">Рубрика: </w:t>
      </w:r>
      <w:r w:rsidRPr="008E2C97">
        <w:rPr>
          <w:rFonts w:ascii="Times New Roman" w:hAnsi="Times New Roman" w:cs="Times New Roman"/>
          <w:sz w:val="24"/>
          <w:szCs w:val="24"/>
        </w:rPr>
        <w:t>Современное управление: актуальные вопросы, достижения и инновации;</w:t>
      </w:r>
    </w:p>
    <w:p w:rsidR="00FE4D7D" w:rsidRPr="00A83849" w:rsidRDefault="00FE4D7D" w:rsidP="00FE4D7D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62831">
        <w:rPr>
          <w:rFonts w:ascii="Times New Roman" w:eastAsia="Calibri" w:hAnsi="Times New Roman" w:cs="Times New Roman"/>
          <w:sz w:val="24"/>
          <w:szCs w:val="24"/>
        </w:rPr>
        <w:t>УДК</w:t>
      </w:r>
      <w:r w:rsidR="002B2CA4">
        <w:rPr>
          <w:rFonts w:ascii="Times New Roman" w:eastAsia="Calibri" w:hAnsi="Times New Roman" w:cs="Times New Roman"/>
          <w:sz w:val="24"/>
          <w:szCs w:val="24"/>
        </w:rPr>
        <w:t xml:space="preserve"> 65.011.46</w:t>
      </w:r>
    </w:p>
    <w:p w:rsidR="00FD1992" w:rsidRPr="00FD1992" w:rsidRDefault="00FD1992" w:rsidP="00FD1992">
      <w:pPr>
        <w:spacing w:before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1992">
        <w:rPr>
          <w:rFonts w:ascii="Times New Roman" w:hAnsi="Times New Roman" w:cs="Times New Roman"/>
          <w:b/>
          <w:sz w:val="24"/>
          <w:szCs w:val="24"/>
        </w:rPr>
        <w:t>Анализ финансово-хозяйственной деятельности ООО «ДубльГИС-Владивосток» и пути ее совершенствованиея в условиях финансовой нест</w:t>
      </w:r>
      <w:r w:rsidRPr="00FD1992">
        <w:rPr>
          <w:rFonts w:ascii="Times New Roman" w:hAnsi="Times New Roman" w:cs="Times New Roman"/>
          <w:b/>
          <w:sz w:val="24"/>
          <w:szCs w:val="24"/>
        </w:rPr>
        <w:t>а</w:t>
      </w:r>
      <w:r w:rsidRPr="00FD1992">
        <w:rPr>
          <w:rFonts w:ascii="Times New Roman" w:hAnsi="Times New Roman" w:cs="Times New Roman"/>
          <w:b/>
          <w:sz w:val="24"/>
          <w:szCs w:val="24"/>
        </w:rPr>
        <w:t xml:space="preserve">бильности, </w:t>
      </w:r>
      <w:proofErr w:type="gramStart"/>
      <w:r w:rsidRPr="00FD1992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FD1992">
        <w:rPr>
          <w:rFonts w:ascii="Times New Roman" w:hAnsi="Times New Roman" w:cs="Times New Roman"/>
          <w:b/>
          <w:sz w:val="24"/>
          <w:szCs w:val="24"/>
        </w:rPr>
        <w:t>. Владивосток</w:t>
      </w:r>
    </w:p>
    <w:p w:rsidR="00FE4D7D" w:rsidRDefault="00FD1992" w:rsidP="00FE4D7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Серобян Галуст Эдвардович</w:t>
      </w:r>
    </w:p>
    <w:p w:rsidR="00FE4D7D" w:rsidRDefault="00FE4D7D" w:rsidP="00FE4D7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бакалавр </w:t>
      </w:r>
    </w:p>
    <w:p w:rsidR="00FE4D7D" w:rsidRPr="00F9641A" w:rsidRDefault="00FE4D7D" w:rsidP="00FE4D7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B62831">
        <w:rPr>
          <w:rFonts w:ascii="Times New Roman" w:eastAsia="Calibri" w:hAnsi="Times New Roman" w:cs="Times New Roman"/>
          <w:i/>
          <w:sz w:val="24"/>
          <w:szCs w:val="24"/>
        </w:rPr>
        <w:t xml:space="preserve">Владивостокский </w:t>
      </w:r>
      <w:r w:rsidRPr="00F9641A">
        <w:rPr>
          <w:rFonts w:ascii="Times New Roman" w:eastAsia="Calibri" w:hAnsi="Times New Roman" w:cs="Times New Roman"/>
          <w:i/>
          <w:sz w:val="24"/>
          <w:szCs w:val="24"/>
        </w:rPr>
        <w:t>государственный университет экономики и сервиса</w:t>
      </w:r>
    </w:p>
    <w:p w:rsidR="00FE4D7D" w:rsidRPr="00F9641A" w:rsidRDefault="00FE4D7D" w:rsidP="00FE4D7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F9641A">
        <w:rPr>
          <w:rFonts w:ascii="Times New Roman" w:eastAsia="Calibri" w:hAnsi="Times New Roman" w:cs="Times New Roman"/>
          <w:i/>
          <w:sz w:val="24"/>
          <w:szCs w:val="24"/>
        </w:rPr>
        <w:t>Россия. Владивосток</w:t>
      </w:r>
    </w:p>
    <w:p w:rsidR="00FE4D7D" w:rsidRPr="0024727F" w:rsidRDefault="00FE4D7D" w:rsidP="00FE4D7D">
      <w:pPr>
        <w:tabs>
          <w:tab w:val="center" w:pos="5173"/>
          <w:tab w:val="left" w:pos="8335"/>
        </w:tabs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E2C97">
        <w:rPr>
          <w:rFonts w:ascii="Times New Roman" w:eastAsia="Calibri" w:hAnsi="Times New Roman" w:cs="Times New Roman"/>
          <w:sz w:val="24"/>
          <w:szCs w:val="24"/>
        </w:rPr>
        <w:tab/>
      </w:r>
      <w:r w:rsidRPr="00B62831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24727F">
        <w:rPr>
          <w:rFonts w:ascii="Times New Roman" w:eastAsia="Calibri" w:hAnsi="Times New Roman" w:cs="Times New Roman"/>
          <w:sz w:val="24"/>
          <w:szCs w:val="24"/>
          <w:lang w:val="en-US"/>
        </w:rPr>
        <w:t>-</w:t>
      </w:r>
      <w:r w:rsidRPr="00B62831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24727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</w:t>
      </w:r>
      <w:r w:rsidR="0024727F">
        <w:rPr>
          <w:rFonts w:ascii="Times New Roman" w:eastAsia="Calibri" w:hAnsi="Times New Roman" w:cs="Times New Roman"/>
          <w:sz w:val="24"/>
          <w:szCs w:val="24"/>
          <w:lang w:val="en-US"/>
        </w:rPr>
        <w:t>ekaterina</w:t>
      </w:r>
      <w:r w:rsidR="0024727F" w:rsidRPr="0024727F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  <w:r w:rsidR="0024727F">
        <w:rPr>
          <w:rFonts w:ascii="Times New Roman" w:eastAsia="Calibri" w:hAnsi="Times New Roman" w:cs="Times New Roman"/>
          <w:sz w:val="24"/>
          <w:szCs w:val="24"/>
          <w:lang w:val="en-US"/>
        </w:rPr>
        <w:t>zhilyuk.99@inbox.ru</w:t>
      </w:r>
      <w:r w:rsidRPr="0024727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; </w:t>
      </w:r>
      <w:proofErr w:type="gramStart"/>
      <w:r w:rsidRPr="00B62831">
        <w:rPr>
          <w:rFonts w:ascii="Times New Roman" w:eastAsia="Calibri" w:hAnsi="Times New Roman" w:cs="Times New Roman"/>
          <w:sz w:val="24"/>
          <w:szCs w:val="24"/>
        </w:rPr>
        <w:t>тел</w:t>
      </w:r>
      <w:r w:rsidR="0024727F">
        <w:rPr>
          <w:rFonts w:ascii="Times New Roman" w:eastAsia="Calibri" w:hAnsi="Times New Roman" w:cs="Times New Roman"/>
          <w:sz w:val="24"/>
          <w:szCs w:val="24"/>
          <w:lang w:val="en-US"/>
        </w:rPr>
        <w:t>.:</w:t>
      </w:r>
      <w:proofErr w:type="gramEnd"/>
      <w:r w:rsidR="0024727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+79243280475</w:t>
      </w:r>
      <w:r w:rsidRPr="0024727F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</w:p>
    <w:p w:rsidR="00FE4D7D" w:rsidRPr="00B62831" w:rsidRDefault="00FE4D7D" w:rsidP="00FE4D7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62831">
        <w:rPr>
          <w:rFonts w:ascii="Times New Roman" w:eastAsia="Calibri" w:hAnsi="Times New Roman" w:cs="Times New Roman"/>
          <w:sz w:val="24"/>
          <w:szCs w:val="24"/>
        </w:rPr>
        <w:t>ул. Гоголя, 41, г. Владивосток, Приморский край, Россия, 690014</w:t>
      </w:r>
    </w:p>
    <w:p w:rsidR="00FE4D7D" w:rsidRPr="00CC0C67" w:rsidRDefault="00FE4D7D" w:rsidP="00A40B7F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4D7D" w:rsidRPr="00B62831" w:rsidRDefault="00FD1992" w:rsidP="00A40B7F">
      <w:pPr>
        <w:widowControl w:val="0"/>
        <w:spacing w:after="12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proofErr w:type="gramStart"/>
      <w:r w:rsidRPr="00FD1992">
        <w:rPr>
          <w:rFonts w:ascii="Times New Roman" w:eastAsia="Calibri" w:hAnsi="Times New Roman" w:cs="Times New Roman"/>
          <w:i/>
          <w:sz w:val="24"/>
          <w:szCs w:val="24"/>
        </w:rPr>
        <w:t>Актуальность анализа финансово-хозяйственной деятельности предприятия и разработка рекомендаций по ее совершенствованию в условиях финансовой нестабильности заключается в том, что в настоящее время в условиях рыночной экономики, когда в целом экономическое пол</w:t>
      </w:r>
      <w:r w:rsidRPr="00FD1992">
        <w:rPr>
          <w:rFonts w:ascii="Times New Roman" w:eastAsia="Calibri" w:hAnsi="Times New Roman" w:cs="Times New Roman"/>
          <w:i/>
          <w:sz w:val="24"/>
          <w:szCs w:val="24"/>
        </w:rPr>
        <w:t>о</w:t>
      </w:r>
      <w:r w:rsidRPr="00FD1992">
        <w:rPr>
          <w:rFonts w:ascii="Times New Roman" w:eastAsia="Calibri" w:hAnsi="Times New Roman" w:cs="Times New Roman"/>
          <w:i/>
          <w:sz w:val="24"/>
          <w:szCs w:val="24"/>
        </w:rPr>
        <w:t>жение страны нестабильно, продолжает распространяться инфекция COVID-19, вводятся ограничения на введение бизнеса, необходимо иметь своевр</w:t>
      </w:r>
      <w:r w:rsidRPr="00FD1992">
        <w:rPr>
          <w:rFonts w:ascii="Times New Roman" w:eastAsia="Calibri" w:hAnsi="Times New Roman" w:cs="Times New Roman"/>
          <w:i/>
          <w:sz w:val="24"/>
          <w:szCs w:val="24"/>
        </w:rPr>
        <w:t>е</w:t>
      </w:r>
      <w:r w:rsidRPr="00FD1992">
        <w:rPr>
          <w:rFonts w:ascii="Times New Roman" w:eastAsia="Calibri" w:hAnsi="Times New Roman" w:cs="Times New Roman"/>
          <w:i/>
          <w:sz w:val="24"/>
          <w:szCs w:val="24"/>
        </w:rPr>
        <w:t>менную, объективную и полную информацию о финансовом состоянии предприятия: степени успешного функционирования и развития предпр</w:t>
      </w:r>
      <w:r w:rsidRPr="00FD1992">
        <w:rPr>
          <w:rFonts w:ascii="Times New Roman" w:eastAsia="Calibri" w:hAnsi="Times New Roman" w:cs="Times New Roman"/>
          <w:i/>
          <w:sz w:val="24"/>
          <w:szCs w:val="24"/>
        </w:rPr>
        <w:t>и</w:t>
      </w:r>
      <w:r w:rsidRPr="00FD1992">
        <w:rPr>
          <w:rFonts w:ascii="Times New Roman" w:eastAsia="Calibri" w:hAnsi="Times New Roman" w:cs="Times New Roman"/>
          <w:i/>
          <w:sz w:val="24"/>
          <w:szCs w:val="24"/>
        </w:rPr>
        <w:t>ятия, эффективности</w:t>
      </w:r>
      <w:proofErr w:type="gramEnd"/>
      <w:r w:rsidRPr="00FD1992">
        <w:rPr>
          <w:rFonts w:ascii="Times New Roman" w:eastAsia="Calibri" w:hAnsi="Times New Roman" w:cs="Times New Roman"/>
          <w:i/>
          <w:sz w:val="24"/>
          <w:szCs w:val="24"/>
        </w:rPr>
        <w:t xml:space="preserve"> использования ресурсов, поиск возможных идей для  улучшения финансово-хозяйственного состояния предприятия. Важное место в системе комплексного экономического анализа занимает оценка хозяйс</w:t>
      </w:r>
      <w:r w:rsidRPr="00FD1992">
        <w:rPr>
          <w:rFonts w:ascii="Times New Roman" w:eastAsia="Calibri" w:hAnsi="Times New Roman" w:cs="Times New Roman"/>
          <w:i/>
          <w:sz w:val="24"/>
          <w:szCs w:val="24"/>
        </w:rPr>
        <w:t>т</w:t>
      </w:r>
      <w:r w:rsidRPr="00FD1992">
        <w:rPr>
          <w:rFonts w:ascii="Times New Roman" w:eastAsia="Calibri" w:hAnsi="Times New Roman" w:cs="Times New Roman"/>
          <w:i/>
          <w:sz w:val="24"/>
          <w:szCs w:val="24"/>
        </w:rPr>
        <w:t>венной деятельности, представляющая собой обобщающий вывод о резул</w:t>
      </w:r>
      <w:r w:rsidRPr="00FD1992">
        <w:rPr>
          <w:rFonts w:ascii="Times New Roman" w:eastAsia="Calibri" w:hAnsi="Times New Roman" w:cs="Times New Roman"/>
          <w:i/>
          <w:sz w:val="24"/>
          <w:szCs w:val="24"/>
        </w:rPr>
        <w:t>ь</w:t>
      </w:r>
      <w:r w:rsidRPr="00FD1992">
        <w:rPr>
          <w:rFonts w:ascii="Times New Roman" w:eastAsia="Calibri" w:hAnsi="Times New Roman" w:cs="Times New Roman"/>
          <w:i/>
          <w:sz w:val="24"/>
          <w:szCs w:val="24"/>
        </w:rPr>
        <w:t>татах деятельности на основе качественного и количественного анализа х</w:t>
      </w:r>
      <w:r w:rsidRPr="00FD1992">
        <w:rPr>
          <w:rFonts w:ascii="Times New Roman" w:eastAsia="Calibri" w:hAnsi="Times New Roman" w:cs="Times New Roman"/>
          <w:i/>
          <w:sz w:val="24"/>
          <w:szCs w:val="24"/>
        </w:rPr>
        <w:t>о</w:t>
      </w:r>
      <w:r w:rsidRPr="00FD1992">
        <w:rPr>
          <w:rFonts w:ascii="Times New Roman" w:eastAsia="Calibri" w:hAnsi="Times New Roman" w:cs="Times New Roman"/>
          <w:i/>
          <w:sz w:val="24"/>
          <w:szCs w:val="24"/>
        </w:rPr>
        <w:t>зяйственных процессов, отражаемых системой показателей.</w:t>
      </w:r>
      <w:r w:rsidRPr="00AE606D">
        <w:t xml:space="preserve"> </w:t>
      </w:r>
    </w:p>
    <w:p w:rsidR="00624330" w:rsidRPr="00A40B7F" w:rsidRDefault="00FE4D7D" w:rsidP="00A40B7F">
      <w:pPr>
        <w:widowControl w:val="0"/>
        <w:spacing w:after="12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62831">
        <w:rPr>
          <w:rFonts w:ascii="Times New Roman" w:eastAsia="Calibri" w:hAnsi="Times New Roman" w:cs="Times New Roman"/>
          <w:b/>
          <w:i/>
          <w:sz w:val="24"/>
          <w:szCs w:val="24"/>
        </w:rPr>
        <w:t>Ключевые слова и словосочетания:</w:t>
      </w:r>
      <w:r w:rsidRPr="00B62831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FD1992">
        <w:rPr>
          <w:rFonts w:ascii="Times New Roman" w:eastAsia="Calibri" w:hAnsi="Times New Roman" w:cs="Times New Roman"/>
          <w:i/>
          <w:sz w:val="24"/>
          <w:szCs w:val="24"/>
        </w:rPr>
        <w:t>финансово-хозяйственный анализ, пути совершенствования, финансовая нестабильность, прогноз технико эеономических показателей.</w:t>
      </w:r>
    </w:p>
    <w:p w:rsidR="00F525CC" w:rsidRDefault="00F525CC" w:rsidP="00A40B7F">
      <w:pPr>
        <w:pStyle w:val="TR14"/>
        <w:spacing w:line="240" w:lineRule="auto"/>
        <w:rPr>
          <w:sz w:val="24"/>
          <w:szCs w:val="24"/>
        </w:rPr>
      </w:pPr>
      <w:r w:rsidRPr="00F525CC">
        <w:rPr>
          <w:sz w:val="24"/>
          <w:szCs w:val="24"/>
        </w:rPr>
        <w:t xml:space="preserve">Анализ хозяйственной деятельности является связующим звеном между учетом и принятием управленческих решений. В процессе его учетная информация проходит аналитическую обработку: проводится сравнение достигнутых результатов деятельности с данными за прошлые периоды времени, с показателями других предприятий и среднеотраслевыми; определяется влияние разнообразных факторов на результаты хозяйственной деятельности; выявляются недостатки, ошибки, неиспользованные возможности, перспективы и др. С помощью АХД достигается осмысление, понимание информации. На основе результатов анализа вырабатываются и обосновываются 7 управленческие решения. Экономический анализ предшествует решениям и действиям, обосновывает их и является основой научного управления производством, повышает его эффективность. Следовательно, экономический анализ можно рассматривать как деятельность по подготовке данных, необходимых для научного обоснования и оптимизации управленческих решений. </w:t>
      </w:r>
    </w:p>
    <w:p w:rsidR="00F525CC" w:rsidRDefault="00F525CC" w:rsidP="00A40B7F">
      <w:pPr>
        <w:pStyle w:val="TR14"/>
        <w:spacing w:line="240" w:lineRule="auto"/>
        <w:rPr>
          <w:sz w:val="24"/>
          <w:szCs w:val="24"/>
        </w:rPr>
      </w:pPr>
      <w:r w:rsidRPr="00F525CC">
        <w:rPr>
          <w:sz w:val="24"/>
          <w:szCs w:val="24"/>
        </w:rPr>
        <w:t xml:space="preserve">Как функция управления АХД тесно </w:t>
      </w:r>
      <w:proofErr w:type="gramStart"/>
      <w:r w:rsidRPr="00F525CC">
        <w:rPr>
          <w:sz w:val="24"/>
          <w:szCs w:val="24"/>
        </w:rPr>
        <w:t>связан</w:t>
      </w:r>
      <w:proofErr w:type="gramEnd"/>
      <w:r w:rsidRPr="00F525CC">
        <w:rPr>
          <w:sz w:val="24"/>
          <w:szCs w:val="24"/>
        </w:rPr>
        <w:t xml:space="preserve"> с планированием и прогнозированием производства, поскольку без глубокого анализа невозможно осуществление этих функций. Важная роль принадлежит АХД в подготовке информации для планирования, оценки качества и обоснованности плановых показателей, в проверке и объективной оценке выполнения планов. Утверждение планов для предприятия, по существу, также представляет собой принятие решений, которые обеспечивают развитие производства в будущем планируемом отрезке времени. При этом учитываются результаты выполнения предыдущих планов, изучаются тенденции развития предприятия, изыскиваются и учитываются дополнительные резервы производства. АХД является средством не только обоснования планов, но и </w:t>
      </w:r>
      <w:proofErr w:type="gramStart"/>
      <w:r w:rsidRPr="00F525CC">
        <w:rPr>
          <w:sz w:val="24"/>
          <w:szCs w:val="24"/>
        </w:rPr>
        <w:t>контроля за</w:t>
      </w:r>
      <w:proofErr w:type="gramEnd"/>
      <w:r w:rsidRPr="00F525CC">
        <w:rPr>
          <w:sz w:val="24"/>
          <w:szCs w:val="24"/>
        </w:rPr>
        <w:t xml:space="preserve"> их выполнением. Планирование начинается и </w:t>
      </w:r>
      <w:r w:rsidRPr="00F525CC">
        <w:rPr>
          <w:sz w:val="24"/>
          <w:szCs w:val="24"/>
        </w:rPr>
        <w:lastRenderedPageBreak/>
        <w:t xml:space="preserve">завершается анализом результатов деятельности предприятия, что позволяет повысить уровень планирования, сделать его научно обоснованным. Эта функция анализа – </w:t>
      </w:r>
      <w:proofErr w:type="gramStart"/>
      <w:r w:rsidRPr="00F525CC">
        <w:rPr>
          <w:sz w:val="24"/>
          <w:szCs w:val="24"/>
        </w:rPr>
        <w:t>контроль за</w:t>
      </w:r>
      <w:proofErr w:type="gramEnd"/>
      <w:r w:rsidRPr="00F525CC">
        <w:rPr>
          <w:sz w:val="24"/>
          <w:szCs w:val="24"/>
        </w:rPr>
        <w:t xml:space="preserve"> выполнением планов и подготовка информации для их обоснования – не ослабевает, а усиливается в рыночной экономике, поскольку в условиях неопределенности и изменчивости внешней среды требуется оперативная корректировка текущих и перспективных планов. </w:t>
      </w:r>
    </w:p>
    <w:p w:rsidR="00F525CC" w:rsidRDefault="00F525CC" w:rsidP="00A40B7F">
      <w:pPr>
        <w:pStyle w:val="TR14"/>
        <w:spacing w:line="240" w:lineRule="auto"/>
        <w:rPr>
          <w:sz w:val="24"/>
          <w:szCs w:val="24"/>
        </w:rPr>
      </w:pPr>
      <w:r w:rsidRPr="00F525CC">
        <w:rPr>
          <w:sz w:val="24"/>
          <w:szCs w:val="24"/>
        </w:rPr>
        <w:t xml:space="preserve">Постоянно изменяющиеся внешние условия требуют, чтобы процесс планирования был непрерывным. Менеджер по планированию должен уметь оценивать и анализировать изменения каждой ситуации и оперативно вносить коррективы в планы предприятия. </w:t>
      </w:r>
    </w:p>
    <w:p w:rsidR="00B76360" w:rsidRDefault="00F525CC" w:rsidP="00A40B7F">
      <w:pPr>
        <w:pStyle w:val="TR14"/>
        <w:spacing w:line="240" w:lineRule="auto"/>
        <w:rPr>
          <w:sz w:val="24"/>
          <w:szCs w:val="24"/>
        </w:rPr>
      </w:pPr>
      <w:r w:rsidRPr="00F525CC">
        <w:rPr>
          <w:sz w:val="24"/>
          <w:szCs w:val="24"/>
        </w:rPr>
        <w:t>Большая роль отводится анализу в определении и использовании резервов повышения эффективности производства. Он содействует рационализации, экономному использованию ресурсов, выявлению и внедрению передового опыта, научной организации труда, новой технике и технологии производства, предупреждению излишних затрат, недостатков в работе и т.д.</w:t>
      </w:r>
    </w:p>
    <w:p w:rsidR="00F525CC" w:rsidRDefault="00F525CC" w:rsidP="00A40B7F">
      <w:pPr>
        <w:pStyle w:val="TR14"/>
        <w:spacing w:line="240" w:lineRule="auto"/>
        <w:rPr>
          <w:sz w:val="24"/>
          <w:szCs w:val="24"/>
        </w:rPr>
      </w:pPr>
      <w:r w:rsidRPr="00F525CC">
        <w:rPr>
          <w:sz w:val="24"/>
          <w:szCs w:val="24"/>
        </w:rPr>
        <w:t xml:space="preserve"> В результате этого укрепляется экономика предприятия, повышается 8 эффективность его деятельности. Таким образом, АХД является важным элементом в системе управления производством, действенным средством выявления внутрихозяйственных резервов, основой разработки научно обоснованных планов и управленческих решений. </w:t>
      </w:r>
    </w:p>
    <w:p w:rsidR="00B76360" w:rsidRDefault="00F525CC" w:rsidP="00A40B7F">
      <w:pPr>
        <w:pStyle w:val="TR14"/>
        <w:spacing w:line="240" w:lineRule="auto"/>
        <w:rPr>
          <w:sz w:val="24"/>
          <w:szCs w:val="24"/>
        </w:rPr>
      </w:pPr>
      <w:r w:rsidRPr="00F525CC">
        <w:rPr>
          <w:sz w:val="24"/>
          <w:szCs w:val="24"/>
        </w:rPr>
        <w:t xml:space="preserve">Роль анализа как средства управления производством на современном этапе возрастает. </w:t>
      </w:r>
    </w:p>
    <w:p w:rsidR="00B76360" w:rsidRDefault="00F525CC" w:rsidP="00A40B7F">
      <w:pPr>
        <w:pStyle w:val="TR14"/>
        <w:spacing w:line="240" w:lineRule="auto"/>
        <w:rPr>
          <w:sz w:val="24"/>
          <w:szCs w:val="24"/>
        </w:rPr>
      </w:pPr>
      <w:r w:rsidRPr="00F525CC">
        <w:rPr>
          <w:sz w:val="24"/>
          <w:szCs w:val="24"/>
        </w:rPr>
        <w:t>Это обусловлено разными обстоятельствами: - необходимостью неуклонного повышения эффективности производства в связи с ростом дефицита и стоимость сырья, повышением наукоемкости и капиталоемкости производства; - отходом от командно-административной системы управления и постепенным переходом к рыночным отношениям; - созданием новых форм хозяйствования в связи с загосударствлением экономики, приватизацией предприятий и прочими мероприятиями экономической реформы.</w:t>
      </w:r>
    </w:p>
    <w:p w:rsidR="00F525CC" w:rsidRDefault="00DD1618" w:rsidP="00A40B7F">
      <w:pPr>
        <w:pStyle w:val="TR14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На данный момент времени на практике выделяются две основные формы теплоснабжения, которые активно конкурируют между собой. </w:t>
      </w:r>
    </w:p>
    <w:p w:rsidR="00B76360" w:rsidRDefault="00B172EA" w:rsidP="00F525CC">
      <w:pPr>
        <w:pStyle w:val="TR141"/>
        <w:spacing w:before="0" w:line="240" w:lineRule="auto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Согласно проведенному анализу, результаты которого представлены в таблице, необходимо отметить, что такие сферы как демографическая, технологическая, а также политико-правовая на данный момент находятся в удовлетворительном положении. </w:t>
      </w:r>
    </w:p>
    <w:p w:rsidR="00B76360" w:rsidRDefault="00B172EA" w:rsidP="00F525CC">
      <w:pPr>
        <w:pStyle w:val="TR141"/>
        <w:spacing w:before="0" w:line="240" w:lineRule="auto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Что в первую очередь обеспечивает для рассматриваемой организации должный уровень конкурентоспособности.</w:t>
      </w:r>
    </w:p>
    <w:p w:rsidR="00B172EA" w:rsidRDefault="00B172EA" w:rsidP="00F525CC">
      <w:pPr>
        <w:pStyle w:val="TR141"/>
        <w:spacing w:before="0" w:line="240" w:lineRule="auto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В первую очередь это обусловлено обеспеченностью квалифицированным персоналом, который способен эффективно выполнять поставленные перед ним задачи. </w:t>
      </w:r>
    </w:p>
    <w:p w:rsidR="00B76360" w:rsidRDefault="00B172EA" w:rsidP="00A40B7F">
      <w:pPr>
        <w:pStyle w:val="TR14"/>
        <w:spacing w:line="240" w:lineRule="auto"/>
        <w:rPr>
          <w:rFonts w:eastAsia="Calibri"/>
          <w:sz w:val="24"/>
          <w:szCs w:val="24"/>
        </w:rPr>
      </w:pPr>
      <w:r w:rsidRPr="00B172EA">
        <w:rPr>
          <w:rFonts w:eastAsia="Calibri"/>
          <w:sz w:val="24"/>
          <w:szCs w:val="24"/>
        </w:rPr>
        <w:t xml:space="preserve">Анализ </w:t>
      </w:r>
      <w:r>
        <w:rPr>
          <w:rFonts w:eastAsia="Calibri"/>
          <w:sz w:val="24"/>
          <w:szCs w:val="24"/>
        </w:rPr>
        <w:t xml:space="preserve">внешних факторов, влияющих на АО «УПТС» позволяет установить особую необходимость в исследовании как </w:t>
      </w:r>
      <w:r w:rsidR="000F2B42">
        <w:rPr>
          <w:rFonts w:eastAsia="Calibri"/>
          <w:sz w:val="24"/>
          <w:szCs w:val="24"/>
        </w:rPr>
        <w:t>потенциальных,</w:t>
      </w:r>
      <w:r>
        <w:rPr>
          <w:rFonts w:eastAsia="Calibri"/>
          <w:sz w:val="24"/>
          <w:szCs w:val="24"/>
        </w:rPr>
        <w:t xml:space="preserve"> так и имеющихся конкурентных организаций, с целью обес</w:t>
      </w:r>
      <w:r w:rsidR="000F2B42">
        <w:rPr>
          <w:rFonts w:eastAsia="Calibri"/>
          <w:sz w:val="24"/>
          <w:szCs w:val="24"/>
        </w:rPr>
        <w:t xml:space="preserve">печения активной позиции на рынке. </w:t>
      </w:r>
    </w:p>
    <w:p w:rsidR="00B172EA" w:rsidRDefault="000F2B42" w:rsidP="00A40B7F">
      <w:pPr>
        <w:pStyle w:val="TR14"/>
        <w:spacing w:line="240" w:lineRule="auto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Согласно проведенному исследованию сильных и слабых сторон организации предоставляется возможность составления </w:t>
      </w:r>
      <w:r>
        <w:rPr>
          <w:rFonts w:eastAsia="Calibri"/>
          <w:sz w:val="24"/>
          <w:szCs w:val="24"/>
          <w:lang w:val="en-US"/>
        </w:rPr>
        <w:t>SWOT</w:t>
      </w:r>
      <w:r>
        <w:rPr>
          <w:rFonts w:eastAsia="Calibri"/>
          <w:sz w:val="24"/>
          <w:szCs w:val="24"/>
        </w:rPr>
        <w:t xml:space="preserve">-анализа, который позволит оценить ее текущее состояние (таблица 2). </w:t>
      </w:r>
    </w:p>
    <w:p w:rsidR="00F525CC" w:rsidRPr="00F525CC" w:rsidRDefault="00F525CC" w:rsidP="00B763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25CC">
        <w:rPr>
          <w:rFonts w:ascii="Times New Roman" w:eastAsia="Calibri" w:hAnsi="Times New Roman" w:cs="Times New Roman"/>
          <w:sz w:val="24"/>
          <w:szCs w:val="24"/>
        </w:rPr>
        <w:t>Влияние фактора высоко, любые колебания вызывают значимые изм</w:t>
      </w:r>
      <w:r w:rsidRPr="00F525CC">
        <w:rPr>
          <w:rFonts w:ascii="Times New Roman" w:eastAsia="Calibri" w:hAnsi="Times New Roman" w:cs="Times New Roman"/>
          <w:sz w:val="24"/>
          <w:szCs w:val="24"/>
        </w:rPr>
        <w:t>е</w:t>
      </w:r>
      <w:r w:rsidRPr="00F525CC">
        <w:rPr>
          <w:rFonts w:ascii="Times New Roman" w:eastAsia="Calibri" w:hAnsi="Times New Roman" w:cs="Times New Roman"/>
          <w:sz w:val="24"/>
          <w:szCs w:val="24"/>
        </w:rPr>
        <w:t xml:space="preserve">нения в продажах и прибыли компании. </w:t>
      </w:r>
    </w:p>
    <w:p w:rsidR="00F525CC" w:rsidRPr="00F525CC" w:rsidRDefault="00F525CC" w:rsidP="00B763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25CC">
        <w:rPr>
          <w:rFonts w:ascii="Times New Roman" w:eastAsia="Calibri" w:hAnsi="Times New Roman" w:cs="Times New Roman"/>
          <w:sz w:val="24"/>
          <w:szCs w:val="24"/>
        </w:rPr>
        <w:t>Вероятность изменения фактора;</w:t>
      </w:r>
    </w:p>
    <w:p w:rsidR="00F525CC" w:rsidRPr="00F525CC" w:rsidRDefault="00F525CC" w:rsidP="00B7636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25CC">
        <w:rPr>
          <w:rFonts w:ascii="Times New Roman" w:eastAsia="Calibri" w:hAnsi="Times New Roman" w:cs="Times New Roman"/>
          <w:sz w:val="24"/>
          <w:szCs w:val="24"/>
        </w:rPr>
        <w:t>вероятность колебаний оценивается по 5-ти бальной шкале, где 1 означает минимальную вероятность изменения фактора внешней среды, а 5 – макс</w:t>
      </w:r>
      <w:r w:rsidRPr="00F525CC">
        <w:rPr>
          <w:rFonts w:ascii="Times New Roman" w:eastAsia="Calibri" w:hAnsi="Times New Roman" w:cs="Times New Roman"/>
          <w:sz w:val="24"/>
          <w:szCs w:val="24"/>
        </w:rPr>
        <w:t>и</w:t>
      </w:r>
      <w:r w:rsidRPr="00F525CC">
        <w:rPr>
          <w:rFonts w:ascii="Times New Roman" w:eastAsia="Calibri" w:hAnsi="Times New Roman" w:cs="Times New Roman"/>
          <w:sz w:val="24"/>
          <w:szCs w:val="24"/>
        </w:rPr>
        <w:t>мальную вероятность.</w:t>
      </w:r>
    </w:p>
    <w:p w:rsidR="00FE4D7D" w:rsidRPr="00F525CC" w:rsidRDefault="00F525CC" w:rsidP="00B763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25CC">
        <w:rPr>
          <w:rFonts w:ascii="Times New Roman" w:eastAsia="Calibri" w:hAnsi="Times New Roman" w:cs="Times New Roman"/>
          <w:sz w:val="24"/>
          <w:szCs w:val="24"/>
        </w:rPr>
        <w:t xml:space="preserve"> Чем выше реальная значимость фактора, тем больше внимания и ус</w:t>
      </w:r>
      <w:r w:rsidRPr="00F525CC">
        <w:rPr>
          <w:rFonts w:ascii="Times New Roman" w:eastAsia="Calibri" w:hAnsi="Times New Roman" w:cs="Times New Roman"/>
          <w:sz w:val="24"/>
          <w:szCs w:val="24"/>
        </w:rPr>
        <w:t>и</w:t>
      </w:r>
      <w:r w:rsidRPr="00F525CC">
        <w:rPr>
          <w:rFonts w:ascii="Times New Roman" w:eastAsia="Calibri" w:hAnsi="Times New Roman" w:cs="Times New Roman"/>
          <w:sz w:val="24"/>
          <w:szCs w:val="24"/>
        </w:rPr>
        <w:t>лий следует уделять для снижения негативного давления.</w:t>
      </w:r>
    </w:p>
    <w:p w:rsidR="00FE4D7D" w:rsidRPr="0024727F" w:rsidRDefault="00FE4D7D" w:rsidP="00FE4D7D">
      <w:pPr>
        <w:pStyle w:val="TR14"/>
        <w:rPr>
          <w:rFonts w:eastAsia="Calibri"/>
          <w:sz w:val="24"/>
          <w:szCs w:val="24"/>
        </w:rPr>
      </w:pPr>
    </w:p>
    <w:p w:rsidR="00BC1BFD" w:rsidRDefault="00BC1BFD" w:rsidP="00FE4D7D">
      <w:pPr>
        <w:pStyle w:val="TR14"/>
        <w:rPr>
          <w:rFonts w:eastAsia="Calibri"/>
          <w:sz w:val="24"/>
          <w:szCs w:val="24"/>
        </w:rPr>
      </w:pPr>
    </w:p>
    <w:p w:rsidR="00BC1BFD" w:rsidRDefault="00B76360" w:rsidP="00FE4D7D">
      <w:pPr>
        <w:pStyle w:val="TR1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7" type="#_x0000_t202" style="position:absolute;left:0;text-align:left;margin-left:11.25pt;margin-top:-45.75pt;width:362.65pt;height:65.15pt;z-index:2516582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<v:textbox style="mso-next-textbox:#Text Box 4">
              <w:txbxContent>
                <w:p w:rsidR="00F525CC" w:rsidRPr="00FE3507" w:rsidRDefault="00F525CC" w:rsidP="00F525CC">
                  <w:pPr>
                    <w:spacing w:line="360" w:lineRule="auto"/>
                    <w:jc w:val="center"/>
                  </w:pPr>
                  <w:r w:rsidRPr="004123CB">
                    <w:rPr>
                      <w:sz w:val="24"/>
                    </w:rPr>
                    <w:t>Политические факторы</w:t>
                  </w:r>
                </w:p>
                <w:p w:rsidR="00F525CC" w:rsidRDefault="00F525CC" w:rsidP="00F525CC">
                  <w:pPr>
                    <w:pStyle w:val="a3"/>
                    <w:ind w:left="0" w:firstLine="709"/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8"/>
                      <w:lang w:eastAsia="ru-RU"/>
                    </w:rPr>
                  </w:pPr>
                  <w:r w:rsidRPr="004123CB"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8"/>
                      <w:lang w:eastAsia="ru-RU"/>
                    </w:rPr>
                    <w:t>1</w:t>
                  </w:r>
                  <w:r w:rsidRPr="004123CB">
                    <w:rPr>
                      <w:sz w:val="20"/>
                      <w:lang w:val="hy-AM"/>
                    </w:rPr>
                    <w:t xml:space="preserve"> </w:t>
                  </w:r>
                  <w:r w:rsidRPr="004123CB"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8"/>
                      <w:lang w:eastAsia="ru-RU"/>
                    </w:rPr>
                    <w:t>Подде</w:t>
                  </w:r>
                  <w:r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8"/>
                      <w:lang w:eastAsia="ru-RU"/>
                    </w:rPr>
                    <w:t xml:space="preserve">ржка государства в развития </w:t>
                  </w:r>
                  <w:r w:rsidRPr="004123CB"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8"/>
                      <w:lang w:eastAsia="ru-RU"/>
                    </w:rPr>
                    <w:t>бизнеса и населения</w:t>
                  </w:r>
                </w:p>
                <w:p w:rsidR="00F525CC" w:rsidRPr="004123CB" w:rsidRDefault="00F525CC" w:rsidP="00F525CC">
                  <w:pPr>
                    <w:pStyle w:val="a3"/>
                    <w:ind w:left="0" w:firstLine="709"/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8"/>
                      <w:lang w:eastAsia="ru-RU"/>
                    </w:rPr>
                  </w:pPr>
                  <w:r w:rsidRPr="00543BC8">
                    <w:rPr>
                      <w:rFonts w:ascii="Times New Roman" w:eastAsia="Times New Roman" w:hAnsi="Times New Roman"/>
                      <w:color w:val="000000" w:themeColor="text1"/>
                      <w:sz w:val="24"/>
                      <w:szCs w:val="28"/>
                      <w:lang w:eastAsia="ru-RU"/>
                    </w:rPr>
                    <w:t>2 Увеличение налога на рекламу</w:t>
                  </w:r>
                </w:p>
                <w:p w:rsidR="00F525CC" w:rsidRDefault="00F525CC" w:rsidP="00F525CC">
                  <w:pPr>
                    <w:spacing w:line="360" w:lineRule="auto"/>
                    <w:jc w:val="both"/>
                  </w:pPr>
                </w:p>
              </w:txbxContent>
            </v:textbox>
          </v:shape>
        </w:pict>
      </w:r>
    </w:p>
    <w:p w:rsidR="00BC1BFD" w:rsidRDefault="00F525CC" w:rsidP="00FE4D7D">
      <w:pPr>
        <w:pStyle w:val="TR1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pict>
          <v:shape id="Text Box 5" o:spid="_x0000_s1028" type="#_x0000_t202" style="position:absolute;left:0;text-align:left;margin-left:11.25pt;margin-top:-1.3pt;width:362.65pt;height:79.5pt;z-index:25165926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<v:textbox style="mso-next-textbox:#Text Box 5">
              <w:txbxContent>
                <w:p w:rsidR="00F525CC" w:rsidRPr="004123CB" w:rsidRDefault="00F525CC" w:rsidP="00F525CC">
                  <w:pPr>
                    <w:spacing w:line="360" w:lineRule="auto"/>
                    <w:jc w:val="center"/>
                    <w:rPr>
                      <w:sz w:val="24"/>
                    </w:rPr>
                  </w:pPr>
                  <w:r w:rsidRPr="004123CB">
                    <w:rPr>
                      <w:sz w:val="24"/>
                    </w:rPr>
                    <w:t>Экономические факторы</w:t>
                  </w:r>
                </w:p>
                <w:p w:rsidR="00F525CC" w:rsidRPr="004123CB" w:rsidRDefault="00F525CC" w:rsidP="00F525CC">
                  <w:pPr>
                    <w:ind w:left="357"/>
                    <w:rPr>
                      <w:sz w:val="24"/>
                    </w:rPr>
                  </w:pPr>
                  <w:r w:rsidRPr="004123CB">
                    <w:rPr>
                      <w:sz w:val="24"/>
                      <w:lang w:val="hy-AM"/>
                    </w:rPr>
                    <w:t xml:space="preserve">1 </w:t>
                  </w:r>
                  <w:r w:rsidRPr="004123CB">
                    <w:rPr>
                      <w:sz w:val="24"/>
                    </w:rPr>
                    <w:t>Реальные располагаемые доходы населения снизятся на 5%</w:t>
                  </w:r>
                </w:p>
                <w:p w:rsidR="00F525CC" w:rsidRPr="004123CB" w:rsidRDefault="00F525CC" w:rsidP="00F525CC">
                  <w:pPr>
                    <w:ind w:left="357"/>
                    <w:rPr>
                      <w:sz w:val="24"/>
                    </w:rPr>
                  </w:pPr>
                  <w:r w:rsidRPr="004123CB">
                    <w:rPr>
                      <w:sz w:val="24"/>
                      <w:lang w:val="hy-AM"/>
                    </w:rPr>
                    <w:t xml:space="preserve">2 </w:t>
                  </w:r>
                  <w:r w:rsidRPr="004123CB">
                    <w:rPr>
                      <w:sz w:val="24"/>
                    </w:rPr>
                    <w:t>Курсы основных валют вырастут</w:t>
                  </w:r>
                </w:p>
                <w:p w:rsidR="00F525CC" w:rsidRPr="004123CB" w:rsidRDefault="00F525CC" w:rsidP="00F525CC">
                  <w:pPr>
                    <w:ind w:left="357"/>
                    <w:rPr>
                      <w:sz w:val="24"/>
                    </w:rPr>
                  </w:pPr>
                  <w:r w:rsidRPr="004123CB">
                    <w:rPr>
                      <w:sz w:val="24"/>
                      <w:lang w:val="hy-AM"/>
                    </w:rPr>
                    <w:t xml:space="preserve">3 </w:t>
                  </w:r>
                  <w:r w:rsidRPr="004123CB">
                    <w:rPr>
                      <w:sz w:val="24"/>
                    </w:rPr>
                    <w:t>Снижение уровня безработицы до 5,4%</w:t>
                  </w:r>
                </w:p>
                <w:p w:rsidR="00F525CC" w:rsidRDefault="00F525CC" w:rsidP="00F525CC"/>
                <w:p w:rsidR="00F525CC" w:rsidRDefault="00F525CC" w:rsidP="00F525CC"/>
              </w:txbxContent>
            </v:textbox>
          </v:shape>
        </w:pict>
      </w:r>
    </w:p>
    <w:p w:rsidR="00BC1BFD" w:rsidRDefault="00BC1BFD" w:rsidP="00FE4D7D">
      <w:pPr>
        <w:pStyle w:val="TR14"/>
        <w:rPr>
          <w:rFonts w:eastAsia="Calibri"/>
          <w:sz w:val="24"/>
          <w:szCs w:val="24"/>
        </w:rPr>
      </w:pPr>
    </w:p>
    <w:p w:rsidR="00A40B7F" w:rsidRDefault="00A40B7F" w:rsidP="00FE4D7D">
      <w:pPr>
        <w:pStyle w:val="TR14"/>
        <w:rPr>
          <w:rFonts w:eastAsia="Calibri"/>
          <w:sz w:val="24"/>
          <w:szCs w:val="24"/>
        </w:rPr>
      </w:pPr>
    </w:p>
    <w:p w:rsidR="00A40B7F" w:rsidRDefault="00A40B7F" w:rsidP="00FE4D7D">
      <w:pPr>
        <w:pStyle w:val="TR14"/>
        <w:rPr>
          <w:rFonts w:eastAsia="Calibri"/>
          <w:sz w:val="24"/>
          <w:szCs w:val="24"/>
        </w:rPr>
      </w:pPr>
    </w:p>
    <w:p w:rsidR="00A40B7F" w:rsidRDefault="00F525CC" w:rsidP="00FE4D7D">
      <w:pPr>
        <w:pStyle w:val="TR1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pict>
          <v:shape id="Text Box 3" o:spid="_x0000_s1029" type="#_x0000_t202" style="position:absolute;left:0;text-align:left;margin-left:11.25pt;margin-top:-4.55pt;width:362.65pt;height:71.25pt;z-index:25166028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<v:textbox style="mso-next-textbox:#Text Box 3">
              <w:txbxContent>
                <w:p w:rsidR="00F525CC" w:rsidRPr="004123CB" w:rsidRDefault="00F525CC" w:rsidP="00F525CC">
                  <w:pPr>
                    <w:spacing w:line="360" w:lineRule="auto"/>
                    <w:jc w:val="center"/>
                    <w:rPr>
                      <w:sz w:val="24"/>
                    </w:rPr>
                  </w:pPr>
                  <w:r w:rsidRPr="004123CB">
                    <w:rPr>
                      <w:sz w:val="24"/>
                    </w:rPr>
                    <w:t>Технологические факторы</w:t>
                  </w:r>
                </w:p>
                <w:p w:rsidR="00F525CC" w:rsidRPr="004123CB" w:rsidRDefault="00F525CC" w:rsidP="00F525CC">
                  <w:pPr>
                    <w:ind w:left="357"/>
                    <w:rPr>
                      <w:sz w:val="24"/>
                    </w:rPr>
                  </w:pPr>
                  <w:r w:rsidRPr="004123CB">
                    <w:rPr>
                      <w:sz w:val="24"/>
                      <w:lang w:val="hy-AM"/>
                    </w:rPr>
                    <w:t xml:space="preserve">1 </w:t>
                  </w:r>
                  <w:r w:rsidRPr="004123CB">
                    <w:rPr>
                      <w:sz w:val="24"/>
                    </w:rPr>
                    <w:t>Предпочтение отдается технологическим свойствам проду</w:t>
                  </w:r>
                  <w:r w:rsidRPr="004123CB">
                    <w:rPr>
                      <w:sz w:val="24"/>
                    </w:rPr>
                    <w:t>к</w:t>
                  </w:r>
                  <w:r w:rsidRPr="004123CB">
                    <w:rPr>
                      <w:sz w:val="24"/>
                    </w:rPr>
                    <w:t>та, а дизайн оцениваются ниж</w:t>
                  </w:r>
                </w:p>
                <w:p w:rsidR="00F525CC" w:rsidRPr="004123CB" w:rsidRDefault="00F525CC" w:rsidP="00F525CC">
                  <w:pPr>
                    <w:ind w:left="357"/>
                  </w:pPr>
                  <w:r w:rsidRPr="004123CB">
                    <w:rPr>
                      <w:sz w:val="24"/>
                      <w:lang w:val="hy-AM"/>
                    </w:rPr>
                    <w:t xml:space="preserve">2 </w:t>
                  </w:r>
                  <w:r w:rsidRPr="004123CB">
                    <w:rPr>
                      <w:sz w:val="24"/>
                    </w:rPr>
                    <w:t>Уменьшение на 4,8% расходов на рекламу</w:t>
                  </w:r>
                </w:p>
                <w:p w:rsidR="00F525CC" w:rsidRDefault="00F525CC" w:rsidP="00F525CC">
                  <w:pPr>
                    <w:pStyle w:val="a3"/>
                    <w:spacing w:line="360" w:lineRule="auto"/>
                    <w:jc w:val="both"/>
                  </w:pPr>
                  <w:r w:rsidRPr="009F5E45">
                    <w:rPr>
                      <w:rFonts w:ascii="Arial" w:hAnsi="Arial" w:cs="Arial"/>
                      <w:color w:val="222222"/>
                    </w:rPr>
                    <w:br/>
                  </w:r>
                  <w:r w:rsidRPr="009F5E45">
                    <w:rPr>
                      <w:rFonts w:ascii="Arial" w:hAnsi="Arial" w:cs="Arial"/>
                      <w:color w:val="222222"/>
                    </w:rPr>
                    <w:br/>
                  </w:r>
                </w:p>
              </w:txbxContent>
            </v:textbox>
          </v:shape>
        </w:pict>
      </w:r>
    </w:p>
    <w:p w:rsidR="00A40B7F" w:rsidRDefault="00A40B7F" w:rsidP="00FE4D7D">
      <w:pPr>
        <w:pStyle w:val="TR14"/>
        <w:rPr>
          <w:rFonts w:eastAsia="Calibri"/>
          <w:sz w:val="24"/>
          <w:szCs w:val="24"/>
        </w:rPr>
      </w:pPr>
    </w:p>
    <w:p w:rsidR="00F525CC" w:rsidRDefault="00F525CC" w:rsidP="00FE4D7D">
      <w:pPr>
        <w:pStyle w:val="TR14"/>
        <w:rPr>
          <w:rFonts w:eastAsia="Calibri"/>
          <w:sz w:val="24"/>
          <w:szCs w:val="24"/>
        </w:rPr>
      </w:pPr>
    </w:p>
    <w:p w:rsidR="00F525CC" w:rsidRDefault="00F525CC" w:rsidP="00FE4D7D">
      <w:pPr>
        <w:pStyle w:val="TR1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pict>
          <v:shape id="Text Box 6" o:spid="_x0000_s1030" type="#_x0000_t202" style="position:absolute;left:0;text-align:left;margin-left:11.25pt;margin-top:4.6pt;width:362.65pt;height:74.25pt;z-index:25166131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<v:textbox style="mso-next-textbox:#Text Box 6">
              <w:txbxContent>
                <w:p w:rsidR="00F525CC" w:rsidRPr="004123CB" w:rsidRDefault="00F525CC" w:rsidP="00F525CC">
                  <w:pPr>
                    <w:spacing w:line="360" w:lineRule="auto"/>
                    <w:jc w:val="center"/>
                    <w:rPr>
                      <w:sz w:val="24"/>
                    </w:rPr>
                  </w:pPr>
                  <w:r w:rsidRPr="004123CB">
                    <w:rPr>
                      <w:sz w:val="24"/>
                    </w:rPr>
                    <w:t>Социально-культурные факторы</w:t>
                  </w:r>
                </w:p>
                <w:p w:rsidR="00F525CC" w:rsidRPr="004123CB" w:rsidRDefault="00F525CC" w:rsidP="00F525CC">
                  <w:pPr>
                    <w:ind w:left="357"/>
                    <w:jc w:val="both"/>
                    <w:rPr>
                      <w:sz w:val="24"/>
                    </w:rPr>
                  </w:pPr>
                  <w:r w:rsidRPr="004123CB">
                    <w:rPr>
                      <w:sz w:val="24"/>
                      <w:lang w:val="hy-AM"/>
                    </w:rPr>
                    <w:t xml:space="preserve">1 </w:t>
                  </w:r>
                  <w:r w:rsidRPr="004123CB">
                    <w:rPr>
                      <w:sz w:val="24"/>
                    </w:rPr>
                    <w:t>Увеличение инфляции до 4%</w:t>
                  </w:r>
                </w:p>
                <w:p w:rsidR="00F525CC" w:rsidRPr="004123CB" w:rsidRDefault="00F525CC" w:rsidP="00F525CC">
                  <w:pPr>
                    <w:ind w:left="357"/>
                    <w:jc w:val="both"/>
                    <w:rPr>
                      <w:sz w:val="24"/>
                    </w:rPr>
                  </w:pPr>
                  <w:r w:rsidRPr="004123CB">
                    <w:rPr>
                      <w:sz w:val="24"/>
                      <w:lang w:val="hy-AM"/>
                    </w:rPr>
                    <w:t xml:space="preserve">2 </w:t>
                  </w:r>
                  <w:r w:rsidRPr="004123CB">
                    <w:rPr>
                      <w:sz w:val="24"/>
                    </w:rPr>
                    <w:t>В 2022 году  ВВП России увеличится до 3,9</w:t>
                  </w:r>
                </w:p>
                <w:p w:rsidR="00F525CC" w:rsidRPr="004123CB" w:rsidRDefault="00F525CC" w:rsidP="00F525CC">
                  <w:pPr>
                    <w:ind w:left="357"/>
                    <w:jc w:val="both"/>
                    <w:rPr>
                      <w:sz w:val="24"/>
                    </w:rPr>
                  </w:pPr>
                  <w:r w:rsidRPr="004123CB">
                    <w:rPr>
                      <w:sz w:val="24"/>
                      <w:lang w:val="hy-AM"/>
                    </w:rPr>
                    <w:t xml:space="preserve">3 </w:t>
                  </w:r>
                  <w:r w:rsidRPr="004123CB">
                    <w:rPr>
                      <w:sz w:val="24"/>
                    </w:rPr>
                    <w:t>Снижение уровеня преступности</w:t>
                  </w:r>
                </w:p>
              </w:txbxContent>
            </v:textbox>
          </v:shape>
        </w:pict>
      </w:r>
    </w:p>
    <w:p w:rsidR="00F525CC" w:rsidRDefault="00F525CC" w:rsidP="00FE4D7D">
      <w:pPr>
        <w:pStyle w:val="TR14"/>
        <w:rPr>
          <w:rFonts w:eastAsia="Calibri"/>
          <w:sz w:val="24"/>
          <w:szCs w:val="24"/>
        </w:rPr>
      </w:pPr>
    </w:p>
    <w:p w:rsidR="00F525CC" w:rsidRDefault="00F525CC" w:rsidP="00FE4D7D">
      <w:pPr>
        <w:pStyle w:val="TR14"/>
        <w:rPr>
          <w:rFonts w:eastAsia="Calibri"/>
          <w:sz w:val="24"/>
          <w:szCs w:val="24"/>
        </w:rPr>
      </w:pPr>
    </w:p>
    <w:p w:rsidR="00F525CC" w:rsidRDefault="00F525CC" w:rsidP="00FE4D7D">
      <w:pPr>
        <w:pStyle w:val="TR14"/>
        <w:rPr>
          <w:rFonts w:eastAsia="Calibri"/>
          <w:sz w:val="24"/>
          <w:szCs w:val="24"/>
        </w:rPr>
      </w:pPr>
    </w:p>
    <w:p w:rsidR="00F525CC" w:rsidRPr="00B76360" w:rsidRDefault="00B76360" w:rsidP="00B76360">
      <w:pPr>
        <w:pStyle w:val="TR14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Рисунок 1</w:t>
      </w:r>
      <w:r w:rsidR="00F525CC" w:rsidRPr="00B76360">
        <w:rPr>
          <w:sz w:val="24"/>
          <w:szCs w:val="24"/>
        </w:rPr>
        <w:t xml:space="preserve"> – Факторы, влиявшие на продажи и прибыль компании </w:t>
      </w:r>
    </w:p>
    <w:p w:rsidR="00F525CC" w:rsidRPr="00B76360" w:rsidRDefault="00F525CC" w:rsidP="00B76360">
      <w:pPr>
        <w:pStyle w:val="TR14"/>
        <w:spacing w:line="240" w:lineRule="auto"/>
        <w:rPr>
          <w:sz w:val="24"/>
          <w:szCs w:val="24"/>
        </w:rPr>
      </w:pPr>
      <w:r w:rsidRPr="00B76360">
        <w:rPr>
          <w:sz w:val="24"/>
          <w:szCs w:val="24"/>
        </w:rPr>
        <w:t>В результате проведения SNW-анализа формируется конкретный пр</w:t>
      </w:r>
      <w:r w:rsidRPr="00B76360">
        <w:rPr>
          <w:sz w:val="24"/>
          <w:szCs w:val="24"/>
        </w:rPr>
        <w:t>о</w:t>
      </w:r>
      <w:r w:rsidRPr="00B76360">
        <w:rPr>
          <w:sz w:val="24"/>
          <w:szCs w:val="24"/>
        </w:rPr>
        <w:t>филь компании. При формировании положительной картинки на фоне ко</w:t>
      </w:r>
      <w:r w:rsidRPr="00B76360">
        <w:rPr>
          <w:sz w:val="24"/>
          <w:szCs w:val="24"/>
        </w:rPr>
        <w:t>н</w:t>
      </w:r>
      <w:r w:rsidRPr="00B76360">
        <w:rPr>
          <w:sz w:val="24"/>
          <w:szCs w:val="24"/>
        </w:rPr>
        <w:t>курентов, можно сделать вывод о достижении стратегического лидерства компанией на рынке. SNW-анализ внутренней сред</w:t>
      </w:r>
      <w:proofErr w:type="gramStart"/>
      <w:r w:rsidRPr="00B76360">
        <w:rPr>
          <w:sz w:val="24"/>
          <w:szCs w:val="24"/>
        </w:rPr>
        <w:t>ы ООО</w:t>
      </w:r>
      <w:proofErr w:type="gramEnd"/>
      <w:r w:rsidRPr="00B76360">
        <w:rPr>
          <w:sz w:val="24"/>
          <w:szCs w:val="24"/>
        </w:rPr>
        <w:t xml:space="preserve"> «ДубльГИС-Владивосток» ор</w:t>
      </w:r>
      <w:r w:rsidR="00B76360">
        <w:rPr>
          <w:sz w:val="24"/>
          <w:szCs w:val="24"/>
        </w:rPr>
        <w:t>ганизации приведен в таблице 1</w:t>
      </w:r>
      <w:r w:rsidRPr="00B76360">
        <w:rPr>
          <w:sz w:val="24"/>
          <w:szCs w:val="24"/>
        </w:rPr>
        <w:t>.</w:t>
      </w:r>
    </w:p>
    <w:p w:rsidR="00F525CC" w:rsidRPr="00B76360" w:rsidRDefault="00F525CC" w:rsidP="00B76360">
      <w:pPr>
        <w:pStyle w:val="TR14"/>
        <w:spacing w:line="240" w:lineRule="auto"/>
        <w:rPr>
          <w:sz w:val="24"/>
          <w:szCs w:val="24"/>
        </w:rPr>
      </w:pPr>
      <w:r w:rsidRPr="00B76360">
        <w:rPr>
          <w:sz w:val="24"/>
          <w:szCs w:val="24"/>
        </w:rPr>
        <w:t>Компания имеет большой опыт работы на данном рынке, что гарант</w:t>
      </w:r>
      <w:r w:rsidRPr="00B76360">
        <w:rPr>
          <w:sz w:val="24"/>
          <w:szCs w:val="24"/>
        </w:rPr>
        <w:t>и</w:t>
      </w:r>
      <w:r w:rsidRPr="00B76360">
        <w:rPr>
          <w:sz w:val="24"/>
          <w:szCs w:val="24"/>
        </w:rPr>
        <w:t>рует надежность репутации и положительный имидж на рынке, но страх новшеств медленно ведет компанию вниз.</w:t>
      </w:r>
    </w:p>
    <w:p w:rsidR="00F525CC" w:rsidRPr="00F525CC" w:rsidRDefault="00B76360" w:rsidP="00F525CC">
      <w:pPr>
        <w:spacing w:before="240"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Таблица 1</w:t>
      </w:r>
      <w:r w:rsidR="00F525CC" w:rsidRPr="00F525CC">
        <w:rPr>
          <w:rFonts w:ascii="Times New Roman" w:eastAsia="Calibri" w:hAnsi="Times New Roman" w:cs="Times New Roman"/>
          <w:sz w:val="24"/>
          <w:szCs w:val="24"/>
        </w:rPr>
        <w:t xml:space="preserve"> – SNW-анализ ООО «ДубльГИС-Владивосток»</w:t>
      </w:r>
    </w:p>
    <w:tbl>
      <w:tblPr>
        <w:tblStyle w:val="a5"/>
        <w:tblW w:w="0" w:type="auto"/>
        <w:tblInd w:w="108" w:type="dxa"/>
        <w:tblLayout w:type="fixed"/>
        <w:tblLook w:val="04A0"/>
      </w:tblPr>
      <w:tblGrid>
        <w:gridCol w:w="3140"/>
        <w:gridCol w:w="546"/>
        <w:gridCol w:w="709"/>
        <w:gridCol w:w="708"/>
        <w:gridCol w:w="4253"/>
      </w:tblGrid>
      <w:tr w:rsidR="00F525CC" w:rsidRPr="00AE606D" w:rsidTr="001233B2">
        <w:trPr>
          <w:trHeight w:val="592"/>
        </w:trPr>
        <w:tc>
          <w:tcPr>
            <w:tcW w:w="3140" w:type="dxa"/>
            <w:vMerge w:val="restart"/>
            <w:vAlign w:val="center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</w:rPr>
            </w:pPr>
            <w:r w:rsidRPr="00AE606D">
              <w:rPr>
                <w:bCs/>
                <w:sz w:val="24"/>
              </w:rPr>
              <w:t>Фактор и стратегическая позиция</w:t>
            </w:r>
          </w:p>
        </w:tc>
        <w:tc>
          <w:tcPr>
            <w:tcW w:w="1963" w:type="dxa"/>
            <w:gridSpan w:val="3"/>
            <w:vAlign w:val="center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</w:rPr>
            </w:pPr>
            <w:r w:rsidRPr="00AE606D">
              <w:rPr>
                <w:bCs/>
                <w:sz w:val="24"/>
              </w:rPr>
              <w:t>Оценка позиций</w:t>
            </w:r>
          </w:p>
        </w:tc>
        <w:tc>
          <w:tcPr>
            <w:tcW w:w="4253" w:type="dxa"/>
            <w:vMerge w:val="restart"/>
            <w:vAlign w:val="center"/>
          </w:tcPr>
          <w:p w:rsidR="00F525CC" w:rsidRPr="00AE606D" w:rsidRDefault="00F525CC" w:rsidP="001233B2">
            <w:pPr>
              <w:jc w:val="center"/>
              <w:rPr>
                <w:bCs/>
                <w:sz w:val="24"/>
              </w:rPr>
            </w:pPr>
          </w:p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</w:rPr>
            </w:pPr>
            <w:r w:rsidRPr="00AE606D">
              <w:rPr>
                <w:bCs/>
                <w:sz w:val="24"/>
              </w:rPr>
              <w:t>Комментарии</w:t>
            </w:r>
          </w:p>
        </w:tc>
      </w:tr>
      <w:tr w:rsidR="00F525CC" w:rsidRPr="00AE606D" w:rsidTr="001233B2">
        <w:trPr>
          <w:trHeight w:val="423"/>
        </w:trPr>
        <w:tc>
          <w:tcPr>
            <w:tcW w:w="3140" w:type="dxa"/>
            <w:vMerge/>
          </w:tcPr>
          <w:p w:rsidR="00F525CC" w:rsidRPr="00AE606D" w:rsidRDefault="00F525CC" w:rsidP="001233B2">
            <w:pPr>
              <w:spacing w:before="240" w:line="360" w:lineRule="auto"/>
              <w:jc w:val="both"/>
              <w:rPr>
                <w:rFonts w:eastAsia="Calibri"/>
                <w:bCs/>
                <w:sz w:val="24"/>
              </w:rPr>
            </w:pPr>
          </w:p>
        </w:tc>
        <w:tc>
          <w:tcPr>
            <w:tcW w:w="546" w:type="dxa"/>
            <w:vAlign w:val="center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lang w:val="en-US"/>
              </w:rPr>
            </w:pPr>
            <w:r w:rsidRPr="00AE606D">
              <w:rPr>
                <w:rFonts w:eastAsia="Calibri"/>
                <w:bCs/>
                <w:sz w:val="24"/>
                <w:lang w:val="en-US"/>
              </w:rPr>
              <w:t>S</w:t>
            </w:r>
          </w:p>
        </w:tc>
        <w:tc>
          <w:tcPr>
            <w:tcW w:w="709" w:type="dxa"/>
            <w:vAlign w:val="center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</w:rPr>
            </w:pPr>
            <w:r w:rsidRPr="00AE606D">
              <w:rPr>
                <w:rFonts w:eastAsia="Calibri"/>
                <w:bCs/>
                <w:sz w:val="24"/>
                <w:lang w:val="en-US"/>
              </w:rPr>
              <w:t>N</w:t>
            </w:r>
          </w:p>
        </w:tc>
        <w:tc>
          <w:tcPr>
            <w:tcW w:w="708" w:type="dxa"/>
            <w:vAlign w:val="center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</w:rPr>
            </w:pPr>
            <w:r w:rsidRPr="00AE606D">
              <w:rPr>
                <w:rFonts w:eastAsia="Calibri"/>
                <w:bCs/>
                <w:sz w:val="24"/>
                <w:lang w:val="en-US"/>
              </w:rPr>
              <w:t>W</w:t>
            </w:r>
          </w:p>
        </w:tc>
        <w:tc>
          <w:tcPr>
            <w:tcW w:w="4253" w:type="dxa"/>
            <w:vMerge/>
          </w:tcPr>
          <w:p w:rsidR="00F525CC" w:rsidRPr="00AE606D" w:rsidRDefault="00F525CC" w:rsidP="001233B2">
            <w:pPr>
              <w:spacing w:before="240" w:line="360" w:lineRule="auto"/>
              <w:jc w:val="center"/>
              <w:rPr>
                <w:rFonts w:eastAsia="Calibri"/>
                <w:bCs/>
                <w:sz w:val="24"/>
              </w:rPr>
            </w:pPr>
          </w:p>
        </w:tc>
      </w:tr>
      <w:tr w:rsidR="00F525CC" w:rsidRPr="00AE606D" w:rsidTr="001233B2">
        <w:trPr>
          <w:trHeight w:val="389"/>
        </w:trPr>
        <w:tc>
          <w:tcPr>
            <w:tcW w:w="3140" w:type="dxa"/>
            <w:vAlign w:val="center"/>
          </w:tcPr>
          <w:p w:rsidR="00F525CC" w:rsidRPr="00AE606D" w:rsidRDefault="00F525CC" w:rsidP="001233B2">
            <w:pPr>
              <w:rPr>
                <w:rFonts w:eastAsia="Calibri"/>
                <w:bCs/>
                <w:sz w:val="24"/>
                <w:lang w:val="en-US"/>
              </w:rPr>
            </w:pPr>
          </w:p>
          <w:p w:rsidR="00F525CC" w:rsidRPr="00AE606D" w:rsidRDefault="00F525CC" w:rsidP="001233B2">
            <w:pPr>
              <w:rPr>
                <w:rFonts w:eastAsia="Calibri"/>
                <w:bCs/>
                <w:sz w:val="24"/>
              </w:rPr>
            </w:pPr>
          </w:p>
          <w:p w:rsidR="00F525CC" w:rsidRPr="00AE606D" w:rsidRDefault="00F525CC" w:rsidP="001233B2">
            <w:pPr>
              <w:rPr>
                <w:rFonts w:eastAsia="Calibri"/>
                <w:bCs/>
                <w:sz w:val="24"/>
              </w:rPr>
            </w:pPr>
          </w:p>
          <w:p w:rsidR="00F525CC" w:rsidRPr="00AE606D" w:rsidRDefault="00F525CC" w:rsidP="001233B2">
            <w:pPr>
              <w:rPr>
                <w:rFonts w:eastAsia="Calibri"/>
                <w:bCs/>
                <w:sz w:val="24"/>
              </w:rPr>
            </w:pPr>
            <w:r w:rsidRPr="00AE606D">
              <w:rPr>
                <w:rFonts w:eastAsia="Calibri"/>
                <w:bCs/>
                <w:sz w:val="24"/>
              </w:rPr>
              <w:t>Стратегия фирмы</w:t>
            </w:r>
          </w:p>
        </w:tc>
        <w:tc>
          <w:tcPr>
            <w:tcW w:w="546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lang w:val="en-US"/>
              </w:rPr>
            </w:pPr>
          </w:p>
        </w:tc>
        <w:tc>
          <w:tcPr>
            <w:tcW w:w="709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lang w:val="en-US"/>
              </w:rPr>
            </w:pPr>
            <w:r w:rsidRPr="00AE606D">
              <w:rPr>
                <w:rFonts w:eastAsia="Calibri"/>
                <w:bCs/>
                <w:sz w:val="24"/>
                <w:lang w:val="en-US"/>
              </w:rPr>
              <w:t>x</w:t>
            </w:r>
          </w:p>
        </w:tc>
        <w:tc>
          <w:tcPr>
            <w:tcW w:w="708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</w:rPr>
            </w:pPr>
          </w:p>
        </w:tc>
        <w:tc>
          <w:tcPr>
            <w:tcW w:w="4253" w:type="dxa"/>
            <w:vAlign w:val="bottom"/>
          </w:tcPr>
          <w:p w:rsidR="00F525CC" w:rsidRPr="00AE606D" w:rsidRDefault="00F525CC" w:rsidP="001233B2">
            <w:pPr>
              <w:rPr>
                <w:rFonts w:eastAsia="Calibri"/>
                <w:bCs/>
                <w:sz w:val="24"/>
              </w:rPr>
            </w:pPr>
            <w:r w:rsidRPr="00AE606D">
              <w:rPr>
                <w:rFonts w:eastAsia="Calibri"/>
                <w:bCs/>
                <w:sz w:val="24"/>
              </w:rPr>
              <w:t>Стратегия организации находится в центре, реакция на рыночные измен</w:t>
            </w:r>
            <w:r w:rsidRPr="00AE606D">
              <w:rPr>
                <w:rFonts w:eastAsia="Calibri"/>
                <w:bCs/>
                <w:sz w:val="24"/>
              </w:rPr>
              <w:t>е</w:t>
            </w:r>
            <w:r w:rsidRPr="00AE606D">
              <w:rPr>
                <w:rFonts w:eastAsia="Calibri"/>
                <w:bCs/>
                <w:sz w:val="24"/>
              </w:rPr>
              <w:t xml:space="preserve">ния </w:t>
            </w:r>
            <w:r w:rsidRPr="00AE606D">
              <w:rPr>
                <w:sz w:val="24"/>
              </w:rPr>
              <w:t>на должном уровне</w:t>
            </w:r>
            <w:r w:rsidRPr="00AE606D">
              <w:rPr>
                <w:rFonts w:eastAsia="Calibri"/>
                <w:bCs/>
                <w:sz w:val="24"/>
              </w:rPr>
              <w:t>, есть стратегии доминирования на рынке</w:t>
            </w:r>
          </w:p>
        </w:tc>
      </w:tr>
      <w:tr w:rsidR="00F525CC" w:rsidRPr="00AE606D" w:rsidTr="001233B2">
        <w:trPr>
          <w:trHeight w:val="535"/>
        </w:trPr>
        <w:tc>
          <w:tcPr>
            <w:tcW w:w="3140" w:type="dxa"/>
            <w:vAlign w:val="center"/>
          </w:tcPr>
          <w:p w:rsidR="00F525CC" w:rsidRPr="00AE606D" w:rsidRDefault="00F525CC" w:rsidP="001233B2">
            <w:pPr>
              <w:rPr>
                <w:rFonts w:eastAsia="Calibri"/>
                <w:bCs/>
                <w:sz w:val="24"/>
              </w:rPr>
            </w:pPr>
            <w:r w:rsidRPr="00AE606D">
              <w:rPr>
                <w:rFonts w:eastAsia="Calibri"/>
                <w:bCs/>
                <w:sz w:val="24"/>
              </w:rPr>
              <w:t>Организация сбытовой сети</w:t>
            </w:r>
          </w:p>
        </w:tc>
        <w:tc>
          <w:tcPr>
            <w:tcW w:w="546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lang w:val="en-US"/>
              </w:rPr>
            </w:pPr>
            <w:r w:rsidRPr="00AE606D">
              <w:rPr>
                <w:rFonts w:eastAsia="Calibri"/>
                <w:bCs/>
                <w:sz w:val="24"/>
                <w:lang w:val="en-US"/>
              </w:rPr>
              <w:t>x</w:t>
            </w:r>
          </w:p>
        </w:tc>
        <w:tc>
          <w:tcPr>
            <w:tcW w:w="709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</w:rPr>
            </w:pPr>
          </w:p>
        </w:tc>
        <w:tc>
          <w:tcPr>
            <w:tcW w:w="708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</w:rPr>
            </w:pPr>
          </w:p>
        </w:tc>
        <w:tc>
          <w:tcPr>
            <w:tcW w:w="4253" w:type="dxa"/>
            <w:vAlign w:val="bottom"/>
          </w:tcPr>
          <w:p w:rsidR="00F525CC" w:rsidRPr="00AE606D" w:rsidRDefault="00F525CC" w:rsidP="001233B2">
            <w:pPr>
              <w:rPr>
                <w:rFonts w:eastAsia="Calibri"/>
                <w:bCs/>
                <w:sz w:val="24"/>
              </w:rPr>
            </w:pPr>
            <w:r w:rsidRPr="00AE606D">
              <w:rPr>
                <w:rFonts w:eastAsia="Calibri"/>
                <w:bCs/>
                <w:sz w:val="24"/>
              </w:rPr>
              <w:t>Страх потерять деньги, но неприго</w:t>
            </w:r>
            <w:r w:rsidRPr="00AE606D">
              <w:rPr>
                <w:rFonts w:eastAsia="Calibri"/>
                <w:bCs/>
                <w:sz w:val="24"/>
              </w:rPr>
              <w:t>д</w:t>
            </w:r>
            <w:r w:rsidRPr="00AE606D">
              <w:rPr>
                <w:rFonts w:eastAsia="Calibri"/>
                <w:bCs/>
                <w:sz w:val="24"/>
              </w:rPr>
              <w:t>ность новинок</w:t>
            </w:r>
          </w:p>
        </w:tc>
      </w:tr>
      <w:tr w:rsidR="00F525CC" w:rsidRPr="00AE606D" w:rsidTr="001233B2">
        <w:trPr>
          <w:trHeight w:val="519"/>
        </w:trPr>
        <w:tc>
          <w:tcPr>
            <w:tcW w:w="3140" w:type="dxa"/>
            <w:vAlign w:val="center"/>
          </w:tcPr>
          <w:p w:rsidR="00F525CC" w:rsidRPr="00AE606D" w:rsidRDefault="00F525CC" w:rsidP="001233B2">
            <w:pPr>
              <w:rPr>
                <w:sz w:val="24"/>
              </w:rPr>
            </w:pPr>
            <w:r w:rsidRPr="00AE606D">
              <w:rPr>
                <w:sz w:val="24"/>
              </w:rPr>
              <w:t>Лидерские качества рук</w:t>
            </w:r>
            <w:r w:rsidRPr="00AE606D">
              <w:rPr>
                <w:sz w:val="24"/>
              </w:rPr>
              <w:t>о</w:t>
            </w:r>
            <w:r w:rsidRPr="00AE606D">
              <w:rPr>
                <w:sz w:val="24"/>
              </w:rPr>
              <w:t>водства</w:t>
            </w:r>
          </w:p>
        </w:tc>
        <w:tc>
          <w:tcPr>
            <w:tcW w:w="546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lang w:val="en-US"/>
              </w:rPr>
            </w:pPr>
          </w:p>
        </w:tc>
        <w:tc>
          <w:tcPr>
            <w:tcW w:w="709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lang w:val="en-US"/>
              </w:rPr>
            </w:pPr>
            <w:r w:rsidRPr="00AE606D">
              <w:rPr>
                <w:rFonts w:eastAsia="Calibri"/>
                <w:bCs/>
                <w:sz w:val="24"/>
                <w:lang w:val="en-US"/>
              </w:rPr>
              <w:t>x</w:t>
            </w:r>
          </w:p>
        </w:tc>
        <w:tc>
          <w:tcPr>
            <w:tcW w:w="708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</w:rPr>
            </w:pPr>
          </w:p>
        </w:tc>
        <w:tc>
          <w:tcPr>
            <w:tcW w:w="4253" w:type="dxa"/>
            <w:vAlign w:val="bottom"/>
          </w:tcPr>
          <w:p w:rsidR="00F525CC" w:rsidRPr="00AE606D" w:rsidRDefault="00F525CC" w:rsidP="001233B2">
            <w:pPr>
              <w:rPr>
                <w:rFonts w:eastAsia="Calibri"/>
                <w:bCs/>
                <w:sz w:val="24"/>
              </w:rPr>
            </w:pPr>
            <w:r w:rsidRPr="00AE606D">
              <w:rPr>
                <w:sz w:val="24"/>
              </w:rPr>
              <w:t>Харизма. Высокое уважение как к профессионалу</w:t>
            </w:r>
          </w:p>
        </w:tc>
      </w:tr>
      <w:tr w:rsidR="00F525CC" w:rsidRPr="00AE606D" w:rsidTr="001233B2">
        <w:trPr>
          <w:trHeight w:val="697"/>
        </w:trPr>
        <w:tc>
          <w:tcPr>
            <w:tcW w:w="3140" w:type="dxa"/>
            <w:vAlign w:val="center"/>
          </w:tcPr>
          <w:p w:rsidR="00F525CC" w:rsidRPr="00AE606D" w:rsidRDefault="00F525CC" w:rsidP="001233B2">
            <w:pPr>
              <w:rPr>
                <w:sz w:val="24"/>
              </w:rPr>
            </w:pPr>
            <w:r w:rsidRPr="00AE606D">
              <w:rPr>
                <w:sz w:val="24"/>
              </w:rPr>
              <w:t>Маркетинговые коммун</w:t>
            </w:r>
            <w:r w:rsidRPr="00AE606D">
              <w:rPr>
                <w:sz w:val="24"/>
              </w:rPr>
              <w:t>и</w:t>
            </w:r>
            <w:r w:rsidRPr="00AE606D">
              <w:rPr>
                <w:sz w:val="24"/>
              </w:rPr>
              <w:t>кации</w:t>
            </w:r>
          </w:p>
        </w:tc>
        <w:tc>
          <w:tcPr>
            <w:tcW w:w="546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lang w:val="en-US"/>
              </w:rPr>
            </w:pPr>
          </w:p>
        </w:tc>
        <w:tc>
          <w:tcPr>
            <w:tcW w:w="709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lang w:val="en-US"/>
              </w:rPr>
            </w:pPr>
            <w:r w:rsidRPr="00AE606D">
              <w:rPr>
                <w:rFonts w:eastAsia="Calibri"/>
                <w:bCs/>
                <w:sz w:val="24"/>
                <w:lang w:val="en-US"/>
              </w:rPr>
              <w:t>x</w:t>
            </w:r>
          </w:p>
        </w:tc>
        <w:tc>
          <w:tcPr>
            <w:tcW w:w="708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</w:rPr>
            </w:pPr>
          </w:p>
        </w:tc>
        <w:tc>
          <w:tcPr>
            <w:tcW w:w="4253" w:type="dxa"/>
            <w:vAlign w:val="bottom"/>
          </w:tcPr>
          <w:p w:rsidR="00F525CC" w:rsidRPr="00AE606D" w:rsidRDefault="00F525CC" w:rsidP="001233B2">
            <w:pPr>
              <w:rPr>
                <w:sz w:val="24"/>
              </w:rPr>
            </w:pPr>
            <w:r w:rsidRPr="00AE606D">
              <w:rPr>
                <w:rFonts w:eastAsia="Calibri"/>
                <w:bCs/>
                <w:sz w:val="24"/>
              </w:rPr>
              <w:t>Выше среднего, использование инс</w:t>
            </w:r>
            <w:r w:rsidRPr="00AE606D">
              <w:rPr>
                <w:rFonts w:eastAsia="Calibri"/>
                <w:bCs/>
                <w:sz w:val="24"/>
              </w:rPr>
              <w:t>т</w:t>
            </w:r>
            <w:r w:rsidRPr="00AE606D">
              <w:rPr>
                <w:rFonts w:eastAsia="Calibri"/>
                <w:bCs/>
                <w:sz w:val="24"/>
              </w:rPr>
              <w:t>рументов маркетинга по продвижению услуг регулярное, есть бесплатная ка</w:t>
            </w:r>
            <w:r w:rsidRPr="00AE606D">
              <w:rPr>
                <w:rFonts w:eastAsia="Calibri"/>
                <w:bCs/>
                <w:sz w:val="24"/>
              </w:rPr>
              <w:t>р</w:t>
            </w:r>
            <w:r w:rsidRPr="00AE606D">
              <w:rPr>
                <w:rFonts w:eastAsia="Calibri"/>
                <w:bCs/>
                <w:sz w:val="24"/>
              </w:rPr>
              <w:t>та города</w:t>
            </w:r>
            <w:r w:rsidRPr="00AE606D">
              <w:rPr>
                <w:sz w:val="24"/>
              </w:rPr>
              <w:t>.</w:t>
            </w:r>
          </w:p>
        </w:tc>
      </w:tr>
      <w:tr w:rsidR="00F525CC" w:rsidRPr="00AE606D" w:rsidTr="001233B2">
        <w:trPr>
          <w:trHeight w:val="270"/>
        </w:trPr>
        <w:tc>
          <w:tcPr>
            <w:tcW w:w="3140" w:type="dxa"/>
            <w:vAlign w:val="center"/>
          </w:tcPr>
          <w:p w:rsidR="00F525CC" w:rsidRPr="00AE606D" w:rsidRDefault="00F525CC" w:rsidP="001233B2">
            <w:pPr>
              <w:rPr>
                <w:sz w:val="24"/>
              </w:rPr>
            </w:pPr>
            <w:r w:rsidRPr="00AE606D">
              <w:rPr>
                <w:rFonts w:eastAsia="Calibri"/>
                <w:bCs/>
                <w:sz w:val="24"/>
              </w:rPr>
              <w:t>Коммуникации маркетинга</w:t>
            </w:r>
          </w:p>
        </w:tc>
        <w:tc>
          <w:tcPr>
            <w:tcW w:w="546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lang w:val="en-US"/>
              </w:rPr>
            </w:pPr>
            <w:r w:rsidRPr="00AE606D">
              <w:rPr>
                <w:rFonts w:eastAsia="Calibri"/>
                <w:bCs/>
                <w:sz w:val="24"/>
                <w:lang w:val="en-US"/>
              </w:rPr>
              <w:t>x</w:t>
            </w:r>
          </w:p>
        </w:tc>
        <w:tc>
          <w:tcPr>
            <w:tcW w:w="709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</w:rPr>
            </w:pPr>
          </w:p>
        </w:tc>
        <w:tc>
          <w:tcPr>
            <w:tcW w:w="708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</w:rPr>
            </w:pPr>
          </w:p>
        </w:tc>
        <w:tc>
          <w:tcPr>
            <w:tcW w:w="4253" w:type="dxa"/>
            <w:vAlign w:val="bottom"/>
          </w:tcPr>
          <w:p w:rsidR="00F525CC" w:rsidRPr="00AE606D" w:rsidRDefault="00F525CC" w:rsidP="001233B2">
            <w:pPr>
              <w:rPr>
                <w:sz w:val="24"/>
              </w:rPr>
            </w:pPr>
            <w:r w:rsidRPr="00AE606D">
              <w:rPr>
                <w:sz w:val="24"/>
              </w:rPr>
              <w:t>Среднее</w:t>
            </w:r>
          </w:p>
        </w:tc>
      </w:tr>
      <w:tr w:rsidR="00F525CC" w:rsidRPr="00AE606D" w:rsidTr="001233B2">
        <w:trPr>
          <w:trHeight w:val="217"/>
        </w:trPr>
        <w:tc>
          <w:tcPr>
            <w:tcW w:w="3140" w:type="dxa"/>
            <w:vAlign w:val="center"/>
          </w:tcPr>
          <w:p w:rsidR="00F525CC" w:rsidRPr="00AE606D" w:rsidRDefault="00F525CC" w:rsidP="001233B2">
            <w:pPr>
              <w:rPr>
                <w:sz w:val="24"/>
              </w:rPr>
            </w:pPr>
            <w:r w:rsidRPr="00AE606D">
              <w:rPr>
                <w:sz w:val="24"/>
              </w:rPr>
              <w:t>Бренд</w:t>
            </w:r>
          </w:p>
        </w:tc>
        <w:tc>
          <w:tcPr>
            <w:tcW w:w="546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lang w:val="en-US"/>
              </w:rPr>
            </w:pPr>
            <w:r w:rsidRPr="00AE606D">
              <w:rPr>
                <w:rFonts w:eastAsia="Calibri"/>
                <w:bCs/>
                <w:sz w:val="24"/>
                <w:lang w:val="en-US"/>
              </w:rPr>
              <w:t>x</w:t>
            </w:r>
          </w:p>
        </w:tc>
        <w:tc>
          <w:tcPr>
            <w:tcW w:w="709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</w:rPr>
            </w:pPr>
          </w:p>
        </w:tc>
        <w:tc>
          <w:tcPr>
            <w:tcW w:w="708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</w:rPr>
            </w:pPr>
          </w:p>
        </w:tc>
        <w:tc>
          <w:tcPr>
            <w:tcW w:w="4253" w:type="dxa"/>
            <w:vAlign w:val="bottom"/>
          </w:tcPr>
          <w:p w:rsidR="00F525CC" w:rsidRPr="00AE606D" w:rsidRDefault="00F525CC" w:rsidP="001233B2">
            <w:pPr>
              <w:rPr>
                <w:sz w:val="24"/>
              </w:rPr>
            </w:pPr>
            <w:r w:rsidRPr="00AE606D">
              <w:rPr>
                <w:sz w:val="24"/>
              </w:rPr>
              <w:t>Компания очень известная в отрасли</w:t>
            </w:r>
          </w:p>
        </w:tc>
      </w:tr>
      <w:tr w:rsidR="00F525CC" w:rsidRPr="00AE606D" w:rsidTr="001233B2">
        <w:trPr>
          <w:trHeight w:val="449"/>
        </w:trPr>
        <w:tc>
          <w:tcPr>
            <w:tcW w:w="3140" w:type="dxa"/>
            <w:vAlign w:val="center"/>
          </w:tcPr>
          <w:p w:rsidR="00F525CC" w:rsidRPr="00AE606D" w:rsidRDefault="00F525CC" w:rsidP="001233B2">
            <w:pPr>
              <w:rPr>
                <w:sz w:val="24"/>
                <w:szCs w:val="24"/>
              </w:rPr>
            </w:pPr>
            <w:r w:rsidRPr="00AE606D">
              <w:rPr>
                <w:rFonts w:eastAsia="Calibri"/>
                <w:bCs/>
                <w:sz w:val="24"/>
                <w:szCs w:val="24"/>
              </w:rPr>
              <w:t>Трудовые ресурсы</w:t>
            </w:r>
          </w:p>
        </w:tc>
        <w:tc>
          <w:tcPr>
            <w:tcW w:w="546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AE606D">
              <w:rPr>
                <w:rFonts w:eastAsia="Calibri"/>
                <w:bCs/>
                <w:sz w:val="24"/>
                <w:szCs w:val="24"/>
                <w:lang w:val="en-US"/>
              </w:rPr>
              <w:t>x</w:t>
            </w:r>
          </w:p>
        </w:tc>
        <w:tc>
          <w:tcPr>
            <w:tcW w:w="709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4253" w:type="dxa"/>
            <w:vAlign w:val="bottom"/>
          </w:tcPr>
          <w:p w:rsidR="00F525CC" w:rsidRPr="00AE606D" w:rsidRDefault="00F525CC" w:rsidP="001233B2">
            <w:pPr>
              <w:rPr>
                <w:sz w:val="24"/>
                <w:szCs w:val="24"/>
              </w:rPr>
            </w:pPr>
            <w:r w:rsidRPr="00AE606D">
              <w:rPr>
                <w:sz w:val="24"/>
                <w:szCs w:val="24"/>
              </w:rPr>
              <w:t>Жесткий отбор по регламенту. Пр</w:t>
            </w:r>
            <w:r w:rsidRPr="00AE606D">
              <w:rPr>
                <w:sz w:val="24"/>
                <w:szCs w:val="24"/>
              </w:rPr>
              <w:t>и</w:t>
            </w:r>
            <w:r w:rsidRPr="00AE606D">
              <w:rPr>
                <w:sz w:val="24"/>
                <w:szCs w:val="24"/>
              </w:rPr>
              <w:t>ветствуются сотрудник любого типа</w:t>
            </w:r>
          </w:p>
        </w:tc>
      </w:tr>
      <w:tr w:rsidR="00F525CC" w:rsidRPr="00AE606D" w:rsidTr="001233B2">
        <w:trPr>
          <w:trHeight w:val="216"/>
        </w:trPr>
        <w:tc>
          <w:tcPr>
            <w:tcW w:w="3140" w:type="dxa"/>
            <w:vAlign w:val="center"/>
          </w:tcPr>
          <w:p w:rsidR="00F525CC" w:rsidRPr="00AE606D" w:rsidRDefault="00F525CC" w:rsidP="001233B2">
            <w:pPr>
              <w:rPr>
                <w:sz w:val="24"/>
                <w:szCs w:val="24"/>
              </w:rPr>
            </w:pPr>
            <w:r w:rsidRPr="00AE606D">
              <w:rPr>
                <w:sz w:val="24"/>
                <w:szCs w:val="24"/>
              </w:rPr>
              <w:t>Имидж на рынке</w:t>
            </w:r>
          </w:p>
        </w:tc>
        <w:tc>
          <w:tcPr>
            <w:tcW w:w="546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AE606D">
              <w:rPr>
                <w:rFonts w:eastAsia="Calibri"/>
                <w:bCs/>
                <w:sz w:val="24"/>
                <w:szCs w:val="24"/>
                <w:lang w:val="en-US"/>
              </w:rPr>
              <w:t>x</w:t>
            </w:r>
          </w:p>
        </w:tc>
        <w:tc>
          <w:tcPr>
            <w:tcW w:w="708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4253" w:type="dxa"/>
            <w:vAlign w:val="bottom"/>
          </w:tcPr>
          <w:p w:rsidR="00F525CC" w:rsidRPr="00AE606D" w:rsidRDefault="00F525CC" w:rsidP="001233B2">
            <w:pPr>
              <w:rPr>
                <w:sz w:val="24"/>
                <w:szCs w:val="24"/>
              </w:rPr>
            </w:pPr>
            <w:r w:rsidRPr="00AE606D">
              <w:rPr>
                <w:sz w:val="24"/>
                <w:szCs w:val="24"/>
              </w:rPr>
              <w:t>Высокий</w:t>
            </w:r>
          </w:p>
        </w:tc>
      </w:tr>
      <w:tr w:rsidR="00F525CC" w:rsidRPr="00AE606D" w:rsidTr="001233B2">
        <w:trPr>
          <w:trHeight w:val="461"/>
        </w:trPr>
        <w:tc>
          <w:tcPr>
            <w:tcW w:w="3140" w:type="dxa"/>
            <w:vAlign w:val="center"/>
          </w:tcPr>
          <w:p w:rsidR="00F525CC" w:rsidRPr="00AE606D" w:rsidRDefault="00F525CC" w:rsidP="001233B2">
            <w:pPr>
              <w:rPr>
                <w:sz w:val="24"/>
                <w:szCs w:val="24"/>
              </w:rPr>
            </w:pPr>
            <w:r w:rsidRPr="00AE606D">
              <w:rPr>
                <w:sz w:val="24"/>
                <w:szCs w:val="24"/>
              </w:rPr>
              <w:t>Взаимоотношения с конк</w:t>
            </w:r>
            <w:r w:rsidRPr="00AE606D">
              <w:rPr>
                <w:sz w:val="24"/>
                <w:szCs w:val="24"/>
              </w:rPr>
              <w:t>у</w:t>
            </w:r>
            <w:r w:rsidRPr="00AE606D">
              <w:rPr>
                <w:sz w:val="24"/>
                <w:szCs w:val="24"/>
              </w:rPr>
              <w:t>рентами</w:t>
            </w:r>
          </w:p>
        </w:tc>
        <w:tc>
          <w:tcPr>
            <w:tcW w:w="546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AE606D">
              <w:rPr>
                <w:rFonts w:eastAsia="Calibri"/>
                <w:bCs/>
                <w:sz w:val="24"/>
                <w:szCs w:val="24"/>
                <w:lang w:val="en-US"/>
              </w:rPr>
              <w:t>x</w:t>
            </w:r>
          </w:p>
        </w:tc>
        <w:tc>
          <w:tcPr>
            <w:tcW w:w="708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4253" w:type="dxa"/>
            <w:vAlign w:val="bottom"/>
          </w:tcPr>
          <w:p w:rsidR="00F525CC" w:rsidRPr="00AE606D" w:rsidRDefault="00F525CC" w:rsidP="001233B2">
            <w:pPr>
              <w:rPr>
                <w:sz w:val="24"/>
                <w:szCs w:val="24"/>
              </w:rPr>
            </w:pPr>
            <w:r w:rsidRPr="00AE606D">
              <w:rPr>
                <w:sz w:val="24"/>
                <w:szCs w:val="24"/>
              </w:rPr>
              <w:t>Нейтральны. Нет деления рынка, но умеренная борьба за клиента ведется.</w:t>
            </w:r>
          </w:p>
        </w:tc>
      </w:tr>
      <w:tr w:rsidR="00F525CC" w:rsidRPr="00AE606D" w:rsidTr="001233B2">
        <w:trPr>
          <w:trHeight w:val="369"/>
        </w:trPr>
        <w:tc>
          <w:tcPr>
            <w:tcW w:w="3140" w:type="dxa"/>
            <w:vAlign w:val="center"/>
          </w:tcPr>
          <w:p w:rsidR="00F525CC" w:rsidRPr="00AE606D" w:rsidRDefault="00F525CC" w:rsidP="001233B2">
            <w:pPr>
              <w:rPr>
                <w:sz w:val="24"/>
                <w:szCs w:val="24"/>
              </w:rPr>
            </w:pPr>
            <w:r w:rsidRPr="00AE606D">
              <w:rPr>
                <w:sz w:val="24"/>
                <w:szCs w:val="24"/>
              </w:rPr>
              <w:t>Психологический климат</w:t>
            </w:r>
          </w:p>
        </w:tc>
        <w:tc>
          <w:tcPr>
            <w:tcW w:w="546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AE606D">
              <w:rPr>
                <w:rFonts w:eastAsia="Calibri"/>
                <w:bCs/>
                <w:sz w:val="24"/>
                <w:szCs w:val="24"/>
                <w:lang w:val="en-US"/>
              </w:rPr>
              <w:t>x</w:t>
            </w:r>
          </w:p>
        </w:tc>
        <w:tc>
          <w:tcPr>
            <w:tcW w:w="708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4253" w:type="dxa"/>
            <w:vAlign w:val="bottom"/>
          </w:tcPr>
          <w:p w:rsidR="00F525CC" w:rsidRPr="00AE606D" w:rsidRDefault="00F525CC" w:rsidP="001233B2">
            <w:pPr>
              <w:rPr>
                <w:sz w:val="24"/>
                <w:szCs w:val="24"/>
              </w:rPr>
            </w:pPr>
            <w:r w:rsidRPr="00AE606D">
              <w:rPr>
                <w:sz w:val="24"/>
                <w:szCs w:val="24"/>
              </w:rPr>
              <w:t>Среднее. Предоставление материалов по обучению</w:t>
            </w:r>
          </w:p>
        </w:tc>
      </w:tr>
      <w:tr w:rsidR="00F525CC" w:rsidRPr="00AE606D" w:rsidTr="001233B2">
        <w:tblPrEx>
          <w:tblLook w:val="0000"/>
        </w:tblPrEx>
        <w:trPr>
          <w:trHeight w:val="263"/>
        </w:trPr>
        <w:tc>
          <w:tcPr>
            <w:tcW w:w="3140" w:type="dxa"/>
            <w:vAlign w:val="center"/>
          </w:tcPr>
          <w:p w:rsidR="00F525CC" w:rsidRPr="00AE606D" w:rsidRDefault="00F525CC" w:rsidP="001233B2">
            <w:pPr>
              <w:rPr>
                <w:sz w:val="24"/>
                <w:szCs w:val="24"/>
              </w:rPr>
            </w:pPr>
            <w:r w:rsidRPr="00AE606D">
              <w:rPr>
                <w:rFonts w:eastAsia="Calibri"/>
                <w:bCs/>
                <w:sz w:val="24"/>
                <w:szCs w:val="24"/>
              </w:rPr>
              <w:t>Стратегия развития фирмы</w:t>
            </w:r>
          </w:p>
        </w:tc>
        <w:tc>
          <w:tcPr>
            <w:tcW w:w="546" w:type="dxa"/>
            <w:vAlign w:val="bottom"/>
          </w:tcPr>
          <w:p w:rsidR="00F525CC" w:rsidRPr="00AE606D" w:rsidRDefault="00F525CC" w:rsidP="001233B2">
            <w:pPr>
              <w:ind w:left="108" w:firstLine="709"/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bottom"/>
          </w:tcPr>
          <w:p w:rsidR="00F525CC" w:rsidRPr="00AE606D" w:rsidRDefault="00F525CC" w:rsidP="001233B2">
            <w:pPr>
              <w:jc w:val="center"/>
              <w:rPr>
                <w:rFonts w:eastAsia="Calibri"/>
                <w:bCs/>
                <w:sz w:val="24"/>
                <w:szCs w:val="24"/>
                <w:lang w:val="en-US"/>
              </w:rPr>
            </w:pPr>
            <w:r w:rsidRPr="00AE606D">
              <w:rPr>
                <w:rFonts w:eastAsia="Calibri"/>
                <w:bCs/>
                <w:sz w:val="24"/>
                <w:szCs w:val="24"/>
                <w:lang w:val="en-US"/>
              </w:rPr>
              <w:t xml:space="preserve"> x</w:t>
            </w:r>
          </w:p>
        </w:tc>
        <w:tc>
          <w:tcPr>
            <w:tcW w:w="708" w:type="dxa"/>
            <w:vAlign w:val="bottom"/>
          </w:tcPr>
          <w:p w:rsidR="00F525CC" w:rsidRPr="00AE606D" w:rsidRDefault="00F525CC" w:rsidP="001233B2">
            <w:pPr>
              <w:ind w:left="108" w:firstLine="709"/>
              <w:jc w:val="center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4253" w:type="dxa"/>
            <w:vAlign w:val="bottom"/>
          </w:tcPr>
          <w:p w:rsidR="00F525CC" w:rsidRPr="00AE606D" w:rsidRDefault="00F525CC" w:rsidP="001233B2">
            <w:pPr>
              <w:rPr>
                <w:rFonts w:eastAsia="Calibri"/>
                <w:bCs/>
                <w:sz w:val="24"/>
                <w:szCs w:val="24"/>
              </w:rPr>
            </w:pPr>
            <w:r w:rsidRPr="00AE606D">
              <w:rPr>
                <w:rFonts w:eastAsia="Calibri"/>
                <w:bCs/>
                <w:sz w:val="24"/>
                <w:szCs w:val="24"/>
              </w:rPr>
              <w:t>Средняя позиция, медленное создание новинок. Высокие цены, есть рассро</w:t>
            </w:r>
            <w:r w:rsidRPr="00AE606D">
              <w:rPr>
                <w:rFonts w:eastAsia="Calibri"/>
                <w:bCs/>
                <w:sz w:val="24"/>
                <w:szCs w:val="24"/>
              </w:rPr>
              <w:t>ч</w:t>
            </w:r>
            <w:r w:rsidRPr="00AE606D">
              <w:rPr>
                <w:rFonts w:eastAsia="Calibri"/>
                <w:bCs/>
                <w:sz w:val="24"/>
                <w:szCs w:val="24"/>
              </w:rPr>
              <w:t>ка</w:t>
            </w:r>
          </w:p>
        </w:tc>
      </w:tr>
    </w:tbl>
    <w:p w:rsidR="00E5289E" w:rsidRPr="00B76360" w:rsidRDefault="00B76360" w:rsidP="00B76360">
      <w:pPr>
        <w:pStyle w:val="TR14"/>
        <w:spacing w:before="120" w:line="240" w:lineRule="auto"/>
        <w:rPr>
          <w:sz w:val="24"/>
          <w:szCs w:val="24"/>
        </w:rPr>
      </w:pPr>
      <w:r w:rsidRPr="00B76360">
        <w:rPr>
          <w:sz w:val="24"/>
          <w:szCs w:val="24"/>
        </w:rPr>
        <w:t xml:space="preserve">Основные задачи АХД субъекта хозяйствования. 1. Изучение характера действия экономических законов, установление закономерностей и тенденций экономических явлений и процессов в конкретных условиях предприятия. 2. Научное обоснование текущих и перспективных планов. Без глубокого экономического анализа результатов деятельности предприятия за прошлые годы (5–10 лет) и без обоснованных прогнозов на перспективу, без изучения закономерностей развития экономики предприятия, без выявления имевших место недостатков и ошибок нельзя разработать научно обоснованный план, выбрать оптимальный вариант управленческого решения. 3. </w:t>
      </w:r>
      <w:proofErr w:type="gramStart"/>
      <w:r w:rsidRPr="00B76360">
        <w:rPr>
          <w:sz w:val="24"/>
          <w:szCs w:val="24"/>
        </w:rPr>
        <w:t>Контроль за</w:t>
      </w:r>
      <w:proofErr w:type="gramEnd"/>
      <w:r w:rsidRPr="00B76360">
        <w:rPr>
          <w:sz w:val="24"/>
          <w:szCs w:val="24"/>
        </w:rPr>
        <w:t xml:space="preserve"> выполнением планов и управленческих 9 решений, за экономным использованием ресурсов. Анализ должен </w:t>
      </w:r>
      <w:proofErr w:type="gramStart"/>
      <w:r w:rsidRPr="00B76360">
        <w:rPr>
          <w:sz w:val="24"/>
          <w:szCs w:val="24"/>
        </w:rPr>
        <w:t>проводится</w:t>
      </w:r>
      <w:proofErr w:type="gramEnd"/>
      <w:r w:rsidRPr="00B76360">
        <w:rPr>
          <w:sz w:val="24"/>
          <w:szCs w:val="24"/>
        </w:rPr>
        <w:t xml:space="preserve"> не только с целью констатации фактов и оценки достигнутых результатов, но и с целью выявления недостатков, ошибок и оперативного воздействия на экономические процессы. Именно по этой причине необходимо повышать оперативность и действенность анализа. 4. Изучение влияния объективных и субъективных, внутренних и внешних факторов на результаты хозяйственной деятельности. 5. Поиск </w:t>
      </w:r>
      <w:proofErr w:type="gramStart"/>
      <w:r w:rsidRPr="00B76360">
        <w:rPr>
          <w:sz w:val="24"/>
          <w:szCs w:val="24"/>
        </w:rPr>
        <w:t>резервов повышения эффективности функционирования предприятия</w:t>
      </w:r>
      <w:proofErr w:type="gramEnd"/>
      <w:r w:rsidRPr="00B76360">
        <w:rPr>
          <w:sz w:val="24"/>
          <w:szCs w:val="24"/>
        </w:rPr>
        <w:t xml:space="preserve"> на основе изучения передового опыта и достижений науки и практики. 6. Оценка результатов деятельности предприятия по выполнению планов, достигнутому уровню развития экономики, использованию имеющихся возможностей и диагностики его положения на рынке продуктов и услуг. 7. Оценка предпринимательских и финансовых рисков и выработка внутренних механизмов управления ими с целью укрепления рыночной позиции предприятия и повышения доходности бизнеса. 8. Разработка рекомендаций по использованию выявленных ресурсов. В целом, АХД как наука представляет собой систему специальных знаний, связанных с исследованием тенденций хозяйственного развития, научным обоснованием планов, управленческих решений, контролем за их выполнением, оценкой достигнутых результатов, поиском, измерением и обоснованием </w:t>
      </w:r>
      <w:proofErr w:type="gramStart"/>
      <w:r w:rsidRPr="00B76360">
        <w:rPr>
          <w:sz w:val="24"/>
          <w:szCs w:val="24"/>
        </w:rPr>
        <w:t>величины хозяйственных резервов повышения эффективности производства</w:t>
      </w:r>
      <w:proofErr w:type="gramEnd"/>
      <w:r w:rsidRPr="00B76360">
        <w:rPr>
          <w:sz w:val="24"/>
          <w:szCs w:val="24"/>
        </w:rPr>
        <w:t xml:space="preserve"> и разработкой мероприятий по их использованию.</w:t>
      </w:r>
    </w:p>
    <w:sectPr w:rsidR="00E5289E" w:rsidRPr="00B76360" w:rsidSect="00411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36FA2"/>
    <w:multiLevelType w:val="hybridMultilevel"/>
    <w:tmpl w:val="29805EFC"/>
    <w:lvl w:ilvl="0" w:tplc="3076AC8C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02B67A9"/>
    <w:multiLevelType w:val="hybridMultilevel"/>
    <w:tmpl w:val="3132924C"/>
    <w:lvl w:ilvl="0" w:tplc="DC1473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906588"/>
    <w:multiLevelType w:val="hybridMultilevel"/>
    <w:tmpl w:val="095A4410"/>
    <w:lvl w:ilvl="0" w:tplc="70386F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C84449"/>
    <w:multiLevelType w:val="hybridMultilevel"/>
    <w:tmpl w:val="810AC6C4"/>
    <w:lvl w:ilvl="0" w:tplc="6374C7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56DF0"/>
    <w:rsid w:val="00013B20"/>
    <w:rsid w:val="0008274B"/>
    <w:rsid w:val="00094C62"/>
    <w:rsid w:val="000A56ED"/>
    <w:rsid w:val="000F2B42"/>
    <w:rsid w:val="001868DB"/>
    <w:rsid w:val="001A453A"/>
    <w:rsid w:val="001C7CE1"/>
    <w:rsid w:val="0024727F"/>
    <w:rsid w:val="00277093"/>
    <w:rsid w:val="002A7A26"/>
    <w:rsid w:val="002B2CA4"/>
    <w:rsid w:val="002B6BBE"/>
    <w:rsid w:val="002D06FF"/>
    <w:rsid w:val="002F5CBE"/>
    <w:rsid w:val="0033664F"/>
    <w:rsid w:val="003A55A7"/>
    <w:rsid w:val="004117FF"/>
    <w:rsid w:val="004840C4"/>
    <w:rsid w:val="004D213F"/>
    <w:rsid w:val="004F6D7D"/>
    <w:rsid w:val="00520898"/>
    <w:rsid w:val="0052417F"/>
    <w:rsid w:val="00537F59"/>
    <w:rsid w:val="006127C3"/>
    <w:rsid w:val="00624330"/>
    <w:rsid w:val="00714F33"/>
    <w:rsid w:val="00771438"/>
    <w:rsid w:val="007C0F9B"/>
    <w:rsid w:val="007D3E09"/>
    <w:rsid w:val="00831872"/>
    <w:rsid w:val="008A49B2"/>
    <w:rsid w:val="00921EB2"/>
    <w:rsid w:val="00934A94"/>
    <w:rsid w:val="00944282"/>
    <w:rsid w:val="009D1B49"/>
    <w:rsid w:val="009D7680"/>
    <w:rsid w:val="00A40B7F"/>
    <w:rsid w:val="00B172EA"/>
    <w:rsid w:val="00B76360"/>
    <w:rsid w:val="00BA44AF"/>
    <w:rsid w:val="00BB516C"/>
    <w:rsid w:val="00BB73B2"/>
    <w:rsid w:val="00BC1BFD"/>
    <w:rsid w:val="00BF0C0D"/>
    <w:rsid w:val="00CA2D56"/>
    <w:rsid w:val="00D56DF0"/>
    <w:rsid w:val="00D57BA3"/>
    <w:rsid w:val="00D848FA"/>
    <w:rsid w:val="00DD1618"/>
    <w:rsid w:val="00DE4152"/>
    <w:rsid w:val="00E20389"/>
    <w:rsid w:val="00E5289E"/>
    <w:rsid w:val="00EF02CA"/>
    <w:rsid w:val="00F26580"/>
    <w:rsid w:val="00F525CC"/>
    <w:rsid w:val="00F766F5"/>
    <w:rsid w:val="00FD1992"/>
    <w:rsid w:val="00FD2F68"/>
    <w:rsid w:val="00FE4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7FF"/>
  </w:style>
  <w:style w:type="paragraph" w:styleId="2">
    <w:name w:val="heading 2"/>
    <w:basedOn w:val="a"/>
    <w:next w:val="a"/>
    <w:link w:val="20"/>
    <w:uiPriority w:val="9"/>
    <w:unhideWhenUsed/>
    <w:qFormat/>
    <w:rsid w:val="00FE4D7D"/>
    <w:pPr>
      <w:keepNext/>
      <w:keepLines/>
      <w:widowControl w:val="0"/>
      <w:suppressAutoHyphens/>
      <w:spacing w:before="240" w:after="120" w:line="240" w:lineRule="auto"/>
      <w:ind w:left="1276" w:hanging="567"/>
      <w:outlineLvl w:val="1"/>
    </w:pPr>
    <w:rPr>
      <w:rFonts w:ascii="Arial" w:eastAsia="Times New Roman" w:hAnsi="Arial" w:cs="Times New Roman"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A2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766F5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E4D7D"/>
    <w:rPr>
      <w:rFonts w:ascii="Arial" w:eastAsia="Times New Roman" w:hAnsi="Arial" w:cs="Times New Roman"/>
      <w:bCs/>
      <w:color w:val="000000"/>
      <w:sz w:val="28"/>
      <w:szCs w:val="28"/>
    </w:rPr>
  </w:style>
  <w:style w:type="paragraph" w:customStyle="1" w:styleId="TR14">
    <w:name w:val="TR_14"/>
    <w:basedOn w:val="a"/>
    <w:link w:val="TR140"/>
    <w:qFormat/>
    <w:rsid w:val="00FE4D7D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R140">
    <w:name w:val="TR_14 Знак"/>
    <w:link w:val="TR14"/>
    <w:locked/>
    <w:rsid w:val="00FE4D7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Таблица 1 строка"/>
    <w:basedOn w:val="a"/>
    <w:link w:val="10"/>
    <w:qFormat/>
    <w:rsid w:val="00FE4D7D"/>
    <w:pPr>
      <w:widowControl w:val="0"/>
      <w:spacing w:before="240" w:after="0" w:line="360" w:lineRule="auto"/>
      <w:ind w:left="1701" w:hanging="1701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Таблица 1 строка Знак"/>
    <w:link w:val="1"/>
    <w:locked/>
    <w:rsid w:val="00FE4D7D"/>
    <w:rPr>
      <w:rFonts w:ascii="Times New Roman" w:eastAsia="Times New Roman" w:hAnsi="Times New Roman" w:cs="Times New Roman"/>
      <w:sz w:val="28"/>
      <w:szCs w:val="28"/>
    </w:rPr>
  </w:style>
  <w:style w:type="paragraph" w:customStyle="1" w:styleId="TR141">
    <w:name w:val="TR_14_1 абзац"/>
    <w:basedOn w:val="TR14"/>
    <w:next w:val="TR14"/>
    <w:link w:val="TR1410"/>
    <w:qFormat/>
    <w:rsid w:val="00FE4D7D"/>
    <w:pPr>
      <w:spacing w:before="120"/>
    </w:pPr>
  </w:style>
  <w:style w:type="character" w:customStyle="1" w:styleId="TR1410">
    <w:name w:val="TR_14_1 абзац Знак"/>
    <w:link w:val="TR141"/>
    <w:locked/>
    <w:rsid w:val="00FE4D7D"/>
    <w:rPr>
      <w:rFonts w:ascii="Times New Roman" w:eastAsia="Times New Roman" w:hAnsi="Times New Roman" w:cs="Times New Roman"/>
      <w:sz w:val="28"/>
      <w:szCs w:val="28"/>
    </w:rPr>
  </w:style>
  <w:style w:type="table" w:styleId="a5">
    <w:name w:val="Table Grid"/>
    <w:basedOn w:val="a1"/>
    <w:uiPriority w:val="59"/>
    <w:rsid w:val="00F525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D2770-CD67-4FED-B760-B002B6B6D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1544</Words>
  <Characters>8801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Шестаков Егор</dc:creator>
  <cp:keywords/>
  <dc:description/>
  <cp:lastModifiedBy>Пользователь Windows</cp:lastModifiedBy>
  <cp:revision>5</cp:revision>
  <dcterms:created xsi:type="dcterms:W3CDTF">2021-05-07T07:27:00Z</dcterms:created>
  <dcterms:modified xsi:type="dcterms:W3CDTF">2021-07-09T02:52:00Z</dcterms:modified>
</cp:coreProperties>
</file>