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1E04" w:rsidRDefault="00AD55BC">
      <w:pPr>
        <w:spacing w:before="240" w:line="240" w:lineRule="auto"/>
        <w:ind w:firstLine="709"/>
        <w:contextualSpacing/>
        <w:rPr>
          <w:rFonts w:ascii="Times New Roman" w:hAnsi="Times New Roman" w:cs="Times New Roman"/>
          <w:sz w:val="24"/>
          <w:szCs w:val="24"/>
        </w:rPr>
      </w:pPr>
      <w:bookmarkStart w:id="0" w:name="_GoBack"/>
      <w:bookmarkEnd w:id="0"/>
      <w:r>
        <w:rPr>
          <w:rFonts w:ascii="Times New Roman" w:hAnsi="Times New Roman" w:cs="Times New Roman"/>
          <w:sz w:val="24"/>
          <w:szCs w:val="24"/>
        </w:rPr>
        <w:t>УДК</w:t>
      </w:r>
      <w:r>
        <w:rPr>
          <w:rFonts w:ascii="Times New Roman" w:hAnsi="Times New Roman" w:cs="Times New Roman"/>
          <w:b/>
          <w:bCs/>
        </w:rPr>
        <w:t xml:space="preserve"> </w:t>
      </w:r>
      <w:r>
        <w:rPr>
          <w:rFonts w:ascii="Times New Roman" w:hAnsi="Times New Roman" w:cs="Times New Roman"/>
          <w:sz w:val="24"/>
          <w:szCs w:val="24"/>
        </w:rPr>
        <w:t>37.037</w:t>
      </w:r>
    </w:p>
    <w:p w:rsidR="00BE1E04" w:rsidRDefault="00BE1E04">
      <w:pPr>
        <w:spacing w:before="240" w:line="240" w:lineRule="auto"/>
        <w:ind w:firstLine="709"/>
        <w:contextualSpacing/>
        <w:rPr>
          <w:rFonts w:ascii="Times New Roman" w:hAnsi="Times New Roman" w:cs="Times New Roman"/>
          <w:sz w:val="24"/>
          <w:szCs w:val="24"/>
        </w:rPr>
      </w:pPr>
    </w:p>
    <w:p w:rsidR="00BE1E04" w:rsidRDefault="00BE1E04">
      <w:pPr>
        <w:spacing w:before="240" w:line="240" w:lineRule="auto"/>
        <w:ind w:firstLine="709"/>
        <w:contextualSpacing/>
        <w:rPr>
          <w:rFonts w:ascii="Times New Roman" w:hAnsi="Times New Roman" w:cs="Times New Roman"/>
          <w:b/>
          <w:bCs/>
        </w:rPr>
      </w:pPr>
    </w:p>
    <w:p w:rsidR="00BE1E04" w:rsidRDefault="00AD55BC">
      <w:pPr>
        <w:spacing w:before="240" w:line="240" w:lineRule="auto"/>
        <w:ind w:firstLine="709"/>
        <w:contextualSpacing/>
        <w:jc w:val="center"/>
        <w:rPr>
          <w:rFonts w:ascii="Times New Roman" w:hAnsi="Times New Roman" w:cs="Times New Roman"/>
          <w:b/>
          <w:bCs/>
          <w:sz w:val="24"/>
          <w:szCs w:val="24"/>
        </w:rPr>
      </w:pPr>
      <w:r>
        <w:rPr>
          <w:rFonts w:ascii="Times New Roman" w:hAnsi="Times New Roman" w:cs="Times New Roman"/>
          <w:b/>
          <w:bCs/>
          <w:sz w:val="24"/>
          <w:szCs w:val="24"/>
        </w:rPr>
        <w:t>АКТУАЛЬНОСТЬ РАЗВИТИЯ ЭМОЦИОНАЛЬНОГО ИНТЕЛЛЕКТА В СОВРЕМЕННОЙ ШКОЛЕ С ПРИМЕНЕНИЕМ ПОДВИЖНЫХ ИГР У УЧАЩИХСЯ 9–10 ЛЕТ</w:t>
      </w:r>
    </w:p>
    <w:p w:rsidR="00BE1E04" w:rsidRDefault="00BE1E04">
      <w:pPr>
        <w:spacing w:before="240" w:line="240" w:lineRule="auto"/>
        <w:ind w:firstLine="709"/>
        <w:contextualSpacing/>
        <w:jc w:val="center"/>
        <w:rPr>
          <w:rFonts w:ascii="Times New Roman" w:hAnsi="Times New Roman" w:cs="Times New Roman"/>
          <w:b/>
          <w:bCs/>
          <w:sz w:val="24"/>
          <w:szCs w:val="24"/>
        </w:rPr>
      </w:pPr>
    </w:p>
    <w:p w:rsidR="00BE1E04" w:rsidRDefault="00AD55BC">
      <w:pPr>
        <w:spacing w:before="240" w:line="240" w:lineRule="auto"/>
        <w:ind w:firstLine="709"/>
        <w:contextualSpacing/>
        <w:jc w:val="center"/>
        <w:rPr>
          <w:rFonts w:ascii="Times New Roman" w:hAnsi="Times New Roman" w:cs="Times New Roman"/>
          <w:sz w:val="24"/>
          <w:szCs w:val="24"/>
        </w:rPr>
      </w:pPr>
      <w:r>
        <w:rPr>
          <w:rFonts w:ascii="Times New Roman" w:hAnsi="Times New Roman" w:cs="Times New Roman"/>
          <w:b/>
          <w:bCs/>
          <w:sz w:val="24"/>
          <w:szCs w:val="24"/>
        </w:rPr>
        <w:t xml:space="preserve"> Е. А. Потетинова </w:t>
      </w:r>
    </w:p>
    <w:p w:rsidR="00BE1E04" w:rsidRDefault="00AD55BC">
      <w:pPr>
        <w:spacing w:before="240" w:line="240" w:lineRule="auto"/>
        <w:ind w:firstLine="709"/>
        <w:contextualSpacing/>
        <w:jc w:val="center"/>
        <w:rPr>
          <w:rFonts w:ascii="Times New Roman" w:hAnsi="Times New Roman" w:cs="Times New Roman"/>
          <w:sz w:val="24"/>
          <w:szCs w:val="24"/>
        </w:rPr>
      </w:pPr>
      <w:r>
        <w:rPr>
          <w:rFonts w:ascii="Times New Roman" w:hAnsi="Times New Roman" w:cs="Times New Roman"/>
          <w:sz w:val="24"/>
          <w:szCs w:val="24"/>
        </w:rPr>
        <w:t>Бакалавр</w:t>
      </w:r>
    </w:p>
    <w:p w:rsidR="00BE1E04" w:rsidRDefault="00AD55BC">
      <w:pPr>
        <w:spacing w:before="240" w:line="240" w:lineRule="auto"/>
        <w:ind w:firstLine="709"/>
        <w:contextualSpacing/>
        <w:jc w:val="center"/>
        <w:rPr>
          <w:rFonts w:ascii="Times New Roman" w:hAnsi="Times New Roman" w:cs="Times New Roman"/>
          <w:b/>
          <w:bCs/>
          <w:sz w:val="24"/>
          <w:szCs w:val="24"/>
        </w:rPr>
      </w:pPr>
      <w:r>
        <w:rPr>
          <w:rFonts w:ascii="Times New Roman" w:hAnsi="Times New Roman" w:cs="Times New Roman"/>
          <w:b/>
          <w:bCs/>
          <w:sz w:val="24"/>
          <w:szCs w:val="24"/>
        </w:rPr>
        <w:t>Т. М. Дьяконова</w:t>
      </w:r>
    </w:p>
    <w:p w:rsidR="00BE1E04" w:rsidRDefault="00AD55BC">
      <w:pPr>
        <w:spacing w:before="240" w:line="240" w:lineRule="auto"/>
        <w:ind w:firstLine="709"/>
        <w:contextualSpacing/>
        <w:jc w:val="center"/>
        <w:rPr>
          <w:rFonts w:ascii="Times New Roman" w:hAnsi="Times New Roman" w:cs="Times New Roman"/>
          <w:sz w:val="24"/>
          <w:szCs w:val="24"/>
        </w:rPr>
      </w:pPr>
      <w:r>
        <w:rPr>
          <w:rFonts w:ascii="Times New Roman" w:hAnsi="Times New Roman" w:cs="Times New Roman"/>
          <w:sz w:val="24"/>
          <w:szCs w:val="24"/>
        </w:rPr>
        <w:t>канд. пед. наук, доцент</w:t>
      </w:r>
    </w:p>
    <w:p w:rsidR="00BE1E04" w:rsidRDefault="00BE1E04">
      <w:pPr>
        <w:spacing w:before="240" w:line="240" w:lineRule="auto"/>
        <w:ind w:firstLine="709"/>
        <w:contextualSpacing/>
        <w:jc w:val="center"/>
        <w:rPr>
          <w:rFonts w:ascii="Times New Roman" w:hAnsi="Times New Roman" w:cs="Times New Roman"/>
          <w:sz w:val="24"/>
          <w:szCs w:val="24"/>
        </w:rPr>
      </w:pPr>
    </w:p>
    <w:p w:rsidR="00BE1E04" w:rsidRDefault="00AD55BC">
      <w:pPr>
        <w:tabs>
          <w:tab w:val="left" w:pos="7920"/>
        </w:tabs>
        <w:spacing w:before="240" w:line="240" w:lineRule="auto"/>
        <w:contextualSpacing/>
        <w:jc w:val="center"/>
        <w:rPr>
          <w:rFonts w:ascii="Times New Roman" w:hAnsi="Times New Roman" w:cs="Times New Roman"/>
          <w:i/>
          <w:iCs/>
          <w:sz w:val="24"/>
          <w:szCs w:val="24"/>
        </w:rPr>
      </w:pPr>
      <w:r>
        <w:rPr>
          <w:rFonts w:ascii="Times New Roman" w:hAnsi="Times New Roman" w:cs="Times New Roman"/>
          <w:i/>
          <w:iCs/>
          <w:sz w:val="24"/>
          <w:szCs w:val="24"/>
        </w:rPr>
        <w:t>Владивостокский государственный университет</w:t>
      </w:r>
    </w:p>
    <w:p w:rsidR="00BE1E04" w:rsidRDefault="00AD55BC">
      <w:pPr>
        <w:tabs>
          <w:tab w:val="left" w:pos="7920"/>
        </w:tabs>
        <w:spacing w:before="240" w:line="240" w:lineRule="auto"/>
        <w:contextualSpacing/>
        <w:jc w:val="center"/>
        <w:rPr>
          <w:rFonts w:ascii="Times New Roman" w:hAnsi="Times New Roman" w:cs="Times New Roman"/>
          <w:sz w:val="24"/>
          <w:szCs w:val="24"/>
        </w:rPr>
      </w:pPr>
      <w:r>
        <w:rPr>
          <w:rFonts w:ascii="Times New Roman" w:hAnsi="Times New Roman" w:cs="Times New Roman"/>
          <w:i/>
          <w:iCs/>
          <w:sz w:val="24"/>
          <w:szCs w:val="24"/>
        </w:rPr>
        <w:t>Владивосток</w:t>
      </w:r>
      <w:r>
        <w:rPr>
          <w:rFonts w:ascii="Times New Roman" w:hAnsi="Times New Roman" w:cs="Times New Roman"/>
          <w:i/>
          <w:iCs/>
          <w:sz w:val="24"/>
          <w:szCs w:val="24"/>
        </w:rPr>
        <w:t>. Россия</w:t>
      </w:r>
    </w:p>
    <w:p w:rsidR="00BE1E04" w:rsidRDefault="00BE1E04">
      <w:pPr>
        <w:tabs>
          <w:tab w:val="left" w:pos="7920"/>
        </w:tabs>
        <w:spacing w:before="240" w:line="240" w:lineRule="auto"/>
        <w:contextualSpacing/>
        <w:rPr>
          <w:rFonts w:ascii="Times New Roman" w:hAnsi="Times New Roman" w:cs="Times New Roman"/>
          <w:sz w:val="24"/>
          <w:szCs w:val="24"/>
        </w:rPr>
      </w:pPr>
    </w:p>
    <w:p w:rsidR="00BE1E04" w:rsidRDefault="00AD55BC">
      <w:pPr>
        <w:spacing w:before="240" w:line="276" w:lineRule="auto"/>
        <w:ind w:firstLine="709"/>
        <w:contextualSpacing/>
        <w:jc w:val="both"/>
        <w:rPr>
          <w:rFonts w:ascii="Times New Roman" w:hAnsi="Times New Roman" w:cs="Times New Roman"/>
          <w:i/>
          <w:iCs/>
          <w:sz w:val="24"/>
          <w:szCs w:val="24"/>
        </w:rPr>
      </w:pPr>
      <w:r>
        <w:rPr>
          <w:rFonts w:ascii="Times New Roman" w:hAnsi="Times New Roman" w:cs="Times New Roman"/>
          <w:i/>
          <w:iCs/>
          <w:sz w:val="24"/>
          <w:szCs w:val="24"/>
        </w:rPr>
        <w:t xml:space="preserve"> Целью исследования является актуализация подвижных игр, используемых в физическом воспитании с целью развития эмоционального интеллекта школьников. Рассматриваемые игры способствуют формированию спортивно-познавательной заинтересованности учащих</w:t>
      </w:r>
      <w:r>
        <w:rPr>
          <w:rFonts w:ascii="Times New Roman" w:hAnsi="Times New Roman" w:cs="Times New Roman"/>
          <w:i/>
          <w:iCs/>
          <w:sz w:val="24"/>
          <w:szCs w:val="24"/>
        </w:rPr>
        <w:t>ся и повышению эмоционального настроя на уроках по физической культуре. Таким образом в статьи раскрывается анализ литературных источников и наиболее доступные подвижные игры для развития эмоционального интеллекта.</w:t>
      </w:r>
    </w:p>
    <w:p w:rsidR="00BE1E04" w:rsidRDefault="00AD55BC">
      <w:pPr>
        <w:spacing w:before="240" w:line="276" w:lineRule="auto"/>
        <w:ind w:firstLine="709"/>
        <w:contextualSpacing/>
        <w:jc w:val="both"/>
        <w:rPr>
          <w:rFonts w:ascii="Times New Roman" w:hAnsi="Times New Roman" w:cs="Times New Roman"/>
          <w:i/>
          <w:iCs/>
          <w:sz w:val="24"/>
          <w:szCs w:val="24"/>
        </w:rPr>
      </w:pPr>
      <w:r>
        <w:rPr>
          <w:rFonts w:ascii="Times New Roman" w:hAnsi="Times New Roman" w:cs="Times New Roman"/>
          <w:b/>
          <w:bCs/>
          <w:i/>
          <w:iCs/>
          <w:sz w:val="24"/>
          <w:szCs w:val="24"/>
        </w:rPr>
        <w:t>Ключевые слова:</w:t>
      </w:r>
      <w:r>
        <w:rPr>
          <w:rFonts w:ascii="Times New Roman" w:hAnsi="Times New Roman" w:cs="Times New Roman"/>
          <w:i/>
          <w:iCs/>
          <w:sz w:val="24"/>
          <w:szCs w:val="24"/>
        </w:rPr>
        <w:t xml:space="preserve"> подвижные игры, образоват</w:t>
      </w:r>
      <w:r>
        <w:rPr>
          <w:rFonts w:ascii="Times New Roman" w:hAnsi="Times New Roman" w:cs="Times New Roman"/>
          <w:i/>
          <w:iCs/>
          <w:sz w:val="24"/>
          <w:szCs w:val="24"/>
        </w:rPr>
        <w:t>ельный процесс, эмоциональный интеллект, учащиеся младших классов, эмоции, чувства.</w:t>
      </w:r>
    </w:p>
    <w:p w:rsidR="00BE1E04" w:rsidRDefault="00BE1E04">
      <w:pPr>
        <w:spacing w:before="240" w:line="276" w:lineRule="auto"/>
        <w:ind w:firstLine="709"/>
        <w:contextualSpacing/>
        <w:jc w:val="both"/>
        <w:rPr>
          <w:rFonts w:ascii="Times New Roman" w:hAnsi="Times New Roman" w:cs="Times New Roman"/>
          <w:i/>
          <w:iCs/>
          <w:sz w:val="24"/>
          <w:szCs w:val="24"/>
        </w:rPr>
      </w:pPr>
    </w:p>
    <w:p w:rsidR="00BE1E04" w:rsidRDefault="00AD55BC">
      <w:pPr>
        <w:spacing w:before="240" w:line="276" w:lineRule="auto"/>
        <w:ind w:firstLine="709"/>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THE RELEVANCE OF THE DEVELOPMENT OF EMOTIONAL INTELLIGENCE IN A MODERN SCHOOL WITH THE USE OF OUTDOOR GAMES IN STUDENTS AGED 9–10 YEARS</w:t>
      </w:r>
    </w:p>
    <w:p w:rsidR="00BE1E04" w:rsidRDefault="00BE1E04">
      <w:pPr>
        <w:spacing w:before="240" w:line="276" w:lineRule="auto"/>
        <w:ind w:firstLine="709"/>
        <w:contextualSpacing/>
        <w:jc w:val="center"/>
        <w:rPr>
          <w:rFonts w:ascii="Times New Roman" w:hAnsi="Times New Roman" w:cs="Times New Roman"/>
          <w:b/>
          <w:bCs/>
          <w:sz w:val="24"/>
          <w:szCs w:val="24"/>
          <w:lang w:val="en-US"/>
        </w:rPr>
      </w:pPr>
    </w:p>
    <w:p w:rsidR="00BE1E04" w:rsidRDefault="00AD55BC">
      <w:pPr>
        <w:spacing w:before="240" w:line="276" w:lineRule="auto"/>
        <w:ind w:firstLine="709"/>
        <w:contextualSpacing/>
        <w:jc w:val="both"/>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  The purpose of the study is to update outdoor games used in physical education with the aim of developing the emotional intelligence of schoolchildren. The games under consideration contribute to the formation of sports and cognitive interest of students</w:t>
      </w:r>
      <w:r>
        <w:rPr>
          <w:rFonts w:ascii="Times New Roman" w:hAnsi="Times New Roman" w:cs="Times New Roman"/>
          <w:i/>
          <w:iCs/>
          <w:sz w:val="24"/>
          <w:szCs w:val="24"/>
          <w:lang w:val="en-US"/>
        </w:rPr>
        <w:t xml:space="preserve"> and increase the emotional mood in physical education lessons. Thus, the article reveals an analysis of literary sources and the most accessible outdoor games for the development of emotional intelligence.</w:t>
      </w:r>
    </w:p>
    <w:p w:rsidR="00BE1E04" w:rsidRDefault="00AD55BC">
      <w:pPr>
        <w:spacing w:before="240" w:line="276" w:lineRule="auto"/>
        <w:ind w:firstLine="709"/>
        <w:contextualSpacing/>
        <w:jc w:val="both"/>
        <w:rPr>
          <w:rFonts w:ascii="Times New Roman" w:hAnsi="Times New Roman" w:cs="Times New Roman"/>
          <w:i/>
          <w:iCs/>
          <w:sz w:val="24"/>
          <w:szCs w:val="24"/>
          <w:lang w:val="en-US"/>
        </w:rPr>
      </w:pPr>
      <w:r>
        <w:rPr>
          <w:rFonts w:ascii="Times New Roman" w:hAnsi="Times New Roman" w:cs="Times New Roman"/>
          <w:b/>
          <w:bCs/>
          <w:i/>
          <w:iCs/>
          <w:sz w:val="24"/>
          <w:szCs w:val="24"/>
          <w:lang w:val="en-US"/>
        </w:rPr>
        <w:t>Key words:</w:t>
      </w:r>
      <w:r>
        <w:rPr>
          <w:rFonts w:ascii="Times New Roman" w:hAnsi="Times New Roman" w:cs="Times New Roman"/>
          <w:i/>
          <w:iCs/>
          <w:sz w:val="24"/>
          <w:szCs w:val="24"/>
          <w:lang w:val="en-US"/>
        </w:rPr>
        <w:t xml:space="preserve"> outdoor games, educational process, emotional intelligence, primary school students, emotions, feelings.</w:t>
      </w:r>
    </w:p>
    <w:p w:rsidR="00BE1E04" w:rsidRDefault="00BE1E04">
      <w:pPr>
        <w:spacing w:before="240" w:line="276" w:lineRule="auto"/>
        <w:contextualSpacing/>
        <w:jc w:val="both"/>
        <w:rPr>
          <w:rFonts w:ascii="Times New Roman" w:hAnsi="Times New Roman" w:cs="Times New Roman"/>
          <w:i/>
          <w:iCs/>
          <w:sz w:val="24"/>
          <w:szCs w:val="24"/>
          <w:lang w:val="en-US"/>
        </w:rPr>
      </w:pP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В современных реалиях человек может быть разносторонним, иметь своё мнение и оценивать жизненные ситуации так как ему хочется. Одному удаётся успешно</w:t>
      </w:r>
      <w:r>
        <w:rPr>
          <w:rFonts w:ascii="Times New Roman" w:hAnsi="Times New Roman" w:cs="Times New Roman"/>
          <w:sz w:val="24"/>
          <w:szCs w:val="24"/>
        </w:rPr>
        <w:t xml:space="preserve"> решать поставленные задачи, добиваться успеха в обществе, а у второго ничего не получается, у него нет планов на жизнь и развития в целом. Данные факторы берут своё начало ещё с раннего возраста, где учащиеся получают базовые навыки коммуникации, решения </w:t>
      </w:r>
      <w:r>
        <w:rPr>
          <w:rFonts w:ascii="Times New Roman" w:hAnsi="Times New Roman" w:cs="Times New Roman"/>
          <w:sz w:val="24"/>
          <w:szCs w:val="24"/>
        </w:rPr>
        <w:t>различных учебных и бытовых задач. Ребёнок, заходя в класс, где много подобных ему ребят начинает искать друзей по интересам. Кто-то ему нравится, и он заводит с ним приятельские отношения, а кто-то не нравится. Как правило в данный момент начинается созре</w:t>
      </w:r>
      <w:r>
        <w:rPr>
          <w:rFonts w:ascii="Times New Roman" w:hAnsi="Times New Roman" w:cs="Times New Roman"/>
          <w:sz w:val="24"/>
          <w:szCs w:val="24"/>
        </w:rPr>
        <w:t xml:space="preserve">вание и решение первых трудностей, в которых он участвует. Происходит процесс осознанности, позволяющий ему понять свои негативные, а также позитивные эмоции, </w:t>
      </w:r>
      <w:r>
        <w:rPr>
          <w:rFonts w:ascii="Times New Roman" w:hAnsi="Times New Roman" w:cs="Times New Roman"/>
          <w:sz w:val="24"/>
          <w:szCs w:val="24"/>
        </w:rPr>
        <w:lastRenderedPageBreak/>
        <w:t>проявляющиеся, например, в желании высказывать своё мнение в громкой форме, применять своих физич</w:t>
      </w:r>
      <w:r>
        <w:rPr>
          <w:rFonts w:ascii="Times New Roman" w:hAnsi="Times New Roman" w:cs="Times New Roman"/>
          <w:sz w:val="24"/>
          <w:szCs w:val="24"/>
        </w:rPr>
        <w:t>еские способности к другому человеку или же радоваться за успехи своих товарищей или близких людей. В младшем школьном возрасте это является важным этапом не только развития личности ребёнка, но и его дальнейшего жизненного пути. От того, насколько эффекти</w:t>
      </w:r>
      <w:r>
        <w:rPr>
          <w:rFonts w:ascii="Times New Roman" w:hAnsi="Times New Roman" w:cs="Times New Roman"/>
          <w:sz w:val="24"/>
          <w:szCs w:val="24"/>
        </w:rPr>
        <w:t>вно он научится контролировать свои эмоции, понимать и управлять ими, зависит его дальнейшее будущее. На сегодняшний день мы замечаем, что учащиеся не умеют контролировать свои эмоции, замечать их и принимать. Мы называем это эмоциональным интеллектом [1].</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Таким образом одной из педагогических проблем на сегодняшний день является введение в образовательный процесс таких методов и приёмов обучения, которые помогут учащимся не только приобрести определённые знания, умения и навыки, но и развить свой э</w:t>
      </w:r>
      <w:r>
        <w:rPr>
          <w:rFonts w:ascii="Times New Roman" w:hAnsi="Times New Roman" w:cs="Times New Roman"/>
          <w:sz w:val="24"/>
          <w:szCs w:val="24"/>
        </w:rPr>
        <w:t xml:space="preserve">моциональный интеллект (умение находиться в команде, умение управлять взаимоотношениями, выстраивать социальные связи и оказывать влияние на других людей и т. д.) [2]. </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В системе образовательного процесса остаётся </w:t>
      </w:r>
      <w:r>
        <w:rPr>
          <w:rFonts w:ascii="Times New Roman" w:hAnsi="Times New Roman" w:cs="Times New Roman"/>
          <w:color w:val="000000" w:themeColor="text1"/>
          <w:sz w:val="24"/>
          <w:szCs w:val="24"/>
        </w:rPr>
        <w:t>значимым</w:t>
      </w:r>
      <w:r>
        <w:rPr>
          <w:rFonts w:ascii="Times New Roman" w:hAnsi="Times New Roman" w:cs="Times New Roman"/>
          <w:sz w:val="24"/>
          <w:szCs w:val="24"/>
        </w:rPr>
        <w:t xml:space="preserve"> поиск новых результативных т</w:t>
      </w:r>
      <w:r>
        <w:rPr>
          <w:rFonts w:ascii="Times New Roman" w:hAnsi="Times New Roman" w:cs="Times New Roman"/>
          <w:sz w:val="24"/>
          <w:szCs w:val="24"/>
        </w:rPr>
        <w:t xml:space="preserve">ехнологий. В начальной школе учащимся очень нравятся подвижные игры, которые учат быть честными, замечать ошибки, работать в коллективе. Во время игры у ребят повышается эмоциональное состояние и в этот момент развиваются чувства и эмоции. Подвижные игры, </w:t>
      </w:r>
      <w:r>
        <w:rPr>
          <w:rFonts w:ascii="Times New Roman" w:hAnsi="Times New Roman" w:cs="Times New Roman"/>
          <w:sz w:val="24"/>
          <w:szCs w:val="24"/>
        </w:rPr>
        <w:t>направленные на эмоциональный интеллект, могут способствовать его развитию у учащихся.  Исходя из вышесказанного, можно заключить, что развитие эмоционального интеллекта в современной школе с применением подвижных игр у учащихся 9–10 лет актуально в настоя</w:t>
      </w:r>
      <w:r>
        <w:rPr>
          <w:rFonts w:ascii="Times New Roman" w:hAnsi="Times New Roman" w:cs="Times New Roman"/>
          <w:sz w:val="24"/>
          <w:szCs w:val="24"/>
        </w:rPr>
        <w:t>щее время.</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Основным противоречием, которое мы стремимся разрешить в своём исследовании, является противоречие между всё более возрастающими требованиями образовательного процесса к результатам формирования у младших школьников способностей развитию эм</w:t>
      </w:r>
      <w:r>
        <w:rPr>
          <w:rFonts w:ascii="Times New Roman" w:hAnsi="Times New Roman" w:cs="Times New Roman"/>
          <w:sz w:val="24"/>
          <w:szCs w:val="24"/>
        </w:rPr>
        <w:t>оционального интеллекта и недостаточной проработанностью теоретических и методических пособий, относящихся к нашему исследованию</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Объект нашего исследования -физическое воспитание школьников </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Предмет исследования. Актуальность развития эмоционального интелл</w:t>
      </w:r>
      <w:r>
        <w:rPr>
          <w:rFonts w:ascii="Times New Roman" w:hAnsi="Times New Roman" w:cs="Times New Roman"/>
          <w:sz w:val="24"/>
          <w:szCs w:val="24"/>
        </w:rPr>
        <w:t>екта в современной школе с применением подвижных игр у учащихся 9–10 лет</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Цель исследования- обосновать актуальность развития эмоционального интеллекта в современной школе с применением подвижных игр у учащихся 9–10 лет.</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Задачи исследования:</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 Изучить анали</w:t>
      </w:r>
      <w:r>
        <w:rPr>
          <w:rFonts w:ascii="Times New Roman" w:hAnsi="Times New Roman" w:cs="Times New Roman"/>
          <w:sz w:val="24"/>
          <w:szCs w:val="24"/>
        </w:rPr>
        <w:t>з литературных источников по проблеме исследования.</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 Выявить наиболее доступные подвижные игры для развития эмоционального интеллекта.</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 Обобщить результаты анализа литературных источников.</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Методы исследования:</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-Проанализировать литературные источники по </w:t>
      </w:r>
      <w:r>
        <w:rPr>
          <w:rFonts w:ascii="Times New Roman" w:hAnsi="Times New Roman" w:cs="Times New Roman"/>
          <w:sz w:val="24"/>
          <w:szCs w:val="24"/>
        </w:rPr>
        <w:t>психологии, педагогике, теории и методики физического воспитания;</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-Отобрать и систематизировать методические материалы по проблеме исследования;</w:t>
      </w:r>
    </w:p>
    <w:p w:rsidR="00BE1E04" w:rsidRDefault="00AD55BC">
      <w:pPr>
        <w:spacing w:before="240" w:line="276" w:lineRule="auto"/>
        <w:ind w:firstLine="709"/>
        <w:contextualSpacing/>
        <w:jc w:val="both"/>
        <w:rPr>
          <w:rFonts w:ascii="Times New Roman" w:hAnsi="Times New Roman" w:cs="Times New Roman"/>
          <w:color w:val="FF0000"/>
          <w:sz w:val="24"/>
          <w:szCs w:val="24"/>
        </w:rPr>
      </w:pPr>
      <w:r>
        <w:rPr>
          <w:rFonts w:ascii="Times New Roman" w:hAnsi="Times New Roman" w:cs="Times New Roman"/>
          <w:sz w:val="24"/>
          <w:szCs w:val="24"/>
        </w:rPr>
        <w:t xml:space="preserve">   На данном этапе нашего исследования, который предполагает изучение литературных источников, мы выяснили, что</w:t>
      </w:r>
      <w:r>
        <w:rPr>
          <w:rFonts w:ascii="Times New Roman" w:hAnsi="Times New Roman" w:cs="Times New Roman"/>
          <w:sz w:val="24"/>
          <w:szCs w:val="24"/>
        </w:rPr>
        <w:t xml:space="preserve"> определение</w:t>
      </w:r>
      <w:r>
        <w:rPr>
          <w:rFonts w:ascii="Times New Roman" w:hAnsi="Times New Roman" w:cs="Times New Roman"/>
          <w:color w:val="000000"/>
          <w:sz w:val="24"/>
          <w:szCs w:val="24"/>
          <w:shd w:val="clear" w:color="auto" w:fill="FFFFFF"/>
        </w:rPr>
        <w:t xml:space="preserve"> «эмоциональный интеллект» появилось еще в глубокой древности, вот только как раздел науки было сформировано относительно недавно, как и, собственно, было дано научное определение, которое беспокоило учёных на протяжении многих лет. В России зн</w:t>
      </w:r>
      <w:r>
        <w:rPr>
          <w:rFonts w:ascii="Times New Roman" w:hAnsi="Times New Roman" w:cs="Times New Roman"/>
          <w:color w:val="000000"/>
          <w:sz w:val="24"/>
          <w:szCs w:val="24"/>
          <w:shd w:val="clear" w:color="auto" w:fill="FFFFFF"/>
        </w:rPr>
        <w:t xml:space="preserve">акомство с этим определением </w:t>
      </w:r>
      <w:r>
        <w:rPr>
          <w:rFonts w:ascii="Times New Roman" w:hAnsi="Times New Roman" w:cs="Times New Roman"/>
          <w:color w:val="000000"/>
          <w:sz w:val="24"/>
          <w:szCs w:val="24"/>
          <w:shd w:val="clear" w:color="auto" w:fill="FFFFFF"/>
        </w:rPr>
        <w:lastRenderedPageBreak/>
        <w:t xml:space="preserve">произошло благодаря психологу, писателю, журналисту Дэниэлу Гоулману, который в 1995 году опубликовал свою книгу под названием «Эмоциональный интеллект». </w:t>
      </w:r>
      <w:r>
        <w:rPr>
          <w:rFonts w:ascii="Times New Roman" w:hAnsi="Times New Roman" w:cs="Times New Roman"/>
          <w:sz w:val="24"/>
          <w:szCs w:val="24"/>
        </w:rPr>
        <w:t>Эмоциональный интеллект – это способность понимать свои эмоции и чувства,</w:t>
      </w:r>
      <w:r>
        <w:rPr>
          <w:rFonts w:ascii="Times New Roman" w:hAnsi="Times New Roman" w:cs="Times New Roman"/>
          <w:sz w:val="24"/>
          <w:szCs w:val="24"/>
        </w:rPr>
        <w:t xml:space="preserve"> управлять ими так, чтобы не только гармонично взаимодействовать с окружающими, но и достигать своих целей. Дэниэл Гоулман отметил в своём исследовании 5 основных показателей эмоционального интеллекта: самоосознанность, мотивация, социальные навыки общения</w:t>
      </w:r>
      <w:r>
        <w:rPr>
          <w:rFonts w:ascii="Times New Roman" w:hAnsi="Times New Roman" w:cs="Times New Roman"/>
          <w:sz w:val="24"/>
          <w:szCs w:val="24"/>
        </w:rPr>
        <w:t>, эмпатия, управление своими эмоциями [3].</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color w:val="FF0000"/>
          <w:sz w:val="24"/>
          <w:szCs w:val="24"/>
        </w:rPr>
        <w:t xml:space="preserve">     </w:t>
      </w:r>
      <w:r>
        <w:rPr>
          <w:rFonts w:ascii="Times New Roman" w:hAnsi="Times New Roman" w:cs="Times New Roman"/>
          <w:sz w:val="24"/>
          <w:szCs w:val="24"/>
        </w:rPr>
        <w:t>В нашем исследовании мы рассматриваем возможность использования подвижных игр, направленных на развитие эмоцион</w:t>
      </w:r>
      <w:r>
        <w:rPr>
          <w:rFonts w:ascii="Times New Roman" w:hAnsi="Times New Roman" w:cs="Times New Roman"/>
          <w:sz w:val="24"/>
          <w:szCs w:val="24"/>
        </w:rPr>
        <w:t>ального интеллекта учащихся, как средство активизации на уроках по физической культуре. Применение таких игр способствует формированию спортивно-познавательной заинтересованности учащихся и повышению эмоционального настроя на уроках по физической культуре.</w:t>
      </w:r>
    </w:p>
    <w:p w:rsidR="00BE1E04" w:rsidRDefault="00AD55BC">
      <w:pPr>
        <w:spacing w:before="240"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Примерами таких игр с использованием разных видов двигательной активности являются:</w:t>
      </w:r>
    </w:p>
    <w:p w:rsidR="00BE1E04" w:rsidRDefault="00AD55BC">
      <w:pPr>
        <w:pStyle w:val="c3"/>
        <w:spacing w:before="240" w:beforeAutospacing="0" w:after="160" w:afterAutospacing="0" w:line="276" w:lineRule="auto"/>
        <w:ind w:firstLine="709"/>
        <w:contextualSpacing/>
        <w:jc w:val="both"/>
        <w:rPr>
          <w:color w:val="000000"/>
        </w:rPr>
      </w:pPr>
      <w:r>
        <w:rPr>
          <w:rStyle w:val="c0"/>
          <w:color w:val="000000"/>
        </w:rPr>
        <w:t>1.Подвижная игра «Скучно-скучно»</w:t>
      </w:r>
      <w:r>
        <w:rPr>
          <w:rStyle w:val="c2"/>
          <w:color w:val="000000"/>
        </w:rPr>
        <w:t>.</w:t>
      </w:r>
    </w:p>
    <w:p w:rsidR="00BE1E04" w:rsidRDefault="00AD55BC">
      <w:pPr>
        <w:pStyle w:val="c3"/>
        <w:spacing w:before="240" w:beforeAutospacing="0" w:after="160" w:afterAutospacing="0" w:line="276" w:lineRule="auto"/>
        <w:ind w:firstLine="709"/>
        <w:contextualSpacing/>
        <w:jc w:val="both"/>
        <w:rPr>
          <w:color w:val="000000"/>
        </w:rPr>
      </w:pPr>
      <w:r>
        <w:rPr>
          <w:rStyle w:val="c0"/>
          <w:color w:val="000000"/>
        </w:rPr>
        <w:t>Цели: </w:t>
      </w:r>
      <w:r>
        <w:rPr>
          <w:rStyle w:val="c1"/>
          <w:color w:val="000000"/>
        </w:rPr>
        <w:t>умение пережить ситуацию неуспеха; воспитание альтруистического чувства детей; воспитание честности.</w:t>
      </w:r>
    </w:p>
    <w:p w:rsidR="00BE1E04" w:rsidRDefault="00AD55BC">
      <w:pPr>
        <w:pStyle w:val="c3"/>
        <w:spacing w:before="240" w:beforeAutospacing="0" w:after="160" w:afterAutospacing="0" w:line="276" w:lineRule="auto"/>
        <w:ind w:firstLine="709"/>
        <w:contextualSpacing/>
        <w:jc w:val="both"/>
        <w:rPr>
          <w:color w:val="000000"/>
        </w:rPr>
      </w:pPr>
      <w:r>
        <w:rPr>
          <w:rStyle w:val="c0"/>
          <w:color w:val="000000"/>
        </w:rPr>
        <w:t>Содержание игры</w:t>
      </w:r>
      <w:r>
        <w:rPr>
          <w:rStyle w:val="c1"/>
          <w:color w:val="000000"/>
        </w:rPr>
        <w:t xml:space="preserve">: учащиеся </w:t>
      </w:r>
      <w:r>
        <w:rPr>
          <w:rStyle w:val="c1"/>
          <w:color w:val="000000"/>
        </w:rPr>
        <w:t>стоят вдоль стены и рядом с ними разноцветные палочки, кубики или платочки. Вместе с ведущим все проговаривают слова:</w:t>
      </w:r>
    </w:p>
    <w:p w:rsidR="00BE1E04" w:rsidRDefault="00AD55BC">
      <w:pPr>
        <w:pStyle w:val="c3"/>
        <w:spacing w:before="240" w:beforeAutospacing="0" w:after="160" w:afterAutospacing="0" w:line="276" w:lineRule="auto"/>
        <w:ind w:firstLine="709"/>
        <w:contextualSpacing/>
        <w:jc w:val="both"/>
        <w:rPr>
          <w:color w:val="000000"/>
        </w:rPr>
      </w:pPr>
      <w:r>
        <w:rPr>
          <w:rStyle w:val="c0"/>
          <w:iCs/>
          <w:color w:val="000000"/>
        </w:rPr>
        <w:t>Скучно-скучно так сидеть,</w:t>
      </w:r>
    </w:p>
    <w:p w:rsidR="00BE1E04" w:rsidRDefault="00AD55BC">
      <w:pPr>
        <w:pStyle w:val="c3"/>
        <w:spacing w:before="240" w:beforeAutospacing="0" w:after="160" w:afterAutospacing="0" w:line="276" w:lineRule="auto"/>
        <w:ind w:firstLine="709"/>
        <w:contextualSpacing/>
        <w:jc w:val="both"/>
        <w:rPr>
          <w:color w:val="000000"/>
        </w:rPr>
      </w:pPr>
      <w:r>
        <w:rPr>
          <w:rStyle w:val="c0"/>
          <w:iCs/>
          <w:color w:val="000000"/>
        </w:rPr>
        <w:t>Друг на друга всё глядеть.</w:t>
      </w:r>
    </w:p>
    <w:p w:rsidR="00BE1E04" w:rsidRDefault="00AD55BC">
      <w:pPr>
        <w:pStyle w:val="c3"/>
        <w:spacing w:before="240" w:beforeAutospacing="0" w:after="160" w:afterAutospacing="0" w:line="276" w:lineRule="auto"/>
        <w:ind w:firstLine="709"/>
        <w:contextualSpacing/>
        <w:jc w:val="both"/>
        <w:rPr>
          <w:rStyle w:val="c0"/>
          <w:iCs/>
          <w:color w:val="000000"/>
        </w:rPr>
      </w:pPr>
      <w:r>
        <w:rPr>
          <w:rStyle w:val="c0"/>
          <w:iCs/>
          <w:color w:val="000000"/>
        </w:rPr>
        <w:t>Не пора ли пробежаться</w:t>
      </w:r>
    </w:p>
    <w:p w:rsidR="00BE1E04" w:rsidRDefault="00AD55BC">
      <w:pPr>
        <w:pStyle w:val="c3"/>
        <w:spacing w:before="240" w:beforeAutospacing="0" w:after="160" w:afterAutospacing="0" w:line="276" w:lineRule="auto"/>
        <w:ind w:firstLine="709"/>
        <w:contextualSpacing/>
        <w:jc w:val="both"/>
        <w:rPr>
          <w:rStyle w:val="c4"/>
          <w:iCs/>
          <w:color w:val="000000"/>
        </w:rPr>
      </w:pPr>
      <w:r>
        <w:rPr>
          <w:rStyle w:val="c0"/>
          <w:iCs/>
          <w:color w:val="000000"/>
        </w:rPr>
        <w:t>И местами поменяться</w:t>
      </w:r>
      <w:r>
        <w:rPr>
          <w:rStyle w:val="c4"/>
          <w:iCs/>
          <w:color w:val="000000"/>
        </w:rPr>
        <w:t>. </w:t>
      </w:r>
    </w:p>
    <w:p w:rsidR="00BE1E04" w:rsidRDefault="00AD55BC">
      <w:pPr>
        <w:pStyle w:val="c3"/>
        <w:spacing w:before="240" w:beforeAutospacing="0" w:after="160" w:afterAutospacing="0" w:line="276" w:lineRule="auto"/>
        <w:ind w:firstLine="709"/>
        <w:contextualSpacing/>
        <w:jc w:val="both"/>
      </w:pPr>
      <w:r>
        <w:rPr>
          <w:rStyle w:val="c1"/>
          <w:color w:val="000000"/>
        </w:rPr>
        <w:t>После этих слов все должны добежать до противоположной стены, дотронуться до неё рукой и, вернуться к любому предмету. Ведущий в это время убирает один предмет. Играют до тех пор, пока не останется один самый активный ребёнок. Выбывшие дети играют роль суд</w:t>
      </w:r>
      <w:r>
        <w:rPr>
          <w:rStyle w:val="c1"/>
          <w:color w:val="000000"/>
        </w:rPr>
        <w:t xml:space="preserve">ей: смотрят за соблюдением правил игры. </w:t>
      </w:r>
      <w:r>
        <w:rPr>
          <w:color w:val="000000"/>
        </w:rPr>
        <w:t xml:space="preserve">Возможна разработка правил игры при использовании различных предметом имеющихся в спортивном </w:t>
      </w:r>
      <w:r>
        <w:t>зале [4].</w:t>
      </w:r>
    </w:p>
    <w:p w:rsidR="00BE1E04" w:rsidRDefault="00AD55BC">
      <w:pPr>
        <w:pStyle w:val="c3"/>
        <w:spacing w:before="240" w:beforeAutospacing="0" w:after="160" w:afterAutospacing="0" w:line="276" w:lineRule="auto"/>
        <w:ind w:firstLine="709"/>
        <w:contextualSpacing/>
        <w:jc w:val="both"/>
      </w:pPr>
      <w:r>
        <w:t>2. Подвижная игра «Коровы, собаки, кошки».</w:t>
      </w:r>
    </w:p>
    <w:p w:rsidR="00BE1E04" w:rsidRDefault="00AD55BC">
      <w:pPr>
        <w:pStyle w:val="c3"/>
        <w:spacing w:before="240" w:beforeAutospacing="0" w:after="160" w:afterAutospacing="0" w:line="276" w:lineRule="auto"/>
        <w:ind w:firstLine="709"/>
        <w:contextualSpacing/>
        <w:jc w:val="both"/>
      </w:pPr>
      <w:r>
        <w:t>Цели: ребята учатся внимательно слушать, получая при этом удовольствие</w:t>
      </w:r>
      <w:r>
        <w:t xml:space="preserve"> и имея возможность вступать друг с другом в контакт. </w:t>
      </w:r>
    </w:p>
    <w:p w:rsidR="00BE1E04" w:rsidRDefault="00AD55BC">
      <w:pPr>
        <w:pStyle w:val="c3"/>
        <w:spacing w:before="240" w:beforeAutospacing="0" w:after="160" w:afterAutospacing="0" w:line="276" w:lineRule="auto"/>
        <w:ind w:firstLine="709"/>
        <w:contextualSpacing/>
        <w:jc w:val="both"/>
      </w:pPr>
      <w:r>
        <w:t>Содержание игры: Ребята встают в круг и закрывают глаза. Педагог подходит и каждому на ухо говорит животное корова, собака или кошка. После этого по сигналу учащиеся превращаются в это животное и издаю</w:t>
      </w:r>
      <w:r>
        <w:t xml:space="preserve">т звуки. Их задача объединится в группы со всеми теми животными, которые издают один и тот же звук. Услышав, своё животное можно двигаться навстречу друг другу. Во время игры глаза всегда закрыты. </w:t>
      </w:r>
      <w:r>
        <w:rPr>
          <w:color w:val="000000"/>
        </w:rPr>
        <w:t>Возможна разработка правил игры со сменой животных или можн</w:t>
      </w:r>
      <w:r>
        <w:rPr>
          <w:color w:val="000000"/>
        </w:rPr>
        <w:t xml:space="preserve">о искать друг друга с открытыми глазами, но не добегать друг к другу, а допрыгивать на двух ногах или на </w:t>
      </w:r>
      <w:r>
        <w:t>одной [5].</w:t>
      </w:r>
    </w:p>
    <w:p w:rsidR="00BE1E04" w:rsidRDefault="00AD55BC">
      <w:pPr>
        <w:pStyle w:val="c3"/>
        <w:spacing w:before="240" w:beforeAutospacing="0" w:after="160" w:afterAutospacing="0" w:line="276" w:lineRule="auto"/>
        <w:ind w:firstLine="709"/>
        <w:contextualSpacing/>
        <w:jc w:val="both"/>
      </w:pPr>
      <w:r>
        <w:rPr>
          <w:shd w:val="clear" w:color="auto" w:fill="FCFCFC"/>
        </w:rPr>
        <w:t>Таким образом, для успешной адаптации в обществе человеку важно обладать развитым эмоциональным интеллектом, который представляет собой гото</w:t>
      </w:r>
      <w:r>
        <w:rPr>
          <w:shd w:val="clear" w:color="auto" w:fill="FCFCFC"/>
        </w:rPr>
        <w:t>вность личности ориентироваться на другого человека и учитывать его поведение и повадки в своей деятельности. Э</w:t>
      </w:r>
      <w:r>
        <w:rPr>
          <w:color w:val="1A1A1A"/>
        </w:rPr>
        <w:t>моциональный интеллект приводит к повышению продуктивности и решительности, а также принятию различного рода решений.</w:t>
      </w:r>
      <w:r>
        <w:rPr>
          <w:rFonts w:ascii="Arial" w:hAnsi="Arial" w:cs="Arial"/>
          <w:color w:val="000000"/>
          <w:sz w:val="23"/>
          <w:szCs w:val="23"/>
        </w:rPr>
        <w:t xml:space="preserve"> </w:t>
      </w:r>
      <w:r>
        <w:t>Собранные нами материалы ис</w:t>
      </w:r>
      <w:r>
        <w:t>следования в дальнейшем будут использоваться для разработки методических рекомендаций в рамках написания выпускной и квалификационной работы.</w:t>
      </w:r>
    </w:p>
    <w:p w:rsidR="00BE1E04" w:rsidRDefault="00BE1E04">
      <w:pPr>
        <w:pStyle w:val="c3"/>
        <w:pBdr>
          <w:bottom w:val="single" w:sz="4" w:space="5" w:color="000000"/>
        </w:pBdr>
        <w:spacing w:before="240" w:beforeAutospacing="0" w:after="160" w:afterAutospacing="0" w:line="276" w:lineRule="auto"/>
        <w:contextualSpacing/>
        <w:jc w:val="both"/>
      </w:pPr>
    </w:p>
    <w:p w:rsidR="00BE1E04" w:rsidRDefault="00AD55BC">
      <w:pPr>
        <w:spacing w:before="240" w:line="276" w:lineRule="auto"/>
        <w:ind w:firstLine="709"/>
        <w:contextualSpacing/>
        <w:jc w:val="both"/>
        <w:rPr>
          <w:rFonts w:ascii="Times New Roman" w:hAnsi="Times New Roman" w:cs="Times New Roman"/>
          <w:sz w:val="24"/>
          <w:szCs w:val="24"/>
          <w:shd w:val="clear" w:color="auto" w:fill="FFFFFF"/>
        </w:rPr>
      </w:pPr>
      <w:r>
        <w:rPr>
          <w:rFonts w:ascii="Times New Roman" w:hAnsi="Times New Roman" w:cs="Times New Roman"/>
          <w:color w:val="222222"/>
          <w:sz w:val="24"/>
          <w:szCs w:val="24"/>
          <w:shd w:val="clear" w:color="auto" w:fill="FFFFFF"/>
        </w:rPr>
        <w:t>1</w:t>
      </w:r>
      <w:r>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CFCFC"/>
        </w:rPr>
        <w:t xml:space="preserve"> Андреева И. Н. Предпосылки развития эмоционального интеллекта / И. Н. Андреева // Вопросы психологии, 2018</w:t>
      </w:r>
      <w:r>
        <w:rPr>
          <w:rFonts w:ascii="Times New Roman" w:hAnsi="Times New Roman" w:cs="Times New Roman"/>
          <w:sz w:val="24"/>
          <w:szCs w:val="24"/>
          <w:shd w:val="clear" w:color="auto" w:fill="FCFCFC"/>
        </w:rPr>
        <w:t>. – № 5. – С. 57–65.</w:t>
      </w:r>
    </w:p>
    <w:p w:rsidR="00BE1E04" w:rsidRDefault="00AD55BC">
      <w:pPr>
        <w:spacing w:before="240" w:line="276" w:lineRule="auto"/>
        <w:ind w:firstLine="709"/>
        <w:contextualSpacing/>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2.</w:t>
      </w:r>
      <w:r>
        <w:rPr>
          <w:rFonts w:ascii="Times New Roman" w:eastAsia="Times New Roman" w:hAnsi="Times New Roman" w:cs="Times New Roman"/>
          <w:color w:val="1A1A1A"/>
          <w:sz w:val="24"/>
          <w:szCs w:val="24"/>
          <w:lang w:eastAsia="ru-RU"/>
        </w:rPr>
        <w:t>Никитина</w:t>
      </w:r>
      <w:r>
        <w:rPr>
          <w:rFonts w:ascii="Times New Roman" w:hAnsi="Times New Roman" w:cs="Times New Roman"/>
          <w:color w:val="222222"/>
          <w:sz w:val="24"/>
          <w:szCs w:val="24"/>
          <w:shd w:val="clear" w:color="auto" w:fill="FFFFFF"/>
        </w:rPr>
        <w:t xml:space="preserve"> </w:t>
      </w:r>
      <w:r>
        <w:rPr>
          <w:rFonts w:ascii="Times New Roman" w:eastAsia="Times New Roman" w:hAnsi="Times New Roman" w:cs="Times New Roman"/>
          <w:color w:val="1A1A1A"/>
          <w:sz w:val="24"/>
          <w:szCs w:val="24"/>
          <w:lang w:eastAsia="ru-RU"/>
        </w:rPr>
        <w:t xml:space="preserve">Е. Л. Особенности развития эмоционального интеллекта у младших школьников. </w:t>
      </w:r>
      <w:hyperlink r:id="rId7" w:tooltip="URL:https://clck.ru/JrgXg" w:history="1">
        <w:r>
          <w:rPr>
            <w:rStyle w:val="af7"/>
            <w:rFonts w:ascii="Times New Roman" w:eastAsia="Times New Roman" w:hAnsi="Times New Roman" w:cs="Times New Roman"/>
            <w:sz w:val="24"/>
            <w:szCs w:val="24"/>
            <w:lang w:eastAsia="ru-RU"/>
          </w:rPr>
          <w:t>URL:https://clck.ru/JrgXg</w:t>
        </w:r>
      </w:hyperlink>
      <w:r>
        <w:rPr>
          <w:rFonts w:ascii="Times New Roman" w:eastAsia="Times New Roman" w:hAnsi="Times New Roman" w:cs="Times New Roman"/>
          <w:color w:val="1A1A1A"/>
          <w:sz w:val="24"/>
          <w:szCs w:val="24"/>
          <w:lang w:eastAsia="ru-RU"/>
        </w:rPr>
        <w:t xml:space="preserve"> (дата обращения: 11.10.2023)</w:t>
      </w:r>
    </w:p>
    <w:p w:rsidR="00BE1E04" w:rsidRDefault="00AD55BC">
      <w:pPr>
        <w:spacing w:before="240" w:line="276" w:lineRule="auto"/>
        <w:ind w:firstLine="709"/>
        <w:contextualSpacing/>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3. Эмоциональный инте</w:t>
      </w:r>
      <w:r>
        <w:rPr>
          <w:rFonts w:ascii="Times New Roman" w:hAnsi="Times New Roman" w:cs="Times New Roman"/>
          <w:color w:val="222222"/>
          <w:sz w:val="24"/>
          <w:szCs w:val="24"/>
          <w:shd w:val="clear" w:color="auto" w:fill="FFFFFF"/>
        </w:rPr>
        <w:t>ллект. Почему он может значить больше, чем IQ [Текст] / Дэниел Гоулман ; пер. с англ. Антонины Исаевой. - Москва: Манн, Иванов и Фербер, 2019. - 536, [1] с.; 21 см. - (Психология).; ISBN 978-5-91657-684-9</w:t>
      </w:r>
    </w:p>
    <w:p w:rsidR="00BE1E04" w:rsidRDefault="00AD55BC">
      <w:pPr>
        <w:spacing w:before="240" w:line="276" w:lineRule="auto"/>
        <w:ind w:firstLine="709"/>
        <w:contextualSpacing/>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4. Соколовская М. Е. Подвижные игры для развития эм</w:t>
      </w:r>
      <w:r>
        <w:rPr>
          <w:rFonts w:ascii="Times New Roman" w:hAnsi="Times New Roman" w:cs="Times New Roman"/>
          <w:color w:val="222222"/>
          <w:sz w:val="24"/>
          <w:szCs w:val="24"/>
          <w:shd w:val="clear" w:color="auto" w:fill="FFFFFF"/>
        </w:rPr>
        <w:t xml:space="preserve">оционального интеллекта / Соколовская М. Е. [Электронный ресурс] // nsportal.ru: [сайт]. — URL: </w:t>
      </w:r>
      <w:hyperlink r:id="rId8" w:tooltip="https://nsportal.ru/detskiy-sad/zdorovyy-obraz-zhizni/2019/07/24/buklet-podvizhnye-igry-dlya-razvitiya-emotsionalnogo" w:history="1">
        <w:r>
          <w:rPr>
            <w:rStyle w:val="af7"/>
            <w:rFonts w:ascii="Times New Roman" w:hAnsi="Times New Roman" w:cs="Times New Roman"/>
            <w:sz w:val="24"/>
            <w:szCs w:val="24"/>
            <w:shd w:val="clear" w:color="auto" w:fill="FFFFFF"/>
          </w:rPr>
          <w:t>https://nsportal.ru/detskiy-sad/zdorovyy-obraz-zhizni/2019/07/24/buklet-podvizhnye-igry-dlya-razvitiya-emotsionalnogo</w:t>
        </w:r>
      </w:hyperlink>
      <w:r>
        <w:rPr>
          <w:rFonts w:ascii="Times New Roman" w:hAnsi="Times New Roman" w:cs="Times New Roman"/>
          <w:color w:val="222222"/>
          <w:sz w:val="24"/>
          <w:szCs w:val="24"/>
          <w:shd w:val="clear" w:color="auto" w:fill="FFFFFF"/>
        </w:rPr>
        <w:t xml:space="preserve"> (дата обращения: 01.11.2023)</w:t>
      </w:r>
    </w:p>
    <w:p w:rsidR="00BE1E04" w:rsidRDefault="00AD55BC">
      <w:pPr>
        <w:spacing w:before="240" w:line="276" w:lineRule="auto"/>
        <w:ind w:firstLine="709"/>
        <w:contextualSpacing/>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5.Раченко О.</w:t>
      </w:r>
      <w:r>
        <w:rPr>
          <w:rFonts w:ascii="Times New Roman" w:hAnsi="Times New Roman" w:cs="Times New Roman"/>
          <w:color w:val="222222"/>
          <w:sz w:val="24"/>
          <w:szCs w:val="24"/>
          <w:shd w:val="clear" w:color="auto" w:fill="FFFFFF"/>
        </w:rPr>
        <w:t xml:space="preserve"> И. Эмоциональное развитие младших школьников. Игры и упражнения / Раченко О. И. [Электронный ресурс] // Инфоурок: [сайт]. — URL: </w:t>
      </w:r>
      <w:hyperlink r:id="rId9" w:tooltip="https://infourok.ru/sbornik-emocionalnoe-razvitie-mladshih-shkolnikov-igri-i-uprazhneniya-2663365.html" w:history="1">
        <w:r>
          <w:rPr>
            <w:rStyle w:val="af7"/>
            <w:rFonts w:ascii="Times New Roman" w:hAnsi="Times New Roman" w:cs="Times New Roman"/>
            <w:sz w:val="24"/>
            <w:szCs w:val="24"/>
            <w:shd w:val="clear" w:color="auto" w:fill="FFFFFF"/>
          </w:rPr>
          <w:t>https://infourok.ru/sbornik-emocionalnoe-razvitie-mladshih-shkolnikov-igri-i-uprazhneniya-2663365.html</w:t>
        </w:r>
      </w:hyperlink>
      <w:r>
        <w:rPr>
          <w:rFonts w:ascii="Times New Roman" w:hAnsi="Times New Roman" w:cs="Times New Roman"/>
          <w:color w:val="222222"/>
          <w:sz w:val="24"/>
          <w:szCs w:val="24"/>
          <w:shd w:val="clear" w:color="auto" w:fill="FFFFFF"/>
        </w:rPr>
        <w:t xml:space="preserve"> (дата обращения: 01.11.2023)</w:t>
      </w:r>
    </w:p>
    <w:sectPr w:rsidR="00BE1E0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55BC" w:rsidRDefault="00AD55BC">
      <w:pPr>
        <w:spacing w:after="0" w:line="240" w:lineRule="auto"/>
      </w:pPr>
      <w:r>
        <w:separator/>
      </w:r>
    </w:p>
  </w:endnote>
  <w:endnote w:type="continuationSeparator" w:id="0">
    <w:p w:rsidR="00AD55BC" w:rsidRDefault="00AD55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55BC" w:rsidRDefault="00AD55BC">
      <w:pPr>
        <w:spacing w:after="0" w:line="240" w:lineRule="auto"/>
      </w:pPr>
      <w:r>
        <w:separator/>
      </w:r>
    </w:p>
  </w:footnote>
  <w:footnote w:type="continuationSeparator" w:id="0">
    <w:p w:rsidR="00AD55BC" w:rsidRDefault="00AD55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0621E"/>
    <w:multiLevelType w:val="hybridMultilevel"/>
    <w:tmpl w:val="BA0E23C2"/>
    <w:lvl w:ilvl="0" w:tplc="0CE4FEB0">
      <w:start w:val="1"/>
      <w:numFmt w:val="decimal"/>
      <w:lvlText w:val="%1."/>
      <w:lvlJc w:val="left"/>
      <w:pPr>
        <w:ind w:left="1429" w:hanging="360"/>
      </w:pPr>
    </w:lvl>
    <w:lvl w:ilvl="1" w:tplc="4866F1C4">
      <w:start w:val="1"/>
      <w:numFmt w:val="lowerLetter"/>
      <w:lvlText w:val="%2."/>
      <w:lvlJc w:val="left"/>
      <w:pPr>
        <w:ind w:left="2149" w:hanging="360"/>
      </w:pPr>
    </w:lvl>
    <w:lvl w:ilvl="2" w:tplc="95C2A3E8">
      <w:start w:val="1"/>
      <w:numFmt w:val="lowerRoman"/>
      <w:lvlText w:val="%3."/>
      <w:lvlJc w:val="right"/>
      <w:pPr>
        <w:ind w:left="2869" w:hanging="180"/>
      </w:pPr>
    </w:lvl>
    <w:lvl w:ilvl="3" w:tplc="8AF2DAB0">
      <w:start w:val="1"/>
      <w:numFmt w:val="decimal"/>
      <w:lvlText w:val="%4."/>
      <w:lvlJc w:val="left"/>
      <w:pPr>
        <w:ind w:left="3589" w:hanging="360"/>
      </w:pPr>
    </w:lvl>
    <w:lvl w:ilvl="4" w:tplc="3C78156C">
      <w:start w:val="1"/>
      <w:numFmt w:val="lowerLetter"/>
      <w:lvlText w:val="%5."/>
      <w:lvlJc w:val="left"/>
      <w:pPr>
        <w:ind w:left="4309" w:hanging="360"/>
      </w:pPr>
    </w:lvl>
    <w:lvl w:ilvl="5" w:tplc="288AB89C">
      <w:start w:val="1"/>
      <w:numFmt w:val="lowerRoman"/>
      <w:lvlText w:val="%6."/>
      <w:lvlJc w:val="right"/>
      <w:pPr>
        <w:ind w:left="5029" w:hanging="180"/>
      </w:pPr>
    </w:lvl>
    <w:lvl w:ilvl="6" w:tplc="C418583A">
      <w:start w:val="1"/>
      <w:numFmt w:val="decimal"/>
      <w:lvlText w:val="%7."/>
      <w:lvlJc w:val="left"/>
      <w:pPr>
        <w:ind w:left="5749" w:hanging="360"/>
      </w:pPr>
    </w:lvl>
    <w:lvl w:ilvl="7" w:tplc="035C4D9A">
      <w:start w:val="1"/>
      <w:numFmt w:val="lowerLetter"/>
      <w:lvlText w:val="%8."/>
      <w:lvlJc w:val="left"/>
      <w:pPr>
        <w:ind w:left="6469" w:hanging="360"/>
      </w:pPr>
    </w:lvl>
    <w:lvl w:ilvl="8" w:tplc="77DCD504">
      <w:start w:val="1"/>
      <w:numFmt w:val="lowerRoman"/>
      <w:lvlText w:val="%9."/>
      <w:lvlJc w:val="right"/>
      <w:pPr>
        <w:ind w:left="7189" w:hanging="180"/>
      </w:pPr>
    </w:lvl>
  </w:abstractNum>
  <w:abstractNum w:abstractNumId="1" w15:restartNumberingAfterBreak="0">
    <w:nsid w:val="5207128C"/>
    <w:multiLevelType w:val="hybridMultilevel"/>
    <w:tmpl w:val="4BF8C318"/>
    <w:lvl w:ilvl="0" w:tplc="231063F0">
      <w:start w:val="1"/>
      <w:numFmt w:val="bullet"/>
      <w:lvlText w:val=""/>
      <w:lvlJc w:val="left"/>
      <w:pPr>
        <w:ind w:left="1429" w:hanging="360"/>
      </w:pPr>
      <w:rPr>
        <w:rFonts w:ascii="Symbol" w:hAnsi="Symbol" w:hint="default"/>
      </w:rPr>
    </w:lvl>
    <w:lvl w:ilvl="1" w:tplc="87F062AA">
      <w:start w:val="1"/>
      <w:numFmt w:val="bullet"/>
      <w:lvlText w:val="o"/>
      <w:lvlJc w:val="left"/>
      <w:pPr>
        <w:ind w:left="2149" w:hanging="360"/>
      </w:pPr>
      <w:rPr>
        <w:rFonts w:ascii="Courier New" w:hAnsi="Courier New" w:cs="Courier New" w:hint="default"/>
      </w:rPr>
    </w:lvl>
    <w:lvl w:ilvl="2" w:tplc="8A3E01D2">
      <w:start w:val="1"/>
      <w:numFmt w:val="bullet"/>
      <w:lvlText w:val=""/>
      <w:lvlJc w:val="left"/>
      <w:pPr>
        <w:ind w:left="2869" w:hanging="360"/>
      </w:pPr>
      <w:rPr>
        <w:rFonts w:ascii="Wingdings" w:hAnsi="Wingdings" w:hint="default"/>
      </w:rPr>
    </w:lvl>
    <w:lvl w:ilvl="3" w:tplc="351E4642">
      <w:start w:val="1"/>
      <w:numFmt w:val="bullet"/>
      <w:lvlText w:val=""/>
      <w:lvlJc w:val="left"/>
      <w:pPr>
        <w:ind w:left="3589" w:hanging="360"/>
      </w:pPr>
      <w:rPr>
        <w:rFonts w:ascii="Symbol" w:hAnsi="Symbol" w:hint="default"/>
      </w:rPr>
    </w:lvl>
    <w:lvl w:ilvl="4" w:tplc="D60C1710">
      <w:start w:val="1"/>
      <w:numFmt w:val="bullet"/>
      <w:lvlText w:val="o"/>
      <w:lvlJc w:val="left"/>
      <w:pPr>
        <w:ind w:left="4309" w:hanging="360"/>
      </w:pPr>
      <w:rPr>
        <w:rFonts w:ascii="Courier New" w:hAnsi="Courier New" w:cs="Courier New" w:hint="default"/>
      </w:rPr>
    </w:lvl>
    <w:lvl w:ilvl="5" w:tplc="47001B40">
      <w:start w:val="1"/>
      <w:numFmt w:val="bullet"/>
      <w:lvlText w:val=""/>
      <w:lvlJc w:val="left"/>
      <w:pPr>
        <w:ind w:left="5029" w:hanging="360"/>
      </w:pPr>
      <w:rPr>
        <w:rFonts w:ascii="Wingdings" w:hAnsi="Wingdings" w:hint="default"/>
      </w:rPr>
    </w:lvl>
    <w:lvl w:ilvl="6" w:tplc="B6F0A9E8">
      <w:start w:val="1"/>
      <w:numFmt w:val="bullet"/>
      <w:lvlText w:val=""/>
      <w:lvlJc w:val="left"/>
      <w:pPr>
        <w:ind w:left="5749" w:hanging="360"/>
      </w:pPr>
      <w:rPr>
        <w:rFonts w:ascii="Symbol" w:hAnsi="Symbol" w:hint="default"/>
      </w:rPr>
    </w:lvl>
    <w:lvl w:ilvl="7" w:tplc="B950AFEE">
      <w:start w:val="1"/>
      <w:numFmt w:val="bullet"/>
      <w:lvlText w:val="o"/>
      <w:lvlJc w:val="left"/>
      <w:pPr>
        <w:ind w:left="6469" w:hanging="360"/>
      </w:pPr>
      <w:rPr>
        <w:rFonts w:ascii="Courier New" w:hAnsi="Courier New" w:cs="Courier New" w:hint="default"/>
      </w:rPr>
    </w:lvl>
    <w:lvl w:ilvl="8" w:tplc="C55CFC48">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E04"/>
    <w:rsid w:val="007F7D92"/>
    <w:rsid w:val="00AD55BC"/>
    <w:rsid w:val="00BE1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8A5C48-2F32-489D-A118-22F01DA83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pPr>
      <w:spacing w:after="0" w:line="240" w:lineRule="auto"/>
    </w:pPr>
  </w:style>
  <w:style w:type="paragraph" w:styleId="a4">
    <w:name w:val="Title"/>
    <w:basedOn w:val="a"/>
    <w:next w:val="a"/>
    <w:link w:val="a5"/>
    <w:uiPriority w:val="10"/>
    <w:qFormat/>
    <w:pPr>
      <w:spacing w:before="300" w:after="200"/>
      <w:contextualSpacing/>
    </w:pPr>
    <w:rPr>
      <w:sz w:val="48"/>
      <w:szCs w:val="48"/>
    </w:rPr>
  </w:style>
  <w:style w:type="character" w:customStyle="1" w:styleId="a5">
    <w:name w:val="Заголовок Знак"/>
    <w:basedOn w:val="a0"/>
    <w:link w:val="a4"/>
    <w:uiPriority w:val="10"/>
    <w:rPr>
      <w:sz w:val="48"/>
      <w:szCs w:val="48"/>
    </w:rPr>
  </w:style>
  <w:style w:type="paragraph" w:styleId="a6">
    <w:name w:val="Subtitle"/>
    <w:basedOn w:val="a"/>
    <w:next w:val="a"/>
    <w:link w:val="a7"/>
    <w:uiPriority w:val="11"/>
    <w:qFormat/>
    <w:pPr>
      <w:spacing w:before="200" w:after="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a">
    <w:name w:val="caption"/>
    <w:basedOn w:val="a"/>
    <w:next w:val="a"/>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styleId="ab">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c">
    <w:name w:val="footnote text"/>
    <w:basedOn w:val="a"/>
    <w:link w:val="ad"/>
    <w:uiPriority w:val="99"/>
    <w:semiHidden/>
    <w:unhideWhenUsed/>
    <w:pPr>
      <w:spacing w:after="40" w:line="240" w:lineRule="auto"/>
    </w:pPr>
    <w:rPr>
      <w:sz w:val="18"/>
    </w:rPr>
  </w:style>
  <w:style w:type="character" w:customStyle="1" w:styleId="ad">
    <w:name w:val="Текст сноски Знак"/>
    <w:link w:val="ac"/>
    <w:uiPriority w:val="99"/>
    <w:rPr>
      <w:sz w:val="18"/>
    </w:rPr>
  </w:style>
  <w:style w:type="character" w:styleId="ae">
    <w:name w:val="footnote reference"/>
    <w:basedOn w:val="a0"/>
    <w:uiPriority w:val="99"/>
    <w:unhideWhenUsed/>
    <w:rPr>
      <w:vertAlign w:val="superscript"/>
    </w:rPr>
  </w:style>
  <w:style w:type="paragraph" w:styleId="af">
    <w:name w:val="endnote text"/>
    <w:basedOn w:val="a"/>
    <w:link w:val="af0"/>
    <w:uiPriority w:val="99"/>
    <w:semiHidden/>
    <w:unhideWhenUsed/>
    <w:pPr>
      <w:spacing w:after="0" w:line="240" w:lineRule="auto"/>
    </w:pPr>
    <w:rPr>
      <w:sz w:val="20"/>
    </w:rPr>
  </w:style>
  <w:style w:type="character" w:customStyle="1" w:styleId="af0">
    <w:name w:val="Текст концевой сноски Знак"/>
    <w:link w:val="af"/>
    <w:uiPriority w:val="99"/>
    <w:rPr>
      <w:sz w:val="20"/>
    </w:rPr>
  </w:style>
  <w:style w:type="character" w:styleId="af1">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2">
    <w:name w:val="TOC Heading"/>
    <w:uiPriority w:val="39"/>
    <w:unhideWhenUsed/>
  </w:style>
  <w:style w:type="paragraph" w:styleId="af3">
    <w:name w:val="table of figures"/>
    <w:basedOn w:val="a"/>
    <w:next w:val="a"/>
    <w:uiPriority w:val="99"/>
    <w:unhideWhenUsed/>
    <w:pPr>
      <w:spacing w:after="0"/>
    </w:pPr>
  </w:style>
  <w:style w:type="paragraph" w:styleId="af4">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5">
    <w:name w:val="Strong"/>
    <w:basedOn w:val="a0"/>
    <w:uiPriority w:val="22"/>
    <w:qFormat/>
    <w:rPr>
      <w:b/>
      <w:bCs/>
    </w:rPr>
  </w:style>
  <w:style w:type="paragraph" w:styleId="af6">
    <w:name w:val="List Paragraph"/>
    <w:basedOn w:val="a"/>
    <w:uiPriority w:val="34"/>
    <w:qFormat/>
    <w:pPr>
      <w:ind w:left="720"/>
      <w:contextualSpacing/>
    </w:pPr>
  </w:style>
  <w:style w:type="character" w:styleId="af7">
    <w:name w:val="Hyperlink"/>
    <w:basedOn w:val="a0"/>
    <w:uiPriority w:val="99"/>
    <w:unhideWhenUsed/>
    <w:rPr>
      <w:color w:val="0563C1" w:themeColor="hyperlink"/>
      <w:u w:val="single"/>
    </w:rPr>
  </w:style>
  <w:style w:type="character" w:customStyle="1" w:styleId="UnresolvedMention">
    <w:name w:val="Unresolved Mention"/>
    <w:basedOn w:val="a0"/>
    <w:uiPriority w:val="99"/>
    <w:semiHidden/>
    <w:unhideWhenUsed/>
    <w:rPr>
      <w:color w:val="605E5C"/>
      <w:shd w:val="clear" w:color="auto" w:fill="E1DFDD"/>
    </w:rPr>
  </w:style>
  <w:style w:type="character" w:styleId="af8">
    <w:name w:val="FollowedHyperlink"/>
    <w:basedOn w:val="a0"/>
    <w:uiPriority w:val="99"/>
    <w:semiHidden/>
    <w:unhideWhenUsed/>
    <w:rPr>
      <w:color w:val="954F72" w:themeColor="followedHyperlink"/>
      <w:u w:val="single"/>
    </w:rPr>
  </w:style>
  <w:style w:type="paragraph" w:customStyle="1" w:styleId="c3">
    <w:name w:val="c3"/>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style>
  <w:style w:type="character" w:customStyle="1" w:styleId="c2">
    <w:name w:val="c2"/>
    <w:basedOn w:val="a0"/>
  </w:style>
  <w:style w:type="character" w:customStyle="1" w:styleId="c1">
    <w:name w:val="c1"/>
    <w:basedOn w:val="a0"/>
  </w:style>
  <w:style w:type="paragraph" w:customStyle="1" w:styleId="c7">
    <w:name w:val="c7"/>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style>
  <w:style w:type="paragraph" w:customStyle="1" w:styleId="c21">
    <w:name w:val="c21"/>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style>
  <w:style w:type="paragraph" w:styleId="af9">
    <w:name w:val="header"/>
    <w:basedOn w:val="a"/>
    <w:link w:val="afa"/>
    <w:uiPriority w:val="99"/>
    <w:unhideWhenUsed/>
    <w:pPr>
      <w:tabs>
        <w:tab w:val="center" w:pos="4677"/>
        <w:tab w:val="right" w:pos="9355"/>
      </w:tabs>
      <w:spacing w:after="0" w:line="240" w:lineRule="auto"/>
    </w:pPr>
  </w:style>
  <w:style w:type="character" w:customStyle="1" w:styleId="afa">
    <w:name w:val="Верхний колонтитул Знак"/>
    <w:basedOn w:val="a0"/>
    <w:link w:val="af9"/>
    <w:uiPriority w:val="99"/>
  </w:style>
  <w:style w:type="paragraph" w:styleId="afb">
    <w:name w:val="footer"/>
    <w:basedOn w:val="a"/>
    <w:link w:val="afc"/>
    <w:uiPriority w:val="99"/>
    <w:unhideWhenUsed/>
    <w:pPr>
      <w:tabs>
        <w:tab w:val="center" w:pos="4677"/>
        <w:tab w:val="right" w:pos="9355"/>
      </w:tabs>
      <w:spacing w:after="0" w:line="240" w:lineRule="auto"/>
    </w:pPr>
  </w:style>
  <w:style w:type="character" w:customStyle="1" w:styleId="afc">
    <w:name w:val="Нижний колонтитул Знак"/>
    <w:basedOn w:val="a0"/>
    <w:link w:val="afb"/>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sportal.ru/detskiy-sad/zdorovyy-obraz-zhizni/2019/07/24/buklet-podvizhnye-igry-dlya-razvitiya-emotsionalnogo" TargetMode="External"/><Relationship Id="rId3" Type="http://schemas.openxmlformats.org/officeDocument/2006/relationships/settings" Target="settings.xml"/><Relationship Id="rId7" Type="http://schemas.openxmlformats.org/officeDocument/2006/relationships/hyperlink" Target="URL:https://clck.ru/JrgX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fourok.ru/sbornik-emocionalnoe-razvitie-mladshih-shkolnikov-igri-i-uprazhneniya-2663365.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1531</Words>
  <Characters>8727</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Елизавета Потетинова</dc:creator>
  <cp:keywords/>
  <dc:description/>
  <cp:lastModifiedBy>User</cp:lastModifiedBy>
  <cp:revision>2</cp:revision>
  <dcterms:created xsi:type="dcterms:W3CDTF">2023-12-29T04:20:00Z</dcterms:created>
  <dcterms:modified xsi:type="dcterms:W3CDTF">2023-12-29T04:20:00Z</dcterms:modified>
</cp:coreProperties>
</file>