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2A9" w:rsidRDefault="00273538">
      <w:hyperlink r:id="rId4" w:tgtFrame="_blank" w:history="1">
        <w:r>
          <w:rPr>
            <w:rStyle w:val="a3"/>
            <w:rFonts w:ascii="Arial" w:hAnsi="Arial" w:cs="Arial"/>
            <w:color w:val="0077FF"/>
            <w:shd w:val="clear" w:color="auto" w:fill="FFFFFF"/>
          </w:rPr>
          <w:t>https://hsm.susu.ru/hsm/en/issue/view/51</w:t>
        </w:r>
      </w:hyperlink>
      <w:bookmarkStart w:id="0" w:name="_GoBack"/>
      <w:bookmarkEnd w:id="0"/>
    </w:p>
    <w:sectPr w:rsidR="003C1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538"/>
    <w:rsid w:val="00273538"/>
    <w:rsid w:val="003C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2AE4A5-673E-4F41-A504-3E20E091F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735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hsm.susu.ru/hsm/en/issue/view/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2025-12-20T11:59:00Z</dcterms:created>
  <dcterms:modified xsi:type="dcterms:W3CDTF">2025-12-20T12:01:00Z</dcterms:modified>
</cp:coreProperties>
</file>