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577" w:rsidRPr="00880577" w:rsidRDefault="00880577" w:rsidP="00880577">
      <w:pPr>
        <w:widowControl w:val="0"/>
        <w:spacing w:after="0" w:line="240" w:lineRule="auto"/>
        <w:jc w:val="center"/>
        <w:rPr>
          <w:rFonts w:ascii="Times New Roman" w:hAnsi="Times New Roman" w:cs="Times New Roman"/>
          <w:b/>
          <w:sz w:val="24"/>
          <w:szCs w:val="24"/>
          <w:lang w:val="en-US"/>
        </w:rPr>
      </w:pPr>
      <w:r w:rsidRPr="00880577">
        <w:rPr>
          <w:rFonts w:ascii="Times New Roman" w:hAnsi="Times New Roman" w:cs="Times New Roman"/>
          <w:b/>
          <w:sz w:val="24"/>
          <w:szCs w:val="24"/>
          <w:lang w:val="en-US"/>
        </w:rPr>
        <w:t>RUSSIAN REPOSITORY ESSENCE AND DEVELOPMENT PERSPECTIVES</w:t>
      </w:r>
    </w:p>
    <w:p w:rsidR="00880577" w:rsidRPr="00880577" w:rsidRDefault="00880577" w:rsidP="00880577">
      <w:pPr>
        <w:spacing w:after="0" w:line="240" w:lineRule="auto"/>
        <w:jc w:val="both"/>
        <w:rPr>
          <w:rFonts w:ascii="Times New Roman" w:hAnsi="Times New Roman" w:cs="Times New Roman"/>
          <w:sz w:val="24"/>
          <w:szCs w:val="24"/>
          <w:lang w:val="en-US"/>
        </w:rPr>
      </w:pPr>
    </w:p>
    <w:p w:rsidR="00880577" w:rsidRPr="00880577" w:rsidRDefault="00880577" w:rsidP="00880577">
      <w:pPr>
        <w:spacing w:after="0" w:line="240" w:lineRule="auto"/>
        <w:jc w:val="center"/>
        <w:rPr>
          <w:rFonts w:ascii="Times New Roman" w:hAnsi="Times New Roman" w:cs="Times New Roman"/>
          <w:sz w:val="24"/>
          <w:szCs w:val="24"/>
          <w:lang w:val="en-US"/>
        </w:rPr>
      </w:pPr>
      <w:proofErr w:type="spellStart"/>
      <w:r w:rsidRPr="00880577">
        <w:rPr>
          <w:rFonts w:ascii="Times New Roman" w:hAnsi="Times New Roman" w:cs="Times New Roman"/>
          <w:sz w:val="24"/>
          <w:szCs w:val="24"/>
          <w:lang w:val="en-US"/>
        </w:rPr>
        <w:t>Konvisarova</w:t>
      </w:r>
      <w:proofErr w:type="spellEnd"/>
      <w:r w:rsidRPr="00880577">
        <w:rPr>
          <w:rFonts w:ascii="Times New Roman" w:hAnsi="Times New Roman" w:cs="Times New Roman"/>
          <w:sz w:val="24"/>
          <w:szCs w:val="24"/>
          <w:lang w:val="en-US"/>
        </w:rPr>
        <w:t xml:space="preserve"> E.V., </w:t>
      </w:r>
      <w:proofErr w:type="spellStart"/>
      <w:r w:rsidRPr="00880577">
        <w:rPr>
          <w:rFonts w:ascii="Times New Roman" w:hAnsi="Times New Roman" w:cs="Times New Roman"/>
          <w:sz w:val="24"/>
          <w:szCs w:val="24"/>
          <w:lang w:val="en-US"/>
        </w:rPr>
        <w:t>Levchenko</w:t>
      </w:r>
      <w:proofErr w:type="spellEnd"/>
      <w:r w:rsidRPr="00880577">
        <w:rPr>
          <w:rFonts w:ascii="Times New Roman" w:hAnsi="Times New Roman" w:cs="Times New Roman"/>
          <w:sz w:val="24"/>
          <w:szCs w:val="24"/>
          <w:lang w:val="en-US"/>
        </w:rPr>
        <w:t xml:space="preserve"> T.A., Candidates of Economic Sciences</w:t>
      </w:r>
    </w:p>
    <w:p w:rsidR="00880577" w:rsidRPr="00880577" w:rsidRDefault="00880577" w:rsidP="00880577">
      <w:pPr>
        <w:spacing w:after="0" w:line="240" w:lineRule="auto"/>
        <w:jc w:val="center"/>
        <w:rPr>
          <w:rFonts w:ascii="Times New Roman" w:hAnsi="Times New Roman" w:cs="Times New Roman"/>
          <w:sz w:val="24"/>
          <w:szCs w:val="24"/>
          <w:lang w:val="en-US"/>
        </w:rPr>
      </w:pPr>
      <w:r w:rsidRPr="00880577">
        <w:rPr>
          <w:rFonts w:ascii="Times New Roman" w:hAnsi="Times New Roman" w:cs="Times New Roman"/>
          <w:sz w:val="24"/>
          <w:szCs w:val="24"/>
          <w:lang w:val="en-US"/>
        </w:rPr>
        <w:t>Vladivostok State University of Economics and Service, Vladivostok, Russia</w:t>
      </w:r>
    </w:p>
    <w:p w:rsidR="00880577" w:rsidRPr="00880577" w:rsidRDefault="00880577" w:rsidP="00880577">
      <w:pPr>
        <w:spacing w:after="0" w:line="240" w:lineRule="auto"/>
        <w:jc w:val="center"/>
        <w:rPr>
          <w:rFonts w:ascii="Times New Roman" w:hAnsi="Times New Roman" w:cs="Times New Roman"/>
          <w:sz w:val="24"/>
          <w:szCs w:val="24"/>
          <w:lang w:val="en-US"/>
        </w:rPr>
      </w:pPr>
      <w:r w:rsidRPr="00880577">
        <w:rPr>
          <w:rFonts w:ascii="Times New Roman" w:hAnsi="Times New Roman" w:cs="Times New Roman"/>
          <w:sz w:val="24"/>
          <w:szCs w:val="24"/>
          <w:lang w:val="en-US"/>
        </w:rPr>
        <w:t>E-mail: tat_levchenko22@mail.ru</w:t>
      </w:r>
    </w:p>
    <w:p w:rsidR="00880577" w:rsidRPr="00880577" w:rsidRDefault="00880577" w:rsidP="00880577">
      <w:pPr>
        <w:spacing w:after="0" w:line="240" w:lineRule="auto"/>
        <w:jc w:val="both"/>
        <w:rPr>
          <w:rFonts w:ascii="Times New Roman" w:hAnsi="Times New Roman" w:cs="Times New Roman"/>
          <w:sz w:val="24"/>
          <w:szCs w:val="24"/>
          <w:lang w:val="en-US"/>
        </w:rPr>
      </w:pPr>
    </w:p>
    <w:p w:rsidR="00880577" w:rsidRPr="00880577" w:rsidRDefault="00880577" w:rsidP="00880577">
      <w:pPr>
        <w:spacing w:after="0" w:line="240" w:lineRule="auto"/>
        <w:ind w:firstLine="709"/>
        <w:jc w:val="both"/>
        <w:rPr>
          <w:rFonts w:ascii="Times New Roman" w:hAnsi="Times New Roman" w:cs="Times New Roman"/>
          <w:b/>
          <w:sz w:val="24"/>
          <w:szCs w:val="24"/>
          <w:lang w:val="en-US"/>
        </w:rPr>
      </w:pPr>
      <w:r w:rsidRPr="00880577">
        <w:rPr>
          <w:rFonts w:ascii="Times New Roman" w:hAnsi="Times New Roman" w:cs="Times New Roman"/>
          <w:b/>
          <w:sz w:val="24"/>
          <w:szCs w:val="24"/>
          <w:lang w:val="en-US"/>
        </w:rPr>
        <w:t>ABSTRACT</w:t>
      </w:r>
    </w:p>
    <w:p w:rsidR="00880577" w:rsidRPr="00880577" w:rsidRDefault="00880577" w:rsidP="00880577">
      <w:pPr>
        <w:widowControl w:val="0"/>
        <w:spacing w:after="0" w:line="240" w:lineRule="auto"/>
        <w:ind w:firstLine="709"/>
        <w:jc w:val="both"/>
        <w:rPr>
          <w:rFonts w:ascii="Times New Roman" w:hAnsi="Times New Roman" w:cs="Times New Roman"/>
          <w:sz w:val="24"/>
          <w:szCs w:val="24"/>
          <w:lang w:val="en-US"/>
        </w:rPr>
      </w:pPr>
      <w:r w:rsidRPr="00880577">
        <w:rPr>
          <w:rFonts w:ascii="Times New Roman" w:hAnsi="Times New Roman" w:cs="Times New Roman"/>
          <w:sz w:val="24"/>
          <w:szCs w:val="24"/>
          <w:lang w:val="en-US"/>
        </w:rPr>
        <w:t xml:space="preserve">The development of the OTC market for derivative financial instruments requires increased control and supervision, since derivatives </w:t>
      </w:r>
      <w:proofErr w:type="gramStart"/>
      <w:r w:rsidRPr="00880577">
        <w:rPr>
          <w:rFonts w:ascii="Times New Roman" w:hAnsi="Times New Roman" w:cs="Times New Roman"/>
          <w:sz w:val="24"/>
          <w:szCs w:val="24"/>
          <w:lang w:val="en-US"/>
        </w:rPr>
        <w:t>are classified</w:t>
      </w:r>
      <w:proofErr w:type="gramEnd"/>
      <w:r w:rsidRPr="00880577">
        <w:rPr>
          <w:rFonts w:ascii="Times New Roman" w:hAnsi="Times New Roman" w:cs="Times New Roman"/>
          <w:sz w:val="24"/>
          <w:szCs w:val="24"/>
          <w:lang w:val="en-US"/>
        </w:rPr>
        <w:t xml:space="preserve"> as high-risk financial instruments. After the global financial crisis of 2008, representatives of the countries with the greatest influence on the world economy gathered at the G-20 Summit. Within the framework of the summit, a list of measures </w:t>
      </w:r>
      <w:proofErr w:type="gramStart"/>
      <w:r w:rsidRPr="00880577">
        <w:rPr>
          <w:rFonts w:ascii="Times New Roman" w:hAnsi="Times New Roman" w:cs="Times New Roman"/>
          <w:sz w:val="24"/>
          <w:szCs w:val="24"/>
          <w:lang w:val="en-US"/>
        </w:rPr>
        <w:t>was developed</w:t>
      </w:r>
      <w:proofErr w:type="gramEnd"/>
      <w:r w:rsidRPr="00880577">
        <w:rPr>
          <w:rFonts w:ascii="Times New Roman" w:hAnsi="Times New Roman" w:cs="Times New Roman"/>
          <w:sz w:val="24"/>
          <w:szCs w:val="24"/>
          <w:lang w:val="en-US"/>
        </w:rPr>
        <w:t xml:space="preserve"> to prevent new cases of crises involving derivatives. The establishment of the trade repository institute is one of the main measures for the OTC market of derivative financial instruments’ control and supervision. </w:t>
      </w:r>
    </w:p>
    <w:p w:rsidR="00880577" w:rsidRPr="00880577" w:rsidRDefault="00880577" w:rsidP="00880577">
      <w:pPr>
        <w:widowControl w:val="0"/>
        <w:spacing w:after="0" w:line="240" w:lineRule="auto"/>
        <w:ind w:firstLine="709"/>
        <w:jc w:val="both"/>
        <w:rPr>
          <w:rFonts w:ascii="Times New Roman" w:hAnsi="Times New Roman" w:cs="Times New Roman"/>
          <w:sz w:val="24"/>
          <w:szCs w:val="24"/>
          <w:lang w:val="en-US"/>
        </w:rPr>
      </w:pPr>
      <w:r w:rsidRPr="00880577">
        <w:rPr>
          <w:rFonts w:ascii="Times New Roman" w:hAnsi="Times New Roman" w:cs="Times New Roman"/>
          <w:sz w:val="24"/>
          <w:szCs w:val="24"/>
          <w:lang w:val="en-US"/>
        </w:rPr>
        <w:t xml:space="preserve">The scientific work is devoted to the study of the Russian trade repository. The article describes the essence of the trade repository, prerequisites for establishing and prospecting direction for the Russian </w:t>
      </w:r>
      <w:proofErr w:type="gramStart"/>
      <w:r w:rsidRPr="00880577">
        <w:rPr>
          <w:rFonts w:ascii="Times New Roman" w:hAnsi="Times New Roman" w:cs="Times New Roman"/>
          <w:sz w:val="24"/>
          <w:szCs w:val="24"/>
          <w:lang w:val="en-US"/>
        </w:rPr>
        <w:t>trade repository system development</w:t>
      </w:r>
      <w:proofErr w:type="gramEnd"/>
      <w:r w:rsidRPr="00880577">
        <w:rPr>
          <w:rFonts w:ascii="Times New Roman" w:hAnsi="Times New Roman" w:cs="Times New Roman"/>
          <w:sz w:val="24"/>
          <w:szCs w:val="24"/>
          <w:lang w:val="en-US"/>
        </w:rPr>
        <w:t xml:space="preserve">. </w:t>
      </w:r>
    </w:p>
    <w:p w:rsidR="00880577" w:rsidRPr="00880577" w:rsidRDefault="00880577" w:rsidP="00880577">
      <w:pPr>
        <w:widowControl w:val="0"/>
        <w:spacing w:after="0" w:line="240" w:lineRule="auto"/>
        <w:ind w:firstLine="709"/>
        <w:jc w:val="both"/>
        <w:rPr>
          <w:rFonts w:ascii="Times New Roman" w:hAnsi="Times New Roman" w:cs="Times New Roman"/>
          <w:sz w:val="24"/>
          <w:szCs w:val="24"/>
          <w:lang w:val="en-US"/>
        </w:rPr>
      </w:pPr>
      <w:proofErr w:type="gramStart"/>
      <w:r w:rsidRPr="00880577">
        <w:rPr>
          <w:rFonts w:ascii="Times New Roman" w:hAnsi="Times New Roman" w:cs="Times New Roman"/>
          <w:sz w:val="24"/>
          <w:szCs w:val="24"/>
          <w:lang w:val="en-US"/>
        </w:rPr>
        <w:t>Also</w:t>
      </w:r>
      <w:proofErr w:type="gramEnd"/>
      <w:r w:rsidRPr="00880577">
        <w:rPr>
          <w:rFonts w:ascii="Times New Roman" w:hAnsi="Times New Roman" w:cs="Times New Roman"/>
          <w:sz w:val="24"/>
          <w:szCs w:val="24"/>
          <w:lang w:val="en-US"/>
        </w:rPr>
        <w:t>, a SWOT</w:t>
      </w:r>
      <w:r>
        <w:rPr>
          <w:rFonts w:ascii="Times New Roman" w:hAnsi="Times New Roman" w:cs="Times New Roman"/>
          <w:sz w:val="24"/>
          <w:szCs w:val="24"/>
          <w:lang w:val="en-US"/>
        </w:rPr>
        <w:t>-</w:t>
      </w:r>
      <w:r w:rsidRPr="00880577">
        <w:rPr>
          <w:rFonts w:ascii="Times New Roman" w:hAnsi="Times New Roman" w:cs="Times New Roman"/>
          <w:sz w:val="24"/>
          <w:szCs w:val="24"/>
          <w:lang w:val="en-US"/>
        </w:rPr>
        <w:t xml:space="preserve">analysis of the Russian trade repository was conducted. This helped identify the strong points of the trade repository allowing to take advantage of favorable external environment and to determine the ability of the Russian trade repository to withstand negative external influences. </w:t>
      </w:r>
      <w:proofErr w:type="gramStart"/>
      <w:r w:rsidRPr="00880577">
        <w:rPr>
          <w:rFonts w:ascii="Times New Roman" w:hAnsi="Times New Roman" w:cs="Times New Roman"/>
          <w:sz w:val="24"/>
          <w:szCs w:val="24"/>
          <w:lang w:val="en-US"/>
        </w:rPr>
        <w:t>Also</w:t>
      </w:r>
      <w:proofErr w:type="gramEnd"/>
      <w:r w:rsidRPr="00880577">
        <w:rPr>
          <w:rFonts w:ascii="Times New Roman" w:hAnsi="Times New Roman" w:cs="Times New Roman"/>
          <w:sz w:val="24"/>
          <w:szCs w:val="24"/>
          <w:lang w:val="en-US"/>
        </w:rPr>
        <w:t xml:space="preserve">, the article defines the trade repository’s weak points to be improved in order to take advantage of the opportunities available. </w:t>
      </w:r>
    </w:p>
    <w:p w:rsidR="00880577" w:rsidRPr="00880577" w:rsidRDefault="00880577" w:rsidP="00880577">
      <w:pPr>
        <w:spacing w:after="0" w:line="240" w:lineRule="auto"/>
        <w:ind w:firstLine="709"/>
        <w:jc w:val="both"/>
        <w:rPr>
          <w:rFonts w:ascii="Times New Roman" w:hAnsi="Times New Roman" w:cs="Times New Roman"/>
          <w:sz w:val="24"/>
          <w:szCs w:val="24"/>
          <w:lang w:val="en-US"/>
        </w:rPr>
      </w:pPr>
      <w:r w:rsidRPr="00880577">
        <w:rPr>
          <w:rFonts w:ascii="Times New Roman" w:hAnsi="Times New Roman" w:cs="Times New Roman"/>
          <w:sz w:val="24"/>
          <w:szCs w:val="24"/>
          <w:lang w:val="en-US"/>
        </w:rPr>
        <w:t xml:space="preserve">Based on the results of the study, a proposal to increase the Russia Central Bank control over the pricing of trade repository tariffs </w:t>
      </w:r>
      <w:proofErr w:type="gramStart"/>
      <w:r w:rsidRPr="00880577">
        <w:rPr>
          <w:rFonts w:ascii="Times New Roman" w:hAnsi="Times New Roman" w:cs="Times New Roman"/>
          <w:sz w:val="24"/>
          <w:szCs w:val="24"/>
          <w:lang w:val="en-US"/>
        </w:rPr>
        <w:t>was made</w:t>
      </w:r>
      <w:proofErr w:type="gramEnd"/>
      <w:r w:rsidRPr="00880577">
        <w:rPr>
          <w:rFonts w:ascii="Times New Roman" w:hAnsi="Times New Roman" w:cs="Times New Roman"/>
          <w:sz w:val="24"/>
          <w:szCs w:val="24"/>
          <w:lang w:val="en-US"/>
        </w:rPr>
        <w:t xml:space="preserve">. Since the commission fee for the OTC transactions’ </w:t>
      </w:r>
      <w:proofErr w:type="gramStart"/>
      <w:r w:rsidRPr="00880577">
        <w:rPr>
          <w:rFonts w:ascii="Times New Roman" w:hAnsi="Times New Roman" w:cs="Times New Roman"/>
          <w:sz w:val="24"/>
          <w:szCs w:val="24"/>
          <w:lang w:val="en-US"/>
        </w:rPr>
        <w:t>information</w:t>
      </w:r>
      <w:proofErr w:type="gramEnd"/>
      <w:r w:rsidRPr="00880577">
        <w:rPr>
          <w:rFonts w:ascii="Times New Roman" w:hAnsi="Times New Roman" w:cs="Times New Roman"/>
          <w:sz w:val="24"/>
          <w:szCs w:val="24"/>
          <w:lang w:val="en-US"/>
        </w:rPr>
        <w:t xml:space="preserve"> recording and storage should not cause serious costs for the parties concluding contracts. The article identifies the need to bring Russian trade repositories’ standards in accordance with the requirements of the European Securities and Markets Authority. This will increase the number of OTC transactions with foreign investors and establish partnerships with European financial institutions.</w:t>
      </w:r>
    </w:p>
    <w:p w:rsidR="00880577" w:rsidRPr="00880577" w:rsidRDefault="00880577" w:rsidP="00880577">
      <w:pPr>
        <w:spacing w:after="0" w:line="240" w:lineRule="auto"/>
        <w:jc w:val="both"/>
        <w:rPr>
          <w:rFonts w:ascii="Times New Roman" w:hAnsi="Times New Roman" w:cs="Times New Roman"/>
          <w:sz w:val="24"/>
          <w:szCs w:val="24"/>
          <w:lang w:val="en-US"/>
        </w:rPr>
      </w:pPr>
    </w:p>
    <w:p w:rsidR="00880577" w:rsidRPr="00880577" w:rsidRDefault="00880577" w:rsidP="00880577">
      <w:pPr>
        <w:spacing w:after="0" w:line="240" w:lineRule="auto"/>
        <w:ind w:firstLine="709"/>
        <w:jc w:val="both"/>
        <w:rPr>
          <w:rFonts w:ascii="Times New Roman" w:hAnsi="Times New Roman" w:cs="Times New Roman"/>
          <w:b/>
          <w:sz w:val="24"/>
          <w:szCs w:val="24"/>
          <w:lang w:val="en-US"/>
        </w:rPr>
      </w:pPr>
      <w:r w:rsidRPr="00880577">
        <w:rPr>
          <w:rFonts w:ascii="Times New Roman" w:hAnsi="Times New Roman" w:cs="Times New Roman"/>
          <w:b/>
          <w:sz w:val="24"/>
          <w:szCs w:val="24"/>
          <w:lang w:val="en-US"/>
        </w:rPr>
        <w:t>KEY WORDS</w:t>
      </w:r>
    </w:p>
    <w:p w:rsidR="00880577" w:rsidRPr="00880577" w:rsidRDefault="00880577" w:rsidP="00880577">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880577">
        <w:rPr>
          <w:rFonts w:ascii="Times New Roman" w:hAnsi="Times New Roman" w:cs="Times New Roman"/>
          <w:sz w:val="24"/>
          <w:szCs w:val="24"/>
          <w:lang w:val="en-US"/>
        </w:rPr>
        <w:t xml:space="preserve">rade repository, clearing, derivatives, netting, </w:t>
      </w:r>
      <w:proofErr w:type="gramStart"/>
      <w:r w:rsidRPr="00880577">
        <w:rPr>
          <w:rFonts w:ascii="Times New Roman" w:hAnsi="Times New Roman" w:cs="Times New Roman"/>
          <w:sz w:val="24"/>
          <w:szCs w:val="24"/>
          <w:lang w:val="en-US"/>
        </w:rPr>
        <w:t>finance</w:t>
      </w:r>
      <w:proofErr w:type="gramEnd"/>
      <w:r w:rsidRPr="00880577">
        <w:rPr>
          <w:rFonts w:ascii="Times New Roman" w:hAnsi="Times New Roman" w:cs="Times New Roman"/>
          <w:sz w:val="24"/>
          <w:szCs w:val="24"/>
          <w:lang w:val="en-US"/>
        </w:rPr>
        <w:t>.</w:t>
      </w:r>
    </w:p>
    <w:p w:rsidR="00880577" w:rsidRPr="00E26A1F" w:rsidRDefault="00880577" w:rsidP="00E26A1F">
      <w:pPr>
        <w:widowControl w:val="0"/>
        <w:spacing w:after="0" w:line="240" w:lineRule="auto"/>
        <w:ind w:firstLine="709"/>
        <w:jc w:val="both"/>
        <w:rPr>
          <w:rFonts w:ascii="Times New Roman" w:hAnsi="Times New Roman" w:cs="Times New Roman"/>
          <w:sz w:val="24"/>
          <w:szCs w:val="24"/>
          <w:lang w:val="en-US"/>
        </w:rPr>
      </w:pPr>
    </w:p>
    <w:p w:rsidR="00F46C91" w:rsidRDefault="00F46C91" w:rsidP="00F46C91">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eastAsia="Times New Roman" w:hAnsi="Times New Roman" w:cs="Times New Roman"/>
          <w:color w:val="222222"/>
          <w:sz w:val="24"/>
          <w:szCs w:val="24"/>
          <w:lang w:val="en" w:eastAsia="ru-RU"/>
        </w:rPr>
        <w:t xml:space="preserve">At present, hedging instruments </w:t>
      </w:r>
      <w:proofErr w:type="gramStart"/>
      <w:r w:rsidRPr="006E7E1E">
        <w:rPr>
          <w:rFonts w:ascii="Times New Roman" w:eastAsia="Times New Roman" w:hAnsi="Times New Roman" w:cs="Times New Roman"/>
          <w:color w:val="222222"/>
          <w:sz w:val="24"/>
          <w:szCs w:val="24"/>
          <w:lang w:val="en" w:eastAsia="ru-RU"/>
        </w:rPr>
        <w:t>have been actively introduced</w:t>
      </w:r>
      <w:proofErr w:type="gramEnd"/>
      <w:r w:rsidRPr="006E7E1E">
        <w:rPr>
          <w:rFonts w:ascii="Times New Roman" w:eastAsia="Times New Roman" w:hAnsi="Times New Roman" w:cs="Times New Roman"/>
          <w:color w:val="222222"/>
          <w:sz w:val="24"/>
          <w:szCs w:val="24"/>
          <w:lang w:val="en" w:eastAsia="ru-RU"/>
        </w:rPr>
        <w:t xml:space="preserve"> into the Russian financial system. </w:t>
      </w:r>
      <w:proofErr w:type="gramStart"/>
      <w:r w:rsidRPr="006E7E1E">
        <w:rPr>
          <w:rFonts w:ascii="Times New Roman" w:eastAsia="Times New Roman" w:hAnsi="Times New Roman" w:cs="Times New Roman"/>
          <w:color w:val="222222"/>
          <w:sz w:val="24"/>
          <w:szCs w:val="24"/>
          <w:lang w:val="en" w:eastAsia="ru-RU"/>
        </w:rPr>
        <w:t>A lot of</w:t>
      </w:r>
      <w:proofErr w:type="gramEnd"/>
      <w:r w:rsidRPr="006E7E1E">
        <w:rPr>
          <w:rFonts w:ascii="Times New Roman" w:eastAsia="Times New Roman" w:hAnsi="Times New Roman" w:cs="Times New Roman"/>
          <w:color w:val="222222"/>
          <w:sz w:val="24"/>
          <w:szCs w:val="24"/>
          <w:lang w:val="en" w:eastAsia="ru-RU"/>
        </w:rPr>
        <w:t xml:space="preserve"> domestic manufacturers, leading an active foreign trade activity, began to form the company's budget, taking into account the fixation of prices for currency and goods through over-the-counter (OTC) derivative financial instruments. </w:t>
      </w:r>
      <w:proofErr w:type="gramStart"/>
      <w:r w:rsidRPr="006E7E1E">
        <w:rPr>
          <w:rFonts w:ascii="Times New Roman" w:eastAsia="Times New Roman" w:hAnsi="Times New Roman" w:cs="Times New Roman"/>
          <w:color w:val="222222"/>
          <w:sz w:val="24"/>
          <w:szCs w:val="24"/>
          <w:lang w:val="en" w:eastAsia="ru-RU"/>
        </w:rPr>
        <w:t>First of all</w:t>
      </w:r>
      <w:proofErr w:type="gramEnd"/>
      <w:r w:rsidRPr="006E7E1E">
        <w:rPr>
          <w:rFonts w:ascii="Times New Roman" w:eastAsia="Times New Roman" w:hAnsi="Times New Roman" w:cs="Times New Roman"/>
          <w:color w:val="222222"/>
          <w:sz w:val="24"/>
          <w:szCs w:val="24"/>
          <w:lang w:val="en" w:eastAsia="ru-RU"/>
        </w:rPr>
        <w:t>, this is due to the increased volatility of oil prices and the ruble exchange rate in relation to major world currencies, the euro and the dollar. In the Russian financial market, the popularity of derivative financial instruments such as options, forward</w:t>
      </w:r>
      <w:r w:rsidRPr="006E7E1E">
        <w:rPr>
          <w:rFonts w:ascii="Times New Roman" w:eastAsia="Times New Roman" w:hAnsi="Times New Roman" w:cs="Times New Roman"/>
          <w:color w:val="222222"/>
          <w:sz w:val="24"/>
          <w:szCs w:val="24"/>
          <w:lang w:val="en-US" w:eastAsia="ru-RU"/>
        </w:rPr>
        <w:t>s</w:t>
      </w:r>
      <w:r w:rsidRPr="006E7E1E">
        <w:rPr>
          <w:rFonts w:ascii="Times New Roman" w:eastAsia="Times New Roman" w:hAnsi="Times New Roman" w:cs="Times New Roman"/>
          <w:color w:val="222222"/>
          <w:sz w:val="24"/>
          <w:szCs w:val="24"/>
          <w:lang w:val="en" w:eastAsia="ru-RU"/>
        </w:rPr>
        <w:t>, swaps, credit and default swaps, sale and repurchase agreement (REPO) transactions are growing. In this regard, there was a need for creating repositories - organizations that keep records</w:t>
      </w:r>
      <w:r w:rsidRPr="006E7E1E">
        <w:rPr>
          <w:rFonts w:ascii="Times New Roman" w:eastAsia="Times New Roman" w:hAnsi="Times New Roman" w:cs="Times New Roman"/>
          <w:color w:val="222222"/>
          <w:sz w:val="24"/>
          <w:szCs w:val="24"/>
          <w:lang w:val="en-US" w:eastAsia="ru-RU"/>
        </w:rPr>
        <w:t xml:space="preserve"> of companies</w:t>
      </w:r>
      <w:r w:rsidRPr="006E7E1E">
        <w:rPr>
          <w:rFonts w:ascii="Times New Roman" w:eastAsia="Times New Roman" w:hAnsi="Times New Roman" w:cs="Times New Roman"/>
          <w:color w:val="222222"/>
          <w:sz w:val="24"/>
          <w:szCs w:val="24"/>
          <w:lang w:val="en" w:eastAsia="ru-RU"/>
        </w:rPr>
        <w:t>, which</w:t>
      </w:r>
      <w:r w:rsidRPr="006E7E1E">
        <w:rPr>
          <w:rFonts w:ascii="Times New Roman" w:hAnsi="Times New Roman" w:cs="Times New Roman"/>
          <w:color w:val="222222"/>
          <w:sz w:val="24"/>
          <w:szCs w:val="24"/>
          <w:lang w:val="en"/>
        </w:rPr>
        <w:t xml:space="preserve"> concluded transactions with derivative financial instruments on the OTC market. </w:t>
      </w:r>
    </w:p>
    <w:p w:rsidR="00F46C91" w:rsidRPr="006E7E1E" w:rsidRDefault="00F46C91" w:rsidP="00F46C91">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Trading repositories appeared in Russia at the end of 2012. </w:t>
      </w:r>
      <w:proofErr w:type="gramStart"/>
      <w:r w:rsidRPr="006E7E1E">
        <w:rPr>
          <w:rFonts w:ascii="Times New Roman" w:hAnsi="Times New Roman" w:cs="Times New Roman"/>
          <w:color w:val="222222"/>
          <w:sz w:val="24"/>
          <w:szCs w:val="24"/>
          <w:lang w:val="en"/>
        </w:rPr>
        <w:t>A lot of</w:t>
      </w:r>
      <w:proofErr w:type="gramEnd"/>
      <w:r w:rsidRPr="006E7E1E">
        <w:rPr>
          <w:rFonts w:ascii="Times New Roman" w:hAnsi="Times New Roman" w:cs="Times New Roman"/>
          <w:color w:val="222222"/>
          <w:sz w:val="24"/>
          <w:szCs w:val="24"/>
          <w:lang w:val="en"/>
        </w:rPr>
        <w:t xml:space="preserve"> domestic researchers were involved in the study of Russian repositories. For example, </w:t>
      </w:r>
      <w:proofErr w:type="spellStart"/>
      <w:r w:rsidRPr="006E7E1E">
        <w:rPr>
          <w:rFonts w:ascii="Times New Roman" w:hAnsi="Times New Roman" w:cs="Times New Roman"/>
          <w:color w:val="222222"/>
          <w:sz w:val="24"/>
          <w:szCs w:val="24"/>
          <w:lang w:val="en"/>
        </w:rPr>
        <w:t>Ozyumenko</w:t>
      </w:r>
      <w:proofErr w:type="spellEnd"/>
      <w:r w:rsidRPr="006E7E1E">
        <w:rPr>
          <w:rFonts w:ascii="Times New Roman" w:hAnsi="Times New Roman" w:cs="Times New Roman"/>
          <w:color w:val="222222"/>
          <w:sz w:val="24"/>
          <w:szCs w:val="24"/>
          <w:lang w:val="en"/>
        </w:rPr>
        <w:t xml:space="preserve"> M.V. was engaged in the study of socio-economic reforms that took place in the EU after the world financial crisis of 2008 [1</w:t>
      </w:r>
      <w:r>
        <w:rPr>
          <w:rFonts w:ascii="Times New Roman" w:hAnsi="Times New Roman" w:cs="Times New Roman"/>
          <w:color w:val="222222"/>
          <w:sz w:val="24"/>
          <w:szCs w:val="24"/>
          <w:lang w:val="en"/>
        </w:rPr>
        <w:t>3</w:t>
      </w:r>
      <w:r w:rsidRPr="006E7E1E">
        <w:rPr>
          <w:rFonts w:ascii="Times New Roman" w:hAnsi="Times New Roman" w:cs="Times New Roman"/>
          <w:color w:val="222222"/>
          <w:sz w:val="24"/>
          <w:szCs w:val="24"/>
          <w:lang w:val="en"/>
        </w:rPr>
        <w:t xml:space="preserve">]. Professor </w:t>
      </w:r>
      <w:proofErr w:type="spellStart"/>
      <w:r w:rsidRPr="006E7E1E">
        <w:rPr>
          <w:rFonts w:ascii="Times New Roman" w:hAnsi="Times New Roman" w:cs="Times New Roman"/>
          <w:color w:val="222222"/>
          <w:sz w:val="24"/>
          <w:szCs w:val="24"/>
          <w:lang w:val="en"/>
        </w:rPr>
        <w:t>Semenkova</w:t>
      </w:r>
      <w:proofErr w:type="spellEnd"/>
      <w:r w:rsidRPr="006E7E1E">
        <w:rPr>
          <w:rFonts w:ascii="Times New Roman" w:hAnsi="Times New Roman" w:cs="Times New Roman"/>
          <w:color w:val="222222"/>
          <w:sz w:val="24"/>
          <w:szCs w:val="24"/>
          <w:lang w:val="en"/>
        </w:rPr>
        <w:t xml:space="preserve"> E.V. studied the reforms of the Bank of Russia, aimed at maintaining the stability of the Russian financial system and defined promising directions for developing the infrastructure of OTC transactions [</w:t>
      </w:r>
      <w:r>
        <w:rPr>
          <w:rFonts w:ascii="Times New Roman" w:hAnsi="Times New Roman" w:cs="Times New Roman"/>
          <w:color w:val="222222"/>
          <w:sz w:val="24"/>
          <w:szCs w:val="24"/>
          <w:lang w:val="en"/>
        </w:rPr>
        <w:t>16</w:t>
      </w:r>
      <w:r w:rsidRPr="006E7E1E">
        <w:rPr>
          <w:rFonts w:ascii="Times New Roman" w:hAnsi="Times New Roman" w:cs="Times New Roman"/>
          <w:color w:val="222222"/>
          <w:sz w:val="24"/>
          <w:szCs w:val="24"/>
          <w:lang w:val="en"/>
        </w:rPr>
        <w:t>].</w:t>
      </w:r>
      <w:r w:rsidRPr="006E7E1E">
        <w:rPr>
          <w:rFonts w:ascii="Times New Roman" w:eastAsia="Times New Roman" w:hAnsi="Times New Roman" w:cs="Times New Roman"/>
          <w:color w:val="222222"/>
          <w:sz w:val="24"/>
          <w:szCs w:val="24"/>
          <w:lang w:val="en" w:eastAsia="ru-RU"/>
        </w:rPr>
        <w:t xml:space="preserve"> However, in their works, domestic researchers covered Russian repositories only indirectly, and viewed them as a part of the financial system, and not as a full-fledged subject of research. Among foreign </w:t>
      </w:r>
      <w:proofErr w:type="gramStart"/>
      <w:r w:rsidRPr="006E7E1E">
        <w:rPr>
          <w:rFonts w:ascii="Times New Roman" w:eastAsia="Times New Roman" w:hAnsi="Times New Roman" w:cs="Times New Roman"/>
          <w:color w:val="222222"/>
          <w:sz w:val="24"/>
          <w:szCs w:val="24"/>
          <w:lang w:val="en" w:eastAsia="ru-RU"/>
        </w:rPr>
        <w:t>researchers</w:t>
      </w:r>
      <w:proofErr w:type="gramEnd"/>
      <w:r w:rsidRPr="006E7E1E">
        <w:rPr>
          <w:rFonts w:ascii="Times New Roman" w:eastAsia="Times New Roman" w:hAnsi="Times New Roman" w:cs="Times New Roman"/>
          <w:color w:val="222222"/>
          <w:sz w:val="24"/>
          <w:szCs w:val="24"/>
          <w:lang w:val="en" w:eastAsia="ru-RU"/>
        </w:rPr>
        <w:t xml:space="preserve"> it is worth noting S. </w:t>
      </w:r>
      <w:proofErr w:type="spellStart"/>
      <w:r w:rsidRPr="006E7E1E">
        <w:rPr>
          <w:rFonts w:ascii="Times New Roman" w:eastAsia="Times New Roman" w:hAnsi="Times New Roman" w:cs="Times New Roman"/>
          <w:color w:val="222222"/>
          <w:sz w:val="24"/>
          <w:szCs w:val="24"/>
          <w:lang w:val="en" w:eastAsia="ru-RU"/>
        </w:rPr>
        <w:t>Classens</w:t>
      </w:r>
      <w:proofErr w:type="spellEnd"/>
      <w:r w:rsidRPr="006E7E1E">
        <w:rPr>
          <w:rFonts w:ascii="Times New Roman" w:eastAsia="Times New Roman" w:hAnsi="Times New Roman" w:cs="Times New Roman"/>
          <w:color w:val="222222"/>
          <w:sz w:val="24"/>
          <w:szCs w:val="24"/>
          <w:lang w:val="en" w:eastAsia="ru-RU"/>
        </w:rPr>
        <w:t xml:space="preserve"> and L. </w:t>
      </w:r>
      <w:proofErr w:type="spellStart"/>
      <w:r w:rsidRPr="006E7E1E">
        <w:rPr>
          <w:rFonts w:ascii="Times New Roman" w:eastAsia="Times New Roman" w:hAnsi="Times New Roman" w:cs="Times New Roman"/>
          <w:color w:val="222222"/>
          <w:sz w:val="24"/>
          <w:szCs w:val="24"/>
          <w:lang w:val="en" w:eastAsia="ru-RU"/>
        </w:rPr>
        <w:t>Codres</w:t>
      </w:r>
      <w:proofErr w:type="spellEnd"/>
      <w:r w:rsidRPr="006E7E1E">
        <w:rPr>
          <w:rFonts w:ascii="Times New Roman" w:eastAsia="Times New Roman" w:hAnsi="Times New Roman" w:cs="Times New Roman"/>
          <w:color w:val="222222"/>
          <w:sz w:val="24"/>
          <w:szCs w:val="24"/>
          <w:lang w:val="en" w:eastAsia="ru-RU"/>
        </w:rPr>
        <w:t xml:space="preserve">. In their report to International Monetary Fund (IMF) </w:t>
      </w:r>
      <w:r w:rsidRPr="006E7E1E">
        <w:rPr>
          <w:rFonts w:ascii="Times New Roman" w:eastAsia="Times New Roman" w:hAnsi="Times New Roman" w:cs="Times New Roman"/>
          <w:color w:val="222222"/>
          <w:sz w:val="24"/>
          <w:szCs w:val="24"/>
          <w:lang w:val="en" w:eastAsia="ru-RU"/>
        </w:rPr>
        <w:lastRenderedPageBreak/>
        <w:t>"Financial Regulation: Some Unassimilated Lessons of the Global Crisis", the need to collect and provide information on OTC derivational transactions to national regulators was highlighted, thereby determining a high degree of importance of repositories in maintaining the financial stability of the state</w:t>
      </w:r>
      <w:r>
        <w:rPr>
          <w:rFonts w:ascii="Times New Roman" w:eastAsia="Times New Roman" w:hAnsi="Times New Roman" w:cs="Times New Roman"/>
          <w:color w:val="222222"/>
          <w:sz w:val="24"/>
          <w:szCs w:val="24"/>
          <w:lang w:val="en" w:eastAsia="ru-RU"/>
        </w:rPr>
        <w:t xml:space="preserve"> </w:t>
      </w:r>
      <w:r w:rsidRPr="00F46C91">
        <w:rPr>
          <w:rFonts w:ascii="Times New Roman" w:hAnsi="Times New Roman" w:cs="Times New Roman"/>
          <w:sz w:val="24"/>
          <w:szCs w:val="24"/>
          <w:lang w:val="en-US"/>
        </w:rPr>
        <w:t>[4, 7]</w:t>
      </w:r>
      <w:r w:rsidRPr="006E7E1E">
        <w:rPr>
          <w:rFonts w:ascii="Times New Roman" w:eastAsia="Times New Roman" w:hAnsi="Times New Roman" w:cs="Times New Roman"/>
          <w:color w:val="222222"/>
          <w:sz w:val="24"/>
          <w:szCs w:val="24"/>
          <w:lang w:val="en" w:eastAsia="ru-RU"/>
        </w:rPr>
        <w:t>.</w:t>
      </w:r>
      <w:r w:rsidRPr="006E7E1E">
        <w:rPr>
          <w:rFonts w:ascii="Times New Roman" w:hAnsi="Times New Roman" w:cs="Times New Roman"/>
          <w:color w:val="222222"/>
          <w:sz w:val="24"/>
          <w:szCs w:val="24"/>
          <w:lang w:val="en"/>
        </w:rPr>
        <w:t xml:space="preserve">   </w:t>
      </w:r>
    </w:p>
    <w:p w:rsidR="00F46C91" w:rsidRPr="006E7E1E" w:rsidRDefault="00F46C91" w:rsidP="00F46C91">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The purpose of this study is to determine the essence of the Russian trade repository, to study the prerequisites for its creation and to identify promising areas for further development. The Bank of Russia reports, statistical materials of the Moscow stock exchange "National Settlement Depository", the federal law "On the securities market", scientific works of authors on a similar topic and materials of international conferences on the Russian derivatives market </w:t>
      </w:r>
      <w:proofErr w:type="gramStart"/>
      <w:r w:rsidRPr="006E7E1E">
        <w:rPr>
          <w:rFonts w:ascii="Times New Roman" w:hAnsi="Times New Roman" w:cs="Times New Roman"/>
          <w:color w:val="222222"/>
          <w:sz w:val="24"/>
          <w:szCs w:val="24"/>
          <w:lang w:val="en"/>
        </w:rPr>
        <w:t>were used</w:t>
      </w:r>
      <w:proofErr w:type="gramEnd"/>
      <w:r w:rsidRPr="006E7E1E">
        <w:rPr>
          <w:rFonts w:ascii="Times New Roman" w:hAnsi="Times New Roman" w:cs="Times New Roman"/>
          <w:color w:val="222222"/>
          <w:sz w:val="24"/>
          <w:szCs w:val="24"/>
          <w:lang w:val="en"/>
        </w:rPr>
        <w:t xml:space="preserve"> as the main material of the study.</w:t>
      </w:r>
    </w:p>
    <w:p w:rsidR="00F46C91" w:rsidRPr="006E7E1E" w:rsidRDefault="00F46C91" w:rsidP="00FE5D46">
      <w:pPr>
        <w:widowControl w:val="0"/>
        <w:spacing w:after="0" w:line="240" w:lineRule="auto"/>
        <w:ind w:firstLine="709"/>
        <w:jc w:val="both"/>
        <w:rPr>
          <w:rFonts w:ascii="Times New Roman" w:eastAsia="Times New Roman" w:hAnsi="Times New Roman" w:cs="Times New Roman"/>
          <w:color w:val="222222"/>
          <w:sz w:val="24"/>
          <w:szCs w:val="24"/>
          <w:lang w:val="en" w:eastAsia="ru-RU"/>
        </w:rPr>
      </w:pPr>
      <w:proofErr w:type="gramStart"/>
      <w:r w:rsidRPr="006E7E1E">
        <w:rPr>
          <w:rFonts w:ascii="Times New Roman" w:eastAsia="Times New Roman" w:hAnsi="Times New Roman" w:cs="Times New Roman"/>
          <w:color w:val="222222"/>
          <w:sz w:val="24"/>
          <w:szCs w:val="24"/>
          <w:lang w:val="en" w:eastAsia="ru-RU"/>
        </w:rPr>
        <w:t>In accordance with</w:t>
      </w:r>
      <w:r>
        <w:rPr>
          <w:rFonts w:ascii="Times New Roman" w:eastAsia="Times New Roman" w:hAnsi="Times New Roman" w:cs="Times New Roman"/>
          <w:color w:val="222222"/>
          <w:sz w:val="24"/>
          <w:szCs w:val="24"/>
          <w:lang w:val="en" w:eastAsia="ru-RU"/>
        </w:rPr>
        <w:t xml:space="preserve"> the Federal Law of 30.12.2015 No. </w:t>
      </w:r>
      <w:r w:rsidRPr="006E7E1E">
        <w:rPr>
          <w:rFonts w:ascii="Times New Roman" w:eastAsia="Times New Roman" w:hAnsi="Times New Roman" w:cs="Times New Roman"/>
          <w:color w:val="222222"/>
          <w:sz w:val="24"/>
          <w:szCs w:val="24"/>
          <w:lang w:val="en" w:eastAsia="ru-RU"/>
        </w:rPr>
        <w:t>430-FZ</w:t>
      </w:r>
      <w:r w:rsidRPr="006E7E1E">
        <w:rPr>
          <w:rFonts w:ascii="Times New Roman" w:eastAsia="Times New Roman" w:hAnsi="Times New Roman" w:cs="Times New Roman"/>
          <w:color w:val="222222"/>
          <w:sz w:val="24"/>
          <w:szCs w:val="24"/>
          <w:lang w:val="en-US" w:eastAsia="ru-RU"/>
        </w:rPr>
        <w:t xml:space="preserve"> </w:t>
      </w:r>
      <w:r w:rsidRPr="006E7E1E">
        <w:rPr>
          <w:rFonts w:ascii="Times New Roman" w:eastAsia="Times New Roman" w:hAnsi="Times New Roman" w:cs="Times New Roman"/>
          <w:color w:val="222222"/>
          <w:sz w:val="24"/>
          <w:szCs w:val="24"/>
          <w:lang w:val="en" w:eastAsia="ru-RU"/>
        </w:rPr>
        <w:t>"On Amendments to the Federal Law "On the Securities Market", the repository is a legal entity that carries out</w:t>
      </w:r>
      <w:r w:rsidRPr="006E7E1E">
        <w:rPr>
          <w:rFonts w:ascii="Times New Roman" w:eastAsia="Times New Roman" w:hAnsi="Times New Roman" w:cs="Times New Roman"/>
          <w:color w:val="222222"/>
          <w:sz w:val="24"/>
          <w:szCs w:val="24"/>
          <w:lang w:val="en-US" w:eastAsia="ru-RU"/>
        </w:rPr>
        <w:t xml:space="preserve"> (</w:t>
      </w:r>
      <w:r w:rsidRPr="006E7E1E">
        <w:rPr>
          <w:rFonts w:ascii="Times New Roman" w:eastAsia="Times New Roman" w:hAnsi="Times New Roman" w:cs="Times New Roman"/>
          <w:color w:val="222222"/>
          <w:sz w:val="24"/>
          <w:szCs w:val="24"/>
          <w:lang w:val="en" w:eastAsia="ru-RU"/>
        </w:rPr>
        <w:t xml:space="preserve"> under the license of the Bank of Russia</w:t>
      </w:r>
      <w:r w:rsidRPr="006E7E1E">
        <w:rPr>
          <w:rFonts w:ascii="Times New Roman" w:eastAsia="Times New Roman" w:hAnsi="Times New Roman" w:cs="Times New Roman"/>
          <w:color w:val="222222"/>
          <w:sz w:val="24"/>
          <w:szCs w:val="24"/>
          <w:lang w:val="en-US" w:eastAsia="ru-RU"/>
        </w:rPr>
        <w:t>),</w:t>
      </w:r>
      <w:r w:rsidRPr="006E7E1E">
        <w:rPr>
          <w:rFonts w:ascii="Times New Roman" w:eastAsia="Times New Roman" w:hAnsi="Times New Roman" w:cs="Times New Roman"/>
          <w:color w:val="222222"/>
          <w:sz w:val="24"/>
          <w:szCs w:val="24"/>
          <w:lang w:val="en" w:eastAsia="ru-RU"/>
        </w:rPr>
        <w:t xml:space="preserve"> the provision of services for the collection, recording, processing and storing information on concluded (not on organized sales) repurchase agreements,  contracts that are derivative financial instruments and contracts of a different kind, provided for by regulatory acts of the Bank of Russia, and also, on maintaining a register of above-mentioned contracts.</w:t>
      </w:r>
      <w:proofErr w:type="gramEnd"/>
      <w:r w:rsidRPr="006E7E1E">
        <w:rPr>
          <w:rFonts w:ascii="Times New Roman" w:eastAsia="Times New Roman" w:hAnsi="Times New Roman" w:cs="Times New Roman"/>
          <w:color w:val="222222"/>
          <w:sz w:val="24"/>
          <w:szCs w:val="24"/>
          <w:lang w:val="en" w:eastAsia="ru-RU"/>
        </w:rPr>
        <w:t xml:space="preserve"> [</w:t>
      </w:r>
      <w:r>
        <w:rPr>
          <w:rFonts w:ascii="Times New Roman" w:eastAsia="Times New Roman" w:hAnsi="Times New Roman" w:cs="Times New Roman"/>
          <w:color w:val="222222"/>
          <w:sz w:val="24"/>
          <w:szCs w:val="24"/>
          <w:lang w:val="en" w:eastAsia="ru-RU"/>
        </w:rPr>
        <w:t>11</w:t>
      </w:r>
      <w:r w:rsidRPr="006E7E1E">
        <w:rPr>
          <w:rFonts w:ascii="Times New Roman" w:eastAsia="Times New Roman" w:hAnsi="Times New Roman" w:cs="Times New Roman"/>
          <w:color w:val="222222"/>
          <w:sz w:val="24"/>
          <w:szCs w:val="24"/>
          <w:lang w:val="en" w:eastAsia="ru-RU"/>
        </w:rPr>
        <w:t xml:space="preserve">] Repository activities </w:t>
      </w:r>
      <w:proofErr w:type="gramStart"/>
      <w:r w:rsidRPr="006E7E1E">
        <w:rPr>
          <w:rFonts w:ascii="Times New Roman" w:eastAsia="Times New Roman" w:hAnsi="Times New Roman" w:cs="Times New Roman"/>
          <w:color w:val="222222"/>
          <w:sz w:val="24"/>
          <w:szCs w:val="24"/>
          <w:lang w:val="en" w:eastAsia="ru-RU"/>
        </w:rPr>
        <w:t>are authorized</w:t>
      </w:r>
      <w:proofErr w:type="gramEnd"/>
      <w:r w:rsidRPr="006E7E1E">
        <w:rPr>
          <w:rFonts w:ascii="Times New Roman" w:eastAsia="Times New Roman" w:hAnsi="Times New Roman" w:cs="Times New Roman"/>
          <w:color w:val="222222"/>
          <w:sz w:val="24"/>
          <w:szCs w:val="24"/>
          <w:lang w:val="en" w:eastAsia="ru-RU"/>
        </w:rPr>
        <w:t xml:space="preserve"> to implement the exchange market</w:t>
      </w:r>
      <w:r w:rsidRPr="006E7E1E">
        <w:rPr>
          <w:rFonts w:ascii="Times New Roman" w:eastAsia="Times New Roman" w:hAnsi="Times New Roman" w:cs="Times New Roman"/>
          <w:color w:val="222222"/>
          <w:sz w:val="24"/>
          <w:szCs w:val="24"/>
          <w:lang w:val="en-US" w:eastAsia="ru-RU"/>
        </w:rPr>
        <w:t>,</w:t>
      </w:r>
      <w:r w:rsidRPr="006E7E1E">
        <w:rPr>
          <w:rFonts w:ascii="Times New Roman" w:eastAsia="Times New Roman" w:hAnsi="Times New Roman" w:cs="Times New Roman"/>
          <w:color w:val="222222"/>
          <w:sz w:val="24"/>
          <w:szCs w:val="24"/>
          <w:lang w:val="en" w:eastAsia="ru-RU"/>
        </w:rPr>
        <w:t xml:space="preserve"> the clearing organization, the central depository, the settlement depository, which does not have the status of a central depository, except for the central counterparty</w:t>
      </w:r>
      <w:r w:rsidRPr="006E7E1E">
        <w:rPr>
          <w:rFonts w:ascii="Times New Roman" w:hAnsi="Times New Roman" w:cs="Times New Roman"/>
          <w:sz w:val="24"/>
          <w:szCs w:val="24"/>
          <w:lang w:val="en-US"/>
        </w:rPr>
        <w:t xml:space="preserve"> [</w:t>
      </w:r>
      <w:r>
        <w:rPr>
          <w:rFonts w:ascii="Times New Roman" w:hAnsi="Times New Roman" w:cs="Times New Roman"/>
          <w:sz w:val="24"/>
          <w:szCs w:val="24"/>
          <w:lang w:val="en-US"/>
        </w:rPr>
        <w:t>18</w:t>
      </w:r>
      <w:r w:rsidRPr="006E7E1E">
        <w:rPr>
          <w:rFonts w:ascii="Times New Roman" w:hAnsi="Times New Roman" w:cs="Times New Roman"/>
          <w:sz w:val="24"/>
          <w:szCs w:val="24"/>
          <w:lang w:val="en-US"/>
        </w:rPr>
        <w:t>].</w:t>
      </w:r>
    </w:p>
    <w:p w:rsidR="00F46C91" w:rsidRDefault="00F46C91" w:rsidP="00FE5D4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eastAsia="Times New Roman" w:hAnsi="Times New Roman" w:cs="Times New Roman"/>
          <w:color w:val="222222"/>
          <w:sz w:val="24"/>
          <w:szCs w:val="24"/>
          <w:lang w:val="en" w:eastAsia="ru-RU"/>
        </w:rPr>
        <w:t>According to the instruction of the Central Bank of Russia No. 3253-U of April 30, 2014, companies</w:t>
      </w:r>
      <w:r w:rsidRPr="006E7E1E">
        <w:rPr>
          <w:rFonts w:ascii="Times New Roman" w:eastAsia="Times New Roman" w:hAnsi="Times New Roman" w:cs="Times New Roman"/>
          <w:color w:val="222222"/>
          <w:sz w:val="24"/>
          <w:szCs w:val="24"/>
          <w:lang w:val="en-US" w:eastAsia="ru-RU"/>
        </w:rPr>
        <w:t>,</w:t>
      </w:r>
      <w:r w:rsidRPr="006E7E1E">
        <w:rPr>
          <w:rFonts w:ascii="Times New Roman" w:eastAsia="Times New Roman" w:hAnsi="Times New Roman" w:cs="Times New Roman"/>
          <w:color w:val="222222"/>
          <w:sz w:val="24"/>
          <w:szCs w:val="24"/>
          <w:lang w:val="en" w:eastAsia="ru-RU"/>
        </w:rPr>
        <w:t xml:space="preserve"> which conclude agreement R.ISDA with </w:t>
      </w:r>
      <w:proofErr w:type="gramStart"/>
      <w:r w:rsidRPr="006E7E1E">
        <w:rPr>
          <w:rFonts w:ascii="Times New Roman" w:eastAsia="Times New Roman" w:hAnsi="Times New Roman" w:cs="Times New Roman"/>
          <w:color w:val="222222"/>
          <w:sz w:val="24"/>
          <w:szCs w:val="24"/>
          <w:lang w:val="en" w:eastAsia="ru-RU"/>
        </w:rPr>
        <w:t>customers ,</w:t>
      </w:r>
      <w:proofErr w:type="gramEnd"/>
      <w:r w:rsidRPr="006E7E1E">
        <w:rPr>
          <w:rFonts w:ascii="Times New Roman" w:eastAsia="Times New Roman" w:hAnsi="Times New Roman" w:cs="Times New Roman"/>
          <w:color w:val="222222"/>
          <w:sz w:val="24"/>
          <w:szCs w:val="24"/>
          <w:lang w:val="en" w:eastAsia="ru-RU"/>
        </w:rPr>
        <w:t xml:space="preserve"> must register transactions in the repository. Most Russian banks, which provide hedging services for risks, sign a general agreement R.ISDA with customers, </w:t>
      </w:r>
      <w:proofErr w:type="gramStart"/>
      <w:r w:rsidRPr="006E7E1E">
        <w:rPr>
          <w:rFonts w:ascii="Times New Roman" w:eastAsia="Times New Roman" w:hAnsi="Times New Roman" w:cs="Times New Roman"/>
          <w:color w:val="222222"/>
          <w:sz w:val="24"/>
          <w:szCs w:val="24"/>
          <w:lang w:val="en" w:eastAsia="ru-RU"/>
        </w:rPr>
        <w:t>on the basis of</w:t>
      </w:r>
      <w:proofErr w:type="gramEnd"/>
      <w:r w:rsidRPr="006E7E1E">
        <w:rPr>
          <w:rFonts w:ascii="Times New Roman" w:eastAsia="Times New Roman" w:hAnsi="Times New Roman" w:cs="Times New Roman"/>
          <w:color w:val="222222"/>
          <w:sz w:val="24"/>
          <w:szCs w:val="24"/>
          <w:lang w:val="en" w:eastAsia="ru-RU"/>
        </w:rPr>
        <w:t xml:space="preserve"> which OTC transactions are concluded and referred to in case of disputes between the parties of the transaction [</w:t>
      </w:r>
      <w:r>
        <w:rPr>
          <w:rFonts w:ascii="Times New Roman" w:eastAsia="Times New Roman" w:hAnsi="Times New Roman" w:cs="Times New Roman"/>
          <w:color w:val="222222"/>
          <w:sz w:val="24"/>
          <w:szCs w:val="24"/>
          <w:lang w:val="en" w:eastAsia="ru-RU"/>
        </w:rPr>
        <w:t>14</w:t>
      </w:r>
      <w:r w:rsidRPr="006E7E1E">
        <w:rPr>
          <w:rFonts w:ascii="Times New Roman" w:eastAsia="Times New Roman" w:hAnsi="Times New Roman" w:cs="Times New Roman"/>
          <w:color w:val="222222"/>
          <w:sz w:val="24"/>
          <w:szCs w:val="24"/>
          <w:lang w:val="en" w:eastAsia="ru-RU"/>
        </w:rPr>
        <w:t>]. R.ISDA is an international documentation published by the International Swaps and Derivatives Association in which the parties pre-cover the main terms of future transactions in order to prevent conflicts of interest in case of an adverse outcome and a possible loss incurred by either party of agreement [</w:t>
      </w:r>
      <w:r>
        <w:rPr>
          <w:rFonts w:ascii="Times New Roman" w:eastAsia="Times New Roman" w:hAnsi="Times New Roman" w:cs="Times New Roman"/>
          <w:color w:val="222222"/>
          <w:sz w:val="24"/>
          <w:szCs w:val="24"/>
          <w:lang w:val="en" w:eastAsia="ru-RU"/>
        </w:rPr>
        <w:t>5</w:t>
      </w:r>
      <w:r w:rsidRPr="006E7E1E">
        <w:rPr>
          <w:rFonts w:ascii="Times New Roman" w:eastAsia="Times New Roman" w:hAnsi="Times New Roman" w:cs="Times New Roman"/>
          <w:color w:val="222222"/>
          <w:sz w:val="24"/>
          <w:szCs w:val="24"/>
          <w:lang w:val="en" w:eastAsia="ru-RU"/>
        </w:rPr>
        <w:t>].</w:t>
      </w:r>
      <w:r w:rsidRPr="006E7E1E">
        <w:rPr>
          <w:rFonts w:ascii="Times New Roman" w:hAnsi="Times New Roman" w:cs="Times New Roman"/>
          <w:color w:val="222222"/>
          <w:sz w:val="24"/>
          <w:szCs w:val="24"/>
          <w:lang w:val="en"/>
        </w:rPr>
        <w:t xml:space="preserve"> </w:t>
      </w:r>
    </w:p>
    <w:p w:rsidR="00FE5D46" w:rsidRDefault="00FE5D46" w:rsidP="00FE5D4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sz w:val="24"/>
          <w:szCs w:val="24"/>
          <w:lang w:val="en"/>
        </w:rPr>
        <w:t xml:space="preserve">Having studied the </w:t>
      </w:r>
      <w:r w:rsidRPr="006E7E1E">
        <w:rPr>
          <w:rFonts w:ascii="Times New Roman" w:hAnsi="Times New Roman" w:cs="Times New Roman"/>
          <w:color w:val="222222"/>
          <w:sz w:val="24"/>
          <w:szCs w:val="24"/>
          <w:lang w:val="en"/>
        </w:rPr>
        <w:t>typical general agreement of R.ISDA, which is signed with its clients by PJSC</w:t>
      </w:r>
      <w:r w:rsidRPr="006E7E1E">
        <w:rPr>
          <w:rFonts w:ascii="Times New Roman" w:hAnsi="Times New Roman" w:cs="Times New Roman"/>
          <w:color w:val="222222"/>
          <w:sz w:val="24"/>
          <w:szCs w:val="24"/>
          <w:lang w:val="en-US"/>
        </w:rPr>
        <w:t xml:space="preserve"> (Public Joint Stock Company)</w:t>
      </w:r>
      <w:r w:rsidRPr="006E7E1E">
        <w:rPr>
          <w:rFonts w:ascii="Times New Roman" w:hAnsi="Times New Roman" w:cs="Times New Roman"/>
          <w:color w:val="222222"/>
          <w:sz w:val="24"/>
          <w:szCs w:val="24"/>
          <w:lang w:val="en"/>
        </w:rPr>
        <w:t xml:space="preserve"> </w:t>
      </w:r>
      <w:proofErr w:type="spellStart"/>
      <w:r w:rsidRPr="006E7E1E">
        <w:rPr>
          <w:rFonts w:ascii="Times New Roman" w:hAnsi="Times New Roman" w:cs="Times New Roman"/>
          <w:color w:val="222222"/>
          <w:sz w:val="24"/>
          <w:szCs w:val="24"/>
          <w:lang w:val="en"/>
        </w:rPr>
        <w:t>Sberbank</w:t>
      </w:r>
      <w:proofErr w:type="spellEnd"/>
      <w:r w:rsidRPr="006E7E1E">
        <w:rPr>
          <w:rFonts w:ascii="Times New Roman" w:hAnsi="Times New Roman" w:cs="Times New Roman"/>
          <w:color w:val="222222"/>
          <w:sz w:val="24"/>
          <w:szCs w:val="24"/>
          <w:lang w:val="en"/>
        </w:rPr>
        <w:t xml:space="preserve">, it is possible to distinguish </w:t>
      </w:r>
      <w:proofErr w:type="gramStart"/>
      <w:r w:rsidRPr="006E7E1E">
        <w:rPr>
          <w:rFonts w:ascii="Times New Roman" w:hAnsi="Times New Roman" w:cs="Times New Roman"/>
          <w:color w:val="222222"/>
          <w:sz w:val="24"/>
          <w:szCs w:val="24"/>
          <w:lang w:val="en"/>
        </w:rPr>
        <w:t>6</w:t>
      </w:r>
      <w:proofErr w:type="gramEnd"/>
      <w:r w:rsidRPr="006E7E1E">
        <w:rPr>
          <w:rFonts w:ascii="Times New Roman" w:hAnsi="Times New Roman" w:cs="Times New Roman"/>
          <w:color w:val="222222"/>
          <w:sz w:val="24"/>
          <w:szCs w:val="24"/>
          <w:lang w:val="en"/>
        </w:rPr>
        <w:t xml:space="preserve"> basic positions:</w:t>
      </w:r>
    </w:p>
    <w:p w:rsidR="00FE5D46" w:rsidRPr="006E7E1E" w:rsidRDefault="00FE5D46" w:rsidP="00FE5D4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1) Application of provisions of model contract terms and standard conditions. In accordance with this section, the general agreement, signed by the parties, </w:t>
      </w:r>
      <w:proofErr w:type="gramStart"/>
      <w:r w:rsidRPr="006E7E1E">
        <w:rPr>
          <w:rFonts w:ascii="Times New Roman" w:hAnsi="Times New Roman" w:cs="Times New Roman"/>
          <w:color w:val="222222"/>
          <w:sz w:val="24"/>
          <w:szCs w:val="24"/>
          <w:lang w:val="en"/>
        </w:rPr>
        <w:t>is based</w:t>
      </w:r>
      <w:proofErr w:type="gramEnd"/>
      <w:r w:rsidRPr="006E7E1E">
        <w:rPr>
          <w:rFonts w:ascii="Times New Roman" w:hAnsi="Times New Roman" w:cs="Times New Roman"/>
          <w:color w:val="222222"/>
          <w:sz w:val="24"/>
          <w:szCs w:val="24"/>
          <w:lang w:val="en"/>
        </w:rPr>
        <w:t xml:space="preserve"> on standards developed by the participants of National Association of Stock Market and the Association of Russian Banks;</w:t>
      </w:r>
    </w:p>
    <w:p w:rsidR="00DD0EBD" w:rsidRDefault="00FE5D46" w:rsidP="00DD0EBD">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2) Conclusion and confirmation of transactions (one of the main provisions of the general agreement, which defines the process of structuring, accepting and concluding a transaction). </w:t>
      </w:r>
      <w:r w:rsidR="00DD0EBD" w:rsidRPr="006E7E1E">
        <w:rPr>
          <w:rFonts w:ascii="Times New Roman" w:hAnsi="Times New Roman" w:cs="Times New Roman"/>
          <w:color w:val="222222"/>
          <w:sz w:val="24"/>
          <w:szCs w:val="24"/>
          <w:lang w:val="en"/>
        </w:rPr>
        <w:t>The basic exchange of information takes place through electronic means of communication and both parties to the agreement are liable for the proper level of security of the information being stored, transmitted and accepted;</w:t>
      </w:r>
    </w:p>
    <w:p w:rsidR="00DD0EBD" w:rsidRPr="006E7E1E" w:rsidRDefault="00DD0EBD" w:rsidP="00DD0EBD">
      <w:pPr>
        <w:spacing w:after="0" w:line="240" w:lineRule="auto"/>
        <w:ind w:firstLine="709"/>
        <w:jc w:val="both"/>
        <w:textAlignment w:val="top"/>
        <w:rPr>
          <w:rFonts w:ascii="Times New Roman" w:hAnsi="Times New Roman" w:cs="Times New Roman"/>
          <w:color w:val="222222"/>
          <w:sz w:val="24"/>
          <w:szCs w:val="24"/>
          <w:lang w:val="en-US"/>
        </w:rPr>
      </w:pPr>
      <w:r w:rsidRPr="006E7E1E">
        <w:rPr>
          <w:rFonts w:ascii="Times New Roman" w:hAnsi="Times New Roman" w:cs="Times New Roman"/>
          <w:color w:val="222222"/>
          <w:sz w:val="24"/>
          <w:szCs w:val="24"/>
          <w:lang w:val="en"/>
        </w:rPr>
        <w:t>3) Regulations on termination. The regulations prescribe the actions of the parties in case of delay in payments and deliveries, debts on long-term obligations and grounds for avoidance of transactions</w:t>
      </w:r>
      <w:proofErr w:type="gramStart"/>
      <w:r>
        <w:rPr>
          <w:rFonts w:ascii="Times New Roman" w:hAnsi="Times New Roman" w:cs="Times New Roman"/>
          <w:color w:val="222222"/>
          <w:sz w:val="24"/>
          <w:szCs w:val="24"/>
          <w:lang w:val="en-US"/>
        </w:rPr>
        <w:t>;</w:t>
      </w:r>
      <w:proofErr w:type="gramEnd"/>
    </w:p>
    <w:p w:rsidR="00DD0EBD" w:rsidRDefault="00DD0EBD" w:rsidP="00DD0EBD">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4) Submission of documents. In this section, the procedure for the provision of documents by parties </w:t>
      </w:r>
      <w:r w:rsidRPr="006E7E1E">
        <w:rPr>
          <w:rFonts w:ascii="Times New Roman" w:hAnsi="Times New Roman" w:cs="Times New Roman"/>
          <w:color w:val="222222"/>
          <w:sz w:val="24"/>
          <w:szCs w:val="24"/>
          <w:lang w:val="en-US"/>
        </w:rPr>
        <w:t>of the</w:t>
      </w:r>
      <w:r w:rsidRPr="006E7E1E">
        <w:rPr>
          <w:rFonts w:ascii="Times New Roman" w:hAnsi="Times New Roman" w:cs="Times New Roman"/>
          <w:color w:val="222222"/>
          <w:sz w:val="24"/>
          <w:szCs w:val="24"/>
          <w:lang w:val="en"/>
        </w:rPr>
        <w:t xml:space="preserve"> transaction is </w:t>
      </w:r>
      <w:proofErr w:type="gramStart"/>
      <w:r w:rsidRPr="006E7E1E">
        <w:rPr>
          <w:rFonts w:ascii="Times New Roman" w:hAnsi="Times New Roman" w:cs="Times New Roman"/>
          <w:color w:val="222222"/>
          <w:sz w:val="24"/>
          <w:szCs w:val="24"/>
          <w:lang w:val="en"/>
        </w:rPr>
        <w:t>specified,</w:t>
      </w:r>
      <w:proofErr w:type="gramEnd"/>
      <w:r w:rsidRPr="006E7E1E">
        <w:rPr>
          <w:rFonts w:ascii="Times New Roman" w:hAnsi="Times New Roman" w:cs="Times New Roman"/>
          <w:color w:val="222222"/>
          <w:sz w:val="24"/>
          <w:szCs w:val="24"/>
          <w:lang w:val="en"/>
        </w:rPr>
        <w:t xml:space="preserve"> the list of necessary documents and the deadline for their submission are indicated;</w:t>
      </w:r>
    </w:p>
    <w:p w:rsidR="00DD0EBD" w:rsidRDefault="00DD0EBD" w:rsidP="00DD0EBD">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5) Miscellaneous. In the section, the details of the parties of transaction </w:t>
      </w:r>
      <w:proofErr w:type="gramStart"/>
      <w:r w:rsidRPr="006E7E1E">
        <w:rPr>
          <w:rFonts w:ascii="Times New Roman" w:hAnsi="Times New Roman" w:cs="Times New Roman"/>
          <w:color w:val="222222"/>
          <w:sz w:val="24"/>
          <w:szCs w:val="24"/>
          <w:lang w:val="en"/>
        </w:rPr>
        <w:t>are specified</w:t>
      </w:r>
      <w:proofErr w:type="gramEnd"/>
      <w:r w:rsidRPr="006E7E1E">
        <w:rPr>
          <w:rFonts w:ascii="Times New Roman" w:hAnsi="Times New Roman" w:cs="Times New Roman"/>
          <w:color w:val="222222"/>
          <w:sz w:val="24"/>
          <w:szCs w:val="24"/>
          <w:lang w:val="en"/>
        </w:rPr>
        <w:t>: the payment netting processes, transfer of information to the repository;</w:t>
      </w:r>
    </w:p>
    <w:p w:rsidR="00DD0EBD" w:rsidRPr="00DD0EBD" w:rsidRDefault="00DD0EBD" w:rsidP="00DD0EBD">
      <w:pPr>
        <w:spacing w:after="0" w:line="240" w:lineRule="auto"/>
        <w:ind w:firstLine="709"/>
        <w:jc w:val="both"/>
        <w:textAlignment w:val="top"/>
        <w:rPr>
          <w:rFonts w:ascii="Times New Roman" w:hAnsi="Times New Roman" w:cs="Times New Roman"/>
          <w:color w:val="222222"/>
          <w:sz w:val="24"/>
          <w:szCs w:val="24"/>
        </w:rPr>
      </w:pPr>
      <w:r w:rsidRPr="00DD0EBD">
        <w:rPr>
          <w:rFonts w:ascii="Times New Roman" w:hAnsi="Times New Roman" w:cs="Times New Roman"/>
          <w:color w:val="222222"/>
          <w:sz w:val="24"/>
          <w:szCs w:val="24"/>
        </w:rPr>
        <w:t xml:space="preserve">6) </w:t>
      </w:r>
      <w:r w:rsidRPr="006E7E1E">
        <w:rPr>
          <w:rFonts w:ascii="Times New Roman" w:hAnsi="Times New Roman" w:cs="Times New Roman"/>
          <w:color w:val="222222"/>
          <w:sz w:val="24"/>
          <w:szCs w:val="24"/>
          <w:lang w:val="en"/>
        </w:rPr>
        <w:t>Other</w:t>
      </w:r>
      <w:r w:rsidRPr="00DD0EBD">
        <w:rPr>
          <w:rFonts w:ascii="Times New Roman" w:hAnsi="Times New Roman" w:cs="Times New Roman"/>
          <w:color w:val="222222"/>
          <w:sz w:val="24"/>
          <w:szCs w:val="24"/>
        </w:rPr>
        <w:t xml:space="preserve"> </w:t>
      </w:r>
      <w:r w:rsidRPr="006E7E1E">
        <w:rPr>
          <w:rFonts w:ascii="Times New Roman" w:hAnsi="Times New Roman" w:cs="Times New Roman"/>
          <w:color w:val="222222"/>
          <w:sz w:val="24"/>
          <w:szCs w:val="24"/>
          <w:lang w:val="en"/>
        </w:rPr>
        <w:t>provisions</w:t>
      </w:r>
      <w:r w:rsidRPr="00DD0EBD">
        <w:rPr>
          <w:rFonts w:ascii="Times New Roman" w:hAnsi="Times New Roman" w:cs="Times New Roman"/>
          <w:color w:val="222222"/>
          <w:sz w:val="24"/>
          <w:szCs w:val="24"/>
        </w:rPr>
        <w:t xml:space="preserve">.  </w:t>
      </w:r>
    </w:p>
    <w:p w:rsidR="00DD0EBD" w:rsidRPr="006E7E1E" w:rsidRDefault="00DD0EBD" w:rsidP="00DD0EBD">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eastAsia="Times New Roman" w:hAnsi="Times New Roman" w:cs="Times New Roman"/>
          <w:sz w:val="24"/>
          <w:szCs w:val="24"/>
          <w:lang w:val="en" w:eastAsia="ru-RU"/>
        </w:rPr>
        <w:t xml:space="preserve">The most interesting </w:t>
      </w:r>
      <w:r w:rsidRPr="006E7E1E">
        <w:rPr>
          <w:rFonts w:ascii="Times New Roman" w:eastAsia="Times New Roman" w:hAnsi="Times New Roman" w:cs="Times New Roman"/>
          <w:color w:val="222222"/>
          <w:sz w:val="24"/>
          <w:szCs w:val="24"/>
          <w:lang w:val="en" w:eastAsia="ru-RU"/>
        </w:rPr>
        <w:t>for the study is the Regulation "Miscellaneous", within which the question of the repository is raised. In accordance with it, if the bank enters into an OTC transaction, it provides information to the repository for both parties of the transaction [</w:t>
      </w:r>
      <w:r>
        <w:rPr>
          <w:rFonts w:ascii="Times New Roman" w:eastAsia="Times New Roman" w:hAnsi="Times New Roman" w:cs="Times New Roman"/>
          <w:color w:val="222222"/>
          <w:sz w:val="24"/>
          <w:szCs w:val="24"/>
          <w:lang w:val="en" w:eastAsia="ru-RU"/>
        </w:rPr>
        <w:t>2</w:t>
      </w:r>
      <w:r w:rsidRPr="006E7E1E">
        <w:rPr>
          <w:rFonts w:ascii="Times New Roman" w:eastAsia="Times New Roman" w:hAnsi="Times New Roman" w:cs="Times New Roman"/>
          <w:color w:val="222222"/>
          <w:sz w:val="24"/>
          <w:szCs w:val="24"/>
          <w:lang w:val="en" w:eastAsia="ru-RU"/>
        </w:rPr>
        <w:t xml:space="preserve">]. The choice of the repository takes place with the mutual consent of the parties. By signing R. ISDA, </w:t>
      </w:r>
      <w:r w:rsidRPr="006E7E1E">
        <w:rPr>
          <w:rFonts w:ascii="Times New Roman" w:eastAsia="Times New Roman" w:hAnsi="Times New Roman" w:cs="Times New Roman"/>
          <w:color w:val="222222"/>
          <w:sz w:val="24"/>
          <w:szCs w:val="24"/>
          <w:lang w:val="en" w:eastAsia="ru-RU"/>
        </w:rPr>
        <w:lastRenderedPageBreak/>
        <w:t>each party expresses its irrevocable and unconditional consent for the transfer of information to the repository in the amount, established by regulatory legal acts of the federal executive body for the securities market. If the informing party improperly fulfills its obligations, each party has the right to provide the information about the transaction to the repository</w:t>
      </w:r>
      <w:r w:rsidRPr="006E7E1E">
        <w:rPr>
          <w:rFonts w:ascii="Times New Roman" w:hAnsi="Times New Roman" w:cs="Times New Roman"/>
          <w:color w:val="222222"/>
          <w:sz w:val="24"/>
          <w:szCs w:val="24"/>
          <w:lang w:val="en"/>
        </w:rPr>
        <w:t xml:space="preserve"> </w:t>
      </w:r>
      <w:r w:rsidRPr="006E7E1E">
        <w:rPr>
          <w:rFonts w:ascii="Times New Roman" w:eastAsia="Times New Roman" w:hAnsi="Times New Roman" w:cs="Times New Roman"/>
          <w:color w:val="222222"/>
          <w:sz w:val="24"/>
          <w:szCs w:val="24"/>
          <w:lang w:val="en" w:eastAsia="ru-RU"/>
        </w:rPr>
        <w:t xml:space="preserve">separately. </w:t>
      </w:r>
    </w:p>
    <w:p w:rsidR="001D52D6"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hAnsi="Times New Roman" w:cs="Times New Roman"/>
          <w:color w:val="222222"/>
          <w:sz w:val="24"/>
          <w:szCs w:val="24"/>
          <w:lang w:val="en"/>
        </w:rPr>
        <w:t xml:space="preserve">The international financial crisis that occurred in 2008 and </w:t>
      </w:r>
      <w:proofErr w:type="gramStart"/>
      <w:r w:rsidRPr="006E7E1E">
        <w:rPr>
          <w:rFonts w:ascii="Times New Roman" w:hAnsi="Times New Roman" w:cs="Times New Roman"/>
          <w:color w:val="222222"/>
          <w:sz w:val="24"/>
          <w:szCs w:val="24"/>
          <w:lang w:val="en"/>
        </w:rPr>
        <w:t>was connected</w:t>
      </w:r>
      <w:proofErr w:type="gramEnd"/>
      <w:r w:rsidRPr="006E7E1E">
        <w:rPr>
          <w:rFonts w:ascii="Times New Roman" w:hAnsi="Times New Roman" w:cs="Times New Roman"/>
          <w:color w:val="222222"/>
          <w:sz w:val="24"/>
          <w:szCs w:val="24"/>
          <w:lang w:val="en"/>
        </w:rPr>
        <w:t xml:space="preserve"> with uncontrolled transactions with OTC derivatives, made the international community think about the ways of protecting the financial system [</w:t>
      </w:r>
      <w:r>
        <w:rPr>
          <w:rFonts w:ascii="Times New Roman" w:hAnsi="Times New Roman" w:cs="Times New Roman"/>
          <w:color w:val="222222"/>
          <w:sz w:val="24"/>
          <w:szCs w:val="24"/>
          <w:lang w:val="en"/>
        </w:rPr>
        <w:t>15</w:t>
      </w:r>
      <w:r w:rsidRPr="006E7E1E">
        <w:rPr>
          <w:rFonts w:ascii="Times New Roman" w:hAnsi="Times New Roman" w:cs="Times New Roman"/>
          <w:color w:val="222222"/>
          <w:sz w:val="24"/>
          <w:szCs w:val="24"/>
          <w:lang w:val="en"/>
        </w:rPr>
        <w:t>]. This served as the basis for the G-20 summit in September 2009, in which the leaders of the participating countries proposed a list of measures designed to prevent a recurrence of the crisis:</w:t>
      </w:r>
      <w:r w:rsidRPr="006E7E1E">
        <w:rPr>
          <w:rFonts w:ascii="Times New Roman" w:eastAsia="Times New Roman" w:hAnsi="Times New Roman" w:cs="Times New Roman"/>
          <w:color w:val="222222"/>
          <w:sz w:val="24"/>
          <w:szCs w:val="24"/>
          <w:lang w:val="en" w:eastAsia="ru-RU"/>
        </w:rPr>
        <w:t xml:space="preserve"> </w:t>
      </w:r>
    </w:p>
    <w:p w:rsidR="001D52D6" w:rsidRPr="006E7E1E"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 xml:space="preserve">1. Clearing of transactions through a central counterparty. In the Russian jurisdiction, the central counterparty is a legal entity that has a license for clearing activities and acting as an intermediary between the parties of the transaction. The main task of the central counterparty is the risk </w:t>
      </w:r>
      <w:r w:rsidRPr="006E7E1E">
        <w:rPr>
          <w:rFonts w:ascii="Times New Roman" w:eastAsia="Times New Roman" w:hAnsi="Times New Roman" w:cs="Times New Roman"/>
          <w:color w:val="222222"/>
          <w:sz w:val="24"/>
          <w:szCs w:val="24"/>
          <w:lang w:val="en-US" w:eastAsia="ru-RU"/>
        </w:rPr>
        <w:t xml:space="preserve">- </w:t>
      </w:r>
      <w:r w:rsidRPr="006E7E1E">
        <w:rPr>
          <w:rFonts w:ascii="Times New Roman" w:eastAsia="Times New Roman" w:hAnsi="Times New Roman" w:cs="Times New Roman"/>
          <w:color w:val="222222"/>
          <w:sz w:val="24"/>
          <w:szCs w:val="24"/>
          <w:lang w:val="en" w:eastAsia="ru-RU"/>
        </w:rPr>
        <w:t xml:space="preserve">management of the transactions, being concluded, </w:t>
      </w:r>
      <w:proofErr w:type="gramStart"/>
      <w:r w:rsidRPr="006E7E1E">
        <w:rPr>
          <w:rFonts w:ascii="Times New Roman" w:eastAsia="Times New Roman" w:hAnsi="Times New Roman" w:cs="Times New Roman"/>
          <w:color w:val="222222"/>
          <w:sz w:val="24"/>
          <w:szCs w:val="24"/>
          <w:lang w:val="en" w:eastAsia="ru-RU"/>
        </w:rPr>
        <w:t>and also</w:t>
      </w:r>
      <w:proofErr w:type="gramEnd"/>
      <w:r w:rsidRPr="006E7E1E">
        <w:rPr>
          <w:rFonts w:ascii="Times New Roman" w:eastAsia="Times New Roman" w:hAnsi="Times New Roman" w:cs="Times New Roman"/>
          <w:color w:val="222222"/>
          <w:sz w:val="24"/>
          <w:szCs w:val="24"/>
          <w:lang w:val="en" w:eastAsia="ru-RU"/>
        </w:rPr>
        <w:t xml:space="preserve"> the increasing of the OTC market efficiency of financial instruments’ derivatives [9]. The central counterparty conducts an evaluation of the participants in the derivatives transactions and sets the standards for the minimum coverage for the transaction and all transactions, concluded with the central counterparty as an intermediary, are legally and informationally transparent.</w:t>
      </w:r>
    </w:p>
    <w:p w:rsidR="001D52D6"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2. Standardization of contracts. A special feature of off-exchange transactions with derivative financial instruments is the variability and individuality of the compilation [</w:t>
      </w:r>
      <w:r w:rsidRPr="001D52D6">
        <w:rPr>
          <w:rFonts w:ascii="Times New Roman" w:hAnsi="Times New Roman" w:cs="Times New Roman"/>
          <w:color w:val="222222"/>
          <w:sz w:val="24"/>
          <w:szCs w:val="24"/>
          <w:lang w:val="en-US"/>
        </w:rPr>
        <w:t>9</w:t>
      </w:r>
      <w:r w:rsidRPr="006E7E1E">
        <w:rPr>
          <w:rFonts w:ascii="Times New Roman" w:hAnsi="Times New Roman" w:cs="Times New Roman"/>
          <w:color w:val="222222"/>
          <w:sz w:val="24"/>
          <w:szCs w:val="24"/>
          <w:lang w:val="en"/>
        </w:rPr>
        <w:t xml:space="preserve">, </w:t>
      </w:r>
      <w:r w:rsidRPr="001D52D6">
        <w:rPr>
          <w:rFonts w:ascii="Times New Roman" w:hAnsi="Times New Roman" w:cs="Times New Roman"/>
          <w:color w:val="222222"/>
          <w:sz w:val="24"/>
          <w:szCs w:val="24"/>
          <w:lang w:val="en-US"/>
        </w:rPr>
        <w:t>19</w:t>
      </w:r>
      <w:r w:rsidRPr="006E7E1E">
        <w:rPr>
          <w:rFonts w:ascii="Times New Roman" w:hAnsi="Times New Roman" w:cs="Times New Roman"/>
          <w:color w:val="222222"/>
          <w:sz w:val="24"/>
          <w:szCs w:val="24"/>
          <w:lang w:val="en"/>
        </w:rPr>
        <w:t xml:space="preserve">]. Participants of the transaction have the right to choose the parameters and covenants of the contract. </w:t>
      </w:r>
      <w:proofErr w:type="gramStart"/>
      <w:r w:rsidRPr="006E7E1E">
        <w:rPr>
          <w:rFonts w:ascii="Times New Roman" w:hAnsi="Times New Roman" w:cs="Times New Roman"/>
          <w:color w:val="222222"/>
          <w:sz w:val="24"/>
          <w:szCs w:val="24"/>
          <w:lang w:val="en"/>
        </w:rPr>
        <w:t>But</w:t>
      </w:r>
      <w:proofErr w:type="gramEnd"/>
      <w:r w:rsidRPr="006E7E1E">
        <w:rPr>
          <w:rFonts w:ascii="Times New Roman" w:hAnsi="Times New Roman" w:cs="Times New Roman"/>
          <w:color w:val="222222"/>
          <w:sz w:val="24"/>
          <w:szCs w:val="24"/>
          <w:lang w:val="en"/>
        </w:rPr>
        <w:t xml:space="preserve"> the EU countries at the G-20 summit lobbied the adoption of common standards for OTC derivatives, especially credit-default swaps.</w:t>
      </w:r>
    </w:p>
    <w:p w:rsidR="001D52D6" w:rsidRPr="006E7E1E"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3. Transfer of information to trading repositories. The participants of the summit identified the need of the international financial system for accounting of off-exchange transactions, as well as in conducting liquidation netting. </w:t>
      </w:r>
    </w:p>
    <w:p w:rsidR="001D52D6" w:rsidRPr="006E7E1E"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hAnsi="Times New Roman" w:cs="Times New Roman"/>
          <w:color w:val="222222"/>
          <w:sz w:val="24"/>
          <w:szCs w:val="24"/>
          <w:lang w:val="en"/>
        </w:rPr>
        <w:t>It was the Pittsburgh G-20 summit in September 2009 that served as the starting point for the appearance of trade repositories in all participating countries [</w:t>
      </w:r>
      <w:r w:rsidRPr="001D52D6">
        <w:rPr>
          <w:rFonts w:ascii="Times New Roman" w:hAnsi="Times New Roman" w:cs="Times New Roman"/>
          <w:color w:val="222222"/>
          <w:sz w:val="24"/>
          <w:szCs w:val="24"/>
          <w:lang w:val="en-US"/>
        </w:rPr>
        <w:t>6</w:t>
      </w:r>
      <w:r w:rsidRPr="006E7E1E">
        <w:rPr>
          <w:rFonts w:ascii="Times New Roman" w:hAnsi="Times New Roman" w:cs="Times New Roman"/>
          <w:color w:val="222222"/>
          <w:sz w:val="24"/>
          <w:szCs w:val="24"/>
          <w:lang w:val="en"/>
        </w:rPr>
        <w:t>]. The Russian financial system gradually formed the prerequisites for creating its own repository.</w:t>
      </w:r>
      <w:r w:rsidRPr="006E7E1E">
        <w:rPr>
          <w:rFonts w:ascii="Times New Roman" w:eastAsia="Times New Roman" w:hAnsi="Times New Roman" w:cs="Times New Roman"/>
          <w:color w:val="222222"/>
          <w:sz w:val="24"/>
          <w:szCs w:val="24"/>
          <w:lang w:val="en" w:eastAsia="ru-RU"/>
        </w:rPr>
        <w:t xml:space="preserve"> </w:t>
      </w:r>
    </w:p>
    <w:p w:rsidR="001D52D6"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Annually, the National Financial Association conducts international conferences, which highlight the current problems and challenges, facing the Russian OTC market. Since 2011, within these conferences, the normative and technical component of the issue of creating repositories was discussed [</w:t>
      </w:r>
      <w:proofErr w:type="gramStart"/>
      <w:r w:rsidRPr="001D52D6">
        <w:rPr>
          <w:rFonts w:ascii="Times New Roman" w:eastAsia="Times New Roman" w:hAnsi="Times New Roman" w:cs="Times New Roman"/>
          <w:color w:val="222222"/>
          <w:sz w:val="24"/>
          <w:szCs w:val="24"/>
          <w:lang w:val="en-US" w:eastAsia="ru-RU"/>
        </w:rPr>
        <w:t>3</w:t>
      </w:r>
      <w:proofErr w:type="gramEnd"/>
      <w:r w:rsidRPr="006E7E1E">
        <w:rPr>
          <w:rFonts w:ascii="Times New Roman" w:eastAsia="Times New Roman" w:hAnsi="Times New Roman" w:cs="Times New Roman"/>
          <w:color w:val="222222"/>
          <w:sz w:val="24"/>
          <w:szCs w:val="24"/>
          <w:lang w:val="en" w:eastAsia="ru-RU"/>
        </w:rPr>
        <w:t xml:space="preserve">]. Much of the business community positively reacted to the creation of the institute of repositories, but in addition to the main task in the form of liquidation netting, it </w:t>
      </w:r>
      <w:proofErr w:type="gramStart"/>
      <w:r w:rsidRPr="006E7E1E">
        <w:rPr>
          <w:rFonts w:ascii="Times New Roman" w:eastAsia="Times New Roman" w:hAnsi="Times New Roman" w:cs="Times New Roman"/>
          <w:color w:val="222222"/>
          <w:sz w:val="24"/>
          <w:szCs w:val="24"/>
          <w:lang w:val="en" w:eastAsia="ru-RU"/>
        </w:rPr>
        <w:t>was charged</w:t>
      </w:r>
      <w:proofErr w:type="gramEnd"/>
      <w:r w:rsidRPr="006E7E1E">
        <w:rPr>
          <w:rFonts w:ascii="Times New Roman" w:eastAsia="Times New Roman" w:hAnsi="Times New Roman" w:cs="Times New Roman"/>
          <w:color w:val="222222"/>
          <w:sz w:val="24"/>
          <w:szCs w:val="24"/>
          <w:lang w:val="en" w:eastAsia="ru-RU"/>
        </w:rPr>
        <w:t xml:space="preserve"> with the task of a mega-regulator providing transparency of transactions with OTC derivatives [1</w:t>
      </w:r>
      <w:r w:rsidRPr="001D52D6">
        <w:rPr>
          <w:rFonts w:ascii="Times New Roman" w:eastAsia="Times New Roman" w:hAnsi="Times New Roman" w:cs="Times New Roman"/>
          <w:color w:val="222222"/>
          <w:sz w:val="24"/>
          <w:szCs w:val="24"/>
          <w:lang w:val="en-US" w:eastAsia="ru-RU"/>
        </w:rPr>
        <w:t>2</w:t>
      </w:r>
      <w:r w:rsidRPr="006E7E1E">
        <w:rPr>
          <w:rFonts w:ascii="Times New Roman" w:eastAsia="Times New Roman" w:hAnsi="Times New Roman" w:cs="Times New Roman"/>
          <w:color w:val="222222"/>
          <w:sz w:val="24"/>
          <w:szCs w:val="24"/>
          <w:lang w:val="en" w:eastAsia="ru-RU"/>
        </w:rPr>
        <w:t>]. By the time the repositories appeared, the Russian financial system was experiencing the need for transparency in OTC transactions, which formed the prerequisites for the creation of the repository institute in Russia [</w:t>
      </w:r>
      <w:r w:rsidRPr="001D52D6">
        <w:rPr>
          <w:rFonts w:ascii="Times New Roman" w:eastAsia="Times New Roman" w:hAnsi="Times New Roman" w:cs="Times New Roman"/>
          <w:color w:val="222222"/>
          <w:sz w:val="24"/>
          <w:szCs w:val="24"/>
          <w:lang w:val="en-US" w:eastAsia="ru-RU"/>
        </w:rPr>
        <w:t>8</w:t>
      </w:r>
      <w:r w:rsidRPr="006E7E1E">
        <w:rPr>
          <w:rFonts w:ascii="Times New Roman" w:eastAsia="Times New Roman" w:hAnsi="Times New Roman" w:cs="Times New Roman"/>
          <w:color w:val="222222"/>
          <w:sz w:val="24"/>
          <w:szCs w:val="24"/>
          <w:lang w:val="en" w:eastAsia="ru-RU"/>
        </w:rPr>
        <w:t xml:space="preserve">]. </w:t>
      </w:r>
    </w:p>
    <w:p w:rsidR="001D52D6" w:rsidRPr="006E7E1E"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 xml:space="preserve">In the end, the first Russian repository became the National Settlement Depository (NSD), which in autumn 2012 prepared the main provisions and schemes for cooperation in providing information to participants in off-exchange transactions. In the same year, the pilot version of the repository </w:t>
      </w:r>
      <w:proofErr w:type="gramStart"/>
      <w:r w:rsidRPr="006E7E1E">
        <w:rPr>
          <w:rFonts w:ascii="Times New Roman" w:eastAsia="Times New Roman" w:hAnsi="Times New Roman" w:cs="Times New Roman"/>
          <w:color w:val="222222"/>
          <w:sz w:val="24"/>
          <w:szCs w:val="24"/>
          <w:lang w:val="en" w:eastAsia="ru-RU"/>
        </w:rPr>
        <w:t>was launched</w:t>
      </w:r>
      <w:proofErr w:type="gramEnd"/>
      <w:r w:rsidRPr="006E7E1E">
        <w:rPr>
          <w:rFonts w:ascii="Times New Roman" w:eastAsia="Times New Roman" w:hAnsi="Times New Roman" w:cs="Times New Roman"/>
          <w:color w:val="222222"/>
          <w:sz w:val="24"/>
          <w:szCs w:val="24"/>
          <w:lang w:val="en" w:eastAsia="ru-RU"/>
        </w:rPr>
        <w:t xml:space="preserve"> [1</w:t>
      </w:r>
      <w:r w:rsidRPr="001D52D6">
        <w:rPr>
          <w:rFonts w:ascii="Times New Roman" w:eastAsia="Times New Roman" w:hAnsi="Times New Roman" w:cs="Times New Roman"/>
          <w:color w:val="222222"/>
          <w:sz w:val="24"/>
          <w:szCs w:val="24"/>
          <w:lang w:val="en-US" w:eastAsia="ru-RU"/>
        </w:rPr>
        <w:t>7</w:t>
      </w:r>
      <w:r w:rsidRPr="006E7E1E">
        <w:rPr>
          <w:rFonts w:ascii="Times New Roman" w:eastAsia="Times New Roman" w:hAnsi="Times New Roman" w:cs="Times New Roman"/>
          <w:color w:val="222222"/>
          <w:sz w:val="24"/>
          <w:szCs w:val="24"/>
          <w:lang w:val="en" w:eastAsia="ru-RU"/>
        </w:rPr>
        <w:t>, 1]. In February 2013, the Federal Service for Financial Markets published a statement that the NSD began to function fully as a repository and by the end of the year the provision of information became mandatory.</w:t>
      </w:r>
    </w:p>
    <w:p w:rsidR="001D52D6" w:rsidRPr="006E7E1E" w:rsidRDefault="001D52D6" w:rsidP="001D52D6">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Analyzing the prospects for the development of the Russian repository, it is necessary to assess the number and volumes of transactions registered in the</w:t>
      </w:r>
      <w:r w:rsidRPr="006E7E1E">
        <w:rPr>
          <w:rFonts w:ascii="Times New Roman" w:eastAsia="Times New Roman" w:hAnsi="Times New Roman" w:cs="Times New Roman"/>
          <w:color w:val="222222"/>
          <w:sz w:val="24"/>
          <w:szCs w:val="24"/>
          <w:lang w:val="en-US" w:eastAsia="ru-RU"/>
        </w:rPr>
        <w:t xml:space="preserve"> </w:t>
      </w:r>
      <w:r w:rsidRPr="006E7E1E">
        <w:rPr>
          <w:rFonts w:ascii="Times New Roman" w:eastAsia="Times New Roman" w:hAnsi="Times New Roman" w:cs="Times New Roman"/>
          <w:color w:val="222222"/>
          <w:sz w:val="24"/>
          <w:szCs w:val="24"/>
          <w:lang w:val="en" w:eastAsia="ru-RU"/>
        </w:rPr>
        <w:t>NSD. According to the data, presented by NSD on XI International Conference of the</w:t>
      </w:r>
      <w:r w:rsidRPr="006E7E1E">
        <w:rPr>
          <w:rFonts w:ascii="Times New Roman" w:eastAsia="Times New Roman" w:hAnsi="Times New Roman" w:cs="Times New Roman"/>
          <w:color w:val="222222"/>
          <w:sz w:val="24"/>
          <w:szCs w:val="24"/>
          <w:lang w:val="en-US" w:eastAsia="ru-RU"/>
        </w:rPr>
        <w:t xml:space="preserve"> National Securities Market Association (NSMA),</w:t>
      </w:r>
      <w:r w:rsidRPr="006E7E1E">
        <w:rPr>
          <w:rFonts w:ascii="Times New Roman" w:eastAsia="Times New Roman" w:hAnsi="Times New Roman" w:cs="Times New Roman"/>
          <w:color w:val="222222"/>
          <w:sz w:val="24"/>
          <w:szCs w:val="24"/>
          <w:lang w:val="en" w:eastAsia="ru-RU"/>
        </w:rPr>
        <w:t xml:space="preserve"> during the eight months of 2016, the NSD received 360,000 transaction reports, which is 1.5 times higher than the same period of the previous year. During the period from 2013 to August 2016, 875,000 reports on transactions with derivatives with a total volume of 961 trillion rubles were received [</w:t>
      </w:r>
      <w:r w:rsidRPr="001D52D6">
        <w:rPr>
          <w:rFonts w:ascii="Times New Roman" w:eastAsia="Times New Roman" w:hAnsi="Times New Roman" w:cs="Times New Roman"/>
          <w:color w:val="222222"/>
          <w:sz w:val="24"/>
          <w:szCs w:val="24"/>
          <w:lang w:val="en-US" w:eastAsia="ru-RU"/>
        </w:rPr>
        <w:t>20</w:t>
      </w:r>
      <w:r w:rsidRPr="006E7E1E">
        <w:rPr>
          <w:rFonts w:ascii="Times New Roman" w:eastAsia="Times New Roman" w:hAnsi="Times New Roman" w:cs="Times New Roman"/>
          <w:color w:val="222222"/>
          <w:sz w:val="24"/>
          <w:szCs w:val="24"/>
          <w:lang w:val="en" w:eastAsia="ru-RU"/>
        </w:rPr>
        <w:t>].</w:t>
      </w:r>
    </w:p>
    <w:p w:rsidR="001D52D6" w:rsidRPr="006E7E1E"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proofErr w:type="gramStart"/>
      <w:r w:rsidRPr="006E7E1E">
        <w:rPr>
          <w:rFonts w:ascii="Times New Roman" w:hAnsi="Times New Roman" w:cs="Times New Roman"/>
          <w:color w:val="222222"/>
          <w:sz w:val="24"/>
          <w:szCs w:val="24"/>
          <w:lang w:val="en"/>
        </w:rPr>
        <w:t>Evaluating the importance of registering transactions on the OTC market,</w:t>
      </w:r>
      <w:proofErr w:type="gramEnd"/>
      <w:r w:rsidRPr="006E7E1E">
        <w:rPr>
          <w:rFonts w:ascii="Times New Roman" w:hAnsi="Times New Roman" w:cs="Times New Roman"/>
          <w:color w:val="222222"/>
          <w:sz w:val="24"/>
          <w:szCs w:val="24"/>
          <w:lang w:val="en"/>
        </w:rPr>
        <w:t xml:space="preserve"> </w:t>
      </w:r>
      <w:proofErr w:type="gramStart"/>
      <w:r w:rsidRPr="006E7E1E">
        <w:rPr>
          <w:rFonts w:ascii="Times New Roman" w:hAnsi="Times New Roman" w:cs="Times New Roman"/>
          <w:color w:val="222222"/>
          <w:sz w:val="24"/>
          <w:szCs w:val="24"/>
          <w:lang w:val="en"/>
        </w:rPr>
        <w:t>it</w:t>
      </w:r>
      <w:proofErr w:type="gramEnd"/>
      <w:r w:rsidRPr="006E7E1E">
        <w:rPr>
          <w:rFonts w:ascii="Times New Roman" w:hAnsi="Times New Roman" w:cs="Times New Roman"/>
          <w:color w:val="222222"/>
          <w:sz w:val="24"/>
          <w:szCs w:val="24"/>
          <w:lang w:val="en"/>
        </w:rPr>
        <w:t xml:space="preserve"> is advisable to compare the volume and number of transactions in terms of a specific instrument, trading on </w:t>
      </w:r>
      <w:r w:rsidRPr="006E7E1E">
        <w:rPr>
          <w:rFonts w:ascii="Times New Roman" w:hAnsi="Times New Roman" w:cs="Times New Roman"/>
          <w:color w:val="222222"/>
          <w:sz w:val="24"/>
          <w:szCs w:val="24"/>
          <w:lang w:val="en"/>
        </w:rPr>
        <w:lastRenderedPageBreak/>
        <w:t xml:space="preserve">the stock and OTC market. </w:t>
      </w:r>
      <w:proofErr w:type="gramStart"/>
      <w:r w:rsidRPr="006E7E1E">
        <w:rPr>
          <w:rFonts w:ascii="Times New Roman" w:hAnsi="Times New Roman" w:cs="Times New Roman"/>
          <w:color w:val="222222"/>
          <w:sz w:val="24"/>
          <w:szCs w:val="24"/>
          <w:lang w:val="en"/>
        </w:rPr>
        <w:t>So</w:t>
      </w:r>
      <w:proofErr w:type="gramEnd"/>
      <w:r w:rsidRPr="006E7E1E">
        <w:rPr>
          <w:rFonts w:ascii="Times New Roman" w:hAnsi="Times New Roman" w:cs="Times New Roman"/>
          <w:color w:val="222222"/>
          <w:sz w:val="24"/>
          <w:szCs w:val="24"/>
          <w:lang w:val="en"/>
        </w:rPr>
        <w:t>, the number of repurchase transactions, made through the exchange for 8 months of 2016, exceeds by13 times the number of transactions, concluded of-the-counter for the same period [</w:t>
      </w:r>
      <w:r w:rsidRPr="001D52D6">
        <w:rPr>
          <w:rFonts w:ascii="Times New Roman" w:hAnsi="Times New Roman" w:cs="Times New Roman"/>
          <w:color w:val="222222"/>
          <w:sz w:val="24"/>
          <w:szCs w:val="24"/>
          <w:lang w:val="en-US"/>
        </w:rPr>
        <w:t>20</w:t>
      </w:r>
      <w:r w:rsidRPr="006E7E1E">
        <w:rPr>
          <w:rFonts w:ascii="Times New Roman" w:hAnsi="Times New Roman" w:cs="Times New Roman"/>
          <w:color w:val="222222"/>
          <w:sz w:val="24"/>
          <w:szCs w:val="24"/>
          <w:lang w:val="en"/>
        </w:rPr>
        <w:t xml:space="preserve">]. </w:t>
      </w:r>
      <w:proofErr w:type="gramStart"/>
      <w:r w:rsidRPr="006E7E1E">
        <w:rPr>
          <w:rFonts w:ascii="Times New Roman" w:hAnsi="Times New Roman" w:cs="Times New Roman"/>
          <w:color w:val="222222"/>
          <w:sz w:val="24"/>
          <w:szCs w:val="24"/>
          <w:lang w:val="en"/>
        </w:rPr>
        <w:t>But</w:t>
      </w:r>
      <w:proofErr w:type="gramEnd"/>
      <w:r w:rsidRPr="006E7E1E">
        <w:rPr>
          <w:rFonts w:ascii="Times New Roman" w:hAnsi="Times New Roman" w:cs="Times New Roman"/>
          <w:color w:val="222222"/>
          <w:sz w:val="24"/>
          <w:szCs w:val="24"/>
          <w:lang w:val="en"/>
        </w:rPr>
        <w:t xml:space="preserve"> when comparing the total volume of transactions on the off-exchange and exchange markets, it turns out that on the OTC market transactions were concluded for a larger amount, and this forms high risks for the economy. That is why there is a need for constant control and monitoring of off-exchange transactions, which is the main direction of development of the Russian repository, along with optimization of the infrastructure and simplification of the process of preparing reports.</w:t>
      </w:r>
    </w:p>
    <w:p w:rsidR="001D52D6"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Based on the information, which we collected, SWOT analysis </w:t>
      </w:r>
      <w:proofErr w:type="gramStart"/>
      <w:r w:rsidRPr="006E7E1E">
        <w:rPr>
          <w:rFonts w:ascii="Times New Roman" w:hAnsi="Times New Roman" w:cs="Times New Roman"/>
          <w:color w:val="222222"/>
          <w:sz w:val="24"/>
          <w:szCs w:val="24"/>
          <w:lang w:val="en"/>
        </w:rPr>
        <w:t>was conducted</w:t>
      </w:r>
      <w:proofErr w:type="gramEnd"/>
      <w:r w:rsidRPr="006E7E1E">
        <w:rPr>
          <w:rFonts w:ascii="Times New Roman" w:hAnsi="Times New Roman" w:cs="Times New Roman"/>
          <w:color w:val="222222"/>
          <w:sz w:val="24"/>
          <w:szCs w:val="24"/>
          <w:lang w:val="en"/>
        </w:rPr>
        <w:t xml:space="preserve">, the results of which determined the further development of the Russian repository system. The repository factors structured by SWOT analysis </w:t>
      </w:r>
      <w:proofErr w:type="gramStart"/>
      <w:r w:rsidRPr="006E7E1E">
        <w:rPr>
          <w:rFonts w:ascii="Times New Roman" w:hAnsi="Times New Roman" w:cs="Times New Roman"/>
          <w:color w:val="222222"/>
          <w:sz w:val="24"/>
          <w:szCs w:val="24"/>
          <w:lang w:val="en"/>
        </w:rPr>
        <w:t>are presented</w:t>
      </w:r>
      <w:proofErr w:type="gramEnd"/>
      <w:r w:rsidRPr="006E7E1E">
        <w:rPr>
          <w:rFonts w:ascii="Times New Roman" w:hAnsi="Times New Roman" w:cs="Times New Roman"/>
          <w:color w:val="222222"/>
          <w:sz w:val="24"/>
          <w:szCs w:val="24"/>
          <w:lang w:val="en"/>
        </w:rPr>
        <w:t xml:space="preserve"> in Table 1. All data </w:t>
      </w:r>
      <w:proofErr w:type="gramStart"/>
      <w:r w:rsidRPr="006E7E1E">
        <w:rPr>
          <w:rFonts w:ascii="Times New Roman" w:hAnsi="Times New Roman" w:cs="Times New Roman"/>
          <w:color w:val="222222"/>
          <w:sz w:val="24"/>
          <w:szCs w:val="24"/>
          <w:lang w:val="en"/>
        </w:rPr>
        <w:t>are ranked</w:t>
      </w:r>
      <w:proofErr w:type="gramEnd"/>
      <w:r w:rsidRPr="006E7E1E">
        <w:rPr>
          <w:rFonts w:ascii="Times New Roman" w:hAnsi="Times New Roman" w:cs="Times New Roman"/>
          <w:color w:val="222222"/>
          <w:sz w:val="24"/>
          <w:szCs w:val="24"/>
          <w:lang w:val="en"/>
        </w:rPr>
        <w:t xml:space="preserve"> according to the degree of their importance, the factors that have the greatest impact are listed in the first place, and the factors that are less important are listed in the last place.</w:t>
      </w:r>
    </w:p>
    <w:p w:rsidR="001D52D6" w:rsidRDefault="001D52D6" w:rsidP="001D52D6">
      <w:pPr>
        <w:spacing w:after="0" w:line="240" w:lineRule="auto"/>
        <w:ind w:firstLine="709"/>
        <w:jc w:val="both"/>
        <w:textAlignment w:val="top"/>
        <w:rPr>
          <w:rFonts w:ascii="Times New Roman" w:hAnsi="Times New Roman" w:cs="Times New Roman"/>
          <w:sz w:val="24"/>
          <w:szCs w:val="24"/>
          <w:lang w:val="en-US"/>
        </w:rPr>
      </w:pPr>
    </w:p>
    <w:p w:rsidR="001D52D6"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r w:rsidRPr="001D52D6">
        <w:rPr>
          <w:rFonts w:ascii="Times New Roman" w:hAnsi="Times New Roman" w:cs="Times New Roman"/>
          <w:sz w:val="24"/>
          <w:szCs w:val="24"/>
          <w:lang w:val="en-US"/>
        </w:rPr>
        <w:t xml:space="preserve">Table 1 – </w:t>
      </w:r>
      <w:r w:rsidRPr="001D52D6">
        <w:rPr>
          <w:rFonts w:ascii="Times New Roman" w:hAnsi="Times New Roman" w:cs="Times New Roman"/>
          <w:color w:val="222222"/>
          <w:sz w:val="24"/>
          <w:szCs w:val="24"/>
          <w:lang w:val="en"/>
        </w:rPr>
        <w:t>Structured by SWOT-analysis Factors of the Repository</w:t>
      </w:r>
    </w:p>
    <w:tbl>
      <w:tblPr>
        <w:tblStyle w:val="a6"/>
        <w:tblW w:w="0" w:type="auto"/>
        <w:tblLook w:val="04A0" w:firstRow="1" w:lastRow="0" w:firstColumn="1" w:lastColumn="0" w:noHBand="0" w:noVBand="1"/>
      </w:tblPr>
      <w:tblGrid>
        <w:gridCol w:w="4530"/>
        <w:gridCol w:w="4531"/>
      </w:tblGrid>
      <w:tr w:rsidR="001D52D6" w:rsidTr="001D52D6">
        <w:tc>
          <w:tcPr>
            <w:tcW w:w="4530" w:type="dxa"/>
          </w:tcPr>
          <w:p w:rsidR="001D52D6" w:rsidRDefault="00F27687" w:rsidP="00F27687">
            <w:pPr>
              <w:jc w:val="center"/>
              <w:textAlignment w:val="top"/>
              <w:rPr>
                <w:rFonts w:ascii="Times New Roman" w:hAnsi="Times New Roman" w:cs="Times New Roman"/>
                <w:color w:val="222222"/>
                <w:sz w:val="24"/>
                <w:szCs w:val="24"/>
                <w:lang w:val="en"/>
              </w:rPr>
            </w:pPr>
            <w:r w:rsidRPr="006E7E1E">
              <w:rPr>
                <w:rFonts w:ascii="Times New Roman" w:eastAsia="Times New Roman" w:hAnsi="Times New Roman" w:cs="Times New Roman"/>
                <w:color w:val="222222"/>
                <w:sz w:val="24"/>
                <w:szCs w:val="24"/>
                <w:lang w:val="en" w:eastAsia="ru-RU"/>
              </w:rPr>
              <w:t>Strengths</w:t>
            </w:r>
          </w:p>
        </w:tc>
        <w:tc>
          <w:tcPr>
            <w:tcW w:w="4531" w:type="dxa"/>
          </w:tcPr>
          <w:p w:rsidR="001D52D6" w:rsidRDefault="00F27687" w:rsidP="00F27687">
            <w:pPr>
              <w:jc w:val="center"/>
              <w:textAlignment w:val="top"/>
              <w:rPr>
                <w:rFonts w:ascii="Times New Roman" w:hAnsi="Times New Roman" w:cs="Times New Roman"/>
                <w:color w:val="222222"/>
                <w:sz w:val="24"/>
                <w:szCs w:val="24"/>
                <w:lang w:val="en"/>
              </w:rPr>
            </w:pPr>
            <w:r w:rsidRPr="006E7E1E">
              <w:rPr>
                <w:rFonts w:ascii="Times New Roman" w:eastAsia="Times New Roman" w:hAnsi="Times New Roman" w:cs="Times New Roman"/>
                <w:color w:val="222222"/>
                <w:sz w:val="24"/>
                <w:szCs w:val="24"/>
                <w:lang w:val="en" w:eastAsia="ru-RU"/>
              </w:rPr>
              <w:t>Weaknesses</w:t>
            </w:r>
          </w:p>
        </w:tc>
      </w:tr>
      <w:tr w:rsidR="00F27687" w:rsidTr="001D52D6">
        <w:tc>
          <w:tcPr>
            <w:tcW w:w="4530" w:type="dxa"/>
          </w:tcPr>
          <w:p w:rsidR="00F27687" w:rsidRPr="00F27687" w:rsidRDefault="00F27687" w:rsidP="00F27687">
            <w:pPr>
              <w:jc w:val="both"/>
              <w:textAlignment w:val="top"/>
              <w:rPr>
                <w:rFonts w:ascii="Times New Roman" w:eastAsia="Times New Roman" w:hAnsi="Times New Roman" w:cs="Times New Roman"/>
                <w:color w:val="222222"/>
                <w:sz w:val="24"/>
                <w:szCs w:val="24"/>
                <w:lang w:val="en-US" w:eastAsia="ru-RU"/>
              </w:rPr>
            </w:pPr>
            <w:r w:rsidRPr="006E7E1E">
              <w:rPr>
                <w:rFonts w:ascii="Times New Roman" w:eastAsia="Times New Roman" w:hAnsi="Times New Roman" w:cs="Times New Roman"/>
                <w:color w:val="222222"/>
                <w:sz w:val="24"/>
                <w:szCs w:val="24"/>
                <w:lang w:val="en" w:eastAsia="ru-RU"/>
              </w:rPr>
              <w:t>1. Provides collection and storage of information of OTC transactions</w:t>
            </w:r>
            <w:r>
              <w:rPr>
                <w:rFonts w:ascii="Times New Roman" w:eastAsia="Times New Roman" w:hAnsi="Times New Roman" w:cs="Times New Roman"/>
                <w:color w:val="222222"/>
                <w:sz w:val="24"/>
                <w:szCs w:val="24"/>
                <w:lang w:val="en-US" w:eastAsia="ru-RU"/>
              </w:rPr>
              <w:t>.</w:t>
            </w:r>
          </w:p>
          <w:p w:rsidR="00F27687" w:rsidRPr="006E7E1E" w:rsidRDefault="00F27687" w:rsidP="00F27687">
            <w:pPr>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2. Raises the level of financial market transparency</w:t>
            </w:r>
            <w:r>
              <w:rPr>
                <w:rFonts w:ascii="Times New Roman" w:eastAsia="Times New Roman" w:hAnsi="Times New Roman" w:cs="Times New Roman"/>
                <w:color w:val="222222"/>
                <w:sz w:val="24"/>
                <w:szCs w:val="24"/>
                <w:lang w:val="en" w:eastAsia="ru-RU"/>
              </w:rPr>
              <w:t>.</w:t>
            </w:r>
          </w:p>
          <w:p w:rsidR="00F27687" w:rsidRPr="006E7E1E" w:rsidRDefault="00F27687" w:rsidP="00F27687">
            <w:pPr>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3. Carries out liquidation netting</w:t>
            </w:r>
            <w:r>
              <w:rPr>
                <w:rFonts w:ascii="Times New Roman" w:eastAsia="Times New Roman" w:hAnsi="Times New Roman" w:cs="Times New Roman"/>
                <w:color w:val="222222"/>
                <w:sz w:val="24"/>
                <w:szCs w:val="24"/>
                <w:lang w:val="en" w:eastAsia="ru-RU"/>
              </w:rPr>
              <w:t>.</w:t>
            </w:r>
          </w:p>
          <w:p w:rsidR="00F27687" w:rsidRPr="006E7E1E" w:rsidRDefault="00F27687" w:rsidP="00F27687">
            <w:pPr>
              <w:jc w:val="both"/>
              <w:textAlignment w:val="top"/>
              <w:rPr>
                <w:rFonts w:ascii="Times New Roman" w:hAnsi="Times New Roman" w:cs="Times New Roman"/>
                <w:sz w:val="24"/>
                <w:szCs w:val="24"/>
                <w:lang w:val="en-US"/>
              </w:rPr>
            </w:pPr>
            <w:r w:rsidRPr="006E7E1E">
              <w:rPr>
                <w:rFonts w:ascii="Times New Roman" w:eastAsia="Times New Roman" w:hAnsi="Times New Roman" w:cs="Times New Roman"/>
                <w:color w:val="222222"/>
                <w:sz w:val="24"/>
                <w:szCs w:val="24"/>
                <w:lang w:val="en" w:eastAsia="ru-RU"/>
              </w:rPr>
              <w:t xml:space="preserve">4. Allows </w:t>
            </w:r>
            <w:proofErr w:type="gramStart"/>
            <w:r w:rsidRPr="006E7E1E">
              <w:rPr>
                <w:rFonts w:ascii="Times New Roman" w:eastAsia="Times New Roman" w:hAnsi="Times New Roman" w:cs="Times New Roman"/>
                <w:color w:val="222222"/>
                <w:sz w:val="24"/>
                <w:szCs w:val="24"/>
                <w:lang w:val="en" w:eastAsia="ru-RU"/>
              </w:rPr>
              <w:t>to assess</w:t>
            </w:r>
            <w:proofErr w:type="gramEnd"/>
            <w:r w:rsidRPr="006E7E1E">
              <w:rPr>
                <w:rFonts w:ascii="Times New Roman" w:eastAsia="Times New Roman" w:hAnsi="Times New Roman" w:cs="Times New Roman"/>
                <w:color w:val="222222"/>
                <w:sz w:val="24"/>
                <w:szCs w:val="24"/>
                <w:lang w:val="en" w:eastAsia="ru-RU"/>
              </w:rPr>
              <w:t xml:space="preserve"> the level of st</w:t>
            </w:r>
            <w:r>
              <w:rPr>
                <w:rFonts w:ascii="Times New Roman" w:eastAsia="Times New Roman" w:hAnsi="Times New Roman" w:cs="Times New Roman"/>
                <w:color w:val="222222"/>
                <w:sz w:val="24"/>
                <w:szCs w:val="24"/>
                <w:lang w:val="en" w:eastAsia="ru-RU"/>
              </w:rPr>
              <w:t>ability of the financial system.</w:t>
            </w:r>
          </w:p>
        </w:tc>
        <w:tc>
          <w:tcPr>
            <w:tcW w:w="4531" w:type="dxa"/>
          </w:tcPr>
          <w:p w:rsidR="00F27687" w:rsidRPr="006E7E1E" w:rsidRDefault="00F27687" w:rsidP="00F27687">
            <w:pPr>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1. The rewards of the repository lead to a rise in the cost of transactions</w:t>
            </w:r>
            <w:r>
              <w:rPr>
                <w:rFonts w:ascii="Times New Roman" w:eastAsia="Times New Roman" w:hAnsi="Times New Roman" w:cs="Times New Roman"/>
                <w:color w:val="222222"/>
                <w:sz w:val="24"/>
                <w:szCs w:val="24"/>
                <w:lang w:val="en" w:eastAsia="ru-RU"/>
              </w:rPr>
              <w:t>.</w:t>
            </w:r>
          </w:p>
          <w:p w:rsidR="00F27687" w:rsidRPr="006E7E1E" w:rsidRDefault="00F27687" w:rsidP="00F27687">
            <w:pPr>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2. Increases the time of the transaction</w:t>
            </w:r>
            <w:r>
              <w:rPr>
                <w:rFonts w:ascii="Times New Roman" w:eastAsia="Times New Roman" w:hAnsi="Times New Roman" w:cs="Times New Roman"/>
                <w:color w:val="222222"/>
                <w:sz w:val="24"/>
                <w:szCs w:val="24"/>
                <w:lang w:val="en" w:eastAsia="ru-RU"/>
              </w:rPr>
              <w:t>.</w:t>
            </w:r>
          </w:p>
          <w:p w:rsidR="00F27687" w:rsidRPr="006E7E1E" w:rsidRDefault="00F27687" w:rsidP="00F27687">
            <w:pPr>
              <w:jc w:val="both"/>
              <w:textAlignment w:val="top"/>
              <w:rPr>
                <w:rFonts w:ascii="Times New Roman" w:eastAsia="Times New Roman" w:hAnsi="Times New Roman" w:cs="Times New Roman"/>
                <w:color w:val="222222"/>
                <w:sz w:val="24"/>
                <w:szCs w:val="24"/>
                <w:lang w:val="en" w:eastAsia="ru-RU"/>
              </w:rPr>
            </w:pPr>
            <w:r w:rsidRPr="006E7E1E">
              <w:rPr>
                <w:rFonts w:ascii="Times New Roman" w:eastAsia="Times New Roman" w:hAnsi="Times New Roman" w:cs="Times New Roman"/>
                <w:color w:val="222222"/>
                <w:sz w:val="24"/>
                <w:szCs w:val="24"/>
                <w:lang w:val="en" w:eastAsia="ru-RU"/>
              </w:rPr>
              <w:t>3. Increases the workflow on concluded transaction</w:t>
            </w:r>
            <w:r>
              <w:rPr>
                <w:rFonts w:ascii="Times New Roman" w:eastAsia="Times New Roman" w:hAnsi="Times New Roman" w:cs="Times New Roman"/>
                <w:color w:val="222222"/>
                <w:sz w:val="24"/>
                <w:szCs w:val="24"/>
                <w:lang w:val="en" w:eastAsia="ru-RU"/>
              </w:rPr>
              <w:t>.</w:t>
            </w:r>
          </w:p>
          <w:p w:rsidR="00F27687" w:rsidRPr="006E7E1E" w:rsidRDefault="00F27687" w:rsidP="00F27687">
            <w:pPr>
              <w:jc w:val="both"/>
              <w:textAlignment w:val="top"/>
              <w:rPr>
                <w:rFonts w:ascii="Times New Roman" w:hAnsi="Times New Roman" w:cs="Times New Roman"/>
                <w:sz w:val="24"/>
                <w:szCs w:val="24"/>
                <w:lang w:val="en"/>
              </w:rPr>
            </w:pPr>
            <w:r w:rsidRPr="006E7E1E">
              <w:rPr>
                <w:rFonts w:ascii="Times New Roman" w:eastAsia="Times New Roman" w:hAnsi="Times New Roman" w:cs="Times New Roman"/>
                <w:color w:val="222222"/>
                <w:sz w:val="24"/>
                <w:szCs w:val="24"/>
                <w:lang w:val="en" w:eastAsia="ru-RU"/>
              </w:rPr>
              <w:t xml:space="preserve">4. It </w:t>
            </w:r>
            <w:proofErr w:type="gramStart"/>
            <w:r w:rsidRPr="006E7E1E">
              <w:rPr>
                <w:rFonts w:ascii="Times New Roman" w:eastAsia="Times New Roman" w:hAnsi="Times New Roman" w:cs="Times New Roman"/>
                <w:color w:val="222222"/>
                <w:sz w:val="24"/>
                <w:szCs w:val="24"/>
                <w:lang w:val="en" w:eastAsia="ru-RU"/>
              </w:rPr>
              <w:t>is based</w:t>
            </w:r>
            <w:proofErr w:type="gramEnd"/>
            <w:r w:rsidRPr="006E7E1E">
              <w:rPr>
                <w:rFonts w:ascii="Times New Roman" w:eastAsia="Times New Roman" w:hAnsi="Times New Roman" w:cs="Times New Roman"/>
                <w:color w:val="222222"/>
                <w:sz w:val="24"/>
                <w:szCs w:val="24"/>
                <w:lang w:val="en" w:eastAsia="ru-RU"/>
              </w:rPr>
              <w:t xml:space="preserve"> on the Russian standards developed by </w:t>
            </w:r>
            <w:r w:rsidRPr="006E7E1E">
              <w:rPr>
                <w:rFonts w:ascii="Times New Roman" w:eastAsia="Times New Roman" w:hAnsi="Times New Roman" w:cs="Times New Roman"/>
                <w:sz w:val="24"/>
                <w:szCs w:val="24"/>
                <w:lang w:val="en" w:eastAsia="ru-RU"/>
              </w:rPr>
              <w:t>NAUFOR and NVAA</w:t>
            </w:r>
            <w:r>
              <w:rPr>
                <w:rFonts w:ascii="Times New Roman" w:eastAsia="Times New Roman" w:hAnsi="Times New Roman" w:cs="Times New Roman"/>
                <w:sz w:val="24"/>
                <w:szCs w:val="24"/>
                <w:lang w:val="en" w:eastAsia="ru-RU"/>
              </w:rPr>
              <w:t>.</w:t>
            </w:r>
          </w:p>
        </w:tc>
      </w:tr>
      <w:tr w:rsidR="00F27687" w:rsidTr="001D52D6">
        <w:tc>
          <w:tcPr>
            <w:tcW w:w="4530" w:type="dxa"/>
          </w:tcPr>
          <w:p w:rsidR="00F27687" w:rsidRPr="006E7E1E" w:rsidRDefault="00F27687" w:rsidP="00F27687">
            <w:pPr>
              <w:widowControl w:val="0"/>
              <w:jc w:val="center"/>
              <w:rPr>
                <w:rFonts w:ascii="Times New Roman" w:hAnsi="Times New Roman" w:cs="Times New Roman"/>
                <w:sz w:val="24"/>
                <w:szCs w:val="24"/>
              </w:rPr>
            </w:pPr>
            <w:r w:rsidRPr="006E7E1E">
              <w:rPr>
                <w:rFonts w:ascii="Times New Roman" w:hAnsi="Times New Roman" w:cs="Times New Roman"/>
                <w:color w:val="222222"/>
                <w:sz w:val="24"/>
                <w:szCs w:val="24"/>
                <w:lang w:val="en"/>
              </w:rPr>
              <w:t>Opportunities</w:t>
            </w:r>
          </w:p>
        </w:tc>
        <w:tc>
          <w:tcPr>
            <w:tcW w:w="4531" w:type="dxa"/>
          </w:tcPr>
          <w:p w:rsidR="00F27687" w:rsidRPr="006E7E1E" w:rsidRDefault="00F27687" w:rsidP="00F27687">
            <w:pPr>
              <w:widowControl w:val="0"/>
              <w:jc w:val="center"/>
              <w:rPr>
                <w:rFonts w:ascii="Times New Roman" w:hAnsi="Times New Roman" w:cs="Times New Roman"/>
                <w:sz w:val="24"/>
                <w:szCs w:val="24"/>
              </w:rPr>
            </w:pPr>
            <w:r w:rsidRPr="006E7E1E">
              <w:rPr>
                <w:rFonts w:ascii="Times New Roman" w:hAnsi="Times New Roman" w:cs="Times New Roman"/>
                <w:color w:val="222222"/>
                <w:sz w:val="24"/>
                <w:szCs w:val="24"/>
                <w:lang w:val="en"/>
              </w:rPr>
              <w:t>Threats</w:t>
            </w:r>
          </w:p>
        </w:tc>
      </w:tr>
      <w:tr w:rsidR="00F27687" w:rsidTr="001D52D6">
        <w:tc>
          <w:tcPr>
            <w:tcW w:w="4530" w:type="dxa"/>
          </w:tcPr>
          <w:p w:rsidR="00F27687" w:rsidRDefault="00F27687" w:rsidP="00F27687">
            <w:pPr>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 xml:space="preserve">1. There is no monopoly on the repository market and conditions for market competition </w:t>
            </w:r>
            <w:proofErr w:type="gramStart"/>
            <w:r w:rsidRPr="006E7E1E">
              <w:rPr>
                <w:rFonts w:ascii="Times New Roman" w:hAnsi="Times New Roman" w:cs="Times New Roman"/>
                <w:color w:val="222222"/>
                <w:sz w:val="24"/>
                <w:szCs w:val="24"/>
                <w:lang w:val="en"/>
              </w:rPr>
              <w:t>are created</w:t>
            </w:r>
            <w:proofErr w:type="gramEnd"/>
            <w:r>
              <w:rPr>
                <w:rFonts w:ascii="Times New Roman" w:hAnsi="Times New Roman" w:cs="Times New Roman"/>
                <w:color w:val="222222"/>
                <w:sz w:val="24"/>
                <w:szCs w:val="24"/>
                <w:lang w:val="en"/>
              </w:rPr>
              <w:t>.</w:t>
            </w:r>
          </w:p>
          <w:p w:rsidR="00F27687" w:rsidRDefault="00F27687" w:rsidP="00F27687">
            <w:pPr>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2. The prerequisites for the creation of a single international repository</w:t>
            </w:r>
            <w:r>
              <w:rPr>
                <w:rFonts w:ascii="Times New Roman" w:hAnsi="Times New Roman" w:cs="Times New Roman"/>
                <w:color w:val="222222"/>
                <w:sz w:val="24"/>
                <w:szCs w:val="24"/>
                <w:lang w:val="en"/>
              </w:rPr>
              <w:t>.</w:t>
            </w:r>
          </w:p>
          <w:p w:rsidR="00F27687" w:rsidRPr="006E7E1E" w:rsidRDefault="00F27687" w:rsidP="00F27687">
            <w:pPr>
              <w:jc w:val="both"/>
              <w:textAlignment w:val="top"/>
              <w:rPr>
                <w:rFonts w:ascii="Times New Roman" w:hAnsi="Times New Roman" w:cs="Times New Roman"/>
                <w:sz w:val="24"/>
                <w:szCs w:val="24"/>
                <w:lang w:val="en-US"/>
              </w:rPr>
            </w:pPr>
            <w:r w:rsidRPr="006E7E1E">
              <w:rPr>
                <w:rFonts w:ascii="Times New Roman" w:hAnsi="Times New Roman" w:cs="Times New Roman"/>
                <w:color w:val="222222"/>
                <w:sz w:val="24"/>
                <w:szCs w:val="24"/>
                <w:lang w:val="en"/>
              </w:rPr>
              <w:t>3. The popularity of hedging instruments is increasing in Russia</w:t>
            </w:r>
            <w:r>
              <w:rPr>
                <w:rFonts w:ascii="Times New Roman" w:hAnsi="Times New Roman" w:cs="Times New Roman"/>
                <w:color w:val="222222"/>
                <w:sz w:val="24"/>
                <w:szCs w:val="24"/>
                <w:lang w:val="en"/>
              </w:rPr>
              <w:t>.</w:t>
            </w:r>
            <w:r w:rsidRPr="006E7E1E">
              <w:rPr>
                <w:rFonts w:ascii="Times New Roman" w:hAnsi="Times New Roman" w:cs="Times New Roman"/>
                <w:sz w:val="24"/>
                <w:szCs w:val="24"/>
                <w:lang w:val="en-US"/>
              </w:rPr>
              <w:t xml:space="preserve"> </w:t>
            </w:r>
          </w:p>
        </w:tc>
        <w:tc>
          <w:tcPr>
            <w:tcW w:w="4531" w:type="dxa"/>
          </w:tcPr>
          <w:p w:rsidR="00F27687" w:rsidRDefault="00F27687" w:rsidP="00F27687">
            <w:pPr>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1. Foreign agents have difficulties in signing service applications</w:t>
            </w:r>
            <w:r>
              <w:rPr>
                <w:rFonts w:ascii="Times New Roman" w:hAnsi="Times New Roman" w:cs="Times New Roman"/>
                <w:color w:val="222222"/>
                <w:sz w:val="24"/>
                <w:szCs w:val="24"/>
                <w:lang w:val="en"/>
              </w:rPr>
              <w:t>.</w:t>
            </w:r>
          </w:p>
          <w:p w:rsidR="00F27687" w:rsidRDefault="00F27687" w:rsidP="00F27687">
            <w:pPr>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2. Billing for non-residents is subject to currency revaluation</w:t>
            </w:r>
            <w:r>
              <w:rPr>
                <w:rFonts w:ascii="Times New Roman" w:hAnsi="Times New Roman" w:cs="Times New Roman"/>
                <w:color w:val="222222"/>
                <w:sz w:val="24"/>
                <w:szCs w:val="24"/>
                <w:lang w:val="en"/>
              </w:rPr>
              <w:t>.</w:t>
            </w:r>
          </w:p>
          <w:p w:rsidR="00F27687" w:rsidRPr="006E7E1E" w:rsidRDefault="00F27687" w:rsidP="00F27687">
            <w:pPr>
              <w:jc w:val="both"/>
              <w:textAlignment w:val="top"/>
              <w:rPr>
                <w:rFonts w:ascii="Times New Roman" w:hAnsi="Times New Roman" w:cs="Times New Roman"/>
                <w:sz w:val="24"/>
                <w:szCs w:val="24"/>
                <w:lang w:val="en"/>
              </w:rPr>
            </w:pPr>
            <w:r w:rsidRPr="006E7E1E">
              <w:rPr>
                <w:rFonts w:ascii="Times New Roman" w:hAnsi="Times New Roman" w:cs="Times New Roman"/>
                <w:color w:val="222222"/>
                <w:sz w:val="24"/>
                <w:szCs w:val="24"/>
                <w:lang w:val="en"/>
              </w:rPr>
              <w:t>3.</w:t>
            </w:r>
            <w:r w:rsidRPr="006E7E1E">
              <w:rPr>
                <w:rFonts w:ascii="Times New Roman" w:hAnsi="Times New Roman" w:cs="Times New Roman"/>
                <w:color w:val="222222"/>
                <w:sz w:val="24"/>
                <w:szCs w:val="24"/>
                <w:lang w:val="en-US"/>
              </w:rPr>
              <w:t xml:space="preserve"> </w:t>
            </w:r>
            <w:r w:rsidRPr="006E7E1E">
              <w:rPr>
                <w:rFonts w:ascii="Times New Roman" w:hAnsi="Times New Roman" w:cs="Times New Roman"/>
                <w:color w:val="222222"/>
                <w:sz w:val="24"/>
                <w:szCs w:val="24"/>
                <w:lang w:val="en"/>
              </w:rPr>
              <w:t>Economic sanctions limit international cooperation</w:t>
            </w:r>
            <w:r>
              <w:rPr>
                <w:rFonts w:ascii="Times New Roman" w:hAnsi="Times New Roman" w:cs="Times New Roman"/>
                <w:color w:val="222222"/>
                <w:sz w:val="24"/>
                <w:szCs w:val="24"/>
                <w:lang w:val="en"/>
              </w:rPr>
              <w:t>.</w:t>
            </w:r>
          </w:p>
        </w:tc>
      </w:tr>
    </w:tbl>
    <w:p w:rsidR="001D52D6" w:rsidRDefault="001D52D6" w:rsidP="001D52D6">
      <w:pPr>
        <w:spacing w:after="0" w:line="240" w:lineRule="auto"/>
        <w:ind w:firstLine="709"/>
        <w:jc w:val="both"/>
        <w:textAlignment w:val="top"/>
        <w:rPr>
          <w:rFonts w:ascii="Times New Roman" w:hAnsi="Times New Roman" w:cs="Times New Roman"/>
          <w:color w:val="222222"/>
          <w:sz w:val="24"/>
          <w:szCs w:val="24"/>
          <w:lang w:val="en"/>
        </w:rPr>
      </w:pPr>
    </w:p>
    <w:p w:rsidR="001D52D6" w:rsidRDefault="00DB104F" w:rsidP="001D52D6">
      <w:pPr>
        <w:spacing w:after="0" w:line="240" w:lineRule="auto"/>
        <w:ind w:firstLine="709"/>
        <w:jc w:val="both"/>
        <w:textAlignment w:val="top"/>
        <w:rPr>
          <w:rFonts w:ascii="Times New Roman" w:hAnsi="Times New Roman" w:cs="Times New Roman"/>
          <w:color w:val="222222"/>
          <w:sz w:val="24"/>
          <w:szCs w:val="24"/>
          <w:lang w:val="en"/>
        </w:rPr>
      </w:pPr>
      <w:r w:rsidRPr="006E7E1E">
        <w:rPr>
          <w:rFonts w:ascii="Times New Roman" w:hAnsi="Times New Roman" w:cs="Times New Roman"/>
          <w:color w:val="222222"/>
          <w:sz w:val="24"/>
          <w:szCs w:val="24"/>
          <w:lang w:val="en"/>
        </w:rPr>
        <w:t>Based on the structured data, a SWOT-analysis matrix was constructed (Table 2).</w:t>
      </w:r>
    </w:p>
    <w:p w:rsidR="00DB104F" w:rsidRDefault="00DB104F" w:rsidP="001D52D6">
      <w:pPr>
        <w:spacing w:after="0" w:line="240" w:lineRule="auto"/>
        <w:ind w:firstLine="709"/>
        <w:jc w:val="both"/>
        <w:textAlignment w:val="top"/>
        <w:rPr>
          <w:rFonts w:ascii="Times New Roman" w:hAnsi="Times New Roman" w:cs="Times New Roman"/>
          <w:color w:val="222222"/>
          <w:sz w:val="24"/>
          <w:szCs w:val="24"/>
          <w:lang w:val="en"/>
        </w:rPr>
      </w:pPr>
    </w:p>
    <w:p w:rsidR="00DB104F" w:rsidRDefault="00DB104F" w:rsidP="001D52D6">
      <w:pPr>
        <w:spacing w:after="0" w:line="240" w:lineRule="auto"/>
        <w:ind w:firstLine="709"/>
        <w:jc w:val="both"/>
        <w:textAlignment w:val="top"/>
        <w:rPr>
          <w:rFonts w:ascii="Times New Roman" w:hAnsi="Times New Roman" w:cs="Times New Roman"/>
          <w:sz w:val="24"/>
          <w:szCs w:val="24"/>
          <w:lang w:val="en-US"/>
        </w:rPr>
      </w:pPr>
      <w:r w:rsidRPr="001D52D6">
        <w:rPr>
          <w:rFonts w:ascii="Times New Roman" w:hAnsi="Times New Roman" w:cs="Times New Roman"/>
          <w:sz w:val="24"/>
          <w:szCs w:val="24"/>
          <w:lang w:val="en-US"/>
        </w:rPr>
        <w:t xml:space="preserve">Table </w:t>
      </w:r>
      <w:r>
        <w:rPr>
          <w:rFonts w:ascii="Times New Roman" w:hAnsi="Times New Roman" w:cs="Times New Roman"/>
          <w:sz w:val="24"/>
          <w:szCs w:val="24"/>
          <w:lang w:val="en-US"/>
        </w:rPr>
        <w:t>2</w:t>
      </w:r>
      <w:r w:rsidRPr="001D52D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6E7E1E">
        <w:rPr>
          <w:rFonts w:ascii="Times New Roman" w:hAnsi="Times New Roman" w:cs="Times New Roman"/>
          <w:color w:val="222222"/>
          <w:sz w:val="24"/>
          <w:szCs w:val="24"/>
          <w:lang w:val="en"/>
        </w:rPr>
        <w:t>Matrix of SWOT Analysis of the Russian Repository</w:t>
      </w:r>
    </w:p>
    <w:tbl>
      <w:tblPr>
        <w:tblStyle w:val="a6"/>
        <w:tblW w:w="9060" w:type="dxa"/>
        <w:tblLook w:val="04A0" w:firstRow="1" w:lastRow="0" w:firstColumn="1" w:lastColumn="0" w:noHBand="0" w:noVBand="1"/>
      </w:tblPr>
      <w:tblGrid>
        <w:gridCol w:w="1696"/>
        <w:gridCol w:w="3544"/>
        <w:gridCol w:w="3820"/>
      </w:tblGrid>
      <w:tr w:rsidR="00DB104F" w:rsidTr="00DB104F">
        <w:tc>
          <w:tcPr>
            <w:tcW w:w="1696" w:type="dxa"/>
          </w:tcPr>
          <w:p w:rsidR="00DB104F" w:rsidRPr="006E7E1E" w:rsidRDefault="00DB104F" w:rsidP="00DB104F">
            <w:pPr>
              <w:widowControl w:val="0"/>
              <w:jc w:val="center"/>
              <w:rPr>
                <w:rFonts w:ascii="Times New Roman" w:hAnsi="Times New Roman" w:cs="Times New Roman"/>
                <w:sz w:val="24"/>
                <w:szCs w:val="24"/>
                <w:lang w:val="en-US"/>
              </w:rPr>
            </w:pPr>
          </w:p>
        </w:tc>
        <w:tc>
          <w:tcPr>
            <w:tcW w:w="3544" w:type="dxa"/>
          </w:tcPr>
          <w:p w:rsidR="00DB104F" w:rsidRPr="006E7E1E" w:rsidRDefault="00DB104F" w:rsidP="00DB104F">
            <w:pPr>
              <w:widowControl w:val="0"/>
              <w:jc w:val="center"/>
              <w:rPr>
                <w:rFonts w:ascii="Times New Roman" w:hAnsi="Times New Roman" w:cs="Times New Roman"/>
                <w:sz w:val="24"/>
                <w:szCs w:val="24"/>
              </w:rPr>
            </w:pPr>
            <w:r w:rsidRPr="006E7E1E">
              <w:rPr>
                <w:rFonts w:ascii="Times New Roman" w:eastAsia="Times New Roman" w:hAnsi="Times New Roman" w:cs="Times New Roman"/>
                <w:color w:val="222222"/>
                <w:sz w:val="24"/>
                <w:szCs w:val="24"/>
                <w:lang w:val="en" w:eastAsia="ru-RU"/>
              </w:rPr>
              <w:t>Opportunities</w:t>
            </w:r>
          </w:p>
        </w:tc>
        <w:tc>
          <w:tcPr>
            <w:tcW w:w="3820" w:type="dxa"/>
          </w:tcPr>
          <w:p w:rsidR="00DB104F" w:rsidRPr="006E7E1E" w:rsidRDefault="00DB104F" w:rsidP="00DB104F">
            <w:pPr>
              <w:widowControl w:val="0"/>
              <w:jc w:val="center"/>
              <w:rPr>
                <w:rFonts w:ascii="Times New Roman" w:hAnsi="Times New Roman" w:cs="Times New Roman"/>
                <w:sz w:val="24"/>
                <w:szCs w:val="24"/>
              </w:rPr>
            </w:pPr>
            <w:r w:rsidRPr="006E7E1E">
              <w:rPr>
                <w:rFonts w:ascii="Times New Roman" w:eastAsia="Times New Roman" w:hAnsi="Times New Roman" w:cs="Times New Roman"/>
                <w:color w:val="222222"/>
                <w:sz w:val="24"/>
                <w:szCs w:val="24"/>
                <w:lang w:val="en" w:eastAsia="ru-RU"/>
              </w:rPr>
              <w:t>Threats</w:t>
            </w:r>
          </w:p>
        </w:tc>
      </w:tr>
      <w:tr w:rsidR="00DB104F" w:rsidTr="00DB104F">
        <w:tc>
          <w:tcPr>
            <w:tcW w:w="1696" w:type="dxa"/>
          </w:tcPr>
          <w:p w:rsidR="00DB104F" w:rsidRPr="006E7E1E" w:rsidRDefault="00DB104F" w:rsidP="00DB104F">
            <w:pPr>
              <w:widowControl w:val="0"/>
              <w:jc w:val="center"/>
              <w:rPr>
                <w:rFonts w:ascii="Times New Roman" w:hAnsi="Times New Roman" w:cs="Times New Roman"/>
                <w:sz w:val="24"/>
                <w:szCs w:val="24"/>
              </w:rPr>
            </w:pPr>
            <w:r w:rsidRPr="006E7E1E">
              <w:rPr>
                <w:rFonts w:ascii="Times New Roman" w:eastAsia="Times New Roman" w:hAnsi="Times New Roman" w:cs="Times New Roman"/>
                <w:color w:val="222222"/>
                <w:sz w:val="24"/>
                <w:szCs w:val="24"/>
                <w:lang w:val="en" w:eastAsia="ru-RU"/>
              </w:rPr>
              <w:t>Strengths</w:t>
            </w:r>
          </w:p>
        </w:tc>
        <w:tc>
          <w:tcPr>
            <w:tcW w:w="3544" w:type="dxa"/>
          </w:tcPr>
          <w:p w:rsidR="00DB104F" w:rsidRPr="006E7E1E" w:rsidRDefault="00DB104F" w:rsidP="00DB104F">
            <w:pPr>
              <w:widowControl w:val="0"/>
              <w:jc w:val="both"/>
              <w:rPr>
                <w:rFonts w:ascii="Times New Roman" w:hAnsi="Times New Roman" w:cs="Times New Roman"/>
                <w:sz w:val="24"/>
                <w:szCs w:val="24"/>
                <w:lang w:val="en"/>
              </w:rPr>
            </w:pPr>
            <w:r w:rsidRPr="006E7E1E">
              <w:rPr>
                <w:rFonts w:ascii="Times New Roman" w:eastAsia="Times New Roman" w:hAnsi="Times New Roman" w:cs="Times New Roman"/>
                <w:color w:val="222222"/>
                <w:sz w:val="24"/>
                <w:szCs w:val="24"/>
                <w:lang w:val="en" w:eastAsia="ru-RU"/>
              </w:rPr>
              <w:t>The increased number of transactions requires a sufficient level of supervision and thereby increasing the need for the development of a repository system.</w:t>
            </w:r>
          </w:p>
        </w:tc>
        <w:tc>
          <w:tcPr>
            <w:tcW w:w="3820" w:type="dxa"/>
          </w:tcPr>
          <w:p w:rsidR="00DB104F" w:rsidRPr="006E7E1E" w:rsidRDefault="00DB104F" w:rsidP="00DB104F">
            <w:pPr>
              <w:widowControl w:val="0"/>
              <w:jc w:val="both"/>
              <w:rPr>
                <w:rFonts w:ascii="Times New Roman" w:hAnsi="Times New Roman" w:cs="Times New Roman"/>
                <w:sz w:val="24"/>
                <w:szCs w:val="24"/>
                <w:lang w:val="en-US"/>
              </w:rPr>
            </w:pPr>
            <w:r w:rsidRPr="006E7E1E">
              <w:rPr>
                <w:rFonts w:ascii="Times New Roman" w:eastAsia="Times New Roman" w:hAnsi="Times New Roman" w:cs="Times New Roman"/>
                <w:color w:val="222222"/>
                <w:sz w:val="24"/>
                <w:szCs w:val="24"/>
                <w:lang w:val="en" w:eastAsia="ru-RU"/>
              </w:rPr>
              <w:t>Providing a report on a concluded transaction simultaneously for both participants with only one party facilitates interaction with non-residents</w:t>
            </w:r>
            <w:r>
              <w:rPr>
                <w:rFonts w:ascii="Times New Roman" w:eastAsia="Times New Roman" w:hAnsi="Times New Roman" w:cs="Times New Roman"/>
                <w:color w:val="222222"/>
                <w:sz w:val="24"/>
                <w:szCs w:val="24"/>
                <w:lang w:val="en" w:eastAsia="ru-RU"/>
              </w:rPr>
              <w:t>.</w:t>
            </w:r>
          </w:p>
        </w:tc>
      </w:tr>
      <w:tr w:rsidR="00DB104F" w:rsidTr="00DB104F">
        <w:tc>
          <w:tcPr>
            <w:tcW w:w="1696" w:type="dxa"/>
          </w:tcPr>
          <w:p w:rsidR="00DB104F" w:rsidRPr="006E7E1E" w:rsidRDefault="00DB104F" w:rsidP="00DB104F">
            <w:pPr>
              <w:widowControl w:val="0"/>
              <w:jc w:val="center"/>
              <w:rPr>
                <w:rFonts w:ascii="Times New Roman" w:hAnsi="Times New Roman" w:cs="Times New Roman"/>
                <w:sz w:val="24"/>
                <w:szCs w:val="24"/>
              </w:rPr>
            </w:pPr>
            <w:r w:rsidRPr="006E7E1E">
              <w:rPr>
                <w:rFonts w:ascii="Times New Roman" w:eastAsia="Times New Roman" w:hAnsi="Times New Roman" w:cs="Times New Roman"/>
                <w:color w:val="222222"/>
                <w:sz w:val="24"/>
                <w:szCs w:val="24"/>
                <w:lang w:val="en" w:eastAsia="ru-RU"/>
              </w:rPr>
              <w:t>Weaknesses</w:t>
            </w:r>
          </w:p>
        </w:tc>
        <w:tc>
          <w:tcPr>
            <w:tcW w:w="3544" w:type="dxa"/>
          </w:tcPr>
          <w:p w:rsidR="00DB104F" w:rsidRPr="006E7E1E" w:rsidRDefault="00DB104F" w:rsidP="00DB104F">
            <w:pPr>
              <w:jc w:val="both"/>
              <w:textAlignment w:val="top"/>
              <w:rPr>
                <w:rFonts w:ascii="Times New Roman" w:hAnsi="Times New Roman" w:cs="Times New Roman"/>
                <w:sz w:val="24"/>
                <w:szCs w:val="24"/>
                <w:lang w:val="en"/>
              </w:rPr>
            </w:pPr>
            <w:r w:rsidRPr="006E7E1E">
              <w:rPr>
                <w:rFonts w:ascii="Times New Roman" w:eastAsia="Times New Roman" w:hAnsi="Times New Roman" w:cs="Times New Roman"/>
                <w:color w:val="222222"/>
                <w:sz w:val="24"/>
                <w:szCs w:val="24"/>
                <w:lang w:val="en" w:eastAsia="ru-RU"/>
              </w:rPr>
              <w:t xml:space="preserve">Competition in the market of repository services will allow </w:t>
            </w:r>
            <w:proofErr w:type="gramStart"/>
            <w:r w:rsidRPr="006E7E1E">
              <w:rPr>
                <w:rFonts w:ascii="Times New Roman" w:eastAsia="Times New Roman" w:hAnsi="Times New Roman" w:cs="Times New Roman"/>
                <w:color w:val="222222"/>
                <w:sz w:val="24"/>
                <w:szCs w:val="24"/>
                <w:lang w:val="en" w:eastAsia="ru-RU"/>
              </w:rPr>
              <w:t>to form</w:t>
            </w:r>
            <w:proofErr w:type="gramEnd"/>
            <w:r w:rsidRPr="006E7E1E">
              <w:rPr>
                <w:rFonts w:ascii="Times New Roman" w:eastAsia="Times New Roman" w:hAnsi="Times New Roman" w:cs="Times New Roman"/>
                <w:color w:val="222222"/>
                <w:sz w:val="24"/>
                <w:szCs w:val="24"/>
                <w:lang w:val="en" w:eastAsia="ru-RU"/>
              </w:rPr>
              <w:t xml:space="preserve"> a fair amount of commission fee. </w:t>
            </w:r>
          </w:p>
        </w:tc>
        <w:tc>
          <w:tcPr>
            <w:tcW w:w="3820" w:type="dxa"/>
          </w:tcPr>
          <w:p w:rsidR="00DB104F" w:rsidRPr="006E7E1E" w:rsidRDefault="00DB104F" w:rsidP="00DB104F">
            <w:pPr>
              <w:jc w:val="both"/>
              <w:textAlignment w:val="top"/>
              <w:rPr>
                <w:rFonts w:ascii="Times New Roman" w:hAnsi="Times New Roman" w:cs="Times New Roman"/>
                <w:sz w:val="24"/>
                <w:szCs w:val="24"/>
                <w:lang w:val="en"/>
              </w:rPr>
            </w:pPr>
            <w:proofErr w:type="gramStart"/>
            <w:r w:rsidRPr="006E7E1E">
              <w:rPr>
                <w:rFonts w:ascii="Times New Roman" w:eastAsia="Times New Roman" w:hAnsi="Times New Roman" w:cs="Times New Roman"/>
                <w:color w:val="222222"/>
                <w:sz w:val="24"/>
                <w:szCs w:val="24"/>
                <w:lang w:val="en" w:eastAsia="ru-RU"/>
              </w:rPr>
              <w:t>Russian standards of repository activity must be recognized by the international economic community</w:t>
            </w:r>
            <w:proofErr w:type="gramEnd"/>
            <w:r>
              <w:rPr>
                <w:rFonts w:ascii="Times New Roman" w:eastAsia="Times New Roman" w:hAnsi="Times New Roman" w:cs="Times New Roman"/>
                <w:color w:val="222222"/>
                <w:sz w:val="24"/>
                <w:szCs w:val="24"/>
                <w:lang w:val="en" w:eastAsia="ru-RU"/>
              </w:rPr>
              <w:t>.</w:t>
            </w:r>
          </w:p>
        </w:tc>
      </w:tr>
    </w:tbl>
    <w:p w:rsidR="00DB104F" w:rsidRPr="001D52D6" w:rsidRDefault="00DB104F" w:rsidP="00DB104F">
      <w:pPr>
        <w:spacing w:after="0" w:line="240" w:lineRule="auto"/>
        <w:ind w:firstLine="709"/>
        <w:jc w:val="both"/>
        <w:textAlignment w:val="top"/>
        <w:rPr>
          <w:rFonts w:ascii="Times New Roman" w:hAnsi="Times New Roman" w:cs="Times New Roman"/>
          <w:color w:val="222222"/>
          <w:sz w:val="24"/>
          <w:szCs w:val="24"/>
          <w:lang w:val="en"/>
        </w:rPr>
      </w:pPr>
    </w:p>
    <w:p w:rsidR="00DB104F" w:rsidRDefault="00DB104F" w:rsidP="00DB104F">
      <w:pPr>
        <w:spacing w:after="0" w:line="240" w:lineRule="auto"/>
        <w:ind w:firstLine="709"/>
        <w:jc w:val="both"/>
        <w:textAlignment w:val="top"/>
        <w:rPr>
          <w:rFonts w:ascii="Times New Roman" w:eastAsia="Times New Roman" w:hAnsi="Times New Roman" w:cs="Times New Roman"/>
          <w:color w:val="222222"/>
          <w:sz w:val="24"/>
          <w:szCs w:val="24"/>
          <w:lang w:val="en" w:eastAsia="ru-RU"/>
        </w:rPr>
      </w:pPr>
      <w:r w:rsidRPr="00553514">
        <w:rPr>
          <w:rFonts w:ascii="Times New Roman" w:eastAsia="Times New Roman" w:hAnsi="Times New Roman" w:cs="Times New Roman"/>
          <w:color w:val="222222"/>
          <w:sz w:val="24"/>
          <w:szCs w:val="24"/>
          <w:lang w:val="en" w:eastAsia="ru-RU"/>
        </w:rPr>
        <w:t>Based on the SWOT-analysis, it is possible to determine the perspective directions of the development of the Russian repository system:</w:t>
      </w:r>
    </w:p>
    <w:p w:rsidR="00DB104F" w:rsidRPr="00553514" w:rsidRDefault="00DB104F" w:rsidP="00DB104F">
      <w:pPr>
        <w:spacing w:after="0" w:line="240" w:lineRule="auto"/>
        <w:ind w:firstLine="709"/>
        <w:jc w:val="both"/>
        <w:textAlignment w:val="top"/>
        <w:rPr>
          <w:rFonts w:ascii="Times New Roman" w:hAnsi="Times New Roman" w:cs="Times New Roman"/>
          <w:color w:val="222222"/>
          <w:sz w:val="24"/>
          <w:szCs w:val="24"/>
          <w:lang w:val="en"/>
        </w:rPr>
      </w:pPr>
      <w:r w:rsidRPr="00553514">
        <w:rPr>
          <w:rFonts w:ascii="Times New Roman" w:eastAsia="Times New Roman" w:hAnsi="Times New Roman" w:cs="Times New Roman"/>
          <w:color w:val="222222"/>
          <w:sz w:val="24"/>
          <w:szCs w:val="24"/>
          <w:lang w:val="en" w:eastAsia="ru-RU"/>
        </w:rPr>
        <w:t xml:space="preserve">1. The Russian transaction accounting system must comply with international </w:t>
      </w:r>
      <w:proofErr w:type="gramStart"/>
      <w:r w:rsidRPr="00553514">
        <w:rPr>
          <w:rFonts w:ascii="Times New Roman" w:eastAsia="Times New Roman" w:hAnsi="Times New Roman" w:cs="Times New Roman"/>
          <w:color w:val="222222"/>
          <w:sz w:val="24"/>
          <w:szCs w:val="24"/>
          <w:lang w:val="en" w:eastAsia="ru-RU"/>
        </w:rPr>
        <w:t>standards,</w:t>
      </w:r>
      <w:proofErr w:type="gramEnd"/>
      <w:r w:rsidRPr="00553514">
        <w:rPr>
          <w:rFonts w:ascii="Times New Roman" w:eastAsia="Times New Roman" w:hAnsi="Times New Roman" w:cs="Times New Roman"/>
          <w:color w:val="222222"/>
          <w:sz w:val="24"/>
          <w:szCs w:val="24"/>
          <w:lang w:val="en" w:eastAsia="ru-RU"/>
        </w:rPr>
        <w:t xml:space="preserve"> therefore one of the priorities of the NSD is the recognition of the European Securities and Markets Authority, and a European financial regulator, engaged in improving financial markets </w:t>
      </w:r>
      <w:r w:rsidRPr="00553514">
        <w:rPr>
          <w:rFonts w:ascii="Times New Roman" w:eastAsia="Times New Roman" w:hAnsi="Times New Roman" w:cs="Times New Roman"/>
          <w:color w:val="222222"/>
          <w:sz w:val="24"/>
          <w:szCs w:val="24"/>
          <w:lang w:val="en" w:eastAsia="ru-RU"/>
        </w:rPr>
        <w:lastRenderedPageBreak/>
        <w:t>and protecting investors. This will increase the number of OTC transactions with foreign investors and build partnerships with European financial institutions.</w:t>
      </w:r>
      <w:r w:rsidRPr="00553514">
        <w:rPr>
          <w:rFonts w:ascii="Times New Roman" w:hAnsi="Times New Roman" w:cs="Times New Roman"/>
          <w:color w:val="222222"/>
          <w:sz w:val="24"/>
          <w:szCs w:val="24"/>
          <w:lang w:val="en"/>
        </w:rPr>
        <w:t xml:space="preserve"> </w:t>
      </w:r>
    </w:p>
    <w:p w:rsidR="00DB104F" w:rsidRPr="00553514" w:rsidRDefault="00DB104F" w:rsidP="00DB104F">
      <w:pPr>
        <w:spacing w:after="0" w:line="240" w:lineRule="auto"/>
        <w:ind w:firstLine="709"/>
        <w:jc w:val="both"/>
        <w:textAlignment w:val="top"/>
        <w:rPr>
          <w:rFonts w:ascii="Times New Roman" w:hAnsi="Times New Roman" w:cs="Times New Roman"/>
          <w:color w:val="222222"/>
          <w:sz w:val="24"/>
          <w:szCs w:val="24"/>
          <w:lang w:val="en"/>
        </w:rPr>
      </w:pPr>
      <w:proofErr w:type="gramStart"/>
      <w:r w:rsidRPr="00553514">
        <w:rPr>
          <w:rFonts w:ascii="Times New Roman" w:hAnsi="Times New Roman" w:cs="Times New Roman"/>
          <w:color w:val="222222"/>
          <w:sz w:val="24"/>
          <w:szCs w:val="24"/>
          <w:lang w:val="en"/>
        </w:rPr>
        <w:t>2. Providing information on OTC transactions to an unlimited number of persons will</w:t>
      </w:r>
      <w:proofErr w:type="gramEnd"/>
      <w:r w:rsidRPr="00553514">
        <w:rPr>
          <w:rFonts w:ascii="Times New Roman" w:hAnsi="Times New Roman" w:cs="Times New Roman"/>
          <w:color w:val="222222"/>
          <w:sz w:val="24"/>
          <w:szCs w:val="24"/>
          <w:lang w:val="en"/>
        </w:rPr>
        <w:t xml:space="preserve"> helps to secure the economy from risks of speculation based on information asymmetry. Therefore, Russian repositories should develop information services for customer support, providing an operative list of information. Improving the infrastructure of Russian repositories </w:t>
      </w:r>
      <w:proofErr w:type="gramStart"/>
      <w:r w:rsidRPr="00553514">
        <w:rPr>
          <w:rFonts w:ascii="Times New Roman" w:hAnsi="Times New Roman" w:cs="Times New Roman"/>
          <w:color w:val="222222"/>
          <w:sz w:val="24"/>
          <w:szCs w:val="24"/>
          <w:lang w:val="en"/>
        </w:rPr>
        <w:t>should be based</w:t>
      </w:r>
      <w:proofErr w:type="gramEnd"/>
      <w:r w:rsidRPr="00553514">
        <w:rPr>
          <w:rFonts w:ascii="Times New Roman" w:hAnsi="Times New Roman" w:cs="Times New Roman"/>
          <w:color w:val="222222"/>
          <w:sz w:val="24"/>
          <w:szCs w:val="24"/>
          <w:lang w:val="en"/>
        </w:rPr>
        <w:t xml:space="preserve"> on the introduction of a post-trading interface that provides end-to-end data transfer from trading platforms. This will speed up and simplify the process of transferring of transaction reports and reducing transaction costs.</w:t>
      </w:r>
    </w:p>
    <w:p w:rsidR="00DB104F" w:rsidRPr="00553514" w:rsidRDefault="00DB104F" w:rsidP="00DB104F">
      <w:pPr>
        <w:widowControl w:val="0"/>
        <w:spacing w:after="0" w:line="240" w:lineRule="auto"/>
        <w:ind w:firstLine="709"/>
        <w:jc w:val="both"/>
        <w:rPr>
          <w:rFonts w:ascii="Times New Roman" w:eastAsia="Times New Roman" w:hAnsi="Times New Roman" w:cs="Times New Roman"/>
          <w:color w:val="222222"/>
          <w:sz w:val="24"/>
          <w:szCs w:val="24"/>
          <w:lang w:val="en" w:eastAsia="ru-RU"/>
        </w:rPr>
      </w:pPr>
      <w:r w:rsidRPr="00553514">
        <w:rPr>
          <w:rFonts w:ascii="Times New Roman" w:eastAsia="Times New Roman" w:hAnsi="Times New Roman" w:cs="Times New Roman"/>
          <w:color w:val="222222"/>
          <w:sz w:val="24"/>
          <w:szCs w:val="24"/>
          <w:lang w:val="en" w:eastAsia="ru-RU"/>
        </w:rPr>
        <w:t>3. Pricing in the market of repository services should be fair. The commission for the recording and storage of information on OTC transactions should not lead to serious costs for parties entering into transactions. Therefore, it is necessary to control the tariffs of repositories from the side of the Bank of Russia, as well as creating conditions for fair competition in the market of repository services.</w:t>
      </w:r>
    </w:p>
    <w:p w:rsidR="002E5411" w:rsidRPr="00DB104F" w:rsidRDefault="002E5411" w:rsidP="00DB104F">
      <w:pPr>
        <w:widowControl w:val="0"/>
        <w:spacing w:after="0" w:line="240" w:lineRule="auto"/>
        <w:ind w:firstLine="709"/>
        <w:jc w:val="both"/>
        <w:rPr>
          <w:rFonts w:ascii="Times New Roman" w:hAnsi="Times New Roman" w:cs="Times New Roman"/>
          <w:sz w:val="24"/>
          <w:szCs w:val="24"/>
          <w:lang w:val="en"/>
        </w:rPr>
      </w:pPr>
    </w:p>
    <w:p w:rsidR="00E26A1F" w:rsidRPr="00E26A1F" w:rsidRDefault="00E26A1F" w:rsidP="00E26A1F">
      <w:pPr>
        <w:widowControl w:val="0"/>
        <w:spacing w:after="0" w:line="240" w:lineRule="auto"/>
        <w:ind w:firstLine="709"/>
        <w:jc w:val="both"/>
        <w:rPr>
          <w:rFonts w:ascii="Times New Roman" w:hAnsi="Times New Roman" w:cs="Times New Roman"/>
          <w:b/>
          <w:sz w:val="24"/>
          <w:szCs w:val="24"/>
          <w:lang w:val="en-US"/>
        </w:rPr>
      </w:pPr>
      <w:r w:rsidRPr="00E26A1F">
        <w:rPr>
          <w:rFonts w:ascii="Times New Roman" w:hAnsi="Times New Roman" w:cs="Times New Roman"/>
          <w:b/>
          <w:sz w:val="24"/>
          <w:szCs w:val="24"/>
          <w:lang w:val="en-US"/>
        </w:rPr>
        <w:t>REFERENCES</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Blohina</w:t>
      </w:r>
      <w:proofErr w:type="spellEnd"/>
      <w:r w:rsidRPr="00F46C91">
        <w:rPr>
          <w:rFonts w:ascii="Times New Roman" w:hAnsi="Times New Roman" w:cs="Times New Roman"/>
          <w:sz w:val="24"/>
          <w:szCs w:val="24"/>
          <w:lang w:val="en-US"/>
        </w:rPr>
        <w:t xml:space="preserve"> T.K. Derivatives market: global trends and prospects. </w:t>
      </w:r>
      <w:proofErr w:type="spellStart"/>
      <w:r w:rsidRPr="00F46C91">
        <w:rPr>
          <w:rFonts w:ascii="Times New Roman" w:hAnsi="Times New Roman" w:cs="Times New Roman"/>
          <w:sz w:val="24"/>
          <w:szCs w:val="24"/>
          <w:lang w:val="en-US"/>
        </w:rPr>
        <w:t>Vestnik</w:t>
      </w:r>
      <w:proofErr w:type="spellEnd"/>
      <w:r w:rsidRPr="00F46C91">
        <w:rPr>
          <w:rFonts w:ascii="Times New Roman" w:hAnsi="Times New Roman" w:cs="Times New Roman"/>
          <w:sz w:val="24"/>
          <w:szCs w:val="24"/>
          <w:lang w:val="en-US"/>
        </w:rPr>
        <w:t xml:space="preserve"> RUDN. </w:t>
      </w:r>
      <w:proofErr w:type="spellStart"/>
      <w:r w:rsidRPr="00F46C91">
        <w:rPr>
          <w:rFonts w:ascii="Times New Roman" w:hAnsi="Times New Roman" w:cs="Times New Roman"/>
          <w:sz w:val="24"/>
          <w:szCs w:val="24"/>
          <w:lang w:val="en-US"/>
        </w:rPr>
        <w:t>Seriya</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Ekonomika</w:t>
      </w:r>
      <w:proofErr w:type="spellEnd"/>
      <w:r w:rsidRPr="00F46C91">
        <w:rPr>
          <w:rFonts w:ascii="Times New Roman" w:hAnsi="Times New Roman" w:cs="Times New Roman"/>
          <w:sz w:val="24"/>
          <w:szCs w:val="24"/>
          <w:lang w:val="en-US"/>
        </w:rPr>
        <w:t xml:space="preserve">. 2015. No </w:t>
      </w:r>
      <w:proofErr w:type="gramStart"/>
      <w:r w:rsidRPr="00F46C91">
        <w:rPr>
          <w:rFonts w:ascii="Times New Roman" w:hAnsi="Times New Roman" w:cs="Times New Roman"/>
          <w:sz w:val="24"/>
          <w:szCs w:val="24"/>
          <w:lang w:val="en-US"/>
        </w:rPr>
        <w:t>1</w:t>
      </w:r>
      <w:proofErr w:type="gramEnd"/>
      <w:r w:rsidRPr="00F46C91">
        <w:rPr>
          <w:rFonts w:ascii="Times New Roman" w:hAnsi="Times New Roman" w:cs="Times New Roman"/>
          <w:sz w:val="24"/>
          <w:szCs w:val="24"/>
          <w:lang w:val="en-US"/>
        </w:rPr>
        <w:t>. Pp. 94-102.</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2</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Borodach</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Yu.V</w:t>
      </w:r>
      <w:proofErr w:type="spellEnd"/>
      <w:r w:rsidRPr="00F46C91">
        <w:rPr>
          <w:rFonts w:ascii="Times New Roman" w:hAnsi="Times New Roman" w:cs="Times New Roman"/>
          <w:sz w:val="24"/>
          <w:szCs w:val="24"/>
          <w:lang w:val="en-US"/>
        </w:rPr>
        <w:t xml:space="preserve">. Russian derivatives market: a place in the global derivatives market and development trends. </w:t>
      </w:r>
      <w:proofErr w:type="spellStart"/>
      <w:r w:rsidRPr="00F46C91">
        <w:rPr>
          <w:rFonts w:ascii="Times New Roman" w:hAnsi="Times New Roman" w:cs="Times New Roman"/>
          <w:sz w:val="24"/>
          <w:szCs w:val="24"/>
          <w:lang w:val="en-US"/>
        </w:rPr>
        <w:t>Vestnik</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Tiumenskogo</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gosudarstvennogo</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universiteta</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Socialno-ekonomicheskie</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i</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pravovye</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issledovaniya</w:t>
      </w:r>
      <w:proofErr w:type="spellEnd"/>
      <w:r w:rsidRPr="00F46C91">
        <w:rPr>
          <w:rFonts w:ascii="Times New Roman" w:hAnsi="Times New Roman" w:cs="Times New Roman"/>
          <w:sz w:val="24"/>
          <w:szCs w:val="24"/>
          <w:lang w:val="en-US"/>
        </w:rPr>
        <w:t>. 2011. No 11. Pp. 26-32.</w:t>
      </w:r>
    </w:p>
    <w:p w:rsidR="00D2001C" w:rsidRPr="00F46C91"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3</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Gizatullina</w:t>
      </w:r>
      <w:proofErr w:type="spellEnd"/>
      <w:r w:rsidR="00D2001C" w:rsidRPr="00F46C91">
        <w:rPr>
          <w:rFonts w:ascii="Times New Roman" w:hAnsi="Times New Roman" w:cs="Times New Roman"/>
          <w:sz w:val="24"/>
          <w:szCs w:val="24"/>
          <w:lang w:val="en-US"/>
        </w:rPr>
        <w:t xml:space="preserve"> O.M. The current state of the derivatives market]// </w:t>
      </w:r>
      <w:proofErr w:type="spellStart"/>
      <w:r w:rsidR="00D2001C" w:rsidRPr="00F46C91">
        <w:rPr>
          <w:rFonts w:ascii="Times New Roman" w:hAnsi="Times New Roman" w:cs="Times New Roman"/>
          <w:sz w:val="24"/>
          <w:szCs w:val="24"/>
          <w:lang w:val="en-US"/>
        </w:rPr>
        <w:t>Koncept</w:t>
      </w:r>
      <w:proofErr w:type="spellEnd"/>
      <w:r w:rsidR="00D2001C" w:rsidRPr="00F46C91">
        <w:rPr>
          <w:rFonts w:ascii="Times New Roman" w:hAnsi="Times New Roman" w:cs="Times New Roman"/>
          <w:sz w:val="24"/>
          <w:szCs w:val="24"/>
          <w:lang w:val="en-US"/>
        </w:rPr>
        <w:t>. 2014. №S14 31-35 p.</w:t>
      </w:r>
    </w:p>
    <w:p w:rsidR="00D2001C" w:rsidRPr="00F46C91"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4</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Darushin</w:t>
      </w:r>
      <w:proofErr w:type="spellEnd"/>
      <w:r w:rsidR="00D2001C" w:rsidRPr="00F46C91">
        <w:rPr>
          <w:rFonts w:ascii="Times New Roman" w:hAnsi="Times New Roman" w:cs="Times New Roman"/>
          <w:sz w:val="24"/>
          <w:szCs w:val="24"/>
          <w:lang w:val="en-US"/>
        </w:rPr>
        <w:t xml:space="preserve"> I.A. Derivatives as factor of increase of economic risks. </w:t>
      </w:r>
      <w:proofErr w:type="spellStart"/>
      <w:r w:rsidR="00D2001C" w:rsidRPr="00F46C91">
        <w:rPr>
          <w:rFonts w:ascii="Times New Roman" w:hAnsi="Times New Roman" w:cs="Times New Roman"/>
          <w:sz w:val="24"/>
          <w:szCs w:val="24"/>
          <w:lang w:val="en-US"/>
        </w:rPr>
        <w:t>Vestnik</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SPbGU</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Seriya</w:t>
      </w:r>
      <w:proofErr w:type="spellEnd"/>
      <w:r w:rsidR="00D2001C" w:rsidRPr="00F46C91">
        <w:rPr>
          <w:rFonts w:ascii="Times New Roman" w:hAnsi="Times New Roman" w:cs="Times New Roman"/>
          <w:sz w:val="24"/>
          <w:szCs w:val="24"/>
          <w:lang w:val="en-US"/>
        </w:rPr>
        <w:t xml:space="preserve"> 5: </w:t>
      </w:r>
      <w:proofErr w:type="spellStart"/>
      <w:r w:rsidR="00D2001C" w:rsidRPr="00F46C91">
        <w:rPr>
          <w:rFonts w:ascii="Times New Roman" w:hAnsi="Times New Roman" w:cs="Times New Roman"/>
          <w:sz w:val="24"/>
          <w:szCs w:val="24"/>
          <w:lang w:val="en-US"/>
        </w:rPr>
        <w:t>Ekonomika</w:t>
      </w:r>
      <w:proofErr w:type="spellEnd"/>
      <w:r w:rsidR="00D2001C" w:rsidRPr="00F46C91">
        <w:rPr>
          <w:rFonts w:ascii="Times New Roman" w:hAnsi="Times New Roman" w:cs="Times New Roman"/>
          <w:sz w:val="24"/>
          <w:szCs w:val="24"/>
          <w:lang w:val="en-US"/>
        </w:rPr>
        <w:t xml:space="preserve">. 2010. No </w:t>
      </w:r>
      <w:proofErr w:type="gramStart"/>
      <w:r w:rsidR="00D2001C" w:rsidRPr="00F46C91">
        <w:rPr>
          <w:rFonts w:ascii="Times New Roman" w:hAnsi="Times New Roman" w:cs="Times New Roman"/>
          <w:sz w:val="24"/>
          <w:szCs w:val="24"/>
          <w:lang w:val="en-US"/>
        </w:rPr>
        <w:t>1</w:t>
      </w:r>
      <w:proofErr w:type="gramEnd"/>
      <w:r w:rsidR="00D2001C" w:rsidRPr="00F46C91">
        <w:rPr>
          <w:rFonts w:ascii="Times New Roman" w:hAnsi="Times New Roman" w:cs="Times New Roman"/>
          <w:sz w:val="24"/>
          <w:szCs w:val="24"/>
          <w:lang w:val="en-US"/>
        </w:rPr>
        <w:t>. Pp. 35-45.</w:t>
      </w:r>
    </w:p>
    <w:p w:rsidR="00823538" w:rsidRPr="00F46C91" w:rsidRDefault="00E02DA1" w:rsidP="00823538">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5</w:t>
      </w:r>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Dolgi</w:t>
      </w:r>
      <w:r w:rsidR="00F46C91" w:rsidRPr="00F46C91">
        <w:rPr>
          <w:rFonts w:ascii="Times New Roman" w:hAnsi="Times New Roman" w:cs="Times New Roman"/>
          <w:sz w:val="24"/>
          <w:szCs w:val="24"/>
          <w:lang w:val="en-US"/>
        </w:rPr>
        <w:t>y</w:t>
      </w:r>
      <w:proofErr w:type="spellEnd"/>
      <w:r w:rsidR="00823538" w:rsidRPr="00F46C91">
        <w:rPr>
          <w:rFonts w:ascii="Times New Roman" w:hAnsi="Times New Roman" w:cs="Times New Roman"/>
          <w:sz w:val="24"/>
          <w:szCs w:val="24"/>
          <w:lang w:val="en-US"/>
        </w:rPr>
        <w:t xml:space="preserve"> I.V. Features, problems and limitations in the mechanisms of hedging of risks of the Russian companies in the derivatives market. </w:t>
      </w:r>
      <w:proofErr w:type="spellStart"/>
      <w:r w:rsidR="00823538" w:rsidRPr="00F46C91">
        <w:rPr>
          <w:rFonts w:ascii="Times New Roman" w:hAnsi="Times New Roman" w:cs="Times New Roman"/>
          <w:sz w:val="24"/>
          <w:szCs w:val="24"/>
          <w:lang w:val="en-US"/>
        </w:rPr>
        <w:t>Vestnik</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Saratovskogo</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gosudarstvennogo</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socialno-ekonomicheskogo</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universiteta</w:t>
      </w:r>
      <w:proofErr w:type="spellEnd"/>
      <w:r w:rsidR="00823538" w:rsidRPr="00F46C91">
        <w:rPr>
          <w:rFonts w:ascii="Times New Roman" w:hAnsi="Times New Roman" w:cs="Times New Roman"/>
          <w:sz w:val="24"/>
          <w:szCs w:val="24"/>
          <w:lang w:val="en-US"/>
        </w:rPr>
        <w:t xml:space="preserve">. 2013. No </w:t>
      </w:r>
      <w:proofErr w:type="gramStart"/>
      <w:r w:rsidR="00823538" w:rsidRPr="00F46C91">
        <w:rPr>
          <w:rFonts w:ascii="Times New Roman" w:hAnsi="Times New Roman" w:cs="Times New Roman"/>
          <w:sz w:val="24"/>
          <w:szCs w:val="24"/>
          <w:lang w:val="en-US"/>
        </w:rPr>
        <w:t>3</w:t>
      </w:r>
      <w:proofErr w:type="gramEnd"/>
      <w:r w:rsidR="00823538" w:rsidRPr="00F46C91">
        <w:rPr>
          <w:rFonts w:ascii="Times New Roman" w:hAnsi="Times New Roman" w:cs="Times New Roman"/>
          <w:sz w:val="24"/>
          <w:szCs w:val="24"/>
          <w:lang w:val="en-US"/>
        </w:rPr>
        <w:t>. Pp. 170-173.</w:t>
      </w:r>
    </w:p>
    <w:p w:rsidR="00D2001C" w:rsidRPr="00E26A1F"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6</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Kratkovski</w:t>
      </w:r>
      <w:r w:rsidR="00F46C91" w:rsidRPr="00F46C91">
        <w:rPr>
          <w:rFonts w:ascii="Times New Roman" w:hAnsi="Times New Roman" w:cs="Times New Roman"/>
          <w:sz w:val="24"/>
          <w:szCs w:val="24"/>
          <w:lang w:val="en-US"/>
        </w:rPr>
        <w:t>y</w:t>
      </w:r>
      <w:proofErr w:type="spellEnd"/>
      <w:r w:rsidR="00D2001C" w:rsidRPr="00F46C91">
        <w:rPr>
          <w:rFonts w:ascii="Times New Roman" w:hAnsi="Times New Roman" w:cs="Times New Roman"/>
          <w:sz w:val="24"/>
          <w:szCs w:val="24"/>
          <w:lang w:val="en-US"/>
        </w:rPr>
        <w:t xml:space="preserve"> D.V. The current situation in the global derivatives market. Internet-</w:t>
      </w:r>
      <w:proofErr w:type="spellStart"/>
      <w:r w:rsidR="00D2001C" w:rsidRPr="00F46C91">
        <w:rPr>
          <w:rFonts w:ascii="Times New Roman" w:hAnsi="Times New Roman" w:cs="Times New Roman"/>
          <w:sz w:val="24"/>
          <w:szCs w:val="24"/>
          <w:lang w:val="en-US"/>
        </w:rPr>
        <w:t>zhurnal</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Naukovedenie</w:t>
      </w:r>
      <w:proofErr w:type="spellEnd"/>
      <w:r w:rsidR="00D2001C" w:rsidRPr="00F46C91">
        <w:rPr>
          <w:rFonts w:ascii="Times New Roman" w:hAnsi="Times New Roman" w:cs="Times New Roman"/>
          <w:sz w:val="24"/>
          <w:szCs w:val="24"/>
          <w:lang w:val="en-US"/>
        </w:rPr>
        <w:t xml:space="preserve">. 2013. No </w:t>
      </w:r>
      <w:proofErr w:type="gramStart"/>
      <w:r w:rsidR="00D2001C" w:rsidRPr="00F46C91">
        <w:rPr>
          <w:rFonts w:ascii="Times New Roman" w:hAnsi="Times New Roman" w:cs="Times New Roman"/>
          <w:sz w:val="24"/>
          <w:szCs w:val="24"/>
          <w:lang w:val="en-US"/>
        </w:rPr>
        <w:t>5</w:t>
      </w:r>
      <w:proofErr w:type="gramEnd"/>
      <w:r w:rsidR="00D2001C" w:rsidRPr="00F46C91">
        <w:rPr>
          <w:rFonts w:ascii="Times New Roman" w:hAnsi="Times New Roman" w:cs="Times New Roman"/>
          <w:sz w:val="24"/>
          <w:szCs w:val="24"/>
          <w:lang w:val="en-US"/>
        </w:rPr>
        <w:t xml:space="preserve"> (18). P. 35.</w:t>
      </w:r>
    </w:p>
    <w:p w:rsidR="00D2001C" w:rsidRPr="00E26A1F" w:rsidRDefault="00E02DA1" w:rsidP="00D2001C">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7</w:t>
      </w:r>
      <w:r w:rsidR="00D2001C">
        <w:rPr>
          <w:rFonts w:ascii="Times New Roman" w:hAnsi="Times New Roman" w:cs="Times New Roman"/>
          <w:sz w:val="24"/>
          <w:szCs w:val="24"/>
          <w:lang w:val="en-US"/>
        </w:rPr>
        <w:t xml:space="preserve">. </w:t>
      </w:r>
      <w:proofErr w:type="spellStart"/>
      <w:r w:rsidR="00D2001C" w:rsidRPr="00E26A1F">
        <w:rPr>
          <w:rFonts w:ascii="Times New Roman" w:hAnsi="Times New Roman" w:cs="Times New Roman"/>
          <w:sz w:val="24"/>
          <w:szCs w:val="24"/>
          <w:lang w:val="en-US"/>
        </w:rPr>
        <w:t>Lahno</w:t>
      </w:r>
      <w:proofErr w:type="spellEnd"/>
      <w:r w:rsidR="00D2001C" w:rsidRPr="00E26A1F">
        <w:rPr>
          <w:rFonts w:ascii="Times New Roman" w:hAnsi="Times New Roman" w:cs="Times New Roman"/>
          <w:sz w:val="24"/>
          <w:szCs w:val="24"/>
          <w:lang w:val="en-US"/>
        </w:rPr>
        <w:t xml:space="preserve"> </w:t>
      </w:r>
      <w:proofErr w:type="spellStart"/>
      <w:r w:rsidR="00D2001C">
        <w:rPr>
          <w:rFonts w:ascii="Times New Roman" w:hAnsi="Times New Roman" w:cs="Times New Roman"/>
          <w:sz w:val="24"/>
          <w:szCs w:val="24"/>
          <w:lang w:val="en-US"/>
        </w:rPr>
        <w:t>Y</w:t>
      </w:r>
      <w:r w:rsidR="00D2001C" w:rsidRPr="00E26A1F">
        <w:rPr>
          <w:rFonts w:ascii="Times New Roman" w:hAnsi="Times New Roman" w:cs="Times New Roman"/>
          <w:sz w:val="24"/>
          <w:szCs w:val="24"/>
          <w:lang w:val="en-US"/>
        </w:rPr>
        <w:t>u.V</w:t>
      </w:r>
      <w:proofErr w:type="spellEnd"/>
      <w:r w:rsidR="00D2001C" w:rsidRPr="00E26A1F">
        <w:rPr>
          <w:rFonts w:ascii="Times New Roman" w:hAnsi="Times New Roman" w:cs="Times New Roman"/>
          <w:sz w:val="24"/>
          <w:szCs w:val="24"/>
          <w:lang w:val="en-US"/>
        </w:rPr>
        <w:t>. To the question about the development of the Russian derivatives market</w:t>
      </w:r>
      <w:r w:rsidR="00D2001C">
        <w:rPr>
          <w:rFonts w:ascii="Times New Roman" w:hAnsi="Times New Roman" w:cs="Times New Roman"/>
          <w:sz w:val="24"/>
          <w:szCs w:val="24"/>
          <w:lang w:val="en-US"/>
        </w:rPr>
        <w:t>.</w:t>
      </w:r>
      <w:r w:rsidR="00D2001C" w:rsidRPr="00E26A1F">
        <w:rPr>
          <w:rFonts w:ascii="Times New Roman" w:hAnsi="Times New Roman" w:cs="Times New Roman"/>
          <w:sz w:val="24"/>
          <w:szCs w:val="24"/>
          <w:lang w:val="en-US"/>
        </w:rPr>
        <w:t xml:space="preserve"> </w:t>
      </w:r>
      <w:proofErr w:type="spellStart"/>
      <w:r w:rsidR="00D2001C" w:rsidRPr="00E26A1F">
        <w:rPr>
          <w:rFonts w:ascii="Times New Roman" w:hAnsi="Times New Roman" w:cs="Times New Roman"/>
          <w:sz w:val="24"/>
          <w:szCs w:val="24"/>
          <w:lang w:val="en-US"/>
        </w:rPr>
        <w:t>Finansy</w:t>
      </w:r>
      <w:proofErr w:type="spellEnd"/>
      <w:r w:rsidR="00D2001C" w:rsidRPr="00E26A1F">
        <w:rPr>
          <w:rFonts w:ascii="Times New Roman" w:hAnsi="Times New Roman" w:cs="Times New Roman"/>
          <w:sz w:val="24"/>
          <w:szCs w:val="24"/>
          <w:lang w:val="en-US"/>
        </w:rPr>
        <w:t xml:space="preserve"> </w:t>
      </w:r>
      <w:proofErr w:type="spellStart"/>
      <w:r w:rsidR="00D2001C" w:rsidRPr="00E26A1F">
        <w:rPr>
          <w:rFonts w:ascii="Times New Roman" w:hAnsi="Times New Roman" w:cs="Times New Roman"/>
          <w:sz w:val="24"/>
          <w:szCs w:val="24"/>
          <w:lang w:val="en-US"/>
        </w:rPr>
        <w:t>i</w:t>
      </w:r>
      <w:proofErr w:type="spellEnd"/>
      <w:r w:rsidR="00D2001C" w:rsidRPr="00E26A1F">
        <w:rPr>
          <w:rFonts w:ascii="Times New Roman" w:hAnsi="Times New Roman" w:cs="Times New Roman"/>
          <w:sz w:val="24"/>
          <w:szCs w:val="24"/>
          <w:lang w:val="en-US"/>
        </w:rPr>
        <w:t xml:space="preserve"> </w:t>
      </w:r>
      <w:proofErr w:type="spellStart"/>
      <w:r w:rsidR="00D2001C" w:rsidRPr="00E26A1F">
        <w:rPr>
          <w:rFonts w:ascii="Times New Roman" w:hAnsi="Times New Roman" w:cs="Times New Roman"/>
          <w:sz w:val="24"/>
          <w:szCs w:val="24"/>
          <w:lang w:val="en-US"/>
        </w:rPr>
        <w:t>kredit</w:t>
      </w:r>
      <w:proofErr w:type="spellEnd"/>
      <w:r w:rsidR="00D2001C" w:rsidRPr="00E26A1F">
        <w:rPr>
          <w:rFonts w:ascii="Times New Roman" w:hAnsi="Times New Roman" w:cs="Times New Roman"/>
          <w:sz w:val="24"/>
          <w:szCs w:val="24"/>
          <w:lang w:val="en-US"/>
        </w:rPr>
        <w:t xml:space="preserve">. 2013. </w:t>
      </w:r>
      <w:r w:rsidR="00D2001C">
        <w:rPr>
          <w:rFonts w:ascii="Times New Roman" w:hAnsi="Times New Roman" w:cs="Times New Roman"/>
          <w:sz w:val="24"/>
          <w:szCs w:val="24"/>
          <w:lang w:val="en-US"/>
        </w:rPr>
        <w:t xml:space="preserve">No </w:t>
      </w:r>
      <w:r w:rsidR="00D2001C" w:rsidRPr="00E26A1F">
        <w:rPr>
          <w:rFonts w:ascii="Times New Roman" w:hAnsi="Times New Roman" w:cs="Times New Roman"/>
          <w:sz w:val="24"/>
          <w:szCs w:val="24"/>
          <w:lang w:val="en-US"/>
        </w:rPr>
        <w:t xml:space="preserve">14 (542). </w:t>
      </w:r>
      <w:r w:rsidR="00D2001C">
        <w:rPr>
          <w:rFonts w:ascii="Times New Roman" w:hAnsi="Times New Roman" w:cs="Times New Roman"/>
          <w:sz w:val="24"/>
          <w:szCs w:val="24"/>
          <w:lang w:val="en-US"/>
        </w:rPr>
        <w:t xml:space="preserve">Pp. </w:t>
      </w:r>
      <w:r w:rsidR="00D2001C" w:rsidRPr="00E26A1F">
        <w:rPr>
          <w:rFonts w:ascii="Times New Roman" w:hAnsi="Times New Roman" w:cs="Times New Roman"/>
          <w:sz w:val="24"/>
          <w:szCs w:val="24"/>
          <w:lang w:val="en-US"/>
        </w:rPr>
        <w:t>49-54.</w:t>
      </w:r>
    </w:p>
    <w:p w:rsidR="00D2001C" w:rsidRPr="00F46C91"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8</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Lialin</w:t>
      </w:r>
      <w:proofErr w:type="spellEnd"/>
      <w:r w:rsidR="00D2001C" w:rsidRPr="00F46C91">
        <w:rPr>
          <w:rFonts w:ascii="Times New Roman" w:hAnsi="Times New Roman" w:cs="Times New Roman"/>
          <w:sz w:val="24"/>
          <w:szCs w:val="24"/>
          <w:lang w:val="en-US"/>
        </w:rPr>
        <w:t xml:space="preserve"> V.A. The formation and development of Russian derivatives market. </w:t>
      </w:r>
      <w:proofErr w:type="spellStart"/>
      <w:r w:rsidR="00D2001C" w:rsidRPr="00F46C91">
        <w:rPr>
          <w:rFonts w:ascii="Times New Roman" w:hAnsi="Times New Roman" w:cs="Times New Roman"/>
          <w:sz w:val="24"/>
          <w:szCs w:val="24"/>
          <w:lang w:val="en-US"/>
        </w:rPr>
        <w:t>Problemy</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sovremennoj</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jekonomiki</w:t>
      </w:r>
      <w:proofErr w:type="spellEnd"/>
      <w:r w:rsidR="00D2001C" w:rsidRPr="00F46C91">
        <w:rPr>
          <w:rFonts w:ascii="Times New Roman" w:hAnsi="Times New Roman" w:cs="Times New Roman"/>
          <w:sz w:val="24"/>
          <w:szCs w:val="24"/>
          <w:lang w:val="en-US"/>
        </w:rPr>
        <w:t xml:space="preserve">. 2015. No </w:t>
      </w:r>
      <w:proofErr w:type="gramStart"/>
      <w:r w:rsidR="00D2001C" w:rsidRPr="00F46C91">
        <w:rPr>
          <w:rFonts w:ascii="Times New Roman" w:hAnsi="Times New Roman" w:cs="Times New Roman"/>
          <w:sz w:val="24"/>
          <w:szCs w:val="24"/>
          <w:lang w:val="en-US"/>
        </w:rPr>
        <w:t>1</w:t>
      </w:r>
      <w:proofErr w:type="gramEnd"/>
      <w:r w:rsidR="00D2001C" w:rsidRPr="00F46C91">
        <w:rPr>
          <w:rFonts w:ascii="Times New Roman" w:hAnsi="Times New Roman" w:cs="Times New Roman"/>
          <w:sz w:val="24"/>
          <w:szCs w:val="24"/>
          <w:lang w:val="en-US"/>
        </w:rPr>
        <w:t xml:space="preserve"> (53). Pp. 135-138.</w:t>
      </w:r>
    </w:p>
    <w:p w:rsidR="00D2001C" w:rsidRPr="00F46C91"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9</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Makshanova</w:t>
      </w:r>
      <w:proofErr w:type="spellEnd"/>
      <w:r w:rsidR="00D2001C" w:rsidRPr="00F46C91">
        <w:rPr>
          <w:rFonts w:ascii="Times New Roman" w:hAnsi="Times New Roman" w:cs="Times New Roman"/>
          <w:sz w:val="24"/>
          <w:szCs w:val="24"/>
          <w:lang w:val="en-US"/>
        </w:rPr>
        <w:t xml:space="preserve"> T.V., </w:t>
      </w:r>
      <w:proofErr w:type="spellStart"/>
      <w:r w:rsidR="00D2001C" w:rsidRPr="00F46C91">
        <w:rPr>
          <w:rFonts w:ascii="Times New Roman" w:hAnsi="Times New Roman" w:cs="Times New Roman"/>
          <w:sz w:val="24"/>
          <w:szCs w:val="24"/>
          <w:lang w:val="en-US"/>
        </w:rPr>
        <w:t>Kovalenko</w:t>
      </w:r>
      <w:proofErr w:type="spellEnd"/>
      <w:r w:rsidR="00D2001C" w:rsidRPr="00F46C91">
        <w:rPr>
          <w:rFonts w:ascii="Times New Roman" w:hAnsi="Times New Roman" w:cs="Times New Roman"/>
          <w:sz w:val="24"/>
          <w:szCs w:val="24"/>
          <w:lang w:val="en-US"/>
        </w:rPr>
        <w:t xml:space="preserve"> O.G. Derivative securities and financial instruments: the nature and application possibilities. </w:t>
      </w:r>
      <w:proofErr w:type="spellStart"/>
      <w:r w:rsidR="00D2001C" w:rsidRPr="00F46C91">
        <w:rPr>
          <w:rFonts w:ascii="Times New Roman" w:hAnsi="Times New Roman" w:cs="Times New Roman"/>
          <w:sz w:val="24"/>
          <w:szCs w:val="24"/>
          <w:lang w:val="en-US"/>
        </w:rPr>
        <w:t>Vektor</w:t>
      </w:r>
      <w:proofErr w:type="spellEnd"/>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nauki</w:t>
      </w:r>
      <w:proofErr w:type="spellEnd"/>
      <w:r w:rsidR="00D2001C" w:rsidRPr="00F46C91">
        <w:rPr>
          <w:rFonts w:ascii="Times New Roman" w:hAnsi="Times New Roman" w:cs="Times New Roman"/>
          <w:sz w:val="24"/>
          <w:szCs w:val="24"/>
          <w:lang w:val="en-US"/>
        </w:rPr>
        <w:t xml:space="preserve"> TGU. 2013. No </w:t>
      </w:r>
      <w:proofErr w:type="gramStart"/>
      <w:r w:rsidR="00D2001C" w:rsidRPr="00F46C91">
        <w:rPr>
          <w:rFonts w:ascii="Times New Roman" w:hAnsi="Times New Roman" w:cs="Times New Roman"/>
          <w:sz w:val="24"/>
          <w:szCs w:val="24"/>
          <w:lang w:val="en-US"/>
        </w:rPr>
        <w:t>3</w:t>
      </w:r>
      <w:proofErr w:type="gramEnd"/>
      <w:r w:rsidR="00D2001C" w:rsidRPr="00F46C91">
        <w:rPr>
          <w:rFonts w:ascii="Times New Roman" w:hAnsi="Times New Roman" w:cs="Times New Roman"/>
          <w:sz w:val="24"/>
          <w:szCs w:val="24"/>
          <w:lang w:val="en-US"/>
        </w:rPr>
        <w:t xml:space="preserve"> (25). Pp. 348-352.</w:t>
      </w:r>
    </w:p>
    <w:p w:rsidR="00823538" w:rsidRPr="00F46C91" w:rsidRDefault="00E02DA1" w:rsidP="00823538">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10</w:t>
      </w:r>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Matrosov</w:t>
      </w:r>
      <w:proofErr w:type="spellEnd"/>
      <w:r w:rsidR="00823538" w:rsidRPr="00F46C91">
        <w:rPr>
          <w:rFonts w:ascii="Times New Roman" w:hAnsi="Times New Roman" w:cs="Times New Roman"/>
          <w:sz w:val="24"/>
          <w:szCs w:val="24"/>
          <w:lang w:val="en-US"/>
        </w:rPr>
        <w:t xml:space="preserve"> S.V. Peculiarities of regulation of the market of credit derivatives in the post-crisis period in the US and the EU. </w:t>
      </w:r>
      <w:proofErr w:type="spellStart"/>
      <w:r w:rsidR="00823538" w:rsidRPr="00F46C91">
        <w:rPr>
          <w:rFonts w:ascii="Times New Roman" w:hAnsi="Times New Roman" w:cs="Times New Roman"/>
          <w:sz w:val="24"/>
          <w:szCs w:val="24"/>
          <w:lang w:val="en-US"/>
        </w:rPr>
        <w:t>Vestnik</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Finansovogo</w:t>
      </w:r>
      <w:proofErr w:type="spellEnd"/>
      <w:r w:rsidR="00823538" w:rsidRPr="00F46C91">
        <w:rPr>
          <w:rFonts w:ascii="Times New Roman" w:hAnsi="Times New Roman" w:cs="Times New Roman"/>
          <w:sz w:val="24"/>
          <w:szCs w:val="24"/>
          <w:lang w:val="en-US"/>
        </w:rPr>
        <w:t xml:space="preserve"> </w:t>
      </w:r>
      <w:proofErr w:type="spellStart"/>
      <w:r w:rsidR="00823538" w:rsidRPr="00F46C91">
        <w:rPr>
          <w:rFonts w:ascii="Times New Roman" w:hAnsi="Times New Roman" w:cs="Times New Roman"/>
          <w:sz w:val="24"/>
          <w:szCs w:val="24"/>
          <w:lang w:val="en-US"/>
        </w:rPr>
        <w:t>universiteta</w:t>
      </w:r>
      <w:proofErr w:type="spellEnd"/>
      <w:r w:rsidR="00823538" w:rsidRPr="00F46C91">
        <w:rPr>
          <w:rFonts w:ascii="Times New Roman" w:hAnsi="Times New Roman" w:cs="Times New Roman"/>
          <w:sz w:val="24"/>
          <w:szCs w:val="24"/>
          <w:lang w:val="en-US"/>
        </w:rPr>
        <w:t xml:space="preserve">. 2012. No </w:t>
      </w:r>
      <w:proofErr w:type="gramStart"/>
      <w:r w:rsidR="00823538" w:rsidRPr="00F46C91">
        <w:rPr>
          <w:rFonts w:ascii="Times New Roman" w:hAnsi="Times New Roman" w:cs="Times New Roman"/>
          <w:sz w:val="24"/>
          <w:szCs w:val="24"/>
          <w:lang w:val="en-US"/>
        </w:rPr>
        <w:t>4</w:t>
      </w:r>
      <w:proofErr w:type="gramEnd"/>
      <w:r w:rsidR="00823538" w:rsidRPr="00F46C91">
        <w:rPr>
          <w:rFonts w:ascii="Times New Roman" w:hAnsi="Times New Roman" w:cs="Times New Roman"/>
          <w:sz w:val="24"/>
          <w:szCs w:val="24"/>
          <w:lang w:val="en-US"/>
        </w:rPr>
        <w:t>. Pp. 87-91.</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1</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Medvedeva</w:t>
      </w:r>
      <w:proofErr w:type="spellEnd"/>
      <w:r w:rsidRPr="00F46C91">
        <w:rPr>
          <w:rFonts w:ascii="Times New Roman" w:hAnsi="Times New Roman" w:cs="Times New Roman"/>
          <w:sz w:val="24"/>
          <w:szCs w:val="24"/>
          <w:lang w:val="en-US"/>
        </w:rPr>
        <w:t xml:space="preserve"> O.E. The economic essence of innovation in the derivatives market. </w:t>
      </w:r>
      <w:proofErr w:type="spellStart"/>
      <w:r w:rsidRPr="00F46C91">
        <w:rPr>
          <w:rFonts w:ascii="Times New Roman" w:hAnsi="Times New Roman" w:cs="Times New Roman"/>
          <w:sz w:val="24"/>
          <w:szCs w:val="24"/>
          <w:lang w:val="en-US"/>
        </w:rPr>
        <w:t>Vektor</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nauki</w:t>
      </w:r>
      <w:proofErr w:type="spellEnd"/>
      <w:r w:rsidRPr="00F46C91">
        <w:rPr>
          <w:rFonts w:ascii="Times New Roman" w:hAnsi="Times New Roman" w:cs="Times New Roman"/>
          <w:sz w:val="24"/>
          <w:szCs w:val="24"/>
          <w:lang w:val="en-US"/>
        </w:rPr>
        <w:t xml:space="preserve"> TGU. 2013. No </w:t>
      </w:r>
      <w:proofErr w:type="gramStart"/>
      <w:r w:rsidRPr="00F46C91">
        <w:rPr>
          <w:rFonts w:ascii="Times New Roman" w:hAnsi="Times New Roman" w:cs="Times New Roman"/>
          <w:sz w:val="24"/>
          <w:szCs w:val="24"/>
          <w:lang w:val="en-US"/>
        </w:rPr>
        <w:t>3</w:t>
      </w:r>
      <w:proofErr w:type="gramEnd"/>
      <w:r w:rsidRPr="00F46C91">
        <w:rPr>
          <w:rFonts w:ascii="Times New Roman" w:hAnsi="Times New Roman" w:cs="Times New Roman"/>
          <w:sz w:val="24"/>
          <w:szCs w:val="24"/>
          <w:lang w:val="en-US"/>
        </w:rPr>
        <w:t xml:space="preserve"> (25). Pp. 357-360.</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2</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Osokina</w:t>
      </w:r>
      <w:proofErr w:type="spellEnd"/>
      <w:r w:rsidRPr="00F46C91">
        <w:rPr>
          <w:rFonts w:ascii="Times New Roman" w:hAnsi="Times New Roman" w:cs="Times New Roman"/>
          <w:sz w:val="24"/>
          <w:szCs w:val="24"/>
          <w:lang w:val="en-US"/>
        </w:rPr>
        <w:t xml:space="preserve"> N.V., </w:t>
      </w:r>
      <w:proofErr w:type="spellStart"/>
      <w:r w:rsidRPr="00F46C91">
        <w:rPr>
          <w:rFonts w:ascii="Times New Roman" w:hAnsi="Times New Roman" w:cs="Times New Roman"/>
          <w:sz w:val="24"/>
          <w:szCs w:val="24"/>
          <w:lang w:val="en-US"/>
        </w:rPr>
        <w:t>Noskova</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S.Yu</w:t>
      </w:r>
      <w:proofErr w:type="spellEnd"/>
      <w:r w:rsidRPr="00F46C91">
        <w:rPr>
          <w:rFonts w:ascii="Times New Roman" w:hAnsi="Times New Roman" w:cs="Times New Roman"/>
          <w:sz w:val="24"/>
          <w:szCs w:val="24"/>
          <w:lang w:val="en-US"/>
        </w:rPr>
        <w:t xml:space="preserve">. Derivative financial instruments in the modern economy. </w:t>
      </w:r>
      <w:proofErr w:type="spellStart"/>
      <w:r w:rsidRPr="00F46C91">
        <w:rPr>
          <w:rFonts w:ascii="Times New Roman" w:hAnsi="Times New Roman" w:cs="Times New Roman"/>
          <w:sz w:val="24"/>
          <w:szCs w:val="24"/>
          <w:lang w:val="en-US"/>
        </w:rPr>
        <w:t>Vestnik</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KuzGTU</w:t>
      </w:r>
      <w:proofErr w:type="spellEnd"/>
      <w:r w:rsidRPr="00F46C91">
        <w:rPr>
          <w:rFonts w:ascii="Times New Roman" w:hAnsi="Times New Roman" w:cs="Times New Roman"/>
          <w:sz w:val="24"/>
          <w:szCs w:val="24"/>
          <w:lang w:val="en-US"/>
        </w:rPr>
        <w:t xml:space="preserve">. 2013. No </w:t>
      </w:r>
      <w:proofErr w:type="gramStart"/>
      <w:r w:rsidRPr="00F46C91">
        <w:rPr>
          <w:rFonts w:ascii="Times New Roman" w:hAnsi="Times New Roman" w:cs="Times New Roman"/>
          <w:sz w:val="24"/>
          <w:szCs w:val="24"/>
          <w:lang w:val="en-US"/>
        </w:rPr>
        <w:t>2</w:t>
      </w:r>
      <w:proofErr w:type="gramEnd"/>
      <w:r w:rsidRPr="00F46C91">
        <w:rPr>
          <w:rFonts w:ascii="Times New Roman" w:hAnsi="Times New Roman" w:cs="Times New Roman"/>
          <w:sz w:val="24"/>
          <w:szCs w:val="24"/>
          <w:lang w:val="en-US"/>
        </w:rPr>
        <w:t>. Pp. 149-151.</w:t>
      </w:r>
    </w:p>
    <w:p w:rsidR="00E26A1F" w:rsidRPr="00F46C91" w:rsidRDefault="00D2001C" w:rsidP="00E26A1F">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3</w:t>
      </w:r>
      <w:r w:rsidR="00BE0B04" w:rsidRPr="00F46C91">
        <w:rPr>
          <w:rFonts w:ascii="Times New Roman" w:hAnsi="Times New Roman" w:cs="Times New Roman"/>
          <w:sz w:val="24"/>
          <w:szCs w:val="24"/>
          <w:lang w:val="en-US"/>
        </w:rPr>
        <w:t xml:space="preserve">. </w:t>
      </w:r>
      <w:proofErr w:type="spellStart"/>
      <w:r w:rsidR="00F46C91" w:rsidRPr="006E7E1E">
        <w:rPr>
          <w:rFonts w:ascii="Times New Roman" w:hAnsi="Times New Roman" w:cs="Times New Roman"/>
          <w:color w:val="222222"/>
          <w:sz w:val="24"/>
          <w:szCs w:val="24"/>
          <w:lang w:val="en"/>
        </w:rPr>
        <w:t>Ozyumenko</w:t>
      </w:r>
      <w:proofErr w:type="spellEnd"/>
      <w:r w:rsidR="00E26A1F" w:rsidRPr="00F46C91">
        <w:rPr>
          <w:rFonts w:ascii="Times New Roman" w:hAnsi="Times New Roman" w:cs="Times New Roman"/>
          <w:sz w:val="24"/>
          <w:szCs w:val="24"/>
          <w:lang w:val="en-US"/>
        </w:rPr>
        <w:t xml:space="preserve"> M.V. Regulatory reform of the OTC derivatives market in the EU after the global financial crisis</w:t>
      </w:r>
      <w:r w:rsidR="00BE0B04" w:rsidRPr="00F46C91">
        <w:rPr>
          <w:rFonts w:ascii="Times New Roman" w:hAnsi="Times New Roman" w:cs="Times New Roman"/>
          <w:sz w:val="24"/>
          <w:szCs w:val="24"/>
          <w:lang w:val="en-US"/>
        </w:rPr>
        <w:t>.</w:t>
      </w:r>
      <w:r w:rsidR="00E26A1F"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Vestnik</w:t>
      </w:r>
      <w:proofErr w:type="spellEnd"/>
      <w:r w:rsidR="00E26A1F" w:rsidRPr="00F46C91">
        <w:rPr>
          <w:rFonts w:ascii="Times New Roman" w:hAnsi="Times New Roman" w:cs="Times New Roman"/>
          <w:sz w:val="24"/>
          <w:szCs w:val="24"/>
          <w:lang w:val="en-US"/>
        </w:rPr>
        <w:t xml:space="preserve"> RUDN. 2014. </w:t>
      </w:r>
      <w:r w:rsidR="00BE0B04" w:rsidRPr="00F46C91">
        <w:rPr>
          <w:rFonts w:ascii="Times New Roman" w:hAnsi="Times New Roman" w:cs="Times New Roman"/>
          <w:sz w:val="24"/>
          <w:szCs w:val="24"/>
          <w:lang w:val="en-US"/>
        </w:rPr>
        <w:t xml:space="preserve">No </w:t>
      </w:r>
      <w:proofErr w:type="gramStart"/>
      <w:r w:rsidR="00BE0B04" w:rsidRPr="00F46C91">
        <w:rPr>
          <w:rFonts w:ascii="Times New Roman" w:hAnsi="Times New Roman" w:cs="Times New Roman"/>
          <w:sz w:val="24"/>
          <w:szCs w:val="24"/>
          <w:lang w:val="en-US"/>
        </w:rPr>
        <w:t>1</w:t>
      </w:r>
      <w:proofErr w:type="gramEnd"/>
      <w:r w:rsidR="00BE0B04" w:rsidRPr="00F46C91">
        <w:rPr>
          <w:rFonts w:ascii="Times New Roman" w:hAnsi="Times New Roman" w:cs="Times New Roman"/>
          <w:sz w:val="24"/>
          <w:szCs w:val="24"/>
          <w:lang w:val="en-US"/>
        </w:rPr>
        <w:t>.</w:t>
      </w:r>
      <w:r w:rsidR="00E26A1F" w:rsidRPr="00F46C91">
        <w:rPr>
          <w:rFonts w:ascii="Times New Roman" w:hAnsi="Times New Roman" w:cs="Times New Roman"/>
          <w:sz w:val="24"/>
          <w:szCs w:val="24"/>
          <w:lang w:val="en-US"/>
        </w:rPr>
        <w:t xml:space="preserve"> </w:t>
      </w:r>
      <w:r w:rsidR="00BE0B04" w:rsidRPr="00F46C91">
        <w:rPr>
          <w:rFonts w:ascii="Times New Roman" w:hAnsi="Times New Roman" w:cs="Times New Roman"/>
          <w:sz w:val="24"/>
          <w:szCs w:val="24"/>
          <w:lang w:val="en-US"/>
        </w:rPr>
        <w:t xml:space="preserve">Pp. </w:t>
      </w:r>
      <w:r w:rsidR="00E26A1F" w:rsidRPr="00F46C91">
        <w:rPr>
          <w:rFonts w:ascii="Times New Roman" w:hAnsi="Times New Roman" w:cs="Times New Roman"/>
          <w:sz w:val="24"/>
          <w:szCs w:val="24"/>
          <w:lang w:val="en-US"/>
        </w:rPr>
        <w:t>159-169.</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4</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Polteva</w:t>
      </w:r>
      <w:proofErr w:type="spellEnd"/>
      <w:r w:rsidRPr="00F46C91">
        <w:rPr>
          <w:rFonts w:ascii="Times New Roman" w:hAnsi="Times New Roman" w:cs="Times New Roman"/>
          <w:sz w:val="24"/>
          <w:szCs w:val="24"/>
          <w:lang w:val="en-US"/>
        </w:rPr>
        <w:t xml:space="preserve"> T.V., </w:t>
      </w:r>
      <w:proofErr w:type="spellStart"/>
      <w:r w:rsidRPr="00F46C91">
        <w:rPr>
          <w:rFonts w:ascii="Times New Roman" w:hAnsi="Times New Roman" w:cs="Times New Roman"/>
          <w:sz w:val="24"/>
          <w:szCs w:val="24"/>
          <w:lang w:val="en-US"/>
        </w:rPr>
        <w:t>Lukianova</w:t>
      </w:r>
      <w:proofErr w:type="spellEnd"/>
      <w:r w:rsidRPr="00F46C91">
        <w:rPr>
          <w:rFonts w:ascii="Times New Roman" w:hAnsi="Times New Roman" w:cs="Times New Roman"/>
          <w:sz w:val="24"/>
          <w:szCs w:val="24"/>
          <w:lang w:val="en-US"/>
        </w:rPr>
        <w:t xml:space="preserve"> E.S. The practice of using derivatives as a hedge against risk. </w:t>
      </w:r>
      <w:proofErr w:type="spellStart"/>
      <w:r w:rsidRPr="00F46C91">
        <w:rPr>
          <w:rFonts w:ascii="Times New Roman" w:hAnsi="Times New Roman" w:cs="Times New Roman"/>
          <w:sz w:val="24"/>
          <w:szCs w:val="24"/>
          <w:lang w:val="en-US"/>
        </w:rPr>
        <w:t>Vestnik</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NGIJeI</w:t>
      </w:r>
      <w:proofErr w:type="spellEnd"/>
      <w:r w:rsidRPr="00F46C91">
        <w:rPr>
          <w:rFonts w:ascii="Times New Roman" w:hAnsi="Times New Roman" w:cs="Times New Roman"/>
          <w:sz w:val="24"/>
          <w:szCs w:val="24"/>
          <w:lang w:val="en-US"/>
        </w:rPr>
        <w:t xml:space="preserve">. 2015. No </w:t>
      </w:r>
      <w:proofErr w:type="gramStart"/>
      <w:r w:rsidRPr="00F46C91">
        <w:rPr>
          <w:rFonts w:ascii="Times New Roman" w:hAnsi="Times New Roman" w:cs="Times New Roman"/>
          <w:sz w:val="24"/>
          <w:szCs w:val="24"/>
          <w:lang w:val="en-US"/>
        </w:rPr>
        <w:t>1</w:t>
      </w:r>
      <w:proofErr w:type="gramEnd"/>
      <w:r w:rsidRPr="00F46C91">
        <w:rPr>
          <w:rFonts w:ascii="Times New Roman" w:hAnsi="Times New Roman" w:cs="Times New Roman"/>
          <w:sz w:val="24"/>
          <w:szCs w:val="24"/>
          <w:lang w:val="en-US"/>
        </w:rPr>
        <w:t xml:space="preserve"> (44). Pp. 69-74. </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5</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Safina</w:t>
      </w:r>
      <w:proofErr w:type="spellEnd"/>
      <w:r w:rsidRPr="00F46C91">
        <w:rPr>
          <w:rFonts w:ascii="Times New Roman" w:hAnsi="Times New Roman" w:cs="Times New Roman"/>
          <w:sz w:val="24"/>
          <w:szCs w:val="24"/>
          <w:lang w:val="en-US"/>
        </w:rPr>
        <w:t xml:space="preserve"> K.R. The essence of derivative financial instruments and characteristics of modern technology. </w:t>
      </w:r>
      <w:proofErr w:type="spellStart"/>
      <w:r w:rsidRPr="00F46C91">
        <w:rPr>
          <w:rFonts w:ascii="Times New Roman" w:hAnsi="Times New Roman" w:cs="Times New Roman"/>
          <w:sz w:val="24"/>
          <w:szCs w:val="24"/>
          <w:lang w:val="en-US"/>
        </w:rPr>
        <w:t>Unikalnye</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issledovaniya</w:t>
      </w:r>
      <w:proofErr w:type="spellEnd"/>
      <w:r w:rsidRPr="00F46C91">
        <w:rPr>
          <w:rFonts w:ascii="Times New Roman" w:hAnsi="Times New Roman" w:cs="Times New Roman"/>
          <w:sz w:val="24"/>
          <w:szCs w:val="24"/>
          <w:lang w:val="en-US"/>
        </w:rPr>
        <w:t xml:space="preserve"> XXI </w:t>
      </w:r>
      <w:proofErr w:type="spellStart"/>
      <w:r w:rsidRPr="00F46C91">
        <w:rPr>
          <w:rFonts w:ascii="Times New Roman" w:hAnsi="Times New Roman" w:cs="Times New Roman"/>
          <w:sz w:val="24"/>
          <w:szCs w:val="24"/>
          <w:lang w:val="en-US"/>
        </w:rPr>
        <w:t>veka</w:t>
      </w:r>
      <w:proofErr w:type="spellEnd"/>
      <w:r w:rsidRPr="00F46C91">
        <w:rPr>
          <w:rFonts w:ascii="Times New Roman" w:hAnsi="Times New Roman" w:cs="Times New Roman"/>
          <w:sz w:val="24"/>
          <w:szCs w:val="24"/>
          <w:lang w:val="en-US"/>
        </w:rPr>
        <w:t xml:space="preserve">. 2015. No </w:t>
      </w:r>
      <w:proofErr w:type="gramStart"/>
      <w:r w:rsidRPr="00F46C91">
        <w:rPr>
          <w:rFonts w:ascii="Times New Roman" w:hAnsi="Times New Roman" w:cs="Times New Roman"/>
          <w:sz w:val="24"/>
          <w:szCs w:val="24"/>
          <w:lang w:val="en-US"/>
        </w:rPr>
        <w:t>5</w:t>
      </w:r>
      <w:proofErr w:type="gramEnd"/>
      <w:r w:rsidRPr="00F46C91">
        <w:rPr>
          <w:rFonts w:ascii="Times New Roman" w:hAnsi="Times New Roman" w:cs="Times New Roman"/>
          <w:sz w:val="24"/>
          <w:szCs w:val="24"/>
          <w:lang w:val="en-US"/>
        </w:rPr>
        <w:t xml:space="preserve"> (5). Pp. 320-326.</w:t>
      </w:r>
    </w:p>
    <w:p w:rsidR="00E26A1F" w:rsidRPr="00F46C91" w:rsidRDefault="00D2001C" w:rsidP="00E26A1F">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6</w:t>
      </w:r>
      <w:r w:rsidR="00BE0B04"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Semenkova</w:t>
      </w:r>
      <w:proofErr w:type="spellEnd"/>
      <w:r w:rsidR="00E26A1F" w:rsidRPr="00F46C91">
        <w:rPr>
          <w:rFonts w:ascii="Times New Roman" w:hAnsi="Times New Roman" w:cs="Times New Roman"/>
          <w:sz w:val="24"/>
          <w:szCs w:val="24"/>
          <w:lang w:val="en-US"/>
        </w:rPr>
        <w:t xml:space="preserve"> E.V. Strategic development of the Russian Financial market</w:t>
      </w:r>
      <w:r w:rsidR="00BE0B04" w:rsidRPr="00F46C91">
        <w:rPr>
          <w:rFonts w:ascii="Times New Roman" w:hAnsi="Times New Roman" w:cs="Times New Roman"/>
          <w:sz w:val="24"/>
          <w:szCs w:val="24"/>
          <w:lang w:val="en-US"/>
        </w:rPr>
        <w:t>.</w:t>
      </w:r>
      <w:r w:rsidR="00E26A1F" w:rsidRPr="00F46C91">
        <w:rPr>
          <w:rFonts w:ascii="Times New Roman" w:hAnsi="Times New Roman" w:cs="Times New Roman"/>
          <w:sz w:val="24"/>
          <w:szCs w:val="24"/>
          <w:lang w:val="en-US"/>
        </w:rPr>
        <w:t xml:space="preserve"> </w:t>
      </w:r>
      <w:proofErr w:type="spellStart"/>
      <w:r w:rsidR="00BE0B04" w:rsidRPr="00F46C91">
        <w:rPr>
          <w:rFonts w:ascii="Times New Roman" w:hAnsi="Times New Roman" w:cs="Times New Roman"/>
          <w:sz w:val="24"/>
          <w:szCs w:val="24"/>
          <w:lang w:val="en-US"/>
        </w:rPr>
        <w:t>E</w:t>
      </w:r>
      <w:r w:rsidR="00E26A1F" w:rsidRPr="00F46C91">
        <w:rPr>
          <w:rFonts w:ascii="Times New Roman" w:hAnsi="Times New Roman" w:cs="Times New Roman"/>
          <w:sz w:val="24"/>
          <w:szCs w:val="24"/>
          <w:lang w:val="en-US"/>
        </w:rPr>
        <w:t>konomika</w:t>
      </w:r>
      <w:proofErr w:type="spellEnd"/>
      <w:r w:rsidR="00E26A1F"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Nalogi</w:t>
      </w:r>
      <w:proofErr w:type="spellEnd"/>
      <w:r w:rsidR="00E26A1F"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Pravo</w:t>
      </w:r>
      <w:proofErr w:type="spellEnd"/>
      <w:r w:rsidR="00E26A1F" w:rsidRPr="00F46C91">
        <w:rPr>
          <w:rFonts w:ascii="Times New Roman" w:hAnsi="Times New Roman" w:cs="Times New Roman"/>
          <w:sz w:val="24"/>
          <w:szCs w:val="24"/>
          <w:lang w:val="en-US"/>
        </w:rPr>
        <w:t xml:space="preserve">. 2016. </w:t>
      </w:r>
      <w:r w:rsidR="00BE0B04" w:rsidRPr="00F46C91">
        <w:rPr>
          <w:rFonts w:ascii="Times New Roman" w:hAnsi="Times New Roman" w:cs="Times New Roman"/>
          <w:sz w:val="24"/>
          <w:szCs w:val="24"/>
          <w:lang w:val="en-US"/>
        </w:rPr>
        <w:t xml:space="preserve">No </w:t>
      </w:r>
      <w:proofErr w:type="gramStart"/>
      <w:r w:rsidR="00E26A1F" w:rsidRPr="00F46C91">
        <w:rPr>
          <w:rFonts w:ascii="Times New Roman" w:hAnsi="Times New Roman" w:cs="Times New Roman"/>
          <w:sz w:val="24"/>
          <w:szCs w:val="24"/>
          <w:lang w:val="en-US"/>
        </w:rPr>
        <w:t>4</w:t>
      </w:r>
      <w:proofErr w:type="gramEnd"/>
      <w:r w:rsidR="00E26A1F" w:rsidRPr="00F46C91">
        <w:rPr>
          <w:rFonts w:ascii="Times New Roman" w:hAnsi="Times New Roman" w:cs="Times New Roman"/>
          <w:sz w:val="24"/>
          <w:szCs w:val="24"/>
          <w:lang w:val="en-US"/>
        </w:rPr>
        <w:t xml:space="preserve">. </w:t>
      </w:r>
      <w:r w:rsidR="00BE0B04" w:rsidRPr="00F46C91">
        <w:rPr>
          <w:rFonts w:ascii="Times New Roman" w:hAnsi="Times New Roman" w:cs="Times New Roman"/>
          <w:sz w:val="24"/>
          <w:szCs w:val="24"/>
          <w:lang w:val="en-US"/>
        </w:rPr>
        <w:t xml:space="preserve">Pp. </w:t>
      </w:r>
      <w:r w:rsidR="00E26A1F" w:rsidRPr="00F46C91">
        <w:rPr>
          <w:rFonts w:ascii="Times New Roman" w:hAnsi="Times New Roman" w:cs="Times New Roman"/>
          <w:sz w:val="24"/>
          <w:szCs w:val="24"/>
          <w:lang w:val="en-US"/>
        </w:rPr>
        <w:t>12-20.</w:t>
      </w:r>
    </w:p>
    <w:p w:rsidR="00D2001C" w:rsidRPr="00F46C91" w:rsidRDefault="00D2001C"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lastRenderedPageBreak/>
        <w:t>1</w:t>
      </w:r>
      <w:r w:rsidR="00E02DA1" w:rsidRPr="00F46C91">
        <w:rPr>
          <w:rFonts w:ascii="Times New Roman" w:hAnsi="Times New Roman" w:cs="Times New Roman"/>
          <w:sz w:val="24"/>
          <w:szCs w:val="24"/>
          <w:lang w:val="en-US"/>
        </w:rPr>
        <w:t>7</w:t>
      </w:r>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Tihonov</w:t>
      </w:r>
      <w:proofErr w:type="spellEnd"/>
      <w:r w:rsidRPr="00F46C91">
        <w:rPr>
          <w:rFonts w:ascii="Times New Roman" w:hAnsi="Times New Roman" w:cs="Times New Roman"/>
          <w:sz w:val="24"/>
          <w:szCs w:val="24"/>
          <w:lang w:val="en-US"/>
        </w:rPr>
        <w:t xml:space="preserve"> A.O. A new international system of monetary management. </w:t>
      </w:r>
      <w:proofErr w:type="spellStart"/>
      <w:r w:rsidRPr="00F46C91">
        <w:rPr>
          <w:rFonts w:ascii="Times New Roman" w:hAnsi="Times New Roman" w:cs="Times New Roman"/>
          <w:sz w:val="24"/>
          <w:szCs w:val="24"/>
          <w:lang w:val="en-US"/>
        </w:rPr>
        <w:t>Ekonomicheskii</w:t>
      </w:r>
      <w:proofErr w:type="spellEnd"/>
      <w:r w:rsidRPr="00F46C91">
        <w:rPr>
          <w:rFonts w:ascii="Times New Roman" w:hAnsi="Times New Roman" w:cs="Times New Roman"/>
          <w:sz w:val="24"/>
          <w:szCs w:val="24"/>
          <w:lang w:val="en-US"/>
        </w:rPr>
        <w:t xml:space="preserve"> </w:t>
      </w:r>
      <w:proofErr w:type="spellStart"/>
      <w:r w:rsidRPr="00F46C91">
        <w:rPr>
          <w:rFonts w:ascii="Times New Roman" w:hAnsi="Times New Roman" w:cs="Times New Roman"/>
          <w:sz w:val="24"/>
          <w:szCs w:val="24"/>
          <w:lang w:val="en-US"/>
        </w:rPr>
        <w:t>zhurnal</w:t>
      </w:r>
      <w:proofErr w:type="spellEnd"/>
      <w:r w:rsidRPr="00F46C91">
        <w:rPr>
          <w:rFonts w:ascii="Times New Roman" w:hAnsi="Times New Roman" w:cs="Times New Roman"/>
          <w:sz w:val="24"/>
          <w:szCs w:val="24"/>
          <w:lang w:val="en-US"/>
        </w:rPr>
        <w:t xml:space="preserve">. 2013. No </w:t>
      </w:r>
      <w:proofErr w:type="gramStart"/>
      <w:r w:rsidRPr="00F46C91">
        <w:rPr>
          <w:rFonts w:ascii="Times New Roman" w:hAnsi="Times New Roman" w:cs="Times New Roman"/>
          <w:sz w:val="24"/>
          <w:szCs w:val="24"/>
          <w:lang w:val="en-US"/>
        </w:rPr>
        <w:t>1</w:t>
      </w:r>
      <w:proofErr w:type="gramEnd"/>
      <w:r w:rsidRPr="00F46C91">
        <w:rPr>
          <w:rFonts w:ascii="Times New Roman" w:hAnsi="Times New Roman" w:cs="Times New Roman"/>
          <w:sz w:val="24"/>
          <w:szCs w:val="24"/>
          <w:lang w:val="en-US"/>
        </w:rPr>
        <w:t>. Pp. 65-73.</w:t>
      </w:r>
    </w:p>
    <w:p w:rsidR="00E26A1F" w:rsidRPr="00F46C91" w:rsidRDefault="00D2001C" w:rsidP="00E26A1F">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w:t>
      </w:r>
      <w:r w:rsidR="00E02DA1" w:rsidRPr="00F46C91">
        <w:rPr>
          <w:rFonts w:ascii="Times New Roman" w:hAnsi="Times New Roman" w:cs="Times New Roman"/>
          <w:sz w:val="24"/>
          <w:szCs w:val="24"/>
          <w:lang w:val="en-US"/>
        </w:rPr>
        <w:t>8</w:t>
      </w:r>
      <w:r w:rsidR="00BE0B04"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T</w:t>
      </w:r>
      <w:r w:rsidR="00823538" w:rsidRPr="00F46C91">
        <w:rPr>
          <w:rFonts w:ascii="Times New Roman" w:hAnsi="Times New Roman" w:cs="Times New Roman"/>
          <w:sz w:val="24"/>
          <w:szCs w:val="24"/>
          <w:lang w:val="en-US"/>
        </w:rPr>
        <w:t>i</w:t>
      </w:r>
      <w:r w:rsidR="00E26A1F" w:rsidRPr="00F46C91">
        <w:rPr>
          <w:rFonts w:ascii="Times New Roman" w:hAnsi="Times New Roman" w:cs="Times New Roman"/>
          <w:sz w:val="24"/>
          <w:szCs w:val="24"/>
          <w:lang w:val="en-US"/>
        </w:rPr>
        <w:t>ukavkin</w:t>
      </w:r>
      <w:proofErr w:type="spellEnd"/>
      <w:r w:rsidR="00E26A1F" w:rsidRPr="00F46C91">
        <w:rPr>
          <w:rFonts w:ascii="Times New Roman" w:hAnsi="Times New Roman" w:cs="Times New Roman"/>
          <w:sz w:val="24"/>
          <w:szCs w:val="24"/>
          <w:lang w:val="en-US"/>
        </w:rPr>
        <w:t xml:space="preserve"> N.M. Russian derivatives market</w:t>
      </w:r>
      <w:r w:rsidR="00BE0B04" w:rsidRPr="00F46C91">
        <w:rPr>
          <w:rFonts w:ascii="Times New Roman" w:hAnsi="Times New Roman" w:cs="Times New Roman"/>
          <w:sz w:val="24"/>
          <w:szCs w:val="24"/>
          <w:lang w:val="en-US"/>
        </w:rPr>
        <w:t>.</w:t>
      </w:r>
      <w:r w:rsidR="00E26A1F"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Vestnik</w:t>
      </w:r>
      <w:proofErr w:type="spellEnd"/>
      <w:r w:rsidR="00E26A1F" w:rsidRPr="00F46C91">
        <w:rPr>
          <w:rFonts w:ascii="Times New Roman" w:hAnsi="Times New Roman" w:cs="Times New Roman"/>
          <w:sz w:val="24"/>
          <w:szCs w:val="24"/>
          <w:lang w:val="en-US"/>
        </w:rPr>
        <w:t xml:space="preserve"> </w:t>
      </w:r>
      <w:proofErr w:type="spellStart"/>
      <w:r w:rsidR="00E26A1F" w:rsidRPr="00F46C91">
        <w:rPr>
          <w:rFonts w:ascii="Times New Roman" w:hAnsi="Times New Roman" w:cs="Times New Roman"/>
          <w:sz w:val="24"/>
          <w:szCs w:val="24"/>
          <w:lang w:val="en-US"/>
        </w:rPr>
        <w:t>SamGU</w:t>
      </w:r>
      <w:proofErr w:type="spellEnd"/>
      <w:r w:rsidR="00E26A1F" w:rsidRPr="00F46C91">
        <w:rPr>
          <w:rFonts w:ascii="Times New Roman" w:hAnsi="Times New Roman" w:cs="Times New Roman"/>
          <w:sz w:val="24"/>
          <w:szCs w:val="24"/>
          <w:lang w:val="en-US"/>
        </w:rPr>
        <w:t xml:space="preserve">. 2014. </w:t>
      </w:r>
      <w:r w:rsidR="00BE0B04" w:rsidRPr="00F46C91">
        <w:rPr>
          <w:rFonts w:ascii="Times New Roman" w:hAnsi="Times New Roman" w:cs="Times New Roman"/>
          <w:sz w:val="24"/>
          <w:szCs w:val="24"/>
          <w:lang w:val="en-US"/>
        </w:rPr>
        <w:t xml:space="preserve">No </w:t>
      </w:r>
      <w:proofErr w:type="gramStart"/>
      <w:r w:rsidR="00E26A1F" w:rsidRPr="00F46C91">
        <w:rPr>
          <w:rFonts w:ascii="Times New Roman" w:hAnsi="Times New Roman" w:cs="Times New Roman"/>
          <w:sz w:val="24"/>
          <w:szCs w:val="24"/>
          <w:lang w:val="en-US"/>
        </w:rPr>
        <w:t>8</w:t>
      </w:r>
      <w:proofErr w:type="gramEnd"/>
      <w:r w:rsidR="00E26A1F" w:rsidRPr="00F46C91">
        <w:rPr>
          <w:rFonts w:ascii="Times New Roman" w:hAnsi="Times New Roman" w:cs="Times New Roman"/>
          <w:sz w:val="24"/>
          <w:szCs w:val="24"/>
          <w:lang w:val="en-US"/>
        </w:rPr>
        <w:t xml:space="preserve"> (119). </w:t>
      </w:r>
      <w:r w:rsidR="00BE0B04" w:rsidRPr="00F46C91">
        <w:rPr>
          <w:rFonts w:ascii="Times New Roman" w:hAnsi="Times New Roman" w:cs="Times New Roman"/>
          <w:sz w:val="24"/>
          <w:szCs w:val="24"/>
          <w:lang w:val="en-US"/>
        </w:rPr>
        <w:t xml:space="preserve">Pp. </w:t>
      </w:r>
      <w:r w:rsidR="00E26A1F" w:rsidRPr="00F46C91">
        <w:rPr>
          <w:rFonts w:ascii="Times New Roman" w:hAnsi="Times New Roman" w:cs="Times New Roman"/>
          <w:sz w:val="24"/>
          <w:szCs w:val="24"/>
          <w:lang w:val="en-US"/>
        </w:rPr>
        <w:t>150-155.</w:t>
      </w:r>
    </w:p>
    <w:p w:rsidR="00D2001C" w:rsidRPr="00E26A1F" w:rsidRDefault="00E02DA1" w:rsidP="00D2001C">
      <w:pPr>
        <w:spacing w:after="0" w:line="240" w:lineRule="auto"/>
        <w:ind w:firstLine="709"/>
        <w:jc w:val="both"/>
        <w:rPr>
          <w:rFonts w:ascii="Times New Roman" w:hAnsi="Times New Roman" w:cs="Times New Roman"/>
          <w:sz w:val="24"/>
          <w:szCs w:val="24"/>
          <w:lang w:val="en-US"/>
        </w:rPr>
      </w:pPr>
      <w:r w:rsidRPr="00F46C91">
        <w:rPr>
          <w:rFonts w:ascii="Times New Roman" w:hAnsi="Times New Roman" w:cs="Times New Roman"/>
          <w:sz w:val="24"/>
          <w:szCs w:val="24"/>
          <w:lang w:val="en-US"/>
        </w:rPr>
        <w:t>19</w:t>
      </w:r>
      <w:r w:rsidR="00D2001C" w:rsidRPr="00F46C91">
        <w:rPr>
          <w:rFonts w:ascii="Times New Roman" w:hAnsi="Times New Roman" w:cs="Times New Roman"/>
          <w:sz w:val="24"/>
          <w:szCs w:val="24"/>
          <w:lang w:val="en-US"/>
        </w:rPr>
        <w:t xml:space="preserve">. </w:t>
      </w:r>
      <w:proofErr w:type="spellStart"/>
      <w:r w:rsidR="00D2001C" w:rsidRPr="00F46C91">
        <w:rPr>
          <w:rFonts w:ascii="Times New Roman" w:hAnsi="Times New Roman" w:cs="Times New Roman"/>
          <w:sz w:val="24"/>
          <w:szCs w:val="24"/>
          <w:lang w:val="en-US"/>
        </w:rPr>
        <w:t>Vasina</w:t>
      </w:r>
      <w:proofErr w:type="spellEnd"/>
      <w:r w:rsidR="00D2001C" w:rsidRPr="00F46C91">
        <w:rPr>
          <w:rFonts w:ascii="Times New Roman" w:hAnsi="Times New Roman" w:cs="Times New Roman"/>
          <w:sz w:val="24"/>
          <w:szCs w:val="24"/>
          <w:lang w:val="en-US"/>
        </w:rPr>
        <w:t xml:space="preserve"> E.V. The development of derivatives market in 2000-2012. </w:t>
      </w:r>
      <w:proofErr w:type="spellStart"/>
      <w:r w:rsidR="00D2001C" w:rsidRPr="00F46C91">
        <w:rPr>
          <w:rFonts w:ascii="Times New Roman" w:hAnsi="Times New Roman" w:cs="Times New Roman"/>
          <w:sz w:val="24"/>
          <w:szCs w:val="24"/>
          <w:lang w:val="en-US"/>
        </w:rPr>
        <w:t>Vestnik</w:t>
      </w:r>
      <w:proofErr w:type="spellEnd"/>
      <w:r w:rsidR="00D2001C" w:rsidRPr="00F46C91">
        <w:rPr>
          <w:rFonts w:ascii="Times New Roman" w:hAnsi="Times New Roman" w:cs="Times New Roman"/>
          <w:sz w:val="24"/>
          <w:szCs w:val="24"/>
          <w:lang w:val="en-US"/>
        </w:rPr>
        <w:t xml:space="preserve"> MGIMO. 2014. No </w:t>
      </w:r>
      <w:proofErr w:type="gramStart"/>
      <w:r w:rsidR="00D2001C" w:rsidRPr="00F46C91">
        <w:rPr>
          <w:rFonts w:ascii="Times New Roman" w:hAnsi="Times New Roman" w:cs="Times New Roman"/>
          <w:sz w:val="24"/>
          <w:szCs w:val="24"/>
          <w:lang w:val="en-US"/>
        </w:rPr>
        <w:t>3</w:t>
      </w:r>
      <w:proofErr w:type="gramEnd"/>
      <w:r w:rsidR="00D2001C" w:rsidRPr="00F46C91">
        <w:rPr>
          <w:rFonts w:ascii="Times New Roman" w:hAnsi="Times New Roman" w:cs="Times New Roman"/>
          <w:sz w:val="24"/>
          <w:szCs w:val="24"/>
          <w:lang w:val="en-US"/>
        </w:rPr>
        <w:t xml:space="preserve"> (36). Pp. 88-95.</w:t>
      </w:r>
    </w:p>
    <w:p w:rsidR="00E02DA1" w:rsidRPr="00E02DA1" w:rsidRDefault="00E02DA1" w:rsidP="00E02DA1">
      <w:pPr>
        <w:pStyle w:val="a7"/>
        <w:shd w:val="clear" w:color="auto" w:fill="FFFFFF"/>
        <w:spacing w:before="0" w:beforeAutospacing="0" w:after="0" w:afterAutospacing="0"/>
        <w:ind w:firstLine="709"/>
        <w:jc w:val="both"/>
        <w:rPr>
          <w:rFonts w:ascii="Verdana" w:hAnsi="Verdana"/>
          <w:color w:val="1A1A1A"/>
          <w:sz w:val="22"/>
          <w:szCs w:val="22"/>
          <w:lang w:val="en-US"/>
        </w:rPr>
      </w:pPr>
      <w:r>
        <w:rPr>
          <w:lang w:val="en-US"/>
        </w:rPr>
        <w:t>20</w:t>
      </w:r>
      <w:r>
        <w:rPr>
          <w:lang w:val="en-US"/>
        </w:rPr>
        <w:t xml:space="preserve">. </w:t>
      </w:r>
      <w:r w:rsidRPr="00E02DA1">
        <w:rPr>
          <w:rStyle w:val="a8"/>
          <w:b w:val="0"/>
          <w:color w:val="1A1A1A"/>
          <w:bdr w:val="none" w:sz="0" w:space="0" w:color="auto" w:frame="1"/>
          <w:lang w:val="en-US"/>
        </w:rPr>
        <w:t>XI I</w:t>
      </w:r>
      <w:r>
        <w:rPr>
          <w:rStyle w:val="a8"/>
          <w:b w:val="0"/>
          <w:color w:val="1A1A1A"/>
          <w:bdr w:val="none" w:sz="0" w:space="0" w:color="auto" w:frame="1"/>
          <w:lang w:val="en-US"/>
        </w:rPr>
        <w:t xml:space="preserve">nternational conference Russian derivatives market. </w:t>
      </w:r>
      <w:r w:rsidRPr="004B023D">
        <w:rPr>
          <w:lang w:val="en-US"/>
        </w:rPr>
        <w:t>Access mode:</w:t>
      </w:r>
      <w:r>
        <w:rPr>
          <w:lang w:val="en-US"/>
        </w:rPr>
        <w:t xml:space="preserve"> </w:t>
      </w:r>
      <w:r w:rsidRPr="00E02DA1">
        <w:rPr>
          <w:lang w:val="en-US"/>
        </w:rPr>
        <w:t>http://nva-conf.ru/index.php?page=main-page</w:t>
      </w:r>
      <w:r>
        <w:rPr>
          <w:lang w:val="en-US"/>
        </w:rPr>
        <w:t>.</w:t>
      </w:r>
    </w:p>
    <w:p w:rsidR="00E26A1F" w:rsidRPr="00E26A1F" w:rsidRDefault="00E26A1F" w:rsidP="00E26A1F">
      <w:pPr>
        <w:spacing w:after="0" w:line="240" w:lineRule="auto"/>
        <w:ind w:firstLine="709"/>
        <w:jc w:val="both"/>
        <w:rPr>
          <w:rFonts w:ascii="Times New Roman" w:hAnsi="Times New Roman" w:cs="Times New Roman"/>
          <w:sz w:val="24"/>
          <w:szCs w:val="24"/>
          <w:lang w:val="en-US"/>
        </w:rPr>
      </w:pPr>
      <w:bookmarkStart w:id="0" w:name="_GoBack"/>
      <w:bookmarkEnd w:id="0"/>
    </w:p>
    <w:sectPr w:rsidR="00E26A1F" w:rsidRPr="00E26A1F" w:rsidSect="0088057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63334"/>
    <w:multiLevelType w:val="hybridMultilevel"/>
    <w:tmpl w:val="41444D38"/>
    <w:lvl w:ilvl="0" w:tplc="A758840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E7D06A9"/>
    <w:multiLevelType w:val="hybridMultilevel"/>
    <w:tmpl w:val="5AB2E8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A8035D"/>
    <w:multiLevelType w:val="hybridMultilevel"/>
    <w:tmpl w:val="4BECF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2E64EA"/>
    <w:multiLevelType w:val="hybridMultilevel"/>
    <w:tmpl w:val="71B003CC"/>
    <w:lvl w:ilvl="0" w:tplc="F0521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2745BC"/>
    <w:multiLevelType w:val="hybridMultilevel"/>
    <w:tmpl w:val="D6C4C6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391A3D"/>
    <w:multiLevelType w:val="hybridMultilevel"/>
    <w:tmpl w:val="A7944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3F0034C"/>
    <w:multiLevelType w:val="hybridMultilevel"/>
    <w:tmpl w:val="4E6E5192"/>
    <w:lvl w:ilvl="0" w:tplc="F0521FBE">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926BD4"/>
    <w:multiLevelType w:val="hybridMultilevel"/>
    <w:tmpl w:val="71B003CC"/>
    <w:lvl w:ilvl="0" w:tplc="F0521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704BDD"/>
    <w:multiLevelType w:val="hybridMultilevel"/>
    <w:tmpl w:val="4BECF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996F0B"/>
    <w:multiLevelType w:val="hybridMultilevel"/>
    <w:tmpl w:val="9E941B1C"/>
    <w:lvl w:ilvl="0" w:tplc="F0521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2E660B"/>
    <w:multiLevelType w:val="hybridMultilevel"/>
    <w:tmpl w:val="E528C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A612D4F"/>
    <w:multiLevelType w:val="hybridMultilevel"/>
    <w:tmpl w:val="021EB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012F4C"/>
    <w:multiLevelType w:val="hybridMultilevel"/>
    <w:tmpl w:val="2C40F7C8"/>
    <w:lvl w:ilvl="0" w:tplc="F0521FB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2"/>
  </w:num>
  <w:num w:numId="3">
    <w:abstractNumId w:val="6"/>
  </w:num>
  <w:num w:numId="4">
    <w:abstractNumId w:val="1"/>
  </w:num>
  <w:num w:numId="5">
    <w:abstractNumId w:val="5"/>
  </w:num>
  <w:num w:numId="6">
    <w:abstractNumId w:val="10"/>
  </w:num>
  <w:num w:numId="7">
    <w:abstractNumId w:val="2"/>
  </w:num>
  <w:num w:numId="8">
    <w:abstractNumId w:val="11"/>
  </w:num>
  <w:num w:numId="9">
    <w:abstractNumId w:val="4"/>
  </w:num>
  <w:num w:numId="10">
    <w:abstractNumId w:val="8"/>
  </w:num>
  <w:num w:numId="11">
    <w:abstractNumId w:val="3"/>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11"/>
    <w:rsid w:val="000A1787"/>
    <w:rsid w:val="001342A7"/>
    <w:rsid w:val="001D52D6"/>
    <w:rsid w:val="00263322"/>
    <w:rsid w:val="002E5411"/>
    <w:rsid w:val="00471A6F"/>
    <w:rsid w:val="006E7A26"/>
    <w:rsid w:val="007C5726"/>
    <w:rsid w:val="007F46B4"/>
    <w:rsid w:val="00823538"/>
    <w:rsid w:val="00880577"/>
    <w:rsid w:val="00B0553F"/>
    <w:rsid w:val="00BE0B04"/>
    <w:rsid w:val="00C73A28"/>
    <w:rsid w:val="00D2001C"/>
    <w:rsid w:val="00D34ACA"/>
    <w:rsid w:val="00DB104F"/>
    <w:rsid w:val="00DD0EBD"/>
    <w:rsid w:val="00E02DA1"/>
    <w:rsid w:val="00E26A1F"/>
    <w:rsid w:val="00ED1BEE"/>
    <w:rsid w:val="00F272F6"/>
    <w:rsid w:val="00F27687"/>
    <w:rsid w:val="00F46C91"/>
    <w:rsid w:val="00FE5D4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F42E4-E8CA-4168-8A1F-61B45F2D8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paragraph" w:styleId="a4">
    <w:name w:val="Balloon Text"/>
    <w:basedOn w:val="a"/>
    <w:link w:val="a5"/>
    <w:uiPriority w:val="99"/>
    <w:semiHidden/>
    <w:unhideWhenUs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Pr>
      <w:rFonts w:ascii="Tahoma" w:hAnsi="Tahoma" w:cs="Tahoma"/>
      <w:sz w:val="16"/>
      <w:szCs w:val="16"/>
    </w:rPr>
  </w:style>
  <w:style w:type="table" w:styleId="a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E02D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E02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5301">
      <w:bodyDiv w:val="1"/>
      <w:marLeft w:val="0"/>
      <w:marRight w:val="0"/>
      <w:marTop w:val="0"/>
      <w:marBottom w:val="0"/>
      <w:divBdr>
        <w:top w:val="none" w:sz="0" w:space="0" w:color="auto"/>
        <w:left w:val="none" w:sz="0" w:space="0" w:color="auto"/>
        <w:bottom w:val="none" w:sz="0" w:space="0" w:color="auto"/>
        <w:right w:val="none" w:sz="0" w:space="0" w:color="auto"/>
      </w:divBdr>
    </w:div>
    <w:div w:id="83693536">
      <w:bodyDiv w:val="1"/>
      <w:marLeft w:val="0"/>
      <w:marRight w:val="0"/>
      <w:marTop w:val="0"/>
      <w:marBottom w:val="0"/>
      <w:divBdr>
        <w:top w:val="none" w:sz="0" w:space="0" w:color="auto"/>
        <w:left w:val="none" w:sz="0" w:space="0" w:color="auto"/>
        <w:bottom w:val="none" w:sz="0" w:space="0" w:color="auto"/>
        <w:right w:val="none" w:sz="0" w:space="0" w:color="auto"/>
      </w:divBdr>
    </w:div>
    <w:div w:id="103769413">
      <w:bodyDiv w:val="1"/>
      <w:marLeft w:val="0"/>
      <w:marRight w:val="0"/>
      <w:marTop w:val="0"/>
      <w:marBottom w:val="0"/>
      <w:divBdr>
        <w:top w:val="none" w:sz="0" w:space="0" w:color="auto"/>
        <w:left w:val="none" w:sz="0" w:space="0" w:color="auto"/>
        <w:bottom w:val="none" w:sz="0" w:space="0" w:color="auto"/>
        <w:right w:val="none" w:sz="0" w:space="0" w:color="auto"/>
      </w:divBdr>
    </w:div>
    <w:div w:id="110367117">
      <w:bodyDiv w:val="1"/>
      <w:marLeft w:val="0"/>
      <w:marRight w:val="0"/>
      <w:marTop w:val="0"/>
      <w:marBottom w:val="0"/>
      <w:divBdr>
        <w:top w:val="none" w:sz="0" w:space="0" w:color="auto"/>
        <w:left w:val="none" w:sz="0" w:space="0" w:color="auto"/>
        <w:bottom w:val="none" w:sz="0" w:space="0" w:color="auto"/>
        <w:right w:val="none" w:sz="0" w:space="0" w:color="auto"/>
      </w:divBdr>
    </w:div>
    <w:div w:id="137891042">
      <w:bodyDiv w:val="1"/>
      <w:marLeft w:val="0"/>
      <w:marRight w:val="0"/>
      <w:marTop w:val="0"/>
      <w:marBottom w:val="0"/>
      <w:divBdr>
        <w:top w:val="none" w:sz="0" w:space="0" w:color="auto"/>
        <w:left w:val="none" w:sz="0" w:space="0" w:color="auto"/>
        <w:bottom w:val="none" w:sz="0" w:space="0" w:color="auto"/>
        <w:right w:val="none" w:sz="0" w:space="0" w:color="auto"/>
      </w:divBdr>
    </w:div>
    <w:div w:id="168059004">
      <w:bodyDiv w:val="1"/>
      <w:marLeft w:val="0"/>
      <w:marRight w:val="0"/>
      <w:marTop w:val="0"/>
      <w:marBottom w:val="0"/>
      <w:divBdr>
        <w:top w:val="none" w:sz="0" w:space="0" w:color="auto"/>
        <w:left w:val="none" w:sz="0" w:space="0" w:color="auto"/>
        <w:bottom w:val="none" w:sz="0" w:space="0" w:color="auto"/>
        <w:right w:val="none" w:sz="0" w:space="0" w:color="auto"/>
      </w:divBdr>
    </w:div>
    <w:div w:id="176847342">
      <w:bodyDiv w:val="1"/>
      <w:marLeft w:val="0"/>
      <w:marRight w:val="0"/>
      <w:marTop w:val="0"/>
      <w:marBottom w:val="0"/>
      <w:divBdr>
        <w:top w:val="none" w:sz="0" w:space="0" w:color="auto"/>
        <w:left w:val="none" w:sz="0" w:space="0" w:color="auto"/>
        <w:bottom w:val="none" w:sz="0" w:space="0" w:color="auto"/>
        <w:right w:val="none" w:sz="0" w:space="0" w:color="auto"/>
      </w:divBdr>
      <w:divsChild>
        <w:div w:id="2030907421">
          <w:marLeft w:val="0"/>
          <w:marRight w:val="0"/>
          <w:marTop w:val="0"/>
          <w:marBottom w:val="0"/>
          <w:divBdr>
            <w:top w:val="none" w:sz="0" w:space="0" w:color="auto"/>
            <w:left w:val="none" w:sz="0" w:space="0" w:color="auto"/>
            <w:bottom w:val="none" w:sz="0" w:space="0" w:color="auto"/>
            <w:right w:val="none" w:sz="0" w:space="0" w:color="auto"/>
          </w:divBdr>
        </w:div>
      </w:divsChild>
    </w:div>
    <w:div w:id="339506513">
      <w:bodyDiv w:val="1"/>
      <w:marLeft w:val="0"/>
      <w:marRight w:val="0"/>
      <w:marTop w:val="0"/>
      <w:marBottom w:val="0"/>
      <w:divBdr>
        <w:top w:val="none" w:sz="0" w:space="0" w:color="auto"/>
        <w:left w:val="none" w:sz="0" w:space="0" w:color="auto"/>
        <w:bottom w:val="none" w:sz="0" w:space="0" w:color="auto"/>
        <w:right w:val="none" w:sz="0" w:space="0" w:color="auto"/>
      </w:divBdr>
    </w:div>
    <w:div w:id="605696452">
      <w:bodyDiv w:val="1"/>
      <w:marLeft w:val="0"/>
      <w:marRight w:val="0"/>
      <w:marTop w:val="0"/>
      <w:marBottom w:val="0"/>
      <w:divBdr>
        <w:top w:val="none" w:sz="0" w:space="0" w:color="auto"/>
        <w:left w:val="none" w:sz="0" w:space="0" w:color="auto"/>
        <w:bottom w:val="none" w:sz="0" w:space="0" w:color="auto"/>
        <w:right w:val="none" w:sz="0" w:space="0" w:color="auto"/>
      </w:divBdr>
    </w:div>
    <w:div w:id="704715681">
      <w:bodyDiv w:val="1"/>
      <w:marLeft w:val="0"/>
      <w:marRight w:val="0"/>
      <w:marTop w:val="0"/>
      <w:marBottom w:val="0"/>
      <w:divBdr>
        <w:top w:val="none" w:sz="0" w:space="0" w:color="auto"/>
        <w:left w:val="none" w:sz="0" w:space="0" w:color="auto"/>
        <w:bottom w:val="none" w:sz="0" w:space="0" w:color="auto"/>
        <w:right w:val="none" w:sz="0" w:space="0" w:color="auto"/>
      </w:divBdr>
    </w:div>
    <w:div w:id="830020587">
      <w:bodyDiv w:val="1"/>
      <w:marLeft w:val="0"/>
      <w:marRight w:val="0"/>
      <w:marTop w:val="0"/>
      <w:marBottom w:val="0"/>
      <w:divBdr>
        <w:top w:val="none" w:sz="0" w:space="0" w:color="auto"/>
        <w:left w:val="none" w:sz="0" w:space="0" w:color="auto"/>
        <w:bottom w:val="none" w:sz="0" w:space="0" w:color="auto"/>
        <w:right w:val="none" w:sz="0" w:space="0" w:color="auto"/>
      </w:divBdr>
    </w:div>
    <w:div w:id="871843187">
      <w:bodyDiv w:val="1"/>
      <w:marLeft w:val="0"/>
      <w:marRight w:val="0"/>
      <w:marTop w:val="0"/>
      <w:marBottom w:val="0"/>
      <w:divBdr>
        <w:top w:val="none" w:sz="0" w:space="0" w:color="auto"/>
        <w:left w:val="none" w:sz="0" w:space="0" w:color="auto"/>
        <w:bottom w:val="none" w:sz="0" w:space="0" w:color="auto"/>
        <w:right w:val="none" w:sz="0" w:space="0" w:color="auto"/>
      </w:divBdr>
    </w:div>
    <w:div w:id="935094819">
      <w:bodyDiv w:val="1"/>
      <w:marLeft w:val="0"/>
      <w:marRight w:val="0"/>
      <w:marTop w:val="0"/>
      <w:marBottom w:val="0"/>
      <w:divBdr>
        <w:top w:val="none" w:sz="0" w:space="0" w:color="auto"/>
        <w:left w:val="none" w:sz="0" w:space="0" w:color="auto"/>
        <w:bottom w:val="none" w:sz="0" w:space="0" w:color="auto"/>
        <w:right w:val="none" w:sz="0" w:space="0" w:color="auto"/>
      </w:divBdr>
      <w:divsChild>
        <w:div w:id="986400129">
          <w:marLeft w:val="0"/>
          <w:marRight w:val="0"/>
          <w:marTop w:val="0"/>
          <w:marBottom w:val="0"/>
          <w:divBdr>
            <w:top w:val="none" w:sz="0" w:space="0" w:color="auto"/>
            <w:left w:val="none" w:sz="0" w:space="0" w:color="auto"/>
            <w:bottom w:val="none" w:sz="0" w:space="0" w:color="auto"/>
            <w:right w:val="none" w:sz="0" w:space="0" w:color="auto"/>
          </w:divBdr>
        </w:div>
      </w:divsChild>
    </w:div>
    <w:div w:id="1004091132">
      <w:bodyDiv w:val="1"/>
      <w:marLeft w:val="0"/>
      <w:marRight w:val="0"/>
      <w:marTop w:val="0"/>
      <w:marBottom w:val="0"/>
      <w:divBdr>
        <w:top w:val="none" w:sz="0" w:space="0" w:color="auto"/>
        <w:left w:val="none" w:sz="0" w:space="0" w:color="auto"/>
        <w:bottom w:val="none" w:sz="0" w:space="0" w:color="auto"/>
        <w:right w:val="none" w:sz="0" w:space="0" w:color="auto"/>
      </w:divBdr>
    </w:div>
    <w:div w:id="1126241645">
      <w:bodyDiv w:val="1"/>
      <w:marLeft w:val="0"/>
      <w:marRight w:val="0"/>
      <w:marTop w:val="0"/>
      <w:marBottom w:val="0"/>
      <w:divBdr>
        <w:top w:val="none" w:sz="0" w:space="0" w:color="auto"/>
        <w:left w:val="none" w:sz="0" w:space="0" w:color="auto"/>
        <w:bottom w:val="none" w:sz="0" w:space="0" w:color="auto"/>
        <w:right w:val="none" w:sz="0" w:space="0" w:color="auto"/>
      </w:divBdr>
    </w:div>
    <w:div w:id="1275215403">
      <w:bodyDiv w:val="1"/>
      <w:marLeft w:val="0"/>
      <w:marRight w:val="0"/>
      <w:marTop w:val="0"/>
      <w:marBottom w:val="0"/>
      <w:divBdr>
        <w:top w:val="none" w:sz="0" w:space="0" w:color="auto"/>
        <w:left w:val="none" w:sz="0" w:space="0" w:color="auto"/>
        <w:bottom w:val="none" w:sz="0" w:space="0" w:color="auto"/>
        <w:right w:val="none" w:sz="0" w:space="0" w:color="auto"/>
      </w:divBdr>
    </w:div>
    <w:div w:id="1340231495">
      <w:bodyDiv w:val="1"/>
      <w:marLeft w:val="0"/>
      <w:marRight w:val="0"/>
      <w:marTop w:val="0"/>
      <w:marBottom w:val="0"/>
      <w:divBdr>
        <w:top w:val="none" w:sz="0" w:space="0" w:color="auto"/>
        <w:left w:val="none" w:sz="0" w:space="0" w:color="auto"/>
        <w:bottom w:val="none" w:sz="0" w:space="0" w:color="auto"/>
        <w:right w:val="none" w:sz="0" w:space="0" w:color="auto"/>
      </w:divBdr>
    </w:div>
    <w:div w:id="1532450925">
      <w:bodyDiv w:val="1"/>
      <w:marLeft w:val="0"/>
      <w:marRight w:val="0"/>
      <w:marTop w:val="0"/>
      <w:marBottom w:val="0"/>
      <w:divBdr>
        <w:top w:val="none" w:sz="0" w:space="0" w:color="auto"/>
        <w:left w:val="none" w:sz="0" w:space="0" w:color="auto"/>
        <w:bottom w:val="none" w:sz="0" w:space="0" w:color="auto"/>
        <w:right w:val="none" w:sz="0" w:space="0" w:color="auto"/>
      </w:divBdr>
    </w:div>
    <w:div w:id="1802385058">
      <w:bodyDiv w:val="1"/>
      <w:marLeft w:val="0"/>
      <w:marRight w:val="0"/>
      <w:marTop w:val="0"/>
      <w:marBottom w:val="0"/>
      <w:divBdr>
        <w:top w:val="none" w:sz="0" w:space="0" w:color="auto"/>
        <w:left w:val="none" w:sz="0" w:space="0" w:color="auto"/>
        <w:bottom w:val="none" w:sz="0" w:space="0" w:color="auto"/>
        <w:right w:val="none" w:sz="0" w:space="0" w:color="auto"/>
      </w:divBdr>
    </w:div>
    <w:div w:id="1854613186">
      <w:bodyDiv w:val="1"/>
      <w:marLeft w:val="0"/>
      <w:marRight w:val="0"/>
      <w:marTop w:val="0"/>
      <w:marBottom w:val="0"/>
      <w:divBdr>
        <w:top w:val="none" w:sz="0" w:space="0" w:color="auto"/>
        <w:left w:val="none" w:sz="0" w:space="0" w:color="auto"/>
        <w:bottom w:val="none" w:sz="0" w:space="0" w:color="auto"/>
        <w:right w:val="none" w:sz="0" w:space="0" w:color="auto"/>
      </w:divBdr>
    </w:div>
    <w:div w:id="1854956135">
      <w:bodyDiv w:val="1"/>
      <w:marLeft w:val="0"/>
      <w:marRight w:val="0"/>
      <w:marTop w:val="0"/>
      <w:marBottom w:val="0"/>
      <w:divBdr>
        <w:top w:val="none" w:sz="0" w:space="0" w:color="auto"/>
        <w:left w:val="none" w:sz="0" w:space="0" w:color="auto"/>
        <w:bottom w:val="none" w:sz="0" w:space="0" w:color="auto"/>
        <w:right w:val="none" w:sz="0" w:space="0" w:color="auto"/>
      </w:divBdr>
    </w:div>
    <w:div w:id="1875146972">
      <w:bodyDiv w:val="1"/>
      <w:marLeft w:val="0"/>
      <w:marRight w:val="0"/>
      <w:marTop w:val="0"/>
      <w:marBottom w:val="0"/>
      <w:divBdr>
        <w:top w:val="none" w:sz="0" w:space="0" w:color="auto"/>
        <w:left w:val="none" w:sz="0" w:space="0" w:color="auto"/>
        <w:bottom w:val="none" w:sz="0" w:space="0" w:color="auto"/>
        <w:right w:val="none" w:sz="0" w:space="0" w:color="auto"/>
      </w:divBdr>
      <w:divsChild>
        <w:div w:id="63725619">
          <w:marLeft w:val="0"/>
          <w:marRight w:val="0"/>
          <w:marTop w:val="0"/>
          <w:marBottom w:val="0"/>
          <w:divBdr>
            <w:top w:val="none" w:sz="0" w:space="0" w:color="auto"/>
            <w:left w:val="none" w:sz="0" w:space="0" w:color="auto"/>
            <w:bottom w:val="none" w:sz="0" w:space="0" w:color="auto"/>
            <w:right w:val="none" w:sz="0" w:space="0" w:color="auto"/>
          </w:divBdr>
        </w:div>
      </w:divsChild>
    </w:div>
    <w:div w:id="197502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D667F-00D4-4A73-B3FE-223476804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3002</Words>
  <Characters>17113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Sberbank DVB</Company>
  <LinksUpToDate>false</LinksUpToDate>
  <CharactersWithSpaces>20075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Khvan-AA</dc:creator>
  <cp:lastModifiedBy>асер</cp:lastModifiedBy>
  <cp:revision>6</cp:revision>
  <dcterms:created xsi:type="dcterms:W3CDTF">2017-12-11T13:13:00Z</dcterms:created>
  <dcterms:modified xsi:type="dcterms:W3CDTF">2017-12-11T13:32:00Z</dcterms:modified>
</cp:coreProperties>
</file>