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728C" w:rsidRPr="00E059DF" w:rsidRDefault="00F6728C" w:rsidP="00F266FF">
      <w:pPr>
        <w:ind w:firstLine="425"/>
        <w:jc w:val="center"/>
      </w:pPr>
      <w:r w:rsidRPr="00E059DF">
        <w:t>Министерство образования и науки Российской Ф</w:t>
      </w:r>
      <w:r w:rsidR="00E059DF">
        <w:t>едерации</w:t>
      </w:r>
    </w:p>
    <w:p w:rsidR="00F6728C" w:rsidRPr="00E059DF" w:rsidRDefault="00F6728C" w:rsidP="00F266FF">
      <w:pPr>
        <w:ind w:firstLine="425"/>
        <w:jc w:val="center"/>
      </w:pPr>
      <w:r w:rsidRPr="00E059DF">
        <w:t>Федеральное государственное бюджетное образовательное</w:t>
      </w:r>
      <w:r w:rsidR="00B15004" w:rsidRPr="00B15004">
        <w:t xml:space="preserve"> </w:t>
      </w:r>
      <w:r w:rsidRPr="00E059DF">
        <w:t>учреждение высшего образования</w:t>
      </w:r>
    </w:p>
    <w:p w:rsidR="00F6728C" w:rsidRPr="00E059DF" w:rsidRDefault="001F1735" w:rsidP="00F266FF">
      <w:pPr>
        <w:ind w:firstLine="425"/>
        <w:jc w:val="center"/>
      </w:pPr>
      <w:r>
        <w:t>«</w:t>
      </w:r>
      <w:r w:rsidR="00F6728C" w:rsidRPr="00E059DF">
        <w:t>Тихоокеанский государственный университет</w:t>
      </w:r>
      <w:r>
        <w:t>»</w:t>
      </w:r>
    </w:p>
    <w:p w:rsidR="00F6728C" w:rsidRPr="00E059DF" w:rsidRDefault="00F6728C" w:rsidP="00F266FF">
      <w:pPr>
        <w:ind w:firstLine="425"/>
      </w:pPr>
    </w:p>
    <w:p w:rsidR="00F6728C" w:rsidRPr="00E059DF" w:rsidRDefault="00F6728C" w:rsidP="00F266FF">
      <w:pPr>
        <w:ind w:firstLine="425"/>
      </w:pPr>
      <w:bookmarkStart w:id="0" w:name="_GoBack"/>
      <w:bookmarkEnd w:id="0"/>
    </w:p>
    <w:p w:rsidR="00F6728C" w:rsidRPr="00E059DF" w:rsidRDefault="00F6728C" w:rsidP="00F266FF">
      <w:pPr>
        <w:ind w:firstLine="425"/>
      </w:pPr>
    </w:p>
    <w:p w:rsidR="00364D6F" w:rsidRDefault="00364D6F" w:rsidP="00F266FF">
      <w:pPr>
        <w:ind w:firstLine="425"/>
      </w:pPr>
    </w:p>
    <w:p w:rsidR="00364D6F" w:rsidRDefault="00364D6F" w:rsidP="00F266FF">
      <w:pPr>
        <w:ind w:firstLine="425"/>
      </w:pPr>
    </w:p>
    <w:p w:rsidR="00364D6F" w:rsidRDefault="00364D6F" w:rsidP="00F266FF">
      <w:pPr>
        <w:ind w:firstLine="425"/>
      </w:pPr>
    </w:p>
    <w:p w:rsidR="00364D6F" w:rsidRPr="00E059DF" w:rsidRDefault="00364D6F" w:rsidP="00F266FF">
      <w:pPr>
        <w:ind w:firstLine="425"/>
      </w:pPr>
    </w:p>
    <w:p w:rsidR="00B951AF" w:rsidRPr="00E059DF" w:rsidRDefault="00F6728C" w:rsidP="00F266FF">
      <w:pPr>
        <w:ind w:firstLine="425"/>
        <w:jc w:val="center"/>
        <w:rPr>
          <w:b/>
          <w:sz w:val="52"/>
          <w:szCs w:val="52"/>
        </w:rPr>
      </w:pPr>
      <w:r w:rsidRPr="00E059DF">
        <w:rPr>
          <w:b/>
          <w:sz w:val="52"/>
          <w:szCs w:val="52"/>
        </w:rPr>
        <w:t>Актуальные проблемы</w:t>
      </w:r>
    </w:p>
    <w:p w:rsidR="00F6728C" w:rsidRPr="00E059DF" w:rsidRDefault="00F6728C" w:rsidP="00F266FF">
      <w:pPr>
        <w:ind w:firstLine="425"/>
        <w:jc w:val="center"/>
        <w:rPr>
          <w:b/>
          <w:sz w:val="52"/>
          <w:szCs w:val="52"/>
        </w:rPr>
      </w:pPr>
      <w:r w:rsidRPr="00E059DF">
        <w:rPr>
          <w:b/>
          <w:sz w:val="52"/>
          <w:szCs w:val="52"/>
        </w:rPr>
        <w:t>современного права</w:t>
      </w:r>
    </w:p>
    <w:p w:rsidR="00F6728C" w:rsidRPr="00E059DF" w:rsidRDefault="00F6728C" w:rsidP="00F266FF">
      <w:pPr>
        <w:ind w:firstLine="425"/>
        <w:jc w:val="center"/>
      </w:pPr>
    </w:p>
    <w:p w:rsidR="00F6728C" w:rsidRPr="00EB4733" w:rsidRDefault="00F6728C" w:rsidP="00F266FF">
      <w:pPr>
        <w:ind w:firstLine="425"/>
        <w:jc w:val="center"/>
        <w:rPr>
          <w:b/>
        </w:rPr>
      </w:pPr>
      <w:r w:rsidRPr="00EB4733">
        <w:rPr>
          <w:b/>
        </w:rPr>
        <w:t>Сборник научных трудов</w:t>
      </w:r>
    </w:p>
    <w:p w:rsidR="00F6728C" w:rsidRPr="00E059DF" w:rsidRDefault="00F6728C" w:rsidP="00F266FF">
      <w:pPr>
        <w:ind w:firstLine="425"/>
        <w:jc w:val="center"/>
      </w:pPr>
    </w:p>
    <w:p w:rsidR="00F6728C" w:rsidRPr="00EB4733" w:rsidRDefault="00B15004" w:rsidP="00F266FF">
      <w:pPr>
        <w:ind w:firstLine="425"/>
        <w:jc w:val="center"/>
        <w:rPr>
          <w:i/>
        </w:rPr>
      </w:pPr>
      <w:r w:rsidRPr="00EB4733">
        <w:rPr>
          <w:i/>
        </w:rPr>
        <w:t>Под редакцией доктора юридических наук</w:t>
      </w:r>
      <w:r w:rsidR="00F6728C" w:rsidRPr="00EB4733">
        <w:rPr>
          <w:i/>
        </w:rPr>
        <w:t xml:space="preserve"> Степенко В.</w:t>
      </w:r>
      <w:r w:rsidRPr="00EB4733">
        <w:rPr>
          <w:i/>
        </w:rPr>
        <w:t xml:space="preserve"> </w:t>
      </w:r>
      <w:r w:rsidR="00F6728C" w:rsidRPr="00EB4733">
        <w:rPr>
          <w:i/>
        </w:rPr>
        <w:t>Е.</w:t>
      </w:r>
    </w:p>
    <w:p w:rsidR="00F6728C" w:rsidRPr="00E059DF" w:rsidRDefault="00F6728C" w:rsidP="00F266FF">
      <w:pPr>
        <w:ind w:firstLine="425"/>
        <w:jc w:val="center"/>
      </w:pPr>
    </w:p>
    <w:p w:rsidR="00F6728C" w:rsidRPr="00E059DF" w:rsidRDefault="00F6728C" w:rsidP="00F266FF">
      <w:pPr>
        <w:ind w:firstLine="425"/>
        <w:jc w:val="center"/>
      </w:pPr>
      <w:r w:rsidRPr="00E059DF">
        <w:t>Выпуск 1</w:t>
      </w:r>
    </w:p>
    <w:p w:rsidR="00F6728C" w:rsidRPr="00E059DF" w:rsidRDefault="00F6728C" w:rsidP="00F266FF">
      <w:pPr>
        <w:ind w:firstLine="425"/>
      </w:pPr>
    </w:p>
    <w:p w:rsidR="00F6728C" w:rsidRPr="00E059DF" w:rsidRDefault="00F6728C" w:rsidP="00F266FF">
      <w:pPr>
        <w:ind w:firstLine="425"/>
      </w:pPr>
    </w:p>
    <w:p w:rsidR="00F6728C" w:rsidRPr="00E059DF" w:rsidRDefault="00F6728C" w:rsidP="00F266FF">
      <w:pPr>
        <w:ind w:firstLine="425"/>
      </w:pPr>
    </w:p>
    <w:p w:rsidR="00F6728C" w:rsidRPr="00E059DF" w:rsidRDefault="00F6728C" w:rsidP="00F266FF">
      <w:pPr>
        <w:ind w:firstLine="425"/>
      </w:pPr>
    </w:p>
    <w:p w:rsidR="00F6728C" w:rsidRPr="00E059DF" w:rsidRDefault="00F6728C" w:rsidP="00F266FF">
      <w:pPr>
        <w:ind w:firstLine="425"/>
      </w:pPr>
    </w:p>
    <w:p w:rsidR="00F6728C" w:rsidRPr="00E059DF" w:rsidRDefault="00F6728C" w:rsidP="00F266FF">
      <w:pPr>
        <w:ind w:firstLine="425"/>
      </w:pPr>
    </w:p>
    <w:p w:rsidR="00F6728C" w:rsidRPr="00E059DF" w:rsidRDefault="00F6728C" w:rsidP="00F266FF">
      <w:pPr>
        <w:ind w:firstLine="425"/>
      </w:pPr>
    </w:p>
    <w:p w:rsidR="00F6728C" w:rsidRPr="00E059DF" w:rsidRDefault="00F6728C" w:rsidP="00F266FF">
      <w:pPr>
        <w:ind w:firstLine="425"/>
      </w:pPr>
    </w:p>
    <w:p w:rsidR="00F6728C" w:rsidRPr="00E059DF" w:rsidRDefault="00F6728C" w:rsidP="00F266FF">
      <w:pPr>
        <w:ind w:firstLine="425"/>
      </w:pPr>
    </w:p>
    <w:p w:rsidR="00F6728C" w:rsidRPr="00E059DF" w:rsidRDefault="00F6728C" w:rsidP="00F266FF">
      <w:pPr>
        <w:ind w:firstLine="425"/>
      </w:pPr>
    </w:p>
    <w:p w:rsidR="00F6728C" w:rsidRPr="00E059DF" w:rsidRDefault="00F6728C" w:rsidP="00F266FF">
      <w:pPr>
        <w:ind w:firstLine="425"/>
      </w:pPr>
    </w:p>
    <w:p w:rsidR="00F6728C" w:rsidRDefault="00F6728C" w:rsidP="00F266FF">
      <w:pPr>
        <w:ind w:firstLine="425"/>
      </w:pPr>
    </w:p>
    <w:p w:rsidR="009672AE" w:rsidRDefault="009672AE" w:rsidP="00F266FF">
      <w:pPr>
        <w:ind w:firstLine="425"/>
      </w:pPr>
    </w:p>
    <w:p w:rsidR="009672AE" w:rsidRDefault="009672AE" w:rsidP="00F266FF">
      <w:pPr>
        <w:ind w:firstLine="425"/>
      </w:pPr>
    </w:p>
    <w:p w:rsidR="009672AE" w:rsidRDefault="009672AE" w:rsidP="00F266FF">
      <w:pPr>
        <w:ind w:firstLine="425"/>
      </w:pPr>
    </w:p>
    <w:p w:rsidR="009672AE" w:rsidRDefault="009672AE" w:rsidP="00F266FF">
      <w:pPr>
        <w:ind w:firstLine="425"/>
      </w:pPr>
    </w:p>
    <w:p w:rsidR="009672AE" w:rsidRDefault="009672AE" w:rsidP="00F266FF">
      <w:pPr>
        <w:ind w:firstLine="425"/>
      </w:pPr>
    </w:p>
    <w:p w:rsidR="00F6728C" w:rsidRPr="00E059DF" w:rsidRDefault="00F6728C" w:rsidP="00F266FF">
      <w:pPr>
        <w:ind w:firstLine="425"/>
        <w:jc w:val="center"/>
      </w:pPr>
      <w:r w:rsidRPr="00E059DF">
        <w:t>Хабаровск</w:t>
      </w:r>
    </w:p>
    <w:p w:rsidR="00F6728C" w:rsidRPr="00E059DF" w:rsidRDefault="00F6728C" w:rsidP="00F266FF">
      <w:pPr>
        <w:ind w:firstLine="425"/>
        <w:jc w:val="center"/>
      </w:pPr>
      <w:r w:rsidRPr="00E059DF">
        <w:t>Издательство ТОГУ</w:t>
      </w:r>
    </w:p>
    <w:p w:rsidR="00F6728C" w:rsidRPr="00E059DF" w:rsidRDefault="00F6728C" w:rsidP="00F266FF">
      <w:pPr>
        <w:ind w:firstLine="425"/>
        <w:jc w:val="center"/>
      </w:pPr>
      <w:r w:rsidRPr="00E059DF">
        <w:t>2016</w:t>
      </w:r>
    </w:p>
    <w:p w:rsidR="00F6728C" w:rsidRPr="00E059DF" w:rsidRDefault="00F6728C" w:rsidP="00F266FF">
      <w:pPr>
        <w:ind w:firstLine="425"/>
      </w:pPr>
      <w:r w:rsidRPr="00E059DF">
        <w:br w:type="page"/>
      </w:r>
    </w:p>
    <w:p w:rsidR="0022591C" w:rsidRPr="00E059DF" w:rsidRDefault="00F6728C" w:rsidP="001D175C">
      <w:pPr>
        <w:ind w:firstLine="0"/>
      </w:pPr>
      <w:r w:rsidRPr="00E059DF">
        <w:lastRenderedPageBreak/>
        <w:t>УДК</w:t>
      </w:r>
      <w:r w:rsidR="00670D32">
        <w:t xml:space="preserve"> </w:t>
      </w:r>
      <w:r w:rsidR="00727080">
        <w:t>340(063)</w:t>
      </w:r>
    </w:p>
    <w:p w:rsidR="00F6728C" w:rsidRDefault="00F6728C" w:rsidP="001D175C">
      <w:pPr>
        <w:ind w:firstLine="0"/>
      </w:pPr>
      <w:r w:rsidRPr="001D175C">
        <w:t>ББК</w:t>
      </w:r>
      <w:r w:rsidR="00670D32">
        <w:t xml:space="preserve"> </w:t>
      </w:r>
      <w:r w:rsidR="001D175C" w:rsidRPr="001D175C">
        <w:t>Х.я54</w:t>
      </w:r>
    </w:p>
    <w:p w:rsidR="001D175C" w:rsidRPr="00E059DF" w:rsidRDefault="00EB4733" w:rsidP="001D175C">
      <w:pPr>
        <w:ind w:firstLine="708"/>
      </w:pPr>
      <w:r>
        <w:t>А</w:t>
      </w:r>
      <w:r w:rsidR="001D175C">
        <w:t>437</w:t>
      </w:r>
    </w:p>
    <w:p w:rsidR="00F6728C" w:rsidRPr="00E059DF" w:rsidRDefault="00F6728C" w:rsidP="00F266FF">
      <w:pPr>
        <w:ind w:firstLine="425"/>
      </w:pPr>
    </w:p>
    <w:p w:rsidR="00F6728C" w:rsidRPr="00E059DF" w:rsidRDefault="00F6728C" w:rsidP="00F266FF">
      <w:pPr>
        <w:ind w:firstLine="425"/>
      </w:pPr>
    </w:p>
    <w:p w:rsidR="00F6728C" w:rsidRPr="00E059DF" w:rsidRDefault="00F6728C" w:rsidP="00F266FF">
      <w:pPr>
        <w:ind w:firstLine="425"/>
      </w:pPr>
    </w:p>
    <w:p w:rsidR="00EB4733" w:rsidRDefault="00F6728C" w:rsidP="00EB4733">
      <w:pPr>
        <w:ind w:right="-2" w:firstLine="0"/>
        <w:jc w:val="center"/>
      </w:pPr>
      <w:r w:rsidRPr="00E059DF">
        <w:rPr>
          <w:i/>
        </w:rPr>
        <w:t>Редакционная коллегия:</w:t>
      </w:r>
      <w:r w:rsidRPr="00E059DF">
        <w:t xml:space="preserve"> </w:t>
      </w:r>
    </w:p>
    <w:p w:rsidR="00727080" w:rsidRDefault="00EB4733" w:rsidP="00EB4733">
      <w:pPr>
        <w:ind w:right="-2" w:firstLine="0"/>
        <w:jc w:val="center"/>
      </w:pPr>
      <w:r w:rsidRPr="00E059DF">
        <w:t>д-р юрид. наук, доц</w:t>
      </w:r>
      <w:r>
        <w:t xml:space="preserve">. </w:t>
      </w:r>
      <w:r w:rsidR="00F6728C" w:rsidRPr="00E059DF">
        <w:t>В. Е. Степенко</w:t>
      </w:r>
      <w:r>
        <w:t xml:space="preserve"> (</w:t>
      </w:r>
      <w:r w:rsidR="00727080">
        <w:t>председатель</w:t>
      </w:r>
      <w:r>
        <w:t>)</w:t>
      </w:r>
      <w:r w:rsidR="00727080">
        <w:t xml:space="preserve">; </w:t>
      </w:r>
    </w:p>
    <w:p w:rsidR="00727080" w:rsidRDefault="00EB4733" w:rsidP="00EB4733">
      <w:pPr>
        <w:ind w:right="-2" w:firstLine="0"/>
        <w:jc w:val="center"/>
      </w:pPr>
      <w:r w:rsidRPr="00E059DF">
        <w:t>канд. юрид. наук, доц</w:t>
      </w:r>
      <w:r>
        <w:t xml:space="preserve">. </w:t>
      </w:r>
      <w:r w:rsidR="00727080" w:rsidRPr="00E059DF">
        <w:t>Е. В. Хадыкина</w:t>
      </w:r>
      <w:r>
        <w:t xml:space="preserve"> (</w:t>
      </w:r>
      <w:r w:rsidR="00727080">
        <w:t>гл. редактор</w:t>
      </w:r>
      <w:r>
        <w:t>)</w:t>
      </w:r>
      <w:r w:rsidR="00727080">
        <w:t xml:space="preserve">; </w:t>
      </w:r>
    </w:p>
    <w:p w:rsidR="00727080" w:rsidRDefault="00EB4733" w:rsidP="00EB4733">
      <w:pPr>
        <w:ind w:right="-2" w:firstLine="0"/>
        <w:jc w:val="center"/>
      </w:pPr>
      <w:r w:rsidRPr="00E059DF">
        <w:t>канд. юрид. наук, доц</w:t>
      </w:r>
      <w:r>
        <w:t xml:space="preserve">. </w:t>
      </w:r>
      <w:r w:rsidR="00727080">
        <w:t xml:space="preserve">А. К. Шереметьева </w:t>
      </w:r>
      <w:r>
        <w:t>(</w:t>
      </w:r>
      <w:r w:rsidR="00727080">
        <w:t>отв. секретарь</w:t>
      </w:r>
      <w:r>
        <w:t>)</w:t>
      </w:r>
      <w:r w:rsidR="00727080">
        <w:t xml:space="preserve">; </w:t>
      </w:r>
    </w:p>
    <w:p w:rsidR="00727080" w:rsidRDefault="00EB4733" w:rsidP="00EB4733">
      <w:pPr>
        <w:ind w:right="-2" w:firstLine="0"/>
        <w:jc w:val="center"/>
      </w:pPr>
      <w:r w:rsidRPr="00E059DF">
        <w:t>канд. юрид. наук, доц</w:t>
      </w:r>
      <w:r>
        <w:t>.</w:t>
      </w:r>
      <w:r w:rsidRPr="00E059DF">
        <w:t xml:space="preserve"> </w:t>
      </w:r>
      <w:r w:rsidR="00DC31A9" w:rsidRPr="00E059DF">
        <w:t>Калачева Т. Л.</w:t>
      </w:r>
      <w:r w:rsidR="00727080">
        <w:t>;</w:t>
      </w:r>
      <w:r w:rsidR="00DC31A9" w:rsidRPr="00E059DF">
        <w:t xml:space="preserve"> </w:t>
      </w:r>
    </w:p>
    <w:p w:rsidR="00F6728C" w:rsidRPr="00E059DF" w:rsidRDefault="00EB4733" w:rsidP="00EB4733">
      <w:pPr>
        <w:ind w:right="-2" w:firstLine="0"/>
        <w:jc w:val="center"/>
      </w:pPr>
      <w:r w:rsidRPr="00E059DF">
        <w:t>канд. юрид. наук, доц</w:t>
      </w:r>
      <w:r>
        <w:t>.</w:t>
      </w:r>
      <w:r w:rsidRPr="00E059DF">
        <w:t xml:space="preserve"> </w:t>
      </w:r>
      <w:r w:rsidR="00F6728C" w:rsidRPr="00E059DF">
        <w:t>Чернова О. А.</w:t>
      </w:r>
    </w:p>
    <w:p w:rsidR="00F6728C" w:rsidRPr="00E059DF" w:rsidRDefault="00F6728C" w:rsidP="00F266FF">
      <w:pPr>
        <w:ind w:firstLine="425"/>
      </w:pPr>
    </w:p>
    <w:p w:rsidR="00F6728C" w:rsidRPr="00E059DF" w:rsidRDefault="00F6728C" w:rsidP="00F266FF">
      <w:pPr>
        <w:ind w:firstLine="425"/>
      </w:pPr>
    </w:p>
    <w:p w:rsidR="00F6728C" w:rsidRPr="00E059DF" w:rsidRDefault="00F6728C" w:rsidP="00F266FF">
      <w:pPr>
        <w:ind w:firstLine="425"/>
      </w:pPr>
    </w:p>
    <w:p w:rsidR="00F6728C" w:rsidRPr="00E059DF" w:rsidRDefault="00F6728C" w:rsidP="00F266FF">
      <w:pPr>
        <w:ind w:firstLine="425"/>
      </w:pPr>
    </w:p>
    <w:p w:rsidR="00F6728C" w:rsidRPr="00E059DF" w:rsidRDefault="00F6728C" w:rsidP="00F266FF">
      <w:pPr>
        <w:ind w:firstLine="425"/>
      </w:pPr>
    </w:p>
    <w:p w:rsidR="00F6728C" w:rsidRPr="00E059DF" w:rsidRDefault="00F6728C" w:rsidP="00F266FF">
      <w:pPr>
        <w:ind w:firstLine="425"/>
      </w:pPr>
    </w:p>
    <w:p w:rsidR="00F6728C" w:rsidRPr="00E059DF" w:rsidRDefault="00F6728C" w:rsidP="00F266FF">
      <w:pPr>
        <w:ind w:firstLine="425"/>
      </w:pPr>
    </w:p>
    <w:p w:rsidR="00F6728C" w:rsidRPr="00E059DF" w:rsidRDefault="00F6728C" w:rsidP="00F266FF">
      <w:pPr>
        <w:ind w:firstLine="425"/>
      </w:pPr>
    </w:p>
    <w:p w:rsidR="001D175C" w:rsidRDefault="00EB4733" w:rsidP="001D175C">
      <w:pPr>
        <w:ind w:firstLine="0"/>
      </w:pPr>
      <w:r>
        <w:rPr>
          <w:b/>
        </w:rPr>
        <w:t>А</w:t>
      </w:r>
      <w:r w:rsidR="001D175C">
        <w:rPr>
          <w:b/>
        </w:rPr>
        <w:t>437</w:t>
      </w:r>
      <w:r w:rsidR="00670D32">
        <w:rPr>
          <w:b/>
        </w:rPr>
        <w:t xml:space="preserve"> </w:t>
      </w:r>
      <w:r w:rsidR="00F6728C" w:rsidRPr="00727080">
        <w:rPr>
          <w:b/>
        </w:rPr>
        <w:t>Актуальные проблемы современного права</w:t>
      </w:r>
      <w:proofErr w:type="gramStart"/>
      <w:r>
        <w:rPr>
          <w:b/>
        </w:rPr>
        <w:t xml:space="preserve"> </w:t>
      </w:r>
      <w:r w:rsidR="00F6728C" w:rsidRPr="00E059DF">
        <w:t>:</w:t>
      </w:r>
      <w:proofErr w:type="gramEnd"/>
      <w:r w:rsidR="00F6728C" w:rsidRPr="00E059DF">
        <w:t xml:space="preserve"> сб. науч. тр. / </w:t>
      </w:r>
    </w:p>
    <w:p w:rsidR="001D175C" w:rsidRDefault="00670D32" w:rsidP="001D175C">
      <w:pPr>
        <w:ind w:left="708" w:firstLine="0"/>
      </w:pPr>
      <w:r>
        <w:t xml:space="preserve"> </w:t>
      </w:r>
      <w:r w:rsidR="001D175C">
        <w:t>п</w:t>
      </w:r>
      <w:r w:rsidR="00F6728C" w:rsidRPr="00E059DF">
        <w:t>од</w:t>
      </w:r>
      <w:r w:rsidR="001D175C">
        <w:t xml:space="preserve"> </w:t>
      </w:r>
      <w:r w:rsidR="00F6728C" w:rsidRPr="00E059DF">
        <w:t xml:space="preserve">ред. </w:t>
      </w:r>
      <w:r w:rsidR="00727080">
        <w:t xml:space="preserve">д-ра </w:t>
      </w:r>
      <w:r w:rsidR="00F6728C" w:rsidRPr="00E059DF">
        <w:t>ю</w:t>
      </w:r>
      <w:r w:rsidR="00727080">
        <w:t>рид</w:t>
      </w:r>
      <w:r w:rsidR="00F6728C" w:rsidRPr="00E059DF">
        <w:t>.</w:t>
      </w:r>
      <w:r w:rsidR="00727080">
        <w:t xml:space="preserve"> </w:t>
      </w:r>
      <w:r w:rsidR="00574B22">
        <w:t>н</w:t>
      </w:r>
      <w:r w:rsidR="00727080">
        <w:t xml:space="preserve">аук </w:t>
      </w:r>
      <w:r w:rsidR="00F6728C" w:rsidRPr="00E059DF">
        <w:t>В.</w:t>
      </w:r>
      <w:r w:rsidR="00727080">
        <w:t xml:space="preserve"> </w:t>
      </w:r>
      <w:r w:rsidR="00F6728C" w:rsidRPr="00E059DF">
        <w:t>Е. Степенко. – Хабаровск</w:t>
      </w:r>
      <w:proofErr w:type="gramStart"/>
      <w:r w:rsidR="00727080">
        <w:t xml:space="preserve"> </w:t>
      </w:r>
      <w:r w:rsidR="00F6728C" w:rsidRPr="00E059DF">
        <w:t>:</w:t>
      </w:r>
      <w:proofErr w:type="gramEnd"/>
      <w:r w:rsidR="00F6728C" w:rsidRPr="00E059DF">
        <w:t xml:space="preserve"> Изд-во </w:t>
      </w:r>
    </w:p>
    <w:p w:rsidR="00F6728C" w:rsidRPr="00E059DF" w:rsidRDefault="00670D32" w:rsidP="001D175C">
      <w:pPr>
        <w:ind w:firstLine="708"/>
      </w:pPr>
      <w:r>
        <w:t xml:space="preserve"> </w:t>
      </w:r>
      <w:r w:rsidR="00F6728C" w:rsidRPr="00E059DF">
        <w:t xml:space="preserve">Тихоокеан. гос. ун-та, 2016. – Вып. 1. </w:t>
      </w:r>
      <w:r w:rsidR="009B4A59">
        <w:t>- 664</w:t>
      </w:r>
      <w:r w:rsidR="00F6728C" w:rsidRPr="00E059DF">
        <w:t xml:space="preserve"> с.</w:t>
      </w:r>
    </w:p>
    <w:p w:rsidR="00F6728C" w:rsidRPr="00E059DF" w:rsidRDefault="00F6728C" w:rsidP="00F266FF">
      <w:pPr>
        <w:ind w:firstLine="425"/>
      </w:pPr>
    </w:p>
    <w:p w:rsidR="00F6728C" w:rsidRPr="00E059DF" w:rsidRDefault="00F6728C" w:rsidP="001D175C">
      <w:pPr>
        <w:ind w:firstLine="0"/>
      </w:pPr>
      <w:r w:rsidRPr="00E059DF">
        <w:t xml:space="preserve">ISBN </w:t>
      </w:r>
      <w:r w:rsidR="00727080">
        <w:t>978-5-7389-2057-8</w:t>
      </w:r>
    </w:p>
    <w:p w:rsidR="00F6728C" w:rsidRPr="00E059DF" w:rsidRDefault="00F6728C" w:rsidP="00F266FF">
      <w:pPr>
        <w:ind w:firstLine="425"/>
      </w:pPr>
    </w:p>
    <w:p w:rsidR="00F6728C" w:rsidRPr="00727080" w:rsidRDefault="00F6728C" w:rsidP="00F266FF">
      <w:pPr>
        <w:ind w:firstLine="425"/>
        <w:rPr>
          <w:sz w:val="24"/>
          <w:szCs w:val="24"/>
        </w:rPr>
      </w:pPr>
      <w:r w:rsidRPr="00727080">
        <w:rPr>
          <w:sz w:val="24"/>
          <w:szCs w:val="24"/>
        </w:rPr>
        <w:t>В сборник включены материалы I Международной научно-практической конф</w:t>
      </w:r>
      <w:r w:rsidRPr="00727080">
        <w:rPr>
          <w:sz w:val="24"/>
          <w:szCs w:val="24"/>
        </w:rPr>
        <w:t>е</w:t>
      </w:r>
      <w:r w:rsidRPr="00727080">
        <w:rPr>
          <w:sz w:val="24"/>
          <w:szCs w:val="24"/>
        </w:rPr>
        <w:t xml:space="preserve">ренции </w:t>
      </w:r>
      <w:r w:rsidR="001F1735" w:rsidRPr="00727080">
        <w:rPr>
          <w:sz w:val="24"/>
          <w:szCs w:val="24"/>
        </w:rPr>
        <w:t>«</w:t>
      </w:r>
      <w:r w:rsidRPr="00727080">
        <w:rPr>
          <w:sz w:val="24"/>
          <w:szCs w:val="24"/>
        </w:rPr>
        <w:t>Актуальные проблемы современного права</w:t>
      </w:r>
      <w:r w:rsidR="001F1735" w:rsidRPr="00727080">
        <w:rPr>
          <w:sz w:val="24"/>
          <w:szCs w:val="24"/>
        </w:rPr>
        <w:t>»</w:t>
      </w:r>
      <w:r w:rsidRPr="00727080">
        <w:rPr>
          <w:sz w:val="24"/>
          <w:szCs w:val="24"/>
        </w:rPr>
        <w:t xml:space="preserve">, проводившейся в заочной форме на базе </w:t>
      </w:r>
      <w:r w:rsidR="00727080">
        <w:rPr>
          <w:sz w:val="24"/>
          <w:szCs w:val="24"/>
        </w:rPr>
        <w:t>ю</w:t>
      </w:r>
      <w:r w:rsidRPr="00727080">
        <w:rPr>
          <w:sz w:val="24"/>
          <w:szCs w:val="24"/>
        </w:rPr>
        <w:t>ридического факультета ТОГУ в июне 2016 г.</w:t>
      </w:r>
    </w:p>
    <w:p w:rsidR="00F6728C" w:rsidRPr="00727080" w:rsidRDefault="00F6728C" w:rsidP="00F266FF">
      <w:pPr>
        <w:ind w:firstLine="425"/>
        <w:rPr>
          <w:sz w:val="24"/>
          <w:szCs w:val="24"/>
        </w:rPr>
      </w:pPr>
      <w:r w:rsidRPr="00727080">
        <w:rPr>
          <w:sz w:val="24"/>
          <w:szCs w:val="24"/>
        </w:rPr>
        <w:t>Авторы опубликованных материалов несут ответственность за подбор и точность приведенных фактов, цитат и других сведений, а также за то, что в материалах не с</w:t>
      </w:r>
      <w:r w:rsidRPr="00727080">
        <w:rPr>
          <w:sz w:val="24"/>
          <w:szCs w:val="24"/>
        </w:rPr>
        <w:t>о</w:t>
      </w:r>
      <w:r w:rsidRPr="00727080">
        <w:rPr>
          <w:sz w:val="24"/>
          <w:szCs w:val="24"/>
        </w:rPr>
        <w:t>держится данных, не подлежащих открытой публикации.</w:t>
      </w:r>
    </w:p>
    <w:p w:rsidR="00F6728C" w:rsidRPr="00E059DF" w:rsidRDefault="00F6728C" w:rsidP="00F266FF">
      <w:pPr>
        <w:ind w:firstLine="425"/>
      </w:pPr>
    </w:p>
    <w:p w:rsidR="001D175C" w:rsidRPr="00E059DF" w:rsidRDefault="001D175C" w:rsidP="001D175C">
      <w:pPr>
        <w:ind w:firstLine="425"/>
        <w:jc w:val="right"/>
      </w:pPr>
      <w:r w:rsidRPr="00E059DF">
        <w:t>УДК</w:t>
      </w:r>
      <w:r>
        <w:t xml:space="preserve"> 340(063)</w:t>
      </w:r>
    </w:p>
    <w:p w:rsidR="001D175C" w:rsidRDefault="001D175C" w:rsidP="001D175C">
      <w:pPr>
        <w:ind w:firstLine="425"/>
        <w:jc w:val="right"/>
      </w:pPr>
      <w:r w:rsidRPr="001D175C">
        <w:t>ББК Х.я54</w:t>
      </w:r>
    </w:p>
    <w:p w:rsidR="00F6728C" w:rsidRDefault="00F6728C" w:rsidP="00F266FF">
      <w:pPr>
        <w:ind w:firstLine="425"/>
      </w:pPr>
    </w:p>
    <w:p w:rsidR="00F6728C" w:rsidRPr="00E059DF" w:rsidRDefault="00F6728C" w:rsidP="00F266FF">
      <w:pPr>
        <w:ind w:firstLine="425"/>
      </w:pPr>
    </w:p>
    <w:p w:rsidR="00F6728C" w:rsidRPr="00E059DF" w:rsidRDefault="00F6728C" w:rsidP="00F266FF">
      <w:pPr>
        <w:ind w:firstLine="425"/>
      </w:pPr>
    </w:p>
    <w:p w:rsidR="00727080" w:rsidRPr="001D175C" w:rsidRDefault="00727080" w:rsidP="001D175C">
      <w:pPr>
        <w:ind w:firstLine="0"/>
      </w:pPr>
      <w:r w:rsidRPr="001D175C">
        <w:t>ISBN 978-5-7389-2057-8</w:t>
      </w:r>
    </w:p>
    <w:p w:rsidR="00F6728C" w:rsidRPr="00E059DF" w:rsidRDefault="00F6728C" w:rsidP="00F266FF">
      <w:pPr>
        <w:ind w:firstLine="425"/>
      </w:pPr>
    </w:p>
    <w:p w:rsidR="00727080" w:rsidRDefault="00727080" w:rsidP="00F266FF">
      <w:pPr>
        <w:ind w:firstLine="425"/>
      </w:pPr>
    </w:p>
    <w:p w:rsidR="00727080" w:rsidRPr="00E059DF" w:rsidRDefault="00727080" w:rsidP="00F266FF">
      <w:pPr>
        <w:ind w:firstLine="425"/>
      </w:pPr>
    </w:p>
    <w:p w:rsidR="00F6728C" w:rsidRPr="00E059DF" w:rsidRDefault="00DC31A9" w:rsidP="00F266FF">
      <w:pPr>
        <w:ind w:firstLine="425"/>
        <w:jc w:val="right"/>
      </w:pPr>
      <w:r w:rsidRPr="00E059DF">
        <w:t xml:space="preserve">© </w:t>
      </w:r>
      <w:r w:rsidR="00F6728C" w:rsidRPr="00E059DF">
        <w:t xml:space="preserve">Тихоокеанский государственный университет, </w:t>
      </w:r>
      <w:r w:rsidR="00727080" w:rsidRPr="00E059DF">
        <w:t>2016</w:t>
      </w:r>
    </w:p>
    <w:p w:rsidR="00B951AF" w:rsidRPr="00871E5A" w:rsidRDefault="00DC31A9" w:rsidP="00871E5A">
      <w:pPr>
        <w:pStyle w:val="1"/>
        <w:spacing w:before="0"/>
        <w:ind w:firstLine="0"/>
        <w:rPr>
          <w:rFonts w:ascii="Times New Roman" w:hAnsi="Times New Roman" w:cs="Times New Roman"/>
          <w:color w:val="auto"/>
          <w:sz w:val="32"/>
          <w:szCs w:val="32"/>
        </w:rPr>
      </w:pPr>
      <w:r w:rsidRPr="00E059DF">
        <w:br w:type="page"/>
      </w:r>
      <w:bookmarkStart w:id="1" w:name="_Toc466029378"/>
      <w:r w:rsidR="00F266FF" w:rsidRPr="00871E5A">
        <w:rPr>
          <w:rFonts w:ascii="Times New Roman" w:hAnsi="Times New Roman" w:cs="Times New Roman"/>
          <w:color w:val="auto"/>
          <w:sz w:val="32"/>
          <w:szCs w:val="32"/>
        </w:rPr>
        <w:lastRenderedPageBreak/>
        <w:t>Секция</w:t>
      </w:r>
      <w:r w:rsidR="00B951AF" w:rsidRPr="00871E5A">
        <w:rPr>
          <w:rFonts w:ascii="Times New Roman" w:hAnsi="Times New Roman" w:cs="Times New Roman"/>
          <w:color w:val="auto"/>
          <w:sz w:val="32"/>
          <w:szCs w:val="32"/>
        </w:rPr>
        <w:t xml:space="preserve"> </w:t>
      </w:r>
      <w:r w:rsidR="001F1735" w:rsidRPr="00871E5A">
        <w:rPr>
          <w:rFonts w:ascii="Times New Roman" w:hAnsi="Times New Roman" w:cs="Times New Roman"/>
          <w:color w:val="auto"/>
          <w:sz w:val="32"/>
          <w:szCs w:val="32"/>
        </w:rPr>
        <w:t>«</w:t>
      </w:r>
      <w:r w:rsidR="00F266FF" w:rsidRPr="00871E5A">
        <w:rPr>
          <w:rFonts w:ascii="Times New Roman" w:hAnsi="Times New Roman" w:cs="Times New Roman"/>
          <w:color w:val="auto"/>
          <w:sz w:val="32"/>
          <w:szCs w:val="32"/>
        </w:rPr>
        <w:t>Административное право</w:t>
      </w:r>
      <w:r w:rsidR="001F1735" w:rsidRPr="00871E5A">
        <w:rPr>
          <w:rFonts w:ascii="Times New Roman" w:hAnsi="Times New Roman" w:cs="Times New Roman"/>
          <w:color w:val="auto"/>
          <w:sz w:val="32"/>
          <w:szCs w:val="32"/>
        </w:rPr>
        <w:t>»</w:t>
      </w:r>
      <w:bookmarkEnd w:id="1"/>
    </w:p>
    <w:p w:rsidR="00B951AF" w:rsidRDefault="00B951AF" w:rsidP="00F266FF">
      <w:pPr>
        <w:ind w:firstLine="425"/>
        <w:jc w:val="center"/>
      </w:pPr>
    </w:p>
    <w:p w:rsidR="009672AE" w:rsidRPr="00E059DF" w:rsidRDefault="009672AE" w:rsidP="00F266FF">
      <w:pPr>
        <w:ind w:firstLine="425"/>
        <w:jc w:val="center"/>
      </w:pPr>
    </w:p>
    <w:p w:rsidR="00F266FF" w:rsidRPr="0064055B" w:rsidRDefault="00F266FF" w:rsidP="0064055B">
      <w:pPr>
        <w:ind w:firstLine="0"/>
        <w:rPr>
          <w:rFonts w:eastAsiaTheme="majorEastAsia"/>
        </w:rPr>
      </w:pPr>
      <w:bookmarkStart w:id="2" w:name="_Toc461620951"/>
      <w:bookmarkStart w:id="3" w:name="_Toc405151378"/>
      <w:bookmarkStart w:id="4" w:name="_Toc405151493"/>
      <w:r w:rsidRPr="0064055B">
        <w:rPr>
          <w:rFonts w:eastAsiaTheme="majorEastAsia"/>
        </w:rPr>
        <w:t>УДК</w:t>
      </w:r>
      <w:r w:rsidR="00865B5D" w:rsidRPr="0064055B">
        <w:rPr>
          <w:rFonts w:eastAsiaTheme="majorEastAsia"/>
        </w:rPr>
        <w:t xml:space="preserve"> 342.9</w:t>
      </w:r>
    </w:p>
    <w:p w:rsidR="00275512" w:rsidRPr="0064055B" w:rsidRDefault="00275512" w:rsidP="00F266FF">
      <w:pPr>
        <w:ind w:firstLine="0"/>
        <w:jc w:val="left"/>
        <w:rPr>
          <w:rStyle w:val="20"/>
          <w:rFonts w:ascii="Times New Roman" w:hAnsi="Times New Roman" w:cs="Times New Roman"/>
          <w:b w:val="0"/>
          <w:color w:val="auto"/>
          <w:sz w:val="28"/>
          <w:szCs w:val="28"/>
        </w:rPr>
      </w:pPr>
    </w:p>
    <w:p w:rsidR="00B951AF" w:rsidRPr="004A7B5B" w:rsidRDefault="00B951AF" w:rsidP="00F266FF">
      <w:pPr>
        <w:ind w:firstLine="0"/>
        <w:jc w:val="left"/>
        <w:rPr>
          <w:b/>
          <w:szCs w:val="28"/>
        </w:rPr>
      </w:pPr>
      <w:bookmarkStart w:id="5" w:name="_Toc466029379"/>
      <w:r w:rsidRPr="004A7B5B">
        <w:rPr>
          <w:rStyle w:val="20"/>
          <w:rFonts w:ascii="Times New Roman" w:hAnsi="Times New Roman" w:cs="Times New Roman"/>
          <w:color w:val="auto"/>
          <w:sz w:val="28"/>
          <w:szCs w:val="28"/>
        </w:rPr>
        <w:t>Д. В. Белоцеркович</w:t>
      </w:r>
      <w:bookmarkEnd w:id="2"/>
      <w:bookmarkEnd w:id="5"/>
      <w:r w:rsidRPr="004A7B5B">
        <w:rPr>
          <w:szCs w:val="28"/>
        </w:rPr>
        <w:t>,</w:t>
      </w:r>
      <w:r w:rsidR="00AA20D5" w:rsidRPr="004A7B5B">
        <w:rPr>
          <w:rStyle w:val="ab"/>
          <w:szCs w:val="28"/>
        </w:rPr>
        <w:t xml:space="preserve"> </w:t>
      </w:r>
      <w:r w:rsidR="00AA20D5" w:rsidRPr="004A7B5B">
        <w:rPr>
          <w:rStyle w:val="ab"/>
          <w:szCs w:val="28"/>
        </w:rPr>
        <w:footnoteReference w:id="1"/>
      </w:r>
      <w:r w:rsidRPr="004A7B5B">
        <w:rPr>
          <w:b/>
          <w:szCs w:val="28"/>
        </w:rPr>
        <w:t xml:space="preserve"> </w:t>
      </w:r>
      <w:r w:rsidRPr="004A7B5B">
        <w:rPr>
          <w:szCs w:val="28"/>
        </w:rPr>
        <w:t>канд. юрид. наук</w:t>
      </w:r>
      <w:bookmarkEnd w:id="3"/>
      <w:bookmarkEnd w:id="4"/>
    </w:p>
    <w:p w:rsidR="00B951AF" w:rsidRPr="00AA20D5" w:rsidRDefault="00B951AF" w:rsidP="00F266FF">
      <w:pPr>
        <w:ind w:firstLine="0"/>
        <w:jc w:val="left"/>
        <w:rPr>
          <w:i/>
          <w:szCs w:val="28"/>
        </w:rPr>
      </w:pPr>
      <w:r w:rsidRPr="00AA20D5">
        <w:rPr>
          <w:i/>
          <w:szCs w:val="28"/>
        </w:rPr>
        <w:t>Тихоокеанский государственный университет, Хабаровск</w:t>
      </w:r>
    </w:p>
    <w:p w:rsidR="00B951AF" w:rsidRPr="00AA20D5" w:rsidRDefault="00B951AF" w:rsidP="00F266FF">
      <w:pPr>
        <w:ind w:firstLine="0"/>
        <w:jc w:val="left"/>
        <w:rPr>
          <w:szCs w:val="28"/>
        </w:rPr>
      </w:pPr>
    </w:p>
    <w:p w:rsidR="00F266FF" w:rsidRPr="00AA20D5" w:rsidRDefault="00F266FF" w:rsidP="00F266FF">
      <w:pPr>
        <w:pStyle w:val="3"/>
        <w:keepNext w:val="0"/>
        <w:keepLines w:val="0"/>
        <w:spacing w:before="0" w:line="240" w:lineRule="auto"/>
        <w:rPr>
          <w:rFonts w:ascii="Times New Roman" w:hAnsi="Times New Roman" w:cs="Times New Roman"/>
          <w:color w:val="auto"/>
          <w:sz w:val="28"/>
          <w:szCs w:val="28"/>
        </w:rPr>
      </w:pPr>
      <w:bookmarkStart w:id="6" w:name="_Toc466029380"/>
      <w:bookmarkStart w:id="7" w:name="_Toc461620952"/>
      <w:r w:rsidRPr="00AA20D5">
        <w:rPr>
          <w:rFonts w:ascii="Times New Roman" w:hAnsi="Times New Roman" w:cs="Times New Roman"/>
          <w:color w:val="auto"/>
          <w:sz w:val="28"/>
          <w:szCs w:val="28"/>
        </w:rPr>
        <w:t>Региональные системы наградного законодательства</w:t>
      </w:r>
      <w:bookmarkEnd w:id="6"/>
      <w:r w:rsidRPr="00AA20D5">
        <w:rPr>
          <w:rFonts w:ascii="Times New Roman" w:hAnsi="Times New Roman" w:cs="Times New Roman"/>
          <w:color w:val="auto"/>
          <w:sz w:val="28"/>
          <w:szCs w:val="28"/>
        </w:rPr>
        <w:t xml:space="preserve"> </w:t>
      </w:r>
    </w:p>
    <w:p w:rsidR="00B951AF" w:rsidRPr="00AA20D5" w:rsidRDefault="00F266FF" w:rsidP="00F266FF">
      <w:pPr>
        <w:pStyle w:val="3"/>
        <w:keepNext w:val="0"/>
        <w:keepLines w:val="0"/>
        <w:spacing w:before="0" w:line="240" w:lineRule="auto"/>
        <w:rPr>
          <w:rFonts w:ascii="Times New Roman" w:hAnsi="Times New Roman" w:cs="Times New Roman"/>
          <w:color w:val="auto"/>
          <w:sz w:val="28"/>
          <w:szCs w:val="28"/>
        </w:rPr>
      </w:pPr>
      <w:bookmarkStart w:id="8" w:name="_Toc466029381"/>
      <w:r w:rsidRPr="00AA20D5">
        <w:rPr>
          <w:rFonts w:ascii="Times New Roman" w:hAnsi="Times New Roman" w:cs="Times New Roman"/>
          <w:color w:val="auto"/>
          <w:sz w:val="28"/>
          <w:szCs w:val="28"/>
        </w:rPr>
        <w:t>в Российской Федерации</w:t>
      </w:r>
      <w:bookmarkEnd w:id="7"/>
      <w:bookmarkEnd w:id="8"/>
    </w:p>
    <w:p w:rsidR="00B951AF" w:rsidRPr="00AA20D5" w:rsidRDefault="00B951AF" w:rsidP="00F266FF">
      <w:pPr>
        <w:ind w:firstLine="425"/>
        <w:jc w:val="center"/>
        <w:rPr>
          <w:szCs w:val="28"/>
        </w:rPr>
      </w:pPr>
    </w:p>
    <w:p w:rsidR="00B951AF" w:rsidRPr="00F266FF" w:rsidRDefault="00B951AF" w:rsidP="00F266FF">
      <w:pPr>
        <w:spacing w:after="120"/>
        <w:ind w:firstLine="0"/>
        <w:rPr>
          <w:sz w:val="24"/>
          <w:szCs w:val="24"/>
        </w:rPr>
      </w:pPr>
      <w:r w:rsidRPr="00F266FF">
        <w:rPr>
          <w:sz w:val="24"/>
          <w:szCs w:val="24"/>
        </w:rPr>
        <w:t>В статье проводится комплексный анализ действующего регионального законодател</w:t>
      </w:r>
      <w:r w:rsidRPr="00F266FF">
        <w:rPr>
          <w:sz w:val="24"/>
          <w:szCs w:val="24"/>
        </w:rPr>
        <w:t>ь</w:t>
      </w:r>
      <w:r w:rsidRPr="00F266FF">
        <w:rPr>
          <w:sz w:val="24"/>
          <w:szCs w:val="24"/>
        </w:rPr>
        <w:t>ства в сфере организации поощрительного производства. Автор статьи делает вывод о несовершенстве системы наградного законодательства субъектов Российской Федер</w:t>
      </w:r>
      <w:r w:rsidRPr="00F266FF">
        <w:rPr>
          <w:sz w:val="24"/>
          <w:szCs w:val="24"/>
        </w:rPr>
        <w:t>а</w:t>
      </w:r>
      <w:r w:rsidRPr="00F266FF">
        <w:rPr>
          <w:sz w:val="24"/>
          <w:szCs w:val="24"/>
        </w:rPr>
        <w:t xml:space="preserve">ции. </w:t>
      </w:r>
    </w:p>
    <w:p w:rsidR="00B951AF" w:rsidRPr="00F266FF" w:rsidRDefault="00B951AF" w:rsidP="00F266FF">
      <w:pPr>
        <w:ind w:firstLine="0"/>
        <w:rPr>
          <w:sz w:val="24"/>
          <w:szCs w:val="24"/>
        </w:rPr>
      </w:pPr>
      <w:r w:rsidRPr="00F266FF">
        <w:rPr>
          <w:sz w:val="24"/>
          <w:szCs w:val="24"/>
        </w:rPr>
        <w:t xml:space="preserve">Ключевые слова: </w:t>
      </w:r>
      <w:r w:rsidRPr="00F266FF">
        <w:rPr>
          <w:i/>
          <w:sz w:val="24"/>
          <w:szCs w:val="24"/>
        </w:rPr>
        <w:t>государственные награды, государственные награды субъектов Ро</w:t>
      </w:r>
      <w:r w:rsidRPr="00F266FF">
        <w:rPr>
          <w:i/>
          <w:sz w:val="24"/>
          <w:szCs w:val="24"/>
        </w:rPr>
        <w:t>с</w:t>
      </w:r>
      <w:r w:rsidRPr="00F266FF">
        <w:rPr>
          <w:i/>
          <w:sz w:val="24"/>
          <w:szCs w:val="24"/>
        </w:rPr>
        <w:t>сийской Федерации, система законодательства субъектов Российской Федерации, наградное производство.</w:t>
      </w:r>
    </w:p>
    <w:p w:rsidR="00B951AF" w:rsidRDefault="00B951AF" w:rsidP="00F266FF">
      <w:pPr>
        <w:ind w:firstLine="425"/>
      </w:pPr>
    </w:p>
    <w:p w:rsidR="00275512" w:rsidRPr="00E059DF" w:rsidRDefault="00275512" w:rsidP="00F266FF">
      <w:pPr>
        <w:ind w:firstLine="425"/>
      </w:pPr>
    </w:p>
    <w:p w:rsidR="00B951AF" w:rsidRPr="00E059DF" w:rsidRDefault="00B951AF" w:rsidP="00F266FF">
      <w:pPr>
        <w:ind w:firstLine="425"/>
      </w:pPr>
      <w:r w:rsidRPr="00E059DF">
        <w:t>Государственные награды являются высшей мерой поощрения граждан и организаций за заслуги в государственной и общественной деятельности, позволяют эффективно стимулировать гражданскую активность населения страны.</w:t>
      </w:r>
    </w:p>
    <w:p w:rsidR="00B951AF" w:rsidRPr="00E059DF" w:rsidRDefault="00B951AF" w:rsidP="00F266FF">
      <w:pPr>
        <w:ind w:firstLine="425"/>
      </w:pPr>
      <w:r w:rsidRPr="00E059DF">
        <w:t>Наградное дело в современно России требует постоянного соверше</w:t>
      </w:r>
      <w:r w:rsidRPr="00E059DF">
        <w:t>н</w:t>
      </w:r>
      <w:r w:rsidRPr="00E059DF">
        <w:t>ства. Правовое регулирование государственных наград имеет двухуровн</w:t>
      </w:r>
      <w:r w:rsidRPr="00E059DF">
        <w:t>е</w:t>
      </w:r>
      <w:r w:rsidRPr="00E059DF">
        <w:t>вую структуру и включает в себя федеральный и региональный элементы.</w:t>
      </w:r>
    </w:p>
    <w:p w:rsidR="00B951AF" w:rsidRPr="00E059DF" w:rsidRDefault="00B951AF" w:rsidP="00F266FF">
      <w:pPr>
        <w:ind w:firstLine="425"/>
      </w:pPr>
      <w:r w:rsidRPr="00E059DF">
        <w:t>В соответствии с федеративным устройством Российской Федерации отечественная наградная система имеет два уровня: федеральный и реги</w:t>
      </w:r>
      <w:r w:rsidRPr="00E059DF">
        <w:t>о</w:t>
      </w:r>
      <w:r w:rsidRPr="00E059DF">
        <w:t xml:space="preserve">нальный. Конституция Российской Федерации (пункт </w:t>
      </w:r>
      <w:r w:rsidR="001F1735">
        <w:t>«</w:t>
      </w:r>
      <w:proofErr w:type="gramStart"/>
      <w:r w:rsidRPr="00E059DF">
        <w:t>с</w:t>
      </w:r>
      <w:proofErr w:type="gramEnd"/>
      <w:r w:rsidR="001F1735">
        <w:t>»</w:t>
      </w:r>
      <w:r w:rsidRPr="00E059DF">
        <w:t xml:space="preserve"> статьи 71) уст</w:t>
      </w:r>
      <w:r w:rsidRPr="00E059DF">
        <w:t>а</w:t>
      </w:r>
      <w:r w:rsidRPr="00E059DF">
        <w:t>навливает, что в ведении Российской Федерации находятся государстве</w:t>
      </w:r>
      <w:r w:rsidRPr="00E059DF">
        <w:t>н</w:t>
      </w:r>
      <w:r w:rsidRPr="00E059DF">
        <w:t>ные награды и почетные звания Российской Федерации. В силу статьи 73 Конституции Российской Федерации государственные награды и почетные звания субъектов Российской Федерации находятся в ведении соотве</w:t>
      </w:r>
      <w:r w:rsidRPr="00E059DF">
        <w:t>т</w:t>
      </w:r>
      <w:r w:rsidRPr="00E059DF">
        <w:t>ствующих республик, краев, областей, автономных округов, автономной области.</w:t>
      </w:r>
    </w:p>
    <w:p w:rsidR="00B951AF" w:rsidRPr="00E059DF" w:rsidRDefault="00B951AF" w:rsidP="00F266FF">
      <w:pPr>
        <w:ind w:firstLine="425"/>
      </w:pPr>
      <w:r w:rsidRPr="00E059DF">
        <w:t>Система наградного законодательства субъектов Российской Федер</w:t>
      </w:r>
      <w:r w:rsidRPr="00E059DF">
        <w:t>а</w:t>
      </w:r>
      <w:r w:rsidRPr="00E059DF">
        <w:t>ции включает законы и подзаконные нормативные правовые акты органов государственной власти субъектов Российской Федерации, устанавлива</w:t>
      </w:r>
      <w:r w:rsidRPr="00E059DF">
        <w:t>ю</w:t>
      </w:r>
      <w:r w:rsidRPr="00E059DF">
        <w:t xml:space="preserve">щие систему государственных наград субъектов Российской Федерации, </w:t>
      </w:r>
      <w:r w:rsidRPr="009672AE">
        <w:rPr>
          <w:i/>
        </w:rPr>
        <w:t>их статуты (положения) и описания, а также порядок и организационн</w:t>
      </w:r>
      <w:proofErr w:type="gramStart"/>
      <w:r w:rsidRPr="009672AE">
        <w:rPr>
          <w:i/>
        </w:rPr>
        <w:t>о-</w:t>
      </w:r>
      <w:proofErr w:type="gramEnd"/>
      <w:r w:rsidRPr="00E059DF">
        <w:t xml:space="preserve"> </w:t>
      </w:r>
      <w:r w:rsidRPr="00E059DF">
        <w:lastRenderedPageBreak/>
        <w:t>правовой механизм применения государственных наград субъектов Ро</w:t>
      </w:r>
      <w:r w:rsidRPr="00E059DF">
        <w:t>с</w:t>
      </w:r>
      <w:r w:rsidRPr="00E059DF">
        <w:t xml:space="preserve">сийской Федерации. </w:t>
      </w:r>
    </w:p>
    <w:p w:rsidR="00B951AF" w:rsidRPr="00E059DF" w:rsidRDefault="00B951AF" w:rsidP="00F266FF">
      <w:pPr>
        <w:ind w:firstLine="425"/>
      </w:pPr>
      <w:r w:rsidRPr="00E059DF">
        <w:t>Наградное законодательство субъектов Российской Федерации разл</w:t>
      </w:r>
      <w:r w:rsidRPr="00E059DF">
        <w:t>и</w:t>
      </w:r>
      <w:r w:rsidRPr="00E059DF">
        <w:t>чается по степени системности. В нем можно выделить несколько осно</w:t>
      </w:r>
      <w:r w:rsidRPr="00E059DF">
        <w:t>в</w:t>
      </w:r>
      <w:r w:rsidRPr="00E059DF">
        <w:t xml:space="preserve">ных типов: </w:t>
      </w:r>
    </w:p>
    <w:p w:rsidR="00B951AF" w:rsidRPr="00E059DF" w:rsidRDefault="00B951AF" w:rsidP="00F266FF">
      <w:pPr>
        <w:ind w:firstLine="425"/>
      </w:pPr>
      <w:r w:rsidRPr="00E059DF">
        <w:t>1) наградное законодательство, включающее общий закон о госуда</w:t>
      </w:r>
      <w:r w:rsidRPr="00E059DF">
        <w:t>р</w:t>
      </w:r>
      <w:r w:rsidRPr="00E059DF">
        <w:t>ственных наградах и подзаконные акты по процессуальным и организац</w:t>
      </w:r>
      <w:r w:rsidRPr="00E059DF">
        <w:t>и</w:t>
      </w:r>
      <w:r w:rsidRPr="00E059DF">
        <w:t xml:space="preserve">онно-техническим вопросам; </w:t>
      </w:r>
    </w:p>
    <w:p w:rsidR="00B951AF" w:rsidRPr="00E059DF" w:rsidRDefault="00B951AF" w:rsidP="00F266FF">
      <w:pPr>
        <w:ind w:firstLine="425"/>
      </w:pPr>
      <w:r w:rsidRPr="00E059DF">
        <w:t>2) наградное законодательство, включающее один закон об одной гос</w:t>
      </w:r>
      <w:r w:rsidRPr="00E059DF">
        <w:t>у</w:t>
      </w:r>
      <w:r w:rsidRPr="00E059DF">
        <w:t xml:space="preserve">дарственной награде - почетном звании </w:t>
      </w:r>
      <w:r w:rsidR="001F1735">
        <w:t>«</w:t>
      </w:r>
      <w:r w:rsidRPr="00E059DF">
        <w:t>Почетный гражданин</w:t>
      </w:r>
      <w:r w:rsidR="001F1735">
        <w:t>»</w:t>
      </w:r>
      <w:r w:rsidRPr="00E059DF">
        <w:t xml:space="preserve"> субъекта Российской Федерации; </w:t>
      </w:r>
    </w:p>
    <w:p w:rsidR="00B951AF" w:rsidRPr="00E059DF" w:rsidRDefault="00B951AF" w:rsidP="00F266FF">
      <w:pPr>
        <w:ind w:firstLine="425"/>
      </w:pPr>
      <w:r w:rsidRPr="00E059DF">
        <w:t>3) наградное законодательство, включающее несколько законов об о</w:t>
      </w:r>
      <w:r w:rsidRPr="00E059DF">
        <w:t>т</w:t>
      </w:r>
      <w:r w:rsidRPr="00E059DF">
        <w:t>дельных государственных наградах или отдельных группах наград,</w:t>
      </w:r>
    </w:p>
    <w:p w:rsidR="00B951AF" w:rsidRPr="00E059DF" w:rsidRDefault="00B951AF" w:rsidP="00F266FF">
      <w:pPr>
        <w:ind w:firstLine="425"/>
      </w:pPr>
      <w:r w:rsidRPr="00E059DF">
        <w:t>4) наградное законодательство, включающее общий закон о госуда</w:t>
      </w:r>
      <w:r w:rsidRPr="00E059DF">
        <w:t>р</w:t>
      </w:r>
      <w:r w:rsidRPr="00E059DF">
        <w:t xml:space="preserve">ственных наградах и несколько законов об отдельных государственных наградах или отдельных группах наград; </w:t>
      </w:r>
    </w:p>
    <w:p w:rsidR="00B951AF" w:rsidRPr="00E059DF" w:rsidRDefault="00B951AF" w:rsidP="00F266FF">
      <w:pPr>
        <w:ind w:firstLine="425"/>
      </w:pPr>
      <w:r w:rsidRPr="00E059DF">
        <w:t>5) наградное законодательство, включающее общий закон о госуда</w:t>
      </w:r>
      <w:r w:rsidRPr="00E059DF">
        <w:t>р</w:t>
      </w:r>
      <w:r w:rsidRPr="00E059DF">
        <w:t>ственных наградах, закон (законы) об отдельных государственных нагр</w:t>
      </w:r>
      <w:r w:rsidRPr="00E059DF">
        <w:t>а</w:t>
      </w:r>
      <w:r w:rsidRPr="00E059DF">
        <w:t xml:space="preserve">дах, а также: подзаконный акт (подзаконные акты) по организационным и процессуальным вопросам; </w:t>
      </w:r>
    </w:p>
    <w:p w:rsidR="00B951AF" w:rsidRPr="00E059DF" w:rsidRDefault="00B951AF" w:rsidP="00F266FF">
      <w:pPr>
        <w:ind w:firstLine="425"/>
      </w:pPr>
      <w:r w:rsidRPr="00E059DF">
        <w:t>6) наградное законодательство, включающее общий закон о госуда</w:t>
      </w:r>
      <w:r w:rsidRPr="00E059DF">
        <w:t>р</w:t>
      </w:r>
      <w:r w:rsidRPr="00E059DF">
        <w:t>ственных наградах, закон (законы) об отдельных государственных нагр</w:t>
      </w:r>
      <w:r w:rsidRPr="00E059DF">
        <w:t>а</w:t>
      </w:r>
      <w:r w:rsidRPr="00E059DF">
        <w:t>дах, а также подзаконный акт (подзаконные акты) о статутах, положениях и описаниях государственных наград, по организационным и процессуал</w:t>
      </w:r>
      <w:r w:rsidRPr="00E059DF">
        <w:t>ь</w:t>
      </w:r>
      <w:r w:rsidRPr="00E059DF">
        <w:t xml:space="preserve">ным вопросам; </w:t>
      </w:r>
    </w:p>
    <w:p w:rsidR="00B951AF" w:rsidRPr="00E059DF" w:rsidRDefault="00B951AF" w:rsidP="00F266FF">
      <w:pPr>
        <w:ind w:firstLine="425"/>
      </w:pPr>
      <w:r w:rsidRPr="00E059DF">
        <w:t xml:space="preserve">7) наградное законодательство, состоящее из единственного акта главы субъекта Российской Федерации. </w:t>
      </w:r>
    </w:p>
    <w:p w:rsidR="00B951AF" w:rsidRPr="00E059DF" w:rsidRDefault="00B951AF" w:rsidP="00F266FF">
      <w:pPr>
        <w:ind w:firstLine="425"/>
      </w:pPr>
      <w:r w:rsidRPr="00E059DF">
        <w:t>Наградное законодательство, включающее один закон о государстве</w:t>
      </w:r>
      <w:r w:rsidRPr="00E059DF">
        <w:t>н</w:t>
      </w:r>
      <w:r w:rsidRPr="00E059DF">
        <w:t xml:space="preserve">ных наградах и подзаконные акты по процессуальным и организационно-техническим вопросам, может быть рассмотрено на примере Республики Коми и Хабаровского края. </w:t>
      </w:r>
    </w:p>
    <w:p w:rsidR="00B951AF" w:rsidRPr="00E059DF" w:rsidRDefault="00B951AF" w:rsidP="00F266FF">
      <w:pPr>
        <w:ind w:firstLine="425"/>
      </w:pPr>
      <w:r w:rsidRPr="00E059DF">
        <w:t xml:space="preserve">Закон Хабаровского края от 30 января 2013 года №258 </w:t>
      </w:r>
      <w:r w:rsidR="001F1735">
        <w:t>«</w:t>
      </w:r>
      <w:r w:rsidRPr="00E059DF">
        <w:t>О наградах Х</w:t>
      </w:r>
      <w:r w:rsidRPr="00E059DF">
        <w:t>а</w:t>
      </w:r>
      <w:r w:rsidRPr="00E059DF">
        <w:t>баровского края</w:t>
      </w:r>
      <w:r w:rsidR="001F1735">
        <w:t>»</w:t>
      </w:r>
      <w:r w:rsidRPr="00E059DF">
        <w:t xml:space="preserve"> устанавливает систему государственных наград Хаб</w:t>
      </w:r>
      <w:r w:rsidRPr="00E059DF">
        <w:t>а</w:t>
      </w:r>
      <w:r w:rsidRPr="00E059DF">
        <w:t>ровского края и регулирует отношения, связанные с награждениями нагр</w:t>
      </w:r>
      <w:r w:rsidRPr="00E059DF">
        <w:t>а</w:t>
      </w:r>
      <w:r w:rsidRPr="00E059DF">
        <w:t>дами края. Положение о комиссии по наградам Хабаровского края, утве</w:t>
      </w:r>
      <w:r w:rsidRPr="00E059DF">
        <w:t>р</w:t>
      </w:r>
      <w:r w:rsidRPr="00E059DF">
        <w:t>жденного Постановлением Губернатора Хабаровского края от 15.03.2013. № 59, определяет административно – правовое положение комиссии по наградам Хабаровского края и наградное производство Хабаровского края. Положение о почетных званиях по профессии Хабаровского края, утве</w:t>
      </w:r>
      <w:r w:rsidRPr="00E059DF">
        <w:t>р</w:t>
      </w:r>
      <w:r w:rsidRPr="00E059DF">
        <w:t>жденное Постановлением Губернатора Хабаровского края от 15.07.2013 г. № 58, определяет перечень профессиональных наград Хабаровского края и порядок их присвоения и вручения.</w:t>
      </w:r>
    </w:p>
    <w:p w:rsidR="00B951AF" w:rsidRPr="00E059DF" w:rsidRDefault="00B951AF" w:rsidP="00F266FF">
      <w:pPr>
        <w:ind w:firstLine="425"/>
      </w:pPr>
      <w:r w:rsidRPr="00E059DF">
        <w:lastRenderedPageBreak/>
        <w:t>Наградное законодательство, включающее один закон об одной гос</w:t>
      </w:r>
      <w:r w:rsidRPr="00E059DF">
        <w:t>у</w:t>
      </w:r>
      <w:r w:rsidRPr="00E059DF">
        <w:t xml:space="preserve">дарственной награде - почетном звании </w:t>
      </w:r>
      <w:r w:rsidR="001F1735">
        <w:t>«</w:t>
      </w:r>
      <w:r w:rsidRPr="00E059DF">
        <w:t>Почетный гражданин</w:t>
      </w:r>
      <w:r w:rsidR="001F1735">
        <w:t>»</w:t>
      </w:r>
      <w:r w:rsidRPr="00E059DF">
        <w:t xml:space="preserve"> субъекта Российской Федерации, может быть рассмотрено на примере Приморского края. </w:t>
      </w:r>
    </w:p>
    <w:p w:rsidR="00B951AF" w:rsidRPr="00E059DF" w:rsidRDefault="00B951AF" w:rsidP="00F266FF">
      <w:pPr>
        <w:ind w:firstLine="425"/>
      </w:pPr>
      <w:proofErr w:type="gramStart"/>
      <w:r w:rsidRPr="00E059DF">
        <w:t xml:space="preserve">Закон Приморского края от 08.06.2004 г. № 120-КЗ </w:t>
      </w:r>
      <w:r w:rsidR="001F1735">
        <w:t>«</w:t>
      </w:r>
      <w:r w:rsidRPr="00E059DF">
        <w:t xml:space="preserve">Об установлении почетного звания в Приморском крае </w:t>
      </w:r>
      <w:r w:rsidR="001F1735">
        <w:t>«</w:t>
      </w:r>
      <w:r w:rsidRPr="00E059DF">
        <w:t>Почетный гражданин Приморского края</w:t>
      </w:r>
      <w:r w:rsidR="001F1735">
        <w:t>»</w:t>
      </w:r>
      <w:r w:rsidRPr="00E059DF">
        <w:t xml:space="preserve"> определяет основания присвоения почетного звания </w:t>
      </w:r>
      <w:r w:rsidR="001F1735">
        <w:t>«</w:t>
      </w:r>
      <w:r w:rsidRPr="00E059DF">
        <w:t>Почетный гражданин Приморского края</w:t>
      </w:r>
      <w:r w:rsidR="001F1735">
        <w:t>»</w:t>
      </w:r>
      <w:r w:rsidRPr="00E059DF">
        <w:t>, порядок его присвоения, основания для отмены акта о награждении, порядок восстановления в правах на присво</w:t>
      </w:r>
      <w:r w:rsidRPr="00E059DF">
        <w:t>е</w:t>
      </w:r>
      <w:r w:rsidRPr="00E059DF">
        <w:t>ние почетного звания, положение о Книге памяти почетных граждан Пр</w:t>
      </w:r>
      <w:r w:rsidRPr="00E059DF">
        <w:t>и</w:t>
      </w:r>
      <w:r w:rsidRPr="00E059DF">
        <w:t>морского края, а также разрешает вопросы организационно-технического обеспечения награждения и</w:t>
      </w:r>
      <w:proofErr w:type="gramEnd"/>
      <w:r w:rsidRPr="00E059DF">
        <w:t xml:space="preserve"> финансирования расходов на награждение. </w:t>
      </w:r>
    </w:p>
    <w:p w:rsidR="00B951AF" w:rsidRPr="00E059DF" w:rsidRDefault="00B951AF" w:rsidP="00F266FF">
      <w:pPr>
        <w:ind w:firstLine="425"/>
      </w:pPr>
      <w:r w:rsidRPr="00E059DF">
        <w:t>Наградное законодательство, включающее несколько законов об о</w:t>
      </w:r>
      <w:r w:rsidRPr="00E059DF">
        <w:t>т</w:t>
      </w:r>
      <w:r w:rsidRPr="00E059DF">
        <w:t xml:space="preserve">дельных государственных наградах, принято, например, в Калужской и Томской областях. </w:t>
      </w:r>
    </w:p>
    <w:p w:rsidR="00B951AF" w:rsidRPr="00E059DF" w:rsidRDefault="00B951AF" w:rsidP="00F266FF">
      <w:pPr>
        <w:ind w:firstLine="425"/>
      </w:pPr>
      <w:proofErr w:type="gramStart"/>
      <w:r w:rsidRPr="00E059DF">
        <w:t xml:space="preserve">Закон Калужской области от 30.06.1995 г. № 10 </w:t>
      </w:r>
      <w:r w:rsidR="001F1735">
        <w:t>«</w:t>
      </w:r>
      <w:r w:rsidRPr="00E059DF">
        <w:t>О Почетном гражд</w:t>
      </w:r>
      <w:r w:rsidRPr="00E059DF">
        <w:t>а</w:t>
      </w:r>
      <w:r w:rsidRPr="00E059DF">
        <w:t>нине Калужской области</w:t>
      </w:r>
      <w:r w:rsidR="001F1735">
        <w:t>»</w:t>
      </w:r>
      <w:r w:rsidRPr="00E059DF">
        <w:t xml:space="preserve"> учреждает звание </w:t>
      </w:r>
      <w:r w:rsidR="001F1735">
        <w:t>«</w:t>
      </w:r>
      <w:r w:rsidRPr="00E059DF">
        <w:t>Почетный гражданин К</w:t>
      </w:r>
      <w:r w:rsidRPr="00E059DF">
        <w:t>а</w:t>
      </w:r>
      <w:r w:rsidRPr="00E059DF">
        <w:t>лужской области</w:t>
      </w:r>
      <w:r w:rsidR="001F1735">
        <w:t>»</w:t>
      </w:r>
      <w:r w:rsidRPr="00E059DF">
        <w:t>, которое присваивается Законодательным Собранием Калужской области персонально, пожизненно гражданам за особые засл</w:t>
      </w:r>
      <w:r w:rsidRPr="00E059DF">
        <w:t>у</w:t>
      </w:r>
      <w:r w:rsidRPr="00E059DF">
        <w:t>ги перед Калужской областью в государственной, социально-экономической, научно-технической, культурной деятельности, в обесп</w:t>
      </w:r>
      <w:r w:rsidRPr="00E059DF">
        <w:t>е</w:t>
      </w:r>
      <w:r w:rsidRPr="00E059DF">
        <w:t>чении безопасности, защите жизни, здоровья, прав и свобод человека и гражданина.</w:t>
      </w:r>
      <w:proofErr w:type="gramEnd"/>
      <w:r w:rsidRPr="00E059DF">
        <w:t xml:space="preserve"> Положения об удостоверении Почетного гражданина Калу</w:t>
      </w:r>
      <w:r w:rsidRPr="00E059DF">
        <w:t>ж</w:t>
      </w:r>
      <w:r w:rsidRPr="00E059DF">
        <w:t>ской области, дипломе Почетного гражданина Калужской области, о мед</w:t>
      </w:r>
      <w:r w:rsidRPr="00E059DF">
        <w:t>а</w:t>
      </w:r>
      <w:r w:rsidRPr="00E059DF">
        <w:t>ли Почетного гражданина Калужской области о ленте Почетного гражд</w:t>
      </w:r>
      <w:r w:rsidRPr="00E059DF">
        <w:t>а</w:t>
      </w:r>
      <w:r w:rsidRPr="00E059DF">
        <w:t>нина Калужской области являются приложениями к Закону. Закон уст</w:t>
      </w:r>
      <w:r w:rsidRPr="00E059DF">
        <w:t>а</w:t>
      </w:r>
      <w:r w:rsidRPr="00E059DF">
        <w:t>навливает порядок представления к награждению, рассмотрения вопросов о награждении 11 вручения знаков Почетного гражданина, а также прав</w:t>
      </w:r>
      <w:r w:rsidRPr="00E059DF">
        <w:t>о</w:t>
      </w:r>
      <w:r w:rsidRPr="00E059DF">
        <w:t xml:space="preserve">вой статус почетных граждан. Закон Калужской области от 20.10.2003 г. № 252-0З </w:t>
      </w:r>
      <w:r w:rsidR="001F1735">
        <w:t>«</w:t>
      </w:r>
      <w:r w:rsidRPr="00E059DF">
        <w:t>О почетных званиях Калужской области</w:t>
      </w:r>
      <w:r w:rsidR="001F1735">
        <w:t>»</w:t>
      </w:r>
      <w:r w:rsidRPr="00E059DF">
        <w:t xml:space="preserve"> учреждает почетные звания по профессиям: </w:t>
      </w:r>
      <w:proofErr w:type="gramStart"/>
      <w:r w:rsidRPr="00E059DF">
        <w:t>Заслуженный работник промышленности Калу</w:t>
      </w:r>
      <w:r w:rsidRPr="00E059DF">
        <w:t>ж</w:t>
      </w:r>
      <w:r w:rsidRPr="00E059DF">
        <w:t>ской области; Заслуженный работник сельского хозяйства Калужской о</w:t>
      </w:r>
      <w:r w:rsidRPr="00E059DF">
        <w:t>б</w:t>
      </w:r>
      <w:r w:rsidRPr="00E059DF">
        <w:t>ласти; Заслуженный деятель науки и техники Калужской области; Засл</w:t>
      </w:r>
      <w:r w:rsidRPr="00E059DF">
        <w:t>у</w:t>
      </w:r>
      <w:r w:rsidRPr="00E059DF">
        <w:t>женный строитель Калужской области; Заслуженный энергетик Калужской области; Заслуженный работник образования Калужской области; Засл</w:t>
      </w:r>
      <w:r w:rsidRPr="00E059DF">
        <w:t>у</w:t>
      </w:r>
      <w:r w:rsidRPr="00E059DF">
        <w:t>женный работник здравоохранения Калужской области; Заслуженный р</w:t>
      </w:r>
      <w:r w:rsidRPr="00E059DF">
        <w:t>а</w:t>
      </w:r>
      <w:r w:rsidRPr="00E059DF">
        <w:t>ботник физической культуры, спорта и туризма Калужской области; З</w:t>
      </w:r>
      <w:r w:rsidRPr="00E059DF">
        <w:t>а</w:t>
      </w:r>
      <w:r w:rsidRPr="00E059DF">
        <w:t>служенный работник государственной службы Калужской области;</w:t>
      </w:r>
      <w:proofErr w:type="gramEnd"/>
      <w:r w:rsidRPr="00E059DF">
        <w:t xml:space="preserve"> Засл</w:t>
      </w:r>
      <w:r w:rsidRPr="00E059DF">
        <w:t>у</w:t>
      </w:r>
      <w:r w:rsidRPr="00E059DF">
        <w:t>женный работник муниципальной службы Калужской области; Заслуже</w:t>
      </w:r>
      <w:r w:rsidRPr="00E059DF">
        <w:t>н</w:t>
      </w:r>
      <w:r w:rsidRPr="00E059DF">
        <w:t>ный работник социальной защиты населения Калужской области; Засл</w:t>
      </w:r>
      <w:r w:rsidRPr="00E059DF">
        <w:t>у</w:t>
      </w:r>
      <w:r w:rsidRPr="00E059DF">
        <w:t>женный работник жилищно-коммунального хозяйства Калужской области; Заслуженный работник экологической службы Калужской области; Засл</w:t>
      </w:r>
      <w:r w:rsidRPr="00E059DF">
        <w:t>у</w:t>
      </w:r>
      <w:r w:rsidRPr="00E059DF">
        <w:lastRenderedPageBreak/>
        <w:t>женный работник сферы бытового обслуживания Калужской области; З</w:t>
      </w:r>
      <w:r w:rsidRPr="00E059DF">
        <w:t>а</w:t>
      </w:r>
      <w:r w:rsidRPr="00E059DF">
        <w:t>служенный дорожник Калужской области; Заслуженный экономист К</w:t>
      </w:r>
      <w:r w:rsidRPr="00E059DF">
        <w:t>а</w:t>
      </w:r>
      <w:r w:rsidRPr="00E059DF">
        <w:t>лужской области; Заслуженный работник транспорта Калужской области; Заслуженный работник связи Калужской области; Заслуженный работник культуры Калужской области; Заслуженный работник торговли Калужской области; Заслуженный юрист Калужской области. Закон утверждает пол</w:t>
      </w:r>
      <w:r w:rsidRPr="00E059DF">
        <w:t>о</w:t>
      </w:r>
      <w:r w:rsidRPr="00E059DF">
        <w:t>жения о каждом почетном звании и порядок их присвоения. Закон Калу</w:t>
      </w:r>
      <w:r w:rsidRPr="00E059DF">
        <w:t>ж</w:t>
      </w:r>
      <w:r w:rsidRPr="00E059DF">
        <w:t xml:space="preserve">ской области от 30.09.2003 г. № 241-0З </w:t>
      </w:r>
      <w:r w:rsidR="001F1735">
        <w:t>«</w:t>
      </w:r>
      <w:r w:rsidRPr="00E059DF">
        <w:t xml:space="preserve">О Почетном знаке </w:t>
      </w:r>
      <w:r w:rsidR="001F1735">
        <w:t>«</w:t>
      </w:r>
      <w:r w:rsidRPr="00E059DF">
        <w:t>За заслуги в развитии физической культуры и спорта в Калужской области</w:t>
      </w:r>
      <w:r w:rsidR="001F1735">
        <w:t>»</w:t>
      </w:r>
      <w:r w:rsidRPr="00E059DF">
        <w:t xml:space="preserve"> утверждает награду Калужской области – Почетный знак </w:t>
      </w:r>
      <w:r w:rsidR="001F1735">
        <w:t>«</w:t>
      </w:r>
      <w:r w:rsidRPr="00E059DF">
        <w:t>За заслуги в развитии физ</w:t>
      </w:r>
      <w:r w:rsidRPr="00E059DF">
        <w:t>и</w:t>
      </w:r>
      <w:r w:rsidRPr="00E059DF">
        <w:t>ческой культуры и спорта в Калужской области</w:t>
      </w:r>
      <w:r w:rsidR="001F1735">
        <w:t>»</w:t>
      </w:r>
      <w:r w:rsidRPr="00E059DF">
        <w:t xml:space="preserve">. </w:t>
      </w:r>
      <w:proofErr w:type="gramStart"/>
      <w:r w:rsidRPr="00E059DF">
        <w:t>Почетным знаком награждаются тренеры, спортсмены, работники физической культуры и спорта, наиболее отличившиеся в спортивной сфере по совершенствов</w:t>
      </w:r>
      <w:r w:rsidRPr="00E059DF">
        <w:t>а</w:t>
      </w:r>
      <w:r w:rsidRPr="00E059DF">
        <w:t>нию системы физического воспитания населения, массовой физической культуры и спорта, спорта высших достижений, укреплению материально-технической базы в сфере физической культуры и спорта, и иные лица, внесшие большой вклад в развитие физической культуры и спорта в К</w:t>
      </w:r>
      <w:r w:rsidRPr="00E059DF">
        <w:t>а</w:t>
      </w:r>
      <w:r w:rsidRPr="00E059DF">
        <w:t>лужской области.</w:t>
      </w:r>
      <w:proofErr w:type="gramEnd"/>
      <w:r w:rsidRPr="00E059DF">
        <w:t xml:space="preserve"> Закон устанавливает порядок представления к награжд</w:t>
      </w:r>
      <w:r w:rsidRPr="00E059DF">
        <w:t>е</w:t>
      </w:r>
      <w:r w:rsidRPr="00E059DF">
        <w:t xml:space="preserve">нию, его рассмотрения, вручения почетного знака, а также правовой статус </w:t>
      </w:r>
      <w:proofErr w:type="gramStart"/>
      <w:r w:rsidRPr="00E059DF">
        <w:t>награжденных</w:t>
      </w:r>
      <w:proofErr w:type="gramEnd"/>
      <w:r w:rsidRPr="00E059DF">
        <w:t xml:space="preserve">. Закон Калужской области от 07.06.2004 г. № 312-0З </w:t>
      </w:r>
      <w:r w:rsidR="001F1735">
        <w:t>«</w:t>
      </w:r>
      <w:r w:rsidRPr="00E059DF">
        <w:t>О м</w:t>
      </w:r>
      <w:r w:rsidRPr="00E059DF">
        <w:t>е</w:t>
      </w:r>
      <w:r w:rsidRPr="00E059DF">
        <w:t xml:space="preserve">дали Калужской области </w:t>
      </w:r>
      <w:r w:rsidR="001F1735">
        <w:t>«</w:t>
      </w:r>
      <w:r w:rsidRPr="00E059DF">
        <w:t>За особые заслуги перед Калужской областью</w:t>
      </w:r>
      <w:r w:rsidR="001F1735">
        <w:t>»</w:t>
      </w:r>
      <w:r w:rsidRPr="00E059DF">
        <w:t xml:space="preserve"> устанавливает награду Калужской области - медаль Калужской области </w:t>
      </w:r>
      <w:r w:rsidR="001F1735">
        <w:t>«</w:t>
      </w:r>
      <w:r w:rsidRPr="00E059DF">
        <w:t>За особые заслуги перед Калужской областью</w:t>
      </w:r>
      <w:r w:rsidR="001F1735">
        <w:t>»</w:t>
      </w:r>
      <w:r w:rsidRPr="00E059DF">
        <w:t xml:space="preserve">, ее описание, порядок представления к награждению, порядок награждения медалью, правовое положение комиссии по награждению. Закон Калужской области от 07.06.2004 г. № 313-0З </w:t>
      </w:r>
      <w:r w:rsidR="001F1735">
        <w:t>«</w:t>
      </w:r>
      <w:r w:rsidRPr="00E059DF">
        <w:t xml:space="preserve">О юбилейной медали Калужской области </w:t>
      </w:r>
      <w:r w:rsidR="001F1735">
        <w:t>«</w:t>
      </w:r>
      <w:r w:rsidRPr="00E059DF">
        <w:t>60 лет Калужской области</w:t>
      </w:r>
      <w:r w:rsidR="001F1735">
        <w:t>»</w:t>
      </w:r>
      <w:r w:rsidRPr="00E059DF">
        <w:t xml:space="preserve"> устанавливает награду Калужской области - юбиле</w:t>
      </w:r>
      <w:r w:rsidRPr="00E059DF">
        <w:t>й</w:t>
      </w:r>
      <w:r w:rsidRPr="00E059DF">
        <w:t xml:space="preserve">ную медаль Калужской области </w:t>
      </w:r>
      <w:r w:rsidR="001F1735">
        <w:t>«</w:t>
      </w:r>
      <w:r w:rsidRPr="00E059DF">
        <w:t>60 лет Калужской области</w:t>
      </w:r>
      <w:r w:rsidR="001F1735">
        <w:t>»</w:t>
      </w:r>
      <w:r w:rsidRPr="00E059DF">
        <w:t xml:space="preserve">, ее описание, порядок представления к награждению, порядок награждения медалью, правовое положение комиссии по награждению. </w:t>
      </w:r>
    </w:p>
    <w:p w:rsidR="00B951AF" w:rsidRPr="00E059DF" w:rsidRDefault="00B951AF" w:rsidP="00F266FF">
      <w:pPr>
        <w:ind w:firstLine="425"/>
      </w:pPr>
      <w:r w:rsidRPr="00E059DF">
        <w:t>Наградное законодательство, включающее общий закон о госуда</w:t>
      </w:r>
      <w:r w:rsidRPr="00E059DF">
        <w:t>р</w:t>
      </w:r>
      <w:r w:rsidRPr="00E059DF">
        <w:t>ственных наградах, закон (законы) об отдельных государственных нагр</w:t>
      </w:r>
      <w:r w:rsidRPr="00E059DF">
        <w:t>а</w:t>
      </w:r>
      <w:r w:rsidRPr="00E059DF">
        <w:t>дах, а также подзаконный акт (подзаконные акты) по организационным и процессуальным вопросам, действует, например, в Удмуртской Республ</w:t>
      </w:r>
      <w:r w:rsidRPr="00E059DF">
        <w:t>и</w:t>
      </w:r>
      <w:r w:rsidRPr="00E059DF">
        <w:t xml:space="preserve">ке и Свердловской области. </w:t>
      </w:r>
    </w:p>
    <w:p w:rsidR="00B951AF" w:rsidRPr="00E059DF" w:rsidRDefault="00B951AF" w:rsidP="00F266FF">
      <w:pPr>
        <w:ind w:firstLine="425"/>
      </w:pPr>
      <w:r w:rsidRPr="00E059DF">
        <w:t xml:space="preserve">Закон Удмуртской Республики от 03.05.2001 г. № 22-РЗ </w:t>
      </w:r>
      <w:r w:rsidR="001F1735">
        <w:t>«</w:t>
      </w:r>
      <w:r w:rsidRPr="00E059DF">
        <w:t>О госуда</w:t>
      </w:r>
      <w:r w:rsidRPr="00E059DF">
        <w:t>р</w:t>
      </w:r>
      <w:r w:rsidRPr="00E059DF">
        <w:t>ственных наградах Удмуртской Республики и почетных званиях Удмур</w:t>
      </w:r>
      <w:r w:rsidRPr="00E059DF">
        <w:t>т</w:t>
      </w:r>
      <w:r w:rsidRPr="00E059DF">
        <w:t>ской Республики</w:t>
      </w:r>
      <w:r w:rsidR="001F1735">
        <w:t>»</w:t>
      </w:r>
      <w:r w:rsidRPr="00E059DF">
        <w:t xml:space="preserve"> устанавливает виды государственных наград и поче</w:t>
      </w:r>
      <w:r w:rsidRPr="00E059DF">
        <w:t>т</w:t>
      </w:r>
      <w:r w:rsidRPr="00E059DF">
        <w:t>ных званий. Государственными наградами являются: знаки особого отл</w:t>
      </w:r>
      <w:r w:rsidRPr="00E059DF">
        <w:t>и</w:t>
      </w:r>
      <w:r w:rsidRPr="00E059DF">
        <w:t xml:space="preserve">чия и знаки отличия; Почетная грамота Удмуртской Республики. </w:t>
      </w:r>
      <w:proofErr w:type="gramStart"/>
      <w:r w:rsidRPr="00E059DF">
        <w:t>Учр</w:t>
      </w:r>
      <w:r w:rsidRPr="00E059DF">
        <w:t>е</w:t>
      </w:r>
      <w:r w:rsidRPr="00E059DF">
        <w:t>ждение знака особого отличия и знака отличия про изводится законом У</w:t>
      </w:r>
      <w:r w:rsidRPr="00E059DF">
        <w:t>д</w:t>
      </w:r>
      <w:r w:rsidRPr="00E059DF">
        <w:t>муртской Республики.</w:t>
      </w:r>
      <w:proofErr w:type="gramEnd"/>
      <w:r w:rsidRPr="00E059DF">
        <w:t xml:space="preserve"> Положение о Почетной грамоте Удмуртской Ре</w:t>
      </w:r>
      <w:r w:rsidRPr="00E059DF">
        <w:t>с</w:t>
      </w:r>
      <w:r w:rsidRPr="00E059DF">
        <w:lastRenderedPageBreak/>
        <w:t>публики утверждено непосредственно Законом. Почетной грамотой У</w:t>
      </w:r>
      <w:r w:rsidRPr="00E059DF">
        <w:t>д</w:t>
      </w:r>
      <w:r w:rsidRPr="00E059DF">
        <w:t>муртской Республики награждаются граждане Российской Федерации, а также иностранные граждане и лица без гражданства, трудовые коллект</w:t>
      </w:r>
      <w:r w:rsidRPr="00E059DF">
        <w:t>и</w:t>
      </w:r>
      <w:r w:rsidRPr="00E059DF">
        <w:t>вы предприятий, учреждений, организаций за заслуги в области эконом</w:t>
      </w:r>
      <w:r w:rsidRPr="00E059DF">
        <w:t>и</w:t>
      </w:r>
      <w:r w:rsidRPr="00E059DF">
        <w:t>ки, науки, искусства, культуры, спорта, образования, здравоохранения, в воспитании, государственном строительстве, благотворительной деятел</w:t>
      </w:r>
      <w:r w:rsidRPr="00E059DF">
        <w:t>ь</w:t>
      </w:r>
      <w:r w:rsidRPr="00E059DF">
        <w:t>ности, за успехи в труде и за иные заслуги перед Удмуртской Республикой. Закон учреждает почетные звания и утверждает положения о них. Поче</w:t>
      </w:r>
      <w:r w:rsidRPr="00E059DF">
        <w:t>т</w:t>
      </w:r>
      <w:r w:rsidRPr="00E059DF">
        <w:t xml:space="preserve">ными званиями являются: а) почетное звание </w:t>
      </w:r>
      <w:r w:rsidR="001F1735">
        <w:t>«</w:t>
      </w:r>
      <w:r w:rsidRPr="00E059DF">
        <w:t>Почетный гражданин У</w:t>
      </w:r>
      <w:r w:rsidRPr="00E059DF">
        <w:t>д</w:t>
      </w:r>
      <w:r w:rsidRPr="00E059DF">
        <w:t>муртской Республики</w:t>
      </w:r>
      <w:r w:rsidR="001F1735">
        <w:t>»</w:t>
      </w:r>
      <w:r w:rsidRPr="00E059DF">
        <w:t xml:space="preserve">; б) почетные звания </w:t>
      </w:r>
      <w:r w:rsidR="001F1735">
        <w:t>«</w:t>
      </w:r>
      <w:r w:rsidRPr="00E059DF">
        <w:t>Народный</w:t>
      </w:r>
      <w:r w:rsidR="001F1735">
        <w:t>»</w:t>
      </w:r>
      <w:r w:rsidRPr="00E059DF">
        <w:t>: Народный артист Удмуртской Республики, Народный врач Удмуртской Республики, Наро</w:t>
      </w:r>
      <w:r w:rsidRPr="00E059DF">
        <w:t>д</w:t>
      </w:r>
      <w:r w:rsidRPr="00E059DF">
        <w:t>ный писатель Удмуртской Республики, Народный поэт Удмуртской Ре</w:t>
      </w:r>
      <w:r w:rsidRPr="00E059DF">
        <w:t>с</w:t>
      </w:r>
      <w:r w:rsidRPr="00E059DF">
        <w:t xml:space="preserve">публики, Народный учитель Удмуртской Республики, Народный художник Удмуртской Республики; в) почетные звания </w:t>
      </w:r>
      <w:r w:rsidR="001F1735">
        <w:t>«</w:t>
      </w:r>
      <w:r w:rsidRPr="00E059DF">
        <w:t>Заслуженный</w:t>
      </w:r>
      <w:r w:rsidR="001F1735">
        <w:t>»</w:t>
      </w:r>
      <w:r w:rsidRPr="00E059DF">
        <w:t xml:space="preserve">: </w:t>
      </w:r>
      <w:proofErr w:type="gramStart"/>
      <w:r w:rsidRPr="00E059DF">
        <w:t>Заслуже</w:t>
      </w:r>
      <w:r w:rsidRPr="00E059DF">
        <w:t>н</w:t>
      </w:r>
      <w:r w:rsidRPr="00E059DF">
        <w:t>ный артист Удмуртской Республики, Заслуженный архитектор Удмур</w:t>
      </w:r>
      <w:r w:rsidRPr="00E059DF">
        <w:t>т</w:t>
      </w:r>
      <w:r w:rsidRPr="00E059DF">
        <w:t>ской Республики, Заслуженный деятель искусств Удмуртской Республики, Заслуженный деятель науки Удмуртской Республики, Заслуженный жу</w:t>
      </w:r>
      <w:r w:rsidRPr="00E059DF">
        <w:t>р</w:t>
      </w:r>
      <w:r w:rsidRPr="00E059DF">
        <w:t>налист Удмуртской Республики, Заслуженный изобретатель Удмуртской Республики, Заслуженный лесовод Удмуртской Республики, Заслуженный нефтяник Удмуртской Республики, Заслуженный работник государстве</w:t>
      </w:r>
      <w:r w:rsidRPr="00E059DF">
        <w:t>н</w:t>
      </w:r>
      <w:r w:rsidRPr="00E059DF">
        <w:t>ной и муниципальной службы Удмуртской Республики, Заслуженный р</w:t>
      </w:r>
      <w:r w:rsidRPr="00E059DF">
        <w:t>а</w:t>
      </w:r>
      <w:r w:rsidRPr="00E059DF">
        <w:t>ботник жилищно-коммунального хозяйства Удмуртской Республики, З</w:t>
      </w:r>
      <w:r w:rsidRPr="00E059DF">
        <w:t>а</w:t>
      </w:r>
      <w:r w:rsidRPr="00E059DF">
        <w:t>служенный работник здравоохранения Удмуртской Республики, Засл</w:t>
      </w:r>
      <w:r w:rsidRPr="00E059DF">
        <w:t>у</w:t>
      </w:r>
      <w:r w:rsidRPr="00E059DF">
        <w:t>женный работник культуры Удмуртской Республики, Заслуженный рабо</w:t>
      </w:r>
      <w:r w:rsidRPr="00E059DF">
        <w:t>т</w:t>
      </w:r>
      <w:r w:rsidRPr="00E059DF">
        <w:t>ник</w:t>
      </w:r>
      <w:proofErr w:type="gramEnd"/>
      <w:r w:rsidRPr="00E059DF">
        <w:t xml:space="preserve"> </w:t>
      </w:r>
      <w:proofErr w:type="gramStart"/>
      <w:r w:rsidRPr="00E059DF">
        <w:t>народного образования Удмуртской Республики, Заслуженный рабо</w:t>
      </w:r>
      <w:r w:rsidRPr="00E059DF">
        <w:t>т</w:t>
      </w:r>
      <w:r w:rsidRPr="00E059DF">
        <w:t>ник правоохранительных органов Удмуртской Республики, Заслуженный работник промышленности Удмуртской Республики, Заслуженный рабо</w:t>
      </w:r>
      <w:r w:rsidRPr="00E059DF">
        <w:t>т</w:t>
      </w:r>
      <w:r w:rsidRPr="00E059DF">
        <w:t>ник сельского хозяйства Удмуртской Республики, Заслуженный работник социальной защиты Удмуртской Республики, Заслуженный работник сф</w:t>
      </w:r>
      <w:r w:rsidRPr="00E059DF">
        <w:t>е</w:t>
      </w:r>
      <w:r w:rsidRPr="00E059DF">
        <w:t>ры обслуживания Удмуртской Республики, Заслуженный работник тран</w:t>
      </w:r>
      <w:r w:rsidRPr="00E059DF">
        <w:t>с</w:t>
      </w:r>
      <w:r w:rsidRPr="00E059DF">
        <w:t>порта Удмуртской Республики, Заслуженный работник физической кул</w:t>
      </w:r>
      <w:r w:rsidRPr="00E059DF">
        <w:t>ь</w:t>
      </w:r>
      <w:r w:rsidRPr="00E059DF">
        <w:t>туры Удмуртской Республики, Заслуженный рационализатор Удмуртской Республики, Заслуженный связист Удмуртской Республики, Заслуженный строитель Удмуртской Республики, Заслуженный эколог Удмуртской Ре</w:t>
      </w:r>
      <w:r w:rsidRPr="00E059DF">
        <w:t>с</w:t>
      </w:r>
      <w:r w:rsidRPr="00E059DF">
        <w:t>публики</w:t>
      </w:r>
      <w:proofErr w:type="gramEnd"/>
      <w:r w:rsidRPr="00E059DF">
        <w:t>, Заслуженный экономист Удмуртской Республики, Заслуженный энергетик Удмуртской Республики, Заслуженный юрист Удмуртской Ре</w:t>
      </w:r>
      <w:r w:rsidRPr="00E059DF">
        <w:t>с</w:t>
      </w:r>
      <w:r w:rsidRPr="00E059DF">
        <w:t xml:space="preserve">публики. </w:t>
      </w:r>
      <w:proofErr w:type="gramStart"/>
      <w:r w:rsidRPr="00E059DF">
        <w:t>Закон устанавливает общие положения (1 наградном произво</w:t>
      </w:r>
      <w:r w:rsidRPr="00E059DF">
        <w:t>д</w:t>
      </w:r>
      <w:r w:rsidRPr="00E059DF">
        <w:t>стве, утверждает образец почетной грамоты и описания нагрудных знаков к почетным званиям.</w:t>
      </w:r>
      <w:proofErr w:type="gramEnd"/>
      <w:r w:rsidRPr="00E059DF">
        <w:t xml:space="preserve"> Указ Президента Удмуртской Республики от 08.10.2002 г. № 156 </w:t>
      </w:r>
      <w:r w:rsidR="001F1735">
        <w:t>«</w:t>
      </w:r>
      <w:r w:rsidRPr="00E059DF">
        <w:t>О мерах по реализации Закона Удмуртской Респу</w:t>
      </w:r>
      <w:r w:rsidRPr="00E059DF">
        <w:t>б</w:t>
      </w:r>
      <w:r w:rsidRPr="00E059DF">
        <w:t xml:space="preserve">лики </w:t>
      </w:r>
      <w:r w:rsidR="001F1735">
        <w:t>«</w:t>
      </w:r>
      <w:r w:rsidRPr="00E059DF">
        <w:t>О государственных наградах Удмуртской Республики и почетных званиях Удмуртской Республики</w:t>
      </w:r>
      <w:r w:rsidR="001F1735">
        <w:t>»</w:t>
      </w:r>
      <w:r w:rsidRPr="00E059DF">
        <w:t xml:space="preserve"> принят во исполнение названного </w:t>
      </w:r>
      <w:r w:rsidRPr="00E059DF">
        <w:lastRenderedPageBreak/>
        <w:t xml:space="preserve">3акона и утверждает порядок внесения представлений о награждении и их рассмотрения. Указ Президента Удмуртской Республики от 09.06.2001 г. № 72 </w:t>
      </w:r>
      <w:r w:rsidR="001F1735">
        <w:t>«</w:t>
      </w:r>
      <w:r w:rsidRPr="00E059DF">
        <w:t>О комиссии по государственным наградам и почетным званиям при Президенте Удмуртской Республики</w:t>
      </w:r>
      <w:r w:rsidR="001F1735">
        <w:t>»</w:t>
      </w:r>
      <w:r w:rsidRPr="00E059DF">
        <w:t xml:space="preserve"> определяет правовое положение и организацию деятельности комиссии по государственным наградам и п</w:t>
      </w:r>
      <w:r w:rsidRPr="00E059DF">
        <w:t>о</w:t>
      </w:r>
      <w:r w:rsidRPr="00E059DF">
        <w:t>четным званиям при Президенте Удмуртской Республики. Закон Удмур</w:t>
      </w:r>
      <w:r w:rsidRPr="00E059DF">
        <w:t>т</w:t>
      </w:r>
      <w:r w:rsidRPr="00E059DF">
        <w:t xml:space="preserve">ской Республики от 07.10.2005 г. № 52-Р3 </w:t>
      </w:r>
      <w:r w:rsidR="001F1735">
        <w:t>«</w:t>
      </w:r>
      <w:r w:rsidRPr="00E059DF">
        <w:t xml:space="preserve">Об учреждении знака отличия </w:t>
      </w:r>
      <w:r w:rsidR="001F1735">
        <w:t>«</w:t>
      </w:r>
      <w:r w:rsidRPr="00E059DF">
        <w:t>Материнская слава</w:t>
      </w:r>
      <w:r w:rsidR="001F1735">
        <w:t>»</w:t>
      </w:r>
      <w:r w:rsidRPr="00E059DF">
        <w:t xml:space="preserve"> учреждает награду Удмуртской Республики - знак отличия </w:t>
      </w:r>
      <w:r w:rsidR="001F1735">
        <w:t>«</w:t>
      </w:r>
      <w:r w:rsidRPr="00E059DF">
        <w:t>Материнская слава</w:t>
      </w:r>
      <w:r w:rsidR="001F1735">
        <w:t>»</w:t>
      </w:r>
      <w:r w:rsidRPr="00E059DF">
        <w:t xml:space="preserve"> и утверждает положение о знаке отличия его описание и порядок награждения. </w:t>
      </w:r>
    </w:p>
    <w:p w:rsidR="00B951AF" w:rsidRPr="00E059DF" w:rsidRDefault="00B951AF" w:rsidP="00F266FF">
      <w:pPr>
        <w:ind w:firstLine="425"/>
      </w:pPr>
      <w:r w:rsidRPr="00E059DF">
        <w:t>Пример наградного законодательства, включающего общий закон о государственных наградах, закон (законы) об отдельных государственных наградах, а также подзаконный акт (подзаконные акты) о статутах, пол</w:t>
      </w:r>
      <w:r w:rsidRPr="00E059DF">
        <w:t>о</w:t>
      </w:r>
      <w:r w:rsidRPr="00E059DF">
        <w:t>жениях и описаниях государственных наград, по организационным и пр</w:t>
      </w:r>
      <w:r w:rsidRPr="00E059DF">
        <w:t>о</w:t>
      </w:r>
      <w:r w:rsidRPr="00E059DF">
        <w:t xml:space="preserve">цессуальным вопросам, представляет собой наградное законодательство города Москвы. </w:t>
      </w:r>
    </w:p>
    <w:p w:rsidR="00B951AF" w:rsidRPr="00E059DF" w:rsidRDefault="00B951AF" w:rsidP="00F266FF">
      <w:pPr>
        <w:ind w:firstLine="425"/>
      </w:pPr>
      <w:r w:rsidRPr="00E059DF">
        <w:t xml:space="preserve">Закон города Москвы от 05.09.2001 г. № 38 </w:t>
      </w:r>
      <w:r w:rsidR="001F1735">
        <w:t>«</w:t>
      </w:r>
      <w:r w:rsidRPr="00E059DF">
        <w:t>О наградах и почетных званиях города Москвы</w:t>
      </w:r>
      <w:r w:rsidR="001F1735">
        <w:t>»</w:t>
      </w:r>
      <w:r w:rsidRPr="00E059DF">
        <w:t xml:space="preserve"> определил, что наградное законодательство гор</w:t>
      </w:r>
      <w:r w:rsidRPr="00E059DF">
        <w:t>о</w:t>
      </w:r>
      <w:r w:rsidRPr="00E059DF">
        <w:t xml:space="preserve">да Москвы состоит из Устава города Москвы, Закон города Москвы </w:t>
      </w:r>
      <w:r w:rsidR="001F1735">
        <w:t>«</w:t>
      </w:r>
      <w:r w:rsidRPr="00E059DF">
        <w:t>О наградах и почетных званиях города Москвы</w:t>
      </w:r>
      <w:r w:rsidR="001F1735">
        <w:t>»</w:t>
      </w:r>
      <w:r w:rsidRPr="00E059DF">
        <w:t xml:space="preserve"> и иных законов города Москвы, а также иных нормативных правовых актов города Москвы. По</w:t>
      </w:r>
      <w:r w:rsidRPr="00E059DF">
        <w:t>д</w:t>
      </w:r>
      <w:r w:rsidRPr="00E059DF">
        <w:t>пункт 29 пункта 1 статьи 13 Устава города Москвы к ведению города Москвы относит награды и почетные звания города Москвы. Другие п</w:t>
      </w:r>
      <w:r w:rsidRPr="00E059DF">
        <w:t>о</w:t>
      </w:r>
      <w:r w:rsidRPr="00E059DF">
        <w:t>ложения о государственных наградах в Уставе города Москвы не соде</w:t>
      </w:r>
      <w:r w:rsidRPr="00E059DF">
        <w:t>р</w:t>
      </w:r>
      <w:r w:rsidRPr="00E059DF">
        <w:t>жатся, поэтому включать Устав города Москвы в состав наградного зак</w:t>
      </w:r>
      <w:r w:rsidRPr="00E059DF">
        <w:t>о</w:t>
      </w:r>
      <w:r w:rsidRPr="00E059DF">
        <w:t xml:space="preserve">нодательства вряд ли возможно. </w:t>
      </w:r>
      <w:proofErr w:type="gramStart"/>
      <w:r w:rsidRPr="00E059DF">
        <w:t xml:space="preserve">Закон города Москвы от 05.09.2001 г. № 38 </w:t>
      </w:r>
      <w:r w:rsidR="001F1735">
        <w:t>«</w:t>
      </w:r>
      <w:r w:rsidRPr="00E059DF">
        <w:t>О наградах и почетных званиях города Москвы</w:t>
      </w:r>
      <w:r w:rsidR="001F1735">
        <w:t>»</w:t>
      </w:r>
      <w:r w:rsidRPr="00E059DF">
        <w:t xml:space="preserve"> устанавливает: о</w:t>
      </w:r>
      <w:r w:rsidRPr="00E059DF">
        <w:t>с</w:t>
      </w:r>
      <w:r w:rsidRPr="00E059DF">
        <w:t xml:space="preserve">новные принципы награждения наградами города Москвы и присвоения почетных званий города Москвы (статья 2); виды наград города Москвы, к которым отнесены: знак отличия </w:t>
      </w:r>
      <w:r w:rsidR="001F1735">
        <w:t>«</w:t>
      </w:r>
      <w:r w:rsidRPr="00E059DF">
        <w:t>За заслуги перед Москвой</w:t>
      </w:r>
      <w:r w:rsidR="001F1735">
        <w:t>»</w:t>
      </w:r>
      <w:r w:rsidRPr="00E059DF">
        <w:t>; знак отл</w:t>
      </w:r>
      <w:r w:rsidRPr="00E059DF">
        <w:t>и</w:t>
      </w:r>
      <w:r w:rsidRPr="00E059DF">
        <w:t xml:space="preserve">чия </w:t>
      </w:r>
      <w:r w:rsidR="001F1735">
        <w:t>«</w:t>
      </w:r>
      <w:r w:rsidRPr="00E059DF">
        <w:t>За безупречную службу городу Москве</w:t>
      </w:r>
      <w:r w:rsidR="001F1735">
        <w:t>»</w:t>
      </w:r>
      <w:r w:rsidRPr="00E059DF">
        <w:t xml:space="preserve">; Почетный знак </w:t>
      </w:r>
      <w:r w:rsidR="001F1735">
        <w:t>«</w:t>
      </w:r>
      <w:r w:rsidRPr="00E059DF">
        <w:t>За заслуги в развитии законодательства и парламентаризма</w:t>
      </w:r>
      <w:r w:rsidR="001F1735">
        <w:t>»</w:t>
      </w:r>
      <w:r w:rsidRPr="00E059DF">
        <w:t>;</w:t>
      </w:r>
      <w:proofErr w:type="gramEnd"/>
      <w:r w:rsidRPr="00E059DF">
        <w:t xml:space="preserve"> Почетная грамота Мо</w:t>
      </w:r>
      <w:r w:rsidRPr="00E059DF">
        <w:t>с</w:t>
      </w:r>
      <w:r w:rsidRPr="00E059DF">
        <w:t>ковской городской Думы; Почетный диплом Московской городской Думы; Почетная грамота Правительства Москвы; премии города Москвы; Благ</w:t>
      </w:r>
      <w:r w:rsidRPr="00E059DF">
        <w:t>о</w:t>
      </w:r>
      <w:r w:rsidRPr="00E059DF">
        <w:t>дарность Мэра Москвы (статья 3); общие положения о каждой награде, в том числе виды премий города Москвы, со ссылкой на положения о ка</w:t>
      </w:r>
      <w:r w:rsidRPr="00E059DF">
        <w:t>ж</w:t>
      </w:r>
      <w:r w:rsidRPr="00E059DF">
        <w:t xml:space="preserve">дой награде, которые должны утверждаться Мэром Москвы (статьи 4--9); </w:t>
      </w:r>
      <w:proofErr w:type="gramStart"/>
      <w:r w:rsidRPr="00E059DF">
        <w:t xml:space="preserve">виды почетных звании города Москвы, к которым отнесены Почетный гражданин </w:t>
      </w:r>
      <w:r w:rsidR="00AA20D5" w:rsidRPr="00E059DF">
        <w:t>города</w:t>
      </w:r>
      <w:r w:rsidRPr="00E059DF">
        <w:t xml:space="preserve"> Москвы и почетные звания города Москвы по профе</w:t>
      </w:r>
      <w:r w:rsidRPr="00E059DF">
        <w:t>с</w:t>
      </w:r>
      <w:r w:rsidRPr="00E059DF">
        <w:t>сиям, с отсылкой на положения о почетных званиях, которые должны утверждаться в первом случае законом города Москвы, а во втором - но</w:t>
      </w:r>
      <w:r w:rsidRPr="00E059DF">
        <w:t>р</w:t>
      </w:r>
      <w:r w:rsidRPr="00E059DF">
        <w:t xml:space="preserve">мативными правовыми актами Мэра Москвы (статья 10); виды почетных </w:t>
      </w:r>
      <w:r w:rsidRPr="00E059DF">
        <w:lastRenderedPageBreak/>
        <w:t>званий города Москвы, к которым отнесены:</w:t>
      </w:r>
      <w:proofErr w:type="gramEnd"/>
      <w:r w:rsidRPr="00E059DF">
        <w:t xml:space="preserve"> Почетный работник пр</w:t>
      </w:r>
      <w:r w:rsidRPr="00E059DF">
        <w:t>о</w:t>
      </w:r>
      <w:r w:rsidRPr="00E059DF">
        <w:t xml:space="preserve">мышленности </w:t>
      </w:r>
      <w:r w:rsidR="00AA20D5" w:rsidRPr="00E059DF">
        <w:t>города</w:t>
      </w:r>
      <w:r w:rsidRPr="00E059DF">
        <w:t xml:space="preserve"> Москвы; Почетный деятель науки и техники города Москвы; Почетный работник образования города Москвы; Почетный р</w:t>
      </w:r>
      <w:r w:rsidRPr="00E059DF">
        <w:t>а</w:t>
      </w:r>
      <w:r w:rsidRPr="00E059DF">
        <w:t>ботник здравоохранения города Москвы; Почетный деятель искусств г</w:t>
      </w:r>
      <w:r w:rsidRPr="00E059DF">
        <w:t>о</w:t>
      </w:r>
      <w:r w:rsidRPr="00E059DF">
        <w:t xml:space="preserve">рода Москвы; Почетны и работник культуры города Москвы; Почетный работник печати города Москвы; Почетный работник физкультуры, спорта и туризма города Москвы; Почетный строитель города Москвы; </w:t>
      </w:r>
      <w:proofErr w:type="gramStart"/>
      <w:r w:rsidRPr="00E059DF">
        <w:t>Почетный работник жилищно-коммунального хозяйства города Москвы; Почетный работник социальной защиты населения города Москвы; Почетный рабо</w:t>
      </w:r>
      <w:r w:rsidRPr="00E059DF">
        <w:t>т</w:t>
      </w:r>
      <w:r w:rsidRPr="00E059DF">
        <w:t>ник торговли и сферы услуг города Москвы; Почетный работник прав</w:t>
      </w:r>
      <w:r w:rsidRPr="00E059DF">
        <w:t>о</w:t>
      </w:r>
      <w:r w:rsidRPr="00E059DF">
        <w:t>охранительных органов города Москвы; Почетный юрист города Москвы; Почетный энергетик города Москвы; Почетный экономист города Москвы; Почетный работник транспорта и связи города Москвы; Почетный рабо</w:t>
      </w:r>
      <w:r w:rsidRPr="00E059DF">
        <w:t>т</w:t>
      </w:r>
      <w:r w:rsidRPr="00E059DF">
        <w:t>ник охраны окружающей среды города Москвы;</w:t>
      </w:r>
      <w:proofErr w:type="gramEnd"/>
      <w:r w:rsidRPr="00E059DF">
        <w:t xml:space="preserve"> Почетный работник гос</w:t>
      </w:r>
      <w:r w:rsidRPr="00E059DF">
        <w:t>у</w:t>
      </w:r>
      <w:r w:rsidRPr="00E059DF">
        <w:t xml:space="preserve">дарственной службы города Москвы; Почетный работник муниципальной службы города Москвы; Почетный пожарный города Москвы (статья 11); организационные основы награждения (статья 12); порядок представления к награждению наградами и присвоению почетных званий города Москвы (статьи 14--16). Закон города Москвы от 25.01.1995 г. № 3-9 </w:t>
      </w:r>
      <w:r w:rsidR="001F1735">
        <w:t>«</w:t>
      </w:r>
      <w:r w:rsidRPr="00E059DF">
        <w:t>О Почетном гражданине города Москвы</w:t>
      </w:r>
      <w:r w:rsidR="001F1735">
        <w:t>»</w:t>
      </w:r>
      <w:r w:rsidRPr="00E059DF">
        <w:t xml:space="preserve"> устанавливает положение о Почетном гра</w:t>
      </w:r>
      <w:r w:rsidRPr="00E059DF">
        <w:t>ж</w:t>
      </w:r>
      <w:r w:rsidRPr="00E059DF">
        <w:t xml:space="preserve">данине города Москвы, основания и порядок присвоения этого почетного звания, права Почетных граждан города Москвы. </w:t>
      </w:r>
      <w:proofErr w:type="gramStart"/>
      <w:r w:rsidRPr="00E059DF">
        <w:t>В целях реализации пр</w:t>
      </w:r>
      <w:r w:rsidRPr="00E059DF">
        <w:t>о</w:t>
      </w:r>
      <w:r w:rsidRPr="00E059DF">
        <w:t xml:space="preserve">цессуальных норм Закона города Москвы </w:t>
      </w:r>
      <w:r w:rsidR="001F1735">
        <w:t>«</w:t>
      </w:r>
      <w:r w:rsidRPr="00E059DF">
        <w:t>О Почетном гражданине города Москвы</w:t>
      </w:r>
      <w:r w:rsidR="001F1735">
        <w:t>»</w:t>
      </w:r>
      <w:r w:rsidRPr="00E059DF">
        <w:t xml:space="preserve"> было принято Постановление Московской городской Думы от 0.12.1995 г. № 89 </w:t>
      </w:r>
      <w:r w:rsidR="001F1735">
        <w:t>«</w:t>
      </w:r>
      <w:r w:rsidRPr="00E059DF">
        <w:t>Об утверждении положений и описаний Знака, Грам</w:t>
      </w:r>
      <w:r w:rsidRPr="00E059DF">
        <w:t>о</w:t>
      </w:r>
      <w:r w:rsidRPr="00E059DF">
        <w:t xml:space="preserve">ты, удостоверения Почетного гражданина города Москвы и Книги </w:t>
      </w:r>
      <w:r w:rsidR="001F1735">
        <w:t>«</w:t>
      </w:r>
      <w:r w:rsidRPr="00E059DF">
        <w:t>П</w:t>
      </w:r>
      <w:r w:rsidRPr="00E059DF">
        <w:t>о</w:t>
      </w:r>
      <w:r w:rsidRPr="00E059DF">
        <w:t>четные граждане города Москвы</w:t>
      </w:r>
      <w:r w:rsidR="001F1735">
        <w:t>»</w:t>
      </w:r>
      <w:r w:rsidRPr="00E059DF">
        <w:t xml:space="preserve">, которым были утверждены положения и Описания Знака </w:t>
      </w:r>
      <w:r w:rsidR="001F1735">
        <w:t>«</w:t>
      </w:r>
      <w:r w:rsidRPr="00E059DF">
        <w:t>Почетный гражданин города Москвы</w:t>
      </w:r>
      <w:r w:rsidR="001F1735">
        <w:t>»</w:t>
      </w:r>
      <w:r w:rsidRPr="00E059DF">
        <w:t>, Грамоты П</w:t>
      </w:r>
      <w:r w:rsidRPr="00E059DF">
        <w:t>о</w:t>
      </w:r>
      <w:r w:rsidRPr="00E059DF">
        <w:t>четного гражданина города Москвы, удостоверения Почетного гражданина</w:t>
      </w:r>
      <w:proofErr w:type="gramEnd"/>
      <w:r w:rsidRPr="00E059DF">
        <w:t xml:space="preserve"> города Москвы и Книги </w:t>
      </w:r>
      <w:r w:rsidR="001F1735">
        <w:t>«</w:t>
      </w:r>
      <w:r w:rsidRPr="00E059DF">
        <w:t>Почетные граждане города Москвы</w:t>
      </w:r>
      <w:r w:rsidR="001F1735">
        <w:t>»</w:t>
      </w:r>
      <w:r w:rsidRPr="00E059DF">
        <w:t xml:space="preserve">. </w:t>
      </w:r>
      <w:proofErr w:type="gramStart"/>
      <w:r w:rsidRPr="00E059DF">
        <w:t xml:space="preserve">Указ Мэра города Москвы от 30.08.2002 г. № 35-УМ </w:t>
      </w:r>
      <w:r w:rsidR="001F1735">
        <w:t>«</w:t>
      </w:r>
      <w:r w:rsidRPr="00E059DF">
        <w:t xml:space="preserve">О мерах по выполнению Закона города Москвы </w:t>
      </w:r>
      <w:r w:rsidR="001F1735">
        <w:t>«</w:t>
      </w:r>
      <w:r w:rsidRPr="00E059DF">
        <w:t>О наградах и почетных званиях города Москвы</w:t>
      </w:r>
      <w:r w:rsidR="001F1735">
        <w:t>»</w:t>
      </w:r>
      <w:r w:rsidRPr="00E059DF">
        <w:t>, прин</w:t>
      </w:r>
      <w:r w:rsidRPr="00E059DF">
        <w:t>я</w:t>
      </w:r>
      <w:r w:rsidRPr="00E059DF">
        <w:t xml:space="preserve">тый во исполнение Закона города Москвы </w:t>
      </w:r>
      <w:r w:rsidR="001F1735">
        <w:t>«</w:t>
      </w:r>
      <w:r w:rsidRPr="00E059DF">
        <w:t>О наградах и почетных званиях города Москвы</w:t>
      </w:r>
      <w:r w:rsidR="001F1735">
        <w:t>»</w:t>
      </w:r>
      <w:r w:rsidRPr="00E059DF">
        <w:t>, утвердил положения о каждой награде и почетном зв</w:t>
      </w:r>
      <w:r w:rsidRPr="00E059DF">
        <w:t>а</w:t>
      </w:r>
      <w:r w:rsidRPr="00E059DF">
        <w:t>нии города Москвы, описания знаков отличия и нагрудных знаков лауре</w:t>
      </w:r>
      <w:r w:rsidRPr="00E059DF">
        <w:t>а</w:t>
      </w:r>
      <w:r w:rsidRPr="00E059DF">
        <w:t>та премии города Москвы и к почетным званиям города</w:t>
      </w:r>
      <w:proofErr w:type="gramEnd"/>
      <w:r w:rsidRPr="00E059DF">
        <w:t xml:space="preserve"> Москвы, образцы удостоверений, форму наградного листа, Инструкцию о порядке награ</w:t>
      </w:r>
      <w:r w:rsidRPr="00E059DF">
        <w:t>ж</w:t>
      </w:r>
      <w:r w:rsidRPr="00E059DF">
        <w:t>дения наградами и присвоения почетных званий города Москвы по пр</w:t>
      </w:r>
      <w:r w:rsidRPr="00E059DF">
        <w:t>о</w:t>
      </w:r>
      <w:r w:rsidRPr="00E059DF">
        <w:t xml:space="preserve">фессиям и Положение о Комиссии по наградам и почетным званиям города Москвы. </w:t>
      </w:r>
    </w:p>
    <w:p w:rsidR="00B951AF" w:rsidRPr="00E059DF" w:rsidRDefault="00B951AF" w:rsidP="00F266FF">
      <w:pPr>
        <w:ind w:firstLine="425"/>
      </w:pPr>
      <w:r w:rsidRPr="00E059DF">
        <w:t xml:space="preserve">Таким образом, наградное законодательство города Москвы включает: </w:t>
      </w:r>
    </w:p>
    <w:p w:rsidR="00B951AF" w:rsidRPr="00E059DF" w:rsidRDefault="00B951AF" w:rsidP="00F266FF">
      <w:pPr>
        <w:ind w:firstLine="425"/>
      </w:pPr>
      <w:r w:rsidRPr="00E059DF">
        <w:lastRenderedPageBreak/>
        <w:t xml:space="preserve">1) общий закон о государственных наградах - Закон города Москвы от 05.09.2001 г. № 38 </w:t>
      </w:r>
      <w:r w:rsidR="001F1735">
        <w:t>«</w:t>
      </w:r>
      <w:r w:rsidRPr="00E059DF">
        <w:t>О наградах и почетных званиях города Москвы</w:t>
      </w:r>
      <w:r w:rsidR="001F1735">
        <w:t>»</w:t>
      </w:r>
      <w:r w:rsidRPr="00E059DF">
        <w:t xml:space="preserve">; </w:t>
      </w:r>
    </w:p>
    <w:p w:rsidR="00B951AF" w:rsidRPr="00E059DF" w:rsidRDefault="00B951AF" w:rsidP="00F266FF">
      <w:pPr>
        <w:ind w:firstLine="425"/>
      </w:pPr>
      <w:r w:rsidRPr="00E059DF">
        <w:t xml:space="preserve">2) закон об отдельной награде - Закон города Москвы от 25.01.1995 г. № 3-9 </w:t>
      </w:r>
      <w:r w:rsidR="001F1735">
        <w:t>«</w:t>
      </w:r>
      <w:r w:rsidRPr="00E059DF">
        <w:t>О Почетном гражданине города Москвы</w:t>
      </w:r>
      <w:r w:rsidR="001F1735">
        <w:t>»</w:t>
      </w:r>
      <w:r w:rsidRPr="00E059DF">
        <w:t xml:space="preserve">; </w:t>
      </w:r>
    </w:p>
    <w:p w:rsidR="00B951AF" w:rsidRPr="00E059DF" w:rsidRDefault="00B951AF" w:rsidP="00F266FF">
      <w:pPr>
        <w:ind w:firstLine="425"/>
      </w:pPr>
      <w:r w:rsidRPr="00E059DF">
        <w:t xml:space="preserve">3) обширный акт главы субъекта Российской Федерации о положениях </w:t>
      </w:r>
      <w:r w:rsidRPr="00E059DF">
        <w:br/>
        <w:t>и описаниях государственных наград, а также по организационным и пр</w:t>
      </w:r>
      <w:r w:rsidRPr="00E059DF">
        <w:t>о</w:t>
      </w:r>
      <w:r w:rsidRPr="00E059DF">
        <w:t xml:space="preserve">цессуальным вопросам - Указ Мэра города Москвы от 30.08.2002 г. № 35- УМ </w:t>
      </w:r>
      <w:r w:rsidR="001F1735">
        <w:t>«</w:t>
      </w:r>
      <w:r w:rsidRPr="00E059DF">
        <w:t xml:space="preserve">О мерах по выполнению Закона города Москвы </w:t>
      </w:r>
      <w:r w:rsidR="001F1735">
        <w:t>«</w:t>
      </w:r>
      <w:r w:rsidRPr="00E059DF">
        <w:t>О наградах и поче</w:t>
      </w:r>
      <w:r w:rsidRPr="00E059DF">
        <w:t>т</w:t>
      </w:r>
      <w:r w:rsidRPr="00E059DF">
        <w:t>ных званиях города Москвы</w:t>
      </w:r>
      <w:r w:rsidR="001F1735">
        <w:t>»</w:t>
      </w:r>
      <w:r w:rsidRPr="00E059DF">
        <w:t xml:space="preserve">; </w:t>
      </w:r>
    </w:p>
    <w:p w:rsidR="00B951AF" w:rsidRPr="00E059DF" w:rsidRDefault="00B951AF" w:rsidP="00F266FF">
      <w:pPr>
        <w:ind w:firstLine="425"/>
      </w:pPr>
      <w:r w:rsidRPr="00E059DF">
        <w:t>4) акт законодательного органа по организационно-техническим вопр</w:t>
      </w:r>
      <w:r w:rsidRPr="00E059DF">
        <w:t>о</w:t>
      </w:r>
      <w:r w:rsidRPr="00E059DF">
        <w:t xml:space="preserve">сам реализации закона об отдельной награде - Постановление Московской городской Думы от 20.12.1995 г. № 89 </w:t>
      </w:r>
      <w:r w:rsidR="001F1735">
        <w:t>«</w:t>
      </w:r>
      <w:r w:rsidRPr="00E059DF">
        <w:t>Об утверждении положений и оп</w:t>
      </w:r>
      <w:r w:rsidRPr="00E059DF">
        <w:t>и</w:t>
      </w:r>
      <w:r w:rsidRPr="00E059DF">
        <w:t>саний Знака, Грамоты, удостоверения Почетного гражданина города Москвы и Книги Почетных граждан города Москвы</w:t>
      </w:r>
      <w:r w:rsidR="001F1735">
        <w:t>»</w:t>
      </w:r>
      <w:r w:rsidRPr="00E059DF">
        <w:t xml:space="preserve">. </w:t>
      </w:r>
    </w:p>
    <w:p w:rsidR="00B951AF" w:rsidRPr="00E059DF" w:rsidRDefault="00B951AF" w:rsidP="00F266FF">
      <w:pPr>
        <w:ind w:firstLine="425"/>
      </w:pPr>
      <w:r w:rsidRPr="00E059DF">
        <w:t>Наградное законодательство, состоящее из единственного акта главы субъекта Российской Федерации, действует только в одном субъекте Ро</w:t>
      </w:r>
      <w:r w:rsidRPr="00E059DF">
        <w:t>с</w:t>
      </w:r>
      <w:r w:rsidRPr="00E059DF">
        <w:t xml:space="preserve">сийской Федерации - в Республике Северная Осетия – Алания. </w:t>
      </w:r>
    </w:p>
    <w:p w:rsidR="00B951AF" w:rsidRPr="00E059DF" w:rsidRDefault="00B951AF" w:rsidP="00F266FF">
      <w:pPr>
        <w:ind w:firstLine="425"/>
      </w:pPr>
      <w:r w:rsidRPr="00E059DF">
        <w:t xml:space="preserve">Указ Президента Республики Северная Осетия – Алания от 25.08.1995 г. № 214 </w:t>
      </w:r>
      <w:r w:rsidR="001F1735">
        <w:t>«</w:t>
      </w:r>
      <w:r w:rsidRPr="00E059DF">
        <w:t>О государственных наградах Республики Северная Осетия – Алания</w:t>
      </w:r>
      <w:r w:rsidR="001F1735">
        <w:t>»</w:t>
      </w:r>
      <w:r w:rsidRPr="00E059DF">
        <w:t xml:space="preserve"> утверждает Положение о государственных наградах Республики Северная Осетия – Алания и учреждает медаль </w:t>
      </w:r>
      <w:r w:rsidR="001F1735">
        <w:t>«</w:t>
      </w:r>
      <w:r w:rsidRPr="00E059DF">
        <w:t>Во славу Осетии</w:t>
      </w:r>
      <w:r w:rsidR="001F1735">
        <w:t>»</w:t>
      </w:r>
      <w:r w:rsidRPr="00E059DF">
        <w:t>, Поче</w:t>
      </w:r>
      <w:r w:rsidRPr="00E059DF">
        <w:t>т</w:t>
      </w:r>
      <w:r w:rsidRPr="00E059DF">
        <w:t xml:space="preserve">ную грамоту Республики Северная Осетия - Алании и почетные звания Республики Северная Осетия – Алания: </w:t>
      </w:r>
      <w:proofErr w:type="gramStart"/>
      <w:r w:rsidRPr="00E059DF">
        <w:t>Народный писатель (поэт) Респу</w:t>
      </w:r>
      <w:r w:rsidRPr="00E059DF">
        <w:t>б</w:t>
      </w:r>
      <w:r w:rsidRPr="00E059DF">
        <w:t>лики Северная Осетия – Алания, Народный артист Республики Северная Осетия – Алания, Народный художник Республики Северная Осетия – Алания, Заслуженный работник промышленности Республики Северная Осетия – Алания, Заслуженный работник сельского хозяйства Республики Северная Осетия – Алания, Заслуженный деятель науки Республики С</w:t>
      </w:r>
      <w:r w:rsidRPr="00E059DF">
        <w:t>е</w:t>
      </w:r>
      <w:r w:rsidRPr="00E059DF">
        <w:t>верная Осетия – Алания, Заслуженный учитель Республики Северная Ос</w:t>
      </w:r>
      <w:r w:rsidRPr="00E059DF">
        <w:t>е</w:t>
      </w:r>
      <w:r w:rsidRPr="00E059DF">
        <w:t>тия – Алания, Заслуженный работник образования Республики Северная Осетия – Алания, Заслуженный врач Республики Северная Осетия – Ал</w:t>
      </w:r>
      <w:r w:rsidRPr="00E059DF">
        <w:t>а</w:t>
      </w:r>
      <w:r w:rsidRPr="00E059DF">
        <w:t>ния</w:t>
      </w:r>
      <w:proofErr w:type="gramEnd"/>
      <w:r w:rsidRPr="00E059DF">
        <w:t xml:space="preserve">, </w:t>
      </w:r>
      <w:proofErr w:type="gramStart"/>
      <w:r w:rsidRPr="00E059DF">
        <w:t>Заслуженный работник здравоохранения Республики Северная Осетия – Алания, Заслуженный деятель искусств Республики Северная Осетия – Алания, Заслуженный эколог Республики Северная Осетия – Алания, З</w:t>
      </w:r>
      <w:r w:rsidRPr="00E059DF">
        <w:t>а</w:t>
      </w:r>
      <w:r w:rsidRPr="00E059DF">
        <w:t>служенный спасатель Республики Северная Осетия – Алания, Заслуже</w:t>
      </w:r>
      <w:r w:rsidRPr="00E059DF">
        <w:t>н</w:t>
      </w:r>
      <w:r w:rsidRPr="00E059DF">
        <w:t>ный работник жилищно-коммунального хозяйства Республики Северная Осетия – Алания, Заслуженный артист Республики Северная Осетия – Алания, Заслуженный художник Республики Северная Осетия – Алания, Заслуженный работник культуры Республики Северная Осетия – Алания, Заслуженный работник физической культуры и спорта Республики</w:t>
      </w:r>
      <w:proofErr w:type="gramEnd"/>
      <w:r w:rsidRPr="00E059DF">
        <w:t xml:space="preserve"> Севе</w:t>
      </w:r>
      <w:r w:rsidRPr="00E059DF">
        <w:t>р</w:t>
      </w:r>
      <w:r w:rsidRPr="00E059DF">
        <w:t>ная Осетия – Алания. В Положении о государственных наградах Респу</w:t>
      </w:r>
      <w:r w:rsidRPr="00E059DF">
        <w:t>б</w:t>
      </w:r>
      <w:r w:rsidRPr="00E059DF">
        <w:t xml:space="preserve">лики Северная Осетия – Алания устанавливается система государственных </w:t>
      </w:r>
      <w:r w:rsidRPr="00E059DF">
        <w:lastRenderedPageBreak/>
        <w:t>наград, организационный механизм награждения, положения обо всех го</w:t>
      </w:r>
      <w:r w:rsidRPr="00E059DF">
        <w:t>с</w:t>
      </w:r>
      <w:r w:rsidRPr="00E059DF">
        <w:t>ударственных наградах и их описания, порядок награждения госуда</w:t>
      </w:r>
      <w:r w:rsidRPr="00E059DF">
        <w:t>р</w:t>
      </w:r>
      <w:r w:rsidRPr="00E059DF">
        <w:t>ственными наградами.</w:t>
      </w:r>
    </w:p>
    <w:p w:rsidR="00B951AF" w:rsidRPr="00E059DF" w:rsidRDefault="00B951AF" w:rsidP="00F266FF">
      <w:pPr>
        <w:ind w:firstLine="425"/>
      </w:pPr>
      <w:r w:rsidRPr="00E059DF">
        <w:t>Законодательство субъектов Российской Федерации о государственных наградах развивается неравномерно.</w:t>
      </w:r>
      <w:r w:rsidR="001C3B6A">
        <w:t xml:space="preserve"> </w:t>
      </w:r>
      <w:r w:rsidRPr="00E059DF">
        <w:t>Выделенные и показанные выше типы систем наградного законодательства субъектов Российской Федерации свидетельствуют об отсутствии единообразного подхода к правовому р</w:t>
      </w:r>
      <w:r w:rsidRPr="00E059DF">
        <w:t>е</w:t>
      </w:r>
      <w:r w:rsidRPr="00E059DF">
        <w:t xml:space="preserve">гулированию государственных наград субъектов Российской Федерации. В системе наградного законодательства субъектов Российской Федерации в целом можно отметить ряд общих тенденций. </w:t>
      </w:r>
    </w:p>
    <w:p w:rsidR="00B951AF" w:rsidRPr="00E059DF" w:rsidRDefault="00B951AF" w:rsidP="00F266FF">
      <w:pPr>
        <w:ind w:firstLine="425"/>
      </w:pPr>
      <w:r w:rsidRPr="00E059DF">
        <w:t>Во-первых, в отличие от федерального законодательства о госуда</w:t>
      </w:r>
      <w:r w:rsidRPr="00E059DF">
        <w:t>р</w:t>
      </w:r>
      <w:r w:rsidRPr="00E059DF">
        <w:t>ственных наградах, наградное законодательство субъектов Российской Федерации выведено на уровень закона, по крайней мере, в части устано</w:t>
      </w:r>
      <w:r w:rsidRPr="00E059DF">
        <w:t>в</w:t>
      </w:r>
      <w:r w:rsidRPr="00E059DF">
        <w:t>ления видов и системы государственных наград. Подзаконное регулиров</w:t>
      </w:r>
      <w:r w:rsidRPr="00E059DF">
        <w:t>а</w:t>
      </w:r>
      <w:r w:rsidRPr="00E059DF">
        <w:t>ние государственных наград практически во всех субъектах Российской Федерации ограничено в той или иной мере. Единственным исключением из общего правила является Республика Северная Осетия – Алания, в к</w:t>
      </w:r>
      <w:r w:rsidRPr="00E059DF">
        <w:t>о</w:t>
      </w:r>
      <w:r w:rsidRPr="00E059DF">
        <w:t>торой по аналогии с Положением о государственных наградах Российской Федерации, утвержденным Президентом Российской Федерации главой субъекта Российской Федерации было утверждено Положение о госуда</w:t>
      </w:r>
      <w:r w:rsidRPr="00E059DF">
        <w:t>р</w:t>
      </w:r>
      <w:r w:rsidRPr="00E059DF">
        <w:t>ственных наградах Республики Северная Осетия – Алания.</w:t>
      </w:r>
    </w:p>
    <w:p w:rsidR="00B951AF" w:rsidRPr="00E059DF" w:rsidRDefault="00B951AF" w:rsidP="00F266FF">
      <w:pPr>
        <w:ind w:firstLine="425"/>
      </w:pPr>
      <w:r w:rsidRPr="00E059DF">
        <w:t>Во-вторых, во многих субъектах Российской Федерации в общих зак</w:t>
      </w:r>
      <w:r w:rsidRPr="00E059DF">
        <w:t>о</w:t>
      </w:r>
      <w:r w:rsidRPr="00E059DF">
        <w:t>нах о государственных наградах консолидированы нормы о системе гос</w:t>
      </w:r>
      <w:r w:rsidRPr="00E059DF">
        <w:t>у</w:t>
      </w:r>
      <w:r w:rsidRPr="00E059DF">
        <w:t>дарственных наград и наградном производстве. Разумеется, это не огран</w:t>
      </w:r>
      <w:r w:rsidRPr="00E059DF">
        <w:t>и</w:t>
      </w:r>
      <w:r w:rsidRPr="00E059DF">
        <w:t>чивает возможности расширения системы наградного законодательства за счет нормативных правовых актов, утверждающих положения об отдел</w:t>
      </w:r>
      <w:r w:rsidRPr="00E059DF">
        <w:t>ь</w:t>
      </w:r>
      <w:r w:rsidRPr="00E059DF">
        <w:t>ных государственных наградах, их описания, формы документов для наградного производства и разрешающих другие процессуальные и орг</w:t>
      </w:r>
      <w:r w:rsidRPr="00E059DF">
        <w:t>а</w:t>
      </w:r>
      <w:r w:rsidRPr="00E059DF">
        <w:t>низационно-технические вопросы. Такие дополнительные акты могут быть приняты как в форме закона субъекта Российской Федерации, так и в виде акта главы субъекта Российской Федерации. И все же тенденция к конс</w:t>
      </w:r>
      <w:r w:rsidRPr="00E059DF">
        <w:t>о</w:t>
      </w:r>
      <w:r w:rsidRPr="00E059DF">
        <w:t>лидации нормативного материала субъектов Российской Федерации в сф</w:t>
      </w:r>
      <w:r w:rsidRPr="00E059DF">
        <w:t>е</w:t>
      </w:r>
      <w:r w:rsidRPr="00E059DF">
        <w:t xml:space="preserve">ре государственных наград очевидна. </w:t>
      </w:r>
    </w:p>
    <w:p w:rsidR="00B951AF" w:rsidRPr="00E059DF" w:rsidRDefault="00B951AF" w:rsidP="00F266FF">
      <w:pPr>
        <w:ind w:firstLine="425"/>
      </w:pPr>
      <w:r w:rsidRPr="00E059DF">
        <w:t xml:space="preserve">В-третьих, реализация предыдущей тенденции сдерживается </w:t>
      </w:r>
      <w:proofErr w:type="gramStart"/>
      <w:r w:rsidRPr="00E059DF">
        <w:t>тем</w:t>
      </w:r>
      <w:proofErr w:type="gramEnd"/>
      <w:r w:rsidRPr="00E059DF">
        <w:t xml:space="preserve"> что органы законодательной власти субъектов Российской Федерации в силу политико-правовых причин, как правило, не могут в полной мере отстр</w:t>
      </w:r>
      <w:r w:rsidRPr="00E059DF">
        <w:t>а</w:t>
      </w:r>
      <w:r w:rsidRPr="00E059DF">
        <w:t>нить глав субъектов Российской Федерации от нормативного регулиров</w:t>
      </w:r>
      <w:r w:rsidRPr="00E059DF">
        <w:t>а</w:t>
      </w:r>
      <w:r w:rsidRPr="00E059DF">
        <w:t>ния вопросов наградного дела. Только небольшая группа субъектов Ро</w:t>
      </w:r>
      <w:r w:rsidRPr="00E059DF">
        <w:t>с</w:t>
      </w:r>
      <w:r w:rsidRPr="00E059DF">
        <w:t>сийской Федерации не имеет в своем наградном законодательстве актов главы субъекта Федерации: в рассмотренной ранее типологии наградного законодательства им соответствуют вторая и третья группы. Однако пр</w:t>
      </w:r>
      <w:r w:rsidRPr="00E059DF">
        <w:t>и</w:t>
      </w:r>
      <w:r w:rsidRPr="00E059DF">
        <w:t>мечательно, что в таких субъектах Российской Федерации наградная с</w:t>
      </w:r>
      <w:r w:rsidRPr="00E059DF">
        <w:t>и</w:t>
      </w:r>
      <w:r w:rsidRPr="00E059DF">
        <w:lastRenderedPageBreak/>
        <w:t>стема либо неразвита и включает только одно почетное звание почетного гражданина субъекта Российской Федерации (что вообще позволяет пост</w:t>
      </w:r>
      <w:r w:rsidRPr="00E059DF">
        <w:t>а</w:t>
      </w:r>
      <w:r w:rsidRPr="00E059DF">
        <w:t>вить вопрос о наличии наградной системы как таковой), либо вообще сл</w:t>
      </w:r>
      <w:r w:rsidRPr="00E059DF">
        <w:t>а</w:t>
      </w:r>
      <w:r w:rsidRPr="00E059DF">
        <w:t>бо консолидирована и состоит из разрозненных законов об отдельных го</w:t>
      </w:r>
      <w:r w:rsidRPr="00E059DF">
        <w:t>с</w:t>
      </w:r>
      <w:r w:rsidRPr="00E059DF">
        <w:t xml:space="preserve">ударственных наградах. </w:t>
      </w:r>
    </w:p>
    <w:p w:rsidR="00B951AF" w:rsidRPr="00E059DF" w:rsidRDefault="00B951AF" w:rsidP="00F266FF">
      <w:pPr>
        <w:ind w:firstLine="425"/>
      </w:pPr>
      <w:proofErr w:type="gramStart"/>
      <w:r w:rsidRPr="00E059DF">
        <w:t>В совокупности указанные тенденции развития наградного законод</w:t>
      </w:r>
      <w:r w:rsidRPr="00E059DF">
        <w:t>а</w:t>
      </w:r>
      <w:r w:rsidRPr="00E059DF">
        <w:t>тельства субъектов Российской Федерации порождают ряд негативных я</w:t>
      </w:r>
      <w:r w:rsidRPr="00E059DF">
        <w:t>в</w:t>
      </w:r>
      <w:r w:rsidRPr="00E059DF">
        <w:t>лений в наградном деле: неопределенность системы государственных наград и их иерархии (как рамках действующей системы наград, так и в историко-правовом аспекте), нестабильность нормативно-правового рег</w:t>
      </w:r>
      <w:r w:rsidRPr="00E059DF">
        <w:t>у</w:t>
      </w:r>
      <w:r w:rsidRPr="00E059DF">
        <w:t>лирования государственных наград и конъюнктурность подзаконного но</w:t>
      </w:r>
      <w:r w:rsidRPr="00E059DF">
        <w:t>р</w:t>
      </w:r>
      <w:r w:rsidRPr="00E059DF">
        <w:t>мативного правового регулирования государственных наград и организ</w:t>
      </w:r>
      <w:r w:rsidRPr="00E059DF">
        <w:t>а</w:t>
      </w:r>
      <w:r w:rsidRPr="00E059DF">
        <w:t xml:space="preserve">ции наградного дела. </w:t>
      </w:r>
      <w:proofErr w:type="gramEnd"/>
    </w:p>
    <w:p w:rsidR="00B951AF" w:rsidRPr="00E059DF" w:rsidRDefault="00B951AF" w:rsidP="00F266FF">
      <w:pPr>
        <w:ind w:firstLine="425"/>
      </w:pPr>
      <w:r w:rsidRPr="00E059DF">
        <w:t>Деятельность высшего должностного лица субъекта Российской Фед</w:t>
      </w:r>
      <w:r w:rsidRPr="00E059DF">
        <w:t>е</w:t>
      </w:r>
      <w:r w:rsidRPr="00E059DF">
        <w:t>рации (президента, губернатора, главы и т.д.) по награждению госуда</w:t>
      </w:r>
      <w:r w:rsidRPr="00E059DF">
        <w:t>р</w:t>
      </w:r>
      <w:r w:rsidRPr="00E059DF">
        <w:t>ственными наградами должна регулироваться законом соответствующего субъекта Российской Федерации. Высшие должностные лица субъектов Российской Федерации как субъекты наградного производства должны быть отстранены от правового регулирования государственных наград. Государственные награды субъектов Российской Федерации и порядок их применения должны регулироваться законами соответствующих субъектов Российской Федерации, а не подзаконными нормативными правовыми а</w:t>
      </w:r>
      <w:r w:rsidRPr="00E059DF">
        <w:t>к</w:t>
      </w:r>
      <w:r w:rsidRPr="00E059DF">
        <w:t>тами.</w:t>
      </w:r>
    </w:p>
    <w:p w:rsidR="00B951AF" w:rsidRPr="00E059DF" w:rsidRDefault="00B951AF" w:rsidP="00F266FF">
      <w:pPr>
        <w:ind w:firstLine="425"/>
      </w:pPr>
      <w:r w:rsidRPr="00E059DF">
        <w:t xml:space="preserve">Данные недостатки могут быть преодолены путем принятия единого консолидированного закона субъекта Российской Федерации </w:t>
      </w:r>
      <w:r w:rsidR="001F1735">
        <w:t>«</w:t>
      </w:r>
      <w:r w:rsidRPr="00E059DF">
        <w:t>О госуда</w:t>
      </w:r>
      <w:r w:rsidRPr="00E059DF">
        <w:t>р</w:t>
      </w:r>
      <w:r w:rsidRPr="00E059DF">
        <w:t>ственных наградах субъекта Российской Федерации</w:t>
      </w:r>
      <w:r w:rsidR="001F1735">
        <w:t>»</w:t>
      </w:r>
      <w:r w:rsidRPr="00E059DF">
        <w:t xml:space="preserve"> и устранения главы субъекта Российской Федерации от нормативно-правового регулирования.</w:t>
      </w:r>
    </w:p>
    <w:p w:rsidR="00B951AF" w:rsidRPr="00E059DF" w:rsidRDefault="00B951AF" w:rsidP="00F266FF">
      <w:pPr>
        <w:ind w:firstLine="425"/>
      </w:pPr>
    </w:p>
    <w:p w:rsidR="00B951AF" w:rsidRPr="00AA20D5" w:rsidRDefault="00F266FF" w:rsidP="00AA20D5">
      <w:pPr>
        <w:spacing w:after="120"/>
        <w:ind w:firstLine="0"/>
        <w:jc w:val="left"/>
        <w:rPr>
          <w:i/>
          <w:sz w:val="24"/>
          <w:szCs w:val="24"/>
        </w:rPr>
      </w:pPr>
      <w:r w:rsidRPr="00AA20D5">
        <w:rPr>
          <w:i/>
          <w:sz w:val="24"/>
          <w:szCs w:val="24"/>
        </w:rPr>
        <w:t>Библиографические ссылки</w:t>
      </w:r>
    </w:p>
    <w:p w:rsidR="00B951AF" w:rsidRPr="00F266FF" w:rsidRDefault="00B951AF" w:rsidP="00275512">
      <w:pPr>
        <w:pStyle w:val="a4"/>
        <w:numPr>
          <w:ilvl w:val="0"/>
          <w:numId w:val="1"/>
        </w:numPr>
        <w:tabs>
          <w:tab w:val="left" w:pos="709"/>
        </w:tabs>
        <w:ind w:left="0" w:firstLine="425"/>
        <w:rPr>
          <w:rFonts w:ascii="Times New Roman" w:hAnsi="Times New Roman"/>
          <w:sz w:val="24"/>
          <w:szCs w:val="24"/>
        </w:rPr>
      </w:pPr>
      <w:r w:rsidRPr="00F266FF">
        <w:rPr>
          <w:rFonts w:ascii="Times New Roman" w:hAnsi="Times New Roman"/>
          <w:sz w:val="24"/>
          <w:szCs w:val="24"/>
        </w:rPr>
        <w:t>Конституция Российской Федерации. Принята всенародным голосованием 12.12.1993 г. // Российская газета. 1993.25 дек.</w:t>
      </w:r>
    </w:p>
    <w:p w:rsidR="00B951AF" w:rsidRPr="00F266FF" w:rsidRDefault="00B951AF" w:rsidP="00275512">
      <w:pPr>
        <w:pStyle w:val="a4"/>
        <w:numPr>
          <w:ilvl w:val="0"/>
          <w:numId w:val="1"/>
        </w:numPr>
        <w:tabs>
          <w:tab w:val="left" w:pos="709"/>
        </w:tabs>
        <w:ind w:left="0" w:firstLine="425"/>
        <w:rPr>
          <w:rFonts w:ascii="Times New Roman" w:hAnsi="Times New Roman"/>
          <w:sz w:val="24"/>
          <w:szCs w:val="24"/>
        </w:rPr>
      </w:pPr>
      <w:r w:rsidRPr="00F266FF">
        <w:rPr>
          <w:rFonts w:ascii="Times New Roman" w:hAnsi="Times New Roman"/>
          <w:sz w:val="24"/>
          <w:szCs w:val="24"/>
        </w:rPr>
        <w:t xml:space="preserve">Указ Президента Российской Федерации от 02.03.1994 г. № 442 </w:t>
      </w:r>
      <w:r w:rsidR="001F1735" w:rsidRPr="00F266FF">
        <w:rPr>
          <w:rFonts w:ascii="Times New Roman" w:hAnsi="Times New Roman"/>
          <w:sz w:val="24"/>
          <w:szCs w:val="24"/>
        </w:rPr>
        <w:t>«</w:t>
      </w:r>
      <w:r w:rsidRPr="00F266FF">
        <w:rPr>
          <w:rFonts w:ascii="Times New Roman" w:hAnsi="Times New Roman"/>
          <w:sz w:val="24"/>
          <w:szCs w:val="24"/>
        </w:rPr>
        <w:t>О госуда</w:t>
      </w:r>
      <w:r w:rsidRPr="00F266FF">
        <w:rPr>
          <w:rFonts w:ascii="Times New Roman" w:hAnsi="Times New Roman"/>
          <w:sz w:val="24"/>
          <w:szCs w:val="24"/>
        </w:rPr>
        <w:t>р</w:t>
      </w:r>
      <w:r w:rsidRPr="00F266FF">
        <w:rPr>
          <w:rFonts w:ascii="Times New Roman" w:hAnsi="Times New Roman"/>
          <w:sz w:val="24"/>
          <w:szCs w:val="24"/>
        </w:rPr>
        <w:t>ственных наградах Российской Федерации</w:t>
      </w:r>
      <w:r w:rsidR="001F1735" w:rsidRPr="00F266FF">
        <w:rPr>
          <w:rFonts w:ascii="Times New Roman" w:hAnsi="Times New Roman"/>
          <w:sz w:val="24"/>
          <w:szCs w:val="24"/>
        </w:rPr>
        <w:t>»</w:t>
      </w:r>
      <w:r w:rsidRPr="00F266FF">
        <w:rPr>
          <w:rFonts w:ascii="Times New Roman" w:hAnsi="Times New Roman"/>
          <w:sz w:val="24"/>
          <w:szCs w:val="24"/>
        </w:rPr>
        <w:t xml:space="preserve"> </w:t>
      </w:r>
    </w:p>
    <w:p w:rsidR="00B951AF" w:rsidRPr="00F266FF" w:rsidRDefault="00B951AF" w:rsidP="00275512">
      <w:pPr>
        <w:pStyle w:val="a4"/>
        <w:numPr>
          <w:ilvl w:val="0"/>
          <w:numId w:val="1"/>
        </w:numPr>
        <w:tabs>
          <w:tab w:val="left" w:pos="709"/>
        </w:tabs>
        <w:ind w:left="0" w:firstLine="425"/>
        <w:rPr>
          <w:rFonts w:ascii="Times New Roman" w:hAnsi="Times New Roman"/>
          <w:sz w:val="24"/>
          <w:szCs w:val="24"/>
        </w:rPr>
      </w:pPr>
      <w:r w:rsidRPr="00F266FF">
        <w:rPr>
          <w:rFonts w:ascii="Times New Roman" w:hAnsi="Times New Roman"/>
          <w:sz w:val="24"/>
          <w:szCs w:val="24"/>
        </w:rPr>
        <w:t>Собрание Законодательства Хабаровского края. 12.03.2013 г. № 1.</w:t>
      </w:r>
    </w:p>
    <w:p w:rsidR="00B951AF" w:rsidRPr="00F266FF" w:rsidRDefault="00B951AF" w:rsidP="00275512">
      <w:pPr>
        <w:pStyle w:val="a4"/>
        <w:numPr>
          <w:ilvl w:val="0"/>
          <w:numId w:val="1"/>
        </w:numPr>
        <w:tabs>
          <w:tab w:val="left" w:pos="709"/>
        </w:tabs>
        <w:ind w:left="0" w:firstLine="425"/>
        <w:rPr>
          <w:rFonts w:ascii="Times New Roman" w:hAnsi="Times New Roman"/>
          <w:sz w:val="24"/>
          <w:szCs w:val="24"/>
        </w:rPr>
      </w:pPr>
      <w:r w:rsidRPr="00F266FF">
        <w:rPr>
          <w:rFonts w:ascii="Times New Roman" w:hAnsi="Times New Roman"/>
          <w:sz w:val="24"/>
          <w:szCs w:val="24"/>
        </w:rPr>
        <w:t>Белоцеркович Д.В., Полянский И.А. Государственные награды субъектов Ро</w:t>
      </w:r>
      <w:r w:rsidRPr="00F266FF">
        <w:rPr>
          <w:rFonts w:ascii="Times New Roman" w:hAnsi="Times New Roman"/>
          <w:sz w:val="24"/>
          <w:szCs w:val="24"/>
        </w:rPr>
        <w:t>с</w:t>
      </w:r>
      <w:r w:rsidRPr="00F266FF">
        <w:rPr>
          <w:rFonts w:ascii="Times New Roman" w:hAnsi="Times New Roman"/>
          <w:sz w:val="24"/>
          <w:szCs w:val="24"/>
        </w:rPr>
        <w:t>сийской Федерации (административно-правовое регулирование): монография/ Бел</w:t>
      </w:r>
      <w:r w:rsidRPr="00F266FF">
        <w:rPr>
          <w:rFonts w:ascii="Times New Roman" w:hAnsi="Times New Roman"/>
          <w:sz w:val="24"/>
          <w:szCs w:val="24"/>
        </w:rPr>
        <w:t>о</w:t>
      </w:r>
      <w:r w:rsidRPr="00F266FF">
        <w:rPr>
          <w:rFonts w:ascii="Times New Roman" w:hAnsi="Times New Roman"/>
          <w:sz w:val="24"/>
          <w:szCs w:val="24"/>
        </w:rPr>
        <w:t xml:space="preserve">церкович Д.В., Полянский И.А. </w:t>
      </w:r>
      <w:r w:rsidR="001C3B6A">
        <w:rPr>
          <w:rFonts w:ascii="Times New Roman" w:hAnsi="Times New Roman"/>
          <w:sz w:val="24"/>
          <w:szCs w:val="24"/>
        </w:rPr>
        <w:t>–</w:t>
      </w:r>
      <w:r w:rsidR="00B07A79" w:rsidRPr="00F266FF">
        <w:rPr>
          <w:rFonts w:ascii="Times New Roman" w:hAnsi="Times New Roman"/>
          <w:sz w:val="24"/>
          <w:szCs w:val="24"/>
        </w:rPr>
        <w:t xml:space="preserve"> </w:t>
      </w:r>
      <w:r w:rsidR="001C3B6A">
        <w:rPr>
          <w:rFonts w:ascii="Times New Roman" w:hAnsi="Times New Roman"/>
          <w:sz w:val="24"/>
          <w:szCs w:val="24"/>
        </w:rPr>
        <w:t>Хабаровск,</w:t>
      </w:r>
      <w:r w:rsidRPr="00F266FF">
        <w:rPr>
          <w:rFonts w:ascii="Times New Roman" w:hAnsi="Times New Roman"/>
          <w:sz w:val="24"/>
          <w:szCs w:val="24"/>
        </w:rPr>
        <w:t xml:space="preserve"> 2007 г.</w:t>
      </w:r>
    </w:p>
    <w:p w:rsidR="00B951AF" w:rsidRPr="00F266FF" w:rsidRDefault="00B951AF" w:rsidP="00275512">
      <w:pPr>
        <w:pStyle w:val="a4"/>
        <w:numPr>
          <w:ilvl w:val="0"/>
          <w:numId w:val="1"/>
        </w:numPr>
        <w:tabs>
          <w:tab w:val="left" w:pos="709"/>
        </w:tabs>
        <w:ind w:left="0" w:firstLine="425"/>
        <w:rPr>
          <w:rFonts w:ascii="Times New Roman" w:hAnsi="Times New Roman"/>
          <w:sz w:val="24"/>
          <w:szCs w:val="24"/>
        </w:rPr>
      </w:pPr>
      <w:r w:rsidRPr="00F266FF">
        <w:rPr>
          <w:rFonts w:ascii="Times New Roman" w:hAnsi="Times New Roman"/>
          <w:sz w:val="24"/>
          <w:szCs w:val="24"/>
        </w:rPr>
        <w:t>Полянский И.А., Белоцеркович Д.В. Административно – правовое регулиров</w:t>
      </w:r>
      <w:r w:rsidRPr="00F266FF">
        <w:rPr>
          <w:rFonts w:ascii="Times New Roman" w:hAnsi="Times New Roman"/>
          <w:sz w:val="24"/>
          <w:szCs w:val="24"/>
        </w:rPr>
        <w:t>а</w:t>
      </w:r>
      <w:r w:rsidRPr="00F266FF">
        <w:rPr>
          <w:rFonts w:ascii="Times New Roman" w:hAnsi="Times New Roman"/>
          <w:sz w:val="24"/>
          <w:szCs w:val="24"/>
        </w:rPr>
        <w:t xml:space="preserve">ние региональных наградных систем: монография/ Полянский И.А., Белоцеркович Д.В. </w:t>
      </w:r>
      <w:r w:rsidR="001C3B6A">
        <w:rPr>
          <w:rFonts w:ascii="Times New Roman" w:hAnsi="Times New Roman"/>
          <w:sz w:val="24"/>
          <w:szCs w:val="24"/>
        </w:rPr>
        <w:t>–</w:t>
      </w:r>
      <w:r w:rsidR="00B07A79" w:rsidRPr="00F266FF">
        <w:rPr>
          <w:rFonts w:ascii="Times New Roman" w:hAnsi="Times New Roman"/>
          <w:sz w:val="24"/>
          <w:szCs w:val="24"/>
        </w:rPr>
        <w:t xml:space="preserve"> </w:t>
      </w:r>
      <w:r w:rsidR="001C3B6A">
        <w:rPr>
          <w:rFonts w:ascii="Times New Roman" w:hAnsi="Times New Roman"/>
          <w:sz w:val="24"/>
          <w:szCs w:val="24"/>
        </w:rPr>
        <w:t xml:space="preserve">Хабаровск, </w:t>
      </w:r>
      <w:r w:rsidRPr="00F266FF">
        <w:rPr>
          <w:rFonts w:ascii="Times New Roman" w:hAnsi="Times New Roman"/>
          <w:sz w:val="24"/>
          <w:szCs w:val="24"/>
        </w:rPr>
        <w:t>2016.</w:t>
      </w:r>
    </w:p>
    <w:p w:rsidR="00B951AF" w:rsidRPr="00F266FF" w:rsidRDefault="00B951AF" w:rsidP="00275512">
      <w:pPr>
        <w:pStyle w:val="a4"/>
        <w:numPr>
          <w:ilvl w:val="0"/>
          <w:numId w:val="1"/>
        </w:numPr>
        <w:tabs>
          <w:tab w:val="left" w:pos="709"/>
        </w:tabs>
        <w:ind w:left="0" w:firstLine="425"/>
        <w:rPr>
          <w:rFonts w:ascii="Times New Roman" w:hAnsi="Times New Roman"/>
          <w:sz w:val="24"/>
          <w:szCs w:val="24"/>
        </w:rPr>
      </w:pPr>
      <w:r w:rsidRPr="00F266FF">
        <w:rPr>
          <w:rFonts w:ascii="Times New Roman" w:hAnsi="Times New Roman"/>
          <w:sz w:val="24"/>
          <w:szCs w:val="24"/>
        </w:rPr>
        <w:t>Трофимов Е.В. Награды субъектов Российской Федерации (система и правовое регулирование): монография/ Е.В. Трофимов. -</w:t>
      </w:r>
      <w:r w:rsidR="00B07A79" w:rsidRPr="00F266FF">
        <w:rPr>
          <w:rFonts w:ascii="Times New Roman" w:hAnsi="Times New Roman"/>
          <w:sz w:val="24"/>
          <w:szCs w:val="24"/>
        </w:rPr>
        <w:t xml:space="preserve"> </w:t>
      </w:r>
      <w:r w:rsidR="001C3B6A">
        <w:rPr>
          <w:rFonts w:ascii="Times New Roman" w:hAnsi="Times New Roman"/>
          <w:sz w:val="24"/>
          <w:szCs w:val="24"/>
        </w:rPr>
        <w:t>Хабаровск</w:t>
      </w:r>
      <w:r w:rsidRPr="00F266FF">
        <w:rPr>
          <w:rFonts w:ascii="Times New Roman" w:hAnsi="Times New Roman"/>
          <w:sz w:val="24"/>
          <w:szCs w:val="24"/>
        </w:rPr>
        <w:t>, 2008.</w:t>
      </w:r>
    </w:p>
    <w:p w:rsidR="00B951AF" w:rsidRPr="00F266FF" w:rsidRDefault="00B951AF" w:rsidP="00275512">
      <w:pPr>
        <w:pStyle w:val="a4"/>
        <w:numPr>
          <w:ilvl w:val="0"/>
          <w:numId w:val="1"/>
        </w:numPr>
        <w:tabs>
          <w:tab w:val="left" w:pos="709"/>
        </w:tabs>
        <w:ind w:left="0" w:firstLine="425"/>
        <w:rPr>
          <w:rFonts w:ascii="Times New Roman" w:hAnsi="Times New Roman"/>
          <w:sz w:val="24"/>
          <w:szCs w:val="24"/>
        </w:rPr>
      </w:pPr>
      <w:r w:rsidRPr="00F266FF">
        <w:rPr>
          <w:rFonts w:ascii="Times New Roman" w:hAnsi="Times New Roman"/>
          <w:sz w:val="24"/>
          <w:szCs w:val="24"/>
        </w:rPr>
        <w:t>Трофимов Е.В. Наградное дело в Российской Федерации:</w:t>
      </w:r>
      <w:r w:rsidR="001C3B6A">
        <w:rPr>
          <w:rFonts w:ascii="Times New Roman" w:hAnsi="Times New Roman"/>
          <w:sz w:val="24"/>
          <w:szCs w:val="24"/>
        </w:rPr>
        <w:t xml:space="preserve"> монография/ Троф</w:t>
      </w:r>
      <w:r w:rsidR="001C3B6A">
        <w:rPr>
          <w:rFonts w:ascii="Times New Roman" w:hAnsi="Times New Roman"/>
          <w:sz w:val="24"/>
          <w:szCs w:val="24"/>
        </w:rPr>
        <w:t>и</w:t>
      </w:r>
      <w:r w:rsidR="001C3B6A">
        <w:rPr>
          <w:rFonts w:ascii="Times New Roman" w:hAnsi="Times New Roman"/>
          <w:sz w:val="24"/>
          <w:szCs w:val="24"/>
        </w:rPr>
        <w:t>мов Е.В. – М., 2011</w:t>
      </w:r>
      <w:r w:rsidRPr="00F266FF">
        <w:rPr>
          <w:rFonts w:ascii="Times New Roman" w:hAnsi="Times New Roman"/>
          <w:sz w:val="24"/>
          <w:szCs w:val="24"/>
        </w:rPr>
        <w:t>.</w:t>
      </w:r>
    </w:p>
    <w:p w:rsidR="00F266FF" w:rsidRPr="00B07A79" w:rsidRDefault="00AA20D5" w:rsidP="00F266FF">
      <w:pPr>
        <w:ind w:firstLine="0"/>
        <w:jc w:val="left"/>
        <w:rPr>
          <w:lang w:val="en-US"/>
        </w:rPr>
      </w:pPr>
      <w:r w:rsidRPr="00F266FF">
        <w:rPr>
          <w:b/>
          <w:lang w:val="en-US"/>
        </w:rPr>
        <w:lastRenderedPageBreak/>
        <w:t>D. V.</w:t>
      </w:r>
      <w:r w:rsidRPr="00B07A79">
        <w:rPr>
          <w:lang w:val="en-US"/>
        </w:rPr>
        <w:t xml:space="preserve"> </w:t>
      </w:r>
      <w:r w:rsidR="00F266FF" w:rsidRPr="00F266FF">
        <w:rPr>
          <w:b/>
          <w:lang w:val="en-US"/>
        </w:rPr>
        <w:t>Belotserkovich</w:t>
      </w:r>
      <w:r w:rsidRPr="00AA20D5">
        <w:rPr>
          <w:lang w:val="en-US"/>
        </w:rPr>
        <w:t>,</w:t>
      </w:r>
      <w:r w:rsidR="00F266FF" w:rsidRPr="00AA20D5">
        <w:rPr>
          <w:lang w:val="en-US"/>
        </w:rPr>
        <w:t xml:space="preserve"> </w:t>
      </w:r>
      <w:r w:rsidR="00F266FF" w:rsidRPr="00B07A79">
        <w:rPr>
          <w:lang w:val="en-US"/>
        </w:rPr>
        <w:t>Candidate of Juridical Sciences</w:t>
      </w:r>
    </w:p>
    <w:p w:rsidR="00F266FF" w:rsidRPr="00B07A79" w:rsidRDefault="00F266FF" w:rsidP="00F266FF">
      <w:pPr>
        <w:ind w:firstLine="0"/>
        <w:jc w:val="left"/>
        <w:rPr>
          <w:i/>
          <w:lang w:val="en-US"/>
        </w:rPr>
      </w:pPr>
      <w:r w:rsidRPr="00B07A79">
        <w:rPr>
          <w:i/>
          <w:lang w:val="en-US"/>
        </w:rPr>
        <w:t>Pacific National University, Khabarovsk</w:t>
      </w:r>
      <w:r w:rsidR="00AA20D5" w:rsidRPr="00AA20D5">
        <w:rPr>
          <w:i/>
          <w:lang w:val="en-US"/>
        </w:rPr>
        <w:t xml:space="preserve">, </w:t>
      </w:r>
      <w:r w:rsidR="00AA20D5" w:rsidRPr="00B07A79">
        <w:rPr>
          <w:i/>
          <w:lang w:val="en-US"/>
        </w:rPr>
        <w:t>Russia</w:t>
      </w:r>
    </w:p>
    <w:p w:rsidR="00F266FF" w:rsidRPr="00B07A79" w:rsidRDefault="00F266FF" w:rsidP="00F266FF">
      <w:pPr>
        <w:ind w:firstLine="0"/>
        <w:jc w:val="left"/>
        <w:rPr>
          <w:lang w:val="en-US"/>
        </w:rPr>
      </w:pPr>
    </w:p>
    <w:p w:rsidR="00F266FF" w:rsidRPr="00F266FF" w:rsidRDefault="00F266FF" w:rsidP="00F266FF">
      <w:pPr>
        <w:ind w:firstLine="0"/>
        <w:jc w:val="left"/>
        <w:rPr>
          <w:b/>
          <w:szCs w:val="28"/>
          <w:lang w:val="en-US"/>
        </w:rPr>
      </w:pPr>
      <w:r>
        <w:rPr>
          <w:b/>
          <w:szCs w:val="28"/>
          <w:lang w:val="en-US"/>
        </w:rPr>
        <w:t>R</w:t>
      </w:r>
      <w:r w:rsidRPr="00F266FF">
        <w:rPr>
          <w:b/>
          <w:szCs w:val="28"/>
          <w:lang w:val="en-US"/>
        </w:rPr>
        <w:t xml:space="preserve">egional law of premium in the </w:t>
      </w:r>
      <w:r>
        <w:rPr>
          <w:b/>
          <w:szCs w:val="28"/>
          <w:lang w:val="en-US"/>
        </w:rPr>
        <w:t>R</w:t>
      </w:r>
      <w:r w:rsidRPr="00F266FF">
        <w:rPr>
          <w:b/>
          <w:szCs w:val="28"/>
          <w:lang w:val="en-US"/>
        </w:rPr>
        <w:t xml:space="preserve">ussian </w:t>
      </w:r>
      <w:r>
        <w:rPr>
          <w:b/>
          <w:szCs w:val="28"/>
          <w:lang w:val="en-US"/>
        </w:rPr>
        <w:t>F</w:t>
      </w:r>
      <w:r w:rsidRPr="00F266FF">
        <w:rPr>
          <w:b/>
          <w:szCs w:val="28"/>
          <w:lang w:val="en-US"/>
        </w:rPr>
        <w:t>ederation</w:t>
      </w:r>
    </w:p>
    <w:p w:rsidR="00F266FF" w:rsidRPr="00B07A79" w:rsidRDefault="00F266FF" w:rsidP="00F266FF">
      <w:pPr>
        <w:ind w:firstLine="0"/>
        <w:jc w:val="left"/>
        <w:rPr>
          <w:lang w:val="en-US"/>
        </w:rPr>
      </w:pPr>
    </w:p>
    <w:p w:rsidR="00F266FF" w:rsidRPr="00F266FF" w:rsidRDefault="00F266FF" w:rsidP="00F266FF">
      <w:pPr>
        <w:ind w:firstLine="0"/>
        <w:jc w:val="left"/>
        <w:rPr>
          <w:sz w:val="24"/>
          <w:szCs w:val="24"/>
          <w:lang w:val="en-US"/>
        </w:rPr>
      </w:pPr>
      <w:r w:rsidRPr="00F266FF">
        <w:rPr>
          <w:sz w:val="24"/>
          <w:szCs w:val="24"/>
          <w:lang w:val="en-US"/>
        </w:rPr>
        <w:t>The article gives a comprehensive analysis of the current regional legislation in the sphere of production incentive. The author makes a conclusion about the imperfection of the system of premium legislation of the Russian Federation.</w:t>
      </w:r>
    </w:p>
    <w:p w:rsidR="00F266FF" w:rsidRPr="00F266FF" w:rsidRDefault="00F266FF" w:rsidP="00F266FF">
      <w:pPr>
        <w:spacing w:before="120"/>
        <w:ind w:firstLine="0"/>
        <w:jc w:val="left"/>
        <w:rPr>
          <w:sz w:val="24"/>
          <w:szCs w:val="24"/>
          <w:lang w:val="en-US"/>
        </w:rPr>
      </w:pPr>
      <w:r w:rsidRPr="00F266FF">
        <w:rPr>
          <w:sz w:val="24"/>
          <w:szCs w:val="24"/>
          <w:lang w:val="en-US"/>
        </w:rPr>
        <w:t xml:space="preserve">Keywords: </w:t>
      </w:r>
      <w:r w:rsidRPr="00F266FF">
        <w:rPr>
          <w:i/>
          <w:sz w:val="24"/>
          <w:szCs w:val="24"/>
          <w:lang w:val="en-US"/>
        </w:rPr>
        <w:t>state awards, state awards of the Russian Federation, the system of laws of the Russian Federation, premium production.</w:t>
      </w:r>
    </w:p>
    <w:p w:rsidR="00F266FF" w:rsidRPr="00AA20D5" w:rsidRDefault="00F266FF" w:rsidP="00AA20D5">
      <w:pPr>
        <w:ind w:firstLine="425"/>
        <w:jc w:val="left"/>
        <w:rPr>
          <w:szCs w:val="28"/>
          <w:lang w:val="en-US"/>
        </w:rPr>
      </w:pPr>
    </w:p>
    <w:p w:rsidR="00F266FF" w:rsidRPr="00AA20D5" w:rsidRDefault="00F266FF" w:rsidP="00AA20D5">
      <w:pPr>
        <w:ind w:firstLine="425"/>
        <w:jc w:val="left"/>
        <w:rPr>
          <w:szCs w:val="28"/>
          <w:lang w:val="en-US"/>
        </w:rPr>
      </w:pPr>
    </w:p>
    <w:p w:rsidR="00827F1B" w:rsidRPr="0064055B" w:rsidRDefault="00827F1B" w:rsidP="0064055B">
      <w:pPr>
        <w:ind w:firstLine="0"/>
        <w:rPr>
          <w:rFonts w:eastAsiaTheme="majorEastAsia"/>
        </w:rPr>
      </w:pPr>
      <w:r w:rsidRPr="0064055B">
        <w:rPr>
          <w:rFonts w:eastAsiaTheme="majorEastAsia"/>
        </w:rPr>
        <w:t>УДК</w:t>
      </w:r>
      <w:r w:rsidR="00865B5D" w:rsidRPr="0064055B">
        <w:rPr>
          <w:rFonts w:eastAsiaTheme="majorEastAsia"/>
        </w:rPr>
        <w:t xml:space="preserve"> 342.9</w:t>
      </w:r>
    </w:p>
    <w:p w:rsidR="00827F1B" w:rsidRPr="0064055B" w:rsidRDefault="00827F1B" w:rsidP="0064055B">
      <w:pPr>
        <w:ind w:firstLine="0"/>
      </w:pPr>
    </w:p>
    <w:p w:rsidR="0097222B" w:rsidRPr="00AA20D5" w:rsidRDefault="0097222B" w:rsidP="00275512">
      <w:pPr>
        <w:pStyle w:val="2"/>
        <w:keepNext w:val="0"/>
        <w:keepLines w:val="0"/>
        <w:spacing w:before="0" w:line="240" w:lineRule="auto"/>
        <w:rPr>
          <w:rFonts w:ascii="Times New Roman" w:hAnsi="Times New Roman" w:cs="Times New Roman"/>
          <w:b w:val="0"/>
          <w:color w:val="auto"/>
          <w:sz w:val="28"/>
          <w:szCs w:val="28"/>
        </w:rPr>
      </w:pPr>
      <w:bookmarkStart w:id="9" w:name="_Toc466029382"/>
      <w:r w:rsidRPr="00AA20D5">
        <w:rPr>
          <w:rFonts w:ascii="Times New Roman" w:hAnsi="Times New Roman" w:cs="Times New Roman"/>
          <w:color w:val="auto"/>
          <w:sz w:val="28"/>
          <w:szCs w:val="28"/>
        </w:rPr>
        <w:t>Е.</w:t>
      </w:r>
      <w:r w:rsidR="00AA20D5">
        <w:rPr>
          <w:rFonts w:ascii="Times New Roman" w:hAnsi="Times New Roman" w:cs="Times New Roman"/>
          <w:color w:val="auto"/>
          <w:sz w:val="28"/>
          <w:szCs w:val="28"/>
        </w:rPr>
        <w:t xml:space="preserve"> </w:t>
      </w:r>
      <w:r w:rsidRPr="00AA20D5">
        <w:rPr>
          <w:rFonts w:ascii="Times New Roman" w:hAnsi="Times New Roman" w:cs="Times New Roman"/>
          <w:color w:val="auto"/>
          <w:sz w:val="28"/>
          <w:szCs w:val="28"/>
        </w:rPr>
        <w:t>Е. Горб</w:t>
      </w:r>
      <w:r w:rsidRPr="00AA20D5">
        <w:rPr>
          <w:rFonts w:ascii="Times New Roman" w:hAnsi="Times New Roman" w:cs="Times New Roman"/>
          <w:b w:val="0"/>
          <w:color w:val="auto"/>
          <w:sz w:val="28"/>
          <w:szCs w:val="28"/>
        </w:rPr>
        <w:t>,</w:t>
      </w:r>
      <w:r w:rsidR="00AA20D5" w:rsidRPr="00AA20D5">
        <w:rPr>
          <w:rStyle w:val="ab"/>
          <w:rFonts w:ascii="Times New Roman" w:hAnsi="Times New Roman"/>
          <w:b w:val="0"/>
          <w:color w:val="auto"/>
          <w:sz w:val="28"/>
          <w:szCs w:val="28"/>
        </w:rPr>
        <w:t xml:space="preserve"> </w:t>
      </w:r>
      <w:r w:rsidR="00AA20D5" w:rsidRPr="00AA20D5">
        <w:rPr>
          <w:rStyle w:val="ab"/>
          <w:rFonts w:ascii="Times New Roman" w:hAnsi="Times New Roman"/>
          <w:b w:val="0"/>
          <w:color w:val="auto"/>
          <w:sz w:val="28"/>
          <w:szCs w:val="28"/>
        </w:rPr>
        <w:footnoteReference w:id="2"/>
      </w:r>
      <w:r w:rsidRPr="00AA20D5">
        <w:rPr>
          <w:rFonts w:ascii="Times New Roman" w:hAnsi="Times New Roman" w:cs="Times New Roman"/>
          <w:color w:val="auto"/>
          <w:sz w:val="28"/>
          <w:szCs w:val="28"/>
        </w:rPr>
        <w:t xml:space="preserve"> </w:t>
      </w:r>
      <w:r w:rsidRPr="00AA20D5">
        <w:rPr>
          <w:rFonts w:ascii="Times New Roman" w:hAnsi="Times New Roman" w:cs="Times New Roman"/>
          <w:b w:val="0"/>
          <w:color w:val="auto"/>
          <w:sz w:val="28"/>
          <w:szCs w:val="28"/>
        </w:rPr>
        <w:t>соискатель</w:t>
      </w:r>
      <w:bookmarkEnd w:id="9"/>
    </w:p>
    <w:p w:rsidR="0097222B" w:rsidRPr="00AA20D5" w:rsidRDefault="0097222B" w:rsidP="00275512">
      <w:pPr>
        <w:pStyle w:val="2"/>
        <w:keepNext w:val="0"/>
        <w:keepLines w:val="0"/>
        <w:spacing w:before="0" w:line="240" w:lineRule="auto"/>
        <w:rPr>
          <w:rFonts w:ascii="Times New Roman" w:hAnsi="Times New Roman" w:cs="Times New Roman"/>
          <w:b w:val="0"/>
          <w:color w:val="auto"/>
          <w:sz w:val="28"/>
          <w:szCs w:val="28"/>
        </w:rPr>
      </w:pPr>
      <w:bookmarkStart w:id="10" w:name="_Toc466029383"/>
      <w:r w:rsidRPr="00AA20D5">
        <w:rPr>
          <w:rFonts w:ascii="Times New Roman" w:hAnsi="Times New Roman" w:cs="Times New Roman"/>
          <w:color w:val="auto"/>
          <w:sz w:val="28"/>
          <w:szCs w:val="28"/>
        </w:rPr>
        <w:t>С.</w:t>
      </w:r>
      <w:r w:rsidR="00AA20D5">
        <w:rPr>
          <w:rFonts w:ascii="Times New Roman" w:hAnsi="Times New Roman" w:cs="Times New Roman"/>
          <w:color w:val="auto"/>
          <w:sz w:val="28"/>
          <w:szCs w:val="28"/>
        </w:rPr>
        <w:t xml:space="preserve"> </w:t>
      </w:r>
      <w:r w:rsidRPr="00AA20D5">
        <w:rPr>
          <w:rFonts w:ascii="Times New Roman" w:hAnsi="Times New Roman" w:cs="Times New Roman"/>
          <w:color w:val="auto"/>
          <w:sz w:val="28"/>
          <w:szCs w:val="28"/>
        </w:rPr>
        <w:t>Ю. Симорот</w:t>
      </w:r>
      <w:r w:rsidRPr="00013CBA">
        <w:rPr>
          <w:rFonts w:ascii="Times New Roman" w:hAnsi="Times New Roman" w:cs="Times New Roman"/>
          <w:b w:val="0"/>
          <w:color w:val="auto"/>
          <w:sz w:val="28"/>
          <w:szCs w:val="28"/>
        </w:rPr>
        <w:t>,</w:t>
      </w:r>
      <w:r w:rsidRPr="00AA20D5">
        <w:rPr>
          <w:rFonts w:ascii="Times New Roman" w:hAnsi="Times New Roman" w:cs="Times New Roman"/>
          <w:color w:val="auto"/>
          <w:sz w:val="28"/>
          <w:szCs w:val="28"/>
        </w:rPr>
        <w:t xml:space="preserve"> </w:t>
      </w:r>
      <w:r w:rsidRPr="00AA20D5">
        <w:rPr>
          <w:rFonts w:ascii="Times New Roman" w:hAnsi="Times New Roman" w:cs="Times New Roman"/>
          <w:b w:val="0"/>
          <w:color w:val="auto"/>
          <w:sz w:val="28"/>
          <w:szCs w:val="28"/>
        </w:rPr>
        <w:t>канд. юрид. наук, доц.</w:t>
      </w:r>
      <w:bookmarkEnd w:id="10"/>
      <w:r w:rsidRPr="00AA20D5">
        <w:rPr>
          <w:rFonts w:ascii="Times New Roman" w:hAnsi="Times New Roman" w:cs="Times New Roman"/>
          <w:b w:val="0"/>
          <w:color w:val="auto"/>
          <w:sz w:val="28"/>
          <w:szCs w:val="28"/>
        </w:rPr>
        <w:t xml:space="preserve"> </w:t>
      </w:r>
    </w:p>
    <w:p w:rsidR="0097222B" w:rsidRPr="00AA20D5" w:rsidRDefault="0097222B" w:rsidP="00275512">
      <w:pPr>
        <w:ind w:firstLine="0"/>
        <w:jc w:val="left"/>
        <w:rPr>
          <w:i/>
          <w:szCs w:val="28"/>
        </w:rPr>
      </w:pPr>
      <w:r w:rsidRPr="00AA20D5">
        <w:rPr>
          <w:i/>
          <w:szCs w:val="28"/>
        </w:rPr>
        <w:t>Тихоокеанский государственный университет, Хабаровск</w:t>
      </w:r>
    </w:p>
    <w:p w:rsidR="0097222B" w:rsidRPr="00AA20D5" w:rsidRDefault="0097222B" w:rsidP="00275512">
      <w:pPr>
        <w:ind w:firstLine="0"/>
        <w:jc w:val="left"/>
        <w:rPr>
          <w:szCs w:val="28"/>
        </w:rPr>
      </w:pPr>
    </w:p>
    <w:p w:rsidR="0097222B" w:rsidRPr="00AA20D5" w:rsidRDefault="00275512" w:rsidP="00275512">
      <w:pPr>
        <w:pStyle w:val="3"/>
        <w:keepNext w:val="0"/>
        <w:keepLines w:val="0"/>
        <w:spacing w:before="0" w:line="240" w:lineRule="auto"/>
        <w:rPr>
          <w:rFonts w:ascii="Times New Roman" w:hAnsi="Times New Roman" w:cs="Times New Roman"/>
          <w:color w:val="auto"/>
          <w:sz w:val="28"/>
          <w:szCs w:val="28"/>
        </w:rPr>
      </w:pPr>
      <w:bookmarkStart w:id="11" w:name="_Toc466029384"/>
      <w:r w:rsidRPr="00AA20D5">
        <w:rPr>
          <w:rFonts w:ascii="Times New Roman" w:hAnsi="Times New Roman" w:cs="Times New Roman"/>
          <w:color w:val="auto"/>
          <w:sz w:val="28"/>
          <w:szCs w:val="28"/>
        </w:rPr>
        <w:t>Особенные черты административной ответственности арбитражных управляющих в сфере несостоятельности (банкротства)</w:t>
      </w:r>
      <w:bookmarkEnd w:id="11"/>
    </w:p>
    <w:p w:rsidR="0097222B" w:rsidRPr="00AA20D5" w:rsidRDefault="0097222B" w:rsidP="00275512">
      <w:pPr>
        <w:ind w:firstLine="0"/>
        <w:jc w:val="left"/>
        <w:rPr>
          <w:szCs w:val="28"/>
        </w:rPr>
      </w:pPr>
    </w:p>
    <w:p w:rsidR="0097222B" w:rsidRPr="00275512" w:rsidRDefault="0097222B" w:rsidP="00275512">
      <w:pPr>
        <w:ind w:firstLine="0"/>
        <w:rPr>
          <w:sz w:val="24"/>
          <w:szCs w:val="24"/>
        </w:rPr>
      </w:pPr>
      <w:r w:rsidRPr="00275512">
        <w:rPr>
          <w:sz w:val="24"/>
          <w:szCs w:val="24"/>
        </w:rPr>
        <w:t>В статье рассматриваются вопросы, связанные со спецификой ответственности арби</w:t>
      </w:r>
      <w:r w:rsidRPr="00275512">
        <w:rPr>
          <w:sz w:val="24"/>
          <w:szCs w:val="24"/>
        </w:rPr>
        <w:t>т</w:t>
      </w:r>
      <w:r w:rsidRPr="00275512">
        <w:rPr>
          <w:sz w:val="24"/>
          <w:szCs w:val="24"/>
        </w:rPr>
        <w:t>ражного управляющего в сфере несостоятельности (банкротстве). Изучаются особе</w:t>
      </w:r>
      <w:r w:rsidRPr="00275512">
        <w:rPr>
          <w:sz w:val="24"/>
          <w:szCs w:val="24"/>
        </w:rPr>
        <w:t>н</w:t>
      </w:r>
      <w:r w:rsidRPr="00275512">
        <w:rPr>
          <w:sz w:val="24"/>
          <w:szCs w:val="24"/>
        </w:rPr>
        <w:t>ности правового статуса арбитражного управляющего и черты административной о</w:t>
      </w:r>
      <w:r w:rsidRPr="00275512">
        <w:rPr>
          <w:sz w:val="24"/>
          <w:szCs w:val="24"/>
        </w:rPr>
        <w:t>т</w:t>
      </w:r>
      <w:r w:rsidRPr="00275512">
        <w:rPr>
          <w:sz w:val="24"/>
          <w:szCs w:val="24"/>
        </w:rPr>
        <w:t>ветственности арбитражных управляющих в сфере несостоятельности (банкротства). На основе проведенного анализа предлагается авторское понятие «административная ответственность арбитражных управляющих в сфере несостоятельности (банкро</w:t>
      </w:r>
      <w:r w:rsidRPr="00275512">
        <w:rPr>
          <w:sz w:val="24"/>
          <w:szCs w:val="24"/>
        </w:rPr>
        <w:t>т</w:t>
      </w:r>
      <w:r w:rsidRPr="00275512">
        <w:rPr>
          <w:sz w:val="24"/>
          <w:szCs w:val="24"/>
        </w:rPr>
        <w:t xml:space="preserve">ства)». </w:t>
      </w:r>
    </w:p>
    <w:p w:rsidR="0097222B" w:rsidRPr="00275512" w:rsidRDefault="0097222B" w:rsidP="00275512">
      <w:pPr>
        <w:spacing w:before="120"/>
        <w:ind w:firstLine="0"/>
        <w:rPr>
          <w:sz w:val="24"/>
          <w:szCs w:val="24"/>
        </w:rPr>
      </w:pPr>
      <w:r w:rsidRPr="00275512">
        <w:rPr>
          <w:sz w:val="24"/>
          <w:szCs w:val="24"/>
        </w:rPr>
        <w:t xml:space="preserve">Ключевые слова: </w:t>
      </w:r>
      <w:r w:rsidRPr="00275512">
        <w:rPr>
          <w:i/>
          <w:sz w:val="24"/>
          <w:szCs w:val="24"/>
        </w:rPr>
        <w:t>арбитражный управляющий, административная ответственность, понятие, особенность, черты.</w:t>
      </w:r>
      <w:r w:rsidRPr="00275512">
        <w:rPr>
          <w:sz w:val="24"/>
          <w:szCs w:val="24"/>
        </w:rPr>
        <w:t xml:space="preserve"> </w:t>
      </w:r>
    </w:p>
    <w:p w:rsidR="0097222B" w:rsidRDefault="0097222B" w:rsidP="00F266FF">
      <w:pPr>
        <w:ind w:firstLine="425"/>
        <w:rPr>
          <w:szCs w:val="28"/>
        </w:rPr>
      </w:pPr>
    </w:p>
    <w:p w:rsidR="009B4A59" w:rsidRPr="00364D6F" w:rsidRDefault="009B4A59" w:rsidP="00F266FF">
      <w:pPr>
        <w:ind w:firstLine="425"/>
        <w:rPr>
          <w:szCs w:val="28"/>
        </w:rPr>
      </w:pPr>
    </w:p>
    <w:p w:rsidR="0097222B" w:rsidRPr="0097222B" w:rsidRDefault="0097222B" w:rsidP="00F266FF">
      <w:pPr>
        <w:ind w:firstLine="425"/>
        <w:rPr>
          <w:szCs w:val="28"/>
        </w:rPr>
      </w:pPr>
      <w:r w:rsidRPr="0097222B">
        <w:rPr>
          <w:szCs w:val="28"/>
        </w:rPr>
        <w:t>В сфере несостоятельности (банкротства) административное законод</w:t>
      </w:r>
      <w:r w:rsidRPr="0097222B">
        <w:rPr>
          <w:szCs w:val="28"/>
        </w:rPr>
        <w:t>а</w:t>
      </w:r>
      <w:r w:rsidRPr="0097222B">
        <w:rPr>
          <w:szCs w:val="28"/>
        </w:rPr>
        <w:t>тельство осуществляет одну из важных функций по превенции нарушений, поскольку оно содержит особый инструментарий, способный обеспечить должный порядок, к которому относится, в частности, и возможность пр</w:t>
      </w:r>
      <w:r w:rsidRPr="0097222B">
        <w:rPr>
          <w:szCs w:val="28"/>
        </w:rPr>
        <w:t>и</w:t>
      </w:r>
      <w:r w:rsidRPr="0097222B">
        <w:rPr>
          <w:szCs w:val="28"/>
        </w:rPr>
        <w:t xml:space="preserve">влечения нарушителей к административной ответственности. </w:t>
      </w:r>
    </w:p>
    <w:p w:rsidR="0097222B" w:rsidRPr="0097222B" w:rsidRDefault="0097222B" w:rsidP="00F266FF">
      <w:pPr>
        <w:pStyle w:val="ac"/>
        <w:spacing w:before="0" w:beforeAutospacing="0" w:after="0" w:afterAutospacing="0"/>
        <w:ind w:firstLine="425"/>
        <w:jc w:val="both"/>
        <w:rPr>
          <w:sz w:val="28"/>
          <w:szCs w:val="28"/>
        </w:rPr>
      </w:pPr>
      <w:r w:rsidRPr="0097222B">
        <w:rPr>
          <w:sz w:val="28"/>
          <w:szCs w:val="28"/>
        </w:rPr>
        <w:t>Административной ответственности арбитражных управляющих пр</w:t>
      </w:r>
      <w:r w:rsidRPr="0097222B">
        <w:rPr>
          <w:sz w:val="28"/>
          <w:szCs w:val="28"/>
        </w:rPr>
        <w:t>и</w:t>
      </w:r>
      <w:r w:rsidRPr="0097222B">
        <w:rPr>
          <w:sz w:val="28"/>
          <w:szCs w:val="28"/>
        </w:rPr>
        <w:t>сущи как общие черты административной ответственности, так и качества, характеризующие исключительно административную ответственность а</w:t>
      </w:r>
      <w:r w:rsidRPr="0097222B">
        <w:rPr>
          <w:sz w:val="28"/>
          <w:szCs w:val="28"/>
        </w:rPr>
        <w:t>р</w:t>
      </w:r>
      <w:r w:rsidRPr="0097222B">
        <w:rPr>
          <w:sz w:val="28"/>
          <w:szCs w:val="28"/>
        </w:rPr>
        <w:t xml:space="preserve">битражных управляющих. </w:t>
      </w:r>
    </w:p>
    <w:p w:rsidR="0097222B" w:rsidRPr="0097222B" w:rsidRDefault="0097222B" w:rsidP="00F266FF">
      <w:pPr>
        <w:ind w:firstLine="425"/>
        <w:rPr>
          <w:szCs w:val="28"/>
        </w:rPr>
      </w:pPr>
      <w:r w:rsidRPr="0097222B">
        <w:rPr>
          <w:szCs w:val="28"/>
        </w:rPr>
        <w:lastRenderedPageBreak/>
        <w:t>Специфика ответственности арбитражного управляющего обусловлена неоднозначностью его правового статуса, который представляет собой сложную правовую конструкцию. Основная формула деятельности арби</w:t>
      </w:r>
      <w:r w:rsidRPr="0097222B">
        <w:rPr>
          <w:szCs w:val="28"/>
        </w:rPr>
        <w:t>т</w:t>
      </w:r>
      <w:r w:rsidRPr="0097222B">
        <w:rPr>
          <w:szCs w:val="28"/>
        </w:rPr>
        <w:t>ражного управляющего определена в пункте 4 статьи 20.3 Федерального закона от 26.10.2002 г. № 127-ФЗ «О несостоятельности (банкротстве)», согласно которому управляющему предписывается действовать доброс</w:t>
      </w:r>
      <w:r w:rsidRPr="0097222B">
        <w:rPr>
          <w:szCs w:val="28"/>
        </w:rPr>
        <w:t>о</w:t>
      </w:r>
      <w:r w:rsidRPr="0097222B">
        <w:rPr>
          <w:szCs w:val="28"/>
        </w:rPr>
        <w:t>вестно и разумно в интересах должника, кредиторов и общества</w:t>
      </w:r>
      <w:r w:rsidRPr="0097222B">
        <w:rPr>
          <w:color w:val="000000"/>
          <w:szCs w:val="28"/>
        </w:rPr>
        <w:t>[1]</w:t>
      </w:r>
      <w:r w:rsidRPr="0097222B">
        <w:rPr>
          <w:szCs w:val="28"/>
        </w:rPr>
        <w:t>. Добр</w:t>
      </w:r>
      <w:r w:rsidRPr="0097222B">
        <w:rPr>
          <w:szCs w:val="28"/>
        </w:rPr>
        <w:t>о</w:t>
      </w:r>
      <w:r w:rsidRPr="0097222B">
        <w:rPr>
          <w:szCs w:val="28"/>
        </w:rPr>
        <w:t xml:space="preserve">совестность действий выражается в отсутствии умысла причинить вред кредиторам, должнику и обществу. </w:t>
      </w:r>
    </w:p>
    <w:p w:rsidR="0097222B" w:rsidRPr="0097222B" w:rsidRDefault="0097222B" w:rsidP="00F266FF">
      <w:pPr>
        <w:ind w:firstLine="425"/>
        <w:rPr>
          <w:szCs w:val="28"/>
        </w:rPr>
      </w:pPr>
      <w:r w:rsidRPr="0097222B">
        <w:rPr>
          <w:szCs w:val="28"/>
        </w:rPr>
        <w:t>Из этой формулы можно также сделать вывод, что арбитражный управляющий наряду с осуществлением частноправовых интересов (дол</w:t>
      </w:r>
      <w:r w:rsidRPr="0097222B">
        <w:rPr>
          <w:szCs w:val="28"/>
        </w:rPr>
        <w:t>ж</w:t>
      </w:r>
      <w:r w:rsidRPr="0097222B">
        <w:rPr>
          <w:szCs w:val="28"/>
        </w:rPr>
        <w:t>ника и кредиторов) представляет общественные и государственные инт</w:t>
      </w:r>
      <w:r w:rsidRPr="0097222B">
        <w:rPr>
          <w:szCs w:val="28"/>
        </w:rPr>
        <w:t>е</w:t>
      </w:r>
      <w:r w:rsidRPr="0097222B">
        <w:rPr>
          <w:szCs w:val="28"/>
        </w:rPr>
        <w:t>ресы. Посредством деятельности арбитражного управляющего осущест</w:t>
      </w:r>
      <w:r w:rsidRPr="0097222B">
        <w:rPr>
          <w:szCs w:val="28"/>
        </w:rPr>
        <w:t>в</w:t>
      </w:r>
      <w:r w:rsidRPr="0097222B">
        <w:rPr>
          <w:szCs w:val="28"/>
        </w:rPr>
        <w:t xml:space="preserve">ляется регулирование государством процесса банкротства должников. </w:t>
      </w:r>
      <w:r w:rsidRPr="0097222B">
        <w:rPr>
          <w:color w:val="000000"/>
          <w:szCs w:val="28"/>
          <w:shd w:val="clear" w:color="auto" w:fill="FFFFFF"/>
        </w:rPr>
        <w:t>Т</w:t>
      </w:r>
      <w:r w:rsidRPr="0097222B">
        <w:rPr>
          <w:color w:val="000000"/>
          <w:szCs w:val="28"/>
          <w:shd w:val="clear" w:color="auto" w:fill="FFFFFF"/>
        </w:rPr>
        <w:t>а</w:t>
      </w:r>
      <w:r w:rsidRPr="0097222B">
        <w:rPr>
          <w:color w:val="000000"/>
          <w:szCs w:val="28"/>
          <w:shd w:val="clear" w:color="auto" w:fill="FFFFFF"/>
        </w:rPr>
        <w:t>ким образом, арбитражный управляющий имеет особый правовой статус, который включает в себя как публичные, так и частноправовые элементы, и предопределяет характеристики его правовой ответственности. Важная составляющая правового статуса – осуществление функций исполнител</w:t>
      </w:r>
      <w:r w:rsidRPr="0097222B">
        <w:rPr>
          <w:color w:val="000000"/>
          <w:szCs w:val="28"/>
          <w:shd w:val="clear" w:color="auto" w:fill="FFFFFF"/>
        </w:rPr>
        <w:t>ь</w:t>
      </w:r>
      <w:r w:rsidRPr="0097222B">
        <w:rPr>
          <w:color w:val="000000"/>
          <w:szCs w:val="28"/>
          <w:shd w:val="clear" w:color="auto" w:fill="FFFFFF"/>
        </w:rPr>
        <w:t>ного органа должника – влияет на объем ответственности, то есть имеет место повышенная ответственность</w:t>
      </w:r>
      <w:r w:rsidRPr="0097222B">
        <w:rPr>
          <w:color w:val="000000"/>
          <w:szCs w:val="28"/>
        </w:rPr>
        <w:t>[2]</w:t>
      </w:r>
      <w:r w:rsidRPr="0097222B">
        <w:rPr>
          <w:szCs w:val="28"/>
        </w:rPr>
        <w:t>.</w:t>
      </w:r>
    </w:p>
    <w:p w:rsidR="0097222B" w:rsidRPr="0097222B" w:rsidRDefault="0097222B" w:rsidP="00F266FF">
      <w:pPr>
        <w:pStyle w:val="ac"/>
        <w:spacing w:before="0" w:beforeAutospacing="0" w:after="0" w:afterAutospacing="0"/>
        <w:ind w:firstLine="425"/>
        <w:jc w:val="both"/>
        <w:rPr>
          <w:sz w:val="28"/>
          <w:szCs w:val="28"/>
        </w:rPr>
      </w:pPr>
      <w:r w:rsidRPr="0097222B">
        <w:rPr>
          <w:sz w:val="28"/>
          <w:szCs w:val="28"/>
        </w:rPr>
        <w:t>К особому элементу административной ответственности арбитражных управляющих можно отнести сам институт несостоятельности (банкро</w:t>
      </w:r>
      <w:r w:rsidRPr="0097222B">
        <w:rPr>
          <w:sz w:val="28"/>
          <w:szCs w:val="28"/>
        </w:rPr>
        <w:t>т</w:t>
      </w:r>
      <w:r w:rsidRPr="0097222B">
        <w:rPr>
          <w:sz w:val="28"/>
          <w:szCs w:val="28"/>
        </w:rPr>
        <w:t>ства). По мнению С. А. Карелиной, особенностью института несостоятел</w:t>
      </w:r>
      <w:r w:rsidRPr="0097222B">
        <w:rPr>
          <w:sz w:val="28"/>
          <w:szCs w:val="28"/>
        </w:rPr>
        <w:t>ь</w:t>
      </w:r>
      <w:r w:rsidRPr="0097222B">
        <w:rPr>
          <w:sz w:val="28"/>
          <w:szCs w:val="28"/>
        </w:rPr>
        <w:t>ности (банкротства) является тот факт, что он призван, с одной стороны, обеспечить баланс интересов отдельных лиц, а с другой – стабильность рынка в целом. Теоретическая и практическая значимость такого подхода заключается в признании социального характера института несостоятел</w:t>
      </w:r>
      <w:r w:rsidRPr="0097222B">
        <w:rPr>
          <w:sz w:val="28"/>
          <w:szCs w:val="28"/>
        </w:rPr>
        <w:t>ь</w:t>
      </w:r>
      <w:r w:rsidRPr="0097222B">
        <w:rPr>
          <w:sz w:val="28"/>
          <w:szCs w:val="28"/>
        </w:rPr>
        <w:t>ности, создающего механизм урегулирования противоречий между суб</w:t>
      </w:r>
      <w:r w:rsidRPr="0097222B">
        <w:rPr>
          <w:sz w:val="28"/>
          <w:szCs w:val="28"/>
        </w:rPr>
        <w:t>ъ</w:t>
      </w:r>
      <w:r w:rsidRPr="0097222B">
        <w:rPr>
          <w:sz w:val="28"/>
          <w:szCs w:val="28"/>
        </w:rPr>
        <w:t>ектами отношений несостоятельности, неизменно возникающих в связи с недостаточностью имущества должника для погашения требований кред</w:t>
      </w:r>
      <w:r w:rsidRPr="0097222B">
        <w:rPr>
          <w:sz w:val="28"/>
          <w:szCs w:val="28"/>
        </w:rPr>
        <w:t>и</w:t>
      </w:r>
      <w:r w:rsidRPr="0097222B">
        <w:rPr>
          <w:sz w:val="28"/>
          <w:szCs w:val="28"/>
        </w:rPr>
        <w:t>торов. Несовпадение интересов приводит к ситуации конфликта интересов. Следовательно, с учетом данной позиции институт несостоятельности (банкротства) выступает в качестве средства разрешения конфликта инт</w:t>
      </w:r>
      <w:r w:rsidRPr="0097222B">
        <w:rPr>
          <w:sz w:val="28"/>
          <w:szCs w:val="28"/>
        </w:rPr>
        <w:t>е</w:t>
      </w:r>
      <w:r w:rsidRPr="0097222B">
        <w:rPr>
          <w:sz w:val="28"/>
          <w:szCs w:val="28"/>
        </w:rPr>
        <w:t>ресов</w:t>
      </w:r>
      <w:r w:rsidRPr="0097222B">
        <w:rPr>
          <w:color w:val="000000"/>
          <w:sz w:val="28"/>
          <w:szCs w:val="28"/>
        </w:rPr>
        <w:t>[3]</w:t>
      </w:r>
      <w:r w:rsidRPr="0097222B">
        <w:rPr>
          <w:sz w:val="28"/>
          <w:szCs w:val="28"/>
        </w:rPr>
        <w:t xml:space="preserve">. </w:t>
      </w:r>
    </w:p>
    <w:p w:rsidR="0097222B" w:rsidRPr="0097222B" w:rsidRDefault="0097222B" w:rsidP="00F266FF">
      <w:pPr>
        <w:pStyle w:val="consplusnormal0"/>
        <w:spacing w:before="0" w:beforeAutospacing="0" w:after="0" w:afterAutospacing="0"/>
        <w:ind w:firstLine="425"/>
        <w:jc w:val="both"/>
        <w:rPr>
          <w:sz w:val="28"/>
          <w:szCs w:val="28"/>
        </w:rPr>
      </w:pPr>
      <w:r w:rsidRPr="0097222B">
        <w:rPr>
          <w:sz w:val="28"/>
          <w:szCs w:val="28"/>
        </w:rPr>
        <w:t>Порядок привлечения к административной ответственности за наруш</w:t>
      </w:r>
      <w:r w:rsidRPr="0097222B">
        <w:rPr>
          <w:sz w:val="28"/>
          <w:szCs w:val="28"/>
        </w:rPr>
        <w:t>е</w:t>
      </w:r>
      <w:r w:rsidRPr="0097222B">
        <w:rPr>
          <w:sz w:val="28"/>
          <w:szCs w:val="28"/>
        </w:rPr>
        <w:t>ния, допущенные при проведении процедур в деле о банкротстве должн</w:t>
      </w:r>
      <w:r w:rsidRPr="0097222B">
        <w:rPr>
          <w:sz w:val="28"/>
          <w:szCs w:val="28"/>
        </w:rPr>
        <w:t>и</w:t>
      </w:r>
      <w:r w:rsidRPr="0097222B">
        <w:rPr>
          <w:sz w:val="28"/>
          <w:szCs w:val="28"/>
        </w:rPr>
        <w:t>ка, определен КоАП РФ.</w:t>
      </w:r>
    </w:p>
    <w:p w:rsidR="0097222B" w:rsidRPr="0097222B" w:rsidRDefault="0097222B" w:rsidP="00F266FF">
      <w:pPr>
        <w:pStyle w:val="consplusnormal0"/>
        <w:spacing w:before="0" w:beforeAutospacing="0" w:after="0" w:afterAutospacing="0"/>
        <w:ind w:firstLine="425"/>
        <w:jc w:val="both"/>
        <w:rPr>
          <w:sz w:val="28"/>
          <w:szCs w:val="28"/>
        </w:rPr>
      </w:pPr>
      <w:r w:rsidRPr="0097222B">
        <w:rPr>
          <w:sz w:val="28"/>
          <w:szCs w:val="28"/>
        </w:rPr>
        <w:t>Административная ответственность за неправомерные действия при банкротстве, предусмотрена статьей 14.13, которая содержится главе 14 КоАП РФ «Административные правонарушения в области предприним</w:t>
      </w:r>
      <w:r w:rsidRPr="0097222B">
        <w:rPr>
          <w:sz w:val="28"/>
          <w:szCs w:val="28"/>
        </w:rPr>
        <w:t>а</w:t>
      </w:r>
      <w:r w:rsidRPr="0097222B">
        <w:rPr>
          <w:sz w:val="28"/>
          <w:szCs w:val="28"/>
        </w:rPr>
        <w:t xml:space="preserve">тельской деятельности </w:t>
      </w:r>
      <w:r w:rsidRPr="0097222B">
        <w:rPr>
          <w:bCs/>
          <w:sz w:val="28"/>
          <w:szCs w:val="28"/>
        </w:rPr>
        <w:t>и деятельности саморегулируемых организаций»</w:t>
      </w:r>
      <w:r w:rsidRPr="0097222B">
        <w:rPr>
          <w:sz w:val="28"/>
          <w:szCs w:val="28"/>
        </w:rPr>
        <w:t xml:space="preserve">. Объектами правонарушений, входящими в состав главы 14 КоАП РФ, в </w:t>
      </w:r>
      <w:r w:rsidRPr="0097222B">
        <w:rPr>
          <w:sz w:val="28"/>
          <w:szCs w:val="28"/>
        </w:rPr>
        <w:lastRenderedPageBreak/>
        <w:t>основном являются общественные отношения, регулируемые правилами осуществления предпринимательской деятельности, установленными но</w:t>
      </w:r>
      <w:r w:rsidRPr="0097222B">
        <w:rPr>
          <w:sz w:val="28"/>
          <w:szCs w:val="28"/>
        </w:rPr>
        <w:t>р</w:t>
      </w:r>
      <w:r w:rsidRPr="0097222B">
        <w:rPr>
          <w:sz w:val="28"/>
          <w:szCs w:val="28"/>
        </w:rPr>
        <w:t>мативными правовыми актами. Без преувеличения можно констатировать, что от уровня развития этой деятельности зависят многие сферы социал</w:t>
      </w:r>
      <w:r w:rsidRPr="0097222B">
        <w:rPr>
          <w:sz w:val="28"/>
          <w:szCs w:val="28"/>
        </w:rPr>
        <w:t>ь</w:t>
      </w:r>
      <w:r w:rsidRPr="0097222B">
        <w:rPr>
          <w:sz w:val="28"/>
          <w:szCs w:val="28"/>
        </w:rPr>
        <w:t>ной и политической жизни страны. Вред, причиняемый правонарушениями в области предпринимательства многогранен, он является реальной угр</w:t>
      </w:r>
      <w:r w:rsidRPr="0097222B">
        <w:rPr>
          <w:sz w:val="28"/>
          <w:szCs w:val="28"/>
        </w:rPr>
        <w:t>о</w:t>
      </w:r>
      <w:r w:rsidRPr="0097222B">
        <w:rPr>
          <w:sz w:val="28"/>
          <w:szCs w:val="28"/>
        </w:rPr>
        <w:t>зой экономической и национальной безопасности Российской Федерации в целом.</w:t>
      </w:r>
    </w:p>
    <w:p w:rsidR="0097222B" w:rsidRPr="0097222B" w:rsidRDefault="0097222B" w:rsidP="00F266FF">
      <w:pPr>
        <w:ind w:firstLine="425"/>
        <w:rPr>
          <w:szCs w:val="28"/>
        </w:rPr>
      </w:pPr>
      <w:proofErr w:type="gramStart"/>
      <w:r w:rsidRPr="0097222B">
        <w:rPr>
          <w:szCs w:val="28"/>
        </w:rPr>
        <w:t>По мнению Е. А. Лебедевой административная ответственность за нарушение законодательства о банкротстве имеет следующие специфич</w:t>
      </w:r>
      <w:r w:rsidRPr="0097222B">
        <w:rPr>
          <w:szCs w:val="28"/>
        </w:rPr>
        <w:t>е</w:t>
      </w:r>
      <w:r w:rsidRPr="0097222B">
        <w:rPr>
          <w:szCs w:val="28"/>
        </w:rPr>
        <w:t>ские особенности: а) общий видовой объект – общественные отношения в сфере банкротства; б) направленность на приоритетную защиту прав и з</w:t>
      </w:r>
      <w:r w:rsidRPr="0097222B">
        <w:rPr>
          <w:szCs w:val="28"/>
        </w:rPr>
        <w:t>а</w:t>
      </w:r>
      <w:r w:rsidRPr="0097222B">
        <w:rPr>
          <w:szCs w:val="28"/>
        </w:rPr>
        <w:t>конных интересов кредиторов при банкротстве (существует в настоящее время, однако должна быть изменена в сторону обеспечения всесторонней защиты прав и законных интересов всех участников процедур банкро</w:t>
      </w:r>
      <w:r w:rsidRPr="0097222B">
        <w:rPr>
          <w:szCs w:val="28"/>
        </w:rPr>
        <w:t>т</w:t>
      </w:r>
      <w:r w:rsidRPr="0097222B">
        <w:rPr>
          <w:szCs w:val="28"/>
        </w:rPr>
        <w:t>ства);</w:t>
      </w:r>
      <w:proofErr w:type="gramEnd"/>
      <w:r w:rsidRPr="0097222B">
        <w:rPr>
          <w:szCs w:val="28"/>
        </w:rPr>
        <w:t xml:space="preserve"> в) необходимость широкого использования цивилистических катег</w:t>
      </w:r>
      <w:r w:rsidRPr="0097222B">
        <w:rPr>
          <w:szCs w:val="28"/>
        </w:rPr>
        <w:t>о</w:t>
      </w:r>
      <w:r w:rsidRPr="0097222B">
        <w:rPr>
          <w:szCs w:val="28"/>
        </w:rPr>
        <w:t xml:space="preserve">рий при анализе оснований ее применения. </w:t>
      </w:r>
    </w:p>
    <w:p w:rsidR="0097222B" w:rsidRPr="0097222B" w:rsidRDefault="0097222B" w:rsidP="00F266FF">
      <w:pPr>
        <w:ind w:firstLine="425"/>
        <w:rPr>
          <w:szCs w:val="28"/>
        </w:rPr>
      </w:pPr>
      <w:r w:rsidRPr="0097222B">
        <w:rPr>
          <w:szCs w:val="28"/>
        </w:rPr>
        <w:t>Основываясь на данных характеристиках, Е. А. Лебедева пришла к в</w:t>
      </w:r>
      <w:r w:rsidRPr="0097222B">
        <w:rPr>
          <w:szCs w:val="28"/>
        </w:rPr>
        <w:t>ы</w:t>
      </w:r>
      <w:r w:rsidRPr="0097222B">
        <w:rPr>
          <w:szCs w:val="28"/>
        </w:rPr>
        <w:t>воду, что под административной ответственностью за нарушение закон</w:t>
      </w:r>
      <w:r w:rsidRPr="0097222B">
        <w:rPr>
          <w:szCs w:val="28"/>
        </w:rPr>
        <w:t>о</w:t>
      </w:r>
      <w:r w:rsidRPr="0097222B">
        <w:rPr>
          <w:szCs w:val="28"/>
        </w:rPr>
        <w:t>дательства о банкротстве следует понимать применение в установленном порядке судами (судьями) административных наказаний к лицам, сове</w:t>
      </w:r>
      <w:r w:rsidRPr="0097222B">
        <w:rPr>
          <w:szCs w:val="28"/>
        </w:rPr>
        <w:t>р</w:t>
      </w:r>
      <w:r w:rsidRPr="0097222B">
        <w:rPr>
          <w:szCs w:val="28"/>
        </w:rPr>
        <w:t>шившим противоправные виновные действия (бездействие), посягающие на общественные отношения в области несостоятельности (банкро</w:t>
      </w:r>
      <w:r w:rsidRPr="0097222B">
        <w:rPr>
          <w:szCs w:val="28"/>
        </w:rPr>
        <w:t>т</w:t>
      </w:r>
      <w:r w:rsidRPr="0097222B">
        <w:rPr>
          <w:szCs w:val="28"/>
        </w:rPr>
        <w:t>ства)</w:t>
      </w:r>
      <w:r w:rsidRPr="0097222B">
        <w:rPr>
          <w:color w:val="000000"/>
          <w:szCs w:val="28"/>
        </w:rPr>
        <w:t>[4]</w:t>
      </w:r>
      <w:r w:rsidRPr="0097222B">
        <w:rPr>
          <w:szCs w:val="28"/>
        </w:rPr>
        <w:t xml:space="preserve">. </w:t>
      </w:r>
    </w:p>
    <w:p w:rsidR="0097222B" w:rsidRPr="0097222B" w:rsidRDefault="0097222B" w:rsidP="00F266FF">
      <w:pPr>
        <w:ind w:firstLine="425"/>
        <w:rPr>
          <w:szCs w:val="28"/>
        </w:rPr>
      </w:pPr>
      <w:r w:rsidRPr="0097222B">
        <w:rPr>
          <w:szCs w:val="28"/>
        </w:rPr>
        <w:t>Однако с указанным мнением можно согласиться лишь отчасти, п</w:t>
      </w:r>
      <w:r w:rsidRPr="0097222B">
        <w:rPr>
          <w:szCs w:val="28"/>
        </w:rPr>
        <w:t>о</w:t>
      </w:r>
      <w:r w:rsidRPr="0097222B">
        <w:rPr>
          <w:szCs w:val="28"/>
        </w:rPr>
        <w:t>скольку оно слишком узко трактует рассматриваемое явление и не дает полного представления о сути административной ответственности за нарушения, совершенные в сфере несостоятельности (банкротства).</w:t>
      </w:r>
    </w:p>
    <w:p w:rsidR="0097222B" w:rsidRPr="0097222B" w:rsidRDefault="0097222B" w:rsidP="00F266FF">
      <w:pPr>
        <w:pStyle w:val="consplusnormal0"/>
        <w:spacing w:before="0" w:beforeAutospacing="0" w:after="0" w:afterAutospacing="0"/>
        <w:ind w:firstLine="425"/>
        <w:jc w:val="both"/>
        <w:rPr>
          <w:sz w:val="28"/>
          <w:szCs w:val="28"/>
        </w:rPr>
      </w:pPr>
      <w:r w:rsidRPr="0097222B">
        <w:rPr>
          <w:sz w:val="28"/>
          <w:szCs w:val="28"/>
        </w:rPr>
        <w:t>Представляется, что к чертам административной ответственности а</w:t>
      </w:r>
      <w:r w:rsidRPr="0097222B">
        <w:rPr>
          <w:sz w:val="28"/>
          <w:szCs w:val="28"/>
        </w:rPr>
        <w:t>р</w:t>
      </w:r>
      <w:r w:rsidRPr="0097222B">
        <w:rPr>
          <w:sz w:val="28"/>
          <w:szCs w:val="28"/>
        </w:rPr>
        <w:t>битражных управляющих в сфере несостоятельности (банкротства), опр</w:t>
      </w:r>
      <w:r w:rsidRPr="0097222B">
        <w:rPr>
          <w:sz w:val="28"/>
          <w:szCs w:val="28"/>
        </w:rPr>
        <w:t>е</w:t>
      </w:r>
      <w:r w:rsidRPr="0097222B">
        <w:rPr>
          <w:sz w:val="28"/>
          <w:szCs w:val="28"/>
        </w:rPr>
        <w:t>деляющим ее качественное своеобразие, можно отнести следующие ос</w:t>
      </w:r>
      <w:r w:rsidRPr="0097222B">
        <w:rPr>
          <w:sz w:val="28"/>
          <w:szCs w:val="28"/>
        </w:rPr>
        <w:t>о</w:t>
      </w:r>
      <w:r w:rsidRPr="0097222B">
        <w:rPr>
          <w:sz w:val="28"/>
          <w:szCs w:val="28"/>
        </w:rPr>
        <w:t>бенности:</w:t>
      </w:r>
    </w:p>
    <w:p w:rsidR="0097222B" w:rsidRPr="00D80032" w:rsidRDefault="0097222B" w:rsidP="00F266FF">
      <w:pPr>
        <w:ind w:firstLine="425"/>
      </w:pPr>
      <w:r w:rsidRPr="00D80032">
        <w:t>1) правонарушение совершается в области предпринимательской де</w:t>
      </w:r>
      <w:r w:rsidRPr="00D80032">
        <w:t>я</w:t>
      </w:r>
      <w:r w:rsidRPr="00D80032">
        <w:t>тельности и затрагивает экономические основы государства;</w:t>
      </w:r>
    </w:p>
    <w:p w:rsidR="0097222B" w:rsidRPr="00D80032" w:rsidRDefault="0097222B" w:rsidP="00F266FF">
      <w:pPr>
        <w:ind w:firstLine="425"/>
      </w:pPr>
      <w:r w:rsidRPr="00D80032">
        <w:t>2) ответственность арбитражных управляющих за административные правонарушения наступает перед государством;</w:t>
      </w:r>
    </w:p>
    <w:p w:rsidR="0097222B" w:rsidRPr="00D80032" w:rsidRDefault="0097222B" w:rsidP="00F266FF">
      <w:pPr>
        <w:ind w:firstLine="425"/>
      </w:pPr>
      <w:r w:rsidRPr="00D80032">
        <w:t>3) за административное правонарушение предусмотрена альтернати</w:t>
      </w:r>
      <w:r w:rsidRPr="00D80032">
        <w:t>в</w:t>
      </w:r>
      <w:r w:rsidRPr="00D80032">
        <w:t>ная санкция, устанавливающая возможность выбора между несколькими видами наказания – предупреждением, административным штрафом и дисквалификацией;</w:t>
      </w:r>
    </w:p>
    <w:p w:rsidR="0097222B" w:rsidRPr="00D80032" w:rsidRDefault="0097222B" w:rsidP="00F266FF">
      <w:pPr>
        <w:ind w:firstLine="425"/>
      </w:pPr>
      <w:r w:rsidRPr="00D80032">
        <w:lastRenderedPageBreak/>
        <w:t>4) законодательное регулирование административной ответственности арбитражных управляющих относится к ведению Российской Федерации и устанавливается КоАП РФ;</w:t>
      </w:r>
    </w:p>
    <w:p w:rsidR="0097222B" w:rsidRPr="00D80032" w:rsidRDefault="0097222B" w:rsidP="00F266FF">
      <w:pPr>
        <w:ind w:firstLine="425"/>
      </w:pPr>
      <w:r w:rsidRPr="00D80032">
        <w:t>5) основанием административной ответственности является админ</w:t>
      </w:r>
      <w:r w:rsidRPr="00D80032">
        <w:t>и</w:t>
      </w:r>
      <w:r w:rsidRPr="00D80032">
        <w:t>стративное правонарушение, выразившееся в неисполнении обязанностей, установленных законодательством о несостоятельности (банкротстве), при отсутствии признаков уголовно наказуемого деяния;</w:t>
      </w:r>
    </w:p>
    <w:p w:rsidR="0097222B" w:rsidRPr="00D80032" w:rsidRDefault="0097222B" w:rsidP="00F266FF">
      <w:pPr>
        <w:ind w:firstLine="425"/>
      </w:pPr>
      <w:r w:rsidRPr="00D80032">
        <w:t>6) субъектом административной ответственности выступает арбитра</w:t>
      </w:r>
      <w:r w:rsidRPr="00D80032">
        <w:t>ж</w:t>
      </w:r>
      <w:r w:rsidRPr="00D80032">
        <w:t>ный управляющий;</w:t>
      </w:r>
    </w:p>
    <w:p w:rsidR="0097222B" w:rsidRPr="00D80032" w:rsidRDefault="0097222B" w:rsidP="00F266FF">
      <w:pPr>
        <w:ind w:firstLine="425"/>
      </w:pPr>
      <w:r w:rsidRPr="00D80032">
        <w:t>7) административные наказания за неисполнение обязанностей, уст</w:t>
      </w:r>
      <w:r w:rsidRPr="00D80032">
        <w:t>а</w:t>
      </w:r>
      <w:r w:rsidRPr="00D80032">
        <w:t>новленных законодательством о несостоятельности (банкротстве), прим</w:t>
      </w:r>
      <w:r w:rsidRPr="00D80032">
        <w:t>е</w:t>
      </w:r>
      <w:r w:rsidRPr="00D80032">
        <w:t>няются к арбитражным управляющим только арбитражными судами в установленном процессуальном порядке;</w:t>
      </w:r>
    </w:p>
    <w:p w:rsidR="0097222B" w:rsidRPr="00D80032" w:rsidRDefault="0097222B" w:rsidP="00F266FF">
      <w:pPr>
        <w:ind w:firstLine="425"/>
      </w:pPr>
      <w:r w:rsidRPr="00D80032">
        <w:t>8) применение административного наказания в отношении арбитра</w:t>
      </w:r>
      <w:r w:rsidRPr="00D80032">
        <w:t>ж</w:t>
      </w:r>
      <w:r w:rsidRPr="00D80032">
        <w:t>ного управляющего имеет трехгодичный срок давности с момента вынес</w:t>
      </w:r>
      <w:r w:rsidRPr="00D80032">
        <w:t>е</w:t>
      </w:r>
      <w:r w:rsidRPr="00D80032">
        <w:t>ния предупреждения, оплаты штрафа или истечения срока дисквалифик</w:t>
      </w:r>
      <w:r w:rsidRPr="00D80032">
        <w:t>а</w:t>
      </w:r>
      <w:r w:rsidRPr="00D80032">
        <w:t>ции;</w:t>
      </w:r>
    </w:p>
    <w:p w:rsidR="0097222B" w:rsidRPr="00D80032" w:rsidRDefault="0097222B" w:rsidP="00F266FF">
      <w:pPr>
        <w:ind w:firstLine="425"/>
      </w:pPr>
      <w:r w:rsidRPr="00D80032">
        <w:t>9) цель административной ответственности арбитражного управля</w:t>
      </w:r>
      <w:r w:rsidRPr="00D80032">
        <w:t>ю</w:t>
      </w:r>
      <w:r w:rsidRPr="00D80032">
        <w:t>щего выражается в применении к виновному соответствующей меры нак</w:t>
      </w:r>
      <w:r w:rsidRPr="00D80032">
        <w:t>а</w:t>
      </w:r>
      <w:r w:rsidRPr="00D80032">
        <w:t>зания, побуждении к недопущению подобных нарушений в дальнейшем и совершению аналогичных правонарушений другими лицами.</w:t>
      </w:r>
    </w:p>
    <w:p w:rsidR="0097222B" w:rsidRPr="0097222B" w:rsidRDefault="0097222B" w:rsidP="00F266FF">
      <w:pPr>
        <w:ind w:firstLine="425"/>
        <w:rPr>
          <w:szCs w:val="28"/>
        </w:rPr>
      </w:pPr>
      <w:proofErr w:type="gramStart"/>
      <w:r w:rsidRPr="0097222B">
        <w:rPr>
          <w:szCs w:val="28"/>
        </w:rPr>
        <w:t>В связи с этим, принимая во внимание выявленные особенности, под административной ответственностью арбитражных управляющих в сфере несостоятельности (банкротства) следует понимать совокупность прав</w:t>
      </w:r>
      <w:r w:rsidRPr="0097222B">
        <w:rPr>
          <w:szCs w:val="28"/>
        </w:rPr>
        <w:t>о</w:t>
      </w:r>
      <w:r w:rsidRPr="0097222B">
        <w:rPr>
          <w:szCs w:val="28"/>
        </w:rPr>
        <w:t>вых, организационных мер, направленных на государственное понуждение арбитражного управляющего, не выполняющего обязанности, установле</w:t>
      </w:r>
      <w:r w:rsidRPr="0097222B">
        <w:rPr>
          <w:szCs w:val="28"/>
        </w:rPr>
        <w:t>н</w:t>
      </w:r>
      <w:r w:rsidRPr="0097222B">
        <w:rPr>
          <w:szCs w:val="28"/>
        </w:rPr>
        <w:t>ные законодательством о несостоятельности (банкротстве), претерпеть н</w:t>
      </w:r>
      <w:r w:rsidRPr="0097222B">
        <w:rPr>
          <w:szCs w:val="28"/>
        </w:rPr>
        <w:t>е</w:t>
      </w:r>
      <w:r w:rsidRPr="0097222B">
        <w:rPr>
          <w:szCs w:val="28"/>
        </w:rPr>
        <w:t>благоприятные для него последствия в целях защиты интересов и восст</w:t>
      </w:r>
      <w:r w:rsidRPr="0097222B">
        <w:rPr>
          <w:szCs w:val="28"/>
        </w:rPr>
        <w:t>а</w:t>
      </w:r>
      <w:r w:rsidRPr="0097222B">
        <w:rPr>
          <w:szCs w:val="28"/>
        </w:rPr>
        <w:t>новления прав лиц в области предпринимательской деятельности, а также предупреждения совершения новых</w:t>
      </w:r>
      <w:proofErr w:type="gramEnd"/>
      <w:r w:rsidRPr="0097222B">
        <w:rPr>
          <w:szCs w:val="28"/>
        </w:rPr>
        <w:t xml:space="preserve"> правонарушений». </w:t>
      </w:r>
    </w:p>
    <w:p w:rsidR="0097222B" w:rsidRPr="0097222B" w:rsidRDefault="0097222B" w:rsidP="00F266FF">
      <w:pPr>
        <w:ind w:firstLine="425"/>
        <w:rPr>
          <w:szCs w:val="28"/>
        </w:rPr>
      </w:pPr>
      <w:r w:rsidRPr="0097222B">
        <w:rPr>
          <w:szCs w:val="28"/>
        </w:rPr>
        <w:t>Предложенная дефиниция учитывает специфику юридической отве</w:t>
      </w:r>
      <w:r w:rsidRPr="0097222B">
        <w:rPr>
          <w:szCs w:val="28"/>
        </w:rPr>
        <w:t>т</w:t>
      </w:r>
      <w:r w:rsidRPr="0097222B">
        <w:rPr>
          <w:szCs w:val="28"/>
        </w:rPr>
        <w:t>ственности арбитражных управляющих и в большей степени отвечает тр</w:t>
      </w:r>
      <w:r w:rsidRPr="0097222B">
        <w:rPr>
          <w:szCs w:val="28"/>
        </w:rPr>
        <w:t>е</w:t>
      </w:r>
      <w:r w:rsidRPr="0097222B">
        <w:rPr>
          <w:szCs w:val="28"/>
        </w:rPr>
        <w:t>бованиям универсальности и институциональности. Данное понимание административной ответственности подразумевает все существующие способы воздействия на правонарушителя, такие как наказательный, во</w:t>
      </w:r>
      <w:r w:rsidRPr="0097222B">
        <w:rPr>
          <w:szCs w:val="28"/>
        </w:rPr>
        <w:t>с</w:t>
      </w:r>
      <w:r w:rsidRPr="0097222B">
        <w:rPr>
          <w:szCs w:val="28"/>
        </w:rPr>
        <w:t xml:space="preserve">становительный, а также профилактический. </w:t>
      </w:r>
    </w:p>
    <w:p w:rsidR="00013CBA" w:rsidRDefault="00013CBA" w:rsidP="00275512">
      <w:pPr>
        <w:autoSpaceDE w:val="0"/>
        <w:autoSpaceDN w:val="0"/>
        <w:adjustRightInd w:val="0"/>
        <w:ind w:firstLine="0"/>
        <w:jc w:val="left"/>
        <w:rPr>
          <w:i/>
          <w:sz w:val="24"/>
          <w:szCs w:val="24"/>
          <w:shd w:val="clear" w:color="auto" w:fill="FFFFFF"/>
        </w:rPr>
      </w:pPr>
    </w:p>
    <w:p w:rsidR="0097222B" w:rsidRPr="00AA20D5" w:rsidRDefault="0097222B" w:rsidP="00013CBA">
      <w:pPr>
        <w:autoSpaceDE w:val="0"/>
        <w:autoSpaceDN w:val="0"/>
        <w:adjustRightInd w:val="0"/>
        <w:spacing w:after="120"/>
        <w:ind w:firstLine="0"/>
        <w:jc w:val="left"/>
        <w:rPr>
          <w:i/>
          <w:sz w:val="24"/>
          <w:szCs w:val="24"/>
          <w:shd w:val="clear" w:color="auto" w:fill="FFFFFF"/>
        </w:rPr>
      </w:pPr>
      <w:r w:rsidRPr="00AA20D5">
        <w:rPr>
          <w:i/>
          <w:sz w:val="24"/>
          <w:szCs w:val="24"/>
          <w:shd w:val="clear" w:color="auto" w:fill="FFFFFF"/>
        </w:rPr>
        <w:t>Библиографически</w:t>
      </w:r>
      <w:r w:rsidR="00AA20D5" w:rsidRPr="00AA20D5">
        <w:rPr>
          <w:i/>
          <w:sz w:val="24"/>
          <w:szCs w:val="24"/>
          <w:shd w:val="clear" w:color="auto" w:fill="FFFFFF"/>
        </w:rPr>
        <w:t>е ссылки</w:t>
      </w:r>
    </w:p>
    <w:p w:rsidR="0097222B" w:rsidRPr="00275512" w:rsidRDefault="0097222B" w:rsidP="00F266FF">
      <w:pPr>
        <w:autoSpaceDE w:val="0"/>
        <w:autoSpaceDN w:val="0"/>
        <w:adjustRightInd w:val="0"/>
        <w:ind w:firstLine="425"/>
        <w:rPr>
          <w:sz w:val="24"/>
          <w:szCs w:val="24"/>
        </w:rPr>
      </w:pPr>
      <w:r w:rsidRPr="00275512">
        <w:rPr>
          <w:sz w:val="24"/>
          <w:szCs w:val="24"/>
        </w:rPr>
        <w:t>1. О несостоятельности (банкротстве)</w:t>
      </w:r>
      <w:proofErr w:type="gramStart"/>
      <w:r w:rsidRPr="00275512">
        <w:rPr>
          <w:sz w:val="24"/>
          <w:szCs w:val="24"/>
        </w:rPr>
        <w:t xml:space="preserve"> :</w:t>
      </w:r>
      <w:proofErr w:type="gramEnd"/>
      <w:r w:rsidRPr="00275512">
        <w:rPr>
          <w:sz w:val="24"/>
          <w:szCs w:val="24"/>
        </w:rPr>
        <w:t xml:space="preserve"> федер. закон от 26.10.2002 г. № 127-ФЗ (ред. от </w:t>
      </w:r>
      <w:r w:rsidRPr="00275512">
        <w:rPr>
          <w:color w:val="000000"/>
          <w:sz w:val="24"/>
          <w:szCs w:val="24"/>
          <w:shd w:val="clear" w:color="auto" w:fill="FFFFFF"/>
        </w:rPr>
        <w:t>29.03.2016</w:t>
      </w:r>
      <w:r w:rsidRPr="00275512">
        <w:rPr>
          <w:sz w:val="24"/>
          <w:szCs w:val="24"/>
        </w:rPr>
        <w:t>) // СЗ РФ. 2002. № 43.Ст. 4190.</w:t>
      </w:r>
    </w:p>
    <w:p w:rsidR="0097222B" w:rsidRPr="00275512" w:rsidRDefault="0097222B" w:rsidP="00F266FF">
      <w:pPr>
        <w:pStyle w:val="a7"/>
        <w:ind w:firstLine="425"/>
        <w:jc w:val="both"/>
        <w:rPr>
          <w:rFonts w:ascii="Times New Roman" w:hAnsi="Times New Roman" w:cs="Times New Roman"/>
          <w:sz w:val="24"/>
          <w:szCs w:val="24"/>
        </w:rPr>
      </w:pPr>
      <w:r w:rsidRPr="00275512">
        <w:rPr>
          <w:rFonts w:ascii="Times New Roman" w:hAnsi="Times New Roman" w:cs="Times New Roman"/>
          <w:sz w:val="24"/>
          <w:szCs w:val="24"/>
        </w:rPr>
        <w:t>2. Мурашкина Е.В. Гражданско-правовая ответственность арбитражного управл</w:t>
      </w:r>
      <w:r w:rsidRPr="00275512">
        <w:rPr>
          <w:rFonts w:ascii="Times New Roman" w:hAnsi="Times New Roman" w:cs="Times New Roman"/>
          <w:sz w:val="24"/>
          <w:szCs w:val="24"/>
        </w:rPr>
        <w:t>я</w:t>
      </w:r>
      <w:r w:rsidRPr="00275512">
        <w:rPr>
          <w:rFonts w:ascii="Times New Roman" w:hAnsi="Times New Roman" w:cs="Times New Roman"/>
          <w:sz w:val="24"/>
          <w:szCs w:val="24"/>
        </w:rPr>
        <w:t>ющего</w:t>
      </w:r>
      <w:proofErr w:type="gramStart"/>
      <w:r w:rsidRPr="00275512">
        <w:rPr>
          <w:rFonts w:ascii="Times New Roman" w:hAnsi="Times New Roman" w:cs="Times New Roman"/>
          <w:sz w:val="24"/>
          <w:szCs w:val="24"/>
        </w:rPr>
        <w:t xml:space="preserve"> :</w:t>
      </w:r>
      <w:proofErr w:type="gramEnd"/>
      <w:r w:rsidRPr="00275512">
        <w:rPr>
          <w:rFonts w:ascii="Times New Roman" w:hAnsi="Times New Roman" w:cs="Times New Roman"/>
          <w:sz w:val="24"/>
          <w:szCs w:val="24"/>
        </w:rPr>
        <w:t xml:space="preserve"> автореф. дис. ... канд. юрид. наук. М., 2008. С. 18.</w:t>
      </w:r>
    </w:p>
    <w:p w:rsidR="0097222B" w:rsidRPr="00275512" w:rsidRDefault="0097222B" w:rsidP="00F266FF">
      <w:pPr>
        <w:pStyle w:val="a7"/>
        <w:ind w:firstLine="425"/>
        <w:jc w:val="both"/>
        <w:rPr>
          <w:rFonts w:ascii="Times New Roman" w:hAnsi="Times New Roman" w:cs="Times New Roman"/>
          <w:sz w:val="24"/>
          <w:szCs w:val="24"/>
        </w:rPr>
      </w:pPr>
      <w:r w:rsidRPr="00275512">
        <w:rPr>
          <w:rFonts w:ascii="Times New Roman" w:hAnsi="Times New Roman" w:cs="Times New Roman"/>
          <w:sz w:val="24"/>
          <w:szCs w:val="24"/>
        </w:rPr>
        <w:lastRenderedPageBreak/>
        <w:t>3. Карелина С. А. Механизм правового регулирования отношений несостоятельн</w:t>
      </w:r>
      <w:r w:rsidRPr="00275512">
        <w:rPr>
          <w:rFonts w:ascii="Times New Roman" w:hAnsi="Times New Roman" w:cs="Times New Roman"/>
          <w:sz w:val="24"/>
          <w:szCs w:val="24"/>
        </w:rPr>
        <w:t>о</w:t>
      </w:r>
      <w:r w:rsidRPr="00275512">
        <w:rPr>
          <w:rFonts w:ascii="Times New Roman" w:hAnsi="Times New Roman" w:cs="Times New Roman"/>
          <w:sz w:val="24"/>
          <w:szCs w:val="24"/>
        </w:rPr>
        <w:t>сти (банкротства) : автореф. дис. ... д-ра</w:t>
      </w:r>
      <w:proofErr w:type="gramStart"/>
      <w:r w:rsidRPr="00275512">
        <w:rPr>
          <w:rFonts w:ascii="Times New Roman" w:hAnsi="Times New Roman" w:cs="Times New Roman"/>
          <w:sz w:val="24"/>
          <w:szCs w:val="24"/>
        </w:rPr>
        <w:t>.</w:t>
      </w:r>
      <w:proofErr w:type="gramEnd"/>
      <w:r w:rsidRPr="00275512">
        <w:rPr>
          <w:rFonts w:ascii="Times New Roman" w:hAnsi="Times New Roman" w:cs="Times New Roman"/>
          <w:sz w:val="24"/>
          <w:szCs w:val="24"/>
        </w:rPr>
        <w:t xml:space="preserve"> </w:t>
      </w:r>
      <w:proofErr w:type="gramStart"/>
      <w:r w:rsidRPr="00275512">
        <w:rPr>
          <w:rFonts w:ascii="Times New Roman" w:hAnsi="Times New Roman" w:cs="Times New Roman"/>
          <w:sz w:val="24"/>
          <w:szCs w:val="24"/>
        </w:rPr>
        <w:t>ю</w:t>
      </w:r>
      <w:proofErr w:type="gramEnd"/>
      <w:r w:rsidRPr="00275512">
        <w:rPr>
          <w:rFonts w:ascii="Times New Roman" w:hAnsi="Times New Roman" w:cs="Times New Roman"/>
          <w:sz w:val="24"/>
          <w:szCs w:val="24"/>
        </w:rPr>
        <w:t>рид. наук. М., 2008. С. 25.</w:t>
      </w:r>
    </w:p>
    <w:p w:rsidR="0097222B" w:rsidRPr="00827F1B" w:rsidRDefault="0097222B" w:rsidP="00F266FF">
      <w:pPr>
        <w:pStyle w:val="a7"/>
        <w:ind w:firstLine="425"/>
        <w:jc w:val="both"/>
        <w:rPr>
          <w:rFonts w:ascii="Times New Roman" w:hAnsi="Times New Roman" w:cs="Times New Roman"/>
          <w:sz w:val="24"/>
          <w:szCs w:val="24"/>
          <w:lang w:val="en-US"/>
        </w:rPr>
      </w:pPr>
      <w:r w:rsidRPr="00275512">
        <w:rPr>
          <w:rFonts w:ascii="Times New Roman" w:hAnsi="Times New Roman" w:cs="Times New Roman"/>
          <w:sz w:val="24"/>
          <w:szCs w:val="24"/>
        </w:rPr>
        <w:t>4. Лебедева Е. А. Административная ответственность за нарушения законодател</w:t>
      </w:r>
      <w:r w:rsidRPr="00275512">
        <w:rPr>
          <w:rFonts w:ascii="Times New Roman" w:hAnsi="Times New Roman" w:cs="Times New Roman"/>
          <w:sz w:val="24"/>
          <w:szCs w:val="24"/>
        </w:rPr>
        <w:t>ь</w:t>
      </w:r>
      <w:r w:rsidRPr="00275512">
        <w:rPr>
          <w:rFonts w:ascii="Times New Roman" w:hAnsi="Times New Roman" w:cs="Times New Roman"/>
          <w:sz w:val="24"/>
          <w:szCs w:val="24"/>
        </w:rPr>
        <w:t>ства о банкротстве</w:t>
      </w:r>
      <w:proofErr w:type="gramStart"/>
      <w:r w:rsidRPr="00275512">
        <w:rPr>
          <w:rFonts w:ascii="Times New Roman" w:hAnsi="Times New Roman" w:cs="Times New Roman"/>
          <w:sz w:val="24"/>
          <w:szCs w:val="24"/>
        </w:rPr>
        <w:t xml:space="preserve"> :</w:t>
      </w:r>
      <w:proofErr w:type="gramEnd"/>
      <w:r w:rsidRPr="00275512">
        <w:rPr>
          <w:rFonts w:ascii="Times New Roman" w:hAnsi="Times New Roman" w:cs="Times New Roman"/>
          <w:sz w:val="24"/>
          <w:szCs w:val="24"/>
        </w:rPr>
        <w:t xml:space="preserve"> автореф. дис. ... канд. юрид. наук. М</w:t>
      </w:r>
      <w:r w:rsidRPr="00827F1B">
        <w:rPr>
          <w:rFonts w:ascii="Times New Roman" w:hAnsi="Times New Roman" w:cs="Times New Roman"/>
          <w:sz w:val="24"/>
          <w:szCs w:val="24"/>
          <w:lang w:val="en-US"/>
        </w:rPr>
        <w:t xml:space="preserve">., 2008. </w:t>
      </w:r>
      <w:r w:rsidRPr="00275512">
        <w:rPr>
          <w:rFonts w:ascii="Times New Roman" w:hAnsi="Times New Roman" w:cs="Times New Roman"/>
          <w:sz w:val="24"/>
          <w:szCs w:val="24"/>
        </w:rPr>
        <w:t>С</w:t>
      </w:r>
      <w:r w:rsidRPr="00827F1B">
        <w:rPr>
          <w:rFonts w:ascii="Times New Roman" w:hAnsi="Times New Roman" w:cs="Times New Roman"/>
          <w:sz w:val="24"/>
          <w:szCs w:val="24"/>
          <w:lang w:val="en-US"/>
        </w:rPr>
        <w:t>. 18.</w:t>
      </w:r>
    </w:p>
    <w:p w:rsidR="0097222B" w:rsidRPr="001C3B6A" w:rsidRDefault="0097222B" w:rsidP="00F266FF">
      <w:pPr>
        <w:ind w:firstLine="425"/>
        <w:jc w:val="center"/>
        <w:rPr>
          <w:sz w:val="27"/>
          <w:szCs w:val="27"/>
          <w:lang w:val="en-US"/>
        </w:rPr>
      </w:pPr>
    </w:p>
    <w:p w:rsidR="00275512" w:rsidRPr="001C3B6A" w:rsidRDefault="00275512" w:rsidP="00160656">
      <w:pPr>
        <w:ind w:firstLine="0"/>
        <w:rPr>
          <w:sz w:val="27"/>
          <w:szCs w:val="27"/>
          <w:shd w:val="clear" w:color="auto" w:fill="FFFFFF"/>
          <w:lang w:val="en-US"/>
        </w:rPr>
      </w:pPr>
      <w:r w:rsidRPr="001C3B6A">
        <w:rPr>
          <w:b/>
          <w:sz w:val="27"/>
          <w:szCs w:val="27"/>
          <w:shd w:val="clear" w:color="auto" w:fill="FFFFFF"/>
          <w:lang w:val="en-US"/>
        </w:rPr>
        <w:t>E. E. Gorb</w:t>
      </w:r>
      <w:r w:rsidRPr="001C3B6A">
        <w:rPr>
          <w:sz w:val="27"/>
          <w:szCs w:val="27"/>
          <w:shd w:val="clear" w:color="auto" w:fill="FFFFFF"/>
          <w:lang w:val="en-US"/>
        </w:rPr>
        <w:t>, applicant</w:t>
      </w:r>
    </w:p>
    <w:p w:rsidR="00275512" w:rsidRPr="001C3B6A" w:rsidRDefault="00013CBA" w:rsidP="00160656">
      <w:pPr>
        <w:ind w:firstLine="0"/>
        <w:rPr>
          <w:sz w:val="27"/>
          <w:szCs w:val="27"/>
          <w:shd w:val="clear" w:color="auto" w:fill="FFFFFF"/>
          <w:lang w:val="en-US"/>
        </w:rPr>
      </w:pPr>
      <w:r w:rsidRPr="001C3B6A">
        <w:rPr>
          <w:b/>
          <w:sz w:val="27"/>
          <w:szCs w:val="27"/>
          <w:shd w:val="clear" w:color="auto" w:fill="FFFFFF"/>
          <w:lang w:val="en-US"/>
        </w:rPr>
        <w:t xml:space="preserve">S. Y. </w:t>
      </w:r>
      <w:r w:rsidR="00275512" w:rsidRPr="001C3B6A">
        <w:rPr>
          <w:b/>
          <w:sz w:val="27"/>
          <w:szCs w:val="27"/>
          <w:shd w:val="clear" w:color="auto" w:fill="FFFFFF"/>
          <w:lang w:val="en-US"/>
        </w:rPr>
        <w:t>Simorot</w:t>
      </w:r>
      <w:r w:rsidRPr="001C3B6A">
        <w:rPr>
          <w:sz w:val="27"/>
          <w:szCs w:val="27"/>
          <w:shd w:val="clear" w:color="auto" w:fill="FFFFFF"/>
          <w:lang w:val="en-US"/>
        </w:rPr>
        <w:t>,</w:t>
      </w:r>
      <w:r w:rsidR="00275512" w:rsidRPr="001C3B6A">
        <w:rPr>
          <w:sz w:val="27"/>
          <w:szCs w:val="27"/>
          <w:shd w:val="clear" w:color="auto" w:fill="FFFFFF"/>
          <w:lang w:val="en-US"/>
        </w:rPr>
        <w:t xml:space="preserve"> Candidate of Juridical Sciences, associate professor</w:t>
      </w:r>
    </w:p>
    <w:p w:rsidR="0057324A" w:rsidRPr="001C3B6A" w:rsidRDefault="0057324A" w:rsidP="00160656">
      <w:pPr>
        <w:ind w:firstLine="0"/>
        <w:rPr>
          <w:i/>
          <w:sz w:val="27"/>
          <w:szCs w:val="27"/>
          <w:lang w:val="en-US"/>
        </w:rPr>
      </w:pPr>
      <w:r w:rsidRPr="001C3B6A">
        <w:rPr>
          <w:i/>
          <w:sz w:val="27"/>
          <w:szCs w:val="27"/>
          <w:lang w:val="en-US"/>
        </w:rPr>
        <w:t>Pacific National University, Khabarovsk, Russia</w:t>
      </w:r>
    </w:p>
    <w:p w:rsidR="00275512" w:rsidRPr="001C3B6A" w:rsidRDefault="00275512" w:rsidP="00160656">
      <w:pPr>
        <w:ind w:firstLine="0"/>
        <w:rPr>
          <w:sz w:val="27"/>
          <w:szCs w:val="27"/>
          <w:lang w:val="en-US"/>
        </w:rPr>
      </w:pPr>
    </w:p>
    <w:p w:rsidR="00275512" w:rsidRPr="001C3B6A" w:rsidRDefault="00275512" w:rsidP="00160656">
      <w:pPr>
        <w:ind w:firstLine="0"/>
        <w:rPr>
          <w:b/>
          <w:sz w:val="27"/>
          <w:szCs w:val="27"/>
          <w:lang w:val="en-US"/>
        </w:rPr>
      </w:pPr>
      <w:r w:rsidRPr="001C3B6A">
        <w:rPr>
          <w:b/>
          <w:sz w:val="27"/>
          <w:szCs w:val="27"/>
          <w:lang w:val="en-US"/>
        </w:rPr>
        <w:t xml:space="preserve">Special features of the administrative liability of arbitration managers </w:t>
      </w:r>
    </w:p>
    <w:p w:rsidR="00275512" w:rsidRPr="001C3B6A" w:rsidRDefault="00275512" w:rsidP="00160656">
      <w:pPr>
        <w:ind w:firstLine="0"/>
        <w:rPr>
          <w:b/>
          <w:sz w:val="27"/>
          <w:szCs w:val="27"/>
          <w:lang w:val="en-US"/>
        </w:rPr>
      </w:pPr>
      <w:proofErr w:type="gramStart"/>
      <w:r w:rsidRPr="001C3B6A">
        <w:rPr>
          <w:b/>
          <w:sz w:val="27"/>
          <w:szCs w:val="27"/>
          <w:lang w:val="en-US"/>
        </w:rPr>
        <w:t>in</w:t>
      </w:r>
      <w:proofErr w:type="gramEnd"/>
      <w:r w:rsidRPr="001C3B6A">
        <w:rPr>
          <w:b/>
          <w:sz w:val="27"/>
          <w:szCs w:val="27"/>
          <w:lang w:val="en-US"/>
        </w:rPr>
        <w:t xml:space="preserve"> the sphere of insolvency (bankruptcy)</w:t>
      </w:r>
    </w:p>
    <w:p w:rsidR="00275512" w:rsidRPr="001C3B6A" w:rsidRDefault="00275512" w:rsidP="00160656">
      <w:pPr>
        <w:ind w:firstLine="0"/>
        <w:rPr>
          <w:sz w:val="23"/>
          <w:szCs w:val="23"/>
          <w:lang w:val="en-US"/>
        </w:rPr>
      </w:pPr>
    </w:p>
    <w:p w:rsidR="00275512" w:rsidRPr="001C3B6A" w:rsidRDefault="00275512" w:rsidP="00275512">
      <w:pPr>
        <w:ind w:firstLine="0"/>
        <w:rPr>
          <w:rStyle w:val="apple-converted-space"/>
          <w:sz w:val="23"/>
          <w:szCs w:val="23"/>
          <w:shd w:val="clear" w:color="auto" w:fill="FFFFFF"/>
          <w:lang w:val="en-US"/>
        </w:rPr>
      </w:pPr>
      <w:r w:rsidRPr="001C3B6A">
        <w:rPr>
          <w:sz w:val="23"/>
          <w:szCs w:val="23"/>
          <w:shd w:val="clear" w:color="auto" w:fill="FFFFFF"/>
          <w:lang w:val="en-US"/>
        </w:rPr>
        <w:t>This article discusses issues related to the specific liability of the liquidator in the sphere of inso</w:t>
      </w:r>
      <w:r w:rsidRPr="001C3B6A">
        <w:rPr>
          <w:sz w:val="23"/>
          <w:szCs w:val="23"/>
          <w:shd w:val="clear" w:color="auto" w:fill="FFFFFF"/>
          <w:lang w:val="en-US"/>
        </w:rPr>
        <w:t>l</w:t>
      </w:r>
      <w:r w:rsidRPr="001C3B6A">
        <w:rPr>
          <w:sz w:val="23"/>
          <w:szCs w:val="23"/>
          <w:shd w:val="clear" w:color="auto" w:fill="FFFFFF"/>
          <w:lang w:val="en-US"/>
        </w:rPr>
        <w:t xml:space="preserve">vency (bankruptcy). </w:t>
      </w:r>
      <w:proofErr w:type="gramStart"/>
      <w:r w:rsidRPr="001C3B6A">
        <w:rPr>
          <w:sz w:val="23"/>
          <w:szCs w:val="23"/>
          <w:shd w:val="clear" w:color="auto" w:fill="FFFFFF"/>
          <w:lang w:val="en-US"/>
        </w:rPr>
        <w:t>Examines features of the legal status of the liquidator and features of admi</w:t>
      </w:r>
      <w:r w:rsidRPr="001C3B6A">
        <w:rPr>
          <w:sz w:val="23"/>
          <w:szCs w:val="23"/>
          <w:shd w:val="clear" w:color="auto" w:fill="FFFFFF"/>
          <w:lang w:val="en-US"/>
        </w:rPr>
        <w:t>n</w:t>
      </w:r>
      <w:r w:rsidRPr="001C3B6A">
        <w:rPr>
          <w:sz w:val="23"/>
          <w:szCs w:val="23"/>
          <w:shd w:val="clear" w:color="auto" w:fill="FFFFFF"/>
          <w:lang w:val="en-US"/>
        </w:rPr>
        <w:t>istrative responsibility of insolvency officers in the insolvency (bankruptcy).</w:t>
      </w:r>
      <w:proofErr w:type="gramEnd"/>
      <w:r w:rsidRPr="001C3B6A">
        <w:rPr>
          <w:sz w:val="23"/>
          <w:szCs w:val="23"/>
          <w:shd w:val="clear" w:color="auto" w:fill="FFFFFF"/>
          <w:lang w:val="en-US"/>
        </w:rPr>
        <w:t xml:space="preserve"> On the basis of the conducted analysis the author proposes the concept of "administrative liability of arbitration ma</w:t>
      </w:r>
      <w:r w:rsidRPr="001C3B6A">
        <w:rPr>
          <w:sz w:val="23"/>
          <w:szCs w:val="23"/>
          <w:shd w:val="clear" w:color="auto" w:fill="FFFFFF"/>
          <w:lang w:val="en-US"/>
        </w:rPr>
        <w:t>n</w:t>
      </w:r>
      <w:r w:rsidRPr="001C3B6A">
        <w:rPr>
          <w:sz w:val="23"/>
          <w:szCs w:val="23"/>
          <w:shd w:val="clear" w:color="auto" w:fill="FFFFFF"/>
          <w:lang w:val="en-US"/>
        </w:rPr>
        <w:t>agers in the sphere of insolvency (bankruptcy)".</w:t>
      </w:r>
      <w:r w:rsidRPr="001C3B6A">
        <w:rPr>
          <w:rStyle w:val="apple-converted-space"/>
          <w:sz w:val="23"/>
          <w:szCs w:val="23"/>
          <w:shd w:val="clear" w:color="auto" w:fill="FFFFFF"/>
          <w:lang w:val="en-US"/>
        </w:rPr>
        <w:t> </w:t>
      </w:r>
    </w:p>
    <w:p w:rsidR="00275512" w:rsidRPr="001C3B6A" w:rsidRDefault="00275512" w:rsidP="00275512">
      <w:pPr>
        <w:spacing w:before="120"/>
        <w:ind w:firstLine="0"/>
        <w:rPr>
          <w:sz w:val="23"/>
          <w:szCs w:val="23"/>
          <w:lang w:val="en-US"/>
        </w:rPr>
      </w:pPr>
      <w:r w:rsidRPr="001C3B6A">
        <w:rPr>
          <w:sz w:val="23"/>
          <w:szCs w:val="23"/>
          <w:shd w:val="clear" w:color="auto" w:fill="FFFFFF"/>
          <w:lang w:val="en-US"/>
        </w:rPr>
        <w:t xml:space="preserve">Keywords: </w:t>
      </w:r>
      <w:r w:rsidRPr="001C3B6A">
        <w:rPr>
          <w:i/>
          <w:sz w:val="23"/>
          <w:szCs w:val="23"/>
          <w:shd w:val="clear" w:color="auto" w:fill="FFFFFF"/>
          <w:lang w:val="en-US"/>
        </w:rPr>
        <w:t>liquidator, administrative responsibility, concept, feature, features.</w:t>
      </w:r>
    </w:p>
    <w:p w:rsidR="00275512" w:rsidRPr="00871E5A" w:rsidRDefault="00275512" w:rsidP="00871E5A">
      <w:pPr>
        <w:ind w:firstLine="0"/>
        <w:rPr>
          <w:lang w:val="en-US"/>
        </w:rPr>
      </w:pPr>
    </w:p>
    <w:p w:rsidR="00275512" w:rsidRPr="00871E5A" w:rsidRDefault="00275512" w:rsidP="00871E5A">
      <w:pPr>
        <w:ind w:firstLine="0"/>
        <w:rPr>
          <w:lang w:val="en-US"/>
        </w:rPr>
      </w:pPr>
    </w:p>
    <w:p w:rsidR="00827F1B" w:rsidRPr="00871E5A" w:rsidRDefault="00827F1B" w:rsidP="00871E5A">
      <w:pPr>
        <w:ind w:firstLine="0"/>
        <w:rPr>
          <w:rFonts w:eastAsiaTheme="majorEastAsia"/>
        </w:rPr>
      </w:pPr>
      <w:r w:rsidRPr="00871E5A">
        <w:rPr>
          <w:rFonts w:eastAsiaTheme="majorEastAsia"/>
        </w:rPr>
        <w:t>УДК</w:t>
      </w:r>
      <w:r w:rsidR="00865B5D" w:rsidRPr="00871E5A">
        <w:rPr>
          <w:rFonts w:eastAsiaTheme="majorEastAsia"/>
        </w:rPr>
        <w:t xml:space="preserve"> 342.9</w:t>
      </w:r>
    </w:p>
    <w:p w:rsidR="00827F1B" w:rsidRPr="00871E5A" w:rsidRDefault="00827F1B" w:rsidP="00871E5A">
      <w:pPr>
        <w:ind w:firstLine="0"/>
      </w:pPr>
    </w:p>
    <w:p w:rsidR="00CF569C" w:rsidRPr="00013CBA" w:rsidRDefault="00CF569C" w:rsidP="00B95782">
      <w:pPr>
        <w:pStyle w:val="2"/>
        <w:keepNext w:val="0"/>
        <w:keepLines w:val="0"/>
        <w:spacing w:before="0" w:line="240" w:lineRule="auto"/>
        <w:rPr>
          <w:rFonts w:ascii="Times New Roman" w:hAnsi="Times New Roman" w:cs="Times New Roman"/>
          <w:b w:val="0"/>
          <w:color w:val="auto"/>
          <w:sz w:val="28"/>
          <w:szCs w:val="28"/>
        </w:rPr>
      </w:pPr>
      <w:bookmarkStart w:id="12" w:name="_Toc466029385"/>
      <w:r w:rsidRPr="00013CBA">
        <w:rPr>
          <w:rFonts w:ascii="Times New Roman" w:hAnsi="Times New Roman" w:cs="Times New Roman"/>
          <w:color w:val="auto"/>
          <w:sz w:val="28"/>
          <w:szCs w:val="28"/>
        </w:rPr>
        <w:t>Е.</w:t>
      </w:r>
      <w:r w:rsidR="00013CBA">
        <w:rPr>
          <w:rFonts w:ascii="Times New Roman" w:hAnsi="Times New Roman" w:cs="Times New Roman"/>
          <w:color w:val="auto"/>
          <w:sz w:val="28"/>
          <w:szCs w:val="28"/>
        </w:rPr>
        <w:t xml:space="preserve"> </w:t>
      </w:r>
      <w:r w:rsidRPr="00013CBA">
        <w:rPr>
          <w:rFonts w:ascii="Times New Roman" w:hAnsi="Times New Roman" w:cs="Times New Roman"/>
          <w:color w:val="auto"/>
          <w:sz w:val="28"/>
          <w:szCs w:val="28"/>
        </w:rPr>
        <w:t>Е. Горб</w:t>
      </w:r>
      <w:r w:rsidRPr="00013CBA">
        <w:rPr>
          <w:rFonts w:ascii="Times New Roman" w:hAnsi="Times New Roman" w:cs="Times New Roman"/>
          <w:b w:val="0"/>
          <w:color w:val="auto"/>
          <w:sz w:val="28"/>
          <w:szCs w:val="28"/>
        </w:rPr>
        <w:t>,</w:t>
      </w:r>
      <w:r w:rsidR="00013CBA" w:rsidRPr="00013CBA">
        <w:rPr>
          <w:rStyle w:val="ab"/>
          <w:rFonts w:ascii="Times New Roman" w:hAnsi="Times New Roman"/>
          <w:b w:val="0"/>
          <w:color w:val="auto"/>
          <w:sz w:val="28"/>
          <w:szCs w:val="28"/>
        </w:rPr>
        <w:t xml:space="preserve"> </w:t>
      </w:r>
      <w:r w:rsidR="00013CBA">
        <w:rPr>
          <w:rStyle w:val="ab"/>
          <w:rFonts w:ascii="Times New Roman" w:hAnsi="Times New Roman"/>
          <w:b w:val="0"/>
          <w:color w:val="auto"/>
          <w:sz w:val="28"/>
          <w:szCs w:val="28"/>
        </w:rPr>
        <w:footnoteReference w:id="3"/>
      </w:r>
      <w:r w:rsidRPr="00013CBA">
        <w:rPr>
          <w:rFonts w:ascii="Times New Roman" w:hAnsi="Times New Roman" w:cs="Times New Roman"/>
          <w:color w:val="auto"/>
          <w:sz w:val="28"/>
          <w:szCs w:val="28"/>
        </w:rPr>
        <w:t xml:space="preserve"> </w:t>
      </w:r>
      <w:r w:rsidRPr="00013CBA">
        <w:rPr>
          <w:rFonts w:ascii="Times New Roman" w:hAnsi="Times New Roman" w:cs="Times New Roman"/>
          <w:b w:val="0"/>
          <w:color w:val="auto"/>
          <w:sz w:val="28"/>
          <w:szCs w:val="28"/>
        </w:rPr>
        <w:t>соискатель</w:t>
      </w:r>
      <w:bookmarkEnd w:id="12"/>
    </w:p>
    <w:p w:rsidR="00CF569C" w:rsidRPr="00013CBA" w:rsidRDefault="00CF569C" w:rsidP="00B95782">
      <w:pPr>
        <w:pStyle w:val="2"/>
        <w:keepNext w:val="0"/>
        <w:keepLines w:val="0"/>
        <w:spacing w:before="0" w:line="240" w:lineRule="auto"/>
        <w:rPr>
          <w:rFonts w:ascii="Times New Roman" w:hAnsi="Times New Roman" w:cs="Times New Roman"/>
          <w:b w:val="0"/>
          <w:color w:val="auto"/>
          <w:sz w:val="28"/>
          <w:szCs w:val="28"/>
        </w:rPr>
      </w:pPr>
      <w:bookmarkStart w:id="13" w:name="_Toc466029386"/>
      <w:r w:rsidRPr="00013CBA">
        <w:rPr>
          <w:rFonts w:ascii="Times New Roman" w:hAnsi="Times New Roman" w:cs="Times New Roman"/>
          <w:color w:val="auto"/>
          <w:sz w:val="28"/>
          <w:szCs w:val="28"/>
        </w:rPr>
        <w:t>В. Е. Степенко</w:t>
      </w:r>
      <w:r w:rsidRPr="00013CBA">
        <w:rPr>
          <w:rFonts w:ascii="Times New Roman" w:hAnsi="Times New Roman" w:cs="Times New Roman"/>
          <w:b w:val="0"/>
          <w:color w:val="auto"/>
          <w:sz w:val="28"/>
          <w:szCs w:val="28"/>
        </w:rPr>
        <w:t>,</w:t>
      </w:r>
      <w:r w:rsidRPr="00013CBA">
        <w:rPr>
          <w:rFonts w:ascii="Times New Roman" w:hAnsi="Times New Roman" w:cs="Times New Roman"/>
          <w:color w:val="auto"/>
          <w:sz w:val="28"/>
          <w:szCs w:val="28"/>
        </w:rPr>
        <w:t xml:space="preserve"> </w:t>
      </w:r>
      <w:r w:rsidRPr="00013CBA">
        <w:rPr>
          <w:rFonts w:ascii="Times New Roman" w:hAnsi="Times New Roman" w:cs="Times New Roman"/>
          <w:b w:val="0"/>
          <w:color w:val="auto"/>
          <w:sz w:val="28"/>
          <w:szCs w:val="28"/>
        </w:rPr>
        <w:t>д-р юрид. наук, доцент</w:t>
      </w:r>
      <w:bookmarkEnd w:id="13"/>
    </w:p>
    <w:p w:rsidR="00CF569C" w:rsidRPr="00013CBA" w:rsidRDefault="00CF569C" w:rsidP="00B95782">
      <w:pPr>
        <w:ind w:firstLine="0"/>
        <w:jc w:val="left"/>
        <w:rPr>
          <w:i/>
          <w:szCs w:val="28"/>
        </w:rPr>
      </w:pPr>
      <w:r w:rsidRPr="00013CBA">
        <w:rPr>
          <w:i/>
          <w:szCs w:val="28"/>
        </w:rPr>
        <w:t>Тихоокеанский государственный университет, Хабаровск</w:t>
      </w:r>
    </w:p>
    <w:p w:rsidR="00CF569C" w:rsidRPr="0064055B" w:rsidRDefault="00CF569C" w:rsidP="00B95782">
      <w:pPr>
        <w:pStyle w:val="ConsPlusNormal"/>
        <w:rPr>
          <w:caps/>
        </w:rPr>
      </w:pPr>
    </w:p>
    <w:p w:rsidR="00B95782" w:rsidRPr="00013CBA" w:rsidRDefault="00B95782" w:rsidP="00B95782">
      <w:pPr>
        <w:pStyle w:val="3"/>
        <w:keepNext w:val="0"/>
        <w:keepLines w:val="0"/>
        <w:spacing w:before="0" w:line="240" w:lineRule="auto"/>
        <w:rPr>
          <w:rFonts w:ascii="Times New Roman" w:eastAsiaTheme="minorHAnsi" w:hAnsi="Times New Roman" w:cs="Times New Roman"/>
          <w:color w:val="auto"/>
          <w:sz w:val="28"/>
          <w:szCs w:val="28"/>
        </w:rPr>
      </w:pPr>
      <w:bookmarkStart w:id="14" w:name="_Toc466029387"/>
      <w:r w:rsidRPr="00013CBA">
        <w:rPr>
          <w:rFonts w:ascii="Times New Roman" w:hAnsi="Times New Roman" w:cs="Times New Roman"/>
          <w:color w:val="auto"/>
          <w:sz w:val="28"/>
          <w:szCs w:val="28"/>
        </w:rPr>
        <w:t>Малозначительность а</w:t>
      </w:r>
      <w:r w:rsidRPr="00013CBA">
        <w:rPr>
          <w:rFonts w:ascii="Times New Roman" w:eastAsiaTheme="minorHAnsi" w:hAnsi="Times New Roman" w:cs="Times New Roman"/>
          <w:color w:val="auto"/>
          <w:sz w:val="28"/>
          <w:szCs w:val="28"/>
        </w:rPr>
        <w:t>дминистративных правонарушений,</w:t>
      </w:r>
      <w:bookmarkEnd w:id="14"/>
      <w:r w:rsidRPr="00013CBA">
        <w:rPr>
          <w:rFonts w:ascii="Times New Roman" w:eastAsiaTheme="minorHAnsi" w:hAnsi="Times New Roman" w:cs="Times New Roman"/>
          <w:color w:val="auto"/>
          <w:sz w:val="28"/>
          <w:szCs w:val="28"/>
        </w:rPr>
        <w:t xml:space="preserve"> </w:t>
      </w:r>
    </w:p>
    <w:p w:rsidR="00CF569C" w:rsidRPr="00013CBA" w:rsidRDefault="00B95782" w:rsidP="00B95782">
      <w:pPr>
        <w:pStyle w:val="3"/>
        <w:keepNext w:val="0"/>
        <w:keepLines w:val="0"/>
        <w:spacing w:before="0" w:line="240" w:lineRule="auto"/>
        <w:rPr>
          <w:rFonts w:ascii="Times New Roman" w:eastAsiaTheme="minorHAnsi" w:hAnsi="Times New Roman" w:cs="Times New Roman"/>
          <w:color w:val="auto"/>
          <w:sz w:val="28"/>
          <w:szCs w:val="28"/>
        </w:rPr>
      </w:pPr>
      <w:bookmarkStart w:id="15" w:name="_Toc466029388"/>
      <w:proofErr w:type="gramStart"/>
      <w:r w:rsidRPr="00013CBA">
        <w:rPr>
          <w:rFonts w:ascii="Times New Roman" w:eastAsiaTheme="minorHAnsi" w:hAnsi="Times New Roman" w:cs="Times New Roman"/>
          <w:color w:val="auto"/>
          <w:sz w:val="28"/>
          <w:szCs w:val="28"/>
        </w:rPr>
        <w:t>соверш</w:t>
      </w:r>
      <w:r w:rsidR="00013CBA">
        <w:rPr>
          <w:rFonts w:ascii="Times New Roman" w:eastAsiaTheme="minorHAnsi" w:hAnsi="Times New Roman" w:cs="Times New Roman"/>
          <w:color w:val="auto"/>
          <w:sz w:val="28"/>
          <w:szCs w:val="28"/>
        </w:rPr>
        <w:t>ё</w:t>
      </w:r>
      <w:r w:rsidRPr="00013CBA">
        <w:rPr>
          <w:rFonts w:ascii="Times New Roman" w:eastAsiaTheme="minorHAnsi" w:hAnsi="Times New Roman" w:cs="Times New Roman"/>
          <w:color w:val="auto"/>
          <w:sz w:val="28"/>
          <w:szCs w:val="28"/>
        </w:rPr>
        <w:t>нных</w:t>
      </w:r>
      <w:proofErr w:type="gramEnd"/>
      <w:r w:rsidRPr="00013CBA">
        <w:rPr>
          <w:rFonts w:ascii="Times New Roman" w:eastAsiaTheme="minorHAnsi" w:hAnsi="Times New Roman" w:cs="Times New Roman"/>
          <w:color w:val="auto"/>
          <w:sz w:val="28"/>
          <w:szCs w:val="28"/>
        </w:rPr>
        <w:t xml:space="preserve"> арбитражными управляющими</w:t>
      </w:r>
      <w:bookmarkEnd w:id="15"/>
    </w:p>
    <w:p w:rsidR="00CF569C" w:rsidRPr="0064055B" w:rsidRDefault="00CF569C" w:rsidP="00B95782">
      <w:pPr>
        <w:pStyle w:val="ConsPlusNormal"/>
        <w:rPr>
          <w:caps/>
        </w:rPr>
      </w:pPr>
    </w:p>
    <w:p w:rsidR="00CF569C" w:rsidRPr="00B95782" w:rsidRDefault="00CF569C" w:rsidP="00B95782">
      <w:pPr>
        <w:ind w:firstLine="0"/>
        <w:rPr>
          <w:sz w:val="24"/>
          <w:szCs w:val="24"/>
        </w:rPr>
      </w:pPr>
      <w:r w:rsidRPr="00B95782">
        <w:rPr>
          <w:sz w:val="24"/>
          <w:szCs w:val="24"/>
        </w:rPr>
        <w:t>В статье исследуются проблемы, связанные с отказом в привлечении арбитражных управляющих к административной ответственности в связи с малозначительностью с</w:t>
      </w:r>
      <w:r w:rsidRPr="00B95782">
        <w:rPr>
          <w:sz w:val="24"/>
          <w:szCs w:val="24"/>
        </w:rPr>
        <w:t>о</w:t>
      </w:r>
      <w:r w:rsidRPr="00B95782">
        <w:rPr>
          <w:sz w:val="24"/>
          <w:szCs w:val="24"/>
        </w:rPr>
        <w:t xml:space="preserve">вершенного деяния. </w:t>
      </w:r>
      <w:proofErr w:type="gramStart"/>
      <w:r w:rsidRPr="00B95782">
        <w:rPr>
          <w:sz w:val="24"/>
          <w:szCs w:val="24"/>
        </w:rPr>
        <w:t>Приводятся статистические данные, свидетельствующие о возра</w:t>
      </w:r>
      <w:r w:rsidRPr="00B95782">
        <w:rPr>
          <w:sz w:val="24"/>
          <w:szCs w:val="24"/>
        </w:rPr>
        <w:t>с</w:t>
      </w:r>
      <w:r w:rsidRPr="00B95782">
        <w:rPr>
          <w:sz w:val="24"/>
          <w:szCs w:val="24"/>
        </w:rPr>
        <w:t>тающем с каждым годом количеством отказов в привлечении арбитражных управля</w:t>
      </w:r>
      <w:r w:rsidRPr="00B95782">
        <w:rPr>
          <w:sz w:val="24"/>
          <w:szCs w:val="24"/>
        </w:rPr>
        <w:t>ю</w:t>
      </w:r>
      <w:r w:rsidRPr="00B95782">
        <w:rPr>
          <w:sz w:val="24"/>
          <w:szCs w:val="24"/>
        </w:rPr>
        <w:t>щих к административной ответственности в порядке статьи 2.9 КоАП РФ.</w:t>
      </w:r>
      <w:proofErr w:type="gramEnd"/>
      <w:r w:rsidRPr="00B95782">
        <w:rPr>
          <w:sz w:val="24"/>
          <w:szCs w:val="24"/>
        </w:rPr>
        <w:t xml:space="preserve"> Анализир</w:t>
      </w:r>
      <w:r w:rsidRPr="00B95782">
        <w:rPr>
          <w:sz w:val="24"/>
          <w:szCs w:val="24"/>
        </w:rPr>
        <w:t>у</w:t>
      </w:r>
      <w:r w:rsidRPr="00B95782">
        <w:rPr>
          <w:sz w:val="24"/>
          <w:szCs w:val="24"/>
        </w:rPr>
        <w:t>ется судебная практика по рассматриваемому вопросу и мнения ученых. Вносятся предложения по совершенствованию административного законодательства.</w:t>
      </w:r>
    </w:p>
    <w:p w:rsidR="00CF569C" w:rsidRPr="00B95782" w:rsidRDefault="00CF569C" w:rsidP="00B95782">
      <w:pPr>
        <w:spacing w:before="120"/>
        <w:ind w:firstLine="0"/>
        <w:rPr>
          <w:sz w:val="24"/>
          <w:szCs w:val="24"/>
        </w:rPr>
      </w:pPr>
      <w:r w:rsidRPr="00B95782">
        <w:rPr>
          <w:sz w:val="24"/>
          <w:szCs w:val="24"/>
        </w:rPr>
        <w:t xml:space="preserve">Ключевые слова: </w:t>
      </w:r>
      <w:r w:rsidRPr="00B95782">
        <w:rPr>
          <w:i/>
          <w:sz w:val="24"/>
          <w:szCs w:val="24"/>
        </w:rPr>
        <w:t>арбитражные управляющие, суд, отказ в привлечении к админ</w:t>
      </w:r>
      <w:r w:rsidRPr="00B95782">
        <w:rPr>
          <w:i/>
          <w:sz w:val="24"/>
          <w:szCs w:val="24"/>
        </w:rPr>
        <w:t>и</w:t>
      </w:r>
      <w:r w:rsidRPr="00B95782">
        <w:rPr>
          <w:i/>
          <w:sz w:val="24"/>
          <w:szCs w:val="24"/>
        </w:rPr>
        <w:t>стративной ответственности, малозначительность.</w:t>
      </w:r>
    </w:p>
    <w:p w:rsidR="00CF569C" w:rsidRDefault="00CF569C" w:rsidP="00F266FF">
      <w:pPr>
        <w:autoSpaceDE w:val="0"/>
        <w:autoSpaceDN w:val="0"/>
        <w:adjustRightInd w:val="0"/>
        <w:ind w:firstLine="425"/>
        <w:rPr>
          <w:szCs w:val="28"/>
        </w:rPr>
      </w:pPr>
    </w:p>
    <w:p w:rsidR="009B4A59" w:rsidRPr="00827F1B" w:rsidRDefault="009B4A59" w:rsidP="00F266FF">
      <w:pPr>
        <w:autoSpaceDE w:val="0"/>
        <w:autoSpaceDN w:val="0"/>
        <w:adjustRightInd w:val="0"/>
        <w:ind w:firstLine="425"/>
        <w:rPr>
          <w:szCs w:val="28"/>
        </w:rPr>
      </w:pPr>
    </w:p>
    <w:p w:rsidR="00CF569C" w:rsidRPr="00CF569C" w:rsidRDefault="00CF569C" w:rsidP="00F266FF">
      <w:pPr>
        <w:autoSpaceDE w:val="0"/>
        <w:autoSpaceDN w:val="0"/>
        <w:adjustRightInd w:val="0"/>
        <w:ind w:firstLine="425"/>
        <w:rPr>
          <w:szCs w:val="28"/>
        </w:rPr>
      </w:pPr>
      <w:r w:rsidRPr="00CF569C">
        <w:rPr>
          <w:szCs w:val="28"/>
        </w:rPr>
        <w:t>Самым распространенным основанием к отказу в привлечении арби</w:t>
      </w:r>
      <w:r w:rsidRPr="00CF569C">
        <w:rPr>
          <w:szCs w:val="28"/>
        </w:rPr>
        <w:t>т</w:t>
      </w:r>
      <w:r w:rsidRPr="00CF569C">
        <w:rPr>
          <w:szCs w:val="28"/>
        </w:rPr>
        <w:t>ражных управляющих к административной ответственности является пр</w:t>
      </w:r>
      <w:r w:rsidRPr="00CF569C">
        <w:rPr>
          <w:szCs w:val="28"/>
        </w:rPr>
        <w:t>и</w:t>
      </w:r>
      <w:r w:rsidRPr="00CF569C">
        <w:rPr>
          <w:szCs w:val="28"/>
        </w:rPr>
        <w:lastRenderedPageBreak/>
        <w:t>знание судьей совершенного административного правонарушения мал</w:t>
      </w:r>
      <w:r w:rsidRPr="00CF569C">
        <w:rPr>
          <w:szCs w:val="28"/>
        </w:rPr>
        <w:t>о</w:t>
      </w:r>
      <w:r w:rsidRPr="00CF569C">
        <w:rPr>
          <w:szCs w:val="28"/>
        </w:rPr>
        <w:t>значительным. При данных обстоятельствах лицо, совершившее админ</w:t>
      </w:r>
      <w:r w:rsidRPr="00CF569C">
        <w:rPr>
          <w:szCs w:val="28"/>
        </w:rPr>
        <w:t>и</w:t>
      </w:r>
      <w:r w:rsidRPr="00CF569C">
        <w:rPr>
          <w:szCs w:val="28"/>
        </w:rPr>
        <w:t>стративное правонарушение в порядке статьи 2.9 Кодекса Российской Ф</w:t>
      </w:r>
      <w:r w:rsidRPr="00CF569C">
        <w:rPr>
          <w:szCs w:val="28"/>
        </w:rPr>
        <w:t>е</w:t>
      </w:r>
      <w:r w:rsidRPr="00CF569C">
        <w:rPr>
          <w:szCs w:val="28"/>
        </w:rPr>
        <w:t>дерации об административных правонарушениях (далее – КоАП РФ, К</w:t>
      </w:r>
      <w:r w:rsidRPr="00CF569C">
        <w:rPr>
          <w:szCs w:val="28"/>
        </w:rPr>
        <w:t>о</w:t>
      </w:r>
      <w:r w:rsidRPr="00CF569C">
        <w:rPr>
          <w:szCs w:val="28"/>
        </w:rPr>
        <w:t>декс) освобождается от административной ответственности с объявлением устного замечания. Устное замечание, не являясь видом административн</w:t>
      </w:r>
      <w:r w:rsidRPr="00CF569C">
        <w:rPr>
          <w:szCs w:val="28"/>
        </w:rPr>
        <w:t>о</w:t>
      </w:r>
      <w:r w:rsidRPr="00CF569C">
        <w:rPr>
          <w:szCs w:val="28"/>
        </w:rPr>
        <w:t>го наказания (</w:t>
      </w:r>
      <w:hyperlink r:id="rId9" w:history="1">
        <w:r w:rsidRPr="00CF569C">
          <w:rPr>
            <w:szCs w:val="28"/>
          </w:rPr>
          <w:t>статья 3.2</w:t>
        </w:r>
      </w:hyperlink>
      <w:r w:rsidRPr="00CF569C">
        <w:rPr>
          <w:szCs w:val="28"/>
        </w:rPr>
        <w:t xml:space="preserve"> КоАП РФ), только фиксируется в решении о пр</w:t>
      </w:r>
      <w:r w:rsidRPr="00CF569C">
        <w:rPr>
          <w:szCs w:val="28"/>
        </w:rPr>
        <w:t>е</w:t>
      </w:r>
      <w:r w:rsidRPr="00CF569C">
        <w:rPr>
          <w:szCs w:val="28"/>
        </w:rPr>
        <w:t>кращении производства по делу об административном правонарушении и, соответственно, не учитывается при совершении лицом повторного прав</w:t>
      </w:r>
      <w:r w:rsidRPr="00CF569C">
        <w:rPr>
          <w:szCs w:val="28"/>
        </w:rPr>
        <w:t>о</w:t>
      </w:r>
      <w:r w:rsidRPr="00CF569C">
        <w:rPr>
          <w:szCs w:val="28"/>
        </w:rPr>
        <w:t xml:space="preserve">нарушения. </w:t>
      </w:r>
    </w:p>
    <w:p w:rsidR="00CF569C" w:rsidRPr="00CF569C" w:rsidRDefault="00CF569C" w:rsidP="00F266FF">
      <w:pPr>
        <w:pStyle w:val="27"/>
        <w:spacing w:line="240" w:lineRule="auto"/>
        <w:ind w:left="0" w:firstLine="425"/>
        <w:rPr>
          <w:rFonts w:ascii="Times New Roman" w:hAnsi="Times New Roman"/>
          <w:sz w:val="28"/>
          <w:szCs w:val="28"/>
        </w:rPr>
      </w:pPr>
      <w:r w:rsidRPr="00CF569C">
        <w:rPr>
          <w:rFonts w:ascii="Times New Roman" w:hAnsi="Times New Roman"/>
          <w:sz w:val="28"/>
          <w:szCs w:val="28"/>
        </w:rPr>
        <w:t xml:space="preserve">Поскольку </w:t>
      </w:r>
      <w:hyperlink r:id="rId10" w:history="1">
        <w:r w:rsidRPr="00CF569C">
          <w:rPr>
            <w:rFonts w:ascii="Times New Roman" w:hAnsi="Times New Roman"/>
            <w:sz w:val="28"/>
            <w:szCs w:val="28"/>
          </w:rPr>
          <w:t>статья 2.9</w:t>
        </w:r>
      </w:hyperlink>
      <w:r w:rsidRPr="00CF569C">
        <w:rPr>
          <w:rFonts w:ascii="Times New Roman" w:hAnsi="Times New Roman"/>
          <w:sz w:val="28"/>
          <w:szCs w:val="28"/>
        </w:rPr>
        <w:t xml:space="preserve"> КоАП РФ не содержит оговорок о ее непримен</w:t>
      </w:r>
      <w:r w:rsidRPr="00CF569C">
        <w:rPr>
          <w:rFonts w:ascii="Times New Roman" w:hAnsi="Times New Roman"/>
          <w:sz w:val="28"/>
          <w:szCs w:val="28"/>
        </w:rPr>
        <w:t>е</w:t>
      </w:r>
      <w:r w:rsidRPr="00CF569C">
        <w:rPr>
          <w:rFonts w:ascii="Times New Roman" w:hAnsi="Times New Roman"/>
          <w:sz w:val="28"/>
          <w:szCs w:val="28"/>
        </w:rPr>
        <w:t xml:space="preserve">нии к каким-либо составам правонарушений, предусмотренным </w:t>
      </w:r>
      <w:hyperlink r:id="rId11" w:history="1">
        <w:r w:rsidRPr="00CF569C">
          <w:rPr>
            <w:rFonts w:ascii="Times New Roman" w:hAnsi="Times New Roman"/>
            <w:sz w:val="28"/>
            <w:szCs w:val="28"/>
          </w:rPr>
          <w:t>КоАП</w:t>
        </w:r>
      </w:hyperlink>
      <w:r w:rsidRPr="00CF569C">
        <w:rPr>
          <w:rFonts w:ascii="Times New Roman" w:hAnsi="Times New Roman"/>
          <w:sz w:val="28"/>
          <w:szCs w:val="28"/>
        </w:rPr>
        <w:t xml:space="preserve"> РФ, ее положения распространяются на формальные составы, к которым в том числе относится часть 3 статьи 14.13 КоАП РФ, предусматривающая а</w:t>
      </w:r>
      <w:r w:rsidRPr="00CF569C">
        <w:rPr>
          <w:rFonts w:ascii="Times New Roman" w:hAnsi="Times New Roman"/>
          <w:sz w:val="28"/>
          <w:szCs w:val="28"/>
        </w:rPr>
        <w:t>д</w:t>
      </w:r>
      <w:r w:rsidRPr="00CF569C">
        <w:rPr>
          <w:rFonts w:ascii="Times New Roman" w:hAnsi="Times New Roman"/>
          <w:sz w:val="28"/>
          <w:szCs w:val="28"/>
        </w:rPr>
        <w:t>министративную ответственность за неисполнение обязанностей, устано</w:t>
      </w:r>
      <w:r w:rsidRPr="00CF569C">
        <w:rPr>
          <w:rFonts w:ascii="Times New Roman" w:hAnsi="Times New Roman"/>
          <w:sz w:val="28"/>
          <w:szCs w:val="28"/>
        </w:rPr>
        <w:t>в</w:t>
      </w:r>
      <w:r w:rsidRPr="00CF569C">
        <w:rPr>
          <w:rFonts w:ascii="Times New Roman" w:hAnsi="Times New Roman"/>
          <w:sz w:val="28"/>
          <w:szCs w:val="28"/>
        </w:rPr>
        <w:t>ленных законодательством о несостоятельности (банкротстве).</w:t>
      </w:r>
    </w:p>
    <w:p w:rsidR="00CF569C" w:rsidRPr="00CF569C" w:rsidRDefault="00CF569C" w:rsidP="00F266FF">
      <w:pPr>
        <w:pStyle w:val="ConsPlusNormal"/>
        <w:ind w:firstLine="425"/>
        <w:jc w:val="both"/>
      </w:pPr>
      <w:r w:rsidRPr="00CF569C">
        <w:t>По данным Федеральной службы государственной регистрации, к</w:t>
      </w:r>
      <w:r w:rsidRPr="00CF569C">
        <w:t>а</w:t>
      </w:r>
      <w:r w:rsidRPr="00CF569C">
        <w:t>дастра и картографии (далее – Росреестр) количество отказов арбитра</w:t>
      </w:r>
      <w:r w:rsidRPr="00CF569C">
        <w:t>ж</w:t>
      </w:r>
      <w:r w:rsidRPr="00CF569C">
        <w:t>ными судами в привлечении арбитражных управляющих к администр</w:t>
      </w:r>
      <w:r w:rsidRPr="00CF569C">
        <w:t>а</w:t>
      </w:r>
      <w:r w:rsidRPr="00CF569C">
        <w:t xml:space="preserve">тивной ответственности в связи с малозначительностью растет из года в год. </w:t>
      </w:r>
    </w:p>
    <w:p w:rsidR="00CF569C" w:rsidRPr="00CF569C" w:rsidRDefault="00CF569C" w:rsidP="00F266FF">
      <w:pPr>
        <w:pStyle w:val="ConsPlusNormal"/>
        <w:ind w:firstLine="425"/>
        <w:jc w:val="both"/>
      </w:pPr>
      <w:proofErr w:type="gramStart"/>
      <w:r w:rsidRPr="00CF569C">
        <w:t>В 2006 г. на территории России количество судебных актов о прекр</w:t>
      </w:r>
      <w:r w:rsidRPr="00CF569C">
        <w:t>а</w:t>
      </w:r>
      <w:r w:rsidRPr="00CF569C">
        <w:t>щении производств по делам об административных правонарушениях по части 3 статьи 14.13 КоАП РФ в порядке статьи 2.9 КоАП РФ составило 200 решений, в 2007 г. – 367, в 2008 г. – 486, в 2009 г. – 559, 2010 г. – 645, 2011 г. – 598, 2012 г. – 667, 2013 г. – 563.</w:t>
      </w:r>
      <w:proofErr w:type="gramEnd"/>
      <w:r w:rsidRPr="00CF569C">
        <w:t xml:space="preserve"> Резкое увеличение количества отказов в связи с малозначительностью произошло после значительного повышения размера штрафов, предусмотренных санкцией части 3 статьи 14.13 КоАП РФ. В 2014 г. было принято 933 подобных решений, в 2015 г. – 1 057 </w:t>
      </w:r>
      <w:r w:rsidRPr="00CF569C">
        <w:rPr>
          <w:color w:val="000000"/>
          <w:spacing w:val="-4"/>
        </w:rPr>
        <w:t>[1]</w:t>
      </w:r>
      <w:r w:rsidRPr="00CF569C">
        <w:t>.</w:t>
      </w:r>
    </w:p>
    <w:p w:rsidR="00CF569C" w:rsidRPr="004C4B5C" w:rsidRDefault="00CF569C" w:rsidP="00F266FF">
      <w:pPr>
        <w:ind w:firstLine="425"/>
      </w:pPr>
      <w:r w:rsidRPr="004C4B5C">
        <w:t>При сравнении с общими статистическими данными по рассмотрению административных материалов Росреестра видно, что ежегодно в действ</w:t>
      </w:r>
      <w:r w:rsidRPr="004C4B5C">
        <w:t>и</w:t>
      </w:r>
      <w:r w:rsidRPr="004C4B5C">
        <w:t>ях (бездействии) более 10 % арбитражных управляющих освобождаются арбитражным судом от административной ответственности. При рассмо</w:t>
      </w:r>
      <w:r w:rsidRPr="004C4B5C">
        <w:t>т</w:t>
      </w:r>
      <w:r w:rsidRPr="004C4B5C">
        <w:t>рении указанных дел суд хоть и устанавливал состав правонарушения, в том числе и вину, однако ответчики не понесли ответственности за сове</w:t>
      </w:r>
      <w:r w:rsidRPr="004C4B5C">
        <w:t>р</w:t>
      </w:r>
      <w:r w:rsidRPr="004C4B5C">
        <w:t>шенное противоправное деяние, а, следовательно, не претерпели неблаг</w:t>
      </w:r>
      <w:r w:rsidRPr="004C4B5C">
        <w:t>о</w:t>
      </w:r>
      <w:r w:rsidRPr="004C4B5C">
        <w:t xml:space="preserve">приятных последствий в виде карательной санкции государства. </w:t>
      </w:r>
      <w:proofErr w:type="gramStart"/>
      <w:r w:rsidRPr="004C4B5C">
        <w:t>После п</w:t>
      </w:r>
      <w:r w:rsidRPr="004C4B5C">
        <w:t>о</w:t>
      </w:r>
      <w:r w:rsidRPr="004C4B5C">
        <w:t>вышения размера штрафов данная цифра стала критической, повысившись до 29 %.</w:t>
      </w:r>
      <w:r w:rsidR="009B4A59">
        <w:t xml:space="preserve"> </w:t>
      </w:r>
      <w:r w:rsidRPr="004C4B5C">
        <w:t>К примеру, на территории Дальневосточного федерального окр</w:t>
      </w:r>
      <w:r w:rsidRPr="004C4B5C">
        <w:t>у</w:t>
      </w:r>
      <w:r w:rsidRPr="004C4B5C">
        <w:t>га в 2014 г. по результатам рассмотрения заявлений, направленных упра</w:t>
      </w:r>
      <w:r w:rsidRPr="004C4B5C">
        <w:t>в</w:t>
      </w:r>
      <w:r w:rsidRPr="004C4B5C">
        <w:t>лениями Росреестра в арбитражные суды, количество решений о привл</w:t>
      </w:r>
      <w:r w:rsidRPr="004C4B5C">
        <w:t>е</w:t>
      </w:r>
      <w:r w:rsidRPr="004C4B5C">
        <w:lastRenderedPageBreak/>
        <w:t>чении арбитражных управляющих к административной ответственности в виде штрафа снизилось на 18 %, в то же время количество решений об о</w:t>
      </w:r>
      <w:r w:rsidRPr="004C4B5C">
        <w:t>т</w:t>
      </w:r>
      <w:r w:rsidRPr="004C4B5C">
        <w:t>казе в привлечении к ответственности в связи</w:t>
      </w:r>
      <w:proofErr w:type="gramEnd"/>
      <w:r w:rsidRPr="004C4B5C">
        <w:t xml:space="preserve"> с малозначительностью в</w:t>
      </w:r>
      <w:r w:rsidRPr="004C4B5C">
        <w:t>ы</w:t>
      </w:r>
      <w:r w:rsidRPr="004C4B5C">
        <w:t>росло на 40 %.</w:t>
      </w:r>
    </w:p>
    <w:p w:rsidR="00CF569C" w:rsidRPr="004C4B5C" w:rsidRDefault="00CF569C" w:rsidP="00F266FF">
      <w:pPr>
        <w:ind w:firstLine="425"/>
      </w:pPr>
      <w:r w:rsidRPr="004C4B5C">
        <w:t>Помимо величины штрафов, существенное влияние на большой пр</w:t>
      </w:r>
      <w:r w:rsidRPr="004C4B5C">
        <w:t>о</w:t>
      </w:r>
      <w:r w:rsidRPr="004C4B5C">
        <w:t>цент принимаемых судом решений об объявлении арбитражным управл</w:t>
      </w:r>
      <w:r w:rsidRPr="004C4B5C">
        <w:t>я</w:t>
      </w:r>
      <w:r w:rsidRPr="004C4B5C">
        <w:t>ющим устных замечаний, является отсутствие в Кодексе определения к</w:t>
      </w:r>
      <w:r w:rsidRPr="004C4B5C">
        <w:t>а</w:t>
      </w:r>
      <w:r w:rsidRPr="004C4B5C">
        <w:t>тегории «малозначительность», а также четких критериев, по которым а</w:t>
      </w:r>
      <w:r w:rsidRPr="004C4B5C">
        <w:t>д</w:t>
      </w:r>
      <w:r w:rsidRPr="004C4B5C">
        <w:t>министративное правонарушение следует относить к числу малознач</w:t>
      </w:r>
      <w:r w:rsidRPr="004C4B5C">
        <w:t>и</w:t>
      </w:r>
      <w:r w:rsidRPr="004C4B5C">
        <w:t>тельных.</w:t>
      </w:r>
    </w:p>
    <w:p w:rsidR="00CF569C" w:rsidRPr="004C4B5C" w:rsidRDefault="00CF569C" w:rsidP="00F266FF">
      <w:pPr>
        <w:ind w:firstLine="425"/>
      </w:pPr>
      <w:proofErr w:type="gramStart"/>
      <w:r w:rsidRPr="004C4B5C">
        <w:t>При применении статьи 2.9 КоАП РФ судьи руководствуются только разъяснениями, данными в постановлениях Пленума Высшего арбитра</w:t>
      </w:r>
      <w:r w:rsidRPr="004C4B5C">
        <w:t>ж</w:t>
      </w:r>
      <w:r w:rsidRPr="004C4B5C">
        <w:t>ного суда Российской Федерации от 02.06.2004 г. № 10 и Пленума Верхо</w:t>
      </w:r>
      <w:r w:rsidRPr="004C4B5C">
        <w:t>в</w:t>
      </w:r>
      <w:r w:rsidRPr="004C4B5C">
        <w:t>ного суда Российской Федерации от 24.04.2005 г. № 5, согласно которым малозначительность правонарушения имеет место при отсутствии сущ</w:t>
      </w:r>
      <w:r w:rsidRPr="004C4B5C">
        <w:t>е</w:t>
      </w:r>
      <w:r w:rsidRPr="004C4B5C">
        <w:t>ственной угрозы охраняемым общественным отношениям либо сущ</w:t>
      </w:r>
      <w:r w:rsidRPr="004C4B5C">
        <w:t>е</w:t>
      </w:r>
      <w:r w:rsidRPr="004C4B5C">
        <w:t xml:space="preserve">ственного нарушения охраняемых общественных правоотношений. </w:t>
      </w:r>
      <w:proofErr w:type="gramEnd"/>
    </w:p>
    <w:p w:rsidR="00CF569C" w:rsidRPr="004C4B5C" w:rsidRDefault="00CF569C" w:rsidP="00F266FF">
      <w:pPr>
        <w:ind w:firstLine="425"/>
      </w:pPr>
      <w:r w:rsidRPr="004C4B5C">
        <w:t>Как правило, основанием для освобождения арбитражных управля</w:t>
      </w:r>
      <w:r w:rsidRPr="004C4B5C">
        <w:t>ю</w:t>
      </w:r>
      <w:r w:rsidRPr="004C4B5C">
        <w:t>щих от ответственности ввиду малозначительности является совершение правонарушений, которые не повлекли вредных последствий для должника и кредиторов. На практике суды объявляли устные замечания арбитра</w:t>
      </w:r>
      <w:r w:rsidRPr="004C4B5C">
        <w:t>ж</w:t>
      </w:r>
      <w:r w:rsidRPr="004C4B5C">
        <w:t>ным управляющим, если совершались следующие нарушения законод</w:t>
      </w:r>
      <w:r w:rsidRPr="004C4B5C">
        <w:t>а</w:t>
      </w:r>
      <w:r w:rsidRPr="004C4B5C">
        <w:t>тельства о банкротстве: несоблюдение периодичности представления с</w:t>
      </w:r>
      <w:r w:rsidRPr="004C4B5C">
        <w:t>о</w:t>
      </w:r>
      <w:r w:rsidRPr="004C4B5C">
        <w:t>бранию кредиторов отчетов о ходе проведения процедуры банкротства; нарушение порядка и сроков уведомления о проведении собрания кред</w:t>
      </w:r>
      <w:r w:rsidRPr="004C4B5C">
        <w:t>и</w:t>
      </w:r>
      <w:r w:rsidRPr="004C4B5C">
        <w:t xml:space="preserve">торов; нарушение порядка проведения собрания кредиторов; </w:t>
      </w:r>
      <w:proofErr w:type="gramStart"/>
      <w:r w:rsidRPr="004C4B5C">
        <w:t>несвоевр</w:t>
      </w:r>
      <w:r w:rsidRPr="004C4B5C">
        <w:t>е</w:t>
      </w:r>
      <w:r w:rsidRPr="004C4B5C">
        <w:t>менное опубликование в установленном порядке сведений при проведении процедур, применяемых в деле о банкротстве, которые подлежат опубл</w:t>
      </w:r>
      <w:r w:rsidRPr="004C4B5C">
        <w:t>и</w:t>
      </w:r>
      <w:r w:rsidRPr="004C4B5C">
        <w:t>кованию в обязательном порядке; нарушение срока представления в суд отчета о деятельности арбитражного управляющего и протокола первого собрания кредиторов, а также состава прилагаемых к нему документов; нарушение по составу сведений, которые должны содержаться в отчете а</w:t>
      </w:r>
      <w:r w:rsidRPr="004C4B5C">
        <w:t>р</w:t>
      </w:r>
      <w:r w:rsidRPr="004C4B5C">
        <w:t>битражного управляющего, представляемом собранию кредиторов;</w:t>
      </w:r>
      <w:proofErr w:type="gramEnd"/>
      <w:r w:rsidRPr="004C4B5C">
        <w:t xml:space="preserve"> нар</w:t>
      </w:r>
      <w:r w:rsidRPr="004C4B5C">
        <w:t>у</w:t>
      </w:r>
      <w:r w:rsidRPr="004C4B5C">
        <w:t xml:space="preserve">шение по составу сведений, подлежащих опубликованию. </w:t>
      </w:r>
    </w:p>
    <w:p w:rsidR="00CF569C" w:rsidRPr="004C4B5C" w:rsidRDefault="00CF569C" w:rsidP="00F266FF">
      <w:pPr>
        <w:ind w:firstLine="425"/>
      </w:pPr>
      <w:r w:rsidRPr="004C4B5C">
        <w:t>Но как показывает время критерии, указанные в постановлениях пл</w:t>
      </w:r>
      <w:r w:rsidRPr="004C4B5C">
        <w:t>е</w:t>
      </w:r>
      <w:r w:rsidRPr="004C4B5C">
        <w:t>нумов, не решают проблему правильного и единого применения полож</w:t>
      </w:r>
      <w:r w:rsidRPr="004C4B5C">
        <w:t>е</w:t>
      </w:r>
      <w:r w:rsidRPr="004C4B5C">
        <w:t>ний данной нормы, особенно в отношении формальных составов админ</w:t>
      </w:r>
      <w:r w:rsidRPr="004C4B5C">
        <w:t>и</w:t>
      </w:r>
      <w:r w:rsidRPr="004C4B5C">
        <w:t xml:space="preserve">стративных правонарушений. Решение </w:t>
      </w:r>
      <w:proofErr w:type="gramStart"/>
      <w:r w:rsidRPr="004C4B5C">
        <w:t>о прекращении производства по делу об административном правонарушении в связи с малозначительн</w:t>
      </w:r>
      <w:r w:rsidRPr="004C4B5C">
        <w:t>о</w:t>
      </w:r>
      <w:r w:rsidRPr="004C4B5C">
        <w:t>стью</w:t>
      </w:r>
      <w:proofErr w:type="gramEnd"/>
      <w:r w:rsidRPr="004C4B5C">
        <w:t xml:space="preserve"> совершенного правонарушения выносится судами исключительно по своему внутреннему убеждению и усмотрению [2]. При этом суды не уч</w:t>
      </w:r>
      <w:r w:rsidRPr="004C4B5C">
        <w:t>и</w:t>
      </w:r>
      <w:r w:rsidRPr="004C4B5C">
        <w:t>тывают тех, обстоятельств, что любое несоблюдение установленных пр</w:t>
      </w:r>
      <w:r w:rsidRPr="004C4B5C">
        <w:t>а</w:t>
      </w:r>
      <w:r w:rsidRPr="004C4B5C">
        <w:lastRenderedPageBreak/>
        <w:t>вил в делах о банкротстве приводит к нарушению прав и интересов шир</w:t>
      </w:r>
      <w:r w:rsidRPr="004C4B5C">
        <w:t>о</w:t>
      </w:r>
      <w:r w:rsidRPr="004C4B5C">
        <w:t>кого круга лиц – кредиторов и должника. Это подтверждается тем, что большинство протоколов об административных правонарушениях арби</w:t>
      </w:r>
      <w:r w:rsidRPr="004C4B5C">
        <w:t>т</w:t>
      </w:r>
      <w:r w:rsidRPr="004C4B5C">
        <w:t>ражных управляющих составляются по результатам проверок многочи</w:t>
      </w:r>
      <w:r w:rsidRPr="004C4B5C">
        <w:t>с</w:t>
      </w:r>
      <w:r w:rsidRPr="004C4B5C">
        <w:t>ленных обращений граждан и юридических лиц, поступивших в Росреестр и его территориальные органы, чьи интересы нарушаются.</w:t>
      </w:r>
    </w:p>
    <w:p w:rsidR="00CF569C" w:rsidRPr="004C4B5C" w:rsidRDefault="00CF569C" w:rsidP="00F266FF">
      <w:pPr>
        <w:ind w:firstLine="425"/>
      </w:pPr>
      <w:r w:rsidRPr="004C4B5C">
        <w:t>Кроме того, объявление устных замечаний арбитражным управляющим нередко приводит к повторным и более серьезным нарушениям закона со стороны указанных лиц. При этом судебные решения об освобождении от административной ответственности не являются отягчающими вину о</w:t>
      </w:r>
      <w:r w:rsidRPr="004C4B5C">
        <w:t>б</w:t>
      </w:r>
      <w:r w:rsidRPr="004C4B5C">
        <w:t xml:space="preserve">стоятельствами и не могут быть приняты </w:t>
      </w:r>
      <w:proofErr w:type="gramStart"/>
      <w:r w:rsidRPr="004C4B5C">
        <w:t>во внимание при рассмотрении в суде повторных заявлений о привлечении арбитражного управляющего к административной ответственности</w:t>
      </w:r>
      <w:proofErr w:type="gramEnd"/>
      <w:r w:rsidRPr="004C4B5C">
        <w:t>.</w:t>
      </w:r>
    </w:p>
    <w:p w:rsidR="00CF569C" w:rsidRPr="004C4B5C" w:rsidRDefault="00CF569C" w:rsidP="00F266FF">
      <w:pPr>
        <w:ind w:firstLine="425"/>
      </w:pPr>
      <w:r w:rsidRPr="004C4B5C">
        <w:t>Сложившаяся неопределенность приводит к противоречивости де</w:t>
      </w:r>
      <w:r w:rsidRPr="004C4B5C">
        <w:t>й</w:t>
      </w:r>
      <w:r w:rsidRPr="004C4B5C">
        <w:t>ствий судебных органов, когда по схожим правонарушениям принимают совершенно противоположные решения. Так, Арбитражный суд Хабаро</w:t>
      </w:r>
      <w:r w:rsidRPr="004C4B5C">
        <w:t>в</w:t>
      </w:r>
      <w:r w:rsidRPr="004C4B5C">
        <w:t>ского края дважды освобождал арбитражного управляющего У. от адм</w:t>
      </w:r>
      <w:r w:rsidRPr="004C4B5C">
        <w:t>и</w:t>
      </w:r>
      <w:r w:rsidRPr="004C4B5C">
        <w:t>нистративной ответственности по фактам нарушения периодичности пр</w:t>
      </w:r>
      <w:r w:rsidRPr="004C4B5C">
        <w:t>о</w:t>
      </w:r>
      <w:r w:rsidRPr="004C4B5C">
        <w:t>ведения собраний кредиторов, установленной частью 3 статьи 143 Закона о банкротстве, признавая данные деяния малозначительными [3]. В то же время для Арбитражного суда по Республике Татарстан заявление упра</w:t>
      </w:r>
      <w:r w:rsidRPr="004C4B5C">
        <w:t>в</w:t>
      </w:r>
      <w:r w:rsidRPr="004C4B5C">
        <w:t>ления Росреестра о привлечении арбитражного управляющего к админ</w:t>
      </w:r>
      <w:r w:rsidRPr="004C4B5C">
        <w:t>и</w:t>
      </w:r>
      <w:r w:rsidRPr="004C4B5C">
        <w:t>стративной ответственности за нарушение периодичности представления собранию кредиторов отчетов о своей деятельности явилось основанием для назначения наказания в виде дисквалификации в целях недопущения повторного совершения аналогичного правонарушения. При вынесении решения о назначении такой меры ответственности суд руководствовался следующими обстоятельствами: выявленное нарушение является сущ</w:t>
      </w:r>
      <w:r w:rsidRPr="004C4B5C">
        <w:t>е</w:t>
      </w:r>
      <w:r w:rsidRPr="004C4B5C">
        <w:t>ственным и грубым, влечет затягивание процедуры, увеличение расходов и нарушает интересы кредиторов и иных заинтересованных лиц [4].</w:t>
      </w:r>
    </w:p>
    <w:p w:rsidR="00CF569C" w:rsidRPr="004C4B5C" w:rsidRDefault="00CF569C" w:rsidP="00F266FF">
      <w:pPr>
        <w:ind w:firstLine="425"/>
      </w:pPr>
      <w:r w:rsidRPr="004C4B5C">
        <w:t>Кроме того, отсутствие в Кодексе четких критериев применения суд</w:t>
      </w:r>
      <w:r w:rsidRPr="004C4B5C">
        <w:t>а</w:t>
      </w:r>
      <w:r w:rsidRPr="004C4B5C">
        <w:t>ми статьи 2.9 КоАП РФ приводит к тому, что арбитражные управляющие, неоднократно нарушающие требования законодательства о несостоятел</w:t>
      </w:r>
      <w:r w:rsidRPr="004C4B5C">
        <w:t>ь</w:t>
      </w:r>
      <w:r w:rsidRPr="004C4B5C">
        <w:t>ности (банкротстве), освобождаются от административной ответственн</w:t>
      </w:r>
      <w:r w:rsidRPr="004C4B5C">
        <w:t>о</w:t>
      </w:r>
      <w:r w:rsidRPr="004C4B5C">
        <w:t xml:space="preserve">сти либо после объявления устного замечания совершают повторные более серьезные нарушения закона. </w:t>
      </w:r>
    </w:p>
    <w:p w:rsidR="00CF569C" w:rsidRPr="004C4B5C" w:rsidRDefault="00CF569C" w:rsidP="00F266FF">
      <w:pPr>
        <w:ind w:firstLine="425"/>
      </w:pPr>
      <w:r w:rsidRPr="004C4B5C">
        <w:t>Проблема малозначительности правонарушений не раз обсуждалась в трудах ученых, также имеются попытки в рамках законодательной иниц</w:t>
      </w:r>
      <w:r w:rsidRPr="004C4B5C">
        <w:t>и</w:t>
      </w:r>
      <w:r w:rsidRPr="004C4B5C">
        <w:t xml:space="preserve">ативы внести изменения в статью 2.9 КоАП РФ. </w:t>
      </w:r>
    </w:p>
    <w:p w:rsidR="00CF569C" w:rsidRPr="004C4B5C" w:rsidRDefault="00CF569C" w:rsidP="00F266FF">
      <w:pPr>
        <w:ind w:firstLine="425"/>
      </w:pPr>
      <w:r w:rsidRPr="004C4B5C">
        <w:t>В своем диссертационном исследовании Е. А. Лебедева предлагала д</w:t>
      </w:r>
      <w:r w:rsidRPr="004C4B5C">
        <w:t>о</w:t>
      </w:r>
      <w:r w:rsidRPr="004C4B5C">
        <w:t>полнить статью 2.9 КоАП РФ следующим положением: «Малозначител</w:t>
      </w:r>
      <w:r w:rsidRPr="004C4B5C">
        <w:t>ь</w:t>
      </w:r>
      <w:r w:rsidRPr="004C4B5C">
        <w:t>ным признается деяние, формально содержащее все признаки администр</w:t>
      </w:r>
      <w:r w:rsidRPr="004C4B5C">
        <w:t>а</w:t>
      </w:r>
      <w:r w:rsidRPr="004C4B5C">
        <w:lastRenderedPageBreak/>
        <w:t>тивного правонарушения, однако при этом не нарушающее права и зако</w:t>
      </w:r>
      <w:r w:rsidRPr="004C4B5C">
        <w:t>н</w:t>
      </w:r>
      <w:r w:rsidRPr="004C4B5C">
        <w:t>ные интересы физических и юридических лиц и не создающее угрозы бе</w:t>
      </w:r>
      <w:r w:rsidRPr="004C4B5C">
        <w:t>з</w:t>
      </w:r>
      <w:r w:rsidRPr="004C4B5C">
        <w:t xml:space="preserve">опасности личности, общества или государства» [5]. </w:t>
      </w:r>
    </w:p>
    <w:p w:rsidR="00CF569C" w:rsidRPr="004C4B5C" w:rsidRDefault="00CF569C" w:rsidP="00F266FF">
      <w:pPr>
        <w:ind w:firstLine="425"/>
      </w:pPr>
      <w:r w:rsidRPr="004C4B5C">
        <w:t>В. П. Крепяков, выступая в защиту арбитражных управляющих, считал необходимым расширить основания для освобождения от администрати</w:t>
      </w:r>
      <w:r w:rsidRPr="004C4B5C">
        <w:t>в</w:t>
      </w:r>
      <w:r w:rsidRPr="004C4B5C">
        <w:t>ной ответственности, предусмотренные статьей 2.9 КоАП РФ, дополнив их невиновными действиями (бездействием) антикризисного управляющего [6].</w:t>
      </w:r>
    </w:p>
    <w:p w:rsidR="00CF569C" w:rsidRPr="004C4B5C" w:rsidRDefault="00CF569C" w:rsidP="00F266FF">
      <w:pPr>
        <w:ind w:firstLine="425"/>
      </w:pPr>
      <w:proofErr w:type="gramStart"/>
      <w:r w:rsidRPr="004C4B5C">
        <w:t>В настоящее время согласно проекта Общей части Административного кодекса, внесенного в январе 2015 г. Комитетом Государственной Думы по конституционному законодательству и государственному строительству для рассмотрения в Государственную Думу, предлагается под «малознач</w:t>
      </w:r>
      <w:r w:rsidRPr="004C4B5C">
        <w:t>и</w:t>
      </w:r>
      <w:r w:rsidRPr="004C4B5C">
        <w:t>тельным административным правонарушением» понимать деяние, соде</w:t>
      </w:r>
      <w:r w:rsidRPr="004C4B5C">
        <w:t>р</w:t>
      </w:r>
      <w:r w:rsidRPr="004C4B5C">
        <w:t>жащее признаки состава административного правонарушения, но с учетом характера совершенного правонарушения и роли правонарушителя, разм</w:t>
      </w:r>
      <w:r w:rsidRPr="004C4B5C">
        <w:t>е</w:t>
      </w:r>
      <w:r w:rsidRPr="004C4B5C">
        <w:t>ра вреда и тяжести наступивших последствий не представляющее знач</w:t>
      </w:r>
      <w:r w:rsidRPr="004C4B5C">
        <w:t>и</w:t>
      </w:r>
      <w:r w:rsidRPr="004C4B5C">
        <w:t>мого для цели</w:t>
      </w:r>
      <w:proofErr w:type="gramEnd"/>
      <w:r w:rsidRPr="004C4B5C">
        <w:t xml:space="preserve"> назначения административного наказания нарушения охр</w:t>
      </w:r>
      <w:r w:rsidRPr="004C4B5C">
        <w:t>а</w:t>
      </w:r>
      <w:r w:rsidRPr="004C4B5C">
        <w:t xml:space="preserve">няемых общественных отношений [7]. Но данное определение, по сути, повторяет трактовку, предложенную Е. А. Лебедевой, и четких признаков малозначительности не устанавливает. </w:t>
      </w:r>
    </w:p>
    <w:p w:rsidR="00CF569C" w:rsidRPr="004C4B5C" w:rsidRDefault="00CF569C" w:rsidP="00F266FF">
      <w:pPr>
        <w:ind w:firstLine="425"/>
      </w:pPr>
      <w:proofErr w:type="gramStart"/>
      <w:r w:rsidRPr="004C4B5C">
        <w:t>В то же время приведенные выше факты наглядно свидетельствуют о том, что до тех пор, пока законодательно не будут определены конкретные критерии, по которым можно признавать правонарушение малозначител</w:t>
      </w:r>
      <w:r w:rsidRPr="004C4B5C">
        <w:t>ь</w:t>
      </w:r>
      <w:r w:rsidRPr="004C4B5C">
        <w:t>ным (что позволило бы упорядочить применение статьи 2.9 КоАП РФ), д</w:t>
      </w:r>
      <w:r w:rsidRPr="004C4B5C">
        <w:t>о</w:t>
      </w:r>
      <w:r w:rsidRPr="004C4B5C">
        <w:t>биться единообразия в определении оснований для признания нарушения малозначительным и сформировать единую правоприменительную пра</w:t>
      </w:r>
      <w:r w:rsidRPr="004C4B5C">
        <w:t>к</w:t>
      </w:r>
      <w:r w:rsidRPr="004C4B5C">
        <w:t>тику довольно сложно.</w:t>
      </w:r>
      <w:proofErr w:type="gramEnd"/>
    </w:p>
    <w:p w:rsidR="00CF569C" w:rsidRPr="004C4B5C" w:rsidRDefault="00CF569C" w:rsidP="00F266FF">
      <w:pPr>
        <w:ind w:firstLine="425"/>
      </w:pPr>
      <w:r w:rsidRPr="004C4B5C">
        <w:t>Попытки определить критерии малозначительности были предприняты И. А. Клюшниковым, к которым он отнес следующие факты:</w:t>
      </w:r>
    </w:p>
    <w:p w:rsidR="00CF569C" w:rsidRPr="004C4B5C" w:rsidRDefault="00CF569C" w:rsidP="00F266FF">
      <w:pPr>
        <w:ind w:firstLine="425"/>
      </w:pPr>
      <w:r w:rsidRPr="004C4B5C">
        <w:t>- совершение административного правонарушения, не предусматрив</w:t>
      </w:r>
      <w:r w:rsidRPr="004C4B5C">
        <w:t>а</w:t>
      </w:r>
      <w:r w:rsidRPr="004C4B5C">
        <w:t>ющего в качестве мер ответственности какого-либо из установленных пунктами 4–10 части 1 статьи 3.2 КоАП РФ видов административных нак</w:t>
      </w:r>
      <w:r w:rsidRPr="004C4B5C">
        <w:t>а</w:t>
      </w:r>
      <w:r w:rsidRPr="004C4B5C">
        <w:t>заний;</w:t>
      </w:r>
    </w:p>
    <w:p w:rsidR="00CF569C" w:rsidRPr="004C4B5C" w:rsidRDefault="00CF569C" w:rsidP="00F266FF">
      <w:pPr>
        <w:ind w:firstLine="425"/>
      </w:pPr>
      <w:r w:rsidRPr="004C4B5C">
        <w:t xml:space="preserve">- совершение административного правонарушения, размер верхнего предела санкции, за совершение которого не превышает двух третей, или 60 % от максимально установленного части 1 статьи 3.5 КоАП РФ размера административного штрафа; </w:t>
      </w:r>
    </w:p>
    <w:p w:rsidR="00CF569C" w:rsidRPr="004C4B5C" w:rsidRDefault="00CF569C" w:rsidP="00F266FF">
      <w:pPr>
        <w:ind w:firstLine="425"/>
      </w:pPr>
      <w:proofErr w:type="gramStart"/>
      <w:r w:rsidRPr="004C4B5C">
        <w:t>- совершение административного правонарушения, при котором размер какой-либо из указанных в пунктах 1–6 части 1 статьи 3.5 КоАП РФ вел</w:t>
      </w:r>
      <w:r w:rsidRPr="004C4B5C">
        <w:t>и</w:t>
      </w:r>
      <w:r w:rsidRPr="004C4B5C">
        <w:t>чин не превышает двух третей, или 60 % максимально установленного ч</w:t>
      </w:r>
      <w:r w:rsidRPr="004C4B5C">
        <w:t>а</w:t>
      </w:r>
      <w:r w:rsidRPr="004C4B5C">
        <w:t xml:space="preserve">стью 1 статьи 3.5 настоящего Кодекса размера административного штрафа; </w:t>
      </w:r>
      <w:proofErr w:type="gramEnd"/>
    </w:p>
    <w:p w:rsidR="00CF569C" w:rsidRPr="004C4B5C" w:rsidRDefault="00CF569C" w:rsidP="00F266FF">
      <w:pPr>
        <w:ind w:firstLine="425"/>
      </w:pPr>
      <w:r w:rsidRPr="004C4B5C">
        <w:lastRenderedPageBreak/>
        <w:t>- совершение административного правонарушения, при котором ст</w:t>
      </w:r>
      <w:r w:rsidRPr="004C4B5C">
        <w:t>е</w:t>
      </w:r>
      <w:r w:rsidRPr="004C4B5C">
        <w:t>пень пренебрежения требованиями формальных правил для правонаруш</w:t>
      </w:r>
      <w:r w:rsidRPr="004C4B5C">
        <w:t>е</w:t>
      </w:r>
      <w:r w:rsidRPr="004C4B5C">
        <w:t xml:space="preserve">ний с формальными составами не превышает двух третей, или 60 % от нормативно допустимого при данных обстоятельствах значения; </w:t>
      </w:r>
    </w:p>
    <w:p w:rsidR="00CF569C" w:rsidRPr="004C4B5C" w:rsidRDefault="00CF569C" w:rsidP="00F266FF">
      <w:pPr>
        <w:ind w:firstLine="425"/>
      </w:pPr>
      <w:r w:rsidRPr="004C4B5C">
        <w:t>- характер общественной вредности, определяемый местом соотве</w:t>
      </w:r>
      <w:r w:rsidRPr="004C4B5C">
        <w:t>т</w:t>
      </w:r>
      <w:r w:rsidRPr="004C4B5C">
        <w:t>ствующей статьи в структуре норм КоАП РФ;</w:t>
      </w:r>
    </w:p>
    <w:p w:rsidR="00CF569C" w:rsidRPr="004C4B5C" w:rsidRDefault="00CF569C" w:rsidP="00F266FF">
      <w:pPr>
        <w:ind w:firstLine="425"/>
      </w:pPr>
      <w:r w:rsidRPr="004C4B5C">
        <w:t>- признание вины лицом, совершившим административное правонар</w:t>
      </w:r>
      <w:r w:rsidRPr="004C4B5C">
        <w:t>у</w:t>
      </w:r>
      <w:r w:rsidRPr="004C4B5C">
        <w:t xml:space="preserve">шение; </w:t>
      </w:r>
    </w:p>
    <w:p w:rsidR="00CF569C" w:rsidRPr="004C4B5C" w:rsidRDefault="00CF569C" w:rsidP="00F266FF">
      <w:pPr>
        <w:ind w:firstLine="425"/>
      </w:pPr>
      <w:r w:rsidRPr="004C4B5C">
        <w:t>- отсутствие обстоятельств, отягчающих административную отве</w:t>
      </w:r>
      <w:r w:rsidRPr="004C4B5C">
        <w:t>т</w:t>
      </w:r>
      <w:r w:rsidRPr="004C4B5C">
        <w:t xml:space="preserve">ственность; </w:t>
      </w:r>
    </w:p>
    <w:p w:rsidR="00CF569C" w:rsidRPr="004C4B5C" w:rsidRDefault="00CF569C" w:rsidP="00F266FF">
      <w:pPr>
        <w:ind w:firstLine="425"/>
      </w:pPr>
      <w:r w:rsidRPr="004C4B5C">
        <w:t>- совершение лицом одного деяния, содержащего не более двух сост</w:t>
      </w:r>
      <w:r w:rsidRPr="004C4B5C">
        <w:t>а</w:t>
      </w:r>
      <w:r w:rsidRPr="004C4B5C">
        <w:t xml:space="preserve">вов административных правонарушений; </w:t>
      </w:r>
    </w:p>
    <w:p w:rsidR="00CF569C" w:rsidRPr="004C4B5C" w:rsidRDefault="00CF569C" w:rsidP="00F266FF">
      <w:pPr>
        <w:ind w:firstLine="425"/>
      </w:pPr>
      <w:r w:rsidRPr="004C4B5C">
        <w:t>- отсутствие в деянии лица, в отношении которого ведется произво</w:t>
      </w:r>
      <w:r w:rsidRPr="004C4B5C">
        <w:t>д</w:t>
      </w:r>
      <w:r w:rsidRPr="004C4B5C">
        <w:t>ство по делу об административном правонарушении, признаков состава преступления [8].</w:t>
      </w:r>
    </w:p>
    <w:p w:rsidR="00CF569C" w:rsidRPr="004C4B5C" w:rsidRDefault="00CF569C" w:rsidP="00F266FF">
      <w:pPr>
        <w:ind w:firstLine="425"/>
      </w:pPr>
      <w:r w:rsidRPr="004C4B5C">
        <w:t>Представляется, что применение данных критериев на деле затрудн</w:t>
      </w:r>
      <w:r w:rsidRPr="004C4B5C">
        <w:t>и</w:t>
      </w:r>
      <w:r w:rsidRPr="004C4B5C">
        <w:t>тельно. К примеру, отталкиваться от вида или размера санкции, пред</w:t>
      </w:r>
      <w:r w:rsidRPr="004C4B5C">
        <w:t>у</w:t>
      </w:r>
      <w:r w:rsidRPr="004C4B5C">
        <w:t>смотренной нормой КоАП РФ, при определении малозначительности пр</w:t>
      </w:r>
      <w:r w:rsidRPr="004C4B5C">
        <w:t>а</w:t>
      </w:r>
      <w:r w:rsidRPr="004C4B5C">
        <w:t>вонарушения не всегда будет возможно, поскольку большинство составов содержит альтернативные санкции. Признание вины лицом, совершившим административное правонарушение, также не может свидетельствовать о малозначительности. Кроме того, обстоятельства, отягчающие админ</w:t>
      </w:r>
      <w:r w:rsidRPr="004C4B5C">
        <w:t>и</w:t>
      </w:r>
      <w:r w:rsidRPr="004C4B5C">
        <w:t>стративную ответственность, не анализируется судьей при принятии р</w:t>
      </w:r>
      <w:r w:rsidRPr="004C4B5C">
        <w:t>е</w:t>
      </w:r>
      <w:r w:rsidRPr="004C4B5C">
        <w:t>шения об отказе в привлечении к административной ответственности в п</w:t>
      </w:r>
      <w:r w:rsidRPr="004C4B5C">
        <w:t>о</w:t>
      </w:r>
      <w:r w:rsidRPr="004C4B5C">
        <w:t>рядке ста</w:t>
      </w:r>
      <w:r w:rsidRPr="00B95782">
        <w:t xml:space="preserve">тьи 2.9 КоАП РФ. Они в силу </w:t>
      </w:r>
      <w:hyperlink r:id="rId12" w:history="1">
        <w:r w:rsidRPr="00B95782">
          <w:rPr>
            <w:rStyle w:val="a6"/>
            <w:color w:val="auto"/>
            <w:u w:val="none"/>
          </w:rPr>
          <w:t>частей 2</w:t>
        </w:r>
      </w:hyperlink>
      <w:r w:rsidRPr="00B95782">
        <w:t xml:space="preserve"> и </w:t>
      </w:r>
      <w:hyperlink r:id="rId13" w:history="1">
        <w:r w:rsidRPr="00B95782">
          <w:rPr>
            <w:rStyle w:val="a6"/>
            <w:color w:val="auto"/>
            <w:u w:val="none"/>
          </w:rPr>
          <w:t>3 статьи 4.1</w:t>
        </w:r>
      </w:hyperlink>
      <w:r w:rsidRPr="00B95782">
        <w:t xml:space="preserve"> КоАП РФ учитываются </w:t>
      </w:r>
      <w:r w:rsidRPr="004C4B5C">
        <w:t>при назначении административного наказания. Это прямо установлено пунктом 21 постановления Пленума Верховного суда Росси</w:t>
      </w:r>
      <w:r w:rsidRPr="004C4B5C">
        <w:t>й</w:t>
      </w:r>
      <w:r w:rsidRPr="004C4B5C">
        <w:t>ской Федерации от 24.04.2005 г. № 5. В свою очередь отсутствие призн</w:t>
      </w:r>
      <w:r w:rsidRPr="004C4B5C">
        <w:t>а</w:t>
      </w:r>
      <w:r w:rsidRPr="004C4B5C">
        <w:t>ков состава преступления в деянии лица, в отношении которого ведется производство по делу об административном правонарушении, является критерием для определения характера совершенного деяния и соотве</w:t>
      </w:r>
      <w:r w:rsidRPr="004C4B5C">
        <w:t>т</w:t>
      </w:r>
      <w:r w:rsidRPr="004C4B5C">
        <w:t xml:space="preserve">ствующего уровня ответственности. </w:t>
      </w:r>
    </w:p>
    <w:p w:rsidR="00CF569C" w:rsidRPr="004C4B5C" w:rsidRDefault="00CF569C" w:rsidP="00F266FF">
      <w:pPr>
        <w:ind w:firstLine="425"/>
      </w:pPr>
      <w:r w:rsidRPr="004C4B5C">
        <w:t>По мнению авторов, для большей определенности при принятии суд</w:t>
      </w:r>
      <w:r w:rsidRPr="004C4B5C">
        <w:t>а</w:t>
      </w:r>
      <w:r w:rsidRPr="004C4B5C">
        <w:t>ми решений по делу об административном правонарушении в качестве критерия признания правонарушения малозначительным целесообразно определить совершение правонарушения виновным лицом впервые. В св</w:t>
      </w:r>
      <w:r w:rsidRPr="004C4B5C">
        <w:t>я</w:t>
      </w:r>
      <w:r w:rsidRPr="004C4B5C">
        <w:t>зи с этим предлагается внести изменения в статью 2.9 КоАП РФ, изложив ее в следующем виде: «При малозначительности совершенного админ</w:t>
      </w:r>
      <w:r w:rsidRPr="004C4B5C">
        <w:t>и</w:t>
      </w:r>
      <w:r w:rsidRPr="004C4B5C">
        <w:t>стративного правонарушения судья, орган, должностное лицо, уполном</w:t>
      </w:r>
      <w:r w:rsidRPr="004C4B5C">
        <w:t>о</w:t>
      </w:r>
      <w:r w:rsidRPr="004C4B5C">
        <w:t>ченные решить дело об административном правонарушении, могут осв</w:t>
      </w:r>
      <w:r w:rsidRPr="004C4B5C">
        <w:t>о</w:t>
      </w:r>
      <w:r w:rsidRPr="004C4B5C">
        <w:t>бодить лицо, совершившее административное правонарушение, от адм</w:t>
      </w:r>
      <w:r w:rsidRPr="004C4B5C">
        <w:t>и</w:t>
      </w:r>
      <w:r w:rsidRPr="004C4B5C">
        <w:t>нистративной ответственности и ограничиться устным замечанием. Мал</w:t>
      </w:r>
      <w:r w:rsidRPr="004C4B5C">
        <w:t>о</w:t>
      </w:r>
      <w:r w:rsidRPr="004C4B5C">
        <w:lastRenderedPageBreak/>
        <w:t>значительным деянием может быть признано совершенное впервые прот</w:t>
      </w:r>
      <w:r w:rsidRPr="004C4B5C">
        <w:t>и</w:t>
      </w:r>
      <w:r w:rsidRPr="004C4B5C">
        <w:t>воправное, виновное действие (бездействие) физического или юридическ</w:t>
      </w:r>
      <w:r w:rsidRPr="004C4B5C">
        <w:t>о</w:t>
      </w:r>
      <w:r w:rsidRPr="004C4B5C">
        <w:t>го лица, не повлекшее нарушения интересов государства, прав и законных интересов граждан, организаций».</w:t>
      </w:r>
    </w:p>
    <w:p w:rsidR="00CF569C" w:rsidRPr="004C4B5C" w:rsidRDefault="00CF569C" w:rsidP="00F266FF">
      <w:pPr>
        <w:ind w:firstLine="425"/>
      </w:pPr>
      <w:r w:rsidRPr="004C4B5C">
        <w:t>Введение такого признака как «совершение правонарушения впервые» позволит устранить имеющиеся разночтения и привести к единообразию правоприменительную деятельность должностных лиц и органов, уполн</w:t>
      </w:r>
      <w:r w:rsidRPr="004C4B5C">
        <w:t>о</w:t>
      </w:r>
      <w:r w:rsidRPr="004C4B5C">
        <w:t>моченных рассматривать дела об административных правонарушениях. Правонарушение</w:t>
      </w:r>
      <w:r w:rsidR="00827F1B">
        <w:t>,</w:t>
      </w:r>
      <w:r w:rsidRPr="004C4B5C">
        <w:t xml:space="preserve"> совершенное повторно</w:t>
      </w:r>
      <w:r w:rsidR="00827F1B">
        <w:t>,</w:t>
      </w:r>
      <w:r w:rsidRPr="004C4B5C">
        <w:t xml:space="preserve"> свидетельствует о систематич</w:t>
      </w:r>
      <w:r w:rsidRPr="004C4B5C">
        <w:t>е</w:t>
      </w:r>
      <w:r w:rsidRPr="004C4B5C">
        <w:t>ском нарушении виновным действующего законодательства и не может являться основанием для освобождения от административной ответстве</w:t>
      </w:r>
      <w:r w:rsidRPr="004C4B5C">
        <w:t>н</w:t>
      </w:r>
      <w:r w:rsidRPr="004C4B5C">
        <w:t xml:space="preserve">ности. </w:t>
      </w:r>
    </w:p>
    <w:p w:rsidR="00CF569C" w:rsidRPr="00CF569C" w:rsidRDefault="00CF569C" w:rsidP="00F266FF">
      <w:pPr>
        <w:autoSpaceDE w:val="0"/>
        <w:autoSpaceDN w:val="0"/>
        <w:adjustRightInd w:val="0"/>
        <w:ind w:firstLine="425"/>
        <w:rPr>
          <w:szCs w:val="28"/>
          <w:shd w:val="clear" w:color="auto" w:fill="FFFFFF"/>
        </w:rPr>
      </w:pPr>
    </w:p>
    <w:p w:rsidR="00CF569C" w:rsidRPr="00013CBA" w:rsidRDefault="00B95782" w:rsidP="00013CBA">
      <w:pPr>
        <w:tabs>
          <w:tab w:val="left" w:pos="567"/>
        </w:tabs>
        <w:autoSpaceDE w:val="0"/>
        <w:autoSpaceDN w:val="0"/>
        <w:adjustRightInd w:val="0"/>
        <w:spacing w:after="120"/>
        <w:ind w:firstLine="0"/>
        <w:jc w:val="left"/>
        <w:rPr>
          <w:i/>
          <w:sz w:val="24"/>
          <w:szCs w:val="24"/>
          <w:shd w:val="clear" w:color="auto" w:fill="FFFFFF"/>
        </w:rPr>
      </w:pPr>
      <w:r w:rsidRPr="00013CBA">
        <w:rPr>
          <w:i/>
          <w:sz w:val="24"/>
          <w:szCs w:val="24"/>
          <w:shd w:val="clear" w:color="auto" w:fill="FFFFFF"/>
        </w:rPr>
        <w:t>Библиографические ссылки</w:t>
      </w:r>
    </w:p>
    <w:p w:rsidR="00CF569C" w:rsidRPr="00B95782" w:rsidRDefault="00CF569C" w:rsidP="00B60FEE">
      <w:pPr>
        <w:pStyle w:val="a4"/>
        <w:numPr>
          <w:ilvl w:val="0"/>
          <w:numId w:val="60"/>
        </w:numPr>
        <w:tabs>
          <w:tab w:val="left" w:pos="567"/>
          <w:tab w:val="left" w:pos="709"/>
        </w:tabs>
        <w:ind w:left="0" w:firstLine="426"/>
        <w:rPr>
          <w:rFonts w:ascii="Times New Roman" w:hAnsi="Times New Roman"/>
          <w:sz w:val="24"/>
          <w:szCs w:val="24"/>
        </w:rPr>
      </w:pPr>
      <w:r w:rsidRPr="00B95782">
        <w:rPr>
          <w:rFonts w:ascii="Times New Roman" w:hAnsi="Times New Roman"/>
          <w:sz w:val="24"/>
          <w:szCs w:val="24"/>
        </w:rPr>
        <w:t>Сведения о деятельности Федеральной службы государственной регистрации, кадастра и картографии и ее территориальных органов по рассмотрению жалоб на де</w:t>
      </w:r>
      <w:r w:rsidRPr="00B95782">
        <w:rPr>
          <w:rFonts w:ascii="Times New Roman" w:hAnsi="Times New Roman"/>
          <w:sz w:val="24"/>
          <w:szCs w:val="24"/>
        </w:rPr>
        <w:t>й</w:t>
      </w:r>
      <w:r w:rsidRPr="00B95782">
        <w:rPr>
          <w:rFonts w:ascii="Times New Roman" w:hAnsi="Times New Roman"/>
          <w:sz w:val="24"/>
          <w:szCs w:val="24"/>
        </w:rPr>
        <w:t>ствия (бездействие) арбитражных управляющих и об административной практике</w:t>
      </w:r>
      <w:proofErr w:type="gramStart"/>
      <w:r w:rsidRPr="00B95782">
        <w:rPr>
          <w:rFonts w:ascii="Times New Roman" w:hAnsi="Times New Roman"/>
          <w:sz w:val="24"/>
          <w:szCs w:val="24"/>
        </w:rPr>
        <w:t xml:space="preserve"> :</w:t>
      </w:r>
      <w:proofErr w:type="gramEnd"/>
      <w:r w:rsidRPr="00B95782">
        <w:rPr>
          <w:rFonts w:ascii="Times New Roman" w:hAnsi="Times New Roman"/>
          <w:sz w:val="24"/>
          <w:szCs w:val="24"/>
        </w:rPr>
        <w:t xml:space="preserve"> сводные отчеты по Российской Федерации за 2006–2013 гг. ; Сведения об администр</w:t>
      </w:r>
      <w:r w:rsidRPr="00B95782">
        <w:rPr>
          <w:rFonts w:ascii="Times New Roman" w:hAnsi="Times New Roman"/>
          <w:sz w:val="24"/>
          <w:szCs w:val="24"/>
        </w:rPr>
        <w:t>а</w:t>
      </w:r>
      <w:r w:rsidRPr="00B95782">
        <w:rPr>
          <w:rFonts w:ascii="Times New Roman" w:hAnsi="Times New Roman"/>
          <w:sz w:val="24"/>
          <w:szCs w:val="24"/>
        </w:rPr>
        <w:t>тивной практике Федеральной службы государственной регистрации, кадастра и карт</w:t>
      </w:r>
      <w:r w:rsidRPr="00B95782">
        <w:rPr>
          <w:rFonts w:ascii="Times New Roman" w:hAnsi="Times New Roman"/>
          <w:sz w:val="24"/>
          <w:szCs w:val="24"/>
        </w:rPr>
        <w:t>о</w:t>
      </w:r>
      <w:r w:rsidRPr="00B95782">
        <w:rPr>
          <w:rFonts w:ascii="Times New Roman" w:hAnsi="Times New Roman"/>
          <w:sz w:val="24"/>
          <w:szCs w:val="24"/>
        </w:rPr>
        <w:t>графии в сфере контроля (надзора) за деятельностью саморегулируемых организаций и по участию в собраниях кредиторов, в арбитражном процессе по делу о банкротстве</w:t>
      </w:r>
      <w:proofErr w:type="gramStart"/>
      <w:r w:rsidRPr="00B95782">
        <w:rPr>
          <w:rFonts w:ascii="Times New Roman" w:hAnsi="Times New Roman"/>
          <w:sz w:val="24"/>
          <w:szCs w:val="24"/>
        </w:rPr>
        <w:t xml:space="preserve"> :</w:t>
      </w:r>
      <w:proofErr w:type="gramEnd"/>
      <w:r w:rsidRPr="00B95782">
        <w:rPr>
          <w:rFonts w:ascii="Times New Roman" w:hAnsi="Times New Roman"/>
          <w:sz w:val="24"/>
          <w:szCs w:val="24"/>
        </w:rPr>
        <w:t xml:space="preserve"> сводные отчеты по Российской Федерации за 2014–2015 гг.</w:t>
      </w:r>
    </w:p>
    <w:p w:rsidR="00CF569C" w:rsidRPr="00B95782" w:rsidRDefault="00CF569C" w:rsidP="00B60FEE">
      <w:pPr>
        <w:pStyle w:val="a7"/>
        <w:numPr>
          <w:ilvl w:val="0"/>
          <w:numId w:val="60"/>
        </w:numPr>
        <w:tabs>
          <w:tab w:val="left" w:pos="567"/>
          <w:tab w:val="left" w:pos="709"/>
        </w:tabs>
        <w:ind w:left="0" w:firstLine="426"/>
        <w:jc w:val="both"/>
        <w:rPr>
          <w:rFonts w:ascii="Times New Roman" w:hAnsi="Times New Roman" w:cs="Times New Roman"/>
          <w:sz w:val="24"/>
          <w:szCs w:val="24"/>
        </w:rPr>
      </w:pPr>
      <w:r w:rsidRPr="00B95782">
        <w:rPr>
          <w:rFonts w:ascii="Times New Roman" w:hAnsi="Times New Roman" w:cs="Times New Roman"/>
          <w:sz w:val="24"/>
          <w:szCs w:val="24"/>
        </w:rPr>
        <w:t>Фоменко С. Е. Малозначительность нарушения. Что говорят суды? // Арбитра</w:t>
      </w:r>
      <w:r w:rsidRPr="00B95782">
        <w:rPr>
          <w:rFonts w:ascii="Times New Roman" w:hAnsi="Times New Roman" w:cs="Times New Roman"/>
          <w:sz w:val="24"/>
          <w:szCs w:val="24"/>
        </w:rPr>
        <w:t>ж</w:t>
      </w:r>
      <w:r w:rsidRPr="00B95782">
        <w:rPr>
          <w:rFonts w:ascii="Times New Roman" w:hAnsi="Times New Roman" w:cs="Times New Roman"/>
          <w:sz w:val="24"/>
          <w:szCs w:val="24"/>
        </w:rPr>
        <w:t>ное правосудие в России. 2008. № 11. С. 18.</w:t>
      </w:r>
    </w:p>
    <w:p w:rsidR="00CF569C" w:rsidRPr="00B95782" w:rsidRDefault="00CF569C" w:rsidP="00B60FEE">
      <w:pPr>
        <w:pStyle w:val="a7"/>
        <w:numPr>
          <w:ilvl w:val="0"/>
          <w:numId w:val="60"/>
        </w:numPr>
        <w:tabs>
          <w:tab w:val="left" w:pos="567"/>
          <w:tab w:val="left" w:pos="709"/>
        </w:tabs>
        <w:ind w:left="0" w:firstLine="426"/>
        <w:jc w:val="both"/>
        <w:rPr>
          <w:rFonts w:ascii="Times New Roman" w:hAnsi="Times New Roman" w:cs="Times New Roman"/>
          <w:sz w:val="24"/>
          <w:szCs w:val="24"/>
        </w:rPr>
      </w:pPr>
      <w:r w:rsidRPr="00B95782">
        <w:rPr>
          <w:rFonts w:ascii="Times New Roman" w:hAnsi="Times New Roman" w:cs="Times New Roman"/>
          <w:sz w:val="24"/>
          <w:szCs w:val="24"/>
        </w:rPr>
        <w:t>Решение Арбитражного суда Хабаровского края от 13.12.2011 г. по делу № А73-13897/2011, решение Арбитражного суда Хабаровского края от 09.04.2012 г. по делу № А73-3403/2012 // ВАС РФ: сайт. М., 2015. URL: http: //www.arbitr.ru/ (дата обращения: 23.10.2015).</w:t>
      </w:r>
    </w:p>
    <w:p w:rsidR="00CF569C" w:rsidRPr="00B95782" w:rsidRDefault="00CF569C" w:rsidP="00B60FEE">
      <w:pPr>
        <w:pStyle w:val="a7"/>
        <w:numPr>
          <w:ilvl w:val="0"/>
          <w:numId w:val="60"/>
        </w:numPr>
        <w:tabs>
          <w:tab w:val="left" w:pos="567"/>
          <w:tab w:val="left" w:pos="709"/>
        </w:tabs>
        <w:ind w:left="0" w:firstLine="426"/>
        <w:jc w:val="both"/>
        <w:rPr>
          <w:rFonts w:ascii="Times New Roman" w:hAnsi="Times New Roman" w:cs="Times New Roman"/>
          <w:sz w:val="24"/>
          <w:szCs w:val="24"/>
        </w:rPr>
      </w:pPr>
      <w:r w:rsidRPr="00B95782">
        <w:rPr>
          <w:rFonts w:ascii="Times New Roman" w:hAnsi="Times New Roman" w:cs="Times New Roman"/>
          <w:sz w:val="24"/>
          <w:szCs w:val="24"/>
        </w:rPr>
        <w:t>Решение Арбитражного суда по Республике Татарстан от 10.11.2011 г. по делу № А65-22146/2011 // ВАС РФ: сайт. М., 2015. URL: http://www.arbitr.ru/ (дата обращ</w:t>
      </w:r>
      <w:r w:rsidRPr="00B95782">
        <w:rPr>
          <w:rFonts w:ascii="Times New Roman" w:hAnsi="Times New Roman" w:cs="Times New Roman"/>
          <w:sz w:val="24"/>
          <w:szCs w:val="24"/>
        </w:rPr>
        <w:t>е</w:t>
      </w:r>
      <w:r w:rsidRPr="00B95782">
        <w:rPr>
          <w:rFonts w:ascii="Times New Roman" w:hAnsi="Times New Roman" w:cs="Times New Roman"/>
          <w:sz w:val="24"/>
          <w:szCs w:val="24"/>
        </w:rPr>
        <w:t>ния: 23.10.2015).</w:t>
      </w:r>
    </w:p>
    <w:p w:rsidR="00CF569C" w:rsidRPr="00B95782" w:rsidRDefault="00CF569C" w:rsidP="00B60FEE">
      <w:pPr>
        <w:pStyle w:val="a7"/>
        <w:numPr>
          <w:ilvl w:val="0"/>
          <w:numId w:val="60"/>
        </w:numPr>
        <w:tabs>
          <w:tab w:val="left" w:pos="567"/>
          <w:tab w:val="left" w:pos="709"/>
        </w:tabs>
        <w:ind w:left="0" w:firstLine="426"/>
        <w:jc w:val="both"/>
        <w:rPr>
          <w:rFonts w:ascii="Times New Roman" w:hAnsi="Times New Roman" w:cs="Times New Roman"/>
          <w:sz w:val="24"/>
          <w:szCs w:val="24"/>
        </w:rPr>
      </w:pPr>
      <w:r w:rsidRPr="00B95782">
        <w:rPr>
          <w:rFonts w:ascii="Times New Roman" w:hAnsi="Times New Roman" w:cs="Times New Roman"/>
          <w:sz w:val="24"/>
          <w:szCs w:val="24"/>
        </w:rPr>
        <w:t>Лебедева Е. А. Административная ответственность за нарушения законодател</w:t>
      </w:r>
      <w:r w:rsidRPr="00B95782">
        <w:rPr>
          <w:rFonts w:ascii="Times New Roman" w:hAnsi="Times New Roman" w:cs="Times New Roman"/>
          <w:sz w:val="24"/>
          <w:szCs w:val="24"/>
        </w:rPr>
        <w:t>ь</w:t>
      </w:r>
      <w:r w:rsidRPr="00B95782">
        <w:rPr>
          <w:rFonts w:ascii="Times New Roman" w:hAnsi="Times New Roman" w:cs="Times New Roman"/>
          <w:sz w:val="24"/>
          <w:szCs w:val="24"/>
        </w:rPr>
        <w:t>ства о банкротстве</w:t>
      </w:r>
      <w:proofErr w:type="gramStart"/>
      <w:r w:rsidRPr="00B95782">
        <w:rPr>
          <w:rFonts w:ascii="Times New Roman" w:hAnsi="Times New Roman" w:cs="Times New Roman"/>
          <w:sz w:val="24"/>
          <w:szCs w:val="24"/>
        </w:rPr>
        <w:t xml:space="preserve"> :</w:t>
      </w:r>
      <w:proofErr w:type="gramEnd"/>
      <w:r w:rsidRPr="00B95782">
        <w:rPr>
          <w:rFonts w:ascii="Times New Roman" w:hAnsi="Times New Roman" w:cs="Times New Roman"/>
          <w:sz w:val="24"/>
          <w:szCs w:val="24"/>
        </w:rPr>
        <w:t xml:space="preserve"> автореф. дис. ... канд. юрид. наук. М., 2008. С. 14.</w:t>
      </w:r>
    </w:p>
    <w:p w:rsidR="00CF569C" w:rsidRPr="00B95782" w:rsidRDefault="00CF569C" w:rsidP="00B60FEE">
      <w:pPr>
        <w:pStyle w:val="a7"/>
        <w:numPr>
          <w:ilvl w:val="0"/>
          <w:numId w:val="60"/>
        </w:numPr>
        <w:tabs>
          <w:tab w:val="left" w:pos="567"/>
          <w:tab w:val="left" w:pos="709"/>
        </w:tabs>
        <w:ind w:left="0" w:firstLine="426"/>
        <w:jc w:val="both"/>
        <w:rPr>
          <w:rFonts w:ascii="Times New Roman" w:hAnsi="Times New Roman" w:cs="Times New Roman"/>
          <w:sz w:val="24"/>
          <w:szCs w:val="24"/>
        </w:rPr>
      </w:pPr>
      <w:r w:rsidRPr="00B95782">
        <w:rPr>
          <w:rFonts w:ascii="Times New Roman" w:hAnsi="Times New Roman" w:cs="Times New Roman"/>
          <w:sz w:val="24"/>
          <w:szCs w:val="24"/>
        </w:rPr>
        <w:t>Крепяков В. П. Административно-правовое регулирование деятельности ант</w:t>
      </w:r>
      <w:r w:rsidRPr="00B95782">
        <w:rPr>
          <w:rFonts w:ascii="Times New Roman" w:hAnsi="Times New Roman" w:cs="Times New Roman"/>
          <w:sz w:val="24"/>
          <w:szCs w:val="24"/>
        </w:rPr>
        <w:t>и</w:t>
      </w:r>
      <w:r w:rsidRPr="00B95782">
        <w:rPr>
          <w:rFonts w:ascii="Times New Roman" w:hAnsi="Times New Roman" w:cs="Times New Roman"/>
          <w:sz w:val="24"/>
          <w:szCs w:val="24"/>
        </w:rPr>
        <w:t>кризисного управляющего</w:t>
      </w:r>
      <w:proofErr w:type="gramStart"/>
      <w:r w:rsidRPr="00B95782">
        <w:rPr>
          <w:rFonts w:ascii="Times New Roman" w:hAnsi="Times New Roman" w:cs="Times New Roman"/>
          <w:sz w:val="24"/>
          <w:szCs w:val="24"/>
        </w:rPr>
        <w:t xml:space="preserve"> :</w:t>
      </w:r>
      <w:proofErr w:type="gramEnd"/>
      <w:r w:rsidRPr="00B95782">
        <w:rPr>
          <w:rFonts w:ascii="Times New Roman" w:hAnsi="Times New Roman" w:cs="Times New Roman"/>
          <w:sz w:val="24"/>
          <w:szCs w:val="24"/>
        </w:rPr>
        <w:t xml:space="preserve"> автореф. дис. ... канд. юрид. наук. М., 2011. С. 20.</w:t>
      </w:r>
    </w:p>
    <w:p w:rsidR="00CF569C" w:rsidRPr="00B95782" w:rsidRDefault="00CF569C" w:rsidP="00B60FEE">
      <w:pPr>
        <w:pStyle w:val="a7"/>
        <w:numPr>
          <w:ilvl w:val="0"/>
          <w:numId w:val="60"/>
        </w:numPr>
        <w:tabs>
          <w:tab w:val="left" w:pos="567"/>
          <w:tab w:val="left" w:pos="709"/>
        </w:tabs>
        <w:ind w:left="0" w:firstLine="426"/>
        <w:jc w:val="both"/>
        <w:rPr>
          <w:rFonts w:ascii="Times New Roman" w:hAnsi="Times New Roman" w:cs="Times New Roman"/>
          <w:sz w:val="24"/>
          <w:szCs w:val="24"/>
        </w:rPr>
      </w:pPr>
      <w:r w:rsidRPr="00B95782">
        <w:rPr>
          <w:rFonts w:ascii="Times New Roman" w:hAnsi="Times New Roman" w:cs="Times New Roman"/>
          <w:sz w:val="24"/>
          <w:szCs w:val="24"/>
        </w:rPr>
        <w:t>Интернет-ресурс</w:t>
      </w:r>
      <w:proofErr w:type="gramStart"/>
      <w:r w:rsidRPr="00B95782">
        <w:rPr>
          <w:rFonts w:ascii="Times New Roman" w:hAnsi="Times New Roman" w:cs="Times New Roman"/>
          <w:sz w:val="24"/>
          <w:szCs w:val="24"/>
        </w:rPr>
        <w:t xml:space="preserve"> :</w:t>
      </w:r>
      <w:proofErr w:type="gramEnd"/>
      <w:r w:rsidRPr="00B95782">
        <w:rPr>
          <w:rFonts w:ascii="Times New Roman" w:hAnsi="Times New Roman" w:cs="Times New Roman"/>
          <w:sz w:val="24"/>
          <w:szCs w:val="24"/>
        </w:rPr>
        <w:t xml:space="preserve"> URL: </w:t>
      </w:r>
      <w:hyperlink r:id="rId14" w:history="1">
        <w:r w:rsidRPr="00B95782">
          <w:rPr>
            <w:rStyle w:val="a6"/>
            <w:rFonts w:ascii="Times New Roman" w:hAnsi="Times New Roman" w:cs="Times New Roman"/>
            <w:color w:val="auto"/>
            <w:sz w:val="24"/>
            <w:szCs w:val="24"/>
            <w:u w:val="none"/>
          </w:rPr>
          <w:t>http://pravo.ru/ (дата</w:t>
        </w:r>
      </w:hyperlink>
      <w:r w:rsidRPr="00B95782">
        <w:rPr>
          <w:rFonts w:ascii="Times New Roman" w:hAnsi="Times New Roman" w:cs="Times New Roman"/>
          <w:sz w:val="24"/>
          <w:szCs w:val="24"/>
        </w:rPr>
        <w:t xml:space="preserve"> обращения: 01.02.2016).</w:t>
      </w:r>
    </w:p>
    <w:p w:rsidR="00CF569C" w:rsidRPr="00B95782" w:rsidRDefault="00CF569C" w:rsidP="00B60FEE">
      <w:pPr>
        <w:pStyle w:val="a4"/>
        <w:numPr>
          <w:ilvl w:val="0"/>
          <w:numId w:val="60"/>
        </w:numPr>
        <w:tabs>
          <w:tab w:val="left" w:pos="567"/>
          <w:tab w:val="left" w:pos="709"/>
        </w:tabs>
        <w:autoSpaceDE w:val="0"/>
        <w:autoSpaceDN w:val="0"/>
        <w:adjustRightInd w:val="0"/>
        <w:ind w:left="0" w:firstLine="426"/>
        <w:rPr>
          <w:rFonts w:ascii="Times New Roman" w:hAnsi="Times New Roman"/>
          <w:sz w:val="24"/>
          <w:szCs w:val="24"/>
        </w:rPr>
      </w:pPr>
      <w:r w:rsidRPr="00B95782">
        <w:rPr>
          <w:rFonts w:ascii="Times New Roman" w:hAnsi="Times New Roman"/>
          <w:sz w:val="24"/>
          <w:szCs w:val="24"/>
        </w:rPr>
        <w:t>Клюшников И. А. Совершенствование законодательства и правоприменительной практики об освобождении от административной ответственности по малозначительн</w:t>
      </w:r>
      <w:r w:rsidRPr="00B95782">
        <w:rPr>
          <w:rFonts w:ascii="Times New Roman" w:hAnsi="Times New Roman"/>
          <w:sz w:val="24"/>
          <w:szCs w:val="24"/>
        </w:rPr>
        <w:t>о</w:t>
      </w:r>
      <w:r w:rsidRPr="00B95782">
        <w:rPr>
          <w:rFonts w:ascii="Times New Roman" w:hAnsi="Times New Roman"/>
          <w:sz w:val="24"/>
          <w:szCs w:val="24"/>
        </w:rPr>
        <w:t>сти правонарушений (по материалам таможенных органов)</w:t>
      </w:r>
      <w:proofErr w:type="gramStart"/>
      <w:r w:rsidRPr="00B95782">
        <w:rPr>
          <w:rFonts w:ascii="Times New Roman" w:hAnsi="Times New Roman"/>
          <w:sz w:val="24"/>
          <w:szCs w:val="24"/>
        </w:rPr>
        <w:t xml:space="preserve"> :</w:t>
      </w:r>
      <w:proofErr w:type="gramEnd"/>
      <w:r w:rsidRPr="00B95782">
        <w:rPr>
          <w:rFonts w:ascii="Times New Roman" w:hAnsi="Times New Roman"/>
          <w:sz w:val="24"/>
          <w:szCs w:val="24"/>
        </w:rPr>
        <w:t xml:space="preserve"> автореф. дис. ... канд. юрид. наук. Люберцы, 2013. С. 12. </w:t>
      </w:r>
    </w:p>
    <w:p w:rsidR="00CF569C" w:rsidRPr="00013CBA" w:rsidRDefault="00CF569C" w:rsidP="00F266FF">
      <w:pPr>
        <w:ind w:firstLine="425"/>
        <w:jc w:val="center"/>
        <w:rPr>
          <w:szCs w:val="28"/>
        </w:rPr>
      </w:pPr>
    </w:p>
    <w:p w:rsidR="00792E5F" w:rsidRDefault="00792E5F">
      <w:pPr>
        <w:ind w:firstLine="0"/>
        <w:jc w:val="left"/>
        <w:rPr>
          <w:b/>
          <w:szCs w:val="28"/>
          <w:shd w:val="clear" w:color="auto" w:fill="FFFFFF"/>
          <w:lang w:val="en-US"/>
        </w:rPr>
      </w:pPr>
      <w:r>
        <w:rPr>
          <w:b/>
          <w:szCs w:val="28"/>
          <w:shd w:val="clear" w:color="auto" w:fill="FFFFFF"/>
          <w:lang w:val="en-US"/>
        </w:rPr>
        <w:br w:type="page"/>
      </w:r>
    </w:p>
    <w:p w:rsidR="00B95782" w:rsidRPr="00013CBA" w:rsidRDefault="00B95782" w:rsidP="00B95782">
      <w:pPr>
        <w:ind w:firstLine="0"/>
        <w:jc w:val="left"/>
        <w:rPr>
          <w:szCs w:val="28"/>
          <w:shd w:val="clear" w:color="auto" w:fill="FFFFFF"/>
          <w:lang w:val="en-US"/>
        </w:rPr>
      </w:pPr>
      <w:r w:rsidRPr="00013CBA">
        <w:rPr>
          <w:b/>
          <w:szCs w:val="28"/>
          <w:shd w:val="clear" w:color="auto" w:fill="FFFFFF"/>
          <w:lang w:val="en-US"/>
        </w:rPr>
        <w:lastRenderedPageBreak/>
        <w:t xml:space="preserve">E. E. Gorb, </w:t>
      </w:r>
      <w:r w:rsidRPr="00013CBA">
        <w:rPr>
          <w:szCs w:val="28"/>
          <w:shd w:val="clear" w:color="auto" w:fill="FFFFFF"/>
          <w:lang w:val="en-US"/>
        </w:rPr>
        <w:t>applicant</w:t>
      </w:r>
    </w:p>
    <w:p w:rsidR="00B95782" w:rsidRPr="00013CBA" w:rsidRDefault="00B95782" w:rsidP="00B95782">
      <w:pPr>
        <w:ind w:firstLine="0"/>
        <w:jc w:val="left"/>
        <w:rPr>
          <w:szCs w:val="28"/>
          <w:shd w:val="clear" w:color="auto" w:fill="FFFFFF"/>
          <w:lang w:val="en-US"/>
        </w:rPr>
      </w:pPr>
      <w:r w:rsidRPr="00013CBA">
        <w:rPr>
          <w:b/>
          <w:szCs w:val="28"/>
          <w:shd w:val="clear" w:color="auto" w:fill="FFFFFF"/>
          <w:lang w:val="en-US"/>
        </w:rPr>
        <w:t xml:space="preserve">V. E. Stepenko, </w:t>
      </w:r>
      <w:r w:rsidRPr="00013CBA">
        <w:rPr>
          <w:szCs w:val="28"/>
          <w:shd w:val="clear" w:color="auto" w:fill="FFFFFF"/>
          <w:lang w:val="en-US"/>
        </w:rPr>
        <w:t xml:space="preserve">Doctor of Law, </w:t>
      </w:r>
      <w:r w:rsidR="00C55330" w:rsidRPr="00013CBA">
        <w:rPr>
          <w:szCs w:val="28"/>
          <w:shd w:val="clear" w:color="auto" w:fill="FFFFFF"/>
          <w:lang w:val="en-US"/>
        </w:rPr>
        <w:t>associate professor</w:t>
      </w:r>
    </w:p>
    <w:p w:rsidR="00B95782" w:rsidRPr="00021BBD" w:rsidRDefault="00B95782" w:rsidP="00B95782">
      <w:pPr>
        <w:ind w:firstLine="0"/>
        <w:jc w:val="left"/>
        <w:rPr>
          <w:i/>
          <w:szCs w:val="28"/>
          <w:shd w:val="clear" w:color="auto" w:fill="FFFFFF"/>
          <w:lang w:val="en-US"/>
        </w:rPr>
      </w:pPr>
      <w:r w:rsidRPr="00013CBA">
        <w:rPr>
          <w:i/>
          <w:szCs w:val="28"/>
          <w:shd w:val="clear" w:color="auto" w:fill="FFFFFF"/>
          <w:lang w:val="en-US"/>
        </w:rPr>
        <w:t xml:space="preserve">Pacific </w:t>
      </w:r>
      <w:r w:rsidR="0057324A">
        <w:rPr>
          <w:i/>
          <w:szCs w:val="28"/>
          <w:shd w:val="clear" w:color="auto" w:fill="FFFFFF"/>
          <w:lang w:val="en-US"/>
        </w:rPr>
        <w:t>N</w:t>
      </w:r>
      <w:r w:rsidRPr="00013CBA">
        <w:rPr>
          <w:i/>
          <w:szCs w:val="28"/>
          <w:shd w:val="clear" w:color="auto" w:fill="FFFFFF"/>
          <w:lang w:val="en-US"/>
        </w:rPr>
        <w:t>ational University, Khabarovsk</w:t>
      </w:r>
      <w:r w:rsidR="00013CBA" w:rsidRPr="00013CBA">
        <w:rPr>
          <w:i/>
          <w:szCs w:val="28"/>
          <w:shd w:val="clear" w:color="auto" w:fill="FFFFFF"/>
          <w:lang w:val="en-US"/>
        </w:rPr>
        <w:t>, Russia</w:t>
      </w:r>
    </w:p>
    <w:p w:rsidR="00B95782" w:rsidRPr="00013CBA" w:rsidRDefault="00B95782" w:rsidP="00B95782">
      <w:pPr>
        <w:ind w:firstLine="0"/>
        <w:jc w:val="left"/>
        <w:rPr>
          <w:i/>
          <w:szCs w:val="28"/>
          <w:shd w:val="clear" w:color="auto" w:fill="FFFFFF"/>
          <w:lang w:val="en-US"/>
        </w:rPr>
      </w:pPr>
    </w:p>
    <w:p w:rsidR="00B95782" w:rsidRPr="00013CBA" w:rsidRDefault="00B95782" w:rsidP="00B95782">
      <w:pPr>
        <w:ind w:firstLine="0"/>
        <w:jc w:val="left"/>
        <w:rPr>
          <w:b/>
          <w:szCs w:val="28"/>
          <w:shd w:val="clear" w:color="auto" w:fill="FFFFFF"/>
          <w:lang w:val="en-US"/>
        </w:rPr>
      </w:pPr>
      <w:r w:rsidRPr="00013CBA">
        <w:rPr>
          <w:b/>
          <w:szCs w:val="28"/>
          <w:shd w:val="clear" w:color="auto" w:fill="FFFFFF"/>
          <w:lang w:val="en-US"/>
        </w:rPr>
        <w:t>The insignificance of administrative offences committed by arbitration managers</w:t>
      </w:r>
    </w:p>
    <w:p w:rsidR="00B95782" w:rsidRPr="00013CBA" w:rsidRDefault="00B95782" w:rsidP="00B95782">
      <w:pPr>
        <w:ind w:firstLine="0"/>
        <w:jc w:val="left"/>
        <w:rPr>
          <w:szCs w:val="28"/>
          <w:shd w:val="clear" w:color="auto" w:fill="FFFFFF"/>
          <w:lang w:val="en-US"/>
        </w:rPr>
      </w:pPr>
    </w:p>
    <w:p w:rsidR="00B95782" w:rsidRPr="00B95782" w:rsidRDefault="00B95782" w:rsidP="00B95782">
      <w:pPr>
        <w:tabs>
          <w:tab w:val="left" w:pos="9498"/>
        </w:tabs>
        <w:ind w:firstLine="0"/>
        <w:rPr>
          <w:sz w:val="24"/>
          <w:szCs w:val="24"/>
          <w:lang w:val="en-US"/>
        </w:rPr>
      </w:pPr>
      <w:r w:rsidRPr="00B95782">
        <w:rPr>
          <w:sz w:val="24"/>
          <w:szCs w:val="24"/>
          <w:lang w:val="en-US"/>
        </w:rPr>
        <w:t>In article the problems connected with refusal in involvement of receivers to administrative responsibility in connection with insignificance perfect act are investigated. The statistical data testifying about increasing every year the number of refusals in involvement of receivers to administrative responsibility as article 2.9 Code of the Russian Federation on Administr</w:t>
      </w:r>
      <w:r w:rsidRPr="00B95782">
        <w:rPr>
          <w:sz w:val="24"/>
          <w:szCs w:val="24"/>
          <w:lang w:val="en-US"/>
        </w:rPr>
        <w:t>a</w:t>
      </w:r>
      <w:r w:rsidRPr="00B95782">
        <w:rPr>
          <w:sz w:val="24"/>
          <w:szCs w:val="24"/>
          <w:lang w:val="en-US"/>
        </w:rPr>
        <w:t>tive Offences are provided. Jurisprudence on a case in point and opinions of scientists is an</w:t>
      </w:r>
      <w:r w:rsidRPr="00B95782">
        <w:rPr>
          <w:sz w:val="24"/>
          <w:szCs w:val="24"/>
          <w:lang w:val="en-US"/>
        </w:rPr>
        <w:t>a</w:t>
      </w:r>
      <w:r w:rsidRPr="00B95782">
        <w:rPr>
          <w:sz w:val="24"/>
          <w:szCs w:val="24"/>
          <w:lang w:val="en-US"/>
        </w:rPr>
        <w:t>lyzed. Suggestions for improvement of the administrative legislation are made.</w:t>
      </w:r>
    </w:p>
    <w:p w:rsidR="00B95782" w:rsidRPr="00B95782" w:rsidRDefault="00B95782" w:rsidP="00B95782">
      <w:pPr>
        <w:tabs>
          <w:tab w:val="left" w:pos="9498"/>
        </w:tabs>
        <w:spacing w:before="120"/>
        <w:ind w:firstLine="0"/>
        <w:rPr>
          <w:sz w:val="24"/>
          <w:szCs w:val="24"/>
          <w:lang w:val="en-US"/>
        </w:rPr>
      </w:pPr>
      <w:r w:rsidRPr="00B95782">
        <w:rPr>
          <w:sz w:val="24"/>
          <w:szCs w:val="24"/>
          <w:lang w:val="en-US"/>
        </w:rPr>
        <w:t xml:space="preserve">Keywords: </w:t>
      </w:r>
      <w:r w:rsidRPr="00B95782">
        <w:rPr>
          <w:i/>
          <w:sz w:val="24"/>
          <w:szCs w:val="24"/>
          <w:lang w:val="en-US"/>
        </w:rPr>
        <w:t>receivers, court, refusal in attraction to administrative responsibility, insignif</w:t>
      </w:r>
      <w:r w:rsidRPr="00B95782">
        <w:rPr>
          <w:i/>
          <w:sz w:val="24"/>
          <w:szCs w:val="24"/>
          <w:lang w:val="en-US"/>
        </w:rPr>
        <w:t>i</w:t>
      </w:r>
      <w:r w:rsidRPr="00B95782">
        <w:rPr>
          <w:i/>
          <w:sz w:val="24"/>
          <w:szCs w:val="24"/>
          <w:lang w:val="en-US"/>
        </w:rPr>
        <w:t>cance.</w:t>
      </w:r>
    </w:p>
    <w:p w:rsidR="00827F1B" w:rsidRPr="00207B7F" w:rsidRDefault="00827F1B" w:rsidP="00013CBA">
      <w:pPr>
        <w:pStyle w:val="2"/>
        <w:keepNext w:val="0"/>
        <w:keepLines w:val="0"/>
        <w:spacing w:before="0" w:line="240" w:lineRule="auto"/>
        <w:rPr>
          <w:rFonts w:ascii="Times New Roman" w:hAnsi="Times New Roman" w:cs="Times New Roman"/>
          <w:b w:val="0"/>
          <w:color w:val="auto"/>
          <w:sz w:val="28"/>
          <w:szCs w:val="28"/>
          <w:lang w:val="en-US"/>
        </w:rPr>
      </w:pPr>
    </w:p>
    <w:p w:rsidR="00827F1B" w:rsidRPr="00207B7F" w:rsidRDefault="00827F1B" w:rsidP="00013CBA">
      <w:pPr>
        <w:pStyle w:val="2"/>
        <w:keepNext w:val="0"/>
        <w:keepLines w:val="0"/>
        <w:spacing w:before="0" w:line="240" w:lineRule="auto"/>
        <w:rPr>
          <w:rFonts w:ascii="Times New Roman" w:hAnsi="Times New Roman" w:cs="Times New Roman"/>
          <w:b w:val="0"/>
          <w:color w:val="auto"/>
          <w:sz w:val="28"/>
          <w:szCs w:val="28"/>
          <w:lang w:val="en-US"/>
        </w:rPr>
      </w:pPr>
    </w:p>
    <w:p w:rsidR="00013CBA" w:rsidRPr="00013CBA" w:rsidRDefault="00013CBA" w:rsidP="0064055B">
      <w:pPr>
        <w:ind w:firstLine="0"/>
        <w:rPr>
          <w:b/>
        </w:rPr>
      </w:pPr>
      <w:r w:rsidRPr="00865B5D">
        <w:t>УДК</w:t>
      </w:r>
      <w:r w:rsidR="00865B5D" w:rsidRPr="00865B5D">
        <w:t xml:space="preserve"> 342.9</w:t>
      </w:r>
    </w:p>
    <w:p w:rsidR="00013CBA" w:rsidRPr="0064055B" w:rsidRDefault="00013CBA" w:rsidP="0064055B">
      <w:pPr>
        <w:ind w:firstLine="0"/>
      </w:pPr>
    </w:p>
    <w:p w:rsidR="004E7EDB" w:rsidRPr="00013CBA" w:rsidRDefault="004E7EDB" w:rsidP="00013CBA">
      <w:pPr>
        <w:pStyle w:val="2"/>
        <w:keepNext w:val="0"/>
        <w:keepLines w:val="0"/>
        <w:spacing w:before="0" w:line="240" w:lineRule="auto"/>
        <w:rPr>
          <w:rFonts w:ascii="Times New Roman" w:hAnsi="Times New Roman" w:cs="Times New Roman"/>
          <w:color w:val="auto"/>
          <w:sz w:val="28"/>
          <w:szCs w:val="28"/>
        </w:rPr>
      </w:pPr>
      <w:bookmarkStart w:id="16" w:name="_Toc466029389"/>
      <w:r w:rsidRPr="00013CBA">
        <w:rPr>
          <w:rFonts w:ascii="Times New Roman" w:hAnsi="Times New Roman" w:cs="Times New Roman"/>
          <w:color w:val="auto"/>
          <w:sz w:val="28"/>
          <w:szCs w:val="28"/>
        </w:rPr>
        <w:t>Е.</w:t>
      </w:r>
      <w:r w:rsidR="00013CBA">
        <w:rPr>
          <w:rFonts w:ascii="Times New Roman" w:hAnsi="Times New Roman" w:cs="Times New Roman"/>
          <w:color w:val="auto"/>
          <w:sz w:val="28"/>
          <w:szCs w:val="28"/>
        </w:rPr>
        <w:t xml:space="preserve"> </w:t>
      </w:r>
      <w:r w:rsidRPr="00013CBA">
        <w:rPr>
          <w:rFonts w:ascii="Times New Roman" w:hAnsi="Times New Roman" w:cs="Times New Roman"/>
          <w:color w:val="auto"/>
          <w:sz w:val="28"/>
          <w:szCs w:val="28"/>
        </w:rPr>
        <w:t>Е. Горб</w:t>
      </w:r>
      <w:r w:rsidRPr="00013CBA">
        <w:rPr>
          <w:rFonts w:ascii="Times New Roman" w:hAnsi="Times New Roman" w:cs="Times New Roman"/>
          <w:b w:val="0"/>
          <w:color w:val="auto"/>
          <w:sz w:val="28"/>
          <w:szCs w:val="28"/>
        </w:rPr>
        <w:t>,</w:t>
      </w:r>
      <w:r w:rsidR="00013CBA">
        <w:rPr>
          <w:rStyle w:val="ab"/>
          <w:rFonts w:ascii="Times New Roman" w:hAnsi="Times New Roman"/>
          <w:b w:val="0"/>
          <w:color w:val="auto"/>
          <w:sz w:val="28"/>
          <w:szCs w:val="28"/>
        </w:rPr>
        <w:footnoteReference w:id="4"/>
      </w:r>
      <w:r w:rsidRPr="00013CBA">
        <w:rPr>
          <w:rFonts w:ascii="Times New Roman" w:hAnsi="Times New Roman" w:cs="Times New Roman"/>
          <w:b w:val="0"/>
          <w:color w:val="auto"/>
          <w:sz w:val="28"/>
          <w:szCs w:val="28"/>
        </w:rPr>
        <w:t xml:space="preserve"> соискатель</w:t>
      </w:r>
      <w:bookmarkEnd w:id="16"/>
    </w:p>
    <w:p w:rsidR="004E7EDB" w:rsidRPr="00013CBA" w:rsidRDefault="004E7EDB" w:rsidP="00013CBA">
      <w:pPr>
        <w:ind w:firstLine="0"/>
        <w:jc w:val="left"/>
        <w:rPr>
          <w:i/>
          <w:szCs w:val="28"/>
        </w:rPr>
      </w:pPr>
      <w:r w:rsidRPr="00013CBA">
        <w:rPr>
          <w:i/>
          <w:szCs w:val="28"/>
        </w:rPr>
        <w:t>Тихоокеанский государственный университет, Хабаровск</w:t>
      </w:r>
    </w:p>
    <w:p w:rsidR="004E7EDB" w:rsidRPr="00013CBA" w:rsidRDefault="004E7EDB" w:rsidP="00013CBA">
      <w:pPr>
        <w:pStyle w:val="consplusnormal0"/>
        <w:spacing w:before="0" w:beforeAutospacing="0" w:after="0" w:afterAutospacing="0"/>
        <w:rPr>
          <w:sz w:val="28"/>
          <w:szCs w:val="28"/>
        </w:rPr>
      </w:pPr>
    </w:p>
    <w:p w:rsidR="00013CBA" w:rsidRDefault="00013CBA" w:rsidP="00013CBA">
      <w:pPr>
        <w:pStyle w:val="3"/>
        <w:keepNext w:val="0"/>
        <w:keepLines w:val="0"/>
        <w:spacing w:before="0" w:line="240" w:lineRule="auto"/>
        <w:rPr>
          <w:rFonts w:ascii="Times New Roman" w:hAnsi="Times New Roman" w:cs="Times New Roman"/>
          <w:color w:val="auto"/>
          <w:sz w:val="28"/>
          <w:szCs w:val="28"/>
        </w:rPr>
      </w:pPr>
      <w:bookmarkStart w:id="17" w:name="_Toc466029390"/>
      <w:r>
        <w:rPr>
          <w:rFonts w:ascii="Times New Roman" w:hAnsi="Times New Roman" w:cs="Times New Roman"/>
          <w:color w:val="auto"/>
          <w:sz w:val="28"/>
          <w:szCs w:val="28"/>
        </w:rPr>
        <w:t>П</w:t>
      </w:r>
      <w:r w:rsidRPr="00013CBA">
        <w:rPr>
          <w:rFonts w:ascii="Times New Roman" w:hAnsi="Times New Roman" w:cs="Times New Roman"/>
          <w:color w:val="auto"/>
          <w:sz w:val="28"/>
          <w:szCs w:val="28"/>
        </w:rPr>
        <w:t>роблематика привлечения арбитражных управляющих</w:t>
      </w:r>
      <w:bookmarkEnd w:id="17"/>
      <w:r w:rsidRPr="00013CBA">
        <w:rPr>
          <w:rFonts w:ascii="Times New Roman" w:hAnsi="Times New Roman" w:cs="Times New Roman"/>
          <w:color w:val="auto"/>
          <w:sz w:val="28"/>
          <w:szCs w:val="28"/>
        </w:rPr>
        <w:t xml:space="preserve"> </w:t>
      </w:r>
    </w:p>
    <w:p w:rsidR="004E7EDB" w:rsidRPr="00013CBA" w:rsidRDefault="00013CBA" w:rsidP="00013CBA">
      <w:pPr>
        <w:pStyle w:val="3"/>
        <w:keepNext w:val="0"/>
        <w:keepLines w:val="0"/>
        <w:spacing w:before="0" w:line="240" w:lineRule="auto"/>
        <w:rPr>
          <w:rFonts w:ascii="Times New Roman" w:hAnsi="Times New Roman" w:cs="Times New Roman"/>
          <w:color w:val="auto"/>
          <w:sz w:val="28"/>
          <w:szCs w:val="28"/>
        </w:rPr>
      </w:pPr>
      <w:bookmarkStart w:id="18" w:name="_Toc466029391"/>
      <w:r w:rsidRPr="00013CBA">
        <w:rPr>
          <w:rFonts w:ascii="Times New Roman" w:hAnsi="Times New Roman" w:cs="Times New Roman"/>
          <w:color w:val="auto"/>
          <w:sz w:val="28"/>
          <w:szCs w:val="28"/>
        </w:rPr>
        <w:t>к административной ответственности</w:t>
      </w:r>
      <w:bookmarkEnd w:id="18"/>
    </w:p>
    <w:p w:rsidR="004E7EDB" w:rsidRPr="00013CBA" w:rsidRDefault="004E7EDB" w:rsidP="00013CBA">
      <w:pPr>
        <w:pStyle w:val="consplusnormal0"/>
        <w:spacing w:before="0" w:beforeAutospacing="0" w:after="0" w:afterAutospacing="0"/>
        <w:rPr>
          <w:sz w:val="28"/>
          <w:szCs w:val="28"/>
        </w:rPr>
      </w:pPr>
    </w:p>
    <w:p w:rsidR="004E7EDB" w:rsidRPr="00013CBA" w:rsidRDefault="004E7EDB" w:rsidP="00013CBA">
      <w:pPr>
        <w:pStyle w:val="consplusnormal0"/>
        <w:spacing w:before="0" w:beforeAutospacing="0" w:after="0" w:afterAutospacing="0"/>
        <w:jc w:val="both"/>
        <w:rPr>
          <w:shd w:val="clear" w:color="auto" w:fill="FFFFFF"/>
        </w:rPr>
      </w:pPr>
      <w:r w:rsidRPr="00013CBA">
        <w:rPr>
          <w:shd w:val="clear" w:color="auto" w:fill="FFFFFF"/>
        </w:rPr>
        <w:t>В статье раскрываются проблемы, возникающие в ходе привлечения арбитражных управляющих к административной ответственности в сфере несостоятельности (бан</w:t>
      </w:r>
      <w:r w:rsidRPr="00013CBA">
        <w:rPr>
          <w:shd w:val="clear" w:color="auto" w:fill="FFFFFF"/>
        </w:rPr>
        <w:t>к</w:t>
      </w:r>
      <w:r w:rsidRPr="00013CBA">
        <w:rPr>
          <w:shd w:val="clear" w:color="auto" w:fill="FFFFFF"/>
        </w:rPr>
        <w:t>ротства). Изучается соотношение уголовной и административной ответственности в исследуемой области. Дается оценка нововведениям, связанным с ужесточением адм</w:t>
      </w:r>
      <w:r w:rsidRPr="00013CBA">
        <w:rPr>
          <w:shd w:val="clear" w:color="auto" w:fill="FFFFFF"/>
        </w:rPr>
        <w:t>и</w:t>
      </w:r>
      <w:r w:rsidRPr="00013CBA">
        <w:rPr>
          <w:shd w:val="clear" w:color="auto" w:fill="FFFFFF"/>
        </w:rPr>
        <w:t xml:space="preserve">нистративной ответственности в сфере несостоятельности (банкротстве). Предлагаются пути решения выявленных проблем. </w:t>
      </w:r>
    </w:p>
    <w:p w:rsidR="004E7EDB" w:rsidRPr="00013CBA" w:rsidRDefault="004E7EDB" w:rsidP="00013CBA">
      <w:pPr>
        <w:pStyle w:val="consplusnormal0"/>
        <w:spacing w:before="120" w:beforeAutospacing="0" w:after="0" w:afterAutospacing="0"/>
        <w:jc w:val="both"/>
        <w:rPr>
          <w:shd w:val="clear" w:color="auto" w:fill="FFFFFF"/>
        </w:rPr>
      </w:pPr>
      <w:r w:rsidRPr="00013CBA">
        <w:rPr>
          <w:shd w:val="clear" w:color="auto" w:fill="FFFFFF"/>
        </w:rPr>
        <w:t xml:space="preserve">Ключевые слова: </w:t>
      </w:r>
      <w:r w:rsidRPr="00013CBA">
        <w:rPr>
          <w:i/>
          <w:shd w:val="clear" w:color="auto" w:fill="FFFFFF"/>
        </w:rPr>
        <w:t>ответственность, арбитражный управляющий, повторность, ст</w:t>
      </w:r>
      <w:r w:rsidRPr="00013CBA">
        <w:rPr>
          <w:i/>
          <w:shd w:val="clear" w:color="auto" w:fill="FFFFFF"/>
        </w:rPr>
        <w:t>а</w:t>
      </w:r>
      <w:r w:rsidRPr="00013CBA">
        <w:rPr>
          <w:i/>
          <w:shd w:val="clear" w:color="auto" w:fill="FFFFFF"/>
        </w:rPr>
        <w:t>тистические данные.</w:t>
      </w:r>
      <w:r w:rsidRPr="00013CBA">
        <w:rPr>
          <w:shd w:val="clear" w:color="auto" w:fill="FFFFFF"/>
        </w:rPr>
        <w:t xml:space="preserve"> </w:t>
      </w:r>
    </w:p>
    <w:p w:rsidR="00207B7F" w:rsidRDefault="00207B7F" w:rsidP="00F266FF">
      <w:pPr>
        <w:pStyle w:val="consplusnormal0"/>
        <w:spacing w:before="0" w:beforeAutospacing="0" w:after="0" w:afterAutospacing="0"/>
        <w:ind w:firstLine="425"/>
        <w:jc w:val="both"/>
        <w:rPr>
          <w:sz w:val="28"/>
          <w:szCs w:val="28"/>
        </w:rPr>
      </w:pPr>
    </w:p>
    <w:p w:rsidR="009B4A59" w:rsidRPr="005305F9" w:rsidRDefault="009B4A59" w:rsidP="00F266FF">
      <w:pPr>
        <w:pStyle w:val="consplusnormal0"/>
        <w:spacing w:before="0" w:beforeAutospacing="0" w:after="0" w:afterAutospacing="0"/>
        <w:ind w:firstLine="425"/>
        <w:jc w:val="both"/>
        <w:rPr>
          <w:sz w:val="28"/>
          <w:szCs w:val="28"/>
        </w:rPr>
      </w:pPr>
    </w:p>
    <w:p w:rsidR="004E7EDB" w:rsidRPr="005305F9" w:rsidRDefault="004E7EDB" w:rsidP="00F266FF">
      <w:pPr>
        <w:pStyle w:val="consplusnormal0"/>
        <w:spacing w:before="0" w:beforeAutospacing="0" w:after="0" w:afterAutospacing="0"/>
        <w:ind w:firstLine="425"/>
        <w:jc w:val="both"/>
        <w:rPr>
          <w:sz w:val="28"/>
          <w:szCs w:val="28"/>
        </w:rPr>
      </w:pPr>
      <w:r w:rsidRPr="005305F9">
        <w:rPr>
          <w:sz w:val="28"/>
          <w:szCs w:val="28"/>
        </w:rPr>
        <w:t>Наказания за неправомерные действия при банкротстве объединены в статье 14.13 Кодекса Российской Федерации об административных прав</w:t>
      </w:r>
      <w:r w:rsidRPr="005305F9">
        <w:rPr>
          <w:sz w:val="28"/>
          <w:szCs w:val="28"/>
        </w:rPr>
        <w:t>о</w:t>
      </w:r>
      <w:r w:rsidRPr="005305F9">
        <w:rPr>
          <w:sz w:val="28"/>
          <w:szCs w:val="28"/>
        </w:rPr>
        <w:t>нарушениях (далее – КоАП РФ). Правонарушение, предусмотренное ст</w:t>
      </w:r>
      <w:r w:rsidRPr="005305F9">
        <w:rPr>
          <w:sz w:val="28"/>
          <w:szCs w:val="28"/>
        </w:rPr>
        <w:t>а</w:t>
      </w:r>
      <w:r w:rsidRPr="005305F9">
        <w:rPr>
          <w:sz w:val="28"/>
          <w:szCs w:val="28"/>
        </w:rPr>
        <w:t>тьей 14.13 КоАП РФ, устанавливает ответственность за нарушения, сове</w:t>
      </w:r>
      <w:r w:rsidRPr="005305F9">
        <w:rPr>
          <w:sz w:val="28"/>
          <w:szCs w:val="28"/>
        </w:rPr>
        <w:t>р</w:t>
      </w:r>
      <w:r w:rsidRPr="005305F9">
        <w:rPr>
          <w:sz w:val="28"/>
          <w:szCs w:val="28"/>
        </w:rPr>
        <w:t xml:space="preserve">шаемые в сфере несостоятельности (банкротства), с целью </w:t>
      </w:r>
      <w:r w:rsidRPr="005305F9">
        <w:rPr>
          <w:sz w:val="28"/>
          <w:szCs w:val="28"/>
          <w:shd w:val="clear" w:color="auto" w:fill="FFFFFF"/>
        </w:rPr>
        <w:t>защиты интер</w:t>
      </w:r>
      <w:r w:rsidRPr="005305F9">
        <w:rPr>
          <w:sz w:val="28"/>
          <w:szCs w:val="28"/>
          <w:shd w:val="clear" w:color="auto" w:fill="FFFFFF"/>
        </w:rPr>
        <w:t>е</w:t>
      </w:r>
      <w:r w:rsidRPr="005305F9">
        <w:rPr>
          <w:sz w:val="28"/>
          <w:szCs w:val="28"/>
          <w:shd w:val="clear" w:color="auto" w:fill="FFFFFF"/>
        </w:rPr>
        <w:t>сов кредиторов и ограждения должника от риска утраты контроля над со</w:t>
      </w:r>
      <w:r w:rsidRPr="005305F9">
        <w:rPr>
          <w:sz w:val="28"/>
          <w:szCs w:val="28"/>
          <w:shd w:val="clear" w:color="auto" w:fill="FFFFFF"/>
        </w:rPr>
        <w:t>б</w:t>
      </w:r>
      <w:r w:rsidRPr="005305F9">
        <w:rPr>
          <w:sz w:val="28"/>
          <w:szCs w:val="28"/>
          <w:shd w:val="clear" w:color="auto" w:fill="FFFFFF"/>
        </w:rPr>
        <w:t xml:space="preserve">ственностью. </w:t>
      </w:r>
      <w:r w:rsidRPr="005305F9">
        <w:rPr>
          <w:sz w:val="28"/>
          <w:szCs w:val="28"/>
        </w:rPr>
        <w:t xml:space="preserve">Данная статья состоит из восьми частей. </w:t>
      </w:r>
    </w:p>
    <w:p w:rsidR="004E7EDB" w:rsidRPr="005305F9" w:rsidRDefault="004E7EDB" w:rsidP="00F266FF">
      <w:pPr>
        <w:pStyle w:val="consplusnormal0"/>
        <w:spacing w:before="0" w:beforeAutospacing="0" w:after="0" w:afterAutospacing="0"/>
        <w:ind w:firstLine="425"/>
        <w:jc w:val="both"/>
        <w:rPr>
          <w:sz w:val="28"/>
          <w:szCs w:val="28"/>
        </w:rPr>
      </w:pPr>
      <w:r w:rsidRPr="005305F9">
        <w:rPr>
          <w:sz w:val="28"/>
          <w:szCs w:val="28"/>
        </w:rPr>
        <w:lastRenderedPageBreak/>
        <w:t>С момента вступления КоАП РФ в силу, статья 14.13 претерпела знач</w:t>
      </w:r>
      <w:r w:rsidRPr="005305F9">
        <w:rPr>
          <w:sz w:val="28"/>
          <w:szCs w:val="28"/>
        </w:rPr>
        <w:t>и</w:t>
      </w:r>
      <w:r w:rsidRPr="005305F9">
        <w:rPr>
          <w:sz w:val="28"/>
          <w:szCs w:val="28"/>
        </w:rPr>
        <w:t>тельные изменения, что обусловлено динамикой развития законодател</w:t>
      </w:r>
      <w:r w:rsidRPr="005305F9">
        <w:rPr>
          <w:sz w:val="28"/>
          <w:szCs w:val="28"/>
        </w:rPr>
        <w:t>ь</w:t>
      </w:r>
      <w:r w:rsidRPr="005305F9">
        <w:rPr>
          <w:sz w:val="28"/>
          <w:szCs w:val="28"/>
        </w:rPr>
        <w:t>ства о несостоятельности (банкротстве), требующей увеличения уровня ответственности и круга лиц подпадающих под нее. С этой целью пост</w:t>
      </w:r>
      <w:r w:rsidRPr="005305F9">
        <w:rPr>
          <w:sz w:val="28"/>
          <w:szCs w:val="28"/>
        </w:rPr>
        <w:t>е</w:t>
      </w:r>
      <w:r w:rsidRPr="005305F9">
        <w:rPr>
          <w:sz w:val="28"/>
          <w:szCs w:val="28"/>
        </w:rPr>
        <w:t>пенно были расширены как составы правонарушений, которые она об</w:t>
      </w:r>
      <w:r w:rsidRPr="005305F9">
        <w:rPr>
          <w:sz w:val="28"/>
          <w:szCs w:val="28"/>
        </w:rPr>
        <w:t>ъ</w:t>
      </w:r>
      <w:r w:rsidRPr="005305F9">
        <w:rPr>
          <w:sz w:val="28"/>
          <w:szCs w:val="28"/>
        </w:rPr>
        <w:t>единяла, так и субъекты правонарушений, а также размеры предусмотре</w:t>
      </w:r>
      <w:r w:rsidRPr="005305F9">
        <w:rPr>
          <w:sz w:val="28"/>
          <w:szCs w:val="28"/>
        </w:rPr>
        <w:t>н</w:t>
      </w:r>
      <w:r w:rsidRPr="005305F9">
        <w:rPr>
          <w:sz w:val="28"/>
          <w:szCs w:val="28"/>
        </w:rPr>
        <w:t>ных санкций.</w:t>
      </w:r>
    </w:p>
    <w:p w:rsidR="004E7EDB" w:rsidRPr="005305F9" w:rsidRDefault="004E7EDB" w:rsidP="00F266FF">
      <w:pPr>
        <w:pStyle w:val="ac"/>
        <w:spacing w:before="0" w:beforeAutospacing="0" w:after="0" w:afterAutospacing="0"/>
        <w:ind w:firstLine="425"/>
        <w:jc w:val="both"/>
        <w:rPr>
          <w:sz w:val="28"/>
          <w:szCs w:val="28"/>
        </w:rPr>
      </w:pPr>
      <w:r w:rsidRPr="005305F9">
        <w:rPr>
          <w:sz w:val="28"/>
          <w:szCs w:val="28"/>
        </w:rPr>
        <w:t>Ответственность за неисполнение обязанностей, установленных зак</w:t>
      </w:r>
      <w:r w:rsidRPr="005305F9">
        <w:rPr>
          <w:sz w:val="28"/>
          <w:szCs w:val="28"/>
        </w:rPr>
        <w:t>о</w:t>
      </w:r>
      <w:r w:rsidRPr="005305F9">
        <w:rPr>
          <w:sz w:val="28"/>
          <w:szCs w:val="28"/>
        </w:rPr>
        <w:t>нодательством о несостоятельности (банкротстве), определена частью 3 статьи 14.13 КоАП РФ. За правонарушения в указанной сфере применяю</w:t>
      </w:r>
      <w:r w:rsidRPr="005305F9">
        <w:rPr>
          <w:sz w:val="28"/>
          <w:szCs w:val="28"/>
        </w:rPr>
        <w:t>т</w:t>
      </w:r>
      <w:r w:rsidRPr="005305F9">
        <w:rPr>
          <w:sz w:val="28"/>
          <w:szCs w:val="28"/>
        </w:rPr>
        <w:t xml:space="preserve">ся такие наказания как предупреждение и штраф. </w:t>
      </w:r>
      <w:r w:rsidRPr="005305F9">
        <w:rPr>
          <w:bCs/>
          <w:sz w:val="28"/>
          <w:szCs w:val="28"/>
          <w:shd w:val="clear" w:color="auto" w:fill="FFFFFF"/>
        </w:rPr>
        <w:t>Административная о</w:t>
      </w:r>
      <w:r w:rsidRPr="005305F9">
        <w:rPr>
          <w:bCs/>
          <w:sz w:val="28"/>
          <w:szCs w:val="28"/>
          <w:shd w:val="clear" w:color="auto" w:fill="FFFFFF"/>
        </w:rPr>
        <w:t>т</w:t>
      </w:r>
      <w:r w:rsidRPr="005305F9">
        <w:rPr>
          <w:bCs/>
          <w:sz w:val="28"/>
          <w:szCs w:val="28"/>
          <w:shd w:val="clear" w:color="auto" w:fill="FFFFFF"/>
        </w:rPr>
        <w:t>ветственность </w:t>
      </w:r>
      <w:r w:rsidRPr="005305F9">
        <w:rPr>
          <w:sz w:val="28"/>
          <w:szCs w:val="28"/>
          <w:shd w:val="clear" w:color="auto" w:fill="FFFFFF"/>
        </w:rPr>
        <w:t>наступает при условии, что совершенные нарушения по своему характеру и последствиям не содержат признаков уголовно наказ</w:t>
      </w:r>
      <w:r w:rsidRPr="005305F9">
        <w:rPr>
          <w:sz w:val="28"/>
          <w:szCs w:val="28"/>
          <w:shd w:val="clear" w:color="auto" w:fill="FFFFFF"/>
        </w:rPr>
        <w:t>у</w:t>
      </w:r>
      <w:r w:rsidRPr="005305F9">
        <w:rPr>
          <w:sz w:val="28"/>
          <w:szCs w:val="28"/>
          <w:shd w:val="clear" w:color="auto" w:fill="FFFFFF"/>
        </w:rPr>
        <w:t>емого деяния.</w:t>
      </w:r>
    </w:p>
    <w:p w:rsidR="004E7EDB" w:rsidRPr="005305F9" w:rsidRDefault="004E7EDB" w:rsidP="00F266FF">
      <w:pPr>
        <w:autoSpaceDE w:val="0"/>
        <w:autoSpaceDN w:val="0"/>
        <w:adjustRightInd w:val="0"/>
        <w:ind w:firstLine="425"/>
        <w:rPr>
          <w:szCs w:val="28"/>
        </w:rPr>
      </w:pPr>
      <w:r w:rsidRPr="005305F9">
        <w:rPr>
          <w:szCs w:val="28"/>
        </w:rPr>
        <w:t>В свою очередь, Уголовный кодекс Российской Федерации (далее – УК РФ) не содержит положений о возможности привлечения к ответственн</w:t>
      </w:r>
      <w:r w:rsidRPr="005305F9">
        <w:rPr>
          <w:szCs w:val="28"/>
        </w:rPr>
        <w:t>о</w:t>
      </w:r>
      <w:r w:rsidRPr="005305F9">
        <w:rPr>
          <w:szCs w:val="28"/>
        </w:rPr>
        <w:t xml:space="preserve">сти за неисполнение обязанностей, установленных законодательством о несостоятельности (банкротстве). </w:t>
      </w:r>
      <w:proofErr w:type="gramStart"/>
      <w:r w:rsidRPr="005305F9">
        <w:rPr>
          <w:szCs w:val="28"/>
        </w:rPr>
        <w:t>Статья 195 УК РФ, предусматривающая наказание за неправомерные действия при банкротстве, объединяет три с</w:t>
      </w:r>
      <w:r w:rsidRPr="005305F9">
        <w:rPr>
          <w:szCs w:val="28"/>
        </w:rPr>
        <w:t>о</w:t>
      </w:r>
      <w:r w:rsidRPr="005305F9">
        <w:rPr>
          <w:szCs w:val="28"/>
        </w:rPr>
        <w:t xml:space="preserve">става преступлений: сокрытие имущества, если эти действия совершены при наличии </w:t>
      </w:r>
      <w:r w:rsidRPr="004E7EDB">
        <w:rPr>
          <w:szCs w:val="28"/>
        </w:rPr>
        <w:t xml:space="preserve">признаков банкротства и причинили </w:t>
      </w:r>
      <w:hyperlink r:id="rId15" w:history="1">
        <w:r w:rsidRPr="004E7EDB">
          <w:rPr>
            <w:rStyle w:val="a6"/>
            <w:color w:val="auto"/>
            <w:szCs w:val="28"/>
            <w:u w:val="none"/>
          </w:rPr>
          <w:t>крупный ущерб</w:t>
        </w:r>
      </w:hyperlink>
      <w:r w:rsidRPr="004E7EDB">
        <w:rPr>
          <w:szCs w:val="28"/>
        </w:rPr>
        <w:t>, непр</w:t>
      </w:r>
      <w:r w:rsidRPr="004E7EDB">
        <w:rPr>
          <w:szCs w:val="28"/>
        </w:rPr>
        <w:t>а</w:t>
      </w:r>
      <w:r w:rsidRPr="004E7EDB">
        <w:rPr>
          <w:szCs w:val="28"/>
        </w:rPr>
        <w:t xml:space="preserve">вомерное </w:t>
      </w:r>
      <w:r w:rsidRPr="005305F9">
        <w:rPr>
          <w:szCs w:val="28"/>
        </w:rPr>
        <w:t>удовлетворение имущественных требований отдельных кредит</w:t>
      </w:r>
      <w:r w:rsidRPr="005305F9">
        <w:rPr>
          <w:szCs w:val="28"/>
        </w:rPr>
        <w:t>о</w:t>
      </w:r>
      <w:r w:rsidRPr="005305F9">
        <w:rPr>
          <w:szCs w:val="28"/>
        </w:rPr>
        <w:t>ров за счет имущества должника – юридического лица, незаконное воспр</w:t>
      </w:r>
      <w:r w:rsidRPr="005305F9">
        <w:rPr>
          <w:szCs w:val="28"/>
        </w:rPr>
        <w:t>е</w:t>
      </w:r>
      <w:r w:rsidRPr="005305F9">
        <w:rPr>
          <w:szCs w:val="28"/>
        </w:rPr>
        <w:t>пятствование деятельности арбитражного управляющего либо временной администрации кредитной или иной финансовой организации.</w:t>
      </w:r>
      <w:proofErr w:type="gramEnd"/>
      <w:r w:rsidRPr="005305F9">
        <w:rPr>
          <w:szCs w:val="28"/>
        </w:rPr>
        <w:t xml:space="preserve"> УК РФ устанавливает уголовное преследование за преднамеренное (статья 196) и фиктивное банкротство (статья 197). Таким образом, в уголовном прои</w:t>
      </w:r>
      <w:r w:rsidRPr="005305F9">
        <w:rPr>
          <w:szCs w:val="28"/>
        </w:rPr>
        <w:t>з</w:t>
      </w:r>
      <w:r w:rsidRPr="005305F9">
        <w:rPr>
          <w:szCs w:val="28"/>
        </w:rPr>
        <w:t>водстве действия арбитражных управляющих в случае неисполнения об</w:t>
      </w:r>
      <w:r w:rsidRPr="005305F9">
        <w:rPr>
          <w:szCs w:val="28"/>
        </w:rPr>
        <w:t>я</w:t>
      </w:r>
      <w:r w:rsidRPr="005305F9">
        <w:rPr>
          <w:szCs w:val="28"/>
        </w:rPr>
        <w:t>занностей, установленных законодательством о банкротстве, квалифиц</w:t>
      </w:r>
      <w:r w:rsidRPr="005305F9">
        <w:rPr>
          <w:szCs w:val="28"/>
        </w:rPr>
        <w:t>и</w:t>
      </w:r>
      <w:r w:rsidRPr="005305F9">
        <w:rPr>
          <w:szCs w:val="28"/>
        </w:rPr>
        <w:t xml:space="preserve">руются по иным статьям УК РФ, не связанным со сферой банкротства. Для привлечения арбитражного управляющего к уголовной ответственности в случае нарушения им норм законодательства о банкротстве его действия необходимо соотносить с другими составами уголовных преступлений. </w:t>
      </w:r>
    </w:p>
    <w:p w:rsidR="004E7EDB" w:rsidRPr="005305F9" w:rsidRDefault="004E7EDB" w:rsidP="00F266FF">
      <w:pPr>
        <w:pStyle w:val="27"/>
        <w:spacing w:line="240" w:lineRule="auto"/>
        <w:ind w:left="0" w:firstLine="425"/>
        <w:rPr>
          <w:rFonts w:ascii="Times New Roman" w:hAnsi="Times New Roman"/>
          <w:sz w:val="28"/>
          <w:szCs w:val="28"/>
        </w:rPr>
      </w:pPr>
      <w:r w:rsidRPr="005305F9">
        <w:rPr>
          <w:rFonts w:ascii="Times New Roman" w:hAnsi="Times New Roman"/>
          <w:sz w:val="28"/>
          <w:szCs w:val="28"/>
        </w:rPr>
        <w:t>Обозначенные факты делают административную ответственность а</w:t>
      </w:r>
      <w:r w:rsidRPr="005305F9">
        <w:rPr>
          <w:rFonts w:ascii="Times New Roman" w:hAnsi="Times New Roman"/>
          <w:sz w:val="28"/>
          <w:szCs w:val="28"/>
        </w:rPr>
        <w:t>р</w:t>
      </w:r>
      <w:r w:rsidRPr="005305F9">
        <w:rPr>
          <w:rFonts w:ascii="Times New Roman" w:hAnsi="Times New Roman"/>
          <w:sz w:val="28"/>
          <w:szCs w:val="28"/>
        </w:rPr>
        <w:t>битражных управляющих за нарушение законодательства о несостоятел</w:t>
      </w:r>
      <w:r w:rsidRPr="005305F9">
        <w:rPr>
          <w:rFonts w:ascii="Times New Roman" w:hAnsi="Times New Roman"/>
          <w:sz w:val="28"/>
          <w:szCs w:val="28"/>
        </w:rPr>
        <w:t>ь</w:t>
      </w:r>
      <w:r w:rsidRPr="005305F9">
        <w:rPr>
          <w:rFonts w:ascii="Times New Roman" w:hAnsi="Times New Roman"/>
          <w:sz w:val="28"/>
          <w:szCs w:val="28"/>
        </w:rPr>
        <w:t>ности (банкротстве), в сравнении с уголовной более действенной, позв</w:t>
      </w:r>
      <w:r w:rsidRPr="005305F9">
        <w:rPr>
          <w:rFonts w:ascii="Times New Roman" w:hAnsi="Times New Roman"/>
          <w:sz w:val="28"/>
          <w:szCs w:val="28"/>
        </w:rPr>
        <w:t>о</w:t>
      </w:r>
      <w:r w:rsidRPr="005305F9">
        <w:rPr>
          <w:rFonts w:ascii="Times New Roman" w:hAnsi="Times New Roman"/>
          <w:sz w:val="28"/>
          <w:szCs w:val="28"/>
        </w:rPr>
        <w:t>ляющей достичь установленной цели – применения к виновному соотве</w:t>
      </w:r>
      <w:r w:rsidRPr="005305F9">
        <w:rPr>
          <w:rFonts w:ascii="Times New Roman" w:hAnsi="Times New Roman"/>
          <w:sz w:val="28"/>
          <w:szCs w:val="28"/>
        </w:rPr>
        <w:t>т</w:t>
      </w:r>
      <w:r w:rsidRPr="005305F9">
        <w:rPr>
          <w:rFonts w:ascii="Times New Roman" w:hAnsi="Times New Roman"/>
          <w:sz w:val="28"/>
          <w:szCs w:val="28"/>
        </w:rPr>
        <w:t>ствующей меры принудительного характера, которая одновременно нак</w:t>
      </w:r>
      <w:r w:rsidRPr="005305F9">
        <w:rPr>
          <w:rFonts w:ascii="Times New Roman" w:hAnsi="Times New Roman"/>
          <w:sz w:val="28"/>
          <w:szCs w:val="28"/>
        </w:rPr>
        <w:t>а</w:t>
      </w:r>
      <w:r w:rsidRPr="005305F9">
        <w:rPr>
          <w:rFonts w:ascii="Times New Roman" w:hAnsi="Times New Roman"/>
          <w:sz w:val="28"/>
          <w:szCs w:val="28"/>
        </w:rPr>
        <w:t xml:space="preserve">зывает нарушителя и побуждает к недопущению совершения нарушений в дальнейшем как им самим, так и другими лицами. </w:t>
      </w:r>
    </w:p>
    <w:p w:rsidR="004E7EDB" w:rsidRPr="005305F9" w:rsidRDefault="004E7EDB" w:rsidP="00F266FF">
      <w:pPr>
        <w:pStyle w:val="ac"/>
        <w:shd w:val="clear" w:color="auto" w:fill="FFFFFF"/>
        <w:spacing w:before="0" w:beforeAutospacing="0" w:after="0" w:afterAutospacing="0"/>
        <w:ind w:firstLine="425"/>
        <w:jc w:val="both"/>
        <w:rPr>
          <w:sz w:val="28"/>
          <w:szCs w:val="28"/>
        </w:rPr>
      </w:pPr>
      <w:r w:rsidRPr="005305F9">
        <w:rPr>
          <w:sz w:val="28"/>
          <w:szCs w:val="28"/>
        </w:rPr>
        <w:t xml:space="preserve">В конце </w:t>
      </w:r>
      <w:smartTag w:uri="urn:schemas-microsoft-com:office:smarttags" w:element="metricconverter">
        <w:smartTagPr>
          <w:attr w:name="ProductID" w:val="2015 г"/>
        </w:smartTagPr>
        <w:r w:rsidRPr="005305F9">
          <w:rPr>
            <w:sz w:val="28"/>
            <w:szCs w:val="28"/>
          </w:rPr>
          <w:t>2015 г</w:t>
        </w:r>
      </w:smartTag>
      <w:r w:rsidRPr="005305F9">
        <w:rPr>
          <w:sz w:val="28"/>
          <w:szCs w:val="28"/>
        </w:rPr>
        <w:t>. законодатель ужесточил административную отве</w:t>
      </w:r>
      <w:r w:rsidRPr="005305F9">
        <w:rPr>
          <w:sz w:val="28"/>
          <w:szCs w:val="28"/>
        </w:rPr>
        <w:t>т</w:t>
      </w:r>
      <w:r w:rsidRPr="005305F9">
        <w:rPr>
          <w:sz w:val="28"/>
          <w:szCs w:val="28"/>
        </w:rPr>
        <w:t xml:space="preserve">ственность арбитражных управляющих, введя такой квалифицирующий </w:t>
      </w:r>
      <w:r w:rsidRPr="005305F9">
        <w:rPr>
          <w:sz w:val="28"/>
          <w:szCs w:val="28"/>
        </w:rPr>
        <w:lastRenderedPageBreak/>
        <w:t>признак состава административного правонарушения, предусмотренного частью 3 статьи 14.13 КоАП РФ, как повторность. С этой целью с</w:t>
      </w:r>
      <w:r w:rsidRPr="005305F9">
        <w:rPr>
          <w:sz w:val="28"/>
          <w:szCs w:val="28"/>
          <w:bdr w:val="none" w:sz="0" w:space="0" w:color="auto" w:frame="1"/>
          <w:shd w:val="clear" w:color="auto" w:fill="FFFFFF"/>
        </w:rPr>
        <w:t>татья 14.13 КоАП РФ была дополнена частью 3.1, согласно которой, повторное неисполнение арбитражным управляющим</w:t>
      </w:r>
      <w:r w:rsidRPr="005305F9">
        <w:rPr>
          <w:rStyle w:val="apple-converted-space"/>
          <w:sz w:val="28"/>
          <w:szCs w:val="28"/>
          <w:bdr w:val="none" w:sz="0" w:space="0" w:color="auto" w:frame="1"/>
          <w:shd w:val="clear" w:color="auto" w:fill="FFFFFF"/>
        </w:rPr>
        <w:t> </w:t>
      </w:r>
      <w:r w:rsidRPr="005305F9">
        <w:rPr>
          <w:sz w:val="28"/>
          <w:szCs w:val="28"/>
          <w:bdr w:val="none" w:sz="0" w:space="0" w:color="auto" w:frame="1"/>
          <w:shd w:val="clear" w:color="auto" w:fill="FFFFFF"/>
        </w:rPr>
        <w:t>обязанностей, установленных законодательством о несостоятельности (банкротстве), если такое действие (бездействие) не содержит уголовно наказуемого деяния, влечет дисквал</w:t>
      </w:r>
      <w:r w:rsidRPr="005305F9">
        <w:rPr>
          <w:sz w:val="28"/>
          <w:szCs w:val="28"/>
          <w:bdr w:val="none" w:sz="0" w:space="0" w:color="auto" w:frame="1"/>
          <w:shd w:val="clear" w:color="auto" w:fill="FFFFFF"/>
        </w:rPr>
        <w:t>и</w:t>
      </w:r>
      <w:r w:rsidRPr="005305F9">
        <w:rPr>
          <w:sz w:val="28"/>
          <w:szCs w:val="28"/>
          <w:bdr w:val="none" w:sz="0" w:space="0" w:color="auto" w:frame="1"/>
          <w:shd w:val="clear" w:color="auto" w:fill="FFFFFF"/>
        </w:rPr>
        <w:t xml:space="preserve">фикацию на срок от шести месяцев до трех лет. </w:t>
      </w:r>
      <w:r w:rsidRPr="005305F9">
        <w:rPr>
          <w:sz w:val="28"/>
          <w:szCs w:val="28"/>
          <w:shd w:val="clear" w:color="auto" w:fill="FFFFFF"/>
        </w:rPr>
        <w:t>Одновременно наказание за впервые совершенное административное правонарушение было смягч</w:t>
      </w:r>
      <w:r w:rsidRPr="005305F9">
        <w:rPr>
          <w:sz w:val="28"/>
          <w:szCs w:val="28"/>
          <w:shd w:val="clear" w:color="auto" w:fill="FFFFFF"/>
        </w:rPr>
        <w:t>е</w:t>
      </w:r>
      <w:r w:rsidRPr="005305F9">
        <w:rPr>
          <w:sz w:val="28"/>
          <w:szCs w:val="28"/>
          <w:shd w:val="clear" w:color="auto" w:fill="FFFFFF"/>
        </w:rPr>
        <w:t>но до предупреждения либо штрафа (часть 3 статьи 14.13 КоАП РФ)</w:t>
      </w:r>
      <w:r w:rsidRPr="005305F9">
        <w:rPr>
          <w:color w:val="000000"/>
          <w:sz w:val="28"/>
          <w:szCs w:val="28"/>
        </w:rPr>
        <w:t xml:space="preserve"> [1]</w:t>
      </w:r>
      <w:r w:rsidRPr="005305F9">
        <w:rPr>
          <w:sz w:val="28"/>
          <w:szCs w:val="28"/>
        </w:rPr>
        <w:t>.</w:t>
      </w:r>
      <w:r w:rsidRPr="005305F9">
        <w:rPr>
          <w:sz w:val="28"/>
          <w:szCs w:val="28"/>
          <w:bdr w:val="none" w:sz="0" w:space="0" w:color="auto" w:frame="1"/>
          <w:shd w:val="clear" w:color="auto" w:fill="FFFFFF"/>
        </w:rPr>
        <w:t xml:space="preserve"> </w:t>
      </w:r>
    </w:p>
    <w:p w:rsidR="004E7EDB" w:rsidRPr="005305F9" w:rsidRDefault="004E7EDB" w:rsidP="00F266FF">
      <w:pPr>
        <w:pStyle w:val="consplusnormal0"/>
        <w:shd w:val="clear" w:color="auto" w:fill="FFFFFF"/>
        <w:spacing w:before="0" w:beforeAutospacing="0" w:after="0" w:afterAutospacing="0"/>
        <w:ind w:firstLine="425"/>
        <w:jc w:val="both"/>
        <w:textAlignment w:val="baseline"/>
        <w:rPr>
          <w:sz w:val="28"/>
          <w:szCs w:val="28"/>
        </w:rPr>
      </w:pPr>
      <w:r w:rsidRPr="005305F9">
        <w:rPr>
          <w:sz w:val="28"/>
          <w:szCs w:val="28"/>
          <w:bdr w:val="none" w:sz="0" w:space="0" w:color="auto" w:frame="1"/>
        </w:rPr>
        <w:t>Для квалификации правонарушения по части 3.1 статьи</w:t>
      </w:r>
      <w:r w:rsidRPr="005305F9">
        <w:rPr>
          <w:rStyle w:val="apple-converted-space"/>
          <w:sz w:val="28"/>
          <w:szCs w:val="28"/>
          <w:bdr w:val="none" w:sz="0" w:space="0" w:color="auto" w:frame="1"/>
        </w:rPr>
        <w:t> </w:t>
      </w:r>
      <w:r w:rsidRPr="005305F9">
        <w:rPr>
          <w:sz w:val="28"/>
          <w:szCs w:val="28"/>
          <w:bdr w:val="none" w:sz="0" w:space="0" w:color="auto" w:frame="1"/>
        </w:rPr>
        <w:t>14.13 КоАП РФ, необходимо учитывать требования подпункта 2 пункта 1 статьи 4.3</w:t>
      </w:r>
      <w:r w:rsidRPr="005305F9">
        <w:rPr>
          <w:rStyle w:val="apple-converted-space"/>
          <w:sz w:val="28"/>
          <w:szCs w:val="28"/>
          <w:bdr w:val="none" w:sz="0" w:space="0" w:color="auto" w:frame="1"/>
        </w:rPr>
        <w:t> </w:t>
      </w:r>
      <w:r w:rsidRPr="005305F9">
        <w:rPr>
          <w:sz w:val="28"/>
          <w:szCs w:val="28"/>
          <w:bdr w:val="none" w:sz="0" w:space="0" w:color="auto" w:frame="1"/>
        </w:rPr>
        <w:t>КоАП РФ, согласно которому, под</w:t>
      </w:r>
      <w:r w:rsidRPr="005305F9">
        <w:rPr>
          <w:rStyle w:val="apple-converted-space"/>
          <w:sz w:val="28"/>
          <w:szCs w:val="28"/>
          <w:bdr w:val="none" w:sz="0" w:space="0" w:color="auto" w:frame="1"/>
        </w:rPr>
        <w:t> </w:t>
      </w:r>
      <w:r>
        <w:rPr>
          <w:rStyle w:val="apple-converted-space"/>
          <w:sz w:val="28"/>
          <w:szCs w:val="28"/>
          <w:bdr w:val="none" w:sz="0" w:space="0" w:color="auto" w:frame="1"/>
        </w:rPr>
        <w:t>«</w:t>
      </w:r>
      <w:r w:rsidRPr="005305F9">
        <w:rPr>
          <w:iCs/>
          <w:sz w:val="28"/>
          <w:szCs w:val="28"/>
          <w:bdr w:val="none" w:sz="0" w:space="0" w:color="auto" w:frame="1"/>
        </w:rPr>
        <w:t>повторным совершением одноро</w:t>
      </w:r>
      <w:r w:rsidRPr="005305F9">
        <w:rPr>
          <w:iCs/>
          <w:sz w:val="28"/>
          <w:szCs w:val="28"/>
          <w:bdr w:val="none" w:sz="0" w:space="0" w:color="auto" w:frame="1"/>
        </w:rPr>
        <w:t>д</w:t>
      </w:r>
      <w:r w:rsidRPr="005305F9">
        <w:rPr>
          <w:iCs/>
          <w:sz w:val="28"/>
          <w:szCs w:val="28"/>
          <w:bdr w:val="none" w:sz="0" w:space="0" w:color="auto" w:frame="1"/>
        </w:rPr>
        <w:t>ного административного правонарушения, понимается совершение адм</w:t>
      </w:r>
      <w:r w:rsidRPr="005305F9">
        <w:rPr>
          <w:iCs/>
          <w:sz w:val="28"/>
          <w:szCs w:val="28"/>
          <w:bdr w:val="none" w:sz="0" w:space="0" w:color="auto" w:frame="1"/>
        </w:rPr>
        <w:t>и</w:t>
      </w:r>
      <w:r w:rsidRPr="005305F9">
        <w:rPr>
          <w:iCs/>
          <w:sz w:val="28"/>
          <w:szCs w:val="28"/>
          <w:bdr w:val="none" w:sz="0" w:space="0" w:color="auto" w:frame="1"/>
        </w:rPr>
        <w:t>нистративного правонарушения в период, когда лицо считается подвергн</w:t>
      </w:r>
      <w:r w:rsidRPr="005305F9">
        <w:rPr>
          <w:iCs/>
          <w:sz w:val="28"/>
          <w:szCs w:val="28"/>
          <w:bdr w:val="none" w:sz="0" w:space="0" w:color="auto" w:frame="1"/>
        </w:rPr>
        <w:t>у</w:t>
      </w:r>
      <w:r w:rsidRPr="005305F9">
        <w:rPr>
          <w:iCs/>
          <w:sz w:val="28"/>
          <w:szCs w:val="28"/>
          <w:bdr w:val="none" w:sz="0" w:space="0" w:color="auto" w:frame="1"/>
        </w:rPr>
        <w:t>тым административному наказанию в соответствии со</w:t>
      </w:r>
      <w:r w:rsidRPr="005305F9">
        <w:rPr>
          <w:rStyle w:val="apple-converted-space"/>
          <w:iCs/>
          <w:sz w:val="28"/>
          <w:szCs w:val="28"/>
          <w:bdr w:val="none" w:sz="0" w:space="0" w:color="auto" w:frame="1"/>
        </w:rPr>
        <w:t> </w:t>
      </w:r>
      <w:hyperlink r:id="rId16" w:history="1">
        <w:r w:rsidRPr="004E7EDB">
          <w:rPr>
            <w:rStyle w:val="a6"/>
            <w:iCs/>
            <w:color w:val="auto"/>
            <w:sz w:val="28"/>
            <w:szCs w:val="28"/>
            <w:u w:val="none"/>
            <w:bdr w:val="none" w:sz="0" w:space="0" w:color="auto" w:frame="1"/>
          </w:rPr>
          <w:t>статьей 4.6</w:t>
        </w:r>
      </w:hyperlink>
      <w:r w:rsidRPr="004E7EDB">
        <w:rPr>
          <w:rStyle w:val="apple-converted-space"/>
          <w:sz w:val="28"/>
          <w:szCs w:val="28"/>
        </w:rPr>
        <w:t> </w:t>
      </w:r>
      <w:r w:rsidRPr="004E7EDB">
        <w:rPr>
          <w:iCs/>
          <w:sz w:val="28"/>
          <w:szCs w:val="28"/>
          <w:bdr w:val="none" w:sz="0" w:space="0" w:color="auto" w:frame="1"/>
        </w:rPr>
        <w:t xml:space="preserve">настоящего Кодекса за совершение однородного административного </w:t>
      </w:r>
      <w:r w:rsidRPr="005305F9">
        <w:rPr>
          <w:iCs/>
          <w:sz w:val="28"/>
          <w:szCs w:val="28"/>
          <w:bdr w:val="none" w:sz="0" w:space="0" w:color="auto" w:frame="1"/>
        </w:rPr>
        <w:t>правонарушения</w:t>
      </w:r>
      <w:r>
        <w:rPr>
          <w:iCs/>
          <w:sz w:val="28"/>
          <w:szCs w:val="28"/>
          <w:bdr w:val="none" w:sz="0" w:space="0" w:color="auto" w:frame="1"/>
        </w:rPr>
        <w:t>»</w:t>
      </w:r>
      <w:r w:rsidRPr="005305F9">
        <w:rPr>
          <w:iCs/>
          <w:sz w:val="28"/>
          <w:szCs w:val="28"/>
          <w:bdr w:val="none" w:sz="0" w:space="0" w:color="auto" w:frame="1"/>
        </w:rPr>
        <w:t>.</w:t>
      </w:r>
    </w:p>
    <w:p w:rsidR="004E7EDB" w:rsidRPr="005305F9" w:rsidRDefault="004E7EDB" w:rsidP="00F266FF">
      <w:pPr>
        <w:pStyle w:val="consplusnormal0"/>
        <w:shd w:val="clear" w:color="auto" w:fill="FFFFFF"/>
        <w:spacing w:before="0" w:beforeAutospacing="0" w:after="0" w:afterAutospacing="0"/>
        <w:ind w:firstLine="425"/>
        <w:jc w:val="both"/>
        <w:textAlignment w:val="baseline"/>
        <w:rPr>
          <w:sz w:val="28"/>
          <w:szCs w:val="28"/>
        </w:rPr>
      </w:pPr>
      <w:r w:rsidRPr="005305F9">
        <w:rPr>
          <w:sz w:val="28"/>
          <w:szCs w:val="28"/>
          <w:bdr w:val="none" w:sz="0" w:space="0" w:color="auto" w:frame="1"/>
        </w:rPr>
        <w:t>Согласно статье 4.6</w:t>
      </w:r>
      <w:r w:rsidRPr="005305F9">
        <w:rPr>
          <w:rStyle w:val="apple-converted-space"/>
          <w:sz w:val="28"/>
          <w:szCs w:val="28"/>
          <w:bdr w:val="none" w:sz="0" w:space="0" w:color="auto" w:frame="1"/>
        </w:rPr>
        <w:t> </w:t>
      </w:r>
      <w:r w:rsidRPr="005305F9">
        <w:rPr>
          <w:sz w:val="28"/>
          <w:szCs w:val="28"/>
          <w:bdr w:val="none" w:sz="0" w:space="0" w:color="auto" w:frame="1"/>
        </w:rPr>
        <w:t>КоАП РФ лицо, которому назначено администр</w:t>
      </w:r>
      <w:r w:rsidRPr="005305F9">
        <w:rPr>
          <w:sz w:val="28"/>
          <w:szCs w:val="28"/>
          <w:bdr w:val="none" w:sz="0" w:space="0" w:color="auto" w:frame="1"/>
        </w:rPr>
        <w:t>а</w:t>
      </w:r>
      <w:r w:rsidRPr="005305F9">
        <w:rPr>
          <w:sz w:val="28"/>
          <w:szCs w:val="28"/>
          <w:bdr w:val="none" w:sz="0" w:space="0" w:color="auto" w:frame="1"/>
        </w:rPr>
        <w:t>тивное наказание за совершение административного правонарушения, сч</w:t>
      </w:r>
      <w:r w:rsidRPr="005305F9">
        <w:rPr>
          <w:sz w:val="28"/>
          <w:szCs w:val="28"/>
          <w:bdr w:val="none" w:sz="0" w:space="0" w:color="auto" w:frame="1"/>
        </w:rPr>
        <w:t>и</w:t>
      </w:r>
      <w:r w:rsidRPr="005305F9">
        <w:rPr>
          <w:sz w:val="28"/>
          <w:szCs w:val="28"/>
          <w:bdr w:val="none" w:sz="0" w:space="0" w:color="auto" w:frame="1"/>
        </w:rPr>
        <w:t>тается подвергнутым данному наказанию со дня вступления в законную силу постановления о назначении административного наказания до ист</w:t>
      </w:r>
      <w:r w:rsidRPr="005305F9">
        <w:rPr>
          <w:sz w:val="28"/>
          <w:szCs w:val="28"/>
          <w:bdr w:val="none" w:sz="0" w:space="0" w:color="auto" w:frame="1"/>
        </w:rPr>
        <w:t>е</w:t>
      </w:r>
      <w:r w:rsidRPr="005305F9">
        <w:rPr>
          <w:sz w:val="28"/>
          <w:szCs w:val="28"/>
          <w:bdr w:val="none" w:sz="0" w:space="0" w:color="auto" w:frame="1"/>
        </w:rPr>
        <w:t>чения одного года со дня окончания исполнения данного постановления.</w:t>
      </w:r>
      <w:r w:rsidR="009B4A59">
        <w:rPr>
          <w:sz w:val="28"/>
          <w:szCs w:val="28"/>
          <w:bdr w:val="none" w:sz="0" w:space="0" w:color="auto" w:frame="1"/>
        </w:rPr>
        <w:t xml:space="preserve"> </w:t>
      </w:r>
      <w:r w:rsidRPr="005305F9">
        <w:rPr>
          <w:sz w:val="28"/>
          <w:szCs w:val="28"/>
          <w:bdr w:val="none" w:sz="0" w:space="0" w:color="auto" w:frame="1"/>
        </w:rPr>
        <w:t>В случае если ранее арбитражному управляющему было назначено админ</w:t>
      </w:r>
      <w:r w:rsidRPr="005305F9">
        <w:rPr>
          <w:sz w:val="28"/>
          <w:szCs w:val="28"/>
          <w:bdr w:val="none" w:sz="0" w:space="0" w:color="auto" w:frame="1"/>
        </w:rPr>
        <w:t>и</w:t>
      </w:r>
      <w:r w:rsidRPr="005305F9">
        <w:rPr>
          <w:sz w:val="28"/>
          <w:szCs w:val="28"/>
          <w:bdr w:val="none" w:sz="0" w:space="0" w:color="auto" w:frame="1"/>
        </w:rPr>
        <w:t>стративное наказание в виде штрафа, то годичный срок начинает течь с д</w:t>
      </w:r>
      <w:r w:rsidRPr="005305F9">
        <w:rPr>
          <w:sz w:val="28"/>
          <w:szCs w:val="28"/>
          <w:bdr w:val="none" w:sz="0" w:space="0" w:color="auto" w:frame="1"/>
        </w:rPr>
        <w:t>а</w:t>
      </w:r>
      <w:r w:rsidRPr="005305F9">
        <w:rPr>
          <w:sz w:val="28"/>
          <w:szCs w:val="28"/>
          <w:bdr w:val="none" w:sz="0" w:space="0" w:color="auto" w:frame="1"/>
        </w:rPr>
        <w:t>ты его оплаты.</w:t>
      </w:r>
    </w:p>
    <w:p w:rsidR="004E7EDB" w:rsidRPr="005305F9" w:rsidRDefault="004E7EDB" w:rsidP="00F266FF">
      <w:pPr>
        <w:ind w:firstLine="425"/>
        <w:rPr>
          <w:szCs w:val="28"/>
        </w:rPr>
      </w:pPr>
      <w:r w:rsidRPr="005305F9">
        <w:rPr>
          <w:szCs w:val="28"/>
        </w:rPr>
        <w:t>В ходе исследования установлено, что в связи с особенностями ко</w:t>
      </w:r>
      <w:r w:rsidRPr="005305F9">
        <w:rPr>
          <w:szCs w:val="28"/>
        </w:rPr>
        <w:t>н</w:t>
      </w:r>
      <w:r w:rsidRPr="005305F9">
        <w:rPr>
          <w:szCs w:val="28"/>
        </w:rPr>
        <w:t>струирования объективной стороны, состав административного правон</w:t>
      </w:r>
      <w:r w:rsidRPr="005305F9">
        <w:rPr>
          <w:szCs w:val="28"/>
        </w:rPr>
        <w:t>а</w:t>
      </w:r>
      <w:r w:rsidRPr="005305F9">
        <w:rPr>
          <w:szCs w:val="28"/>
        </w:rPr>
        <w:t>рушения, предусмотренного частью 3 статьи 14.13 КоАП РФ, можно ох</w:t>
      </w:r>
      <w:r w:rsidRPr="005305F9">
        <w:rPr>
          <w:szCs w:val="28"/>
        </w:rPr>
        <w:t>а</w:t>
      </w:r>
      <w:r w:rsidRPr="005305F9">
        <w:rPr>
          <w:szCs w:val="28"/>
        </w:rPr>
        <w:t>рактеризовать как бланкетный. Это обусловлено тем, что хоть КоАП РФ предусматривает ответственность за неисполнение обязанностей, устано</w:t>
      </w:r>
      <w:r w:rsidRPr="005305F9">
        <w:rPr>
          <w:szCs w:val="28"/>
        </w:rPr>
        <w:t>в</w:t>
      </w:r>
      <w:r w:rsidRPr="005305F9">
        <w:rPr>
          <w:szCs w:val="28"/>
        </w:rPr>
        <w:t>ленных законодательством о несостоятельности (банкротстве), сами об</w:t>
      </w:r>
      <w:r w:rsidRPr="005305F9">
        <w:rPr>
          <w:szCs w:val="28"/>
        </w:rPr>
        <w:t>я</w:t>
      </w:r>
      <w:r w:rsidRPr="005305F9">
        <w:rPr>
          <w:szCs w:val="28"/>
        </w:rPr>
        <w:t>занности и правила, которые должен соблюдать арбитражный управля</w:t>
      </w:r>
      <w:r w:rsidRPr="005305F9">
        <w:rPr>
          <w:szCs w:val="28"/>
        </w:rPr>
        <w:t>ю</w:t>
      </w:r>
      <w:r w:rsidRPr="005305F9">
        <w:rPr>
          <w:szCs w:val="28"/>
        </w:rPr>
        <w:t>щий, содержатся в нормах Закона о банкротстве и (или) в иных подзако</w:t>
      </w:r>
      <w:r w:rsidRPr="005305F9">
        <w:rPr>
          <w:szCs w:val="28"/>
        </w:rPr>
        <w:t>н</w:t>
      </w:r>
      <w:r w:rsidRPr="005305F9">
        <w:rPr>
          <w:szCs w:val="28"/>
        </w:rPr>
        <w:t>ных нормативных актах.</w:t>
      </w:r>
    </w:p>
    <w:p w:rsidR="004E7EDB" w:rsidRPr="005305F9" w:rsidRDefault="004E7EDB" w:rsidP="00F266FF">
      <w:pPr>
        <w:ind w:firstLine="425"/>
        <w:rPr>
          <w:szCs w:val="28"/>
        </w:rPr>
      </w:pPr>
      <w:r w:rsidRPr="005305F9">
        <w:rPr>
          <w:szCs w:val="28"/>
        </w:rPr>
        <w:t>На деле бланкетный характер данной нормы не позволяет разграничить действия (бездействие) арбитражных управляющих по тяжести их сове</w:t>
      </w:r>
      <w:r w:rsidRPr="005305F9">
        <w:rPr>
          <w:szCs w:val="28"/>
        </w:rPr>
        <w:t>р</w:t>
      </w:r>
      <w:r w:rsidRPr="005305F9">
        <w:rPr>
          <w:szCs w:val="28"/>
        </w:rPr>
        <w:t>шения, поскольку для установления объективной стороны администрати</w:t>
      </w:r>
      <w:r w:rsidRPr="005305F9">
        <w:rPr>
          <w:szCs w:val="28"/>
        </w:rPr>
        <w:t>в</w:t>
      </w:r>
      <w:r w:rsidRPr="005305F9">
        <w:rPr>
          <w:szCs w:val="28"/>
        </w:rPr>
        <w:t>ного правонарушения законодатель отсылает правоприменителя в целом к положениям Федерального закона от 26.10.2002 г. № 127-ФЗ «О несосто</w:t>
      </w:r>
      <w:r w:rsidRPr="005305F9">
        <w:rPr>
          <w:szCs w:val="28"/>
        </w:rPr>
        <w:t>я</w:t>
      </w:r>
      <w:r w:rsidRPr="005305F9">
        <w:rPr>
          <w:szCs w:val="28"/>
        </w:rPr>
        <w:t xml:space="preserve">тельности (банкротстве)», не производя какой-либо градации. В связи с этим судам трудно определить вид и размер административного наказания, который необходимо применить к нарушителю в зависимости от тяжести </w:t>
      </w:r>
      <w:r w:rsidRPr="005305F9">
        <w:rPr>
          <w:szCs w:val="28"/>
        </w:rPr>
        <w:lastRenderedPageBreak/>
        <w:t>совершенного правонарушения.</w:t>
      </w:r>
      <w:r w:rsidR="009B4A59">
        <w:rPr>
          <w:szCs w:val="28"/>
        </w:rPr>
        <w:t xml:space="preserve"> </w:t>
      </w:r>
      <w:r w:rsidRPr="005305F9">
        <w:rPr>
          <w:szCs w:val="28"/>
        </w:rPr>
        <w:t>Настойчивые попытки законодателя ус</w:t>
      </w:r>
      <w:r w:rsidRPr="005305F9">
        <w:rPr>
          <w:szCs w:val="28"/>
        </w:rPr>
        <w:t>о</w:t>
      </w:r>
      <w:r w:rsidRPr="005305F9">
        <w:rPr>
          <w:szCs w:val="28"/>
        </w:rPr>
        <w:t xml:space="preserve">вершенствовать положения части 3 статьи 14.13 КоАП РФ пока не привели к положительным результатам и со временем только ухудшают ситуацию. </w:t>
      </w:r>
    </w:p>
    <w:p w:rsidR="004E7EDB" w:rsidRPr="005305F9" w:rsidRDefault="004E7EDB" w:rsidP="00F266FF">
      <w:pPr>
        <w:ind w:firstLine="425"/>
        <w:rPr>
          <w:szCs w:val="28"/>
        </w:rPr>
      </w:pPr>
      <w:r w:rsidRPr="005305F9">
        <w:rPr>
          <w:szCs w:val="28"/>
        </w:rPr>
        <w:t>Изучение вопросов, связанных с назначением наказаний, показало, что увеличение размера штрафных санкций для арбитражных управляющих, направленное на ужесточение ответственности за совершение правонар</w:t>
      </w:r>
      <w:r w:rsidRPr="005305F9">
        <w:rPr>
          <w:szCs w:val="28"/>
        </w:rPr>
        <w:t>у</w:t>
      </w:r>
      <w:r w:rsidRPr="005305F9">
        <w:rPr>
          <w:szCs w:val="28"/>
        </w:rPr>
        <w:t>шений при проведении процедур банкротства и подчеркивающее общ</w:t>
      </w:r>
      <w:r w:rsidRPr="005305F9">
        <w:rPr>
          <w:szCs w:val="28"/>
        </w:rPr>
        <w:t>е</w:t>
      </w:r>
      <w:r w:rsidRPr="005305F9">
        <w:rPr>
          <w:szCs w:val="28"/>
        </w:rPr>
        <w:t>ственную опасность совершенных в данной сфере правонарушений, пр</w:t>
      </w:r>
      <w:r w:rsidRPr="005305F9">
        <w:rPr>
          <w:szCs w:val="28"/>
        </w:rPr>
        <w:t>и</w:t>
      </w:r>
      <w:r w:rsidRPr="005305F9">
        <w:rPr>
          <w:szCs w:val="28"/>
        </w:rPr>
        <w:t>вело к тому, что арбитражные суды нарушения, за совершение которых ранее арбитражные управляющие привлекались к административной о</w:t>
      </w:r>
      <w:r w:rsidRPr="005305F9">
        <w:rPr>
          <w:szCs w:val="28"/>
        </w:rPr>
        <w:t>т</w:t>
      </w:r>
      <w:r w:rsidRPr="005305F9">
        <w:rPr>
          <w:szCs w:val="28"/>
        </w:rPr>
        <w:t xml:space="preserve">ветственности в виде штрафов, стали признавать малозначительными. </w:t>
      </w:r>
    </w:p>
    <w:p w:rsidR="004E7EDB" w:rsidRPr="005305F9" w:rsidRDefault="004E7EDB" w:rsidP="00F266FF">
      <w:pPr>
        <w:ind w:firstLine="425"/>
        <w:rPr>
          <w:bCs/>
          <w:szCs w:val="28"/>
        </w:rPr>
      </w:pPr>
      <w:r w:rsidRPr="005305F9">
        <w:rPr>
          <w:szCs w:val="28"/>
        </w:rPr>
        <w:t xml:space="preserve">Тем самым судебный орган, предоставляя арбитражным управляющим, возможность избежать меры административного воздействия, влияет на осуществление превентивной функции наказания, </w:t>
      </w:r>
      <w:r w:rsidRPr="005305F9">
        <w:rPr>
          <w:bCs/>
          <w:szCs w:val="28"/>
        </w:rPr>
        <w:t>смысл которой заключ</w:t>
      </w:r>
      <w:r w:rsidRPr="005305F9">
        <w:rPr>
          <w:bCs/>
          <w:szCs w:val="28"/>
        </w:rPr>
        <w:t>а</w:t>
      </w:r>
      <w:r w:rsidRPr="005305F9">
        <w:rPr>
          <w:bCs/>
          <w:szCs w:val="28"/>
        </w:rPr>
        <w:t>ется в недопущении совершения нарушений и наступлении для арбитра</w:t>
      </w:r>
      <w:r w:rsidRPr="005305F9">
        <w:rPr>
          <w:bCs/>
          <w:szCs w:val="28"/>
        </w:rPr>
        <w:t>ж</w:t>
      </w:r>
      <w:r w:rsidRPr="005305F9">
        <w:rPr>
          <w:bCs/>
          <w:szCs w:val="28"/>
        </w:rPr>
        <w:t>ного управляющего негативных последствий. Достижению этой цели м</w:t>
      </w:r>
      <w:r w:rsidRPr="005305F9">
        <w:rPr>
          <w:bCs/>
          <w:szCs w:val="28"/>
        </w:rPr>
        <w:t>о</w:t>
      </w:r>
      <w:r w:rsidRPr="005305F9">
        <w:rPr>
          <w:bCs/>
          <w:szCs w:val="28"/>
        </w:rPr>
        <w:t xml:space="preserve">жет способствовать только </w:t>
      </w:r>
      <w:r w:rsidRPr="005305F9">
        <w:rPr>
          <w:szCs w:val="28"/>
        </w:rPr>
        <w:t>законодательная доработка положений КоАП РФ</w:t>
      </w:r>
      <w:r w:rsidRPr="005305F9">
        <w:rPr>
          <w:bCs/>
          <w:szCs w:val="28"/>
        </w:rPr>
        <w:t xml:space="preserve"> и правильно подобранные меры реагирования (воздействия), влекущие положительный результат в виде прекращения противоправных действий.</w:t>
      </w:r>
    </w:p>
    <w:p w:rsidR="004E7EDB" w:rsidRPr="005305F9" w:rsidRDefault="004E7EDB" w:rsidP="00F266FF">
      <w:pPr>
        <w:ind w:firstLine="425"/>
        <w:rPr>
          <w:szCs w:val="28"/>
        </w:rPr>
      </w:pPr>
      <w:r w:rsidRPr="005305F9">
        <w:rPr>
          <w:szCs w:val="28"/>
        </w:rPr>
        <w:t>Введение такого квалифицирующего признака части 3 статьи 14.13 КоАП РФ как повторность, свидетельствует о поддержании представит</w:t>
      </w:r>
      <w:r w:rsidRPr="005305F9">
        <w:rPr>
          <w:szCs w:val="28"/>
        </w:rPr>
        <w:t>е</w:t>
      </w:r>
      <w:r w:rsidRPr="005305F9">
        <w:rPr>
          <w:szCs w:val="28"/>
        </w:rPr>
        <w:t>лями законодательной власти необходимости конкретизации администр</w:t>
      </w:r>
      <w:r w:rsidRPr="005305F9">
        <w:rPr>
          <w:szCs w:val="28"/>
        </w:rPr>
        <w:t>а</w:t>
      </w:r>
      <w:r w:rsidRPr="005305F9">
        <w:rPr>
          <w:szCs w:val="28"/>
        </w:rPr>
        <w:t>тивных проступков в сфере банкротства с целью обеспечения индивиду</w:t>
      </w:r>
      <w:r w:rsidRPr="005305F9">
        <w:rPr>
          <w:szCs w:val="28"/>
        </w:rPr>
        <w:t>а</w:t>
      </w:r>
      <w:r w:rsidRPr="005305F9">
        <w:rPr>
          <w:szCs w:val="28"/>
        </w:rPr>
        <w:t>лизации административного наказания в большей степени соответству</w:t>
      </w:r>
      <w:r w:rsidRPr="005305F9">
        <w:rPr>
          <w:szCs w:val="28"/>
        </w:rPr>
        <w:t>ю</w:t>
      </w:r>
      <w:r w:rsidRPr="005305F9">
        <w:rPr>
          <w:szCs w:val="28"/>
        </w:rPr>
        <w:t>щим характеру содеянного.</w:t>
      </w:r>
    </w:p>
    <w:p w:rsidR="004E7EDB" w:rsidRPr="005305F9" w:rsidRDefault="004E7EDB" w:rsidP="00F266FF">
      <w:pPr>
        <w:ind w:firstLine="425"/>
        <w:rPr>
          <w:szCs w:val="28"/>
        </w:rPr>
      </w:pPr>
      <w:r w:rsidRPr="005305F9">
        <w:rPr>
          <w:szCs w:val="28"/>
        </w:rPr>
        <w:t>Однако законодателем не было учтено, что немалое количество арби</w:t>
      </w:r>
      <w:r w:rsidRPr="005305F9">
        <w:rPr>
          <w:szCs w:val="28"/>
        </w:rPr>
        <w:t>т</w:t>
      </w:r>
      <w:r w:rsidRPr="005305F9">
        <w:rPr>
          <w:szCs w:val="28"/>
        </w:rPr>
        <w:t>ражных управляющих в течение года совершают административные пр</w:t>
      </w:r>
      <w:r w:rsidRPr="005305F9">
        <w:rPr>
          <w:szCs w:val="28"/>
        </w:rPr>
        <w:t>а</w:t>
      </w:r>
      <w:r w:rsidRPr="005305F9">
        <w:rPr>
          <w:szCs w:val="28"/>
        </w:rPr>
        <w:t xml:space="preserve">вонарушения повторно. </w:t>
      </w:r>
    </w:p>
    <w:p w:rsidR="004E7EDB" w:rsidRPr="005305F9" w:rsidRDefault="004E7EDB" w:rsidP="00F266FF">
      <w:pPr>
        <w:ind w:firstLine="425"/>
        <w:rPr>
          <w:szCs w:val="28"/>
        </w:rPr>
      </w:pPr>
      <w:r w:rsidRPr="005305F9">
        <w:rPr>
          <w:szCs w:val="28"/>
        </w:rPr>
        <w:t>Исходя из данных, содержащихся в ежегодно обобщаемой Федерал</w:t>
      </w:r>
      <w:r w:rsidRPr="005305F9">
        <w:rPr>
          <w:szCs w:val="28"/>
        </w:rPr>
        <w:t>ь</w:t>
      </w:r>
      <w:r w:rsidRPr="005305F9">
        <w:rPr>
          <w:szCs w:val="28"/>
        </w:rPr>
        <w:t>ной службой государственной регистрации, кадастра и картографии (Р</w:t>
      </w:r>
      <w:r w:rsidR="006937C0">
        <w:rPr>
          <w:szCs w:val="28"/>
        </w:rPr>
        <w:t>о</w:t>
      </w:r>
      <w:r w:rsidRPr="005305F9">
        <w:rPr>
          <w:szCs w:val="28"/>
        </w:rPr>
        <w:t xml:space="preserve">среестр) форме «Сведения об административных правонарушениях в сфере экономики», в </w:t>
      </w:r>
      <w:smartTag w:uri="urn:schemas-microsoft-com:office:smarttags" w:element="metricconverter">
        <w:smartTagPr>
          <w:attr w:name="ProductID" w:val="2014 г"/>
        </w:smartTagPr>
        <w:r w:rsidRPr="005305F9">
          <w:rPr>
            <w:szCs w:val="28"/>
          </w:rPr>
          <w:t>2014 г</w:t>
        </w:r>
      </w:smartTag>
      <w:r w:rsidRPr="005305F9">
        <w:rPr>
          <w:szCs w:val="28"/>
        </w:rPr>
        <w:t xml:space="preserve">. должностными лицами Росреестра </w:t>
      </w:r>
      <w:r w:rsidRPr="005305F9">
        <w:rPr>
          <w:szCs w:val="28"/>
          <w:lang w:eastAsia="en-US"/>
        </w:rPr>
        <w:t xml:space="preserve">было возбуждено 5754 административных дел </w:t>
      </w:r>
      <w:r w:rsidRPr="005305F9">
        <w:rPr>
          <w:szCs w:val="28"/>
        </w:rPr>
        <w:t>по части 3 статьи 14.13 КоАП РФ в отнош</w:t>
      </w:r>
      <w:r w:rsidRPr="005305F9">
        <w:rPr>
          <w:szCs w:val="28"/>
        </w:rPr>
        <w:t>е</w:t>
      </w:r>
      <w:r w:rsidRPr="005305F9">
        <w:rPr>
          <w:szCs w:val="28"/>
        </w:rPr>
        <w:t xml:space="preserve">нии </w:t>
      </w:r>
      <w:r w:rsidRPr="005305F9">
        <w:rPr>
          <w:szCs w:val="28"/>
          <w:lang w:eastAsia="en-US"/>
        </w:rPr>
        <w:t>2039 арбитражных управляющих</w:t>
      </w:r>
      <w:r w:rsidRPr="005305F9">
        <w:rPr>
          <w:szCs w:val="28"/>
        </w:rPr>
        <w:t>. Следовательно, каждый второй а</w:t>
      </w:r>
      <w:r w:rsidRPr="005305F9">
        <w:rPr>
          <w:szCs w:val="28"/>
        </w:rPr>
        <w:t>р</w:t>
      </w:r>
      <w:r w:rsidRPr="005305F9">
        <w:rPr>
          <w:szCs w:val="28"/>
        </w:rPr>
        <w:t>битражный управляющий, привлеченный в течение года к администрати</w:t>
      </w:r>
      <w:r w:rsidRPr="005305F9">
        <w:rPr>
          <w:szCs w:val="28"/>
        </w:rPr>
        <w:t>в</w:t>
      </w:r>
      <w:r w:rsidRPr="005305F9">
        <w:rPr>
          <w:szCs w:val="28"/>
        </w:rPr>
        <w:t>ной ответственности по части 3 статьи 14.13 КоАП РФ, совершил правон</w:t>
      </w:r>
      <w:r w:rsidRPr="005305F9">
        <w:rPr>
          <w:szCs w:val="28"/>
        </w:rPr>
        <w:t>а</w:t>
      </w:r>
      <w:r w:rsidRPr="005305F9">
        <w:rPr>
          <w:szCs w:val="28"/>
        </w:rPr>
        <w:t>рушение вновь. Указанный факт свидетельствует о том, что реализация ч</w:t>
      </w:r>
      <w:r w:rsidRPr="005305F9">
        <w:rPr>
          <w:szCs w:val="28"/>
        </w:rPr>
        <w:t>а</w:t>
      </w:r>
      <w:r w:rsidRPr="005305F9">
        <w:rPr>
          <w:szCs w:val="28"/>
        </w:rPr>
        <w:t>сти 3.1 статьи 14.13 КоАП РФ на практике приведет к резкому увеличению количества применения наказания в виде дисквалификации.</w:t>
      </w:r>
    </w:p>
    <w:p w:rsidR="004E7EDB" w:rsidRPr="005305F9" w:rsidRDefault="004E7EDB" w:rsidP="00F266FF">
      <w:pPr>
        <w:autoSpaceDE w:val="0"/>
        <w:autoSpaceDN w:val="0"/>
        <w:adjustRightInd w:val="0"/>
        <w:ind w:firstLine="425"/>
        <w:rPr>
          <w:szCs w:val="28"/>
        </w:rPr>
      </w:pPr>
      <w:r w:rsidRPr="005305F9">
        <w:rPr>
          <w:szCs w:val="28"/>
        </w:rPr>
        <w:t>Принимая во внимание, что законодательство о банкротстве устана</w:t>
      </w:r>
      <w:r w:rsidRPr="005305F9">
        <w:rPr>
          <w:szCs w:val="28"/>
        </w:rPr>
        <w:t>в</w:t>
      </w:r>
      <w:r w:rsidRPr="005305F9">
        <w:rPr>
          <w:szCs w:val="28"/>
        </w:rPr>
        <w:t>ливает для арбитражного управляющего достаточно большое количество обязанностей, нарушения, совершаемые последними, могут носить как с</w:t>
      </w:r>
      <w:r w:rsidRPr="005305F9">
        <w:rPr>
          <w:szCs w:val="28"/>
        </w:rPr>
        <w:t>е</w:t>
      </w:r>
      <w:r w:rsidRPr="005305F9">
        <w:rPr>
          <w:szCs w:val="28"/>
        </w:rPr>
        <w:lastRenderedPageBreak/>
        <w:t>рьезный, так и незначительный характер. Поскольку зачастую арбитра</w:t>
      </w:r>
      <w:r w:rsidRPr="005305F9">
        <w:rPr>
          <w:szCs w:val="28"/>
        </w:rPr>
        <w:t>ж</w:t>
      </w:r>
      <w:r w:rsidRPr="005305F9">
        <w:rPr>
          <w:szCs w:val="28"/>
        </w:rPr>
        <w:t>ные управляющие совершают незначительные правонарушения, не влек</w:t>
      </w:r>
      <w:r w:rsidRPr="005305F9">
        <w:rPr>
          <w:szCs w:val="28"/>
        </w:rPr>
        <w:t>у</w:t>
      </w:r>
      <w:r w:rsidRPr="005305F9">
        <w:rPr>
          <w:szCs w:val="28"/>
        </w:rPr>
        <w:t>щие последствия для должника и кредиторов, привлечение к ответстве</w:t>
      </w:r>
      <w:r w:rsidRPr="005305F9">
        <w:rPr>
          <w:szCs w:val="28"/>
        </w:rPr>
        <w:t>н</w:t>
      </w:r>
      <w:r w:rsidRPr="005305F9">
        <w:rPr>
          <w:szCs w:val="28"/>
        </w:rPr>
        <w:t>ности в виде дисквалификации при совершении повторного правонаруш</w:t>
      </w:r>
      <w:r w:rsidRPr="005305F9">
        <w:rPr>
          <w:szCs w:val="28"/>
        </w:rPr>
        <w:t>е</w:t>
      </w:r>
      <w:r w:rsidRPr="005305F9">
        <w:rPr>
          <w:szCs w:val="28"/>
        </w:rPr>
        <w:t>ния не всегда будет отвечать тяжести и характеру совершенного деяния.</w:t>
      </w:r>
    </w:p>
    <w:p w:rsidR="004E7EDB" w:rsidRPr="005305F9" w:rsidRDefault="004E7EDB" w:rsidP="00F266FF">
      <w:pPr>
        <w:pStyle w:val="ac"/>
        <w:shd w:val="clear" w:color="auto" w:fill="FFFFFF"/>
        <w:spacing w:before="0" w:beforeAutospacing="0" w:after="0" w:afterAutospacing="0"/>
        <w:ind w:firstLine="425"/>
        <w:jc w:val="both"/>
        <w:rPr>
          <w:sz w:val="28"/>
          <w:szCs w:val="28"/>
        </w:rPr>
      </w:pPr>
      <w:r w:rsidRPr="005305F9">
        <w:rPr>
          <w:sz w:val="28"/>
          <w:szCs w:val="28"/>
        </w:rPr>
        <w:t>Принятие указанных нововведений вызывало недоумение у всего пр</w:t>
      </w:r>
      <w:r w:rsidRPr="005305F9">
        <w:rPr>
          <w:sz w:val="28"/>
          <w:szCs w:val="28"/>
        </w:rPr>
        <w:t>о</w:t>
      </w:r>
      <w:r w:rsidRPr="005305F9">
        <w:rPr>
          <w:sz w:val="28"/>
          <w:szCs w:val="28"/>
        </w:rPr>
        <w:t>фессионального сообщества. По мнению юристов, закон усиливает отве</w:t>
      </w:r>
      <w:r w:rsidRPr="005305F9">
        <w:rPr>
          <w:sz w:val="28"/>
          <w:szCs w:val="28"/>
        </w:rPr>
        <w:t>т</w:t>
      </w:r>
      <w:r w:rsidRPr="005305F9">
        <w:rPr>
          <w:sz w:val="28"/>
          <w:szCs w:val="28"/>
        </w:rPr>
        <w:t>ственность не только арбитражных управляющих, но и других професси</w:t>
      </w:r>
      <w:r w:rsidRPr="005305F9">
        <w:rPr>
          <w:sz w:val="28"/>
          <w:szCs w:val="28"/>
        </w:rPr>
        <w:t>о</w:t>
      </w:r>
      <w:r w:rsidRPr="005305F9">
        <w:rPr>
          <w:sz w:val="28"/>
          <w:szCs w:val="28"/>
        </w:rPr>
        <w:t>нальных участников дел о несостоятельности – реестродержателя, орган</w:t>
      </w:r>
      <w:r w:rsidRPr="005305F9">
        <w:rPr>
          <w:sz w:val="28"/>
          <w:szCs w:val="28"/>
        </w:rPr>
        <w:t>и</w:t>
      </w:r>
      <w:r w:rsidRPr="005305F9">
        <w:rPr>
          <w:sz w:val="28"/>
          <w:szCs w:val="28"/>
        </w:rPr>
        <w:t>затора торгов, оператора электронной площадки либо руководителя вр</w:t>
      </w:r>
      <w:r w:rsidRPr="005305F9">
        <w:rPr>
          <w:sz w:val="28"/>
          <w:szCs w:val="28"/>
        </w:rPr>
        <w:t>е</w:t>
      </w:r>
      <w:r w:rsidRPr="005305F9">
        <w:rPr>
          <w:sz w:val="28"/>
          <w:szCs w:val="28"/>
        </w:rPr>
        <w:t>менной администрации кредитной или иной финансовой организации. При этом нужно учитывать, что существует еще законопроект об универсал</w:t>
      </w:r>
      <w:r w:rsidRPr="005305F9">
        <w:rPr>
          <w:sz w:val="28"/>
          <w:szCs w:val="28"/>
        </w:rPr>
        <w:t>ь</w:t>
      </w:r>
      <w:r w:rsidRPr="005305F9">
        <w:rPr>
          <w:sz w:val="28"/>
          <w:szCs w:val="28"/>
        </w:rPr>
        <w:t>ных электронных торговых площадках (ЭТП) и то, что с его принятием операторов ЭТП может остаться не больше 10, так что вполне вероятно, что согласных проводить торги в делах о банкротстве через пару лет не останется.</w:t>
      </w:r>
    </w:p>
    <w:p w:rsidR="004E7EDB" w:rsidRPr="005305F9" w:rsidRDefault="004E7EDB" w:rsidP="00F266FF">
      <w:pPr>
        <w:shd w:val="clear" w:color="auto" w:fill="FFFFFF"/>
        <w:ind w:firstLine="425"/>
        <w:rPr>
          <w:szCs w:val="28"/>
        </w:rPr>
      </w:pPr>
      <w:r w:rsidRPr="005305F9">
        <w:rPr>
          <w:szCs w:val="28"/>
        </w:rPr>
        <w:t>В отношении применения наказания в виде дисквалификации за п</w:t>
      </w:r>
      <w:r w:rsidRPr="005305F9">
        <w:rPr>
          <w:szCs w:val="28"/>
        </w:rPr>
        <w:t>о</w:t>
      </w:r>
      <w:r w:rsidRPr="005305F9">
        <w:rPr>
          <w:szCs w:val="28"/>
        </w:rPr>
        <w:t>вторность совершения правонарушения отмечено, что контролирующий орган не вправе игнорировать даже самые малозначительные нарушения (самое распространенное из таких нарушений – незначительное опоздание с включением сведений в Единый федеральный реестр сведений о бан</w:t>
      </w:r>
      <w:r w:rsidRPr="005305F9">
        <w:rPr>
          <w:szCs w:val="28"/>
        </w:rPr>
        <w:t>к</w:t>
      </w:r>
      <w:r w:rsidRPr="005305F9">
        <w:rPr>
          <w:szCs w:val="28"/>
        </w:rPr>
        <w:t>ротстве), большая часть активных арбитражных управляющих просто м</w:t>
      </w:r>
      <w:r w:rsidRPr="005305F9">
        <w:rPr>
          <w:szCs w:val="28"/>
        </w:rPr>
        <w:t>о</w:t>
      </w:r>
      <w:r w:rsidRPr="005305F9">
        <w:rPr>
          <w:szCs w:val="28"/>
        </w:rPr>
        <w:t>жет быть дисквалифицирована, а найти управляющего, согласного вести малооплачиваемые дела о банкротстве граждан будет почти невозможно. Эти нововведения вызвали, пожалуй, самое серьезное возмущение: среди арбитражных управляющих появились призывы к забастовке, а петиция против законопроекта набрала более двух тысяч подписей за первый же день. Такая реакция вполне обоснована, учитывая закрепленные Конст</w:t>
      </w:r>
      <w:r w:rsidRPr="005305F9">
        <w:rPr>
          <w:szCs w:val="28"/>
        </w:rPr>
        <w:t>и</w:t>
      </w:r>
      <w:r w:rsidRPr="005305F9">
        <w:rPr>
          <w:szCs w:val="28"/>
        </w:rPr>
        <w:t>туции РФ принцип справедливости и соразмерности наказания</w:t>
      </w:r>
      <w:r w:rsidRPr="005305F9">
        <w:rPr>
          <w:color w:val="000000"/>
          <w:szCs w:val="28"/>
        </w:rPr>
        <w:t>[2]</w:t>
      </w:r>
      <w:r w:rsidRPr="005305F9">
        <w:rPr>
          <w:szCs w:val="28"/>
        </w:rPr>
        <w:t>.</w:t>
      </w:r>
    </w:p>
    <w:p w:rsidR="004E7EDB" w:rsidRPr="005305F9" w:rsidRDefault="004E7EDB" w:rsidP="00F266FF">
      <w:pPr>
        <w:autoSpaceDE w:val="0"/>
        <w:autoSpaceDN w:val="0"/>
        <w:adjustRightInd w:val="0"/>
        <w:ind w:firstLine="425"/>
        <w:rPr>
          <w:szCs w:val="28"/>
        </w:rPr>
      </w:pPr>
      <w:r w:rsidRPr="005305F9">
        <w:rPr>
          <w:szCs w:val="28"/>
        </w:rPr>
        <w:t>Объединение статьей 14.13 КоАП РФ большого количества субъектов так же не отвечает современному развитию правоотношений в сфере бан</w:t>
      </w:r>
      <w:r w:rsidRPr="005305F9">
        <w:rPr>
          <w:szCs w:val="28"/>
        </w:rPr>
        <w:t>к</w:t>
      </w:r>
      <w:r w:rsidRPr="005305F9">
        <w:rPr>
          <w:szCs w:val="28"/>
        </w:rPr>
        <w:t>ротства. Арбитражный управляющий, как и реестродержатель, организ</w:t>
      </w:r>
      <w:r w:rsidRPr="005305F9">
        <w:rPr>
          <w:szCs w:val="28"/>
        </w:rPr>
        <w:t>а</w:t>
      </w:r>
      <w:r w:rsidRPr="005305F9">
        <w:rPr>
          <w:szCs w:val="28"/>
        </w:rPr>
        <w:t>тор торгов, оператор электронной площадки, руководитель временной а</w:t>
      </w:r>
      <w:r w:rsidRPr="005305F9">
        <w:rPr>
          <w:szCs w:val="28"/>
        </w:rPr>
        <w:t>д</w:t>
      </w:r>
      <w:r w:rsidRPr="005305F9">
        <w:rPr>
          <w:szCs w:val="28"/>
        </w:rPr>
        <w:t>министрации кредитной или иной финансовой организации, относятся к специальным субъектам и обладают определенными полномочиями, кот</w:t>
      </w:r>
      <w:r w:rsidRPr="005305F9">
        <w:rPr>
          <w:szCs w:val="28"/>
        </w:rPr>
        <w:t>о</w:t>
      </w:r>
      <w:r w:rsidRPr="005305F9">
        <w:rPr>
          <w:szCs w:val="28"/>
        </w:rPr>
        <w:t>рые отличаются от полномочий других лиц, перечисленных в указанной норме (должностное лицо юридического лица-должника или индивид</w:t>
      </w:r>
      <w:r w:rsidRPr="005305F9">
        <w:rPr>
          <w:szCs w:val="28"/>
        </w:rPr>
        <w:t>у</w:t>
      </w:r>
      <w:r w:rsidRPr="005305F9">
        <w:rPr>
          <w:szCs w:val="28"/>
        </w:rPr>
        <w:t>альный предприниматель-должник). Выделение их в отдельную норму б</w:t>
      </w:r>
      <w:r w:rsidRPr="005305F9">
        <w:rPr>
          <w:szCs w:val="28"/>
        </w:rPr>
        <w:t>у</w:t>
      </w:r>
      <w:r w:rsidRPr="005305F9">
        <w:rPr>
          <w:szCs w:val="28"/>
        </w:rPr>
        <w:t>дет способствовать более четкому порядку при применении мер отве</w:t>
      </w:r>
      <w:r w:rsidRPr="005305F9">
        <w:rPr>
          <w:szCs w:val="28"/>
        </w:rPr>
        <w:t>т</w:t>
      </w:r>
      <w:r w:rsidRPr="005305F9">
        <w:rPr>
          <w:szCs w:val="28"/>
        </w:rPr>
        <w:t>ственности.</w:t>
      </w:r>
      <w:r>
        <w:rPr>
          <w:szCs w:val="28"/>
        </w:rPr>
        <w:t xml:space="preserve"> </w:t>
      </w:r>
    </w:p>
    <w:p w:rsidR="004E7EDB" w:rsidRPr="005305F9" w:rsidRDefault="004E7EDB" w:rsidP="00F266FF">
      <w:pPr>
        <w:ind w:firstLine="425"/>
        <w:rPr>
          <w:szCs w:val="28"/>
        </w:rPr>
      </w:pPr>
      <w:r w:rsidRPr="005305F9">
        <w:rPr>
          <w:szCs w:val="28"/>
        </w:rPr>
        <w:t xml:space="preserve">Проблемы, связанные с бланкетностью части 3 статьи 14.13 КоАП РФ, являются очевидными и для научного сообщества. В ходе </w:t>
      </w:r>
      <w:r w:rsidRPr="005305F9">
        <w:rPr>
          <w:szCs w:val="28"/>
          <w:lang w:val="en-US"/>
        </w:rPr>
        <w:t>IV</w:t>
      </w:r>
      <w:r w:rsidRPr="005305F9">
        <w:rPr>
          <w:szCs w:val="28"/>
        </w:rPr>
        <w:t xml:space="preserve"> ежегодной </w:t>
      </w:r>
      <w:r w:rsidRPr="005305F9">
        <w:rPr>
          <w:szCs w:val="28"/>
        </w:rPr>
        <w:lastRenderedPageBreak/>
        <w:t xml:space="preserve">конференции «Уральский форум арбитражных управляющих», прошедшей 20-22 октября 2015 г. в г. Екатеринбурге, данному вопросу было уделено повышенное внимание. </w:t>
      </w:r>
    </w:p>
    <w:p w:rsidR="004E7EDB" w:rsidRPr="005305F9" w:rsidRDefault="004E7EDB" w:rsidP="00F266FF">
      <w:pPr>
        <w:autoSpaceDE w:val="0"/>
        <w:autoSpaceDN w:val="0"/>
        <w:adjustRightInd w:val="0"/>
        <w:ind w:firstLine="425"/>
        <w:rPr>
          <w:szCs w:val="28"/>
        </w:rPr>
      </w:pPr>
      <w:r w:rsidRPr="005305F9">
        <w:rPr>
          <w:szCs w:val="28"/>
        </w:rPr>
        <w:t>По итогам конференции участники пришли к выводу, что в рамках в</w:t>
      </w:r>
      <w:r w:rsidRPr="005305F9">
        <w:rPr>
          <w:szCs w:val="28"/>
        </w:rPr>
        <w:t>е</w:t>
      </w:r>
      <w:r w:rsidRPr="005305F9">
        <w:rPr>
          <w:szCs w:val="28"/>
        </w:rPr>
        <w:t>дущейся законопроектной работы над новым КоАП РФ необходимо и</w:t>
      </w:r>
      <w:r w:rsidRPr="005305F9">
        <w:rPr>
          <w:szCs w:val="28"/>
        </w:rPr>
        <w:t>с</w:t>
      </w:r>
      <w:r w:rsidRPr="005305F9">
        <w:rPr>
          <w:szCs w:val="28"/>
        </w:rPr>
        <w:t>ключить бланкетный характер нормы, предусматривающей ответстве</w:t>
      </w:r>
      <w:r w:rsidRPr="005305F9">
        <w:rPr>
          <w:szCs w:val="28"/>
        </w:rPr>
        <w:t>н</w:t>
      </w:r>
      <w:r w:rsidRPr="005305F9">
        <w:rPr>
          <w:szCs w:val="28"/>
        </w:rPr>
        <w:t>ность арбитражных управляющих, закрепив конкретный перечень админ</w:t>
      </w:r>
      <w:r w:rsidRPr="005305F9">
        <w:rPr>
          <w:szCs w:val="28"/>
        </w:rPr>
        <w:t>и</w:t>
      </w:r>
      <w:r w:rsidRPr="005305F9">
        <w:rPr>
          <w:szCs w:val="28"/>
        </w:rPr>
        <w:t>стративно наказуемых деяний с соответствующей дифференциацией видов и размеров санкций</w:t>
      </w:r>
      <w:r w:rsidRPr="005305F9">
        <w:rPr>
          <w:color w:val="000000"/>
          <w:szCs w:val="28"/>
        </w:rPr>
        <w:t>[3]</w:t>
      </w:r>
      <w:r w:rsidRPr="005305F9">
        <w:rPr>
          <w:szCs w:val="28"/>
        </w:rPr>
        <w:t xml:space="preserve">. </w:t>
      </w:r>
    </w:p>
    <w:p w:rsidR="004E7EDB" w:rsidRPr="005305F9" w:rsidRDefault="004E7EDB" w:rsidP="00F266FF">
      <w:pPr>
        <w:autoSpaceDE w:val="0"/>
        <w:autoSpaceDN w:val="0"/>
        <w:adjustRightInd w:val="0"/>
        <w:ind w:firstLine="425"/>
        <w:rPr>
          <w:szCs w:val="28"/>
        </w:rPr>
      </w:pPr>
      <w:r w:rsidRPr="005305F9">
        <w:rPr>
          <w:szCs w:val="28"/>
        </w:rPr>
        <w:t>Представляется, что решением данной проблемы может стать введение в КоАП РФ отдельной статьи, предусматривающей административную о</w:t>
      </w:r>
      <w:r w:rsidRPr="005305F9">
        <w:rPr>
          <w:szCs w:val="28"/>
        </w:rPr>
        <w:t>т</w:t>
      </w:r>
      <w:r w:rsidRPr="005305F9">
        <w:rPr>
          <w:szCs w:val="28"/>
        </w:rPr>
        <w:t>ветственность за неисполнение арбитражным управляющим (в том числе руководителем временной администрации кредитной или иной финанс</w:t>
      </w:r>
      <w:r w:rsidRPr="005305F9">
        <w:rPr>
          <w:szCs w:val="28"/>
        </w:rPr>
        <w:t>о</w:t>
      </w:r>
      <w:r w:rsidRPr="005305F9">
        <w:rPr>
          <w:szCs w:val="28"/>
        </w:rPr>
        <w:t>вой организации, реестродержателем, организатором торгов, оператором электронной площадки) обязанностей, установленных законодательством о несостоятельности (банкротстве), с разграничением правонарушений на различные составы (в зависимости от тяжести совершенного нарушения) и указанием соответствующих тяжести деяния санкций.</w:t>
      </w:r>
    </w:p>
    <w:p w:rsidR="004E7EDB" w:rsidRPr="005305F9" w:rsidRDefault="004E7EDB" w:rsidP="00F266FF">
      <w:pPr>
        <w:autoSpaceDE w:val="0"/>
        <w:autoSpaceDN w:val="0"/>
        <w:adjustRightInd w:val="0"/>
        <w:ind w:firstLine="425"/>
        <w:rPr>
          <w:szCs w:val="28"/>
          <w:shd w:val="clear" w:color="auto" w:fill="FFFFFF"/>
        </w:rPr>
      </w:pPr>
    </w:p>
    <w:p w:rsidR="004E7EDB" w:rsidRPr="006937C0" w:rsidRDefault="004E7EDB" w:rsidP="006937C0">
      <w:pPr>
        <w:autoSpaceDE w:val="0"/>
        <w:autoSpaceDN w:val="0"/>
        <w:adjustRightInd w:val="0"/>
        <w:spacing w:after="120"/>
        <w:ind w:firstLine="0"/>
        <w:jc w:val="left"/>
        <w:rPr>
          <w:i/>
          <w:sz w:val="24"/>
          <w:szCs w:val="24"/>
          <w:shd w:val="clear" w:color="auto" w:fill="FFFFFF"/>
        </w:rPr>
      </w:pPr>
      <w:r w:rsidRPr="006937C0">
        <w:rPr>
          <w:i/>
          <w:sz w:val="24"/>
          <w:szCs w:val="24"/>
          <w:shd w:val="clear" w:color="auto" w:fill="FFFFFF"/>
        </w:rPr>
        <w:t>Библиографически</w:t>
      </w:r>
      <w:r w:rsidR="006937C0">
        <w:rPr>
          <w:i/>
          <w:sz w:val="24"/>
          <w:szCs w:val="24"/>
          <w:shd w:val="clear" w:color="auto" w:fill="FFFFFF"/>
        </w:rPr>
        <w:t>е ссылки</w:t>
      </w:r>
    </w:p>
    <w:p w:rsidR="004E7EDB" w:rsidRPr="006937C0" w:rsidRDefault="004E7EDB" w:rsidP="00F266FF">
      <w:pPr>
        <w:ind w:firstLine="425"/>
        <w:rPr>
          <w:sz w:val="24"/>
          <w:szCs w:val="24"/>
        </w:rPr>
      </w:pPr>
      <w:r w:rsidRPr="006937C0">
        <w:rPr>
          <w:sz w:val="24"/>
          <w:szCs w:val="24"/>
        </w:rPr>
        <w:t>1. О внесении изменений в отдельные законодательные акты Российской Федер</w:t>
      </w:r>
      <w:r w:rsidRPr="006937C0">
        <w:rPr>
          <w:sz w:val="24"/>
          <w:szCs w:val="24"/>
        </w:rPr>
        <w:t>а</w:t>
      </w:r>
      <w:r w:rsidRPr="006937C0">
        <w:rPr>
          <w:sz w:val="24"/>
          <w:szCs w:val="24"/>
        </w:rPr>
        <w:t xml:space="preserve">ции : федер. закон от 29.12.2015 г. № 391-ФЗ // </w:t>
      </w:r>
      <w:r w:rsidRPr="006937C0">
        <w:rPr>
          <w:sz w:val="24"/>
          <w:szCs w:val="24"/>
          <w:shd w:val="clear" w:color="auto" w:fill="FFFFFF"/>
        </w:rPr>
        <w:t>СЗ РФ. 2016. № 1 (Ч. I). Ст. 11.</w:t>
      </w:r>
    </w:p>
    <w:p w:rsidR="004E7EDB" w:rsidRPr="006937C0" w:rsidRDefault="004E7EDB" w:rsidP="00F266FF">
      <w:pPr>
        <w:pStyle w:val="a7"/>
        <w:ind w:firstLine="425"/>
        <w:jc w:val="both"/>
        <w:rPr>
          <w:rFonts w:ascii="Times New Roman" w:hAnsi="Times New Roman" w:cs="Times New Roman"/>
          <w:sz w:val="24"/>
          <w:szCs w:val="24"/>
        </w:rPr>
      </w:pPr>
      <w:r w:rsidRPr="006937C0">
        <w:rPr>
          <w:rFonts w:ascii="Times New Roman" w:hAnsi="Times New Roman" w:cs="Times New Roman"/>
          <w:sz w:val="24"/>
          <w:szCs w:val="24"/>
        </w:rPr>
        <w:t>2. Интернет-ресурс: URL: https://zakon.ru/blog/ (дата обращения: 15.08.2016).</w:t>
      </w:r>
    </w:p>
    <w:p w:rsidR="004E7EDB" w:rsidRPr="00021BBD" w:rsidRDefault="004E7EDB" w:rsidP="00F266FF">
      <w:pPr>
        <w:pStyle w:val="a7"/>
        <w:ind w:firstLine="425"/>
        <w:jc w:val="both"/>
        <w:rPr>
          <w:rFonts w:ascii="Times New Roman" w:hAnsi="Times New Roman" w:cs="Times New Roman"/>
          <w:sz w:val="24"/>
          <w:szCs w:val="24"/>
          <w:lang w:val="en-US"/>
        </w:rPr>
      </w:pPr>
      <w:r w:rsidRPr="006937C0">
        <w:rPr>
          <w:rFonts w:ascii="Times New Roman" w:hAnsi="Times New Roman" w:cs="Times New Roman"/>
          <w:sz w:val="24"/>
          <w:szCs w:val="24"/>
        </w:rPr>
        <w:t>3. Власов О. И. Преодолеть «ликвидационный уклон» // Арбитражный управля</w:t>
      </w:r>
      <w:r w:rsidRPr="006937C0">
        <w:rPr>
          <w:rFonts w:ascii="Times New Roman" w:hAnsi="Times New Roman" w:cs="Times New Roman"/>
          <w:sz w:val="24"/>
          <w:szCs w:val="24"/>
        </w:rPr>
        <w:t>ю</w:t>
      </w:r>
      <w:r w:rsidRPr="006937C0">
        <w:rPr>
          <w:rFonts w:ascii="Times New Roman" w:hAnsi="Times New Roman" w:cs="Times New Roman"/>
          <w:sz w:val="24"/>
          <w:szCs w:val="24"/>
        </w:rPr>
        <w:t xml:space="preserve">щий. 2015. </w:t>
      </w:r>
      <w:r w:rsidRPr="00021BBD">
        <w:rPr>
          <w:rFonts w:ascii="Times New Roman" w:hAnsi="Times New Roman" w:cs="Times New Roman"/>
          <w:sz w:val="24"/>
          <w:szCs w:val="24"/>
          <w:lang w:val="en-US"/>
        </w:rPr>
        <w:t xml:space="preserve">№ 6 (79). </w:t>
      </w:r>
      <w:r w:rsidRPr="006937C0">
        <w:rPr>
          <w:rFonts w:ascii="Times New Roman" w:hAnsi="Times New Roman" w:cs="Times New Roman"/>
          <w:sz w:val="24"/>
          <w:szCs w:val="24"/>
        </w:rPr>
        <w:t>С</w:t>
      </w:r>
      <w:r w:rsidRPr="00021BBD">
        <w:rPr>
          <w:rFonts w:ascii="Times New Roman" w:hAnsi="Times New Roman" w:cs="Times New Roman"/>
          <w:sz w:val="24"/>
          <w:szCs w:val="24"/>
          <w:lang w:val="en-US"/>
        </w:rPr>
        <w:t>. 10–15.</w:t>
      </w:r>
    </w:p>
    <w:p w:rsidR="00207B7F" w:rsidRPr="00021BBD" w:rsidRDefault="00207B7F" w:rsidP="00F266FF">
      <w:pPr>
        <w:ind w:firstLine="425"/>
        <w:jc w:val="center"/>
        <w:rPr>
          <w:rStyle w:val="20"/>
          <w:rFonts w:ascii="Times New Roman" w:hAnsi="Times New Roman" w:cs="Times New Roman"/>
          <w:color w:val="auto"/>
          <w:sz w:val="28"/>
          <w:szCs w:val="28"/>
          <w:lang w:val="en-US"/>
        </w:rPr>
      </w:pPr>
      <w:bookmarkStart w:id="19" w:name="_Toc461620953"/>
    </w:p>
    <w:p w:rsidR="00207B7F" w:rsidRPr="009C13A5" w:rsidRDefault="00207B7F" w:rsidP="00207B7F">
      <w:pPr>
        <w:pStyle w:val="consplusnormal0"/>
        <w:spacing w:before="0" w:beforeAutospacing="0" w:after="0" w:afterAutospacing="0"/>
        <w:rPr>
          <w:sz w:val="28"/>
          <w:szCs w:val="28"/>
          <w:shd w:val="clear" w:color="auto" w:fill="FFFFFF"/>
          <w:lang w:val="en-US"/>
        </w:rPr>
      </w:pPr>
      <w:r w:rsidRPr="00013CBA">
        <w:rPr>
          <w:b/>
          <w:sz w:val="28"/>
          <w:szCs w:val="28"/>
          <w:shd w:val="clear" w:color="auto" w:fill="FFFFFF"/>
          <w:lang w:val="en-US"/>
        </w:rPr>
        <w:t>E. E. Gorb</w:t>
      </w:r>
      <w:r w:rsidRPr="006937C0">
        <w:rPr>
          <w:sz w:val="28"/>
          <w:szCs w:val="28"/>
          <w:shd w:val="clear" w:color="auto" w:fill="FFFFFF"/>
          <w:lang w:val="en-US"/>
        </w:rPr>
        <w:t xml:space="preserve">, </w:t>
      </w:r>
      <w:r w:rsidRPr="006937C0">
        <w:rPr>
          <w:sz w:val="28"/>
          <w:szCs w:val="28"/>
          <w:lang w:val="en-US"/>
        </w:rPr>
        <w:t>applicant</w:t>
      </w:r>
    </w:p>
    <w:p w:rsidR="0057324A" w:rsidRPr="00B07A79" w:rsidRDefault="0057324A" w:rsidP="0057324A">
      <w:pPr>
        <w:ind w:firstLine="0"/>
        <w:jc w:val="left"/>
        <w:rPr>
          <w:i/>
          <w:lang w:val="en-US"/>
        </w:rPr>
      </w:pPr>
      <w:r w:rsidRPr="00B07A79">
        <w:rPr>
          <w:i/>
          <w:lang w:val="en-US"/>
        </w:rPr>
        <w:t>Pacific National University, Khabarovsk</w:t>
      </w:r>
      <w:r w:rsidRPr="00AA20D5">
        <w:rPr>
          <w:i/>
          <w:lang w:val="en-US"/>
        </w:rPr>
        <w:t xml:space="preserve">, </w:t>
      </w:r>
      <w:r w:rsidRPr="00B07A79">
        <w:rPr>
          <w:i/>
          <w:lang w:val="en-US"/>
        </w:rPr>
        <w:t>Russia</w:t>
      </w:r>
    </w:p>
    <w:p w:rsidR="00207B7F" w:rsidRPr="00013CBA" w:rsidRDefault="00207B7F" w:rsidP="00207B7F">
      <w:pPr>
        <w:pStyle w:val="consplusnormal0"/>
        <w:spacing w:before="0" w:beforeAutospacing="0" w:after="0" w:afterAutospacing="0"/>
        <w:rPr>
          <w:sz w:val="28"/>
          <w:szCs w:val="28"/>
          <w:shd w:val="clear" w:color="auto" w:fill="FFFFFF"/>
          <w:lang w:val="en-US"/>
        </w:rPr>
      </w:pPr>
    </w:p>
    <w:p w:rsidR="00207B7F" w:rsidRPr="00207B7F" w:rsidRDefault="00207B7F" w:rsidP="00207B7F">
      <w:pPr>
        <w:pStyle w:val="consplusnormal0"/>
        <w:spacing w:before="0" w:beforeAutospacing="0" w:after="0" w:afterAutospacing="0"/>
        <w:rPr>
          <w:b/>
          <w:sz w:val="28"/>
          <w:szCs w:val="28"/>
          <w:shd w:val="clear" w:color="auto" w:fill="FFFFFF"/>
          <w:lang w:val="en-US"/>
        </w:rPr>
      </w:pPr>
      <w:r>
        <w:rPr>
          <w:b/>
          <w:sz w:val="28"/>
          <w:szCs w:val="28"/>
          <w:shd w:val="clear" w:color="auto" w:fill="FFFFFF"/>
          <w:lang w:val="en-US"/>
        </w:rPr>
        <w:t>T</w:t>
      </w:r>
      <w:r w:rsidRPr="00013CBA">
        <w:rPr>
          <w:b/>
          <w:sz w:val="28"/>
          <w:szCs w:val="28"/>
          <w:shd w:val="clear" w:color="auto" w:fill="FFFFFF"/>
          <w:lang w:val="en-US"/>
        </w:rPr>
        <w:t xml:space="preserve">he problem of attraction of arbitration managers </w:t>
      </w:r>
    </w:p>
    <w:p w:rsidR="00207B7F" w:rsidRPr="00207B7F" w:rsidRDefault="00207B7F" w:rsidP="00207B7F">
      <w:pPr>
        <w:pStyle w:val="consplusnormal0"/>
        <w:spacing w:before="0" w:beforeAutospacing="0" w:after="0" w:afterAutospacing="0"/>
        <w:rPr>
          <w:b/>
          <w:sz w:val="28"/>
          <w:szCs w:val="28"/>
          <w:shd w:val="clear" w:color="auto" w:fill="FFFFFF"/>
          <w:lang w:val="en-US"/>
        </w:rPr>
      </w:pPr>
      <w:r w:rsidRPr="00013CBA">
        <w:rPr>
          <w:b/>
          <w:sz w:val="28"/>
          <w:szCs w:val="28"/>
          <w:shd w:val="clear" w:color="auto" w:fill="FFFFFF"/>
          <w:lang w:val="en-US"/>
        </w:rPr>
        <w:t>to</w:t>
      </w:r>
      <w:r w:rsidRPr="00207B7F">
        <w:rPr>
          <w:b/>
          <w:sz w:val="28"/>
          <w:szCs w:val="28"/>
          <w:shd w:val="clear" w:color="auto" w:fill="FFFFFF"/>
          <w:lang w:val="en-US"/>
        </w:rPr>
        <w:t xml:space="preserve"> </w:t>
      </w:r>
      <w:r w:rsidRPr="00013CBA">
        <w:rPr>
          <w:b/>
          <w:sz w:val="28"/>
          <w:szCs w:val="28"/>
          <w:shd w:val="clear" w:color="auto" w:fill="FFFFFF"/>
          <w:lang w:val="en-US"/>
        </w:rPr>
        <w:t>administrative</w:t>
      </w:r>
      <w:r w:rsidRPr="00207B7F">
        <w:rPr>
          <w:b/>
          <w:sz w:val="28"/>
          <w:szCs w:val="28"/>
          <w:shd w:val="clear" w:color="auto" w:fill="FFFFFF"/>
          <w:lang w:val="en-US"/>
        </w:rPr>
        <w:t xml:space="preserve"> </w:t>
      </w:r>
      <w:r w:rsidRPr="00013CBA">
        <w:rPr>
          <w:b/>
          <w:sz w:val="28"/>
          <w:szCs w:val="28"/>
          <w:shd w:val="clear" w:color="auto" w:fill="FFFFFF"/>
          <w:lang w:val="en-US"/>
        </w:rPr>
        <w:t>responsibility</w:t>
      </w:r>
    </w:p>
    <w:p w:rsidR="00207B7F" w:rsidRPr="00207B7F" w:rsidRDefault="00207B7F" w:rsidP="00207B7F">
      <w:pPr>
        <w:pStyle w:val="consplusnormal0"/>
        <w:spacing w:before="0" w:beforeAutospacing="0" w:after="0" w:afterAutospacing="0"/>
        <w:rPr>
          <w:sz w:val="28"/>
          <w:szCs w:val="28"/>
          <w:shd w:val="clear" w:color="auto" w:fill="FFFFFF"/>
          <w:lang w:val="en-US"/>
        </w:rPr>
      </w:pPr>
    </w:p>
    <w:p w:rsidR="00207B7F" w:rsidRPr="006937C0" w:rsidRDefault="00207B7F" w:rsidP="006937C0">
      <w:pPr>
        <w:pStyle w:val="consplusnormal0"/>
        <w:spacing w:before="0" w:beforeAutospacing="0" w:after="0" w:afterAutospacing="0"/>
        <w:jc w:val="both"/>
        <w:rPr>
          <w:rStyle w:val="apple-converted-space"/>
          <w:shd w:val="clear" w:color="auto" w:fill="FFFFFF"/>
          <w:lang w:val="en-US"/>
        </w:rPr>
      </w:pPr>
      <w:r w:rsidRPr="006937C0">
        <w:rPr>
          <w:shd w:val="clear" w:color="auto" w:fill="FFFFFF"/>
          <w:lang w:val="en-US"/>
        </w:rPr>
        <w:t>The article reveals the problems that arise in the course of attraction of arbitration managers to administrative responsibility in the sphere of insolvency (bankruptcy). We study the ratio of criminal and administrative responsibility in the study area. An assessment of the innovations associated with the tightening of administrative responsibility in the sphere of insolvency (bankruptcy). Proposed solutions to the identified problems.</w:t>
      </w:r>
      <w:r w:rsidRPr="006937C0">
        <w:rPr>
          <w:rStyle w:val="apple-converted-space"/>
          <w:shd w:val="clear" w:color="auto" w:fill="FFFFFF"/>
          <w:lang w:val="en-US"/>
        </w:rPr>
        <w:t> </w:t>
      </w:r>
    </w:p>
    <w:p w:rsidR="00207B7F" w:rsidRPr="006937C0" w:rsidRDefault="00207B7F" w:rsidP="006937C0">
      <w:pPr>
        <w:pStyle w:val="consplusnormal0"/>
        <w:spacing w:before="120" w:beforeAutospacing="0" w:after="0" w:afterAutospacing="0"/>
        <w:jc w:val="both"/>
        <w:rPr>
          <w:i/>
          <w:lang w:val="en-US"/>
        </w:rPr>
      </w:pPr>
      <w:r w:rsidRPr="006937C0">
        <w:rPr>
          <w:shd w:val="clear" w:color="auto" w:fill="FFFFFF"/>
          <w:lang w:val="en-US"/>
        </w:rPr>
        <w:t xml:space="preserve">Keywords: </w:t>
      </w:r>
      <w:r w:rsidRPr="006937C0">
        <w:rPr>
          <w:i/>
          <w:shd w:val="clear" w:color="auto" w:fill="FFFFFF"/>
          <w:lang w:val="en-US"/>
        </w:rPr>
        <w:t>responsibility, liquidator, frequency, statistics.</w:t>
      </w:r>
    </w:p>
    <w:p w:rsidR="00792E5F" w:rsidRPr="002446E0" w:rsidRDefault="00792E5F">
      <w:pPr>
        <w:ind w:firstLine="0"/>
        <w:jc w:val="left"/>
        <w:rPr>
          <w:rStyle w:val="20"/>
          <w:rFonts w:ascii="Times New Roman" w:hAnsi="Times New Roman" w:cs="Times New Roman"/>
          <w:b w:val="0"/>
          <w:color w:val="auto"/>
          <w:sz w:val="28"/>
          <w:szCs w:val="28"/>
          <w:lang w:val="en-US"/>
        </w:rPr>
      </w:pPr>
      <w:r w:rsidRPr="002446E0">
        <w:rPr>
          <w:rStyle w:val="20"/>
          <w:rFonts w:ascii="Times New Roman" w:hAnsi="Times New Roman" w:cs="Times New Roman"/>
          <w:b w:val="0"/>
          <w:color w:val="auto"/>
          <w:sz w:val="28"/>
          <w:szCs w:val="28"/>
          <w:lang w:val="en-US"/>
        </w:rPr>
        <w:br w:type="page"/>
      </w:r>
    </w:p>
    <w:p w:rsidR="00314797" w:rsidRPr="00871E5A" w:rsidRDefault="00314797" w:rsidP="00871E5A">
      <w:pPr>
        <w:ind w:firstLine="0"/>
        <w:rPr>
          <w:rFonts w:eastAsiaTheme="majorEastAsia"/>
        </w:rPr>
      </w:pPr>
      <w:r w:rsidRPr="00871E5A">
        <w:rPr>
          <w:rFonts w:eastAsiaTheme="majorEastAsia"/>
        </w:rPr>
        <w:lastRenderedPageBreak/>
        <w:t xml:space="preserve">УДК </w:t>
      </w:r>
      <w:r w:rsidR="00865B5D" w:rsidRPr="00871E5A">
        <w:rPr>
          <w:rFonts w:eastAsiaTheme="majorEastAsia"/>
        </w:rPr>
        <w:t>342.951:656.13</w:t>
      </w:r>
    </w:p>
    <w:p w:rsidR="00314797" w:rsidRPr="00871E5A" w:rsidRDefault="00314797" w:rsidP="00871E5A">
      <w:pPr>
        <w:ind w:firstLine="0"/>
        <w:rPr>
          <w:rFonts w:eastAsiaTheme="majorEastAsia"/>
        </w:rPr>
      </w:pPr>
    </w:p>
    <w:p w:rsidR="00554D0A" w:rsidRPr="00B07A79" w:rsidRDefault="00554D0A" w:rsidP="00314797">
      <w:pPr>
        <w:ind w:firstLine="0"/>
        <w:jc w:val="left"/>
        <w:rPr>
          <w:rFonts w:eastAsia="Calibri"/>
          <w:b/>
        </w:rPr>
      </w:pPr>
      <w:bookmarkStart w:id="20" w:name="_Toc466029392"/>
      <w:r w:rsidRPr="003607B5">
        <w:rPr>
          <w:rStyle w:val="20"/>
          <w:rFonts w:ascii="Times New Roman" w:hAnsi="Times New Roman" w:cs="Times New Roman"/>
          <w:color w:val="auto"/>
          <w:sz w:val="28"/>
          <w:szCs w:val="28"/>
        </w:rPr>
        <w:t>И. С. Долженков</w:t>
      </w:r>
      <w:bookmarkEnd w:id="19"/>
      <w:bookmarkEnd w:id="20"/>
      <w:r w:rsidRPr="00314797">
        <w:rPr>
          <w:rFonts w:eastAsia="Calibri"/>
        </w:rPr>
        <w:t>,</w:t>
      </w:r>
      <w:r w:rsidR="00314797">
        <w:rPr>
          <w:rStyle w:val="ab"/>
          <w:rFonts w:eastAsia="Calibri"/>
        </w:rPr>
        <w:footnoteReference w:id="5"/>
      </w:r>
      <w:r w:rsidR="00B07A79" w:rsidRPr="00314797">
        <w:rPr>
          <w:rFonts w:eastAsia="Calibri"/>
        </w:rPr>
        <w:t xml:space="preserve"> </w:t>
      </w:r>
      <w:r w:rsidR="00314797">
        <w:rPr>
          <w:rFonts w:eastAsia="Calibri"/>
        </w:rPr>
        <w:t>ст.</w:t>
      </w:r>
    </w:p>
    <w:p w:rsidR="00554D0A" w:rsidRPr="00B07A79" w:rsidRDefault="00554D0A" w:rsidP="00314797">
      <w:pPr>
        <w:ind w:firstLine="0"/>
        <w:jc w:val="left"/>
        <w:rPr>
          <w:rFonts w:eastAsia="Calibri"/>
          <w:i/>
        </w:rPr>
      </w:pPr>
      <w:r w:rsidRPr="00B07A79">
        <w:rPr>
          <w:rFonts w:eastAsia="Calibri"/>
          <w:i/>
        </w:rPr>
        <w:t>Тихоокеанский государственный университет, Хабаровск</w:t>
      </w:r>
    </w:p>
    <w:p w:rsidR="00554D0A" w:rsidRPr="00E059DF" w:rsidRDefault="00554D0A" w:rsidP="00314797">
      <w:pPr>
        <w:ind w:firstLine="0"/>
        <w:jc w:val="left"/>
        <w:rPr>
          <w:rFonts w:eastAsia="Calibri"/>
        </w:rPr>
      </w:pPr>
    </w:p>
    <w:p w:rsidR="00554D0A" w:rsidRPr="00314797" w:rsidRDefault="00314797" w:rsidP="00314797">
      <w:pPr>
        <w:pStyle w:val="3"/>
        <w:keepNext w:val="0"/>
        <w:keepLines w:val="0"/>
        <w:spacing w:before="0" w:line="240" w:lineRule="auto"/>
        <w:rPr>
          <w:rFonts w:ascii="Times New Roman" w:eastAsia="Calibri" w:hAnsi="Times New Roman" w:cs="Times New Roman"/>
          <w:color w:val="auto"/>
          <w:sz w:val="28"/>
          <w:szCs w:val="28"/>
        </w:rPr>
      </w:pPr>
      <w:bookmarkStart w:id="21" w:name="_Toc461620954"/>
      <w:bookmarkStart w:id="22" w:name="_Toc466029393"/>
      <w:r>
        <w:rPr>
          <w:rFonts w:ascii="Times New Roman" w:eastAsia="Calibri" w:hAnsi="Times New Roman" w:cs="Times New Roman"/>
          <w:color w:val="auto"/>
          <w:sz w:val="28"/>
          <w:szCs w:val="28"/>
        </w:rPr>
        <w:t>П</w:t>
      </w:r>
      <w:r w:rsidRPr="00314797">
        <w:rPr>
          <w:rFonts w:ascii="Times New Roman" w:eastAsia="Calibri" w:hAnsi="Times New Roman" w:cs="Times New Roman"/>
          <w:color w:val="auto"/>
          <w:sz w:val="28"/>
          <w:szCs w:val="28"/>
        </w:rPr>
        <w:t>роблемы правового регулирования автотранспортной деятельности</w:t>
      </w:r>
      <w:bookmarkEnd w:id="21"/>
      <w:bookmarkEnd w:id="22"/>
    </w:p>
    <w:p w:rsidR="00554D0A" w:rsidRPr="00E059DF" w:rsidRDefault="00554D0A" w:rsidP="00314797">
      <w:pPr>
        <w:ind w:firstLine="0"/>
        <w:jc w:val="left"/>
        <w:rPr>
          <w:rFonts w:eastAsia="Calibri"/>
        </w:rPr>
      </w:pPr>
    </w:p>
    <w:p w:rsidR="00554D0A" w:rsidRPr="00314797" w:rsidRDefault="00554D0A" w:rsidP="00314797">
      <w:pPr>
        <w:ind w:firstLine="0"/>
        <w:rPr>
          <w:rFonts w:eastAsia="Calibri"/>
          <w:sz w:val="24"/>
          <w:szCs w:val="24"/>
        </w:rPr>
      </w:pPr>
      <w:r w:rsidRPr="00314797">
        <w:rPr>
          <w:rFonts w:eastAsia="Calibri"/>
          <w:sz w:val="24"/>
          <w:szCs w:val="24"/>
        </w:rPr>
        <w:t>В статье рассматривается</w:t>
      </w:r>
      <w:r w:rsidR="00B07A79" w:rsidRPr="00314797">
        <w:rPr>
          <w:rFonts w:eastAsia="Calibri"/>
          <w:sz w:val="24"/>
          <w:szCs w:val="24"/>
        </w:rPr>
        <w:t xml:space="preserve"> </w:t>
      </w:r>
      <w:r w:rsidRPr="00314797">
        <w:rPr>
          <w:rFonts w:eastAsia="Calibri"/>
          <w:sz w:val="24"/>
          <w:szCs w:val="24"/>
        </w:rPr>
        <w:t>проблемы правового регулирования транспортной деятельн</w:t>
      </w:r>
      <w:r w:rsidRPr="00314797">
        <w:rPr>
          <w:rFonts w:eastAsia="Calibri"/>
          <w:sz w:val="24"/>
          <w:szCs w:val="24"/>
        </w:rPr>
        <w:t>о</w:t>
      </w:r>
      <w:r w:rsidRPr="00314797">
        <w:rPr>
          <w:rFonts w:eastAsia="Calibri"/>
          <w:sz w:val="24"/>
          <w:szCs w:val="24"/>
        </w:rPr>
        <w:t>сти.</w:t>
      </w:r>
    </w:p>
    <w:p w:rsidR="00554D0A" w:rsidRPr="00314797" w:rsidRDefault="00554D0A" w:rsidP="00314797">
      <w:pPr>
        <w:spacing w:before="120"/>
        <w:ind w:firstLine="0"/>
        <w:rPr>
          <w:rFonts w:eastAsia="Calibri"/>
          <w:sz w:val="24"/>
          <w:szCs w:val="24"/>
        </w:rPr>
      </w:pPr>
      <w:r w:rsidRPr="00314797">
        <w:rPr>
          <w:rFonts w:eastAsia="Calibri"/>
          <w:sz w:val="24"/>
          <w:szCs w:val="24"/>
        </w:rPr>
        <w:t xml:space="preserve">Ключевые слова: </w:t>
      </w:r>
      <w:r w:rsidRPr="00314797">
        <w:rPr>
          <w:rFonts w:eastAsia="Calibri"/>
          <w:i/>
          <w:sz w:val="24"/>
          <w:szCs w:val="24"/>
        </w:rPr>
        <w:t>транспорт, правовое регулирование, проблемы</w:t>
      </w:r>
      <w:r w:rsidR="00B07A79" w:rsidRPr="00314797">
        <w:rPr>
          <w:rFonts w:eastAsia="Calibri"/>
          <w:i/>
          <w:sz w:val="24"/>
          <w:szCs w:val="24"/>
        </w:rPr>
        <w:t xml:space="preserve"> </w:t>
      </w:r>
      <w:r w:rsidRPr="00314797">
        <w:rPr>
          <w:rFonts w:eastAsia="Calibri"/>
          <w:i/>
          <w:sz w:val="24"/>
          <w:szCs w:val="24"/>
        </w:rPr>
        <w:t>правового регулиров</w:t>
      </w:r>
      <w:r w:rsidRPr="00314797">
        <w:rPr>
          <w:rFonts w:eastAsia="Calibri"/>
          <w:i/>
          <w:sz w:val="24"/>
          <w:szCs w:val="24"/>
        </w:rPr>
        <w:t>а</w:t>
      </w:r>
      <w:r w:rsidRPr="00314797">
        <w:rPr>
          <w:rFonts w:eastAsia="Calibri"/>
          <w:i/>
          <w:sz w:val="24"/>
          <w:szCs w:val="24"/>
        </w:rPr>
        <w:t xml:space="preserve">ния. </w:t>
      </w:r>
    </w:p>
    <w:p w:rsidR="00554D0A" w:rsidRDefault="00554D0A" w:rsidP="00F266FF">
      <w:pPr>
        <w:ind w:firstLine="425"/>
        <w:rPr>
          <w:rFonts w:eastAsia="Calibri"/>
        </w:rPr>
      </w:pPr>
    </w:p>
    <w:p w:rsidR="00C54DFA" w:rsidRPr="00E059DF" w:rsidRDefault="00C54DFA" w:rsidP="00F266FF">
      <w:pPr>
        <w:ind w:firstLine="425"/>
        <w:rPr>
          <w:rFonts w:eastAsia="Calibri"/>
        </w:rPr>
      </w:pPr>
    </w:p>
    <w:p w:rsidR="00554D0A" w:rsidRPr="00E059DF" w:rsidRDefault="00554D0A" w:rsidP="00F266FF">
      <w:pPr>
        <w:ind w:firstLine="425"/>
      </w:pPr>
      <w:r w:rsidRPr="00E059DF">
        <w:t>Транспорт является одной из главных секторов экономики. Объем а</w:t>
      </w:r>
      <w:r w:rsidRPr="00E059DF">
        <w:t>в</w:t>
      </w:r>
      <w:r w:rsidRPr="00E059DF">
        <w:t>тотранспортных услуг во многом зависит от состояния экономики страны. Но непосредственно автотранспорт часто стимулирует повышение уровня активности экономики. Он освобождает возможности, таящиеся в слаб</w:t>
      </w:r>
      <w:r w:rsidRPr="00E059DF">
        <w:t>о</w:t>
      </w:r>
      <w:r w:rsidRPr="00E059DF">
        <w:t>развитых регионах страны или мира, позволяет расширить масштабы пр</w:t>
      </w:r>
      <w:r w:rsidRPr="00E059DF">
        <w:t>о</w:t>
      </w:r>
      <w:r w:rsidRPr="00E059DF">
        <w:t>изводства, объединить</w:t>
      </w:r>
      <w:r w:rsidR="00B07A79">
        <w:t xml:space="preserve"> </w:t>
      </w:r>
      <w:r w:rsidRPr="00E059DF">
        <w:t>производство и потребителей.</w:t>
      </w:r>
    </w:p>
    <w:p w:rsidR="00554D0A" w:rsidRPr="00E059DF" w:rsidRDefault="00554D0A" w:rsidP="00F266FF">
      <w:pPr>
        <w:ind w:firstLine="425"/>
      </w:pPr>
      <w:r w:rsidRPr="00E059DF">
        <w:t>Особое место среди различных видов транспорта занимает автом</w:t>
      </w:r>
      <w:r w:rsidRPr="00E059DF">
        <w:t>о</w:t>
      </w:r>
      <w:r w:rsidRPr="00E059DF">
        <w:t>бильный. Он более мобилен</w:t>
      </w:r>
      <w:r w:rsidR="00B07A79">
        <w:t xml:space="preserve"> </w:t>
      </w:r>
      <w:r w:rsidRPr="00E059DF">
        <w:t>и менее зависит от внешних факторов.</w:t>
      </w:r>
    </w:p>
    <w:p w:rsidR="00554D0A" w:rsidRPr="00E059DF" w:rsidRDefault="00554D0A" w:rsidP="00F266FF">
      <w:pPr>
        <w:ind w:firstLine="425"/>
      </w:pPr>
      <w:r w:rsidRPr="00E059DF">
        <w:t>Автотранспорт в нашей государстве сформирован достаточно слабо, о чем говорит</w:t>
      </w:r>
      <w:r w:rsidR="00B07A79">
        <w:t xml:space="preserve"> </w:t>
      </w:r>
      <w:r w:rsidRPr="00E059DF">
        <w:t>высокий уровень изношенности большого количества автом</w:t>
      </w:r>
      <w:r w:rsidRPr="00E059DF">
        <w:t>о</w:t>
      </w:r>
      <w:r w:rsidRPr="00E059DF">
        <w:t>бильных дорог и</w:t>
      </w:r>
      <w:r w:rsidR="00B07A79">
        <w:t xml:space="preserve"> </w:t>
      </w:r>
      <w:r w:rsidRPr="00E059DF">
        <w:t>стремительное старение автопарка. Один с основных</w:t>
      </w:r>
      <w:r w:rsidR="00B07A79">
        <w:t xml:space="preserve"> </w:t>
      </w:r>
      <w:r w:rsidRPr="00E059DF">
        <w:t>п</w:t>
      </w:r>
      <w:r w:rsidRPr="00E059DF">
        <w:t>а</w:t>
      </w:r>
      <w:r w:rsidRPr="00E059DF">
        <w:t>раметров развития транспорта страны является состояние автомобильных дорог. В России до сих пор не сформирована опорная сеть автомобильных дорог федерального значения, которая соединяет все ее регионы. Только 65 % федеральных автодорог соответствует нормативным требованиям</w:t>
      </w:r>
      <w:r w:rsidR="00B07A79">
        <w:t xml:space="preserve"> </w:t>
      </w:r>
      <w:r w:rsidRPr="00E059DF">
        <w:t>[5]. Во многих регионах</w:t>
      </w:r>
      <w:r w:rsidR="00B07A79">
        <w:t xml:space="preserve"> </w:t>
      </w:r>
      <w:r w:rsidRPr="00E059DF">
        <w:t>страны развитие дорожной сети находится на низком уровне: лишь одна треть дорог имеет твердое покрытие. Это говорит о том, что около 10 % населения страны в осеннее-весенний период становятся отрезанными от транспортной сети.</w:t>
      </w:r>
    </w:p>
    <w:p w:rsidR="00554D0A" w:rsidRPr="00E059DF" w:rsidRDefault="00554D0A" w:rsidP="00F266FF">
      <w:pPr>
        <w:ind w:firstLine="425"/>
      </w:pPr>
      <w:r w:rsidRPr="00E059DF">
        <w:t>К важнейшим недостаткам автомобильно-транспортной системы Ро</w:t>
      </w:r>
      <w:r w:rsidRPr="00E059DF">
        <w:t>с</w:t>
      </w:r>
      <w:r w:rsidRPr="00E059DF">
        <w:t>сийской Федерации относится ее низкое техническое и технологическое состояние. Современные технологии не используются повсеместно, парки подвижных составов и другой техники обновляются медленными темпами, объекты инфраструктуры нуждаются в реконструкции и строительстве. Износ основных фондов иногда достигает до 70 %, транспортные средства эксплуатируются на критически низком уровне, на много лет превышая нормативный срок службы</w:t>
      </w:r>
      <w:r w:rsidR="00B07A79">
        <w:t xml:space="preserve"> </w:t>
      </w:r>
      <w:r w:rsidRPr="00E059DF">
        <w:t>[2]. Связи с этими недостатками возникает пр</w:t>
      </w:r>
      <w:r w:rsidRPr="00E059DF">
        <w:t>о</w:t>
      </w:r>
      <w:r w:rsidRPr="00E059DF">
        <w:lastRenderedPageBreak/>
        <w:t>блема безопасности транспортной деятельности. Низкий уровень безопа</w:t>
      </w:r>
      <w:r w:rsidRPr="00E059DF">
        <w:t>с</w:t>
      </w:r>
      <w:r w:rsidRPr="00E059DF">
        <w:t>ности перевозок характерен для автомобильного транспорта, что соде</w:t>
      </w:r>
      <w:r w:rsidRPr="00E059DF">
        <w:t>й</w:t>
      </w:r>
      <w:r w:rsidRPr="00E059DF">
        <w:t>ствует снижению конкурентоспособности российских транспортных ко</w:t>
      </w:r>
      <w:r w:rsidRPr="00E059DF">
        <w:t>м</w:t>
      </w:r>
      <w:r w:rsidRPr="00E059DF">
        <w:t>паний.</w:t>
      </w:r>
    </w:p>
    <w:p w:rsidR="00554D0A" w:rsidRPr="00E059DF" w:rsidRDefault="00554D0A" w:rsidP="00F266FF">
      <w:pPr>
        <w:ind w:firstLine="425"/>
      </w:pPr>
      <w:r w:rsidRPr="00E059DF">
        <w:t>Безопасность дорожного движения</w:t>
      </w:r>
      <w:r w:rsidR="00B07A79">
        <w:t xml:space="preserve"> </w:t>
      </w:r>
      <w:r w:rsidRPr="00E059DF">
        <w:t>– это комплексный вопрос, и его успешное решение во многом зависит от действий</w:t>
      </w:r>
      <w:r w:rsidR="00B07A79">
        <w:t xml:space="preserve"> </w:t>
      </w:r>
      <w:r w:rsidRPr="00E059DF">
        <w:t>федеральных и терр</w:t>
      </w:r>
      <w:r w:rsidRPr="00E059DF">
        <w:t>и</w:t>
      </w:r>
      <w:r w:rsidRPr="00E059DF">
        <w:t>ториальных органов исполнительной власти, подразделений Госавтои</w:t>
      </w:r>
      <w:r w:rsidRPr="00E059DF">
        <w:t>н</w:t>
      </w:r>
      <w:r w:rsidRPr="00E059DF">
        <w:t>спекций (РТИ), компаний транспортно-дорожного</w:t>
      </w:r>
      <w:r w:rsidR="00B07A79">
        <w:t xml:space="preserve"> </w:t>
      </w:r>
      <w:r w:rsidRPr="00E059DF">
        <w:t>комплекса, медици</w:t>
      </w:r>
      <w:r w:rsidRPr="00E059DF">
        <w:t>н</w:t>
      </w:r>
      <w:r w:rsidRPr="00E059DF">
        <w:t>ских, образовательных учреждений, общественных образований. Данный уровень, который наблюдается сегодня,</w:t>
      </w:r>
      <w:r w:rsidR="00B07A79">
        <w:t xml:space="preserve"> </w:t>
      </w:r>
      <w:r w:rsidRPr="00E059DF">
        <w:t>не позволяет кардинально повл</w:t>
      </w:r>
      <w:r w:rsidRPr="00E059DF">
        <w:t>и</w:t>
      </w:r>
      <w:r w:rsidRPr="00E059DF">
        <w:t>ять на</w:t>
      </w:r>
      <w:r w:rsidR="00B07A79">
        <w:t xml:space="preserve"> </w:t>
      </w:r>
      <w:r w:rsidRPr="00E059DF">
        <w:t>положение</w:t>
      </w:r>
      <w:r w:rsidR="00B07A79">
        <w:t xml:space="preserve"> </w:t>
      </w:r>
      <w:r w:rsidRPr="00E059DF">
        <w:t>с аварийностью в стране.</w:t>
      </w:r>
    </w:p>
    <w:p w:rsidR="00554D0A" w:rsidRPr="00E059DF" w:rsidRDefault="00554D0A" w:rsidP="00F266FF">
      <w:pPr>
        <w:ind w:firstLine="425"/>
      </w:pPr>
      <w:r w:rsidRPr="00E059DF">
        <w:t>Одной из основных проблем которая наблюдается сегодня, является</w:t>
      </w:r>
      <w:r w:rsidR="00B07A79">
        <w:t xml:space="preserve"> </w:t>
      </w:r>
      <w:r w:rsidRPr="00E059DF">
        <w:t>невыполнение требований основного закона – Правил Дорожного движ</w:t>
      </w:r>
      <w:r w:rsidRPr="00E059DF">
        <w:t>е</w:t>
      </w:r>
      <w:r w:rsidRPr="00E059DF">
        <w:t>ния. 60%</w:t>
      </w:r>
      <w:r w:rsidR="00B07A79">
        <w:t xml:space="preserve"> </w:t>
      </w:r>
      <w:r w:rsidRPr="00E059DF">
        <w:t>процентов дорожно-транспортных происшествий совершена</w:t>
      </w:r>
      <w:r w:rsidR="00B07A79">
        <w:t xml:space="preserve"> </w:t>
      </w:r>
      <w:r w:rsidRPr="00E059DF">
        <w:t>л</w:t>
      </w:r>
      <w:r w:rsidRPr="00E059DF">
        <w:t>и</w:t>
      </w:r>
      <w:r w:rsidRPr="00E059DF">
        <w:t>цами без водительских удостоверений</w:t>
      </w:r>
      <w:r w:rsidR="00B07A79">
        <w:t xml:space="preserve"> </w:t>
      </w:r>
      <w:r w:rsidRPr="00E059DF">
        <w:t>или не имеющими соответствующей категории.</w:t>
      </w:r>
      <w:r w:rsidR="00B07A79">
        <w:t xml:space="preserve"> </w:t>
      </w:r>
      <w:r w:rsidRPr="00E059DF">
        <w:t>В 2015 году число преступлений, совершенных лицами, нах</w:t>
      </w:r>
      <w:r w:rsidRPr="00E059DF">
        <w:t>о</w:t>
      </w:r>
      <w:r w:rsidRPr="00E059DF">
        <w:t>дящимися в состоянии алкогольного опьянения составляет: 401042 доро</w:t>
      </w:r>
      <w:r w:rsidRPr="00E059DF">
        <w:t>ж</w:t>
      </w:r>
      <w:r w:rsidRPr="00E059DF">
        <w:t>но-транспортного происшествия[6] .</w:t>
      </w:r>
    </w:p>
    <w:p w:rsidR="00554D0A" w:rsidRPr="00E059DF" w:rsidRDefault="00554D0A" w:rsidP="00F266FF">
      <w:pPr>
        <w:ind w:firstLine="425"/>
      </w:pPr>
      <w:r w:rsidRPr="00E059DF">
        <w:t>Каждое второе происшествие совершается водителями автобусов, пр</w:t>
      </w:r>
      <w:r w:rsidRPr="00E059DF">
        <w:t>и</w:t>
      </w:r>
      <w:r w:rsidRPr="00E059DF">
        <w:t>надлежащих физическим лицами, а именно 665869 нарушений. Данные сведения говорят</w:t>
      </w:r>
      <w:r w:rsidR="00B07A79">
        <w:t xml:space="preserve"> </w:t>
      </w:r>
      <w:r w:rsidRPr="00E059DF">
        <w:t>об отсутствии системы государственного контроля над обеспечением безопасности пассажирских перевозок</w:t>
      </w:r>
      <w:r w:rsidR="00B07A79">
        <w:t xml:space="preserve"> </w:t>
      </w:r>
      <w:r w:rsidRPr="00E059DF">
        <w:t>[7].</w:t>
      </w:r>
    </w:p>
    <w:p w:rsidR="00554D0A" w:rsidRPr="00E059DF" w:rsidRDefault="00554D0A" w:rsidP="00F266FF">
      <w:pPr>
        <w:ind w:firstLine="425"/>
      </w:pPr>
      <w:r w:rsidRPr="00E059DF">
        <w:t>Многочисленные факты превышения норм</w:t>
      </w:r>
      <w:r w:rsidR="00B07A79">
        <w:t xml:space="preserve"> </w:t>
      </w:r>
      <w:r w:rsidRPr="00E059DF">
        <w:t>вместимости автобусов, н</w:t>
      </w:r>
      <w:r w:rsidRPr="00E059DF">
        <w:t>е</w:t>
      </w:r>
      <w:r w:rsidRPr="00E059DF">
        <w:t>соблюдение</w:t>
      </w:r>
      <w:r w:rsidR="00B07A79">
        <w:t xml:space="preserve"> </w:t>
      </w:r>
      <w:r w:rsidRPr="00E059DF">
        <w:t>графиков движения (отсюда переполнение автобусов и пр</w:t>
      </w:r>
      <w:r w:rsidRPr="00E059DF">
        <w:t>е</w:t>
      </w:r>
      <w:r w:rsidRPr="00E059DF">
        <w:t>вышение скорости) и даже управление автобусами</w:t>
      </w:r>
      <w:r w:rsidR="00B07A79">
        <w:t xml:space="preserve"> </w:t>
      </w:r>
      <w:r w:rsidRPr="00E059DF">
        <w:t>в нетрезвом состоянии. Международные автомобильные перевозки, являясь наиболее прибыльн</w:t>
      </w:r>
      <w:r w:rsidRPr="00E059DF">
        <w:t>ы</w:t>
      </w:r>
      <w:r w:rsidRPr="00E059DF">
        <w:t>ми, считаются одним из самых популярных для транспортных предприн</w:t>
      </w:r>
      <w:r w:rsidRPr="00E059DF">
        <w:t>и</w:t>
      </w:r>
      <w:r w:rsidRPr="00E059DF">
        <w:t>мателей видов деятельности. Сегодня, автомобильные перевозки ос</w:t>
      </w:r>
      <w:r w:rsidRPr="00E059DF">
        <w:t>у</w:t>
      </w:r>
      <w:r w:rsidRPr="00E059DF">
        <w:t>ществляются с 86 странами мира. На пути развития внешнеторговых авт</w:t>
      </w:r>
      <w:r w:rsidRPr="00E059DF">
        <w:t>о</w:t>
      </w:r>
      <w:r w:rsidRPr="00E059DF">
        <w:t>перевозок имеются значительные барьеры, препятствующие повышению их эффективности.</w:t>
      </w:r>
    </w:p>
    <w:p w:rsidR="00B07A79" w:rsidRDefault="00554D0A" w:rsidP="00F266FF">
      <w:pPr>
        <w:ind w:firstLine="425"/>
      </w:pPr>
      <w:r w:rsidRPr="00E059DF">
        <w:t>Сложная ситуация сейчас складывается на пассажирском транспорте, когда расходы от перевозок пассажиров на маршрутных автобусах увел</w:t>
      </w:r>
      <w:r w:rsidRPr="00E059DF">
        <w:t>и</w:t>
      </w:r>
      <w:r w:rsidRPr="00E059DF">
        <w:t>чиваются, в первую очередь от резкого подорожания топлива и запасных частей, а доходы при этом снижаются. С 2000-го года</w:t>
      </w:r>
      <w:r w:rsidR="00B07A79">
        <w:t xml:space="preserve"> </w:t>
      </w:r>
      <w:r w:rsidRPr="00E059DF">
        <w:t>автобусный парк России</w:t>
      </w:r>
      <w:r w:rsidR="00B07A79">
        <w:t xml:space="preserve"> </w:t>
      </w:r>
      <w:r w:rsidRPr="00E059DF">
        <w:t>сократился более чем на 30%. Около 70% автобусного парка уст</w:t>
      </w:r>
      <w:r w:rsidRPr="00E059DF">
        <w:t>а</w:t>
      </w:r>
      <w:r w:rsidRPr="00E059DF">
        <w:t>рело</w:t>
      </w:r>
      <w:r w:rsidR="00B07A79">
        <w:t xml:space="preserve"> </w:t>
      </w:r>
      <w:r w:rsidRPr="00E059DF">
        <w:t>и подлежит списанию, более 50% – имеет срок службы 10 лет. А в 1992 г. с помощью государственного бюджета</w:t>
      </w:r>
      <w:r w:rsidR="00B07A79">
        <w:t xml:space="preserve"> </w:t>
      </w:r>
      <w:r w:rsidRPr="00E059DF">
        <w:t>ежегодно закупалось 18-19 тыс. автобусов, то на 2016 год, ежегодно приобретается лишь около 5 тыс. автобусов. В тоже время</w:t>
      </w:r>
      <w:r w:rsidR="00B07A79">
        <w:t xml:space="preserve"> </w:t>
      </w:r>
      <w:r w:rsidRPr="00E059DF">
        <w:t>только для минимальной ежегодной замены по</w:t>
      </w:r>
      <w:r w:rsidRPr="00E059DF">
        <w:t>д</w:t>
      </w:r>
      <w:r w:rsidRPr="00E059DF">
        <w:t>лежащего списанию парка потребность в обновлении составляет 14 тыс. автобусов. Действующая в России сложная система транспортного закон</w:t>
      </w:r>
      <w:r w:rsidRPr="00E059DF">
        <w:t>о</w:t>
      </w:r>
      <w:r w:rsidRPr="00E059DF">
        <w:lastRenderedPageBreak/>
        <w:t>дательства, ощутимо влияющая на работу автотранспорта, базируется на нормативно-правовых актах, принятых еще во времена СССР:</w:t>
      </w:r>
      <w:r w:rsidR="00B07A79">
        <w:t xml:space="preserve"> </w:t>
      </w:r>
    </w:p>
    <w:p w:rsidR="00B07A79" w:rsidRDefault="00554D0A" w:rsidP="00F266FF">
      <w:pPr>
        <w:ind w:firstLine="425"/>
      </w:pPr>
      <w:r w:rsidRPr="00E059DF">
        <w:t>а)</w:t>
      </w:r>
      <w:r w:rsidR="00B07A79">
        <w:t xml:space="preserve"> </w:t>
      </w:r>
      <w:r w:rsidRPr="00E059DF">
        <w:t>8 января 1969 г. Постановлением Совмина РСФСР был утвержден Устав автомобильного транспорта РСФСР [3]. </w:t>
      </w:r>
    </w:p>
    <w:p w:rsidR="00B07A79" w:rsidRDefault="00554D0A" w:rsidP="00F266FF">
      <w:pPr>
        <w:ind w:firstLine="425"/>
      </w:pPr>
      <w:r w:rsidRPr="00E059DF">
        <w:t>б)</w:t>
      </w:r>
      <w:r w:rsidR="00B07A79">
        <w:t xml:space="preserve"> </w:t>
      </w:r>
      <w:r w:rsidRPr="00E059DF">
        <w:t>30 июля 1971 г. были разработаны и утверждены Минавтотрансом РСФСР Общие правила перевозок грузов автомобильным транспортом [4].</w:t>
      </w:r>
      <w:r w:rsidR="00B07A79">
        <w:t xml:space="preserve"> </w:t>
      </w:r>
    </w:p>
    <w:p w:rsidR="00B07A79" w:rsidRDefault="00554D0A" w:rsidP="00F266FF">
      <w:pPr>
        <w:ind w:firstLine="425"/>
      </w:pPr>
      <w:r w:rsidRPr="00E059DF">
        <w:t>в)</w:t>
      </w:r>
      <w:r w:rsidR="00B07A79">
        <w:t xml:space="preserve"> </w:t>
      </w:r>
      <w:r w:rsidRPr="00E059DF">
        <w:t>24 декабря 1987 г. Приказом Минтранса РСФСР № 176 были утве</w:t>
      </w:r>
      <w:r w:rsidRPr="00E059DF">
        <w:t>р</w:t>
      </w:r>
      <w:r w:rsidRPr="00E059DF">
        <w:t>ждены Правила перевозок пассажиров и багажа автомобильным транспо</w:t>
      </w:r>
      <w:r w:rsidRPr="00E059DF">
        <w:t>р</w:t>
      </w:r>
      <w:r w:rsidRPr="00E059DF">
        <w:t>том в РСФСР. </w:t>
      </w:r>
    </w:p>
    <w:p w:rsidR="00554D0A" w:rsidRPr="00E059DF" w:rsidRDefault="00554D0A" w:rsidP="00F266FF">
      <w:pPr>
        <w:ind w:firstLine="425"/>
      </w:pPr>
      <w:r w:rsidRPr="00E059DF">
        <w:t>Порядок перевозки грузов, пассажиров и багажа регламентируется гл</w:t>
      </w:r>
      <w:r w:rsidRPr="00E059DF">
        <w:t>а</w:t>
      </w:r>
      <w:r w:rsidRPr="00E059DF">
        <w:t>вой 40 Гражданского Кодекса РФ (далее - ГК РФ).</w:t>
      </w:r>
      <w:r w:rsidR="00B07A79">
        <w:t xml:space="preserve"> </w:t>
      </w:r>
      <w:r w:rsidRPr="00E059DF">
        <w:t>В соответствии с п. 1 ст. 784 ГК РФ перевозка грузов, пассажиров и багажа осуществляется на о</w:t>
      </w:r>
      <w:r w:rsidRPr="00E059DF">
        <w:t>с</w:t>
      </w:r>
      <w:r w:rsidRPr="00E059DF">
        <w:t>новании договора перевозки. Пунктом 2 этой же статьи установлено, что общие условия перевозки определяются транспортными уставами и коде</w:t>
      </w:r>
      <w:r w:rsidRPr="00E059DF">
        <w:t>к</w:t>
      </w:r>
      <w:r w:rsidRPr="00E059DF">
        <w:t>сами, иными законами и издаваемыми в соответствии с ними правилами</w:t>
      </w:r>
      <w:r w:rsidR="00B07A79">
        <w:t xml:space="preserve"> </w:t>
      </w:r>
      <w:r w:rsidR="00B07A79" w:rsidRPr="00E059DF">
        <w:t>[</w:t>
      </w:r>
      <w:r w:rsidRPr="00E059DF">
        <w:t>1</w:t>
      </w:r>
      <w:r w:rsidR="00B07A79" w:rsidRPr="00E059DF">
        <w:t>]</w:t>
      </w:r>
      <w:r w:rsidRPr="00E059DF">
        <w:t xml:space="preserve">. </w:t>
      </w:r>
    </w:p>
    <w:p w:rsidR="00B07A79" w:rsidRDefault="00554D0A" w:rsidP="00F266FF">
      <w:pPr>
        <w:ind w:firstLine="425"/>
      </w:pPr>
      <w:r w:rsidRPr="00E059DF">
        <w:t>То есть, в настоящее время действует Устав автомобильного транспо</w:t>
      </w:r>
      <w:r w:rsidRPr="00E059DF">
        <w:t>р</w:t>
      </w:r>
      <w:r w:rsidRPr="00E059DF">
        <w:t>та РСФСР, утвержденный Постановлением Совмина РСФСР от 8.01.69 г. № 12 (далее -</w:t>
      </w:r>
      <w:r w:rsidR="00B07A79">
        <w:t xml:space="preserve"> </w:t>
      </w:r>
      <w:r w:rsidRPr="00E059DF">
        <w:t>Устав автомобильного транспорта). На основании данного Устава разработаны и утверждены Минавтотрансом РСФСР 30.07.1971 г. Общие правила перевозок грузов автомобильным транспортом (далее - Правила перевозки грузов). Так как Устав автомобильного транспорта и Правила перевозки грузов были утверждены до вступления в силу ГК РФ, то они действуют в части, не противоречащей ему. </w:t>
      </w:r>
    </w:p>
    <w:p w:rsidR="00314797" w:rsidRDefault="00554D0A" w:rsidP="00F266FF">
      <w:pPr>
        <w:ind w:firstLine="425"/>
      </w:pPr>
      <w:r w:rsidRPr="00E059DF">
        <w:t>Устав автомобильного транспорта определяет обязанности, права и о</w:t>
      </w:r>
      <w:r w:rsidRPr="00E059DF">
        <w:t>т</w:t>
      </w:r>
      <w:r w:rsidRPr="00E059DF">
        <w:t>ветственность находящихся на территории России автотранспортных предприятий и организаций, других имеющих автомобили предприятий, организаций, учреждений, независимо от их ведомственной подчиненн</w:t>
      </w:r>
      <w:r w:rsidRPr="00E059DF">
        <w:t>о</w:t>
      </w:r>
      <w:r w:rsidRPr="00E059DF">
        <w:t>сти, а также предприятий, организаций, учреждений и граждан, пользу</w:t>
      </w:r>
      <w:r w:rsidRPr="00E059DF">
        <w:t>ю</w:t>
      </w:r>
      <w:r w:rsidRPr="00E059DF">
        <w:t>щ</w:t>
      </w:r>
      <w:r w:rsidR="00B07A79">
        <w:t xml:space="preserve">ихся автомобильным транспортом. </w:t>
      </w:r>
      <w:r w:rsidRPr="00E059DF">
        <w:t>Делая вывод,</w:t>
      </w:r>
      <w:r w:rsidR="00B07A79">
        <w:t xml:space="preserve"> </w:t>
      </w:r>
      <w:r w:rsidRPr="00E059DF">
        <w:t>можно задать</w:t>
      </w:r>
      <w:r w:rsidR="00B07A79">
        <w:t xml:space="preserve"> </w:t>
      </w:r>
      <w:r w:rsidRPr="00E059DF">
        <w:t>вопрос: может ли советское транспортное законодательство в условиях рыночной экономики, где практически все перевозчики являются частными со</w:t>
      </w:r>
      <w:r w:rsidRPr="00E059DF">
        <w:t>б</w:t>
      </w:r>
      <w:r w:rsidRPr="00E059DF">
        <w:t>ственниками, эффективно регулировать отношения, возникающие из дог</w:t>
      </w:r>
      <w:r w:rsidRPr="00E059DF">
        <w:t>о</w:t>
      </w:r>
      <w:r w:rsidRPr="00E059DF">
        <w:t>вора перевозки гр</w:t>
      </w:r>
      <w:r w:rsidR="00B07A79">
        <w:t xml:space="preserve">узов автомобильным транспортом. </w:t>
      </w:r>
      <w:r w:rsidRPr="00E059DF">
        <w:t>Происходящие и с</w:t>
      </w:r>
      <w:r w:rsidRPr="00E059DF">
        <w:t>е</w:t>
      </w:r>
      <w:r w:rsidRPr="00E059DF">
        <w:t>годня социально-экономические преобразования обусловили радикальные изменения и в этой жизненно важной отрасли, которую часто</w:t>
      </w:r>
      <w:r w:rsidR="00B07A79">
        <w:t xml:space="preserve"> </w:t>
      </w:r>
      <w:r w:rsidRPr="00E059DF">
        <w:t>называют и самой рыночной. И вслед за фактической ликвидацией монополии гос</w:t>
      </w:r>
      <w:r w:rsidRPr="00E059DF">
        <w:t>у</w:t>
      </w:r>
      <w:r w:rsidRPr="00E059DF">
        <w:t>дарства реальным фактором стала жесткая конкуренция как внутри самой отрасли, так и с предприятиями других видов транспорта. Главная пробл</w:t>
      </w:r>
      <w:r w:rsidRPr="00E059DF">
        <w:t>е</w:t>
      </w:r>
      <w:r w:rsidRPr="00E059DF">
        <w:t>ма - отрасль до сих пор функционирует в условиях почти полного правов</w:t>
      </w:r>
      <w:r w:rsidRPr="00E059DF">
        <w:t>о</w:t>
      </w:r>
      <w:r w:rsidRPr="00E059DF">
        <w:t>го вакуума. В результате отсутствия правовых норм, постоянно возникают конфликтные ситуации между отдельными операторами автотранспортн</w:t>
      </w:r>
      <w:r w:rsidRPr="00E059DF">
        <w:t>о</w:t>
      </w:r>
      <w:r w:rsidRPr="00E059DF">
        <w:lastRenderedPageBreak/>
        <w:t>го рынка, разрешить которые без необходимых правовых норм</w:t>
      </w:r>
      <w:r w:rsidR="00B07A79">
        <w:t xml:space="preserve"> </w:t>
      </w:r>
      <w:r w:rsidRPr="00E059DF">
        <w:t>не могут порой ни правительство</w:t>
      </w:r>
      <w:r w:rsidR="00314797">
        <w:t xml:space="preserve">, ни суды. </w:t>
      </w:r>
    </w:p>
    <w:p w:rsidR="00554D0A" w:rsidRPr="00E059DF" w:rsidRDefault="00554D0A" w:rsidP="00F266FF">
      <w:pPr>
        <w:ind w:firstLine="425"/>
      </w:pPr>
      <w:r w:rsidRPr="00E059DF">
        <w:t>Подводя итог можно сказать что, в сложившейся ситуации, так назыв</w:t>
      </w:r>
      <w:r w:rsidRPr="00E059DF">
        <w:t>а</w:t>
      </w:r>
      <w:r w:rsidRPr="00E059DF">
        <w:t>емого нормативного умолчания, возможны два вывода: либо устаревшее законодательство всех устраивает и оно благополучно справляется с п</w:t>
      </w:r>
      <w:r w:rsidRPr="00E059DF">
        <w:t>о</w:t>
      </w:r>
      <w:r w:rsidRPr="00E059DF">
        <w:t>ставленными перед ним задачами, либо требует незамедлительных изм</w:t>
      </w:r>
      <w:r w:rsidRPr="00E059DF">
        <w:t>е</w:t>
      </w:r>
      <w:r w:rsidRPr="00E059DF">
        <w:t>нений. Поэтому необходимо создать новый федеральный закон, который объединит все правовые нормы автотранспортной деятельности и будет ведущим законом в этой отрасли.</w:t>
      </w:r>
    </w:p>
    <w:p w:rsidR="00554D0A" w:rsidRPr="00E059DF" w:rsidRDefault="00554D0A" w:rsidP="00F266FF">
      <w:pPr>
        <w:ind w:firstLine="425"/>
      </w:pPr>
    </w:p>
    <w:p w:rsidR="00314797" w:rsidRDefault="00554D0A" w:rsidP="00F266FF">
      <w:pPr>
        <w:ind w:firstLine="425"/>
        <w:jc w:val="center"/>
      </w:pPr>
      <w:r w:rsidRPr="00E059DF">
        <w:t xml:space="preserve">Проект ФЗ </w:t>
      </w:r>
      <w:r w:rsidR="001F1735">
        <w:t>«</w:t>
      </w:r>
      <w:r w:rsidRPr="00E059DF">
        <w:t xml:space="preserve">ОБ АВТОТРАНСПОРТНОЙ ДЕЯТЕЛЬНОСТИ </w:t>
      </w:r>
    </w:p>
    <w:p w:rsidR="00554D0A" w:rsidRPr="00E059DF" w:rsidRDefault="00554D0A" w:rsidP="00F266FF">
      <w:pPr>
        <w:ind w:firstLine="425"/>
        <w:jc w:val="center"/>
      </w:pPr>
      <w:r w:rsidRPr="00E059DF">
        <w:t>И О ВНЕСЕНИИ ИЗМЕНЕНИЙ В ОТДЕЛЬНЫЕ ЗАКОНОДАТЕЛ</w:t>
      </w:r>
      <w:r w:rsidRPr="00E059DF">
        <w:t>Ь</w:t>
      </w:r>
      <w:r w:rsidRPr="00E059DF">
        <w:t>НЫЕ АКТЫ РОССИЙСКОЙ ФЕДЕРАЦИИ</w:t>
      </w:r>
      <w:r w:rsidR="001F1735">
        <w:t>»</w:t>
      </w:r>
    </w:p>
    <w:p w:rsidR="00554D0A" w:rsidRPr="00E059DF" w:rsidRDefault="00554D0A" w:rsidP="00F266FF">
      <w:pPr>
        <w:ind w:firstLine="425"/>
      </w:pPr>
    </w:p>
    <w:p w:rsidR="00554D0A" w:rsidRPr="00E059DF" w:rsidRDefault="00554D0A" w:rsidP="00F266FF">
      <w:pPr>
        <w:ind w:firstLine="425"/>
      </w:pPr>
      <w:r w:rsidRPr="00E059DF">
        <w:t>Глава 1. ОБЩИЕ ПОЛОЖЕНИЯ</w:t>
      </w:r>
    </w:p>
    <w:p w:rsidR="00554D0A" w:rsidRPr="00E059DF" w:rsidRDefault="00554D0A" w:rsidP="00F266FF">
      <w:pPr>
        <w:ind w:firstLine="425"/>
      </w:pPr>
      <w:r w:rsidRPr="00E059DF">
        <w:t>Статья 1. Сфера действия настоящего Федерального закона</w:t>
      </w:r>
    </w:p>
    <w:p w:rsidR="00554D0A" w:rsidRPr="00E059DF" w:rsidRDefault="00554D0A" w:rsidP="00F266FF">
      <w:pPr>
        <w:ind w:firstLine="425"/>
      </w:pPr>
      <w:r w:rsidRPr="00E059DF">
        <w:t>Настоящий Федеральный закон регулирует отношения, возникающие при осуществлении автотранспортной деятельности и использовании а</w:t>
      </w:r>
      <w:r w:rsidRPr="00E059DF">
        <w:t>в</w:t>
      </w:r>
      <w:r w:rsidRPr="00E059DF">
        <w:t>томобильного транспорта в Российской Федерации.</w:t>
      </w:r>
    </w:p>
    <w:p w:rsidR="00554D0A" w:rsidRPr="00E059DF" w:rsidRDefault="00554D0A" w:rsidP="00F266FF">
      <w:pPr>
        <w:ind w:firstLine="425"/>
      </w:pPr>
      <w:r w:rsidRPr="00E059DF">
        <w:t>Отношения, связанные с осуществлением автотранспортной деятельн</w:t>
      </w:r>
      <w:r w:rsidRPr="00E059DF">
        <w:t>о</w:t>
      </w:r>
      <w:r w:rsidRPr="00E059DF">
        <w:t>сти и использованием автомобильного транспорта и не урегулированные настоящим Федеральным законом, регулируются другими федеральными законами и иными нормативными правовыми актами Российской Федер</w:t>
      </w:r>
      <w:r w:rsidRPr="00E059DF">
        <w:t>а</w:t>
      </w:r>
      <w:r w:rsidRPr="00E059DF">
        <w:t>ции.</w:t>
      </w:r>
    </w:p>
    <w:p w:rsidR="00554D0A" w:rsidRPr="00E059DF" w:rsidRDefault="00554D0A" w:rsidP="00F266FF">
      <w:pPr>
        <w:ind w:firstLine="425"/>
      </w:pPr>
      <w:r w:rsidRPr="00E059DF">
        <w:t>Настоящий Федеральный закон определяет общие требования и усл</w:t>
      </w:r>
      <w:r w:rsidRPr="00E059DF">
        <w:t>о</w:t>
      </w:r>
      <w:r w:rsidRPr="00E059DF">
        <w:t>вия осуществления автотранспортной деятельности и использования авт</w:t>
      </w:r>
      <w:r w:rsidRPr="00E059DF">
        <w:t>о</w:t>
      </w:r>
      <w:r w:rsidRPr="00E059DF">
        <w:t>мобильного транспорта при:</w:t>
      </w:r>
    </w:p>
    <w:p w:rsidR="00554D0A" w:rsidRPr="00E059DF" w:rsidRDefault="00B07A79" w:rsidP="00F266FF">
      <w:pPr>
        <w:ind w:firstLine="425"/>
      </w:pPr>
      <w:r>
        <w:t xml:space="preserve">- </w:t>
      </w:r>
      <w:r w:rsidR="00554D0A" w:rsidRPr="00E059DF">
        <w:t>перевозках пассажиров и багажа, грузов соответственно автобусами, легковыми автомобилями, грузовыми автомобилями, в том числе с испол</w:t>
      </w:r>
      <w:r w:rsidR="00554D0A" w:rsidRPr="00E059DF">
        <w:t>ь</w:t>
      </w:r>
      <w:r w:rsidR="00554D0A" w:rsidRPr="00E059DF">
        <w:t>зованием автомобильных прицепов, автомобильных полуприцепов (далее – транспортные средства);</w:t>
      </w:r>
    </w:p>
    <w:p w:rsidR="00554D0A" w:rsidRPr="00E059DF" w:rsidRDefault="00B07A79" w:rsidP="00F266FF">
      <w:pPr>
        <w:ind w:firstLine="425"/>
      </w:pPr>
      <w:r>
        <w:t xml:space="preserve">- </w:t>
      </w:r>
      <w:r w:rsidR="00554D0A" w:rsidRPr="00E059DF">
        <w:t>предоставлении услуг, в том числе пассажирам, фрахтователям, гр</w:t>
      </w:r>
      <w:r w:rsidR="00554D0A" w:rsidRPr="00E059DF">
        <w:t>у</w:t>
      </w:r>
      <w:r w:rsidR="00554D0A" w:rsidRPr="00E059DF">
        <w:t>зоотправителям, грузополучателям, перевозчикам, фрахтовщикам на об</w:t>
      </w:r>
      <w:r w:rsidR="00554D0A" w:rsidRPr="00E059DF">
        <w:t>ъ</w:t>
      </w:r>
      <w:r w:rsidR="00554D0A" w:rsidRPr="00E059DF">
        <w:t>ектах транспортных инфраструктур;</w:t>
      </w:r>
    </w:p>
    <w:p w:rsidR="00554D0A" w:rsidRPr="00E059DF" w:rsidRDefault="00B07A79" w:rsidP="00F266FF">
      <w:pPr>
        <w:ind w:firstLine="425"/>
      </w:pPr>
      <w:r>
        <w:t xml:space="preserve">- </w:t>
      </w:r>
      <w:r w:rsidR="00554D0A" w:rsidRPr="00E059DF">
        <w:t>осуществлении работ по техническому обслуживанию, ремонту, хр</w:t>
      </w:r>
      <w:r w:rsidR="00554D0A" w:rsidRPr="00E059DF">
        <w:t>а</w:t>
      </w:r>
      <w:r w:rsidR="00554D0A" w:rsidRPr="00E059DF">
        <w:t>нению и контролю технического состояния автотранспортных средств.</w:t>
      </w:r>
    </w:p>
    <w:p w:rsidR="00554D0A" w:rsidRPr="00E059DF" w:rsidRDefault="00554D0A" w:rsidP="00F266FF">
      <w:pPr>
        <w:ind w:firstLine="425"/>
      </w:pPr>
      <w:r w:rsidRPr="00E059DF">
        <w:t>Действие настоящего Федерального закона не распространяется на о</w:t>
      </w:r>
      <w:r w:rsidRPr="00E059DF">
        <w:t>т</w:t>
      </w:r>
      <w:r w:rsidRPr="00E059DF">
        <w:t>ношения, возникающие при использовании автомобильного транспорта в интересах обороны страны и безопасности государства, а также для ли</w:t>
      </w:r>
      <w:r w:rsidRPr="00E059DF">
        <w:t>ч</w:t>
      </w:r>
      <w:r w:rsidRPr="00E059DF">
        <w:t>ных, семейных, домашних или иных не связанных с предпринимательской деятельностью нужд.</w:t>
      </w:r>
    </w:p>
    <w:p w:rsidR="00792E5F" w:rsidRDefault="00792E5F" w:rsidP="00F266FF">
      <w:pPr>
        <w:ind w:firstLine="425"/>
      </w:pPr>
    </w:p>
    <w:p w:rsidR="00554D0A" w:rsidRPr="00E059DF" w:rsidRDefault="00554D0A" w:rsidP="00F266FF">
      <w:pPr>
        <w:ind w:firstLine="425"/>
      </w:pPr>
      <w:r w:rsidRPr="00E059DF">
        <w:lastRenderedPageBreak/>
        <w:t>Статья 2. Цель настоящего Федерального закона</w:t>
      </w:r>
    </w:p>
    <w:p w:rsidR="00554D0A" w:rsidRPr="00E059DF" w:rsidRDefault="00554D0A" w:rsidP="00F266FF">
      <w:pPr>
        <w:ind w:firstLine="425"/>
      </w:pPr>
      <w:r w:rsidRPr="00E059DF">
        <w:t>Целью настоящего Федерального закона является создание правовых, экономических и организационных условий для безопасного и устойчив</w:t>
      </w:r>
      <w:r w:rsidRPr="00E059DF">
        <w:t>о</w:t>
      </w:r>
      <w:r w:rsidRPr="00E059DF">
        <w:t>го функционирования автомобильного транспорта на основе формиров</w:t>
      </w:r>
      <w:r w:rsidRPr="00E059DF">
        <w:t>а</w:t>
      </w:r>
      <w:r w:rsidRPr="00E059DF">
        <w:t>ния и предъявления обязательных требований и условий осуществления автотранспортной деятельности и использования автомобильного тран</w:t>
      </w:r>
      <w:r w:rsidRPr="00E059DF">
        <w:t>с</w:t>
      </w:r>
      <w:r w:rsidRPr="00E059DF">
        <w:t>порта.</w:t>
      </w:r>
    </w:p>
    <w:p w:rsidR="00554D0A" w:rsidRPr="00E059DF" w:rsidRDefault="00554D0A" w:rsidP="00F266FF">
      <w:pPr>
        <w:ind w:firstLine="425"/>
      </w:pPr>
      <w:r w:rsidRPr="00E059DF">
        <w:t>Статья 3. Основные понятия, используемые в настоящем Федеральном законе</w:t>
      </w:r>
    </w:p>
    <w:p w:rsidR="00B07A79" w:rsidRDefault="00B07A79" w:rsidP="00F266FF">
      <w:pPr>
        <w:ind w:firstLine="425"/>
      </w:pPr>
    </w:p>
    <w:p w:rsidR="00554D0A" w:rsidRPr="00E059DF" w:rsidRDefault="00554D0A" w:rsidP="00F266FF">
      <w:pPr>
        <w:ind w:firstLine="425"/>
      </w:pPr>
      <w:r w:rsidRPr="00E059DF">
        <w:t>Глава 2. ГОСУДАРСТВЕННОЕ РЕГУЛИРОВАНИЕ В СФЕРЕ АВТ</w:t>
      </w:r>
      <w:r w:rsidRPr="00E059DF">
        <w:t>О</w:t>
      </w:r>
      <w:r w:rsidRPr="00E059DF">
        <w:t>ТРАНСПОРТНОЙ ДЕЯТЕЛЬНОСТИ И ИСПОЛЬЗОВАНИЯ АВТОМ</w:t>
      </w:r>
      <w:r w:rsidRPr="00E059DF">
        <w:t>О</w:t>
      </w:r>
      <w:r w:rsidRPr="00E059DF">
        <w:t>БИЛЬНОГО ТРАНСПОРТА</w:t>
      </w:r>
    </w:p>
    <w:p w:rsidR="00554D0A" w:rsidRPr="00E059DF" w:rsidRDefault="00554D0A" w:rsidP="00F266FF">
      <w:pPr>
        <w:ind w:firstLine="425"/>
      </w:pPr>
      <w:r w:rsidRPr="00E059DF">
        <w:t>Статья 6. Задачи государственного регулирования в сфере автотран</w:t>
      </w:r>
      <w:r w:rsidRPr="00E059DF">
        <w:t>с</w:t>
      </w:r>
      <w:r w:rsidRPr="00E059DF">
        <w:t>портной деятельности и использования автомобильного транспорта</w:t>
      </w:r>
    </w:p>
    <w:p w:rsidR="00B07A79" w:rsidRDefault="00B07A79" w:rsidP="00F266FF">
      <w:pPr>
        <w:ind w:firstLine="425"/>
      </w:pPr>
    </w:p>
    <w:p w:rsidR="00554D0A" w:rsidRPr="00E059DF" w:rsidRDefault="00554D0A" w:rsidP="00F266FF">
      <w:pPr>
        <w:ind w:firstLine="425"/>
      </w:pPr>
      <w:r w:rsidRPr="00E059DF">
        <w:t>Глава 4. ОТВЕТСТВЕННОСТЬ ЗА НАРУШЕНИЕ ЗАКОНОДАТЕЛ</w:t>
      </w:r>
      <w:r w:rsidRPr="00E059DF">
        <w:t>Ь</w:t>
      </w:r>
      <w:r w:rsidRPr="00E059DF">
        <w:t>СТВА РОССИЙСКОЙ ФЕДЕРАЦИИ ОБ АВТОТРАНСПОРТНОЙ ДЕ</w:t>
      </w:r>
      <w:r w:rsidRPr="00E059DF">
        <w:t>Я</w:t>
      </w:r>
      <w:r w:rsidRPr="00E059DF">
        <w:t>ТЕЛЬНОСТИ</w:t>
      </w:r>
    </w:p>
    <w:p w:rsidR="00554D0A" w:rsidRPr="00E059DF" w:rsidRDefault="00554D0A" w:rsidP="00F266FF">
      <w:pPr>
        <w:ind w:firstLine="425"/>
      </w:pPr>
    </w:p>
    <w:p w:rsidR="00554D0A" w:rsidRPr="00E059DF" w:rsidRDefault="00554D0A" w:rsidP="00F266FF">
      <w:pPr>
        <w:ind w:firstLine="425"/>
      </w:pPr>
      <w:r w:rsidRPr="00E059DF">
        <w:t>Глава 5. О ВНЕСЕНИИ ИЗМЕНЕНИЙ В ОТДЕЛЬНЫЕ ЗАКОНОД</w:t>
      </w:r>
      <w:r w:rsidRPr="00E059DF">
        <w:t>А</w:t>
      </w:r>
      <w:r w:rsidRPr="00E059DF">
        <w:t>ТЕЛЬНЫЕ АКТЫ</w:t>
      </w:r>
    </w:p>
    <w:p w:rsidR="00554D0A" w:rsidRPr="00E059DF" w:rsidRDefault="00554D0A" w:rsidP="00F266FF">
      <w:pPr>
        <w:ind w:firstLine="425"/>
      </w:pPr>
      <w:r w:rsidRPr="00E059DF">
        <w:t>Статья 20. О внесении изменений в Кодекс Российской Федерации об административных правонарушениях</w:t>
      </w:r>
    </w:p>
    <w:p w:rsidR="00554D0A" w:rsidRPr="00E059DF" w:rsidRDefault="00554D0A" w:rsidP="00F266FF">
      <w:pPr>
        <w:ind w:firstLine="425"/>
      </w:pPr>
      <w:r w:rsidRPr="00E059DF">
        <w:t>Внести в Кодекс Российской Федерации об административных прав</w:t>
      </w:r>
      <w:r w:rsidRPr="00E059DF">
        <w:t>о</w:t>
      </w:r>
      <w:r w:rsidRPr="00E059DF">
        <w:t>нарушениях от 30 декабря 2001 года № 195-ФЗ Собрание законодательства Российской Федерации, 2002, № 1, ст. 1; 2005, № 10, ст. 762; 2007, № 26, ст. 3089; 2010, № 1, ст. 1; 2011, № 1, ст. 47) следующие изменения:</w:t>
      </w:r>
      <w:r w:rsidRPr="00E059DF">
        <w:br/>
        <w:t>1) Главу 12 дополнить:</w:t>
      </w:r>
    </w:p>
    <w:p w:rsidR="00554D0A" w:rsidRPr="00E059DF" w:rsidRDefault="00554D0A" w:rsidP="00F266FF">
      <w:pPr>
        <w:ind w:firstLine="425"/>
      </w:pPr>
      <w:r w:rsidRPr="00E059DF">
        <w:t xml:space="preserve">а) статьей 12.38. </w:t>
      </w:r>
      <w:r w:rsidR="001F1735">
        <w:t>«</w:t>
      </w:r>
      <w:r w:rsidRPr="00E059DF">
        <w:t>Нарушение юридическим лицом или индивидуал</w:t>
      </w:r>
      <w:r w:rsidRPr="00E059DF">
        <w:t>ь</w:t>
      </w:r>
      <w:r w:rsidRPr="00E059DF">
        <w:t>ным предпринимателем, осуществляющим автотранспортную деятел</w:t>
      </w:r>
      <w:r w:rsidRPr="00E059DF">
        <w:t>ь</w:t>
      </w:r>
      <w:r w:rsidRPr="00E059DF">
        <w:t>ность, требований об обязательном членстве в саморегулируемой орган</w:t>
      </w:r>
      <w:r w:rsidRPr="00E059DF">
        <w:t>и</w:t>
      </w:r>
      <w:r w:rsidRPr="00E059DF">
        <w:t>зации</w:t>
      </w:r>
      <w:r w:rsidR="001F1735">
        <w:t>»</w:t>
      </w:r>
      <w:r w:rsidRPr="00E059DF">
        <w:t xml:space="preserve"> следующего содержания:</w:t>
      </w:r>
    </w:p>
    <w:p w:rsidR="00B07A79" w:rsidRDefault="001F1735" w:rsidP="00F266FF">
      <w:pPr>
        <w:ind w:firstLine="425"/>
      </w:pPr>
      <w:r>
        <w:t>«</w:t>
      </w:r>
      <w:r w:rsidR="00554D0A" w:rsidRPr="00E059DF">
        <w:t>Неучастие юридического лица или индивидуального предпринимат</w:t>
      </w:r>
      <w:r w:rsidR="00554D0A" w:rsidRPr="00E059DF">
        <w:t>е</w:t>
      </w:r>
      <w:r w:rsidR="00554D0A" w:rsidRPr="00E059DF">
        <w:t>ля, осуществляющего автотранспортную деятельность, в саморегулиру</w:t>
      </w:r>
      <w:r w:rsidR="00554D0A" w:rsidRPr="00E059DF">
        <w:t>е</w:t>
      </w:r>
      <w:r w:rsidR="00554D0A" w:rsidRPr="00E059DF">
        <w:t>мой организации в качестве ее члена, равно как непредставление сведений или предоставление недостоверных сведений о членстве в саморегулиру</w:t>
      </w:r>
      <w:r w:rsidR="00554D0A" w:rsidRPr="00E059DF">
        <w:t>е</w:t>
      </w:r>
      <w:r w:rsidR="00554D0A" w:rsidRPr="00E059DF">
        <w:t>мой организации, если такое членство является обязательным, – влечет наложение административного штрафа на руководителей юридических лиц и индивидуальных предпринимателей в размере от двадцати пяти т</w:t>
      </w:r>
      <w:r w:rsidR="00554D0A" w:rsidRPr="00E059DF">
        <w:t>ы</w:t>
      </w:r>
      <w:r w:rsidR="00554D0A" w:rsidRPr="00E059DF">
        <w:t>сяч до тридцати тысяч рублей или административное приостановление н</w:t>
      </w:r>
      <w:r w:rsidR="00554D0A" w:rsidRPr="00E059DF">
        <w:t>е</w:t>
      </w:r>
      <w:r w:rsidR="00554D0A" w:rsidRPr="00E059DF">
        <w:t>законно осуществляемой автотранспортной деятельности на срок до дев</w:t>
      </w:r>
      <w:r w:rsidR="00554D0A" w:rsidRPr="00E059DF">
        <w:t>я</w:t>
      </w:r>
      <w:r w:rsidR="00554D0A" w:rsidRPr="00E059DF">
        <w:lastRenderedPageBreak/>
        <w:t>носта суток.</w:t>
      </w:r>
      <w:r w:rsidR="00B07A79">
        <w:t xml:space="preserve"> </w:t>
      </w:r>
      <w:r w:rsidR="00554D0A" w:rsidRPr="00E059DF">
        <w:t>То же нарушение, совершенное повторно в течение трех лет, –</w:t>
      </w:r>
      <w:r w:rsidR="00B07A79">
        <w:t xml:space="preserve"> </w:t>
      </w:r>
      <w:r w:rsidR="00554D0A" w:rsidRPr="00E059DF">
        <w:t>влечет дисквалификацию руководителя юридического лица и индивид</w:t>
      </w:r>
      <w:r w:rsidR="00554D0A" w:rsidRPr="00E059DF">
        <w:t>у</w:t>
      </w:r>
      <w:r w:rsidR="00554D0A" w:rsidRPr="00E059DF">
        <w:t>ального предпринимателя сроком от одного года до трех лет</w:t>
      </w:r>
      <w:r>
        <w:t>»</w:t>
      </w:r>
      <w:r w:rsidR="00554D0A" w:rsidRPr="00E059DF">
        <w:t>.</w:t>
      </w:r>
      <w:r w:rsidR="00B07A79">
        <w:t xml:space="preserve"> </w:t>
      </w:r>
    </w:p>
    <w:p w:rsidR="00B07A79" w:rsidRDefault="00554D0A" w:rsidP="00F266FF">
      <w:pPr>
        <w:ind w:firstLine="425"/>
      </w:pPr>
      <w:r w:rsidRPr="00E059DF">
        <w:t xml:space="preserve">б) статьей 12.39. </w:t>
      </w:r>
      <w:r w:rsidR="001F1735">
        <w:t>«</w:t>
      </w:r>
      <w:r w:rsidRPr="00E059DF">
        <w:t>Осуществление автотранспортной деятельности п</w:t>
      </w:r>
      <w:r w:rsidRPr="00E059DF">
        <w:t>о</w:t>
      </w:r>
      <w:r w:rsidRPr="00E059DF">
        <w:t>сле прекращения членства в саморегулируемой организации</w:t>
      </w:r>
      <w:r w:rsidR="001F1735">
        <w:t>»</w:t>
      </w:r>
      <w:r w:rsidRPr="00E059DF">
        <w:t xml:space="preserve"> следующего содержания:</w:t>
      </w:r>
      <w:r w:rsidR="006549DD">
        <w:t xml:space="preserve"> </w:t>
      </w:r>
      <w:r w:rsidR="001F1735">
        <w:t>«</w:t>
      </w:r>
      <w:r w:rsidRPr="00E059DF">
        <w:t>Осуществление юридическим лицом или индивидуальным предпринимателем автотранспортной деятельности после прекращения его членства в саморегулируемой организации, если такое членство согласно федеральному закону является обязательным, -</w:t>
      </w:r>
      <w:r w:rsidR="00B07A79">
        <w:t xml:space="preserve"> </w:t>
      </w:r>
      <w:r w:rsidRPr="00E059DF">
        <w:t>влечет административное приостановление незаконно осуществляемой автотранспортной деятельн</w:t>
      </w:r>
      <w:r w:rsidRPr="00E059DF">
        <w:t>о</w:t>
      </w:r>
      <w:r w:rsidRPr="00E059DF">
        <w:t>сти на срок до девяноста суток с передачей дела в суд для рассмотрения вопроса о прекращении указанной деятельности</w:t>
      </w:r>
      <w:r w:rsidR="001F1735">
        <w:t>»</w:t>
      </w:r>
      <w:r w:rsidRPr="00E059DF">
        <w:t>.</w:t>
      </w:r>
      <w:r w:rsidR="00B07A79">
        <w:t xml:space="preserve"> </w:t>
      </w:r>
    </w:p>
    <w:p w:rsidR="00554D0A" w:rsidRPr="00E059DF" w:rsidRDefault="00554D0A" w:rsidP="00F266FF">
      <w:pPr>
        <w:ind w:firstLine="425"/>
      </w:pPr>
      <w:r w:rsidRPr="00E059DF">
        <w:t xml:space="preserve">в) статьей 12.40. </w:t>
      </w:r>
      <w:r w:rsidR="001F1735">
        <w:t>«</w:t>
      </w:r>
      <w:r w:rsidRPr="00E059DF">
        <w:t>Несоблюдение субъектом автотранспортной деятел</w:t>
      </w:r>
      <w:r w:rsidRPr="00E059DF">
        <w:t>ь</w:t>
      </w:r>
      <w:r w:rsidRPr="00E059DF">
        <w:t>ности требований к профессиональной квалификации его работников</w:t>
      </w:r>
      <w:r w:rsidR="001F1735">
        <w:t>»</w:t>
      </w:r>
      <w:r w:rsidRPr="00E059DF">
        <w:t xml:space="preserve"> следующего содержания:</w:t>
      </w:r>
    </w:p>
    <w:p w:rsidR="00554D0A" w:rsidRPr="00E059DF" w:rsidRDefault="001F1735" w:rsidP="00F266FF">
      <w:pPr>
        <w:ind w:firstLine="425"/>
      </w:pPr>
      <w:r>
        <w:t>«</w:t>
      </w:r>
      <w:r w:rsidR="00554D0A" w:rsidRPr="00E059DF">
        <w:t>Несоблюдение субъектом автотранспортной деятельности требований к профессиональной квалификации его работников, -</w:t>
      </w:r>
      <w:r w:rsidR="00B07A79">
        <w:t xml:space="preserve"> </w:t>
      </w:r>
      <w:r w:rsidR="00554D0A" w:rsidRPr="00E059DF">
        <w:t>влечет наложение административного штрафа на должностных лиц в размере от пяти тысяч до десяти тысяч рублей; на индивидуальных предпринимателей и юрид</w:t>
      </w:r>
      <w:r w:rsidR="00554D0A" w:rsidRPr="00E059DF">
        <w:t>и</w:t>
      </w:r>
      <w:r w:rsidR="00554D0A" w:rsidRPr="00E059DF">
        <w:t>ческих лиц - от тридцати тысяч до пятидесяти тысяч рублей.</w:t>
      </w:r>
    </w:p>
    <w:p w:rsidR="00B07A79" w:rsidRDefault="00554D0A" w:rsidP="00F266FF">
      <w:pPr>
        <w:ind w:firstLine="425"/>
      </w:pPr>
      <w:r w:rsidRPr="00E059DF">
        <w:t>2. Повторное в течение трех лет совершение административного пр</w:t>
      </w:r>
      <w:r w:rsidRPr="00E059DF">
        <w:t>а</w:t>
      </w:r>
      <w:r w:rsidRPr="00E059DF">
        <w:t>вонарушения, предусмотренного частью 1 настоящей статьи, -</w:t>
      </w:r>
      <w:r w:rsidR="00B07A79">
        <w:t xml:space="preserve"> </w:t>
      </w:r>
      <w:r w:rsidRPr="00E059DF">
        <w:t>влечет ди</w:t>
      </w:r>
      <w:r w:rsidRPr="00E059DF">
        <w:t>с</w:t>
      </w:r>
      <w:r w:rsidRPr="00E059DF">
        <w:t>квалификацию должностных лиц и индивидуальных предпринимателей на срок от одного года до трех лет; наложение административного штрафа на юридических лиц в размере от двухсот тысяч до пятисот тысяч рублей или лишение права на осуществление автотранспортной деятельности на срок от одного до трех лет</w:t>
      </w:r>
      <w:r w:rsidR="001F1735">
        <w:t>»</w:t>
      </w:r>
      <w:r w:rsidRPr="00E059DF">
        <w:t>.</w:t>
      </w:r>
      <w:r w:rsidR="00B07A79">
        <w:t xml:space="preserve"> </w:t>
      </w:r>
    </w:p>
    <w:p w:rsidR="00554D0A" w:rsidRPr="00E059DF" w:rsidRDefault="00554D0A" w:rsidP="00F266FF">
      <w:pPr>
        <w:ind w:firstLine="425"/>
      </w:pPr>
      <w:r w:rsidRPr="00E059DF">
        <w:t>2) статью 19.7.5-1 дополнить:</w:t>
      </w:r>
    </w:p>
    <w:p w:rsidR="00554D0A" w:rsidRPr="00E059DF" w:rsidRDefault="00554D0A" w:rsidP="00F266FF">
      <w:pPr>
        <w:ind w:firstLine="425"/>
      </w:pPr>
      <w:r w:rsidRPr="00E059DF">
        <w:t xml:space="preserve">а) второй абзац части 1 статьи 19.7.5-1 после слов </w:t>
      </w:r>
      <w:r w:rsidR="001F1735">
        <w:t>«</w:t>
      </w:r>
      <w:r w:rsidRPr="00E059DF">
        <w:t>до пяти тысяч ру</w:t>
      </w:r>
      <w:r w:rsidRPr="00E059DF">
        <w:t>б</w:t>
      </w:r>
      <w:r w:rsidRPr="00E059DF">
        <w:t>лей; на</w:t>
      </w:r>
      <w:r w:rsidR="001F1735">
        <w:t>»</w:t>
      </w:r>
      <w:r w:rsidRPr="00E059DF">
        <w:t xml:space="preserve"> дополнить текстом следующего содержания: </w:t>
      </w:r>
      <w:r w:rsidR="001F1735">
        <w:t>«</w:t>
      </w:r>
      <w:r w:rsidRPr="00E059DF">
        <w:t>индивидуальных предпринимателей и</w:t>
      </w:r>
      <w:r w:rsidR="001F1735">
        <w:t>»</w:t>
      </w:r>
      <w:r w:rsidRPr="00E059DF">
        <w:t>;</w:t>
      </w:r>
    </w:p>
    <w:p w:rsidR="00554D0A" w:rsidRPr="00E059DF" w:rsidRDefault="00554D0A" w:rsidP="00F266FF">
      <w:pPr>
        <w:ind w:firstLine="425"/>
      </w:pPr>
      <w:r w:rsidRPr="00E059DF">
        <w:t xml:space="preserve">б) второй абзац части 2 статьи 19.7.5-1 после слов </w:t>
      </w:r>
      <w:r w:rsidR="001F1735">
        <w:t>«</w:t>
      </w:r>
      <w:r w:rsidRPr="00E059DF">
        <w:t>до десяти тысяч рублей; на</w:t>
      </w:r>
      <w:r w:rsidR="001F1735">
        <w:t>»</w:t>
      </w:r>
      <w:r w:rsidRPr="00E059DF">
        <w:t xml:space="preserve"> дополнить текстом следующего содержания: </w:t>
      </w:r>
      <w:r w:rsidR="001F1735">
        <w:t>«</w:t>
      </w:r>
      <w:r w:rsidRPr="00E059DF">
        <w:t>индивидуал</w:t>
      </w:r>
      <w:r w:rsidRPr="00E059DF">
        <w:t>ь</w:t>
      </w:r>
      <w:r w:rsidRPr="00E059DF">
        <w:t>ных предпринимателей и</w:t>
      </w:r>
      <w:r w:rsidR="001F1735">
        <w:t>»</w:t>
      </w:r>
    </w:p>
    <w:p w:rsidR="00554D0A" w:rsidRPr="00E059DF" w:rsidRDefault="00554D0A" w:rsidP="00F266FF">
      <w:pPr>
        <w:ind w:firstLine="425"/>
      </w:pPr>
      <w:r w:rsidRPr="00E059DF">
        <w:t xml:space="preserve">3) часть 1 статьи 23.36 после слов </w:t>
      </w:r>
      <w:r w:rsidR="001F1735">
        <w:t>«</w:t>
      </w:r>
      <w:r w:rsidRPr="00E059DF">
        <w:t>международных автомобильных п</w:t>
      </w:r>
      <w:r w:rsidRPr="00E059DF">
        <w:t>е</w:t>
      </w:r>
      <w:r w:rsidRPr="00E059DF">
        <w:t>ревозок</w:t>
      </w:r>
      <w:r w:rsidR="001F1735">
        <w:t>»</w:t>
      </w:r>
      <w:r w:rsidRPr="00E059DF">
        <w:t xml:space="preserve"> дополнить текстом следующего содержания</w:t>
      </w:r>
      <w:r w:rsidR="006549DD">
        <w:t xml:space="preserve"> </w:t>
      </w:r>
      <w:r w:rsidR="001F1735">
        <w:t>«</w:t>
      </w:r>
      <w:r w:rsidRPr="00E059DF">
        <w:t>статьями 12.38, 12.39, 12.40, 12.41, 12.42</w:t>
      </w:r>
      <w:r w:rsidR="001F1735">
        <w:t>»</w:t>
      </w:r>
      <w:r w:rsidRPr="00E059DF">
        <w:t>.</w:t>
      </w:r>
    </w:p>
    <w:p w:rsidR="00554D0A" w:rsidRPr="00E059DF" w:rsidRDefault="00554D0A" w:rsidP="00F266FF">
      <w:pPr>
        <w:ind w:firstLine="425"/>
      </w:pPr>
      <w:r w:rsidRPr="00E059DF">
        <w:t>4) статью 32.5 дополнить частью 6 следующего содержания:</w:t>
      </w:r>
    </w:p>
    <w:p w:rsidR="00314797" w:rsidRDefault="00B07A79" w:rsidP="00F266FF">
      <w:pPr>
        <w:ind w:firstLine="425"/>
      </w:pPr>
      <w:r>
        <w:t xml:space="preserve"> </w:t>
      </w:r>
      <w:r w:rsidR="001F1735">
        <w:t>«</w:t>
      </w:r>
      <w:r w:rsidR="00554D0A" w:rsidRPr="00E059DF">
        <w:t>6. Постановление судьи о лишении права на осуществление авт</w:t>
      </w:r>
      <w:r w:rsidR="00554D0A" w:rsidRPr="00E059DF">
        <w:t>о</w:t>
      </w:r>
      <w:r w:rsidR="00554D0A" w:rsidRPr="00E059DF">
        <w:t>транспортной деятельности исполняется должностными лицами органов, осуществляющих функции по контролю и надзору в сфере транспорта</w:t>
      </w:r>
      <w:r w:rsidR="001F1735">
        <w:t>»</w:t>
      </w:r>
    </w:p>
    <w:p w:rsidR="00554D0A" w:rsidRPr="00E059DF" w:rsidRDefault="00554D0A" w:rsidP="00F266FF">
      <w:pPr>
        <w:ind w:firstLine="425"/>
      </w:pPr>
      <w:r w:rsidRPr="00E059DF">
        <w:t>5) статью 32.6 дополнить частью 6 следующего содержания:</w:t>
      </w:r>
    </w:p>
    <w:p w:rsidR="00554D0A" w:rsidRPr="00E059DF" w:rsidRDefault="00B07A79" w:rsidP="00F266FF">
      <w:pPr>
        <w:ind w:firstLine="425"/>
      </w:pPr>
      <w:r>
        <w:lastRenderedPageBreak/>
        <w:t xml:space="preserve"> </w:t>
      </w:r>
      <w:r w:rsidR="001F1735">
        <w:t>«</w:t>
      </w:r>
      <w:r w:rsidR="00554D0A" w:rsidRPr="00E059DF">
        <w:t>6. Исполнение постановления о лишении права на осуществление а</w:t>
      </w:r>
      <w:r w:rsidR="00554D0A" w:rsidRPr="00E059DF">
        <w:t>в</w:t>
      </w:r>
      <w:r w:rsidR="00554D0A" w:rsidRPr="00E059DF">
        <w:t>тотранспортной деятельности путем изъятия лицензии или исключения из реестра уведомления о начале осуществления отдельных видов предпр</w:t>
      </w:r>
      <w:r w:rsidR="00554D0A" w:rsidRPr="00E059DF">
        <w:t>и</w:t>
      </w:r>
      <w:r w:rsidR="00554D0A" w:rsidRPr="00E059DF">
        <w:t>нимательской деятельности на весь период лишения такого права</w:t>
      </w:r>
      <w:r w:rsidR="001F1735">
        <w:t>»</w:t>
      </w:r>
      <w:r w:rsidR="00554D0A" w:rsidRPr="00E059DF">
        <w:t>.</w:t>
      </w:r>
    </w:p>
    <w:p w:rsidR="00554D0A" w:rsidRPr="00E059DF" w:rsidRDefault="00554D0A" w:rsidP="00F266FF">
      <w:pPr>
        <w:ind w:firstLine="425"/>
      </w:pPr>
      <w:r w:rsidRPr="00E059DF">
        <w:t xml:space="preserve">Статья 21. О внесении изменений в Федеральный закон </w:t>
      </w:r>
      <w:r w:rsidR="001F1735">
        <w:t>«</w:t>
      </w:r>
      <w:r w:rsidRPr="00E059DF">
        <w:t>О защите прав юридических лиц и индивидуальных предпринимателей при осуществл</w:t>
      </w:r>
      <w:r w:rsidRPr="00E059DF">
        <w:t>е</w:t>
      </w:r>
      <w:r w:rsidRPr="00E059DF">
        <w:t>нии государственного контроля (надзора) и муниципального контроля</w:t>
      </w:r>
      <w:r w:rsidR="001F1735">
        <w:t>»</w:t>
      </w:r>
    </w:p>
    <w:p w:rsidR="00554D0A" w:rsidRPr="00E059DF" w:rsidRDefault="00554D0A" w:rsidP="00F266FF">
      <w:pPr>
        <w:ind w:firstLine="425"/>
      </w:pPr>
      <w:r w:rsidRPr="00E059DF">
        <w:t xml:space="preserve">Внести в Федеральный закон от 26 декабря 2008 года № 294-ФЗ </w:t>
      </w:r>
      <w:r w:rsidR="001F1735">
        <w:t>«</w:t>
      </w:r>
      <w:r w:rsidRPr="00E059DF">
        <w:t>О з</w:t>
      </w:r>
      <w:r w:rsidRPr="00E059DF">
        <w:t>а</w:t>
      </w:r>
      <w:r w:rsidRPr="00E059DF">
        <w:t>щите прав юридических лиц и индивидуальных предпринимателей при осуществлении государственного контроля (надзора) и муниципального контроля</w:t>
      </w:r>
      <w:r w:rsidR="001F1735">
        <w:t>»</w:t>
      </w:r>
      <w:r w:rsidRPr="00E059DF">
        <w:t xml:space="preserve"> (Собрание законодательства Российской Федерации, 2008, № 52, ст. 6249; 2009, № 18, ст. 2140; № 52, ст. 6441; 2010, № 32, ст. 4298; 2011, № 1, ст. 20) следующие изменения:</w:t>
      </w:r>
    </w:p>
    <w:p w:rsidR="00554D0A" w:rsidRPr="00E059DF" w:rsidRDefault="00554D0A" w:rsidP="00F266FF">
      <w:pPr>
        <w:ind w:firstLine="425"/>
      </w:pPr>
      <w:r w:rsidRPr="00E059DF">
        <w:t xml:space="preserve">1) в пункте 5 статьи 2 после слов </w:t>
      </w:r>
      <w:r w:rsidR="001F1735">
        <w:t>«</w:t>
      </w:r>
      <w:r w:rsidRPr="00E059DF">
        <w:t>по обследованию</w:t>
      </w:r>
      <w:r w:rsidR="001F1735">
        <w:t>»</w:t>
      </w:r>
      <w:r w:rsidRPr="00E059DF">
        <w:t xml:space="preserve"> дополнить слов</w:t>
      </w:r>
      <w:r w:rsidRPr="00E059DF">
        <w:t>а</w:t>
      </w:r>
      <w:r w:rsidRPr="00E059DF">
        <w:t xml:space="preserve">ми </w:t>
      </w:r>
      <w:r w:rsidR="001F1735">
        <w:t>«</w:t>
      </w:r>
      <w:r w:rsidRPr="00E059DF">
        <w:t>осуществляемых ими деятельности или действий (бездействия), пр</w:t>
      </w:r>
      <w:r w:rsidRPr="00E059DF">
        <w:t>о</w:t>
      </w:r>
      <w:r w:rsidRPr="00E059DF">
        <w:t>изводимых и реализуемых ими товаров (выполняемых работ, предоставл</w:t>
      </w:r>
      <w:r w:rsidRPr="00E059DF">
        <w:t>я</w:t>
      </w:r>
      <w:r w:rsidRPr="00E059DF">
        <w:t>емых услуг), в том числе</w:t>
      </w:r>
      <w:r w:rsidR="001F1735">
        <w:t>»</w:t>
      </w:r>
      <w:r w:rsidRPr="00E059DF">
        <w:t>;</w:t>
      </w:r>
    </w:p>
    <w:p w:rsidR="00554D0A" w:rsidRPr="00E059DF" w:rsidRDefault="00554D0A" w:rsidP="00F266FF">
      <w:pPr>
        <w:ind w:firstLine="425"/>
      </w:pPr>
      <w:r w:rsidRPr="00E059DF">
        <w:t xml:space="preserve">2) пункты 6 и 7 части 2 статьи 8 </w:t>
      </w:r>
      <w:r w:rsidR="001F1735">
        <w:t>«</w:t>
      </w:r>
      <w:r w:rsidRPr="00E059DF">
        <w:t>Уведомление о начале осуществления отдельных видов предпринимательской деятельности</w:t>
      </w:r>
      <w:r w:rsidR="001F1735">
        <w:t>»</w:t>
      </w:r>
      <w:r w:rsidRPr="00E059DF">
        <w:t xml:space="preserve"> изложить в след</w:t>
      </w:r>
      <w:r w:rsidRPr="00E059DF">
        <w:t>у</w:t>
      </w:r>
      <w:r w:rsidRPr="00E059DF">
        <w:t>ющей редакции:</w:t>
      </w:r>
    </w:p>
    <w:p w:rsidR="00554D0A" w:rsidRPr="00E059DF" w:rsidRDefault="00B07A79" w:rsidP="00F266FF">
      <w:pPr>
        <w:ind w:firstLine="425"/>
      </w:pPr>
      <w:r>
        <w:t xml:space="preserve"> </w:t>
      </w:r>
      <w:r w:rsidR="001F1735">
        <w:t>«</w:t>
      </w:r>
      <w:r w:rsidR="00554D0A" w:rsidRPr="00E059DF">
        <w:t>6) перевозки пассажиров и багажа автотранспортными средствами на основании договора перевозки или договора фрахтования транспортного средства (за исключением лицензируемых видов перевозок);</w:t>
      </w:r>
    </w:p>
    <w:p w:rsidR="00314797" w:rsidRDefault="001F1735" w:rsidP="00F266FF">
      <w:pPr>
        <w:ind w:firstLine="425"/>
      </w:pPr>
      <w:r>
        <w:t>«</w:t>
      </w:r>
      <w:r w:rsidR="00554D0A" w:rsidRPr="00E059DF">
        <w:t>7) перевозки грузов автотранспортными средствами на основании д</w:t>
      </w:r>
      <w:r w:rsidR="00554D0A" w:rsidRPr="00E059DF">
        <w:t>о</w:t>
      </w:r>
      <w:r w:rsidR="00554D0A" w:rsidRPr="00E059DF">
        <w:t>говора перевозки или договора фрахтования автотранспортного средства</w:t>
      </w:r>
      <w:r>
        <w:t>»</w:t>
      </w:r>
      <w:r w:rsidR="00554D0A" w:rsidRPr="00E059DF">
        <w:t>;</w:t>
      </w:r>
    </w:p>
    <w:p w:rsidR="00554D0A" w:rsidRPr="00E059DF" w:rsidRDefault="00554D0A" w:rsidP="00F266FF">
      <w:pPr>
        <w:ind w:firstLine="425"/>
      </w:pPr>
      <w:r w:rsidRPr="00E059DF">
        <w:t xml:space="preserve">3) часть 2 Статьи 8 </w:t>
      </w:r>
      <w:r w:rsidR="001F1735">
        <w:t>«</w:t>
      </w:r>
      <w:r w:rsidRPr="00E059DF">
        <w:t>Уведомление о начале осуществления отдельных видов предпринимательской деятельности</w:t>
      </w:r>
      <w:r w:rsidR="001F1735">
        <w:t>»</w:t>
      </w:r>
      <w:r w:rsidRPr="00E059DF">
        <w:t xml:space="preserve"> дополнить пунктами 21–22 следующего содержания:</w:t>
      </w:r>
    </w:p>
    <w:p w:rsidR="00554D0A" w:rsidRPr="00E059DF" w:rsidRDefault="00554D0A" w:rsidP="00F266FF">
      <w:pPr>
        <w:ind w:firstLine="425"/>
      </w:pPr>
      <w:r w:rsidRPr="00E059DF">
        <w:t>услуги автовокзалов и пассажирских автостанций;</w:t>
      </w:r>
    </w:p>
    <w:p w:rsidR="00554D0A" w:rsidRPr="00E059DF" w:rsidRDefault="00554D0A" w:rsidP="00F266FF">
      <w:pPr>
        <w:ind w:firstLine="425"/>
      </w:pPr>
      <w:r w:rsidRPr="00E059DF">
        <w:t>техническое обслуживание, ремонт, хранение и контроль технического состояния автотранспортных средств</w:t>
      </w:r>
      <w:r w:rsidR="001F1735">
        <w:t>»</w:t>
      </w:r>
      <w:r w:rsidRPr="00E059DF">
        <w:t>.</w:t>
      </w:r>
    </w:p>
    <w:p w:rsidR="00554D0A" w:rsidRPr="00E059DF" w:rsidRDefault="00554D0A" w:rsidP="00F266FF">
      <w:pPr>
        <w:ind w:firstLine="425"/>
      </w:pPr>
    </w:p>
    <w:p w:rsidR="00554D0A" w:rsidRPr="00314797" w:rsidRDefault="00554D0A" w:rsidP="00314797">
      <w:pPr>
        <w:spacing w:after="120"/>
        <w:ind w:firstLine="0"/>
        <w:jc w:val="left"/>
        <w:rPr>
          <w:i/>
          <w:sz w:val="24"/>
          <w:szCs w:val="24"/>
        </w:rPr>
      </w:pPr>
      <w:r w:rsidRPr="00314797">
        <w:rPr>
          <w:i/>
          <w:sz w:val="24"/>
          <w:szCs w:val="24"/>
        </w:rPr>
        <w:t>Библиографически</w:t>
      </w:r>
      <w:r w:rsidR="00314797">
        <w:rPr>
          <w:i/>
          <w:sz w:val="24"/>
          <w:szCs w:val="24"/>
        </w:rPr>
        <w:t>е ссылки</w:t>
      </w:r>
    </w:p>
    <w:p w:rsidR="00554D0A" w:rsidRPr="00314797" w:rsidRDefault="001F1735" w:rsidP="00314797">
      <w:pPr>
        <w:pStyle w:val="a4"/>
        <w:numPr>
          <w:ilvl w:val="0"/>
          <w:numId w:val="2"/>
        </w:numPr>
        <w:tabs>
          <w:tab w:val="left" w:pos="709"/>
        </w:tabs>
        <w:ind w:left="0" w:firstLine="426"/>
        <w:rPr>
          <w:rFonts w:ascii="Times New Roman" w:hAnsi="Times New Roman"/>
          <w:sz w:val="24"/>
          <w:szCs w:val="24"/>
        </w:rPr>
      </w:pPr>
      <w:r w:rsidRPr="00314797">
        <w:rPr>
          <w:rFonts w:ascii="Times New Roman" w:hAnsi="Times New Roman"/>
          <w:sz w:val="24"/>
          <w:szCs w:val="24"/>
        </w:rPr>
        <w:t>«</w:t>
      </w:r>
      <w:r w:rsidR="00554D0A" w:rsidRPr="00314797">
        <w:rPr>
          <w:rFonts w:ascii="Times New Roman" w:hAnsi="Times New Roman"/>
          <w:sz w:val="24"/>
          <w:szCs w:val="24"/>
        </w:rPr>
        <w:t>Гражданский кодекс Российской Федерации (часть первая)</w:t>
      </w:r>
      <w:r w:rsidRPr="00314797">
        <w:rPr>
          <w:rFonts w:ascii="Times New Roman" w:hAnsi="Times New Roman"/>
          <w:sz w:val="24"/>
          <w:szCs w:val="24"/>
        </w:rPr>
        <w:t>»</w:t>
      </w:r>
      <w:r w:rsidR="00554D0A" w:rsidRPr="00314797">
        <w:rPr>
          <w:rFonts w:ascii="Times New Roman" w:hAnsi="Times New Roman"/>
          <w:sz w:val="24"/>
          <w:szCs w:val="24"/>
        </w:rPr>
        <w:t xml:space="preserve"> от 30.11.1994 № 51-ФЗ (ред. от 31.01.2016)// </w:t>
      </w:r>
      <w:r w:rsidRPr="00314797">
        <w:rPr>
          <w:rFonts w:ascii="Times New Roman" w:hAnsi="Times New Roman"/>
          <w:sz w:val="24"/>
          <w:szCs w:val="24"/>
        </w:rPr>
        <w:t>«</w:t>
      </w:r>
      <w:r w:rsidR="00554D0A" w:rsidRPr="00314797">
        <w:rPr>
          <w:rFonts w:ascii="Times New Roman" w:hAnsi="Times New Roman"/>
          <w:sz w:val="24"/>
          <w:szCs w:val="24"/>
        </w:rPr>
        <w:t>Собрание законодательства РФ</w:t>
      </w:r>
      <w:r w:rsidRPr="00314797">
        <w:rPr>
          <w:rFonts w:ascii="Times New Roman" w:hAnsi="Times New Roman"/>
          <w:sz w:val="24"/>
          <w:szCs w:val="24"/>
        </w:rPr>
        <w:t>»</w:t>
      </w:r>
      <w:r w:rsidR="00554D0A" w:rsidRPr="00314797">
        <w:rPr>
          <w:rFonts w:ascii="Times New Roman" w:hAnsi="Times New Roman"/>
          <w:sz w:val="24"/>
          <w:szCs w:val="24"/>
        </w:rPr>
        <w:t>, 05.12.1994. № 32. ст. 3301.</w:t>
      </w:r>
    </w:p>
    <w:p w:rsidR="00554D0A" w:rsidRPr="00314797" w:rsidRDefault="00554D0A" w:rsidP="00314797">
      <w:pPr>
        <w:pStyle w:val="a4"/>
        <w:numPr>
          <w:ilvl w:val="0"/>
          <w:numId w:val="2"/>
        </w:numPr>
        <w:tabs>
          <w:tab w:val="left" w:pos="709"/>
        </w:tabs>
        <w:ind w:left="0" w:firstLine="426"/>
        <w:rPr>
          <w:rFonts w:ascii="Times New Roman" w:hAnsi="Times New Roman"/>
          <w:sz w:val="24"/>
          <w:szCs w:val="24"/>
        </w:rPr>
      </w:pPr>
      <w:r w:rsidRPr="00314797">
        <w:rPr>
          <w:rFonts w:ascii="Times New Roman" w:hAnsi="Times New Roman"/>
          <w:sz w:val="24"/>
          <w:szCs w:val="24"/>
        </w:rPr>
        <w:t xml:space="preserve">Транспортная стратегия Российской Федерации на период до 2030 г. URL: </w:t>
      </w:r>
      <w:hyperlink r:id="rId17" w:history="1">
        <w:r w:rsidRPr="00314797">
          <w:rPr>
            <w:rStyle w:val="a6"/>
            <w:rFonts w:ascii="Times New Roman" w:hAnsi="Times New Roman"/>
            <w:color w:val="auto"/>
            <w:sz w:val="24"/>
            <w:szCs w:val="24"/>
            <w:u w:val="none"/>
          </w:rPr>
          <w:t>http://www.mintrans.ru/documents/detail.php?ELEMENT_ID=19188</w:t>
        </w:r>
      </w:hyperlink>
    </w:p>
    <w:p w:rsidR="00554D0A" w:rsidRPr="00314797" w:rsidRDefault="00554D0A" w:rsidP="00314797">
      <w:pPr>
        <w:pStyle w:val="a4"/>
        <w:numPr>
          <w:ilvl w:val="0"/>
          <w:numId w:val="2"/>
        </w:numPr>
        <w:tabs>
          <w:tab w:val="left" w:pos="709"/>
        </w:tabs>
        <w:ind w:left="0" w:firstLine="426"/>
        <w:rPr>
          <w:rFonts w:ascii="Times New Roman" w:hAnsi="Times New Roman"/>
          <w:sz w:val="24"/>
          <w:szCs w:val="24"/>
        </w:rPr>
      </w:pPr>
      <w:r w:rsidRPr="00314797">
        <w:rPr>
          <w:rFonts w:ascii="Times New Roman" w:hAnsi="Times New Roman"/>
          <w:sz w:val="24"/>
          <w:szCs w:val="24"/>
        </w:rPr>
        <w:t>Устав автомобильного транспорта РСФСР (утв. Постановлением СМ РСФСР от 8 января 1969 г. № 12) // СП РСФСР. 1969. № 2–3. С. 8</w:t>
      </w:r>
    </w:p>
    <w:p w:rsidR="00554D0A" w:rsidRPr="00314797" w:rsidRDefault="00554D0A" w:rsidP="00314797">
      <w:pPr>
        <w:pStyle w:val="a4"/>
        <w:numPr>
          <w:ilvl w:val="0"/>
          <w:numId w:val="2"/>
        </w:numPr>
        <w:tabs>
          <w:tab w:val="left" w:pos="709"/>
        </w:tabs>
        <w:ind w:left="0" w:firstLine="426"/>
        <w:rPr>
          <w:rFonts w:ascii="Times New Roman" w:hAnsi="Times New Roman"/>
          <w:sz w:val="24"/>
          <w:szCs w:val="24"/>
        </w:rPr>
      </w:pPr>
      <w:r w:rsidRPr="00314797">
        <w:rPr>
          <w:rFonts w:ascii="Times New Roman" w:hAnsi="Times New Roman"/>
          <w:sz w:val="24"/>
          <w:szCs w:val="24"/>
        </w:rPr>
        <w:t>Общие правила перевозок грузов автомобильным транспортом // Транспорт. М., 1984.</w:t>
      </w:r>
    </w:p>
    <w:p w:rsidR="00554D0A" w:rsidRPr="00314797" w:rsidRDefault="00554D0A" w:rsidP="00314797">
      <w:pPr>
        <w:pStyle w:val="a4"/>
        <w:numPr>
          <w:ilvl w:val="0"/>
          <w:numId w:val="2"/>
        </w:numPr>
        <w:tabs>
          <w:tab w:val="left" w:pos="709"/>
        </w:tabs>
        <w:ind w:left="0" w:firstLine="426"/>
        <w:rPr>
          <w:rFonts w:ascii="Times New Roman" w:hAnsi="Times New Roman"/>
          <w:sz w:val="24"/>
          <w:szCs w:val="24"/>
        </w:rPr>
      </w:pPr>
      <w:r w:rsidRPr="00314797">
        <w:rPr>
          <w:rFonts w:ascii="Times New Roman" w:hAnsi="Times New Roman"/>
          <w:sz w:val="24"/>
          <w:szCs w:val="24"/>
        </w:rPr>
        <w:lastRenderedPageBreak/>
        <w:t>Официальный сайт Министерства транспорта РФ. Режим доступа: :</w:t>
      </w:r>
      <w:r w:rsidR="00B07A79" w:rsidRPr="00314797">
        <w:rPr>
          <w:rFonts w:ascii="Times New Roman" w:hAnsi="Times New Roman"/>
          <w:sz w:val="24"/>
          <w:szCs w:val="24"/>
        </w:rPr>
        <w:t xml:space="preserve"> </w:t>
      </w:r>
      <w:r w:rsidRPr="00314797">
        <w:rPr>
          <w:rFonts w:ascii="Times New Roman" w:hAnsi="Times New Roman"/>
          <w:sz w:val="24"/>
          <w:szCs w:val="24"/>
        </w:rPr>
        <w:t>http:// www. mintrans.ru</w:t>
      </w:r>
    </w:p>
    <w:p w:rsidR="00554D0A" w:rsidRPr="00314797" w:rsidRDefault="00554D0A" w:rsidP="00314797">
      <w:pPr>
        <w:pStyle w:val="a4"/>
        <w:numPr>
          <w:ilvl w:val="0"/>
          <w:numId w:val="2"/>
        </w:numPr>
        <w:tabs>
          <w:tab w:val="left" w:pos="709"/>
        </w:tabs>
        <w:ind w:left="0" w:firstLine="426"/>
        <w:rPr>
          <w:rFonts w:ascii="Times New Roman" w:hAnsi="Times New Roman"/>
          <w:sz w:val="24"/>
          <w:szCs w:val="24"/>
        </w:rPr>
      </w:pPr>
      <w:r w:rsidRPr="00314797">
        <w:rPr>
          <w:rFonts w:ascii="Times New Roman" w:hAnsi="Times New Roman"/>
          <w:sz w:val="24"/>
          <w:szCs w:val="24"/>
        </w:rPr>
        <w:t xml:space="preserve">Официальный сайт Министерства внутренних дел РФ. Режим доступа: </w:t>
      </w:r>
      <w:hyperlink r:id="rId18" w:history="1">
        <w:r w:rsidRPr="00314797">
          <w:rPr>
            <w:rStyle w:val="a6"/>
            <w:rFonts w:ascii="Times New Roman" w:hAnsi="Times New Roman"/>
            <w:color w:val="auto"/>
            <w:sz w:val="24"/>
            <w:szCs w:val="24"/>
            <w:u w:val="none"/>
          </w:rPr>
          <w:t>https://mvd.ru/Deljatelnost/statistics</w:t>
        </w:r>
      </w:hyperlink>
    </w:p>
    <w:p w:rsidR="00554D0A" w:rsidRPr="00314797" w:rsidRDefault="00554D0A" w:rsidP="00314797">
      <w:pPr>
        <w:pStyle w:val="a4"/>
        <w:numPr>
          <w:ilvl w:val="0"/>
          <w:numId w:val="2"/>
        </w:numPr>
        <w:tabs>
          <w:tab w:val="left" w:pos="709"/>
        </w:tabs>
        <w:ind w:left="0" w:firstLine="426"/>
        <w:rPr>
          <w:rFonts w:ascii="Times New Roman" w:hAnsi="Times New Roman"/>
          <w:sz w:val="24"/>
          <w:szCs w:val="24"/>
        </w:rPr>
      </w:pPr>
      <w:r w:rsidRPr="00314797">
        <w:rPr>
          <w:rFonts w:ascii="Times New Roman" w:hAnsi="Times New Roman"/>
          <w:sz w:val="24"/>
          <w:szCs w:val="24"/>
        </w:rPr>
        <w:t>Официальный сайт Федеральной службы Государственной статистики. Режим доступа:</w:t>
      </w:r>
      <w:r w:rsidR="00B07A79" w:rsidRPr="00314797">
        <w:rPr>
          <w:rFonts w:ascii="Times New Roman" w:hAnsi="Times New Roman"/>
          <w:sz w:val="24"/>
          <w:szCs w:val="24"/>
        </w:rPr>
        <w:t xml:space="preserve"> </w:t>
      </w:r>
      <w:r w:rsidRPr="00314797">
        <w:rPr>
          <w:rFonts w:ascii="Times New Roman" w:hAnsi="Times New Roman"/>
          <w:sz w:val="24"/>
          <w:szCs w:val="24"/>
        </w:rPr>
        <w:t>http://www.gks.ru/dbscripts/cbsd/dbinet.cgi</w:t>
      </w:r>
    </w:p>
    <w:p w:rsidR="00314797" w:rsidRPr="00314797" w:rsidRDefault="00314797" w:rsidP="00314797">
      <w:pPr>
        <w:ind w:firstLine="0"/>
        <w:jc w:val="left"/>
        <w:rPr>
          <w:rFonts w:eastAsia="Calibri"/>
        </w:rPr>
      </w:pPr>
    </w:p>
    <w:p w:rsidR="00314797" w:rsidRPr="009C13A5" w:rsidRDefault="00314797" w:rsidP="00314797">
      <w:pPr>
        <w:ind w:firstLine="0"/>
        <w:jc w:val="left"/>
        <w:rPr>
          <w:rFonts w:eastAsia="Calibri"/>
          <w:lang w:val="en-US"/>
        </w:rPr>
      </w:pPr>
      <w:r w:rsidRPr="00314797">
        <w:rPr>
          <w:rFonts w:eastAsia="Calibri"/>
          <w:b/>
          <w:lang w:val="en-US"/>
        </w:rPr>
        <w:t>I. S.</w:t>
      </w:r>
      <w:r w:rsidRPr="00314797">
        <w:rPr>
          <w:b/>
          <w:lang w:val="en-US"/>
        </w:rPr>
        <w:t xml:space="preserve"> </w:t>
      </w:r>
      <w:r w:rsidRPr="00314797">
        <w:rPr>
          <w:rFonts w:eastAsia="Calibri"/>
          <w:b/>
          <w:lang w:val="en-US"/>
        </w:rPr>
        <w:t>Dolzhenkov</w:t>
      </w:r>
      <w:r w:rsidRPr="00314797">
        <w:rPr>
          <w:rFonts w:eastAsia="Calibri"/>
          <w:lang w:val="en-US"/>
        </w:rPr>
        <w:t>, st.</w:t>
      </w:r>
    </w:p>
    <w:p w:rsidR="00314797" w:rsidRPr="00314797" w:rsidRDefault="00314797" w:rsidP="00314797">
      <w:pPr>
        <w:ind w:firstLine="0"/>
        <w:jc w:val="left"/>
        <w:rPr>
          <w:rFonts w:eastAsia="Calibri"/>
          <w:i/>
          <w:lang w:val="en-US"/>
        </w:rPr>
      </w:pPr>
      <w:r w:rsidRPr="00314797">
        <w:rPr>
          <w:rFonts w:eastAsia="Calibri"/>
          <w:i/>
          <w:lang w:val="en-US"/>
        </w:rPr>
        <w:t>Pacific National University, Khabarovsk, Russia</w:t>
      </w:r>
    </w:p>
    <w:p w:rsidR="00314797" w:rsidRPr="00314797" w:rsidRDefault="00314797" w:rsidP="00314797">
      <w:pPr>
        <w:ind w:firstLine="0"/>
        <w:jc w:val="left"/>
        <w:rPr>
          <w:rFonts w:eastAsia="Calibri"/>
          <w:lang w:val="en-US"/>
        </w:rPr>
      </w:pPr>
    </w:p>
    <w:p w:rsidR="00314797" w:rsidRPr="00314797" w:rsidRDefault="00314797" w:rsidP="00314797">
      <w:pPr>
        <w:ind w:firstLine="0"/>
        <w:jc w:val="left"/>
        <w:rPr>
          <w:rFonts w:eastAsia="Calibri"/>
          <w:b/>
          <w:szCs w:val="28"/>
          <w:lang w:val="en-US"/>
        </w:rPr>
      </w:pPr>
      <w:r>
        <w:rPr>
          <w:rFonts w:eastAsia="Calibri"/>
          <w:b/>
          <w:szCs w:val="28"/>
          <w:lang w:val="en-US"/>
        </w:rPr>
        <w:t>P</w:t>
      </w:r>
      <w:r w:rsidRPr="00314797">
        <w:rPr>
          <w:rFonts w:eastAsia="Calibri"/>
          <w:b/>
          <w:szCs w:val="28"/>
          <w:lang w:val="en-US"/>
        </w:rPr>
        <w:t>roblems of legal regulation road</w:t>
      </w:r>
      <w:r>
        <w:rPr>
          <w:rFonts w:eastAsia="Calibri"/>
          <w:b/>
          <w:szCs w:val="28"/>
          <w:lang w:val="en-US"/>
        </w:rPr>
        <w:t xml:space="preserve"> </w:t>
      </w:r>
      <w:r w:rsidRPr="00314797">
        <w:rPr>
          <w:rFonts w:eastAsia="Calibri"/>
          <w:b/>
          <w:szCs w:val="28"/>
          <w:lang w:val="en-US"/>
        </w:rPr>
        <w:t>transport activities</w:t>
      </w:r>
    </w:p>
    <w:p w:rsidR="00314797" w:rsidRPr="00314797" w:rsidRDefault="00314797" w:rsidP="00314797">
      <w:pPr>
        <w:ind w:firstLine="0"/>
        <w:jc w:val="left"/>
        <w:rPr>
          <w:rFonts w:eastAsia="Calibri"/>
          <w:lang w:val="en-US"/>
        </w:rPr>
      </w:pPr>
    </w:p>
    <w:p w:rsidR="00314797" w:rsidRPr="00572DE9" w:rsidRDefault="00314797" w:rsidP="00314797">
      <w:pPr>
        <w:ind w:firstLine="0"/>
        <w:rPr>
          <w:rFonts w:eastAsia="Calibri"/>
          <w:sz w:val="24"/>
          <w:szCs w:val="24"/>
          <w:lang w:val="en-US"/>
        </w:rPr>
      </w:pPr>
      <w:r w:rsidRPr="00572DE9">
        <w:rPr>
          <w:rFonts w:eastAsia="Calibri"/>
          <w:sz w:val="24"/>
          <w:szCs w:val="24"/>
          <w:lang w:val="en-US"/>
        </w:rPr>
        <w:t>The article discusses the problems of legal regulation of transport activity.</w:t>
      </w:r>
    </w:p>
    <w:p w:rsidR="00314797" w:rsidRPr="00572DE9" w:rsidRDefault="00314797" w:rsidP="00572DE9">
      <w:pPr>
        <w:spacing w:before="120"/>
        <w:ind w:firstLine="0"/>
        <w:rPr>
          <w:rFonts w:eastAsia="Calibri"/>
          <w:sz w:val="24"/>
          <w:szCs w:val="24"/>
          <w:lang w:val="en-US"/>
        </w:rPr>
      </w:pPr>
      <w:r w:rsidRPr="00572DE9">
        <w:rPr>
          <w:rFonts w:eastAsia="Calibri"/>
          <w:sz w:val="24"/>
          <w:szCs w:val="24"/>
          <w:lang w:val="en-US"/>
        </w:rPr>
        <w:t xml:space="preserve">Keywords: </w:t>
      </w:r>
      <w:r w:rsidRPr="00572DE9">
        <w:rPr>
          <w:rFonts w:eastAsia="Calibri"/>
          <w:i/>
          <w:sz w:val="24"/>
          <w:szCs w:val="24"/>
          <w:lang w:val="en-US"/>
        </w:rPr>
        <w:t>transport, legal regulation, problems of legal regulation.</w:t>
      </w:r>
    </w:p>
    <w:p w:rsidR="00314797" w:rsidRPr="00314797" w:rsidRDefault="00314797" w:rsidP="00F61D9D">
      <w:pPr>
        <w:ind w:firstLine="0"/>
        <w:jc w:val="left"/>
        <w:rPr>
          <w:lang w:val="en-US"/>
        </w:rPr>
      </w:pPr>
    </w:p>
    <w:p w:rsidR="00B951AF" w:rsidRDefault="00B951AF" w:rsidP="00F61D9D">
      <w:pPr>
        <w:ind w:firstLine="0"/>
        <w:jc w:val="left"/>
        <w:rPr>
          <w:lang w:val="en-US"/>
        </w:rPr>
      </w:pPr>
    </w:p>
    <w:p w:rsidR="00F61D9D" w:rsidRDefault="00F61D9D" w:rsidP="00F61D9D">
      <w:pPr>
        <w:ind w:firstLine="0"/>
        <w:jc w:val="left"/>
      </w:pPr>
      <w:r w:rsidRPr="00865B5D">
        <w:t>УДК</w:t>
      </w:r>
      <w:r w:rsidR="00865B5D" w:rsidRPr="00865B5D">
        <w:t xml:space="preserve"> 342.9</w:t>
      </w:r>
    </w:p>
    <w:p w:rsidR="00F61D9D" w:rsidRPr="00F61D9D" w:rsidRDefault="00F61D9D" w:rsidP="00F61D9D">
      <w:pPr>
        <w:ind w:firstLine="0"/>
        <w:jc w:val="left"/>
      </w:pPr>
    </w:p>
    <w:p w:rsidR="00554D0A" w:rsidRPr="003607B5" w:rsidRDefault="00554D0A" w:rsidP="00F61D9D">
      <w:pPr>
        <w:pStyle w:val="2"/>
        <w:keepNext w:val="0"/>
        <w:keepLines w:val="0"/>
        <w:spacing w:before="0" w:line="240" w:lineRule="auto"/>
        <w:rPr>
          <w:rFonts w:ascii="Times New Roman" w:hAnsi="Times New Roman" w:cs="Times New Roman"/>
          <w:color w:val="auto"/>
          <w:sz w:val="28"/>
          <w:szCs w:val="28"/>
        </w:rPr>
      </w:pPr>
      <w:bookmarkStart w:id="23" w:name="_Toc461620955"/>
      <w:bookmarkStart w:id="24" w:name="_Toc466029394"/>
      <w:r w:rsidRPr="003607B5">
        <w:rPr>
          <w:rFonts w:ascii="Times New Roman" w:hAnsi="Times New Roman" w:cs="Times New Roman"/>
          <w:color w:val="auto"/>
          <w:sz w:val="28"/>
          <w:szCs w:val="28"/>
        </w:rPr>
        <w:t>А. А. Здоровцева</w:t>
      </w:r>
      <w:r w:rsidRPr="00F61D9D">
        <w:rPr>
          <w:rFonts w:ascii="Times New Roman" w:hAnsi="Times New Roman" w:cs="Times New Roman"/>
          <w:b w:val="0"/>
          <w:color w:val="auto"/>
          <w:sz w:val="28"/>
          <w:szCs w:val="28"/>
        </w:rPr>
        <w:t>,</w:t>
      </w:r>
      <w:r w:rsidR="00F61D9D">
        <w:rPr>
          <w:rStyle w:val="ab"/>
          <w:rFonts w:ascii="Times New Roman" w:hAnsi="Times New Roman"/>
          <w:b w:val="0"/>
          <w:color w:val="auto"/>
          <w:sz w:val="28"/>
          <w:szCs w:val="28"/>
        </w:rPr>
        <w:footnoteReference w:id="6"/>
      </w:r>
      <w:r w:rsidRPr="00F61D9D">
        <w:rPr>
          <w:rFonts w:ascii="Times New Roman" w:hAnsi="Times New Roman" w:cs="Times New Roman"/>
          <w:b w:val="0"/>
          <w:color w:val="auto"/>
          <w:sz w:val="28"/>
          <w:szCs w:val="28"/>
        </w:rPr>
        <w:t xml:space="preserve"> канд. юрид. наук</w:t>
      </w:r>
      <w:bookmarkEnd w:id="23"/>
      <w:bookmarkEnd w:id="24"/>
    </w:p>
    <w:p w:rsidR="00554D0A" w:rsidRPr="003607B5" w:rsidRDefault="00554D0A" w:rsidP="00F61D9D">
      <w:pPr>
        <w:pStyle w:val="2"/>
        <w:keepNext w:val="0"/>
        <w:keepLines w:val="0"/>
        <w:spacing w:before="0" w:line="240" w:lineRule="auto"/>
        <w:rPr>
          <w:rFonts w:ascii="Times New Roman" w:hAnsi="Times New Roman" w:cs="Times New Roman"/>
          <w:color w:val="auto"/>
          <w:sz w:val="28"/>
          <w:szCs w:val="28"/>
        </w:rPr>
      </w:pPr>
      <w:bookmarkStart w:id="25" w:name="_Toc405151379"/>
      <w:bookmarkStart w:id="26" w:name="_Toc405151494"/>
      <w:bookmarkStart w:id="27" w:name="_Toc461620956"/>
      <w:bookmarkStart w:id="28" w:name="_Toc466029395"/>
      <w:r w:rsidRPr="003607B5">
        <w:rPr>
          <w:rFonts w:ascii="Times New Roman" w:hAnsi="Times New Roman" w:cs="Times New Roman"/>
          <w:color w:val="auto"/>
          <w:sz w:val="28"/>
          <w:szCs w:val="28"/>
        </w:rPr>
        <w:t>Е. В. Тен</w:t>
      </w:r>
      <w:r w:rsidRPr="00F61D9D">
        <w:rPr>
          <w:rFonts w:ascii="Times New Roman" w:hAnsi="Times New Roman" w:cs="Times New Roman"/>
          <w:b w:val="0"/>
          <w:color w:val="auto"/>
          <w:sz w:val="28"/>
          <w:szCs w:val="28"/>
        </w:rPr>
        <w:t>, ст</w:t>
      </w:r>
      <w:r w:rsidR="00F61D9D" w:rsidRPr="00F61D9D">
        <w:rPr>
          <w:rFonts w:ascii="Times New Roman" w:hAnsi="Times New Roman" w:cs="Times New Roman"/>
          <w:b w:val="0"/>
          <w:color w:val="auto"/>
          <w:sz w:val="28"/>
          <w:szCs w:val="28"/>
        </w:rPr>
        <w:t>.</w:t>
      </w:r>
      <w:bookmarkEnd w:id="25"/>
      <w:bookmarkEnd w:id="26"/>
      <w:bookmarkEnd w:id="27"/>
      <w:bookmarkEnd w:id="28"/>
    </w:p>
    <w:p w:rsidR="00554D0A" w:rsidRPr="0020738F" w:rsidRDefault="00554D0A" w:rsidP="00F61D9D">
      <w:pPr>
        <w:ind w:firstLine="0"/>
        <w:jc w:val="left"/>
        <w:rPr>
          <w:i/>
        </w:rPr>
      </w:pPr>
      <w:r w:rsidRPr="0020738F">
        <w:rPr>
          <w:i/>
        </w:rPr>
        <w:t>Тихоокеанский государственный университет, Хабаровск</w:t>
      </w:r>
    </w:p>
    <w:p w:rsidR="00554D0A" w:rsidRPr="00E059DF" w:rsidRDefault="00554D0A" w:rsidP="00F61D9D">
      <w:pPr>
        <w:ind w:firstLine="0"/>
        <w:jc w:val="left"/>
      </w:pPr>
    </w:p>
    <w:p w:rsidR="00F61D9D" w:rsidRDefault="00F61D9D" w:rsidP="00F61D9D">
      <w:pPr>
        <w:pStyle w:val="3"/>
        <w:keepNext w:val="0"/>
        <w:keepLines w:val="0"/>
        <w:spacing w:before="0" w:line="240" w:lineRule="auto"/>
        <w:rPr>
          <w:rFonts w:ascii="Times New Roman" w:hAnsi="Times New Roman" w:cs="Times New Roman"/>
          <w:color w:val="auto"/>
          <w:sz w:val="28"/>
          <w:szCs w:val="28"/>
        </w:rPr>
      </w:pPr>
      <w:bookmarkStart w:id="29" w:name="_Toc466029396"/>
      <w:bookmarkStart w:id="30" w:name="_Toc461620957"/>
      <w:r>
        <w:rPr>
          <w:rFonts w:ascii="Times New Roman" w:hAnsi="Times New Roman" w:cs="Times New Roman"/>
          <w:color w:val="auto"/>
          <w:sz w:val="28"/>
          <w:szCs w:val="28"/>
        </w:rPr>
        <w:t>М</w:t>
      </w:r>
      <w:r w:rsidRPr="00F61D9D">
        <w:rPr>
          <w:rFonts w:ascii="Times New Roman" w:hAnsi="Times New Roman" w:cs="Times New Roman"/>
          <w:color w:val="auto"/>
          <w:sz w:val="28"/>
          <w:szCs w:val="28"/>
        </w:rPr>
        <w:t>ониторинг правоприменения как организационно-правовой</w:t>
      </w:r>
      <w:bookmarkEnd w:id="29"/>
      <w:r w:rsidRPr="00F61D9D">
        <w:rPr>
          <w:rFonts w:ascii="Times New Roman" w:hAnsi="Times New Roman" w:cs="Times New Roman"/>
          <w:color w:val="auto"/>
          <w:sz w:val="28"/>
          <w:szCs w:val="28"/>
        </w:rPr>
        <w:t xml:space="preserve"> </w:t>
      </w:r>
    </w:p>
    <w:p w:rsidR="00554D0A" w:rsidRPr="00021BBD" w:rsidRDefault="00F61D9D" w:rsidP="00F61D9D">
      <w:pPr>
        <w:pStyle w:val="3"/>
        <w:keepNext w:val="0"/>
        <w:keepLines w:val="0"/>
        <w:spacing w:before="0" w:line="240" w:lineRule="auto"/>
        <w:rPr>
          <w:rFonts w:ascii="Times New Roman" w:hAnsi="Times New Roman" w:cs="Times New Roman"/>
          <w:color w:val="auto"/>
          <w:sz w:val="28"/>
          <w:szCs w:val="28"/>
        </w:rPr>
      </w:pPr>
      <w:bookmarkStart w:id="31" w:name="_Toc466029397"/>
      <w:r w:rsidRPr="00F61D9D">
        <w:rPr>
          <w:rFonts w:ascii="Times New Roman" w:hAnsi="Times New Roman" w:cs="Times New Roman"/>
          <w:color w:val="auto"/>
          <w:sz w:val="28"/>
          <w:szCs w:val="28"/>
        </w:rPr>
        <w:t>инструмент</w:t>
      </w:r>
      <w:r w:rsidRPr="00021BBD">
        <w:rPr>
          <w:rFonts w:ascii="Times New Roman" w:hAnsi="Times New Roman" w:cs="Times New Roman"/>
          <w:color w:val="auto"/>
          <w:sz w:val="28"/>
          <w:szCs w:val="28"/>
        </w:rPr>
        <w:t xml:space="preserve"> </w:t>
      </w:r>
      <w:r w:rsidRPr="00F61D9D">
        <w:rPr>
          <w:rFonts w:ascii="Times New Roman" w:hAnsi="Times New Roman" w:cs="Times New Roman"/>
          <w:color w:val="auto"/>
          <w:sz w:val="28"/>
          <w:szCs w:val="28"/>
        </w:rPr>
        <w:t>противодействия</w:t>
      </w:r>
      <w:r w:rsidRPr="00021BBD">
        <w:rPr>
          <w:rFonts w:ascii="Times New Roman" w:hAnsi="Times New Roman" w:cs="Times New Roman"/>
          <w:color w:val="auto"/>
          <w:sz w:val="28"/>
          <w:szCs w:val="28"/>
        </w:rPr>
        <w:t xml:space="preserve"> </w:t>
      </w:r>
      <w:r w:rsidRPr="00F61D9D">
        <w:rPr>
          <w:rFonts w:ascii="Times New Roman" w:hAnsi="Times New Roman" w:cs="Times New Roman"/>
          <w:color w:val="auto"/>
          <w:sz w:val="28"/>
          <w:szCs w:val="28"/>
        </w:rPr>
        <w:t>коррупции</w:t>
      </w:r>
      <w:bookmarkEnd w:id="30"/>
      <w:bookmarkEnd w:id="31"/>
    </w:p>
    <w:p w:rsidR="00554D0A" w:rsidRPr="00021BBD" w:rsidRDefault="00554D0A" w:rsidP="00F61D9D">
      <w:pPr>
        <w:ind w:firstLine="0"/>
        <w:jc w:val="left"/>
        <w:rPr>
          <w:szCs w:val="28"/>
        </w:rPr>
      </w:pPr>
    </w:p>
    <w:p w:rsidR="00554D0A" w:rsidRPr="00F61D9D" w:rsidRDefault="00554D0A" w:rsidP="00F61D9D">
      <w:pPr>
        <w:ind w:firstLine="0"/>
        <w:rPr>
          <w:sz w:val="24"/>
          <w:szCs w:val="24"/>
        </w:rPr>
      </w:pPr>
      <w:r w:rsidRPr="00F61D9D">
        <w:rPr>
          <w:sz w:val="24"/>
          <w:szCs w:val="24"/>
        </w:rPr>
        <w:t>В данной статье проводится сравнительный анализ двух методик противодействия ко</w:t>
      </w:r>
      <w:r w:rsidRPr="00F61D9D">
        <w:rPr>
          <w:sz w:val="24"/>
          <w:szCs w:val="24"/>
        </w:rPr>
        <w:t>р</w:t>
      </w:r>
      <w:r w:rsidRPr="00F61D9D">
        <w:rPr>
          <w:sz w:val="24"/>
          <w:szCs w:val="24"/>
        </w:rPr>
        <w:t>рупции – мониторинга правоприменения и антикоррупционной экспертизы, по резул</w:t>
      </w:r>
      <w:r w:rsidRPr="00F61D9D">
        <w:rPr>
          <w:sz w:val="24"/>
          <w:szCs w:val="24"/>
        </w:rPr>
        <w:t>ь</w:t>
      </w:r>
      <w:r w:rsidRPr="00F61D9D">
        <w:rPr>
          <w:sz w:val="24"/>
          <w:szCs w:val="24"/>
        </w:rPr>
        <w:t>татам которого авторы делают вывод о том, что мониторинг правоприменения напра</w:t>
      </w:r>
      <w:r w:rsidRPr="00F61D9D">
        <w:rPr>
          <w:sz w:val="24"/>
          <w:szCs w:val="24"/>
        </w:rPr>
        <w:t>в</w:t>
      </w:r>
      <w:r w:rsidRPr="00F61D9D">
        <w:rPr>
          <w:sz w:val="24"/>
          <w:szCs w:val="24"/>
        </w:rPr>
        <w:t>лен не только на выявление коррупциогенных факторов, но и на их глубокий анализ, основанный на фактическом эмпирическом материале, полученном по результатам м</w:t>
      </w:r>
      <w:r w:rsidRPr="00F61D9D">
        <w:rPr>
          <w:sz w:val="24"/>
          <w:szCs w:val="24"/>
        </w:rPr>
        <w:t>о</w:t>
      </w:r>
      <w:r w:rsidRPr="00F61D9D">
        <w:rPr>
          <w:sz w:val="24"/>
          <w:szCs w:val="24"/>
        </w:rPr>
        <w:t>ниторинга.</w:t>
      </w:r>
    </w:p>
    <w:p w:rsidR="00554D0A" w:rsidRPr="00F61D9D" w:rsidRDefault="00554D0A" w:rsidP="00F61D9D">
      <w:pPr>
        <w:spacing w:before="120"/>
        <w:ind w:firstLine="0"/>
        <w:rPr>
          <w:i/>
          <w:sz w:val="24"/>
          <w:szCs w:val="24"/>
        </w:rPr>
      </w:pPr>
      <w:r w:rsidRPr="00F61D9D">
        <w:rPr>
          <w:sz w:val="24"/>
          <w:szCs w:val="24"/>
        </w:rPr>
        <w:t xml:space="preserve">Ключевые слова: </w:t>
      </w:r>
      <w:r w:rsidRPr="00F61D9D">
        <w:rPr>
          <w:i/>
          <w:sz w:val="24"/>
          <w:szCs w:val="24"/>
        </w:rPr>
        <w:t>мониторинг правоприменения, антикоррупционная экспертиза, пр</w:t>
      </w:r>
      <w:r w:rsidRPr="00F61D9D">
        <w:rPr>
          <w:i/>
          <w:sz w:val="24"/>
          <w:szCs w:val="24"/>
        </w:rPr>
        <w:t>о</w:t>
      </w:r>
      <w:r w:rsidRPr="00F61D9D">
        <w:rPr>
          <w:i/>
          <w:sz w:val="24"/>
          <w:szCs w:val="24"/>
        </w:rPr>
        <w:t>филактика коррупции, совершенствование нормативных правовых актов.</w:t>
      </w:r>
    </w:p>
    <w:p w:rsidR="00554D0A" w:rsidRPr="00E059DF" w:rsidRDefault="00554D0A" w:rsidP="00F61D9D">
      <w:pPr>
        <w:ind w:firstLine="0"/>
      </w:pPr>
    </w:p>
    <w:p w:rsidR="00F61D9D" w:rsidRPr="00021BBD" w:rsidRDefault="00F61D9D" w:rsidP="00F61D9D">
      <w:pPr>
        <w:ind w:firstLine="0"/>
        <w:jc w:val="left"/>
      </w:pPr>
    </w:p>
    <w:p w:rsidR="00554D0A" w:rsidRPr="00E059DF" w:rsidRDefault="00554D0A" w:rsidP="00F266FF">
      <w:pPr>
        <w:ind w:firstLine="425"/>
      </w:pPr>
      <w:r w:rsidRPr="00E059DF">
        <w:t xml:space="preserve">В 2011 году Указом Президента Российской Федерации № 657 </w:t>
      </w:r>
      <w:r w:rsidR="001F1735">
        <w:t>«</w:t>
      </w:r>
      <w:r w:rsidRPr="00E059DF">
        <w:t>О м</w:t>
      </w:r>
      <w:r w:rsidRPr="00E059DF">
        <w:t>о</w:t>
      </w:r>
      <w:r w:rsidRPr="00E059DF">
        <w:t>ниторинге правоприменения в Российской Федерации</w:t>
      </w:r>
      <w:r w:rsidR="001F1735">
        <w:t>»</w:t>
      </w:r>
      <w:r w:rsidRPr="00E059DF">
        <w:t xml:space="preserve"> и Постановлением Правительства Российской Федерации № 694 </w:t>
      </w:r>
      <w:r w:rsidR="001F1735">
        <w:t>«</w:t>
      </w:r>
      <w:r w:rsidRPr="00E059DF">
        <w:t>Об утверждении методики осуществления мониторинга правоприменения в Российской Федерации</w:t>
      </w:r>
      <w:r w:rsidR="001F1735">
        <w:t>»</w:t>
      </w:r>
      <w:r w:rsidRPr="00E059DF">
        <w:t xml:space="preserve"> были установлены нормы, регулирующие мониторинг правоприменения (далее – МП) [1]. Необходимость системного наблюдения за реализацией </w:t>
      </w:r>
      <w:r w:rsidRPr="00E059DF">
        <w:lastRenderedPageBreak/>
        <w:t>нормативных правовых актов (далее – НПА) Российской Федерации об</w:t>
      </w:r>
      <w:r w:rsidRPr="00E059DF">
        <w:t>у</w:t>
      </w:r>
      <w:r w:rsidRPr="00E059DF">
        <w:t>словлена необходимостью формирования в России единого правового пр</w:t>
      </w:r>
      <w:r w:rsidRPr="00E059DF">
        <w:t>о</w:t>
      </w:r>
      <w:r w:rsidRPr="00E059DF">
        <w:t xml:space="preserve">странства [4]. </w:t>
      </w:r>
    </w:p>
    <w:p w:rsidR="00554D0A" w:rsidRPr="00E059DF" w:rsidRDefault="00554D0A" w:rsidP="00F266FF">
      <w:pPr>
        <w:ind w:firstLine="425"/>
      </w:pPr>
      <w:r w:rsidRPr="00E059DF">
        <w:t>Помимо контроля анализа и оценки практики применения НПА Ро</w:t>
      </w:r>
      <w:r w:rsidRPr="00E059DF">
        <w:t>с</w:t>
      </w:r>
      <w:r w:rsidRPr="00E059DF">
        <w:t>сийской Федерации, необходимо также проведение правовой проверки нормативных правовых актов и проектов НПА с целью предупреждения коррупции, для чего и применяется метод антикоррупционной экспертизы (далее – АКЭ), являющийся одним из мер по профилактике (предупрежд</w:t>
      </w:r>
      <w:r w:rsidRPr="00E059DF">
        <w:t>е</w:t>
      </w:r>
      <w:r w:rsidRPr="00E059DF">
        <w:t xml:space="preserve">нию) коррупции, согласно Федеральному закону от 25.12.2008 № 273-ФЗ </w:t>
      </w:r>
      <w:r w:rsidR="001F1735">
        <w:t>«</w:t>
      </w:r>
      <w:r w:rsidRPr="00E059DF">
        <w:t>О противодействии коррупции</w:t>
      </w:r>
      <w:r w:rsidR="001F1735">
        <w:t>»</w:t>
      </w:r>
      <w:r w:rsidRPr="00E059DF">
        <w:t xml:space="preserve">, а также Федеральному закону от 17.07.2009 № 172-ФЗ </w:t>
      </w:r>
      <w:r w:rsidR="001F1735">
        <w:t>«</w:t>
      </w:r>
      <w:r w:rsidRPr="00E059DF">
        <w:t>Об антикоррупционной экспертизе нормативных правовых актов и проектов нормативных правовых актов</w:t>
      </w:r>
      <w:r w:rsidR="001F1735">
        <w:t>»</w:t>
      </w:r>
      <w:r w:rsidRPr="00E059DF">
        <w:t xml:space="preserve"> [2], [3].</w:t>
      </w:r>
    </w:p>
    <w:p w:rsidR="00554D0A" w:rsidRPr="00E059DF" w:rsidRDefault="00554D0A" w:rsidP="00F266FF">
      <w:pPr>
        <w:ind w:firstLine="425"/>
      </w:pPr>
      <w:r w:rsidRPr="00E059DF">
        <w:t>В соответствии с утвержденной методологией в процессе МП испол</w:t>
      </w:r>
      <w:r w:rsidRPr="00E059DF">
        <w:t>ь</w:t>
      </w:r>
      <w:r w:rsidRPr="00E059DF">
        <w:t>зуются отдельные показатели, направленные на обобщение, анализ и оце</w:t>
      </w:r>
      <w:r w:rsidRPr="00E059DF">
        <w:t>н</w:t>
      </w:r>
      <w:r w:rsidRPr="00E059DF">
        <w:t>ку информация о практике применения нормативных правовых актов Ро</w:t>
      </w:r>
      <w:r w:rsidRPr="00E059DF">
        <w:t>с</w:t>
      </w:r>
      <w:r w:rsidRPr="00E059DF">
        <w:t>сийской Федерации, что необходимо для обеспечения принятия (издания), изменения или признания их утратившими силу (отмены) с целью реал</w:t>
      </w:r>
      <w:r w:rsidRPr="00E059DF">
        <w:t>и</w:t>
      </w:r>
      <w:r w:rsidRPr="00E059DF">
        <w:t>зации антикоррупционной политики, а также устранения коррупциогенных факторов (далее – КФ). Данные показатели можно разделить на две группы в зависимости от цели их использования. К показателям, направленным на выявление КФ, можно отнести наличие в нормативном правовом акте ко</w:t>
      </w:r>
      <w:r w:rsidRPr="00E059DF">
        <w:t>р</w:t>
      </w:r>
      <w:r w:rsidRPr="00E059DF">
        <w:t>рупциогенных факторов, а также несоблюдение пределов компетенции о</w:t>
      </w:r>
      <w:r w:rsidRPr="00E059DF">
        <w:t>р</w:t>
      </w:r>
      <w:r w:rsidRPr="00E059DF">
        <w:t>ганов государственной власти, государственных органов и организаций при издании нормативного правового акта.</w:t>
      </w:r>
    </w:p>
    <w:p w:rsidR="00554D0A" w:rsidRPr="00E059DF" w:rsidRDefault="00554D0A" w:rsidP="00F266FF">
      <w:pPr>
        <w:ind w:firstLine="425"/>
      </w:pPr>
      <w:r w:rsidRPr="00E059DF">
        <w:t>Вторая же группа показателей, направленных на обобщение, анализ и оценку информация о практике применения нормативных правовых актов Российской Федерации, используется с целью анализа коррупциогенной обстановки в каждом конкретном случае. Так, МП позволяет выявить к</w:t>
      </w:r>
      <w:r w:rsidRPr="00E059DF">
        <w:t>о</w:t>
      </w:r>
      <w:r w:rsidRPr="00E059DF">
        <w:t>личество и содержание обращений о несоответствии нормативного прав</w:t>
      </w:r>
      <w:r w:rsidRPr="00E059DF">
        <w:t>о</w:t>
      </w:r>
      <w:r w:rsidRPr="00E059DF">
        <w:t xml:space="preserve">вого акта антикоррупционному законодательству Российской Федерации, в том числе и о наличии в НПА коррупциогенных факторов, что, в свою очередь, способствует оценке качества правоприменения НПА Российской Федерации. </w:t>
      </w:r>
    </w:p>
    <w:p w:rsidR="00554D0A" w:rsidRPr="00E059DF" w:rsidRDefault="00554D0A" w:rsidP="00F266FF">
      <w:pPr>
        <w:ind w:firstLine="425"/>
      </w:pPr>
      <w:r w:rsidRPr="00E059DF">
        <w:t>Согласно методике проведения АКЭ, к коррупциогенным факторам о</w:t>
      </w:r>
      <w:r w:rsidRPr="00E059DF">
        <w:t>т</w:t>
      </w:r>
      <w:r w:rsidRPr="00E059DF">
        <w:t>носится широта административного усмотрения; дублирование функций и полномочий органов государственной власти субъекта (избыточное гос</w:t>
      </w:r>
      <w:r w:rsidRPr="00E059DF">
        <w:t>у</w:t>
      </w:r>
      <w:r w:rsidRPr="00E059DF">
        <w:t>дарственное регулирование); информационная закрытость системы орг</w:t>
      </w:r>
      <w:r w:rsidRPr="00E059DF">
        <w:t>а</w:t>
      </w:r>
      <w:r w:rsidRPr="00E059DF">
        <w:t>нов государственной власти для граждан и организаций; бюрократизация административных процедур; противоречие акту, имеющему более выс</w:t>
      </w:r>
      <w:r w:rsidRPr="00E059DF">
        <w:t>о</w:t>
      </w:r>
      <w:r w:rsidRPr="00E059DF">
        <w:t>кую юридическую силу; наличие норм, отсылающих к положениям актов органов, неполномочных регулировать конкретное общественное отнош</w:t>
      </w:r>
      <w:r w:rsidRPr="00E059DF">
        <w:t>е</w:t>
      </w:r>
      <w:r w:rsidRPr="00E059DF">
        <w:t xml:space="preserve">ние; коллизия норм одного или разных уровней, затрагивающих права и </w:t>
      </w:r>
      <w:r w:rsidRPr="00E059DF">
        <w:lastRenderedPageBreak/>
        <w:t>законные интересы физических лиц и организаций; нарушение баланса и</w:t>
      </w:r>
      <w:r w:rsidRPr="00E059DF">
        <w:t>н</w:t>
      </w:r>
      <w:r w:rsidRPr="00E059DF">
        <w:t>тересов субъектов правоотношений; несовершенство юридической техн</w:t>
      </w:r>
      <w:r w:rsidRPr="00E059DF">
        <w:t>и</w:t>
      </w:r>
      <w:r w:rsidRPr="00E059DF">
        <w:t>ки, то есть использование двусмысленных или неустоявшихся терминов, понятий и формулировок, и нарушение порядка принятия НПА (наруш</w:t>
      </w:r>
      <w:r w:rsidRPr="00E059DF">
        <w:t>е</w:t>
      </w:r>
      <w:r w:rsidRPr="00E059DF">
        <w:t>ние сроков принятия акта, нарушение порядка опубликования акта, отсу</w:t>
      </w:r>
      <w:r w:rsidRPr="00E059DF">
        <w:t>т</w:t>
      </w:r>
      <w:r w:rsidRPr="00E059DF">
        <w:t>ствие компетенции органа государственной власти субъекта на принятие акта, отсутствие полномочий у лица, подписавшего акт, а также принятие правового акта во исполнение отмененного федерального закона) [9].</w:t>
      </w:r>
    </w:p>
    <w:p w:rsidR="00554D0A" w:rsidRPr="00E059DF" w:rsidRDefault="00554D0A" w:rsidP="00F266FF">
      <w:pPr>
        <w:ind w:firstLine="425"/>
      </w:pPr>
      <w:r w:rsidRPr="00E059DF">
        <w:t>Таким образом, результаты проведенного исследования указанных м</w:t>
      </w:r>
      <w:r w:rsidRPr="00E059DF">
        <w:t>е</w:t>
      </w:r>
      <w:r w:rsidRPr="00E059DF">
        <w:t>тодик, а именно мониторинга правоприменения и антикоррупционной эк</w:t>
      </w:r>
      <w:r w:rsidRPr="00E059DF">
        <w:t>с</w:t>
      </w:r>
      <w:r w:rsidRPr="00E059DF">
        <w:t>пертизы, показали, что МП направлен не только на выявление, но и глуб</w:t>
      </w:r>
      <w:r w:rsidRPr="00E059DF">
        <w:t>о</w:t>
      </w:r>
      <w:r w:rsidRPr="00E059DF">
        <w:t>кий анализ коррупциогенных факторов, основанный на фактическом э</w:t>
      </w:r>
      <w:r w:rsidRPr="00E059DF">
        <w:t>м</w:t>
      </w:r>
      <w:r w:rsidRPr="00E059DF">
        <w:t xml:space="preserve">пирическом материале, полученном по результатам мониторинга. </w:t>
      </w:r>
    </w:p>
    <w:p w:rsidR="00554D0A" w:rsidRPr="00E059DF" w:rsidRDefault="00554D0A" w:rsidP="00F266FF">
      <w:pPr>
        <w:ind w:firstLine="425"/>
      </w:pPr>
      <w:r w:rsidRPr="00E059DF">
        <w:t>В основе правового регулирования всегда находятся принципы как о</w:t>
      </w:r>
      <w:r w:rsidRPr="00E059DF">
        <w:t>б</w:t>
      </w:r>
      <w:r w:rsidRPr="00E059DF">
        <w:t>щеобязательные и императивные нормы. При проведении рассматрива</w:t>
      </w:r>
      <w:r w:rsidRPr="00E059DF">
        <w:t>е</w:t>
      </w:r>
      <w:r w:rsidRPr="00E059DF">
        <w:t>мых методик противодействия коррупции соответствующий орган рук</w:t>
      </w:r>
      <w:r w:rsidRPr="00E059DF">
        <w:t>о</w:t>
      </w:r>
      <w:r w:rsidRPr="00E059DF">
        <w:t xml:space="preserve">водствуется основными принципами, в результате анализа которых был сделан вывод, что на разных уровнях правового регулирования АКЭ и МП указанные принципы детализируются и конкретизируются, а в некоторых случаях полностью не совпадают. </w:t>
      </w:r>
    </w:p>
    <w:p w:rsidR="00554D0A" w:rsidRPr="00E059DF" w:rsidRDefault="00554D0A" w:rsidP="00F266FF">
      <w:pPr>
        <w:ind w:firstLine="425"/>
      </w:pPr>
      <w:r w:rsidRPr="00E059DF">
        <w:t>Так, Постановление Законодательного собрания Приморского края №</w:t>
      </w:r>
      <w:r w:rsidR="009D2265">
        <w:t xml:space="preserve"> </w:t>
      </w:r>
      <w:r w:rsidRPr="00E059DF">
        <w:t xml:space="preserve">422 от 31.10.2012 </w:t>
      </w:r>
      <w:r w:rsidR="001F1735">
        <w:t>«</w:t>
      </w:r>
      <w:r w:rsidRPr="00E059DF">
        <w:t>О положении и порядке проведения мониторинга пр</w:t>
      </w:r>
      <w:r w:rsidRPr="00E059DF">
        <w:t>а</w:t>
      </w:r>
      <w:r w:rsidRPr="00E059DF">
        <w:t>воприменения нормативных правовых актов Приморского края, принятых Законодательным собранием Приморского края</w:t>
      </w:r>
      <w:r w:rsidR="001F1735">
        <w:t>»</w:t>
      </w:r>
      <w:r w:rsidRPr="00E059DF">
        <w:t xml:space="preserve"> предусматривает четыре основополагающих принципа проведения МП в Приморском крае, к кот</w:t>
      </w:r>
      <w:r w:rsidRPr="00E059DF">
        <w:t>о</w:t>
      </w:r>
      <w:r w:rsidRPr="00E059DF">
        <w:t>рым относятся принципы целенаправленности и объективности, а также принципы планирования и гласности [5]. В то же время, в таких субъектах, как Хабаровский край, Амурская область и Еврейская автономная область, соответствующие источники не закрепляют принципы проведения мон</w:t>
      </w:r>
      <w:r w:rsidRPr="00E059DF">
        <w:t>и</w:t>
      </w:r>
      <w:r w:rsidRPr="00E059DF">
        <w:t>торинга правоприменения [8].</w:t>
      </w:r>
    </w:p>
    <w:p w:rsidR="00554D0A" w:rsidRPr="00E059DF" w:rsidRDefault="00554D0A" w:rsidP="00F266FF">
      <w:pPr>
        <w:ind w:firstLine="425"/>
      </w:pPr>
      <w:r w:rsidRPr="00E059DF">
        <w:t xml:space="preserve">Принципы организации антикоррупционной экспертизы закреплены в Федеральном законе от 17.07.2009 № 172-ФЗ </w:t>
      </w:r>
      <w:r w:rsidR="001F1735">
        <w:t>«</w:t>
      </w:r>
      <w:r w:rsidRPr="00E059DF">
        <w:t>Об антикоррупционной эк</w:t>
      </w:r>
      <w:r w:rsidRPr="00E059DF">
        <w:t>с</w:t>
      </w:r>
      <w:r w:rsidRPr="00E059DF">
        <w:t>пертизе нормативных правовых актов и проектов нормативных правовых актов</w:t>
      </w:r>
      <w:r w:rsidR="001F1735">
        <w:t>»</w:t>
      </w:r>
      <w:r w:rsidRPr="00E059DF">
        <w:t xml:space="preserve"> [13]. Итак, к данным принципам относится обязательность пров</w:t>
      </w:r>
      <w:r w:rsidRPr="00E059DF">
        <w:t>е</w:t>
      </w:r>
      <w:r w:rsidRPr="00E059DF">
        <w:t>дения АКЭ проектов нормативных правовых актов, а также оценка НПА во взаимосвязи с другими нормативными правовыми актами. Кроме того, обоснованность, объективность и проверяемость результатов антикорру</w:t>
      </w:r>
      <w:r w:rsidRPr="00E059DF">
        <w:t>п</w:t>
      </w:r>
      <w:r w:rsidRPr="00E059DF">
        <w:t>ционной экспертизы НПА и проектов нормативных правовых актов, а та</w:t>
      </w:r>
      <w:r w:rsidRPr="00E059DF">
        <w:t>к</w:t>
      </w:r>
      <w:r w:rsidRPr="00E059DF">
        <w:t>же компетентность лиц, проводящих АКЭ, и сотрудничество с институт</w:t>
      </w:r>
      <w:r w:rsidRPr="00E059DF">
        <w:t>а</w:t>
      </w:r>
      <w:r w:rsidRPr="00E059DF">
        <w:t>ми гражданского общества при проведении антикоррупционной эксперт</w:t>
      </w:r>
      <w:r w:rsidRPr="00E059DF">
        <w:t>и</w:t>
      </w:r>
      <w:r w:rsidRPr="00E059DF">
        <w:t>зы НПА и проектов нормативных правовых актов также являются принц</w:t>
      </w:r>
      <w:r w:rsidRPr="00E059DF">
        <w:t>и</w:t>
      </w:r>
      <w:r w:rsidRPr="00E059DF">
        <w:t>пами, которыми руководствуются при реализации указанного метода [12].</w:t>
      </w:r>
    </w:p>
    <w:p w:rsidR="00554D0A" w:rsidRPr="00E059DF" w:rsidRDefault="00554D0A" w:rsidP="00F266FF">
      <w:pPr>
        <w:ind w:firstLine="425"/>
      </w:pPr>
      <w:r w:rsidRPr="00E059DF">
        <w:lastRenderedPageBreak/>
        <w:t>Итак, сравнительный анализ принципов проведения МП и АКЭ пок</w:t>
      </w:r>
      <w:r w:rsidRPr="00E059DF">
        <w:t>а</w:t>
      </w:r>
      <w:r w:rsidRPr="00E059DF">
        <w:t>зал, что комплекс принципов осуществления антикоррупционной экспе</w:t>
      </w:r>
      <w:r w:rsidRPr="00E059DF">
        <w:t>р</w:t>
      </w:r>
      <w:r w:rsidRPr="00E059DF">
        <w:t>тизы носит монопольный характер и закреплен в ранее указанном фед</w:t>
      </w:r>
      <w:r w:rsidRPr="00E059DF">
        <w:t>е</w:t>
      </w:r>
      <w:r w:rsidRPr="00E059DF">
        <w:t>ральном законе, в то время как совокупность принципов МП определяется соответствующим постановлением, распоряжением или законом уполн</w:t>
      </w:r>
      <w:r w:rsidRPr="00E059DF">
        <w:t>о</w:t>
      </w:r>
      <w:r w:rsidRPr="00E059DF">
        <w:t xml:space="preserve">моченного органа исполнительной или же законодательной власти. </w:t>
      </w:r>
    </w:p>
    <w:p w:rsidR="00554D0A" w:rsidRPr="00E059DF" w:rsidRDefault="00554D0A" w:rsidP="00F266FF">
      <w:pPr>
        <w:ind w:firstLine="425"/>
      </w:pPr>
      <w:r w:rsidRPr="00E059DF">
        <w:t>Кроме того, в соответствии с указом Президента Российской Федер</w:t>
      </w:r>
      <w:r w:rsidRPr="00E059DF">
        <w:t>а</w:t>
      </w:r>
      <w:r w:rsidRPr="00E059DF">
        <w:t xml:space="preserve">ции от 20 мая 2011 г. № 657 </w:t>
      </w:r>
      <w:r w:rsidR="001F1735">
        <w:t>«</w:t>
      </w:r>
      <w:r w:rsidRPr="00E059DF">
        <w:t>О мониторинге правоприменения в Росси</w:t>
      </w:r>
      <w:r w:rsidRPr="00E059DF">
        <w:t>й</w:t>
      </w:r>
      <w:r w:rsidRPr="00E059DF">
        <w:t>ской Федерации</w:t>
      </w:r>
      <w:r w:rsidR="001F1735">
        <w:t>»</w:t>
      </w:r>
      <w:r w:rsidRPr="00E059DF">
        <w:t xml:space="preserve"> координирующая функция по осуществлению МП и его методическому обеспечению возложена на Министерство юстиции Ро</w:t>
      </w:r>
      <w:r w:rsidRPr="00E059DF">
        <w:t>с</w:t>
      </w:r>
      <w:r w:rsidRPr="00E059DF">
        <w:t>сийской Федерации [6]. Ежегодное утверждение плана мониторинга и представление доклада о результатах мониторинга Президенту Российской Федерации входит в обязанности Правительства Российской Федерации, Следственному комитету Российской Федерации, федеральным органам исполнительной власти, а также органам государственной власти субъе</w:t>
      </w:r>
      <w:r w:rsidRPr="00E059DF">
        <w:t>к</w:t>
      </w:r>
      <w:r w:rsidRPr="00E059DF">
        <w:t>тов Российской Федерации необходимо ежегодно представлять в Мин</w:t>
      </w:r>
      <w:r w:rsidRPr="00E059DF">
        <w:t>и</w:t>
      </w:r>
      <w:r w:rsidRPr="00E059DF">
        <w:t>стерство юстиции Российской Федерации предложения к проекту плана мониторинга и доклады о результатах мониторинга, осуществленного да</w:t>
      </w:r>
      <w:r w:rsidRPr="00E059DF">
        <w:t>н</w:t>
      </w:r>
      <w:r w:rsidRPr="00E059DF">
        <w:t>ными органами, и принимать в пределах своих полномочий меры по устранению выявленных в ходе проведения МП недостатков в нормотво</w:t>
      </w:r>
      <w:r w:rsidRPr="00E059DF">
        <w:t>р</w:t>
      </w:r>
      <w:r w:rsidRPr="00E059DF">
        <w:t>ческой и правоприменительной деятельности.</w:t>
      </w:r>
    </w:p>
    <w:p w:rsidR="00554D0A" w:rsidRPr="00E059DF" w:rsidRDefault="00554D0A" w:rsidP="00F266FF">
      <w:pPr>
        <w:ind w:firstLine="425"/>
      </w:pPr>
      <w:r w:rsidRPr="00E059DF">
        <w:t>Антикоррупционная экспертиза НПА и проектов нормативных прав</w:t>
      </w:r>
      <w:r w:rsidRPr="00E059DF">
        <w:t>о</w:t>
      </w:r>
      <w:r w:rsidRPr="00E059DF">
        <w:t>вых актов проводится прокуратурой Российской Федерации, федеральным органом исполнительной власти в области юстиции, а также органами, о</w:t>
      </w:r>
      <w:r w:rsidRPr="00E059DF">
        <w:t>р</w:t>
      </w:r>
      <w:r w:rsidRPr="00E059DF">
        <w:t>ганизациями, их должностными лицами согласно методике, определенной Правительством Российской Федерации [10].</w:t>
      </w:r>
    </w:p>
    <w:p w:rsidR="00554D0A" w:rsidRPr="00E059DF" w:rsidRDefault="00554D0A" w:rsidP="00F266FF">
      <w:pPr>
        <w:ind w:firstLine="425"/>
      </w:pPr>
      <w:r w:rsidRPr="00E059DF">
        <w:t>Следовательно, Правительством Российской Федерации определяется методика проведения антикоррупционной экспертизы. В то же время, к</w:t>
      </w:r>
      <w:r w:rsidRPr="00E059DF">
        <w:t>о</w:t>
      </w:r>
      <w:r w:rsidRPr="00E059DF">
        <w:t xml:space="preserve">ординация и методическое обеспечение по осуществлению МП возложена на Министерство юстиции Российской Федерации. </w:t>
      </w:r>
    </w:p>
    <w:p w:rsidR="00554D0A" w:rsidRPr="00E059DF" w:rsidRDefault="00554D0A" w:rsidP="00F266FF">
      <w:pPr>
        <w:ind w:firstLine="425"/>
      </w:pPr>
      <w:r w:rsidRPr="00E059DF">
        <w:t xml:space="preserve">Что касается результатов проведения мониторинга правоприменения, то можно сказать, что, согласно Указу Президента РФ от 20 мая 2011 г. № 657 </w:t>
      </w:r>
      <w:r w:rsidR="001F1735">
        <w:t>«</w:t>
      </w:r>
      <w:r w:rsidRPr="00E059DF">
        <w:t>О мониторинге правоприменения в Российской Федерации</w:t>
      </w:r>
      <w:r w:rsidR="001F1735">
        <w:t>»</w:t>
      </w:r>
      <w:r w:rsidRPr="00E059DF">
        <w:t>, Мин</w:t>
      </w:r>
      <w:r w:rsidRPr="00E059DF">
        <w:t>и</w:t>
      </w:r>
      <w:r w:rsidRPr="00E059DF">
        <w:t>стерство юстиции Российской Федерации на основе докладов соотве</w:t>
      </w:r>
      <w:r w:rsidRPr="00E059DF">
        <w:t>т</w:t>
      </w:r>
      <w:r w:rsidRPr="00E059DF">
        <w:t>ствующих органов о результатах мониторинга, осуществленного ими в предыдущем году, составляет проект доклада Президенту Российской Ф</w:t>
      </w:r>
      <w:r w:rsidRPr="00E059DF">
        <w:t>е</w:t>
      </w:r>
      <w:r w:rsidRPr="00E059DF">
        <w:t>дерации о результатах МП, а также предложения к плану законопроектной деятельности Правительства Российской Федерации [7]. В указанный пр</w:t>
      </w:r>
      <w:r w:rsidRPr="00E059DF">
        <w:t>о</w:t>
      </w:r>
      <w:r w:rsidRPr="00E059DF">
        <w:t>ект вносятся предложения, касающиеся мер по совершенствованию зак</w:t>
      </w:r>
      <w:r w:rsidRPr="00E059DF">
        <w:t>о</w:t>
      </w:r>
      <w:r w:rsidRPr="00E059DF">
        <w:t>нодательных и иных нормативных правовых актов Российской Федерации, а также по повышению эффективности правоприменения и противоде</w:t>
      </w:r>
      <w:r w:rsidRPr="00E059DF">
        <w:t>й</w:t>
      </w:r>
      <w:r w:rsidRPr="00E059DF">
        <w:t xml:space="preserve">ствия коррупции [11]. </w:t>
      </w:r>
    </w:p>
    <w:p w:rsidR="00554D0A" w:rsidRPr="00E059DF" w:rsidRDefault="00554D0A" w:rsidP="00F266FF">
      <w:pPr>
        <w:ind w:firstLine="425"/>
      </w:pPr>
      <w:r w:rsidRPr="00E059DF">
        <w:lastRenderedPageBreak/>
        <w:t>Ежегодно в срок до 1 августа проект доклада Президенту Российской Федерации о результатах МП, а также предложения к плану законопроек</w:t>
      </w:r>
      <w:r w:rsidRPr="00E059DF">
        <w:t>т</w:t>
      </w:r>
      <w:r w:rsidRPr="00E059DF">
        <w:t>ной деятельности Правительства Российской Федерации направляется для рассмотрения в Правительство Российской Федерации, после чего до 1 сентября Правительство Российской Федерации представляет уже доклад о результатах мониторинга на утверждение Президенту Российской Федер</w:t>
      </w:r>
      <w:r w:rsidRPr="00E059DF">
        <w:t>а</w:t>
      </w:r>
      <w:r w:rsidRPr="00E059DF">
        <w:t>ции. Затем доклад о результатах МП опубликовывается Министерством юстиции Российской Федерации в средствах массовой информации, а та</w:t>
      </w:r>
      <w:r w:rsidRPr="00E059DF">
        <w:t>к</w:t>
      </w:r>
      <w:r w:rsidRPr="00E059DF">
        <w:t>же на официальных сайтах Президента Российской Федерации, Прав</w:t>
      </w:r>
      <w:r w:rsidRPr="00E059DF">
        <w:t>и</w:t>
      </w:r>
      <w:r w:rsidRPr="00E059DF">
        <w:t>тельства Российской Федерации и Министерства юстиции Российской Ф</w:t>
      </w:r>
      <w:r w:rsidRPr="00E059DF">
        <w:t>е</w:t>
      </w:r>
      <w:r w:rsidRPr="00E059DF">
        <w:t xml:space="preserve">дерации. </w:t>
      </w:r>
    </w:p>
    <w:p w:rsidR="00554D0A" w:rsidRPr="00E059DF" w:rsidRDefault="00554D0A" w:rsidP="00F266FF">
      <w:pPr>
        <w:ind w:firstLine="425"/>
      </w:pPr>
      <w:r w:rsidRPr="00E059DF">
        <w:t>Положения, касающиеся формирования заключения антикоррупцио</w:t>
      </w:r>
      <w:r w:rsidRPr="00E059DF">
        <w:t>н</w:t>
      </w:r>
      <w:r w:rsidRPr="00E059DF">
        <w:t xml:space="preserve">ной экспертизы, предусматриваются в Федеральном законе от 17 июля 2009 г. № 172-ФЗ </w:t>
      </w:r>
      <w:r w:rsidR="001F1735">
        <w:t>«</w:t>
      </w:r>
      <w:r w:rsidRPr="00E059DF">
        <w:t>Об антикоррупционной экспертизе нормативных пр</w:t>
      </w:r>
      <w:r w:rsidRPr="00E059DF">
        <w:t>а</w:t>
      </w:r>
      <w:r w:rsidRPr="00E059DF">
        <w:t>вовых актов и проектов нормативных правовых актов</w:t>
      </w:r>
      <w:r w:rsidR="001F1735">
        <w:t>»</w:t>
      </w:r>
      <w:r w:rsidRPr="00E059DF">
        <w:t>. По итогам пров</w:t>
      </w:r>
      <w:r w:rsidRPr="00E059DF">
        <w:t>е</w:t>
      </w:r>
      <w:r w:rsidRPr="00E059DF">
        <w:t>дения АКЭ прокурор вправе составить мотивированное требование об и</w:t>
      </w:r>
      <w:r w:rsidRPr="00E059DF">
        <w:t>з</w:t>
      </w:r>
      <w:r w:rsidRPr="00E059DF">
        <w:t>менении НПА, которое подлежит обязательному рассмотрению соотве</w:t>
      </w:r>
      <w:r w:rsidRPr="00E059DF">
        <w:t>т</w:t>
      </w:r>
      <w:r w:rsidRPr="00E059DF">
        <w:t>ствующим органом в десятидневный срок. В заключении по результатам независимой антикоррупционной экспертизы должны быть указаны выя</w:t>
      </w:r>
      <w:r w:rsidRPr="00E059DF">
        <w:t>в</w:t>
      </w:r>
      <w:r w:rsidRPr="00E059DF">
        <w:t>ленные в НПА или проекте нормативного правового акта коррупциоге</w:t>
      </w:r>
      <w:r w:rsidRPr="00E059DF">
        <w:t>н</w:t>
      </w:r>
      <w:r w:rsidRPr="00E059DF">
        <w:t>ные факторы и предложены способы их устранения. Результаты независ</w:t>
      </w:r>
      <w:r w:rsidRPr="00E059DF">
        <w:t>и</w:t>
      </w:r>
      <w:r w:rsidRPr="00E059DF">
        <w:t>мой АКЭ носят рекомендательный характер и подлежат обязательному рассмотрению органом, организацией либо должностным лицом, в адрес которых данное заключение экспертизы направлено, в тридцатидневный срок со дня его получения.</w:t>
      </w:r>
    </w:p>
    <w:p w:rsidR="00554D0A" w:rsidRPr="00E059DF" w:rsidRDefault="00554D0A" w:rsidP="00F266FF">
      <w:pPr>
        <w:ind w:firstLine="425"/>
      </w:pPr>
      <w:r w:rsidRPr="00E059DF">
        <w:t>Таким образом, рассматриваемые в данной статье методики, а именно мониторинг правоприменения и антикоррупционная экспертиза, примен</w:t>
      </w:r>
      <w:r w:rsidRPr="00E059DF">
        <w:t>я</w:t>
      </w:r>
      <w:r w:rsidRPr="00E059DF">
        <w:t>ются с общей целью – борьбой с коррупцией в Российской Федерации. Однако АКЭ относится к профилактическим мерам противодействия ко</w:t>
      </w:r>
      <w:r w:rsidRPr="00E059DF">
        <w:t>р</w:t>
      </w:r>
      <w:r w:rsidRPr="00E059DF">
        <w:t>рупции, так как в рамках данной деятельности выявляются и устраняются ошибки, допущенные при разработке и принятии проектов нормативных правовых актов. Мониторинг правоприменения, в свою очередь, как орг</w:t>
      </w:r>
      <w:r w:rsidRPr="00E059DF">
        <w:t>а</w:t>
      </w:r>
      <w:r w:rsidRPr="00E059DF">
        <w:t>низационно-правовой инструмент противодействия коррупции предусма</w:t>
      </w:r>
      <w:r w:rsidRPr="00E059DF">
        <w:t>т</w:t>
      </w:r>
      <w:r w:rsidRPr="00E059DF">
        <w:t>ривает плановую деятельность, применяемую для совершенствования НПА, а также касающуюся вопросов практики применения нормативных правовых актов Российской Федерации с целью обеспечения принятия, изменения или признания утратившими силу последних.</w:t>
      </w:r>
    </w:p>
    <w:p w:rsidR="00554D0A" w:rsidRPr="00E059DF" w:rsidRDefault="00554D0A" w:rsidP="00F266FF">
      <w:pPr>
        <w:ind w:firstLine="425"/>
      </w:pPr>
    </w:p>
    <w:p w:rsidR="00554D0A" w:rsidRPr="001C3B6A" w:rsidRDefault="00F61D9D" w:rsidP="00F61D9D">
      <w:pPr>
        <w:ind w:firstLine="0"/>
        <w:jc w:val="left"/>
        <w:rPr>
          <w:i/>
          <w:sz w:val="23"/>
          <w:szCs w:val="23"/>
        </w:rPr>
      </w:pPr>
      <w:r w:rsidRPr="00F61D9D">
        <w:rPr>
          <w:i/>
          <w:sz w:val="23"/>
          <w:szCs w:val="23"/>
        </w:rPr>
        <w:t>Библиографические ссылки</w:t>
      </w:r>
    </w:p>
    <w:p w:rsidR="00554D0A" w:rsidRPr="00F61D9D" w:rsidRDefault="00554D0A" w:rsidP="00F266FF">
      <w:pPr>
        <w:ind w:firstLine="425"/>
        <w:rPr>
          <w:sz w:val="23"/>
          <w:szCs w:val="23"/>
        </w:rPr>
      </w:pPr>
      <w:r w:rsidRPr="00F61D9D">
        <w:rPr>
          <w:sz w:val="23"/>
          <w:szCs w:val="23"/>
        </w:rPr>
        <w:t>1. О мониторинге правоприменения в Российской Федерации : указ Президента РФ от 20.05.2011 г. № 657 (ред. от 25.07.2014) // Собрание законодательства РФ. – 2011. - № 21. - Ст. 2930.</w:t>
      </w:r>
    </w:p>
    <w:p w:rsidR="00554D0A" w:rsidRPr="00F61D9D" w:rsidRDefault="00554D0A" w:rsidP="00F266FF">
      <w:pPr>
        <w:ind w:firstLine="425"/>
        <w:rPr>
          <w:sz w:val="23"/>
          <w:szCs w:val="23"/>
        </w:rPr>
      </w:pPr>
      <w:r w:rsidRPr="00F61D9D">
        <w:rPr>
          <w:sz w:val="23"/>
          <w:szCs w:val="23"/>
        </w:rPr>
        <w:lastRenderedPageBreak/>
        <w:t>2. О противодействии коррупции : Федеральный закон от 25.12.2008 г. № 273-ФЗ (ред. от 15.02.2016) // Собрание законодательства РФ. – 2008. - № 52. - Ст. 6228.</w:t>
      </w:r>
    </w:p>
    <w:p w:rsidR="00554D0A" w:rsidRPr="00F61D9D" w:rsidRDefault="00554D0A" w:rsidP="00F266FF">
      <w:pPr>
        <w:ind w:firstLine="425"/>
        <w:rPr>
          <w:sz w:val="23"/>
          <w:szCs w:val="23"/>
        </w:rPr>
      </w:pPr>
      <w:r w:rsidRPr="00F61D9D">
        <w:rPr>
          <w:sz w:val="23"/>
          <w:szCs w:val="23"/>
        </w:rPr>
        <w:t>3. Об антикоррупционной экспертизе нормативных правовых актов и .проектов норм</w:t>
      </w:r>
      <w:r w:rsidRPr="00F61D9D">
        <w:rPr>
          <w:sz w:val="23"/>
          <w:szCs w:val="23"/>
        </w:rPr>
        <w:t>а</w:t>
      </w:r>
      <w:r w:rsidRPr="00F61D9D">
        <w:rPr>
          <w:sz w:val="23"/>
          <w:szCs w:val="23"/>
        </w:rPr>
        <w:t>тивных правовых актов : Федеральный закон от 17.07.2009г. № 172-ФЗ // Собрание закон</w:t>
      </w:r>
      <w:r w:rsidRPr="00F61D9D">
        <w:rPr>
          <w:sz w:val="23"/>
          <w:szCs w:val="23"/>
        </w:rPr>
        <w:t>о</w:t>
      </w:r>
      <w:r w:rsidRPr="00F61D9D">
        <w:rPr>
          <w:sz w:val="23"/>
          <w:szCs w:val="23"/>
        </w:rPr>
        <w:t>дательства РФ. – 2009. - № 29. -</w:t>
      </w:r>
      <w:r w:rsidR="00B07A79" w:rsidRPr="00F61D9D">
        <w:rPr>
          <w:sz w:val="23"/>
          <w:szCs w:val="23"/>
        </w:rPr>
        <w:t xml:space="preserve"> </w:t>
      </w:r>
      <w:r w:rsidRPr="00F61D9D">
        <w:rPr>
          <w:sz w:val="23"/>
          <w:szCs w:val="23"/>
        </w:rPr>
        <w:t>Ст. 3609.</w:t>
      </w:r>
    </w:p>
    <w:p w:rsidR="00554D0A" w:rsidRPr="00F61D9D" w:rsidRDefault="00554D0A" w:rsidP="00F266FF">
      <w:pPr>
        <w:ind w:firstLine="425"/>
        <w:rPr>
          <w:sz w:val="23"/>
          <w:szCs w:val="23"/>
        </w:rPr>
      </w:pPr>
      <w:r w:rsidRPr="00F61D9D">
        <w:rPr>
          <w:sz w:val="23"/>
          <w:szCs w:val="23"/>
        </w:rPr>
        <w:t>4. Об утверждении методики осуществления мониторинга правоприменения в Росси</w:t>
      </w:r>
      <w:r w:rsidRPr="00F61D9D">
        <w:rPr>
          <w:sz w:val="23"/>
          <w:szCs w:val="23"/>
        </w:rPr>
        <w:t>й</w:t>
      </w:r>
      <w:r w:rsidRPr="00F61D9D">
        <w:rPr>
          <w:sz w:val="23"/>
          <w:szCs w:val="23"/>
        </w:rPr>
        <w:t>ской Федерации : постановление Правительства РФ от 19.08.2011 г. № 694 // Собрание з</w:t>
      </w:r>
      <w:r w:rsidRPr="00F61D9D">
        <w:rPr>
          <w:sz w:val="23"/>
          <w:szCs w:val="23"/>
        </w:rPr>
        <w:t>а</w:t>
      </w:r>
      <w:r w:rsidRPr="00F61D9D">
        <w:rPr>
          <w:sz w:val="23"/>
          <w:szCs w:val="23"/>
        </w:rPr>
        <w:t>конодательства РФ. – 2011. - № 35. – Ст.5081.</w:t>
      </w:r>
    </w:p>
    <w:p w:rsidR="00554D0A" w:rsidRPr="00F61D9D" w:rsidRDefault="00554D0A" w:rsidP="00F266FF">
      <w:pPr>
        <w:ind w:firstLine="425"/>
        <w:rPr>
          <w:sz w:val="23"/>
          <w:szCs w:val="23"/>
        </w:rPr>
      </w:pPr>
      <w:r w:rsidRPr="00F61D9D">
        <w:rPr>
          <w:sz w:val="23"/>
          <w:szCs w:val="23"/>
        </w:rPr>
        <w:t>5. О положении и порядке проведения мониторинга правоприменения нормативных правовых актов Приморского края, принятых Законодательным собранием Приморского края : постановление Законодательного собрания Приморского края от 31.10.2012 г. № 422 (ред. от 17.12.2014) // Ведомости Законодательного Собрания Приморского края. – 2012. -№ 26.</w:t>
      </w:r>
    </w:p>
    <w:p w:rsidR="00554D0A" w:rsidRPr="00F61D9D" w:rsidRDefault="00554D0A" w:rsidP="00F266FF">
      <w:pPr>
        <w:ind w:firstLine="425"/>
        <w:rPr>
          <w:sz w:val="23"/>
          <w:szCs w:val="23"/>
        </w:rPr>
      </w:pPr>
      <w:r w:rsidRPr="00F61D9D">
        <w:rPr>
          <w:sz w:val="23"/>
          <w:szCs w:val="23"/>
        </w:rPr>
        <w:t>6. Минюст России - Нормативные правовые акты в сфере мониторинга правопримен</w:t>
      </w:r>
      <w:r w:rsidRPr="00F61D9D">
        <w:rPr>
          <w:sz w:val="23"/>
          <w:szCs w:val="23"/>
        </w:rPr>
        <w:t>е</w:t>
      </w:r>
      <w:r w:rsidRPr="00F61D9D">
        <w:rPr>
          <w:sz w:val="23"/>
          <w:szCs w:val="23"/>
        </w:rPr>
        <w:t>ния [Электронный ресурс] // Официальный интернет-портал правовой информации / - Р</w:t>
      </w:r>
      <w:r w:rsidRPr="00F61D9D">
        <w:rPr>
          <w:sz w:val="23"/>
          <w:szCs w:val="23"/>
        </w:rPr>
        <w:t>е</w:t>
      </w:r>
      <w:r w:rsidRPr="00F61D9D">
        <w:rPr>
          <w:sz w:val="23"/>
          <w:szCs w:val="23"/>
        </w:rPr>
        <w:t>жим доступа: http://minjust.ru (дата обращения 24.06.2016).</w:t>
      </w:r>
    </w:p>
    <w:p w:rsidR="00554D0A" w:rsidRPr="00F61D9D" w:rsidRDefault="00554D0A" w:rsidP="00F266FF">
      <w:pPr>
        <w:ind w:firstLine="425"/>
        <w:rPr>
          <w:sz w:val="23"/>
          <w:szCs w:val="23"/>
        </w:rPr>
      </w:pPr>
      <w:r w:rsidRPr="00F61D9D">
        <w:rPr>
          <w:sz w:val="23"/>
          <w:szCs w:val="23"/>
        </w:rPr>
        <w:t>7. Доклады о результатах мониторинга, осуществленного указанными органами [Эле</w:t>
      </w:r>
      <w:r w:rsidRPr="00F61D9D">
        <w:rPr>
          <w:sz w:val="23"/>
          <w:szCs w:val="23"/>
        </w:rPr>
        <w:t>к</w:t>
      </w:r>
      <w:r w:rsidRPr="00F61D9D">
        <w:rPr>
          <w:sz w:val="23"/>
          <w:szCs w:val="23"/>
        </w:rPr>
        <w:t>тронный ресурс] // Официальный интернет-портал правовой информации / - Режим дост</w:t>
      </w:r>
      <w:r w:rsidRPr="00F61D9D">
        <w:rPr>
          <w:sz w:val="23"/>
          <w:szCs w:val="23"/>
        </w:rPr>
        <w:t>у</w:t>
      </w:r>
      <w:r w:rsidRPr="00F61D9D">
        <w:rPr>
          <w:sz w:val="23"/>
          <w:szCs w:val="23"/>
        </w:rPr>
        <w:t>па: http://rudocs.exdat.com/docs/index-489080.html (дата обращения 24.06.2016).</w:t>
      </w:r>
    </w:p>
    <w:p w:rsidR="00554D0A" w:rsidRPr="00F61D9D" w:rsidRDefault="00554D0A" w:rsidP="00F266FF">
      <w:pPr>
        <w:ind w:firstLine="425"/>
        <w:rPr>
          <w:sz w:val="23"/>
          <w:szCs w:val="23"/>
        </w:rPr>
      </w:pPr>
      <w:r w:rsidRPr="00F61D9D">
        <w:rPr>
          <w:sz w:val="23"/>
          <w:szCs w:val="23"/>
        </w:rPr>
        <w:t>8. Понятие и принципы мониторинга правоприменения: теоретико-правовой аспект [Электронный ресурс] // Официальный интернет-портал правовой информации / - Режим доступа: http://cyberleninka.ru/article/n/ponyatie-i-printsipy-monitoringa-pravoprimeneniya-teoretiko-pravovoy-aspekt</w:t>
      </w:r>
      <w:r w:rsidR="00B07A79" w:rsidRPr="00F61D9D">
        <w:rPr>
          <w:sz w:val="23"/>
          <w:szCs w:val="23"/>
        </w:rPr>
        <w:t xml:space="preserve"> </w:t>
      </w:r>
      <w:r w:rsidRPr="00F61D9D">
        <w:rPr>
          <w:sz w:val="23"/>
          <w:szCs w:val="23"/>
        </w:rPr>
        <w:t>(дата обращения 24.06.2016).</w:t>
      </w:r>
    </w:p>
    <w:p w:rsidR="00554D0A" w:rsidRPr="00F61D9D" w:rsidRDefault="00554D0A" w:rsidP="00F266FF">
      <w:pPr>
        <w:ind w:firstLine="425"/>
        <w:rPr>
          <w:sz w:val="23"/>
          <w:szCs w:val="23"/>
        </w:rPr>
      </w:pPr>
      <w:r w:rsidRPr="00F61D9D">
        <w:rPr>
          <w:sz w:val="23"/>
          <w:szCs w:val="23"/>
        </w:rPr>
        <w:t>9. Методика проведения экспертизы нормативных правовых актов и проектов норм</w:t>
      </w:r>
      <w:r w:rsidRPr="00F61D9D">
        <w:rPr>
          <w:sz w:val="23"/>
          <w:szCs w:val="23"/>
        </w:rPr>
        <w:t>а</w:t>
      </w:r>
      <w:r w:rsidRPr="00F61D9D">
        <w:rPr>
          <w:sz w:val="23"/>
          <w:szCs w:val="23"/>
        </w:rPr>
        <w:t>тивных правовых актов на коррупциогенность [Электронный ресурс] // Официальный и</w:t>
      </w:r>
      <w:r w:rsidRPr="00F61D9D">
        <w:rPr>
          <w:sz w:val="23"/>
          <w:szCs w:val="23"/>
        </w:rPr>
        <w:t>н</w:t>
      </w:r>
      <w:r w:rsidRPr="00F61D9D">
        <w:rPr>
          <w:sz w:val="23"/>
          <w:szCs w:val="23"/>
        </w:rPr>
        <w:t>тернет-портал правовой информации / - Режим доступа: http://do.gendocs.ru (дата обращ</w:t>
      </w:r>
      <w:r w:rsidRPr="00F61D9D">
        <w:rPr>
          <w:sz w:val="23"/>
          <w:szCs w:val="23"/>
        </w:rPr>
        <w:t>е</w:t>
      </w:r>
      <w:r w:rsidRPr="00F61D9D">
        <w:rPr>
          <w:sz w:val="23"/>
          <w:szCs w:val="23"/>
        </w:rPr>
        <w:t>ния 24.06.2016).</w:t>
      </w:r>
    </w:p>
    <w:p w:rsidR="00554D0A" w:rsidRPr="00F61D9D" w:rsidRDefault="00554D0A" w:rsidP="00F266FF">
      <w:pPr>
        <w:ind w:firstLine="425"/>
        <w:rPr>
          <w:sz w:val="23"/>
          <w:szCs w:val="23"/>
        </w:rPr>
      </w:pPr>
      <w:r w:rsidRPr="00F61D9D">
        <w:rPr>
          <w:sz w:val="23"/>
          <w:szCs w:val="23"/>
        </w:rPr>
        <w:t>10. Экспертиза проектов нормативных правовых актов федеральными органами испо</w:t>
      </w:r>
      <w:r w:rsidRPr="00F61D9D">
        <w:rPr>
          <w:sz w:val="23"/>
          <w:szCs w:val="23"/>
        </w:rPr>
        <w:t>л</w:t>
      </w:r>
      <w:r w:rsidRPr="00F61D9D">
        <w:rPr>
          <w:sz w:val="23"/>
          <w:szCs w:val="23"/>
        </w:rPr>
        <w:t>нительной власти [Электронный ресурс] // Официальный интернет-портал правовой и</w:t>
      </w:r>
      <w:r w:rsidRPr="00F61D9D">
        <w:rPr>
          <w:sz w:val="23"/>
          <w:szCs w:val="23"/>
        </w:rPr>
        <w:t>н</w:t>
      </w:r>
      <w:r w:rsidRPr="00F61D9D">
        <w:rPr>
          <w:sz w:val="23"/>
          <w:szCs w:val="23"/>
        </w:rPr>
        <w:t>формации / - Режим доступа: http://fan-5.ru (дата обращения 24.06.2016).</w:t>
      </w:r>
    </w:p>
    <w:p w:rsidR="00554D0A" w:rsidRPr="00F61D9D" w:rsidRDefault="00554D0A" w:rsidP="00F266FF">
      <w:pPr>
        <w:ind w:firstLine="425"/>
        <w:rPr>
          <w:sz w:val="23"/>
          <w:szCs w:val="23"/>
        </w:rPr>
      </w:pPr>
      <w:r w:rsidRPr="00F61D9D">
        <w:rPr>
          <w:sz w:val="23"/>
          <w:szCs w:val="23"/>
        </w:rPr>
        <w:t>11. Рассолов М.М. Мониторинг правоприменения в Российской Федерации: учебное пособие – М.: Юнити-Дана, 2015, С. 135.</w:t>
      </w:r>
    </w:p>
    <w:p w:rsidR="00554D0A" w:rsidRPr="00F61D9D" w:rsidRDefault="00554D0A" w:rsidP="00F266FF">
      <w:pPr>
        <w:ind w:firstLine="425"/>
        <w:rPr>
          <w:sz w:val="23"/>
          <w:szCs w:val="23"/>
        </w:rPr>
      </w:pPr>
      <w:r w:rsidRPr="00F61D9D">
        <w:rPr>
          <w:sz w:val="23"/>
          <w:szCs w:val="23"/>
        </w:rPr>
        <w:t>12. Григорьева Н.В. Прокурорский надзор: учебное пособие – М.: Юнити-Дана, 2015, С. 255.</w:t>
      </w:r>
    </w:p>
    <w:p w:rsidR="00554D0A" w:rsidRPr="00F61D9D" w:rsidRDefault="00554D0A" w:rsidP="00F266FF">
      <w:pPr>
        <w:ind w:firstLine="425"/>
        <w:rPr>
          <w:sz w:val="23"/>
          <w:szCs w:val="23"/>
        </w:rPr>
      </w:pPr>
      <w:r w:rsidRPr="00F61D9D">
        <w:rPr>
          <w:sz w:val="23"/>
          <w:szCs w:val="23"/>
        </w:rPr>
        <w:t>13. Малько А.В. Юридическая техника: cловарь-справочник – М.: Директ-Медиа, 2014, С. 14.</w:t>
      </w:r>
    </w:p>
    <w:p w:rsidR="00F61D9D" w:rsidRPr="00021BBD" w:rsidRDefault="00F61D9D" w:rsidP="00F61D9D">
      <w:pPr>
        <w:ind w:firstLine="0"/>
        <w:jc w:val="left"/>
        <w:rPr>
          <w:sz w:val="27"/>
          <w:szCs w:val="27"/>
        </w:rPr>
      </w:pPr>
    </w:p>
    <w:p w:rsidR="00F61D9D" w:rsidRPr="00F61D9D" w:rsidRDefault="00F61D9D" w:rsidP="00F61D9D">
      <w:pPr>
        <w:ind w:firstLine="0"/>
        <w:jc w:val="left"/>
        <w:rPr>
          <w:sz w:val="27"/>
          <w:szCs w:val="27"/>
          <w:lang w:val="en-US"/>
        </w:rPr>
      </w:pPr>
      <w:r w:rsidRPr="00F61D9D">
        <w:rPr>
          <w:b/>
          <w:sz w:val="27"/>
          <w:szCs w:val="27"/>
          <w:lang w:val="en-US"/>
        </w:rPr>
        <w:t>A. A. Zdorovtseva</w:t>
      </w:r>
      <w:r w:rsidRPr="00F61D9D">
        <w:rPr>
          <w:sz w:val="27"/>
          <w:szCs w:val="27"/>
          <w:lang w:val="en-US"/>
        </w:rPr>
        <w:t>, Candidate of Juridical Sciences</w:t>
      </w:r>
    </w:p>
    <w:p w:rsidR="00F61D9D" w:rsidRPr="00F61D9D" w:rsidRDefault="00F61D9D" w:rsidP="00F61D9D">
      <w:pPr>
        <w:ind w:firstLine="0"/>
        <w:jc w:val="left"/>
        <w:rPr>
          <w:sz w:val="27"/>
          <w:szCs w:val="27"/>
          <w:lang w:val="en-US"/>
        </w:rPr>
      </w:pPr>
      <w:r w:rsidRPr="00F61D9D">
        <w:rPr>
          <w:b/>
          <w:sz w:val="27"/>
          <w:szCs w:val="27"/>
          <w:lang w:val="en-US"/>
        </w:rPr>
        <w:t>E.</w:t>
      </w:r>
      <w:r w:rsidR="001603F6" w:rsidRPr="00021BBD">
        <w:rPr>
          <w:b/>
          <w:sz w:val="27"/>
          <w:szCs w:val="27"/>
          <w:lang w:val="en-US"/>
        </w:rPr>
        <w:t xml:space="preserve"> </w:t>
      </w:r>
      <w:r w:rsidRPr="00F61D9D">
        <w:rPr>
          <w:b/>
          <w:sz w:val="27"/>
          <w:szCs w:val="27"/>
          <w:lang w:val="en-US"/>
        </w:rPr>
        <w:t>V. Ten</w:t>
      </w:r>
      <w:r w:rsidRPr="00F61D9D">
        <w:rPr>
          <w:sz w:val="27"/>
          <w:szCs w:val="27"/>
          <w:lang w:val="en-US"/>
        </w:rPr>
        <w:t>, st.</w:t>
      </w:r>
    </w:p>
    <w:p w:rsidR="00F61D9D" w:rsidRPr="00F61D9D" w:rsidRDefault="00F61D9D" w:rsidP="00F61D9D">
      <w:pPr>
        <w:ind w:firstLine="0"/>
        <w:jc w:val="left"/>
        <w:rPr>
          <w:i/>
          <w:sz w:val="27"/>
          <w:szCs w:val="27"/>
          <w:lang w:val="en-US"/>
        </w:rPr>
      </w:pPr>
      <w:r w:rsidRPr="00F61D9D">
        <w:rPr>
          <w:i/>
          <w:sz w:val="27"/>
          <w:szCs w:val="27"/>
          <w:lang w:val="en-US"/>
        </w:rPr>
        <w:t>Pacific National University, Khabarovsk, Russia</w:t>
      </w:r>
    </w:p>
    <w:p w:rsidR="00F61D9D" w:rsidRPr="00F61D9D" w:rsidRDefault="00F61D9D" w:rsidP="00F61D9D">
      <w:pPr>
        <w:ind w:firstLine="0"/>
        <w:jc w:val="left"/>
        <w:rPr>
          <w:sz w:val="27"/>
          <w:szCs w:val="27"/>
          <w:lang w:val="en-US"/>
        </w:rPr>
      </w:pPr>
    </w:p>
    <w:p w:rsidR="00F61D9D" w:rsidRPr="00F61D9D" w:rsidRDefault="00F61D9D" w:rsidP="00F61D9D">
      <w:pPr>
        <w:ind w:firstLine="0"/>
        <w:jc w:val="left"/>
        <w:rPr>
          <w:b/>
          <w:sz w:val="27"/>
          <w:szCs w:val="27"/>
          <w:lang w:val="en-US"/>
        </w:rPr>
      </w:pPr>
      <w:r w:rsidRPr="00F61D9D">
        <w:rPr>
          <w:b/>
          <w:sz w:val="27"/>
          <w:szCs w:val="27"/>
          <w:lang w:val="en-US"/>
        </w:rPr>
        <w:t>Monitoring enforcement as a legal instrument of counteract corruption</w:t>
      </w:r>
    </w:p>
    <w:p w:rsidR="00F61D9D" w:rsidRPr="00F61D9D" w:rsidRDefault="00F61D9D" w:rsidP="00F61D9D">
      <w:pPr>
        <w:ind w:firstLine="0"/>
        <w:jc w:val="left"/>
        <w:rPr>
          <w:sz w:val="27"/>
          <w:szCs w:val="27"/>
          <w:lang w:val="en-US"/>
        </w:rPr>
      </w:pPr>
    </w:p>
    <w:p w:rsidR="00F61D9D" w:rsidRPr="00F61D9D" w:rsidRDefault="00F61D9D" w:rsidP="00F61D9D">
      <w:pPr>
        <w:ind w:firstLine="0"/>
        <w:rPr>
          <w:sz w:val="23"/>
          <w:szCs w:val="23"/>
          <w:lang w:val="en-US"/>
        </w:rPr>
      </w:pPr>
      <w:r w:rsidRPr="00F61D9D">
        <w:rPr>
          <w:sz w:val="23"/>
          <w:szCs w:val="23"/>
          <w:lang w:val="en-US"/>
        </w:rPr>
        <w:t>This article presents a comparative analysis of the two anti-corruption practices - monitoring law enforcement and anti-corruption expertise, the results of which the authors conclude that e</w:t>
      </w:r>
      <w:r w:rsidRPr="00F61D9D">
        <w:rPr>
          <w:sz w:val="23"/>
          <w:szCs w:val="23"/>
          <w:lang w:val="en-US"/>
        </w:rPr>
        <w:t>n</w:t>
      </w:r>
      <w:r w:rsidRPr="00F61D9D">
        <w:rPr>
          <w:sz w:val="23"/>
          <w:szCs w:val="23"/>
          <w:lang w:val="en-US"/>
        </w:rPr>
        <w:t>forcement monitoring is not aimed only at identifying corruption factors, but also at deep analysis of corruption-factors, that based on actual empirical data, that received on the monitoring results.</w:t>
      </w:r>
    </w:p>
    <w:p w:rsidR="00F61D9D" w:rsidRPr="00F61D9D" w:rsidRDefault="00F61D9D" w:rsidP="00F61D9D">
      <w:pPr>
        <w:spacing w:before="120"/>
        <w:ind w:firstLine="0"/>
        <w:rPr>
          <w:rFonts w:eastAsia="Calibri"/>
          <w:sz w:val="23"/>
          <w:szCs w:val="23"/>
          <w:lang w:val="en-US"/>
        </w:rPr>
      </w:pPr>
      <w:r w:rsidRPr="00F61D9D">
        <w:rPr>
          <w:sz w:val="23"/>
          <w:szCs w:val="23"/>
          <w:lang w:val="en-US"/>
        </w:rPr>
        <w:t xml:space="preserve">Keywords: </w:t>
      </w:r>
      <w:r w:rsidRPr="00F61D9D">
        <w:rPr>
          <w:i/>
          <w:sz w:val="23"/>
          <w:szCs w:val="23"/>
          <w:lang w:val="en-US"/>
        </w:rPr>
        <w:t>monitoring enforcement, anti-corruption expertise, prevention of corruption, i</w:t>
      </w:r>
      <w:r w:rsidRPr="00F61D9D">
        <w:rPr>
          <w:i/>
          <w:sz w:val="23"/>
          <w:szCs w:val="23"/>
          <w:lang w:val="en-US"/>
        </w:rPr>
        <w:t>m</w:t>
      </w:r>
      <w:r w:rsidRPr="00F61D9D">
        <w:rPr>
          <w:i/>
          <w:sz w:val="23"/>
          <w:szCs w:val="23"/>
          <w:lang w:val="en-US"/>
        </w:rPr>
        <w:t>provement of normative legal acts.</w:t>
      </w:r>
    </w:p>
    <w:p w:rsidR="00F61D9D" w:rsidRPr="00021BBD" w:rsidRDefault="00021BBD" w:rsidP="00021BBD">
      <w:pPr>
        <w:ind w:firstLine="0"/>
        <w:rPr>
          <w:rFonts w:eastAsia="Calibri"/>
        </w:rPr>
      </w:pPr>
      <w:r>
        <w:rPr>
          <w:rFonts w:eastAsia="Calibri"/>
        </w:rPr>
        <w:lastRenderedPageBreak/>
        <w:t>УДК</w:t>
      </w:r>
      <w:r w:rsidR="00865B5D">
        <w:rPr>
          <w:rFonts w:eastAsia="Calibri"/>
        </w:rPr>
        <w:t xml:space="preserve"> 347.963</w:t>
      </w:r>
    </w:p>
    <w:p w:rsidR="00B951AF" w:rsidRPr="00021BBD" w:rsidRDefault="00B951AF" w:rsidP="00F266FF">
      <w:pPr>
        <w:ind w:firstLine="425"/>
      </w:pPr>
    </w:p>
    <w:p w:rsidR="00E30DE5" w:rsidRPr="004E3795" w:rsidRDefault="00E30DE5" w:rsidP="00021BBD">
      <w:pPr>
        <w:ind w:firstLine="0"/>
        <w:rPr>
          <w:b/>
        </w:rPr>
      </w:pPr>
      <w:bookmarkStart w:id="32" w:name="_Toc461620958"/>
      <w:bookmarkStart w:id="33" w:name="_Toc466029398"/>
      <w:r w:rsidRPr="00160656">
        <w:rPr>
          <w:rStyle w:val="20"/>
          <w:rFonts w:ascii="Times New Roman" w:hAnsi="Times New Roman" w:cs="Times New Roman"/>
          <w:color w:val="auto"/>
          <w:sz w:val="28"/>
          <w:szCs w:val="28"/>
        </w:rPr>
        <w:t>А. К. Кукеев</w:t>
      </w:r>
      <w:bookmarkEnd w:id="32"/>
      <w:bookmarkEnd w:id="33"/>
      <w:r w:rsidRPr="00021BBD">
        <w:t>,</w:t>
      </w:r>
      <w:r w:rsidR="00021BBD">
        <w:rPr>
          <w:rStyle w:val="ab"/>
        </w:rPr>
        <w:footnoteReference w:id="7"/>
      </w:r>
      <w:r w:rsidRPr="00021BBD">
        <w:t xml:space="preserve"> ст. преподаватель</w:t>
      </w:r>
    </w:p>
    <w:p w:rsidR="00E30DE5" w:rsidRPr="004E3795" w:rsidRDefault="00E30DE5" w:rsidP="00021BBD">
      <w:pPr>
        <w:ind w:firstLine="0"/>
        <w:rPr>
          <w:i/>
        </w:rPr>
      </w:pPr>
      <w:r w:rsidRPr="004E3795">
        <w:rPr>
          <w:i/>
        </w:rPr>
        <w:t>Южно-Казахстанский Государственный Университет им. М. Ауезова, Шымкент</w:t>
      </w:r>
      <w:r w:rsidR="00021BBD">
        <w:rPr>
          <w:i/>
        </w:rPr>
        <w:t>,</w:t>
      </w:r>
      <w:r w:rsidR="00021BBD" w:rsidRPr="00021BBD">
        <w:rPr>
          <w:i/>
        </w:rPr>
        <w:t xml:space="preserve"> </w:t>
      </w:r>
      <w:r w:rsidR="00021BBD">
        <w:rPr>
          <w:i/>
        </w:rPr>
        <w:t>Казахстан</w:t>
      </w:r>
    </w:p>
    <w:p w:rsidR="00E30DE5" w:rsidRPr="00E059DF" w:rsidRDefault="00E30DE5" w:rsidP="00021BBD">
      <w:pPr>
        <w:ind w:firstLine="0"/>
        <w:jc w:val="left"/>
      </w:pPr>
    </w:p>
    <w:p w:rsidR="00021BBD" w:rsidRDefault="00021BBD" w:rsidP="00021BBD">
      <w:pPr>
        <w:pStyle w:val="3"/>
        <w:keepNext w:val="0"/>
        <w:keepLines w:val="0"/>
        <w:spacing w:before="0" w:line="240" w:lineRule="auto"/>
        <w:jc w:val="both"/>
        <w:rPr>
          <w:rFonts w:ascii="Times New Roman" w:hAnsi="Times New Roman" w:cs="Times New Roman"/>
          <w:color w:val="auto"/>
          <w:sz w:val="28"/>
          <w:szCs w:val="28"/>
        </w:rPr>
      </w:pPr>
      <w:bookmarkStart w:id="34" w:name="_Toc466029399"/>
      <w:bookmarkStart w:id="35" w:name="_Toc461620959"/>
      <w:r>
        <w:rPr>
          <w:rFonts w:ascii="Times New Roman" w:hAnsi="Times New Roman" w:cs="Times New Roman"/>
          <w:color w:val="auto"/>
          <w:sz w:val="28"/>
          <w:szCs w:val="28"/>
        </w:rPr>
        <w:t>П</w:t>
      </w:r>
      <w:r w:rsidRPr="00021BBD">
        <w:rPr>
          <w:rFonts w:ascii="Times New Roman" w:hAnsi="Times New Roman" w:cs="Times New Roman"/>
          <w:color w:val="auto"/>
          <w:sz w:val="28"/>
          <w:szCs w:val="28"/>
        </w:rPr>
        <w:t>роблемы совершенствования кадровой политики в прокуратуре</w:t>
      </w:r>
      <w:bookmarkEnd w:id="34"/>
      <w:r w:rsidRPr="00021BBD">
        <w:rPr>
          <w:rFonts w:ascii="Times New Roman" w:hAnsi="Times New Roman" w:cs="Times New Roman"/>
          <w:color w:val="auto"/>
          <w:sz w:val="28"/>
          <w:szCs w:val="28"/>
        </w:rPr>
        <w:t xml:space="preserve"> </w:t>
      </w:r>
    </w:p>
    <w:p w:rsidR="00E30DE5" w:rsidRPr="00021BBD" w:rsidRDefault="00021BBD" w:rsidP="00021BBD">
      <w:pPr>
        <w:pStyle w:val="3"/>
        <w:keepNext w:val="0"/>
        <w:keepLines w:val="0"/>
        <w:spacing w:before="0" w:line="240" w:lineRule="auto"/>
        <w:jc w:val="both"/>
        <w:rPr>
          <w:rFonts w:ascii="Times New Roman" w:hAnsi="Times New Roman" w:cs="Times New Roman"/>
          <w:color w:val="auto"/>
          <w:sz w:val="28"/>
          <w:szCs w:val="28"/>
        </w:rPr>
      </w:pPr>
      <w:bookmarkStart w:id="36" w:name="_Toc466029400"/>
      <w:r w:rsidRPr="00021BBD">
        <w:rPr>
          <w:rFonts w:ascii="Times New Roman" w:hAnsi="Times New Roman" w:cs="Times New Roman"/>
          <w:color w:val="auto"/>
          <w:sz w:val="28"/>
          <w:szCs w:val="28"/>
        </w:rPr>
        <w:t xml:space="preserve">республики </w:t>
      </w:r>
      <w:r>
        <w:rPr>
          <w:rFonts w:ascii="Times New Roman" w:hAnsi="Times New Roman" w:cs="Times New Roman"/>
          <w:color w:val="auto"/>
          <w:sz w:val="28"/>
          <w:szCs w:val="28"/>
        </w:rPr>
        <w:t>К</w:t>
      </w:r>
      <w:r w:rsidRPr="00021BBD">
        <w:rPr>
          <w:rFonts w:ascii="Times New Roman" w:hAnsi="Times New Roman" w:cs="Times New Roman"/>
          <w:color w:val="auto"/>
          <w:sz w:val="28"/>
          <w:szCs w:val="28"/>
        </w:rPr>
        <w:t>азахстан</w:t>
      </w:r>
      <w:bookmarkEnd w:id="35"/>
      <w:bookmarkEnd w:id="36"/>
    </w:p>
    <w:p w:rsidR="00E30DE5" w:rsidRPr="00E059DF" w:rsidRDefault="00E30DE5" w:rsidP="00021BBD">
      <w:pPr>
        <w:ind w:firstLine="0"/>
        <w:jc w:val="left"/>
      </w:pPr>
    </w:p>
    <w:p w:rsidR="00E30DE5" w:rsidRPr="00021BBD" w:rsidRDefault="00E30DE5" w:rsidP="00021BBD">
      <w:pPr>
        <w:ind w:firstLine="0"/>
        <w:rPr>
          <w:sz w:val="24"/>
          <w:szCs w:val="24"/>
        </w:rPr>
      </w:pPr>
      <w:r w:rsidRPr="00021BBD">
        <w:rPr>
          <w:sz w:val="24"/>
          <w:szCs w:val="24"/>
        </w:rPr>
        <w:t>В статье рассматриваются цели, задачи и содержание управления кадрами в подразд</w:t>
      </w:r>
      <w:r w:rsidRPr="00021BBD">
        <w:rPr>
          <w:sz w:val="24"/>
          <w:szCs w:val="24"/>
        </w:rPr>
        <w:t>е</w:t>
      </w:r>
      <w:r w:rsidRPr="00021BBD">
        <w:rPr>
          <w:sz w:val="24"/>
          <w:szCs w:val="24"/>
        </w:rPr>
        <w:t>лениях прокуратуры, совершенствования работы и внедрение современных форм и м</w:t>
      </w:r>
      <w:r w:rsidRPr="00021BBD">
        <w:rPr>
          <w:sz w:val="24"/>
          <w:szCs w:val="24"/>
        </w:rPr>
        <w:t>е</w:t>
      </w:r>
      <w:r w:rsidRPr="00021BBD">
        <w:rPr>
          <w:sz w:val="24"/>
          <w:szCs w:val="24"/>
        </w:rPr>
        <w:t>тодов подготовки прокурорских кадров. Автор называет и характеризует вопросы, к</w:t>
      </w:r>
      <w:r w:rsidRPr="00021BBD">
        <w:rPr>
          <w:sz w:val="24"/>
          <w:szCs w:val="24"/>
        </w:rPr>
        <w:t>о</w:t>
      </w:r>
      <w:r w:rsidRPr="00021BBD">
        <w:rPr>
          <w:sz w:val="24"/>
          <w:szCs w:val="24"/>
        </w:rPr>
        <w:t>торые необходимо решить в процессе кадровой работы, а также варианты их решения.</w:t>
      </w:r>
    </w:p>
    <w:p w:rsidR="00E30DE5" w:rsidRPr="00021BBD" w:rsidRDefault="00E30DE5" w:rsidP="00021BBD">
      <w:pPr>
        <w:spacing w:before="120"/>
        <w:ind w:firstLine="0"/>
        <w:rPr>
          <w:sz w:val="24"/>
          <w:szCs w:val="24"/>
        </w:rPr>
      </w:pPr>
      <w:r w:rsidRPr="00021BBD">
        <w:rPr>
          <w:sz w:val="24"/>
          <w:szCs w:val="24"/>
        </w:rPr>
        <w:t xml:space="preserve">Ключевые слова: </w:t>
      </w:r>
      <w:r w:rsidRPr="00021BBD">
        <w:rPr>
          <w:i/>
          <w:sz w:val="24"/>
          <w:szCs w:val="24"/>
        </w:rPr>
        <w:t>кадровая политика, правоохранительные органы, прокуратура, управление.</w:t>
      </w:r>
    </w:p>
    <w:p w:rsidR="00E30DE5" w:rsidRPr="00E059DF" w:rsidRDefault="00E30DE5" w:rsidP="00F266FF">
      <w:pPr>
        <w:ind w:firstLine="425"/>
      </w:pPr>
    </w:p>
    <w:p w:rsidR="004E3795" w:rsidRPr="00865B5D" w:rsidRDefault="004E3795" w:rsidP="00F266FF">
      <w:pPr>
        <w:ind w:firstLine="425"/>
      </w:pPr>
    </w:p>
    <w:p w:rsidR="00E30DE5" w:rsidRPr="00E059DF" w:rsidRDefault="00E30DE5" w:rsidP="00F266FF">
      <w:pPr>
        <w:ind w:firstLine="425"/>
      </w:pPr>
      <w:r w:rsidRPr="00E059DF">
        <w:t>Анализ действующего законодательства и многолетней ис</w:t>
      </w:r>
      <w:r w:rsidRPr="00E059DF">
        <w:softHyphen/>
        <w:t>тории инст</w:t>
      </w:r>
      <w:r w:rsidRPr="00E059DF">
        <w:t>и</w:t>
      </w:r>
      <w:r w:rsidRPr="00E059DF">
        <w:t>тута прокуратуры позволяет скорректировать представление о месте пр</w:t>
      </w:r>
      <w:r w:rsidRPr="00E059DF">
        <w:t>о</w:t>
      </w:r>
      <w:r w:rsidRPr="00E059DF">
        <w:t xml:space="preserve">куратуры в </w:t>
      </w:r>
      <w:r w:rsidR="001F1735">
        <w:t>«</w:t>
      </w:r>
      <w:r w:rsidRPr="00E059DF">
        <w:t>системе разделения вла</w:t>
      </w:r>
      <w:r w:rsidRPr="00E059DF">
        <w:softHyphen/>
        <w:t>стей</w:t>
      </w:r>
      <w:r w:rsidR="001F1735">
        <w:t>»</w:t>
      </w:r>
      <w:r w:rsidRPr="00E059DF">
        <w:t>. Согласно этому представлению прокуратура может и должна рассматриваться как реальный и эффекти</w:t>
      </w:r>
      <w:r w:rsidRPr="00E059DF">
        <w:t>в</w:t>
      </w:r>
      <w:r w:rsidRPr="00E059DF">
        <w:t>ный механизм реализации единой государственной власти, которую ол</w:t>
      </w:r>
      <w:r w:rsidRPr="00E059DF">
        <w:t>и</w:t>
      </w:r>
      <w:r w:rsidRPr="00E059DF">
        <w:t>цетво</w:t>
      </w:r>
      <w:r w:rsidRPr="00E059DF">
        <w:softHyphen/>
        <w:t>ряет Президент Республики Казахстан.</w:t>
      </w:r>
    </w:p>
    <w:p w:rsidR="00E30DE5" w:rsidRPr="00E059DF" w:rsidRDefault="00E30DE5" w:rsidP="00F266FF">
      <w:pPr>
        <w:ind w:firstLine="425"/>
      </w:pPr>
      <w:r w:rsidRPr="00E059DF">
        <w:t>Прокуратура Республики Казахстан, как всякая организа</w:t>
      </w:r>
      <w:r w:rsidRPr="00E059DF">
        <w:softHyphen/>
        <w:t>ционная с</w:t>
      </w:r>
      <w:r w:rsidRPr="00E059DF">
        <w:t>и</w:t>
      </w:r>
      <w:r w:rsidRPr="00E059DF">
        <w:t>стема, основанная на взаимодействии отдельных со</w:t>
      </w:r>
      <w:r w:rsidRPr="00E059DF">
        <w:softHyphen/>
        <w:t>ставляющих ее частей и элементов, объективно нуждается в управлении. При этом главной орг</w:t>
      </w:r>
      <w:r w:rsidRPr="00E059DF">
        <w:t>а</w:t>
      </w:r>
      <w:r w:rsidRPr="00E059DF">
        <w:t>низационной целью управле</w:t>
      </w:r>
      <w:r w:rsidRPr="00E059DF">
        <w:softHyphen/>
        <w:t>ния становится достижение согласованности действий органов, подразделений и должностных лиц, входящих в систему прокура</w:t>
      </w:r>
      <w:r w:rsidRPr="00E059DF">
        <w:softHyphen/>
        <w:t>туры.</w:t>
      </w:r>
    </w:p>
    <w:p w:rsidR="00E30DE5" w:rsidRPr="00E059DF" w:rsidRDefault="00E30DE5" w:rsidP="00F266FF">
      <w:pPr>
        <w:ind w:firstLine="425"/>
      </w:pPr>
      <w:r w:rsidRPr="00E059DF">
        <w:t>Необходимыми, минимальными по количеству, общими функциями управления в прокуратуре, позволяющими смодели</w:t>
      </w:r>
      <w:r w:rsidRPr="00E059DF">
        <w:softHyphen/>
        <w:t>ровать организацио</w:t>
      </w:r>
      <w:r w:rsidRPr="00E059DF">
        <w:t>н</w:t>
      </w:r>
      <w:r w:rsidRPr="00E059DF">
        <w:t>но-управленческую деятельность, являют</w:t>
      </w:r>
      <w:r w:rsidRPr="00E059DF">
        <w:softHyphen/>
        <w:t>ся: учет и анализ прокурорской деятельности, формирование це</w:t>
      </w:r>
      <w:r w:rsidRPr="00E059DF">
        <w:softHyphen/>
        <w:t>лей (прогнозирование и планирование), р</w:t>
      </w:r>
      <w:r w:rsidRPr="00E059DF">
        <w:t>е</w:t>
      </w:r>
      <w:r w:rsidRPr="00E059DF">
        <w:t>ализация планов (организация, руководство, контроль). Указанные фун</w:t>
      </w:r>
      <w:r w:rsidRPr="00E059DF">
        <w:t>к</w:t>
      </w:r>
      <w:r w:rsidRPr="00E059DF">
        <w:t>ции управления должны быть закреплены и достаточно полно рас</w:t>
      </w:r>
      <w:r w:rsidRPr="00E059DF">
        <w:softHyphen/>
        <w:t xml:space="preserve">крыты в законе </w:t>
      </w:r>
      <w:r w:rsidR="001F1735">
        <w:t>«</w:t>
      </w:r>
      <w:r w:rsidRPr="00E059DF">
        <w:t>О прокуратуре</w:t>
      </w:r>
      <w:r w:rsidR="001F1735">
        <w:t>»</w:t>
      </w:r>
      <w:r w:rsidR="004E3795">
        <w:t xml:space="preserve"> </w:t>
      </w:r>
      <w:r w:rsidRPr="00E059DF">
        <w:t>[1]. Это позволит существенно изменить и пов</w:t>
      </w:r>
      <w:r w:rsidRPr="00E059DF">
        <w:t>ы</w:t>
      </w:r>
      <w:r w:rsidRPr="00E059DF">
        <w:t>сить эффек</w:t>
      </w:r>
      <w:r w:rsidRPr="00E059DF">
        <w:softHyphen/>
        <w:t>тивность организационной деятельности в органах прокурат</w:t>
      </w:r>
      <w:r w:rsidRPr="00E059DF">
        <w:t>у</w:t>
      </w:r>
      <w:r w:rsidRPr="00E059DF">
        <w:t>ры.</w:t>
      </w:r>
      <w:r w:rsidR="00792E5F">
        <w:t xml:space="preserve"> </w:t>
      </w:r>
      <w:r w:rsidRPr="00E059DF">
        <w:t>Важным объектом управления в прокуратуре являются ее кадры. Управление кадрами органов прокуратуры в современный период должно иметь целью формирование качественно нового состава работников орг</w:t>
      </w:r>
      <w:r w:rsidRPr="00E059DF">
        <w:t>а</w:t>
      </w:r>
      <w:r w:rsidRPr="00E059DF">
        <w:t xml:space="preserve">нов прокуратуры. Для этого важно в нормативно-правовых документах </w:t>
      </w:r>
      <w:r w:rsidRPr="00E059DF">
        <w:lastRenderedPageBreak/>
        <w:t>указать необходимые профес</w:t>
      </w:r>
      <w:r w:rsidRPr="00E059DF">
        <w:softHyphen/>
        <w:t>сиональные, медицинские, морально-этические критерии, кото</w:t>
      </w:r>
      <w:r w:rsidRPr="00E059DF">
        <w:softHyphen/>
        <w:t>рые необходимо учитывать при подготовке, по</w:t>
      </w:r>
      <w:r w:rsidRPr="00E059DF">
        <w:t>д</w:t>
      </w:r>
      <w:r w:rsidRPr="00E059DF">
        <w:t>боре и расста</w:t>
      </w:r>
      <w:r w:rsidRPr="00E059DF">
        <w:softHyphen/>
        <w:t>новке прокурорских кадров.</w:t>
      </w:r>
    </w:p>
    <w:p w:rsidR="00E30DE5" w:rsidRPr="00E059DF" w:rsidRDefault="00E30DE5" w:rsidP="00F266FF">
      <w:pPr>
        <w:ind w:firstLine="425"/>
      </w:pPr>
      <w:r w:rsidRPr="00E059DF">
        <w:t>Эффективность управления кадрами органов прокуратуры связано с внедрением в организационно-управленческую деятель</w:t>
      </w:r>
      <w:r w:rsidRPr="00E059DF">
        <w:softHyphen/>
        <w:t>ность органов пр</w:t>
      </w:r>
      <w:r w:rsidRPr="00E059DF">
        <w:t>о</w:t>
      </w:r>
      <w:r w:rsidRPr="00E059DF">
        <w:t>куратуры новых для их кадровой службы на</w:t>
      </w:r>
      <w:r w:rsidRPr="00E059DF">
        <w:softHyphen/>
        <w:t>учных категорий, таких как управление кадрами, кадровая по</w:t>
      </w:r>
      <w:r w:rsidRPr="00E059DF">
        <w:softHyphen/>
        <w:t>литика, кадровая стратегия, элементы кадровой работы и дру</w:t>
      </w:r>
      <w:r w:rsidRPr="00E059DF">
        <w:softHyphen/>
        <w:t>гие. Предлагаемый понятийный аппарат позволяет выйти на ка</w:t>
      </w:r>
      <w:r w:rsidRPr="00E059DF">
        <w:softHyphen/>
        <w:t>чественно новый уровень организации работы с кадрами орг</w:t>
      </w:r>
      <w:r w:rsidRPr="00E059DF">
        <w:t>а</w:t>
      </w:r>
      <w:r w:rsidRPr="00E059DF">
        <w:t>нов прокуратуры.</w:t>
      </w:r>
    </w:p>
    <w:p w:rsidR="00E30DE5" w:rsidRPr="00E059DF" w:rsidRDefault="00E30DE5" w:rsidP="00F266FF">
      <w:pPr>
        <w:ind w:firstLine="425"/>
      </w:pPr>
      <w:r w:rsidRPr="00E059DF">
        <w:t>Кадровая политика органов прокуратуры, как система взглядов на с</w:t>
      </w:r>
      <w:r w:rsidRPr="00E059DF">
        <w:t>о</w:t>
      </w:r>
      <w:r w:rsidRPr="00E059DF">
        <w:t>временное использование человеческого потен</w:t>
      </w:r>
      <w:r w:rsidRPr="00E059DF">
        <w:softHyphen/>
        <w:t>циала, должна состоять в организации всеобщей переквалифика</w:t>
      </w:r>
      <w:r w:rsidRPr="00E059DF">
        <w:softHyphen/>
        <w:t>ции прокурорских кадров и их ор</w:t>
      </w:r>
      <w:r w:rsidRPr="00E059DF">
        <w:t>и</w:t>
      </w:r>
      <w:r w:rsidRPr="00E059DF">
        <w:t>ентации на достижение обще</w:t>
      </w:r>
      <w:r w:rsidRPr="00E059DF">
        <w:softHyphen/>
        <w:t>полезных результатов деятельности.</w:t>
      </w:r>
      <w:r w:rsidR="00792E5F">
        <w:t xml:space="preserve"> </w:t>
      </w:r>
      <w:r w:rsidRPr="00E059DF">
        <w:t>Совр</w:t>
      </w:r>
      <w:r w:rsidRPr="00E059DF">
        <w:t>е</w:t>
      </w:r>
      <w:r w:rsidRPr="00E059DF">
        <w:t>менные проблемы, в частности, в кадровой политике препятствуют п</w:t>
      </w:r>
      <w:r w:rsidRPr="00E059DF">
        <w:t>о</w:t>
      </w:r>
      <w:r w:rsidRPr="00E059DF">
        <w:t>строению новой, совершенной системы, которая позволила бы выстроить работу правоохранительного блока, направленного в своей деятельности на повышение доверия населения. Недостатки кадровой политики неп</w:t>
      </w:r>
      <w:r w:rsidRPr="00E059DF">
        <w:t>о</w:t>
      </w:r>
      <w:r w:rsidRPr="00E059DF">
        <w:t xml:space="preserve">средственным образом влияют на эффективность системы. Исследование, проведенное нами, показало, что всем правоохранительным структурам свойственен ряд общих недостатков: </w:t>
      </w:r>
    </w:p>
    <w:p w:rsidR="00E30DE5" w:rsidRPr="00E059DF" w:rsidRDefault="00E30DE5" w:rsidP="00F266FF">
      <w:pPr>
        <w:ind w:firstLine="425"/>
      </w:pPr>
      <w:r w:rsidRPr="00E059DF">
        <w:t>- отсутствие четкой системы планирования и расстановки кадров;</w:t>
      </w:r>
    </w:p>
    <w:p w:rsidR="00E30DE5" w:rsidRPr="00E059DF" w:rsidRDefault="00E30DE5" w:rsidP="00F266FF">
      <w:pPr>
        <w:ind w:firstLine="425"/>
      </w:pPr>
      <w:r w:rsidRPr="00E059DF">
        <w:t xml:space="preserve">- недостаточное качество изучения кандидатов на службу; </w:t>
      </w:r>
    </w:p>
    <w:p w:rsidR="00E30DE5" w:rsidRPr="00E059DF" w:rsidRDefault="00E30DE5" w:rsidP="00F266FF">
      <w:pPr>
        <w:ind w:firstLine="425"/>
      </w:pPr>
      <w:r w:rsidRPr="00E059DF">
        <w:t xml:space="preserve">- отсутствие четких критериев оценки результатов работы; </w:t>
      </w:r>
    </w:p>
    <w:p w:rsidR="00E30DE5" w:rsidRPr="00E059DF" w:rsidRDefault="00E30DE5" w:rsidP="00F266FF">
      <w:pPr>
        <w:ind w:firstLine="425"/>
      </w:pPr>
      <w:r w:rsidRPr="00E059DF">
        <w:t xml:space="preserve">- поверхностный подход к вопросам профессиональной и физической подготовки; </w:t>
      </w:r>
    </w:p>
    <w:p w:rsidR="00E30DE5" w:rsidRPr="00E059DF" w:rsidRDefault="00E30DE5" w:rsidP="00F266FF">
      <w:pPr>
        <w:ind w:firstLine="425"/>
      </w:pPr>
      <w:r w:rsidRPr="00E059DF">
        <w:t>- неэффективная организационно-штатная работа, дублирование фун</w:t>
      </w:r>
      <w:r w:rsidRPr="00E059DF">
        <w:t>к</w:t>
      </w:r>
      <w:r w:rsidRPr="00E059DF">
        <w:t xml:space="preserve">ций, нерациональное изменение штатной численности без учета реальной нагрузки; </w:t>
      </w:r>
    </w:p>
    <w:p w:rsidR="00E30DE5" w:rsidRPr="00E059DF" w:rsidRDefault="00E30DE5" w:rsidP="00F266FF">
      <w:pPr>
        <w:ind w:firstLine="425"/>
      </w:pPr>
      <w:r w:rsidRPr="00E059DF">
        <w:t>- недостаточная воспитательная работа.</w:t>
      </w:r>
    </w:p>
    <w:p w:rsidR="00E30DE5" w:rsidRPr="00E059DF" w:rsidRDefault="00E30DE5" w:rsidP="00F266FF">
      <w:pPr>
        <w:ind w:firstLine="425"/>
      </w:pPr>
      <w:r w:rsidRPr="00E059DF">
        <w:t>Поэтому нужны кардинальные и системные меры для решения данных проблем, одна из них модернизация кадровой системы, отбор и развитие сотрудника соответствующего современным требованиям. Эти идеи сфо</w:t>
      </w:r>
      <w:r w:rsidRPr="00E059DF">
        <w:t>р</w:t>
      </w:r>
      <w:r w:rsidRPr="00E059DF">
        <w:t>мулированы в Государственной</w:t>
      </w:r>
      <w:r w:rsidR="00B07A79">
        <w:t xml:space="preserve"> </w:t>
      </w:r>
      <w:r w:rsidRPr="00E059DF">
        <w:t>программе</w:t>
      </w:r>
      <w:r w:rsidR="00B07A79">
        <w:t xml:space="preserve"> </w:t>
      </w:r>
      <w:r w:rsidRPr="00E059DF">
        <w:t>дальнейшей</w:t>
      </w:r>
      <w:r w:rsidR="00B07A79">
        <w:t xml:space="preserve"> </w:t>
      </w:r>
      <w:r w:rsidRPr="00E059DF">
        <w:t>модернизации</w:t>
      </w:r>
      <w:r w:rsidR="00B07A79">
        <w:t xml:space="preserve"> </w:t>
      </w:r>
      <w:r w:rsidRPr="00E059DF">
        <w:t>правоохранительной системы</w:t>
      </w:r>
      <w:r w:rsidR="00B07A79">
        <w:t xml:space="preserve"> </w:t>
      </w:r>
      <w:r w:rsidRPr="00E059DF">
        <w:t>Республики</w:t>
      </w:r>
      <w:r w:rsidR="00B07A79">
        <w:t xml:space="preserve"> </w:t>
      </w:r>
      <w:r w:rsidRPr="00E059DF">
        <w:t>Казахстан на</w:t>
      </w:r>
      <w:r w:rsidR="00B07A79">
        <w:t xml:space="preserve"> </w:t>
      </w:r>
      <w:r w:rsidRPr="00E059DF">
        <w:t>2014-2020</w:t>
      </w:r>
      <w:r w:rsidR="00B07A79">
        <w:t xml:space="preserve"> </w:t>
      </w:r>
      <w:r w:rsidRPr="00E059DF">
        <w:t>годы и</w:t>
      </w:r>
      <w:r w:rsidR="00B07A79">
        <w:t xml:space="preserve"> </w:t>
      </w:r>
      <w:r w:rsidRPr="00E059DF">
        <w:t>Концепции кадровой</w:t>
      </w:r>
      <w:r w:rsidR="00B07A79">
        <w:t xml:space="preserve"> </w:t>
      </w:r>
      <w:r w:rsidRPr="00E059DF">
        <w:t>политики</w:t>
      </w:r>
      <w:r w:rsidR="00B07A79">
        <w:t xml:space="preserve"> </w:t>
      </w:r>
      <w:r w:rsidRPr="00E059DF">
        <w:t>правоохранительных</w:t>
      </w:r>
      <w:r w:rsidR="00B07A79">
        <w:t xml:space="preserve"> </w:t>
      </w:r>
      <w:r w:rsidRPr="00E059DF">
        <w:t>органов</w:t>
      </w:r>
      <w:r w:rsidR="00B07A79">
        <w:t xml:space="preserve"> </w:t>
      </w:r>
      <w:r w:rsidRPr="00E059DF">
        <w:t>Республики Казахстан</w:t>
      </w:r>
      <w:r w:rsidR="004E3795">
        <w:t xml:space="preserve"> </w:t>
      </w:r>
      <w:r w:rsidRPr="00E059DF">
        <w:t>[2], что определяет новый вектор развития кадровой работы правоохранительного блока.</w:t>
      </w:r>
      <w:r w:rsidR="00792E5F">
        <w:t xml:space="preserve"> </w:t>
      </w:r>
      <w:r w:rsidRPr="00E059DF">
        <w:t>В концепции указано, что целью кадровой политики является формирование высокопрофессионального кадрового состава, способного компетентно решать задачи правоохранительных о</w:t>
      </w:r>
      <w:r w:rsidRPr="00E059DF">
        <w:t>р</w:t>
      </w:r>
      <w:r w:rsidRPr="00E059DF">
        <w:t>ганов.</w:t>
      </w:r>
    </w:p>
    <w:p w:rsidR="00E30DE5" w:rsidRPr="00E059DF" w:rsidRDefault="00E30DE5" w:rsidP="00F266FF">
      <w:pPr>
        <w:ind w:firstLine="425"/>
      </w:pPr>
      <w:r w:rsidRPr="00E059DF">
        <w:lastRenderedPageBreak/>
        <w:t>Достижение указанной цели осуществляется путем решения следу</w:t>
      </w:r>
      <w:r w:rsidRPr="00E059DF">
        <w:t>ю</w:t>
      </w:r>
      <w:r w:rsidRPr="00E059DF">
        <w:t>щих задач:</w:t>
      </w:r>
    </w:p>
    <w:p w:rsidR="004E3795" w:rsidRDefault="00E30DE5" w:rsidP="00F266FF">
      <w:pPr>
        <w:ind w:firstLine="425"/>
      </w:pPr>
      <w:r w:rsidRPr="00E059DF">
        <w:t>- внедрение эффективных методов планирования и комплектования компетентными и нравственно устойчивыми кадрами, обеспечение пр</w:t>
      </w:r>
      <w:r w:rsidRPr="00E059DF">
        <w:t>о</w:t>
      </w:r>
      <w:r w:rsidRPr="00E059DF">
        <w:t>зрачности и объективности процессов отбора, аттестации, расстановки кадров;</w:t>
      </w:r>
      <w:r w:rsidR="004E3795">
        <w:t xml:space="preserve"> </w:t>
      </w:r>
    </w:p>
    <w:p w:rsidR="00E30DE5" w:rsidRPr="00E059DF" w:rsidRDefault="00B07A79" w:rsidP="00F266FF">
      <w:pPr>
        <w:ind w:firstLine="425"/>
      </w:pPr>
      <w:r>
        <w:t xml:space="preserve"> </w:t>
      </w:r>
      <w:r w:rsidR="00E30DE5" w:rsidRPr="00E059DF">
        <w:t>- модернизация ведомственной системы подготовки и переподготовки кадров, внедрение системного подхода к повышению профессионализма в течение всей службы;</w:t>
      </w:r>
    </w:p>
    <w:p w:rsidR="00E30DE5" w:rsidRPr="00E059DF" w:rsidRDefault="00E30DE5" w:rsidP="00F266FF">
      <w:pPr>
        <w:ind w:firstLine="425"/>
      </w:pPr>
      <w:r w:rsidRPr="00E059DF">
        <w:t>- формирование оптимальных организационно-штатных структур и нормативов численности, четкое определение задач и обязанностей кажд</w:t>
      </w:r>
      <w:r w:rsidRPr="00E059DF">
        <w:t>о</w:t>
      </w:r>
      <w:r w:rsidRPr="00E059DF">
        <w:t>го сотрудника на конкретных участках служебной деятельности;</w:t>
      </w:r>
    </w:p>
    <w:p w:rsidR="00E30DE5" w:rsidRPr="00E059DF" w:rsidRDefault="00E30DE5" w:rsidP="00F266FF">
      <w:pPr>
        <w:ind w:firstLine="425"/>
      </w:pPr>
      <w:r w:rsidRPr="00E059DF">
        <w:t>-укрепление духовно-нравственных качеств сотрудников, воспитание высокого чувства патриотизма, верности профессиональному долгу, с</w:t>
      </w:r>
      <w:r w:rsidRPr="00E059DF">
        <w:t>о</w:t>
      </w:r>
      <w:r w:rsidRPr="00E059DF">
        <w:t>здание условий для качественного выполнения служебных обязанностей.</w:t>
      </w:r>
    </w:p>
    <w:p w:rsidR="00E30DE5" w:rsidRPr="00E059DF" w:rsidRDefault="00E30DE5" w:rsidP="00F266FF">
      <w:pPr>
        <w:ind w:firstLine="425"/>
      </w:pPr>
      <w:r w:rsidRPr="00E059DF">
        <w:t xml:space="preserve">Какие новшества содержит новая концепция? Во-первых, заложен ряд мер по совершенствованию отбора и расстановки кадров. Совершенно по-новому должны оцениваться нравственные качества кандидатов. Впервые будут внедрены оценка уровня гражданской активности, написания эссе, рекомендаций от третьих лиц, изучения образа жизни через социальные сети и т.д. С другой стороны, зная </w:t>
      </w:r>
      <w:r w:rsidR="001F1735">
        <w:t>«</w:t>
      </w:r>
      <w:r w:rsidRPr="00E059DF">
        <w:t>портрет идеального</w:t>
      </w:r>
      <w:r w:rsidR="001F1735">
        <w:t>»</w:t>
      </w:r>
      <w:r w:rsidRPr="00E059DF">
        <w:t xml:space="preserve"> сотрудника, пр</w:t>
      </w:r>
      <w:r w:rsidRPr="00E059DF">
        <w:t>е</w:t>
      </w:r>
      <w:r w:rsidRPr="00E059DF">
        <w:t>тенденты уже в ходе учебы будут стремиться соответствовать им и ст</w:t>
      </w:r>
      <w:r w:rsidRPr="00E059DF">
        <w:t>а</w:t>
      </w:r>
      <w:r w:rsidRPr="00E059DF">
        <w:t>раться улучшить свои деловые и личные качества. То есть своим отнош</w:t>
      </w:r>
      <w:r w:rsidRPr="00E059DF">
        <w:t>е</w:t>
      </w:r>
      <w:r w:rsidRPr="00E059DF">
        <w:t>нием к учебе и образом жизни каждый претендент должен будет доказ</w:t>
      </w:r>
      <w:r w:rsidRPr="00E059DF">
        <w:t>ы</w:t>
      </w:r>
      <w:r w:rsidRPr="00E059DF">
        <w:t>вать, что именно он достоин, быть сотрудником правоохранительного о</w:t>
      </w:r>
      <w:r w:rsidRPr="00E059DF">
        <w:t>р</w:t>
      </w:r>
      <w:r w:rsidRPr="00E059DF">
        <w:t xml:space="preserve">гана. Это касается этапа подбора. </w:t>
      </w:r>
    </w:p>
    <w:p w:rsidR="00E30DE5" w:rsidRPr="00E059DF" w:rsidRDefault="00E30DE5" w:rsidP="00F266FF">
      <w:pPr>
        <w:ind w:firstLine="425"/>
      </w:pPr>
      <w:r w:rsidRPr="00E059DF">
        <w:t>Во-вторых, вводится так называемый интегральный показатель конк</w:t>
      </w:r>
      <w:r w:rsidRPr="00E059DF">
        <w:t>у</w:t>
      </w:r>
      <w:r w:rsidRPr="00E059DF">
        <w:t>рентоспособности. Это новый инструмент, который учитывает професси</w:t>
      </w:r>
      <w:r w:rsidRPr="00E059DF">
        <w:t>о</w:t>
      </w:r>
      <w:r w:rsidRPr="00E059DF">
        <w:t>нальный потенциал сотрудника и его реальные достижения. То есть после назначения на протяжении всей службы сотрудник должен быть мотив</w:t>
      </w:r>
      <w:r w:rsidRPr="00E059DF">
        <w:t>и</w:t>
      </w:r>
      <w:r w:rsidRPr="00E059DF">
        <w:t>рован, расти как профессионал. К этому его будут подталкивать специал</w:t>
      </w:r>
      <w:r w:rsidRPr="00E059DF">
        <w:t>ь</w:t>
      </w:r>
      <w:r w:rsidRPr="00E059DF">
        <w:t>но разработанные программы. В-третьих, Концепция предполагает разр</w:t>
      </w:r>
      <w:r w:rsidRPr="00E059DF">
        <w:t>а</w:t>
      </w:r>
      <w:r w:rsidRPr="00E059DF">
        <w:t xml:space="preserve">ботку новых нормативно – правовых актов, таких как: - методика расчета нормативов служебной нагрузки; </w:t>
      </w:r>
      <w:r w:rsidRPr="00E059DF">
        <w:sym w:font="Symbol" w:char="F02D"/>
      </w:r>
      <w:r w:rsidRPr="00E059DF">
        <w:t xml:space="preserve"> стандарты по каждому направлению; </w:t>
      </w:r>
      <w:r w:rsidRPr="00E059DF">
        <w:sym w:font="Symbol" w:char="F02D"/>
      </w:r>
      <w:r w:rsidRPr="00E059DF">
        <w:t xml:space="preserve"> правила адаптации молодых специалистов; </w:t>
      </w:r>
      <w:r w:rsidRPr="00E059DF">
        <w:sym w:font="Symbol" w:char="F02D"/>
      </w:r>
      <w:r w:rsidRPr="00E059DF">
        <w:t xml:space="preserve"> модель профессиональных компетенций; </w:t>
      </w:r>
      <w:r w:rsidRPr="00E059DF">
        <w:sym w:font="Symbol" w:char="F02D"/>
      </w:r>
      <w:r w:rsidRPr="00E059DF">
        <w:t xml:space="preserve"> ключевые показатели эффективности. Реализация идей Концепции, принципиально должна изменить облик сотрудника казахста</w:t>
      </w:r>
      <w:r w:rsidRPr="00E059DF">
        <w:t>н</w:t>
      </w:r>
      <w:r w:rsidRPr="00E059DF">
        <w:t>ского правоохранительного органа, деятельность которого должна быть безупречной и вызывать доверие и уважение со стороны населения.</w:t>
      </w:r>
    </w:p>
    <w:p w:rsidR="00E30DE5" w:rsidRPr="00E059DF" w:rsidRDefault="00E30DE5" w:rsidP="00F266FF">
      <w:pPr>
        <w:ind w:firstLine="425"/>
      </w:pPr>
      <w:r w:rsidRPr="00E059DF">
        <w:t>Важным</w:t>
      </w:r>
      <w:r w:rsidR="00B07A79">
        <w:t xml:space="preserve"> </w:t>
      </w:r>
      <w:r w:rsidRPr="00E059DF">
        <w:t>и</w:t>
      </w:r>
      <w:r w:rsidR="00B07A79">
        <w:t xml:space="preserve"> </w:t>
      </w:r>
      <w:r w:rsidRPr="00E059DF">
        <w:t>направляющим</w:t>
      </w:r>
      <w:r w:rsidR="00B07A79">
        <w:t xml:space="preserve"> </w:t>
      </w:r>
      <w:r w:rsidRPr="00E059DF">
        <w:t>звеном</w:t>
      </w:r>
      <w:r w:rsidR="00B07A79">
        <w:t xml:space="preserve"> </w:t>
      </w:r>
      <w:r w:rsidRPr="00E059DF">
        <w:t>кадровых</w:t>
      </w:r>
      <w:r w:rsidR="00B07A79">
        <w:t xml:space="preserve"> </w:t>
      </w:r>
      <w:r w:rsidRPr="00E059DF">
        <w:t>ресурсов</w:t>
      </w:r>
      <w:r w:rsidR="00B07A79">
        <w:t xml:space="preserve"> </w:t>
      </w:r>
      <w:r w:rsidRPr="00E059DF">
        <w:t>органов</w:t>
      </w:r>
      <w:r w:rsidR="00B07A79">
        <w:t xml:space="preserve"> </w:t>
      </w:r>
      <w:r w:rsidRPr="00E059DF">
        <w:t>прокур</w:t>
      </w:r>
      <w:r w:rsidRPr="00E059DF">
        <w:t>а</w:t>
      </w:r>
      <w:r w:rsidRPr="00E059DF">
        <w:t>туры</w:t>
      </w:r>
      <w:r w:rsidR="00B07A79">
        <w:t xml:space="preserve"> </w:t>
      </w:r>
      <w:r w:rsidRPr="00E059DF">
        <w:t>является</w:t>
      </w:r>
      <w:r w:rsidR="00B07A79">
        <w:t xml:space="preserve"> </w:t>
      </w:r>
      <w:r w:rsidRPr="00E059DF">
        <w:t>руководящий состав. Для</w:t>
      </w:r>
      <w:r w:rsidR="00B07A79">
        <w:t xml:space="preserve"> </w:t>
      </w:r>
      <w:r w:rsidRPr="00E059DF">
        <w:t>этого</w:t>
      </w:r>
      <w:r w:rsidR="00B07A79">
        <w:t xml:space="preserve"> </w:t>
      </w:r>
      <w:r w:rsidRPr="00E059DF">
        <w:t>формируется</w:t>
      </w:r>
      <w:r w:rsidR="00B07A79">
        <w:t xml:space="preserve"> </w:t>
      </w:r>
      <w:r w:rsidRPr="00E059DF">
        <w:t>Президентский</w:t>
      </w:r>
      <w:r w:rsidR="00B07A79">
        <w:t xml:space="preserve"> </w:t>
      </w:r>
      <w:r w:rsidRPr="00E059DF">
        <w:t>резерв</w:t>
      </w:r>
      <w:r w:rsidR="00B07A79">
        <w:t xml:space="preserve"> </w:t>
      </w:r>
      <w:r w:rsidRPr="00E059DF">
        <w:t>руководства правоохранительных</w:t>
      </w:r>
      <w:r w:rsidR="00B07A79">
        <w:t xml:space="preserve"> </w:t>
      </w:r>
      <w:r w:rsidRPr="00E059DF">
        <w:t>органов. Согласно</w:t>
      </w:r>
      <w:r w:rsidR="00B07A79">
        <w:t xml:space="preserve"> </w:t>
      </w:r>
      <w:r w:rsidRPr="00E059DF">
        <w:t>Правилам</w:t>
      </w:r>
      <w:r w:rsidR="00B07A79">
        <w:t xml:space="preserve"> </w:t>
      </w:r>
      <w:r w:rsidRPr="00E059DF">
        <w:lastRenderedPageBreak/>
        <w:t>формирования</w:t>
      </w:r>
      <w:r w:rsidR="00B07A79">
        <w:t xml:space="preserve"> </w:t>
      </w:r>
      <w:r w:rsidRPr="00E059DF">
        <w:t>Президентского</w:t>
      </w:r>
      <w:r w:rsidR="00B07A79">
        <w:t xml:space="preserve"> </w:t>
      </w:r>
      <w:r w:rsidRPr="00E059DF">
        <w:t>резерва,</w:t>
      </w:r>
      <w:r w:rsidR="00B07A79">
        <w:t xml:space="preserve"> </w:t>
      </w:r>
      <w:r w:rsidRPr="00E059DF">
        <w:t>утвержденных</w:t>
      </w:r>
      <w:r w:rsidR="00B07A79">
        <w:t xml:space="preserve"> </w:t>
      </w:r>
      <w:r w:rsidRPr="00E059DF">
        <w:t>Указом</w:t>
      </w:r>
      <w:r w:rsidR="00B07A79">
        <w:t xml:space="preserve"> </w:t>
      </w:r>
      <w:r w:rsidRPr="00E059DF">
        <w:t>Президента Республики Казахстан от 28 августа 2013 года</w:t>
      </w:r>
      <w:r w:rsidR="004E3795">
        <w:t xml:space="preserve"> </w:t>
      </w:r>
      <w:r w:rsidRPr="00E059DF">
        <w:t>[3], сотрудники, состоящие в нем, для совершенствования</w:t>
      </w:r>
      <w:r w:rsidR="00B07A79">
        <w:t xml:space="preserve"> </w:t>
      </w:r>
      <w:r w:rsidRPr="00E059DF">
        <w:t>профессиональных навыков,</w:t>
      </w:r>
      <w:r w:rsidR="00B07A79">
        <w:t xml:space="preserve"> </w:t>
      </w:r>
      <w:r w:rsidRPr="00E059DF">
        <w:t>управленч</w:t>
      </w:r>
      <w:r w:rsidRPr="00E059DF">
        <w:t>е</w:t>
      </w:r>
      <w:r w:rsidRPr="00E059DF">
        <w:t>ской</w:t>
      </w:r>
      <w:r w:rsidR="00B07A79">
        <w:t xml:space="preserve"> </w:t>
      </w:r>
      <w:r w:rsidRPr="00E059DF">
        <w:t>компетентности,</w:t>
      </w:r>
      <w:r w:rsidR="00B07A79">
        <w:t xml:space="preserve"> </w:t>
      </w:r>
      <w:r w:rsidRPr="00E059DF">
        <w:t>необходимых</w:t>
      </w:r>
      <w:r w:rsidR="00B07A79">
        <w:t xml:space="preserve"> </w:t>
      </w:r>
      <w:r w:rsidRPr="00E059DF">
        <w:t>для назначения</w:t>
      </w:r>
      <w:r w:rsidR="00B07A79">
        <w:t xml:space="preserve"> </w:t>
      </w:r>
      <w:r w:rsidRPr="00E059DF">
        <w:t>на</w:t>
      </w:r>
      <w:r w:rsidR="00B07A79">
        <w:t xml:space="preserve"> </w:t>
      </w:r>
      <w:r w:rsidRPr="00E059DF">
        <w:t>предполагаемые руководящие</w:t>
      </w:r>
      <w:r w:rsidR="00B07A79">
        <w:t xml:space="preserve"> </w:t>
      </w:r>
      <w:r w:rsidRPr="00E059DF">
        <w:t>должности,</w:t>
      </w:r>
      <w:r w:rsidR="00B07A79">
        <w:t xml:space="preserve"> </w:t>
      </w:r>
      <w:r w:rsidRPr="00E059DF">
        <w:t>будут проходить</w:t>
      </w:r>
      <w:r w:rsidR="00B07A79">
        <w:t xml:space="preserve"> </w:t>
      </w:r>
      <w:r w:rsidRPr="00E059DF">
        <w:t>профессиональную переподг</w:t>
      </w:r>
      <w:r w:rsidRPr="00E059DF">
        <w:t>о</w:t>
      </w:r>
      <w:r w:rsidRPr="00E059DF">
        <w:t>товку</w:t>
      </w:r>
      <w:r w:rsidR="00B07A79">
        <w:t xml:space="preserve"> </w:t>
      </w:r>
      <w:r w:rsidRPr="00E059DF">
        <w:t>и</w:t>
      </w:r>
      <w:r w:rsidR="00B07A79">
        <w:t xml:space="preserve"> </w:t>
      </w:r>
      <w:r w:rsidRPr="00E059DF">
        <w:t>повышение квалификации</w:t>
      </w:r>
      <w:r w:rsidR="00B07A79">
        <w:t xml:space="preserve"> </w:t>
      </w:r>
      <w:r w:rsidRPr="00E059DF">
        <w:t>во</w:t>
      </w:r>
      <w:r w:rsidR="00B07A79">
        <w:t xml:space="preserve"> </w:t>
      </w:r>
      <w:r w:rsidRPr="00E059DF">
        <w:t>вновь</w:t>
      </w:r>
      <w:r w:rsidR="00B07A79">
        <w:t xml:space="preserve"> </w:t>
      </w:r>
      <w:r w:rsidRPr="00E059DF">
        <w:t>созданной</w:t>
      </w:r>
      <w:r w:rsidR="00B07A79">
        <w:t xml:space="preserve"> </w:t>
      </w:r>
      <w:r w:rsidRPr="00E059DF">
        <w:t>Академии</w:t>
      </w:r>
      <w:r w:rsidR="00B07A79">
        <w:t xml:space="preserve"> </w:t>
      </w:r>
      <w:r w:rsidRPr="00E059DF">
        <w:t>прав</w:t>
      </w:r>
      <w:r w:rsidRPr="00E059DF">
        <w:t>о</w:t>
      </w:r>
      <w:r w:rsidRPr="00E059DF">
        <w:t>охранительных органов</w:t>
      </w:r>
      <w:r w:rsidR="004E3795">
        <w:t xml:space="preserve"> </w:t>
      </w:r>
      <w:r w:rsidRPr="00E059DF">
        <w:t>[4].</w:t>
      </w:r>
    </w:p>
    <w:p w:rsidR="00E30DE5" w:rsidRPr="00E059DF" w:rsidRDefault="00E30DE5" w:rsidP="00F266FF">
      <w:pPr>
        <w:ind w:firstLine="425"/>
      </w:pPr>
      <w:r w:rsidRPr="00E059DF">
        <w:t>Еще</w:t>
      </w:r>
      <w:r w:rsidR="00B07A79">
        <w:t xml:space="preserve"> </w:t>
      </w:r>
      <w:r w:rsidRPr="00E059DF">
        <w:t>одним</w:t>
      </w:r>
      <w:r w:rsidR="00B07A79">
        <w:t xml:space="preserve"> </w:t>
      </w:r>
      <w:r w:rsidRPr="00E059DF">
        <w:t>импульсом</w:t>
      </w:r>
      <w:r w:rsidR="00B07A79">
        <w:t xml:space="preserve"> </w:t>
      </w:r>
      <w:r w:rsidRPr="00E059DF">
        <w:t>для</w:t>
      </w:r>
      <w:r w:rsidR="00B07A79">
        <w:t xml:space="preserve"> </w:t>
      </w:r>
      <w:r w:rsidRPr="00E059DF">
        <w:t>дальнейшего</w:t>
      </w:r>
      <w:r w:rsidR="00B07A79">
        <w:t xml:space="preserve"> </w:t>
      </w:r>
      <w:r w:rsidRPr="00E059DF">
        <w:t>реформирования</w:t>
      </w:r>
      <w:r w:rsidR="00B07A79">
        <w:t xml:space="preserve"> </w:t>
      </w:r>
      <w:r w:rsidRPr="00E059DF">
        <w:t>правоохр</w:t>
      </w:r>
      <w:r w:rsidRPr="00E059DF">
        <w:t>а</w:t>
      </w:r>
      <w:r w:rsidRPr="00E059DF">
        <w:t>нительных органов стал План нации -100 конкретных шагов по реализации пяти институциональных реформ Главы государства Н.</w:t>
      </w:r>
      <w:r w:rsidR="00021BBD">
        <w:t xml:space="preserve"> </w:t>
      </w:r>
      <w:r w:rsidRPr="00E059DF">
        <w:t>Назарбаева от 20 мая 2015 года,</w:t>
      </w:r>
      <w:r w:rsidR="00B07A79">
        <w:t xml:space="preserve"> </w:t>
      </w:r>
      <w:r w:rsidRPr="00E059DF">
        <w:t>предусматривающий</w:t>
      </w:r>
      <w:r w:rsidR="00B07A79">
        <w:t xml:space="preserve"> </w:t>
      </w:r>
      <w:r w:rsidRPr="00E059DF">
        <w:t>первым</w:t>
      </w:r>
      <w:r w:rsidR="00B07A79">
        <w:t xml:space="preserve"> </w:t>
      </w:r>
      <w:r w:rsidRPr="00E059DF">
        <w:t>из</w:t>
      </w:r>
      <w:r w:rsidR="00B07A79">
        <w:t xml:space="preserve"> </w:t>
      </w:r>
      <w:r w:rsidRPr="00E059DF">
        <w:t>пяти</w:t>
      </w:r>
      <w:r w:rsidR="00B07A79">
        <w:t xml:space="preserve"> </w:t>
      </w:r>
      <w:r w:rsidRPr="00E059DF">
        <w:t>шагов</w:t>
      </w:r>
      <w:r w:rsidR="00B07A79">
        <w:t xml:space="preserve"> </w:t>
      </w:r>
      <w:r w:rsidRPr="00E059DF">
        <w:t>формирование</w:t>
      </w:r>
      <w:r w:rsidR="00B07A79">
        <w:t xml:space="preserve"> </w:t>
      </w:r>
      <w:r w:rsidRPr="00E059DF">
        <w:t>профессионального государственного аппарата, которое достигается п</w:t>
      </w:r>
      <w:r w:rsidRPr="00E059DF">
        <w:t>у</w:t>
      </w:r>
      <w:r w:rsidRPr="00E059DF">
        <w:t>тем:</w:t>
      </w:r>
      <w:r w:rsidR="00E63373">
        <w:t xml:space="preserve"> </w:t>
      </w:r>
      <w:r w:rsidRPr="00E059DF">
        <w:t>модернизации процедуры поступления на госслужбу;</w:t>
      </w:r>
      <w:r w:rsidR="00E63373">
        <w:t xml:space="preserve"> </w:t>
      </w:r>
      <w:r w:rsidRPr="00E059DF">
        <w:t>отбора</w:t>
      </w:r>
      <w:r w:rsidR="00B07A79">
        <w:t xml:space="preserve"> </w:t>
      </w:r>
      <w:r w:rsidRPr="00E059DF">
        <w:t>кандид</w:t>
      </w:r>
      <w:r w:rsidRPr="00E059DF">
        <w:t>а</w:t>
      </w:r>
      <w:r w:rsidRPr="00E059DF">
        <w:t>тов</w:t>
      </w:r>
      <w:r w:rsidR="00B07A79">
        <w:t xml:space="preserve"> </w:t>
      </w:r>
      <w:r w:rsidRPr="00E059DF">
        <w:t>кандидатов</w:t>
      </w:r>
      <w:r w:rsidR="00B07A79">
        <w:t xml:space="preserve"> </w:t>
      </w:r>
      <w:r w:rsidRPr="00E059DF">
        <w:t>на</w:t>
      </w:r>
      <w:r w:rsidR="00B07A79">
        <w:t xml:space="preserve"> </w:t>
      </w:r>
      <w:r w:rsidRPr="00E059DF">
        <w:t>низовые</w:t>
      </w:r>
      <w:r w:rsidR="00B07A79">
        <w:t xml:space="preserve"> </w:t>
      </w:r>
      <w:r w:rsidRPr="00E059DF">
        <w:t>должности</w:t>
      </w:r>
      <w:r w:rsidR="00B07A79">
        <w:t xml:space="preserve"> </w:t>
      </w:r>
      <w:r w:rsidRPr="00E059DF">
        <w:t>и</w:t>
      </w:r>
      <w:r w:rsidR="00B07A79">
        <w:t xml:space="preserve"> </w:t>
      </w:r>
      <w:r w:rsidRPr="00E059DF">
        <w:t>дальнейшее карьерное</w:t>
      </w:r>
      <w:r w:rsidR="00B07A79">
        <w:t xml:space="preserve"> </w:t>
      </w:r>
      <w:r w:rsidRPr="00E059DF">
        <w:t>продвиж</w:t>
      </w:r>
      <w:r w:rsidRPr="00E059DF">
        <w:t>е</w:t>
      </w:r>
      <w:r w:rsidRPr="00E059DF">
        <w:t>ние должны</w:t>
      </w:r>
      <w:r w:rsidR="00B07A79">
        <w:t xml:space="preserve"> </w:t>
      </w:r>
      <w:r w:rsidRPr="00E059DF">
        <w:t>осуществляться</w:t>
      </w:r>
      <w:r w:rsidR="00B07A79">
        <w:t xml:space="preserve"> </w:t>
      </w:r>
      <w:r w:rsidRPr="00E059DF">
        <w:t>на</w:t>
      </w:r>
      <w:r w:rsidR="00B07A79">
        <w:t xml:space="preserve"> </w:t>
      </w:r>
      <w:r w:rsidRPr="00E059DF">
        <w:t>основе</w:t>
      </w:r>
      <w:r w:rsidR="00B07A79">
        <w:t xml:space="preserve"> </w:t>
      </w:r>
      <w:r w:rsidRPr="00E059DF">
        <w:t>компетентностного подхода;</w:t>
      </w:r>
      <w:r w:rsidR="00E63373">
        <w:t xml:space="preserve"> </w:t>
      </w:r>
      <w:r w:rsidRPr="00E059DF">
        <w:t>це</w:t>
      </w:r>
      <w:r w:rsidRPr="00E059DF">
        <w:t>н</w:t>
      </w:r>
      <w:r w:rsidRPr="00E059DF">
        <w:t>трализации</w:t>
      </w:r>
      <w:r w:rsidR="00B07A79">
        <w:t xml:space="preserve"> </w:t>
      </w:r>
      <w:r w:rsidRPr="00E059DF">
        <w:t>процедуры</w:t>
      </w:r>
      <w:r w:rsidR="00B07A79">
        <w:t xml:space="preserve"> </w:t>
      </w:r>
      <w:r w:rsidRPr="00E059DF">
        <w:t>отбора</w:t>
      </w:r>
      <w:r w:rsidR="00B07A79">
        <w:t xml:space="preserve"> </w:t>
      </w:r>
      <w:r w:rsidRPr="00E059DF">
        <w:t>впервые</w:t>
      </w:r>
      <w:r w:rsidR="00B07A79">
        <w:t xml:space="preserve"> </w:t>
      </w:r>
      <w:r w:rsidRPr="00E059DF">
        <w:t>поступающих</w:t>
      </w:r>
      <w:r w:rsidR="00B07A79">
        <w:t xml:space="preserve"> </w:t>
      </w:r>
      <w:r w:rsidRPr="00E059DF">
        <w:t>на</w:t>
      </w:r>
      <w:r w:rsidR="00B07A79">
        <w:t xml:space="preserve"> </w:t>
      </w:r>
      <w:r w:rsidRPr="00E059DF">
        <w:t>государственную службу;</w:t>
      </w:r>
      <w:r w:rsidR="00E63373">
        <w:t xml:space="preserve"> </w:t>
      </w:r>
      <w:r w:rsidRPr="00E059DF">
        <w:t>обязательного</w:t>
      </w:r>
      <w:r w:rsidR="00B07A79">
        <w:t xml:space="preserve"> </w:t>
      </w:r>
      <w:r w:rsidRPr="00E059DF">
        <w:t>испытательного</w:t>
      </w:r>
      <w:r w:rsidR="00B07A79">
        <w:t xml:space="preserve"> </w:t>
      </w:r>
      <w:r w:rsidRPr="00E059DF">
        <w:t>срока</w:t>
      </w:r>
      <w:r w:rsidR="00B07A79">
        <w:t xml:space="preserve"> </w:t>
      </w:r>
      <w:r w:rsidRPr="00E059DF">
        <w:t>для</w:t>
      </w:r>
      <w:r w:rsidR="00B07A79">
        <w:t xml:space="preserve"> </w:t>
      </w:r>
      <w:r w:rsidRPr="00E059DF">
        <w:t>впервые</w:t>
      </w:r>
      <w:r w:rsidR="00B07A79">
        <w:t xml:space="preserve"> </w:t>
      </w:r>
      <w:r w:rsidRPr="00E059DF">
        <w:t>поступивших</w:t>
      </w:r>
      <w:r w:rsidR="00B07A79">
        <w:t xml:space="preserve"> </w:t>
      </w:r>
      <w:r w:rsidRPr="00E059DF">
        <w:t>на государственную службу по формуле 3 + 3 (рубежный контроль соотве</w:t>
      </w:r>
      <w:r w:rsidRPr="00E059DF">
        <w:t>т</w:t>
      </w:r>
      <w:r w:rsidRPr="00E059DF">
        <w:t>ствия через три месяца и через шесть месяцев соответственно);</w:t>
      </w:r>
      <w:r w:rsidR="00E63373">
        <w:t xml:space="preserve"> </w:t>
      </w:r>
      <w:r w:rsidRPr="00E059DF">
        <w:t>повышения оплаты труда государственных служащих в зависимости от результатов деятельности;</w:t>
      </w:r>
      <w:r w:rsidR="00E63373">
        <w:t xml:space="preserve"> </w:t>
      </w:r>
      <w:r w:rsidRPr="00E059DF">
        <w:t>перехода на оплату труда по результатам;</w:t>
      </w:r>
      <w:r w:rsidR="00E63373">
        <w:t xml:space="preserve"> </w:t>
      </w:r>
      <w:r w:rsidRPr="00E059DF">
        <w:t>законодательного</w:t>
      </w:r>
      <w:r w:rsidR="00B07A79">
        <w:t xml:space="preserve"> </w:t>
      </w:r>
      <w:r w:rsidRPr="00E059DF">
        <w:t>закрепления</w:t>
      </w:r>
      <w:r w:rsidR="00B07A79">
        <w:t xml:space="preserve"> </w:t>
      </w:r>
      <w:r w:rsidRPr="00E059DF">
        <w:t>системы</w:t>
      </w:r>
      <w:r w:rsidR="00B07A79">
        <w:t xml:space="preserve"> </w:t>
      </w:r>
      <w:r w:rsidRPr="00E059DF">
        <w:t>регулярного</w:t>
      </w:r>
      <w:r w:rsidR="00B07A79">
        <w:t xml:space="preserve"> </w:t>
      </w:r>
      <w:r w:rsidRPr="00E059DF">
        <w:t>обучения</w:t>
      </w:r>
      <w:r w:rsidR="00B07A79">
        <w:t xml:space="preserve"> </w:t>
      </w:r>
      <w:r w:rsidRPr="00E059DF">
        <w:t>госслужащих повышение кв</w:t>
      </w:r>
      <w:r w:rsidRPr="00E059DF">
        <w:t>а</w:t>
      </w:r>
      <w:r w:rsidRPr="00E059DF">
        <w:t>лификации не реже одного раза в три года;</w:t>
      </w:r>
      <w:r w:rsidR="00E63373">
        <w:t xml:space="preserve"> </w:t>
      </w:r>
      <w:r w:rsidRPr="00E059DF">
        <w:t>перехода</w:t>
      </w:r>
      <w:r w:rsidR="00B07A79">
        <w:t xml:space="preserve"> </w:t>
      </w:r>
      <w:r w:rsidRPr="00E059DF">
        <w:t>на</w:t>
      </w:r>
      <w:r w:rsidR="00B07A79">
        <w:t xml:space="preserve"> </w:t>
      </w:r>
      <w:r w:rsidRPr="00E059DF">
        <w:t>конкурсный</w:t>
      </w:r>
      <w:r w:rsidR="00B07A79">
        <w:t xml:space="preserve"> </w:t>
      </w:r>
      <w:r w:rsidRPr="00E059DF">
        <w:t>отбор для</w:t>
      </w:r>
      <w:r w:rsidR="00B07A79">
        <w:t xml:space="preserve"> </w:t>
      </w:r>
      <w:r w:rsidRPr="00E059DF">
        <w:t>карьерного</w:t>
      </w:r>
      <w:r w:rsidR="00B07A79">
        <w:t xml:space="preserve"> </w:t>
      </w:r>
      <w:r w:rsidRPr="00E059DF">
        <w:t>продвижения</w:t>
      </w:r>
      <w:r w:rsidR="00B07A79">
        <w:t xml:space="preserve"> </w:t>
      </w:r>
      <w:r w:rsidRPr="00E059DF">
        <w:t>государственных служащих;</w:t>
      </w:r>
      <w:r w:rsidR="00E63373">
        <w:t xml:space="preserve"> </w:t>
      </w:r>
      <w:r w:rsidRPr="00E059DF">
        <w:t>внедрения</w:t>
      </w:r>
      <w:r w:rsidR="00B07A79">
        <w:t xml:space="preserve"> </w:t>
      </w:r>
      <w:r w:rsidRPr="00E059DF">
        <w:t>н</w:t>
      </w:r>
      <w:r w:rsidRPr="00E059DF">
        <w:t>о</w:t>
      </w:r>
      <w:r w:rsidRPr="00E059DF">
        <w:t>вых</w:t>
      </w:r>
      <w:r w:rsidR="00B07A79">
        <w:t xml:space="preserve"> </w:t>
      </w:r>
      <w:r w:rsidRPr="00E059DF">
        <w:t>этических</w:t>
      </w:r>
      <w:r w:rsidR="00B07A79">
        <w:t xml:space="preserve"> </w:t>
      </w:r>
      <w:r w:rsidRPr="00E059DF">
        <w:t>правил.</w:t>
      </w:r>
      <w:r w:rsidR="00B07A79">
        <w:t xml:space="preserve"> </w:t>
      </w:r>
      <w:r w:rsidRPr="00E059DF">
        <w:t>Разработка</w:t>
      </w:r>
      <w:r w:rsidR="00B07A79">
        <w:t xml:space="preserve"> </w:t>
      </w:r>
      <w:r w:rsidRPr="00E059DF">
        <w:t>нового Этического кодекса</w:t>
      </w:r>
      <w:r w:rsidR="00B07A79">
        <w:t xml:space="preserve"> </w:t>
      </w:r>
      <w:r w:rsidRPr="00E059DF">
        <w:t>госслужбы.</w:t>
      </w:r>
      <w:r w:rsidR="00B07A79">
        <w:t xml:space="preserve"> </w:t>
      </w:r>
      <w:r w:rsidRPr="00E059DF">
        <w:t>Введение</w:t>
      </w:r>
      <w:r w:rsidR="00B07A79">
        <w:t xml:space="preserve"> </w:t>
      </w:r>
      <w:r w:rsidRPr="00E059DF">
        <w:t>должности</w:t>
      </w:r>
      <w:r w:rsidR="00B07A79">
        <w:t xml:space="preserve"> </w:t>
      </w:r>
      <w:r w:rsidRPr="00E059DF">
        <w:t>уполномоченного</w:t>
      </w:r>
      <w:r w:rsidR="00B07A79">
        <w:t xml:space="preserve"> </w:t>
      </w:r>
      <w:r w:rsidRPr="00E059DF">
        <w:t>по</w:t>
      </w:r>
      <w:r w:rsidR="00B07A79">
        <w:t xml:space="preserve"> </w:t>
      </w:r>
      <w:r w:rsidRPr="00E059DF">
        <w:t>вопросам этики;</w:t>
      </w:r>
      <w:r w:rsidR="00E63373">
        <w:t xml:space="preserve"> </w:t>
      </w:r>
      <w:r w:rsidRPr="00E059DF">
        <w:t>усиления</w:t>
      </w:r>
      <w:r w:rsidR="00B07A79">
        <w:t xml:space="preserve"> </w:t>
      </w:r>
      <w:r w:rsidRPr="00E059DF">
        <w:t>бор</w:t>
      </w:r>
      <w:r w:rsidRPr="00E059DF">
        <w:t>ь</w:t>
      </w:r>
      <w:r w:rsidRPr="00E059DF">
        <w:t>бы</w:t>
      </w:r>
      <w:r w:rsidR="00B07A79">
        <w:t xml:space="preserve"> </w:t>
      </w:r>
      <w:r w:rsidRPr="00E059DF">
        <w:t>с</w:t>
      </w:r>
      <w:r w:rsidR="00B07A79">
        <w:t xml:space="preserve"> </w:t>
      </w:r>
      <w:r w:rsidRPr="00E059DF">
        <w:t>коррупцией,</w:t>
      </w:r>
      <w:r w:rsidR="00B07A79">
        <w:t xml:space="preserve"> </w:t>
      </w:r>
      <w:r w:rsidRPr="00E059DF">
        <w:t>в</w:t>
      </w:r>
      <w:r w:rsidR="00B07A79">
        <w:t xml:space="preserve"> </w:t>
      </w:r>
      <w:r w:rsidRPr="00E059DF">
        <w:t>том</w:t>
      </w:r>
      <w:r w:rsidR="00B07A79">
        <w:t xml:space="preserve"> </w:t>
      </w:r>
      <w:r w:rsidRPr="00E059DF">
        <w:t>числе</w:t>
      </w:r>
      <w:r w:rsidR="00B07A79">
        <w:t xml:space="preserve"> </w:t>
      </w:r>
      <w:r w:rsidRPr="00E059DF">
        <w:t>с</w:t>
      </w:r>
      <w:r w:rsidR="00B07A79">
        <w:t xml:space="preserve"> </w:t>
      </w:r>
      <w:r w:rsidRPr="00E059DF">
        <w:t>разработкой</w:t>
      </w:r>
      <w:r w:rsidR="00B07A79">
        <w:t xml:space="preserve"> </w:t>
      </w:r>
      <w:r w:rsidRPr="00E059DF">
        <w:t>нового законодательства;</w:t>
      </w:r>
      <w:r w:rsidR="00E63373">
        <w:t xml:space="preserve"> </w:t>
      </w:r>
      <w:r w:rsidRPr="00E059DF">
        <w:t>пр</w:t>
      </w:r>
      <w:r w:rsidRPr="00E059DF">
        <w:t>и</w:t>
      </w:r>
      <w:r w:rsidRPr="00E059DF">
        <w:t>нятия нового закона о государственной службе, распространяющегося на служащих всех государственных органов, в том числе и правоохранител</w:t>
      </w:r>
      <w:r w:rsidRPr="00E059DF">
        <w:t>ь</w:t>
      </w:r>
      <w:r w:rsidRPr="00E059DF">
        <w:t>ных.</w:t>
      </w:r>
    </w:p>
    <w:p w:rsidR="00E30DE5" w:rsidRPr="00E059DF" w:rsidRDefault="00E30DE5" w:rsidP="00F266FF">
      <w:pPr>
        <w:ind w:firstLine="425"/>
      </w:pPr>
      <w:r w:rsidRPr="00E059DF">
        <w:t>В целом, реализация вышеизложенных задач потребует разработку и внедрение ряда новых кадровых технологий, на основе которых будет формироваться профессиональный кадровый потенциал. Конечная цель данных реформ – это создание эффективной кадровой системы в прав</w:t>
      </w:r>
      <w:r w:rsidRPr="00E059DF">
        <w:t>о</w:t>
      </w:r>
      <w:r w:rsidRPr="00E059DF">
        <w:t>охранительных органах и, как следствие, повышение уровня доверия нас</w:t>
      </w:r>
      <w:r w:rsidRPr="00E059DF">
        <w:t>е</w:t>
      </w:r>
      <w:r w:rsidRPr="00E059DF">
        <w:t>ления к ним.</w:t>
      </w:r>
    </w:p>
    <w:p w:rsidR="00E30DE5" w:rsidRPr="00792E5F" w:rsidRDefault="00E30DE5" w:rsidP="00F266FF">
      <w:pPr>
        <w:ind w:firstLine="425"/>
        <w:rPr>
          <w:sz w:val="23"/>
          <w:szCs w:val="23"/>
        </w:rPr>
      </w:pPr>
    </w:p>
    <w:p w:rsidR="00E30DE5" w:rsidRPr="00792E5F" w:rsidRDefault="00021BBD" w:rsidP="00021BBD">
      <w:pPr>
        <w:spacing w:after="120"/>
        <w:ind w:firstLine="0"/>
        <w:jc w:val="left"/>
        <w:rPr>
          <w:i/>
          <w:sz w:val="23"/>
          <w:szCs w:val="23"/>
          <w:lang w:val="en-US"/>
        </w:rPr>
      </w:pPr>
      <w:r w:rsidRPr="00792E5F">
        <w:rPr>
          <w:i/>
          <w:sz w:val="23"/>
          <w:szCs w:val="23"/>
        </w:rPr>
        <w:t>Библиографические ссылки</w:t>
      </w:r>
    </w:p>
    <w:p w:rsidR="00E30DE5" w:rsidRPr="00792E5F" w:rsidRDefault="00E30DE5" w:rsidP="007A2CA8">
      <w:pPr>
        <w:pStyle w:val="a4"/>
        <w:numPr>
          <w:ilvl w:val="0"/>
          <w:numId w:val="3"/>
        </w:numPr>
        <w:tabs>
          <w:tab w:val="left" w:pos="567"/>
          <w:tab w:val="left" w:pos="709"/>
        </w:tabs>
        <w:ind w:left="0" w:firstLine="425"/>
        <w:rPr>
          <w:rFonts w:ascii="Times New Roman" w:hAnsi="Times New Roman"/>
          <w:sz w:val="23"/>
          <w:szCs w:val="23"/>
        </w:rPr>
      </w:pPr>
      <w:r w:rsidRPr="00792E5F">
        <w:rPr>
          <w:rFonts w:ascii="Times New Roman" w:hAnsi="Times New Roman"/>
          <w:sz w:val="23"/>
          <w:szCs w:val="23"/>
        </w:rPr>
        <w:t>Закон Республики Казахстан от 21 декабря 1995 г.</w:t>
      </w:r>
      <w:r w:rsidR="00B07A79" w:rsidRPr="00792E5F">
        <w:rPr>
          <w:rFonts w:ascii="Times New Roman" w:hAnsi="Times New Roman"/>
          <w:sz w:val="23"/>
          <w:szCs w:val="23"/>
        </w:rPr>
        <w:t xml:space="preserve"> </w:t>
      </w:r>
      <w:r w:rsidR="001F1735" w:rsidRPr="00792E5F">
        <w:rPr>
          <w:rFonts w:ascii="Times New Roman" w:hAnsi="Times New Roman"/>
          <w:sz w:val="23"/>
          <w:szCs w:val="23"/>
        </w:rPr>
        <w:t>«</w:t>
      </w:r>
      <w:r w:rsidRPr="00792E5F">
        <w:rPr>
          <w:rFonts w:ascii="Times New Roman" w:hAnsi="Times New Roman"/>
          <w:sz w:val="23"/>
          <w:szCs w:val="23"/>
        </w:rPr>
        <w:t>О Прокуратуре</w:t>
      </w:r>
      <w:r w:rsidR="001F1735" w:rsidRPr="00792E5F">
        <w:rPr>
          <w:rFonts w:ascii="Times New Roman" w:hAnsi="Times New Roman"/>
          <w:sz w:val="23"/>
          <w:szCs w:val="23"/>
        </w:rPr>
        <w:t>»</w:t>
      </w:r>
      <w:r w:rsidRPr="00792E5F">
        <w:rPr>
          <w:rFonts w:ascii="Times New Roman" w:hAnsi="Times New Roman"/>
          <w:sz w:val="23"/>
          <w:szCs w:val="23"/>
        </w:rPr>
        <w:t>// Ведомости Верховного Совета Республики Казахстан, 1995 г., N 24, ст. 156</w:t>
      </w:r>
    </w:p>
    <w:p w:rsidR="00E30DE5" w:rsidRPr="00792E5F" w:rsidRDefault="00E30DE5" w:rsidP="007A2CA8">
      <w:pPr>
        <w:pStyle w:val="a4"/>
        <w:numPr>
          <w:ilvl w:val="0"/>
          <w:numId w:val="3"/>
        </w:numPr>
        <w:tabs>
          <w:tab w:val="left" w:pos="567"/>
          <w:tab w:val="left" w:pos="709"/>
        </w:tabs>
        <w:ind w:left="0" w:firstLine="425"/>
        <w:rPr>
          <w:rFonts w:ascii="Times New Roman" w:hAnsi="Times New Roman"/>
          <w:sz w:val="23"/>
          <w:szCs w:val="23"/>
        </w:rPr>
      </w:pPr>
      <w:r w:rsidRPr="00792E5F">
        <w:rPr>
          <w:rFonts w:ascii="Times New Roman" w:hAnsi="Times New Roman"/>
          <w:sz w:val="23"/>
          <w:szCs w:val="23"/>
        </w:rPr>
        <w:t xml:space="preserve">Указ Президента Республики Казахстан от 31 декабря 2013 года </w:t>
      </w:r>
      <w:r w:rsidR="001F1735" w:rsidRPr="00792E5F">
        <w:rPr>
          <w:rFonts w:ascii="Times New Roman" w:hAnsi="Times New Roman"/>
          <w:sz w:val="23"/>
          <w:szCs w:val="23"/>
        </w:rPr>
        <w:t>«</w:t>
      </w:r>
      <w:r w:rsidRPr="00792E5F">
        <w:rPr>
          <w:rFonts w:ascii="Times New Roman" w:hAnsi="Times New Roman"/>
          <w:sz w:val="23"/>
          <w:szCs w:val="23"/>
        </w:rPr>
        <w:t>О мерах по дал</w:t>
      </w:r>
      <w:r w:rsidRPr="00792E5F">
        <w:rPr>
          <w:rFonts w:ascii="Times New Roman" w:hAnsi="Times New Roman"/>
          <w:sz w:val="23"/>
          <w:szCs w:val="23"/>
        </w:rPr>
        <w:t>ь</w:t>
      </w:r>
      <w:r w:rsidRPr="00792E5F">
        <w:rPr>
          <w:rFonts w:ascii="Times New Roman" w:hAnsi="Times New Roman"/>
          <w:sz w:val="23"/>
          <w:szCs w:val="23"/>
        </w:rPr>
        <w:t>нейшему развитию правоохранительной системы Республики Казахстан</w:t>
      </w:r>
      <w:r w:rsidR="001F1735" w:rsidRPr="00792E5F">
        <w:rPr>
          <w:rFonts w:ascii="Times New Roman" w:hAnsi="Times New Roman"/>
          <w:sz w:val="23"/>
          <w:szCs w:val="23"/>
        </w:rPr>
        <w:t>»</w:t>
      </w:r>
      <w:r w:rsidRPr="00792E5F">
        <w:rPr>
          <w:rFonts w:ascii="Times New Roman" w:hAnsi="Times New Roman"/>
          <w:sz w:val="23"/>
          <w:szCs w:val="23"/>
        </w:rPr>
        <w:t>// Казахстанская правда. 21 января 2014 года.</w:t>
      </w:r>
    </w:p>
    <w:p w:rsidR="00E30DE5" w:rsidRPr="00792E5F" w:rsidRDefault="00E30DE5" w:rsidP="007A2CA8">
      <w:pPr>
        <w:pStyle w:val="a4"/>
        <w:numPr>
          <w:ilvl w:val="0"/>
          <w:numId w:val="3"/>
        </w:numPr>
        <w:tabs>
          <w:tab w:val="left" w:pos="567"/>
          <w:tab w:val="left" w:pos="709"/>
        </w:tabs>
        <w:ind w:left="0" w:firstLine="425"/>
        <w:rPr>
          <w:rFonts w:ascii="Times New Roman" w:hAnsi="Times New Roman"/>
          <w:sz w:val="23"/>
          <w:szCs w:val="23"/>
        </w:rPr>
      </w:pPr>
      <w:r w:rsidRPr="00792E5F">
        <w:rPr>
          <w:rFonts w:ascii="Times New Roman" w:hAnsi="Times New Roman"/>
          <w:sz w:val="23"/>
          <w:szCs w:val="23"/>
        </w:rPr>
        <w:lastRenderedPageBreak/>
        <w:t xml:space="preserve">Указ Президента Республики Казахстан от 28 августа 2013 года </w:t>
      </w:r>
      <w:r w:rsidR="001F1735" w:rsidRPr="00792E5F">
        <w:rPr>
          <w:rFonts w:ascii="Times New Roman" w:hAnsi="Times New Roman"/>
          <w:sz w:val="23"/>
          <w:szCs w:val="23"/>
        </w:rPr>
        <w:t>«</w:t>
      </w:r>
      <w:r w:rsidRPr="00792E5F">
        <w:rPr>
          <w:rFonts w:ascii="Times New Roman" w:hAnsi="Times New Roman"/>
          <w:sz w:val="23"/>
          <w:szCs w:val="23"/>
        </w:rPr>
        <w:t>О формировании Президентского резерва руководства правоохранительных и специальных государственных органов Республики Казахстан</w:t>
      </w:r>
      <w:r w:rsidR="001F1735" w:rsidRPr="00792E5F">
        <w:rPr>
          <w:rFonts w:ascii="Times New Roman" w:hAnsi="Times New Roman"/>
          <w:sz w:val="23"/>
          <w:szCs w:val="23"/>
        </w:rPr>
        <w:t>»</w:t>
      </w:r>
      <w:r w:rsidRPr="00792E5F">
        <w:rPr>
          <w:rFonts w:ascii="Times New Roman" w:hAnsi="Times New Roman"/>
          <w:sz w:val="23"/>
          <w:szCs w:val="23"/>
        </w:rPr>
        <w:t xml:space="preserve">// </w:t>
      </w:r>
      <w:hyperlink r:id="rId19" w:history="1">
        <w:r w:rsidRPr="00792E5F">
          <w:rPr>
            <w:rStyle w:val="a6"/>
            <w:rFonts w:ascii="Times New Roman" w:hAnsi="Times New Roman"/>
            <w:color w:val="auto"/>
            <w:sz w:val="23"/>
            <w:szCs w:val="23"/>
            <w:u w:val="none"/>
          </w:rPr>
          <w:t>http://adilet.zan.kz/rus/docs/U1300000624/info</w:t>
        </w:r>
      </w:hyperlink>
    </w:p>
    <w:p w:rsidR="00E30DE5" w:rsidRPr="00792E5F" w:rsidRDefault="00E30DE5" w:rsidP="007A2CA8">
      <w:pPr>
        <w:pStyle w:val="a4"/>
        <w:numPr>
          <w:ilvl w:val="0"/>
          <w:numId w:val="3"/>
        </w:numPr>
        <w:tabs>
          <w:tab w:val="left" w:pos="567"/>
          <w:tab w:val="left" w:pos="709"/>
        </w:tabs>
        <w:ind w:left="0" w:firstLine="425"/>
        <w:rPr>
          <w:rFonts w:ascii="Times New Roman" w:hAnsi="Times New Roman"/>
          <w:sz w:val="23"/>
          <w:szCs w:val="23"/>
        </w:rPr>
      </w:pPr>
      <w:r w:rsidRPr="00792E5F">
        <w:rPr>
          <w:rFonts w:ascii="Times New Roman" w:hAnsi="Times New Roman"/>
          <w:sz w:val="23"/>
          <w:szCs w:val="23"/>
        </w:rPr>
        <w:t xml:space="preserve">Указ Президента Республики Казахстан от 4 мая 2015 года </w:t>
      </w:r>
      <w:r w:rsidR="001F1735" w:rsidRPr="00792E5F">
        <w:rPr>
          <w:rFonts w:ascii="Times New Roman" w:hAnsi="Times New Roman"/>
          <w:sz w:val="23"/>
          <w:szCs w:val="23"/>
        </w:rPr>
        <w:t>«</w:t>
      </w:r>
      <w:r w:rsidRPr="00792E5F">
        <w:rPr>
          <w:rFonts w:ascii="Times New Roman" w:hAnsi="Times New Roman"/>
          <w:sz w:val="23"/>
          <w:szCs w:val="23"/>
        </w:rPr>
        <w:t>О создании Академии правоохранительных органов при Генеральной прокуратуре Республики Казахстан</w:t>
      </w:r>
      <w:r w:rsidR="001F1735" w:rsidRPr="00792E5F">
        <w:rPr>
          <w:rFonts w:ascii="Times New Roman" w:hAnsi="Times New Roman"/>
          <w:sz w:val="23"/>
          <w:szCs w:val="23"/>
        </w:rPr>
        <w:t>»</w:t>
      </w:r>
      <w:r w:rsidRPr="00792E5F">
        <w:rPr>
          <w:rFonts w:ascii="Times New Roman" w:hAnsi="Times New Roman"/>
          <w:sz w:val="23"/>
          <w:szCs w:val="23"/>
        </w:rPr>
        <w:t>// САПП Республики Казахстан, 2015 г., № 29-30 ст. 184. </w:t>
      </w:r>
    </w:p>
    <w:p w:rsidR="00021BBD" w:rsidRPr="00E63373" w:rsidRDefault="00021BBD" w:rsidP="00021BBD">
      <w:pPr>
        <w:ind w:firstLine="0"/>
        <w:rPr>
          <w:szCs w:val="28"/>
        </w:rPr>
      </w:pPr>
    </w:p>
    <w:p w:rsidR="00021BBD" w:rsidRPr="00E63373" w:rsidRDefault="00021BBD" w:rsidP="00021BBD">
      <w:pPr>
        <w:ind w:firstLine="0"/>
        <w:rPr>
          <w:szCs w:val="28"/>
          <w:lang w:val="en-US"/>
        </w:rPr>
      </w:pPr>
      <w:r w:rsidRPr="00E63373">
        <w:rPr>
          <w:b/>
          <w:szCs w:val="28"/>
          <w:lang w:val="en-US"/>
        </w:rPr>
        <w:t>A. K. Kukeyev</w:t>
      </w:r>
      <w:r w:rsidRPr="00E63373">
        <w:rPr>
          <w:szCs w:val="28"/>
          <w:lang w:val="en-US"/>
        </w:rPr>
        <w:t>,</w:t>
      </w:r>
      <w:r w:rsidRPr="00E63373">
        <w:rPr>
          <w:b/>
          <w:szCs w:val="28"/>
          <w:lang w:val="en-US"/>
        </w:rPr>
        <w:t xml:space="preserve"> </w:t>
      </w:r>
      <w:r w:rsidRPr="00E63373">
        <w:rPr>
          <w:szCs w:val="28"/>
          <w:lang w:val="en-US"/>
        </w:rPr>
        <w:t>senior lecturer</w:t>
      </w:r>
    </w:p>
    <w:p w:rsidR="00021BBD" w:rsidRPr="00E63373" w:rsidRDefault="00021BBD" w:rsidP="00021BBD">
      <w:pPr>
        <w:ind w:firstLine="0"/>
        <w:rPr>
          <w:i/>
          <w:szCs w:val="28"/>
          <w:lang w:val="en-US"/>
        </w:rPr>
      </w:pPr>
      <w:r w:rsidRPr="00E63373">
        <w:rPr>
          <w:i/>
          <w:szCs w:val="28"/>
          <w:lang w:val="en-US"/>
        </w:rPr>
        <w:t>M. Auezov South-Kazakhstan State University, Shymkent, Kazakhstan</w:t>
      </w:r>
    </w:p>
    <w:p w:rsidR="00021BBD" w:rsidRPr="00E63373" w:rsidRDefault="00021BBD" w:rsidP="00021BBD">
      <w:pPr>
        <w:ind w:firstLine="0"/>
        <w:rPr>
          <w:szCs w:val="28"/>
          <w:lang w:val="en-US"/>
        </w:rPr>
      </w:pPr>
    </w:p>
    <w:p w:rsidR="00021BBD" w:rsidRPr="00E63373" w:rsidRDefault="00021BBD" w:rsidP="00021BBD">
      <w:pPr>
        <w:ind w:firstLine="0"/>
        <w:rPr>
          <w:b/>
          <w:szCs w:val="28"/>
          <w:lang w:val="en-US"/>
        </w:rPr>
      </w:pPr>
      <w:r w:rsidRPr="00E63373">
        <w:rPr>
          <w:b/>
          <w:szCs w:val="28"/>
          <w:lang w:val="en-US"/>
        </w:rPr>
        <w:t xml:space="preserve">Problems of improvement of personnel policy in the office </w:t>
      </w:r>
    </w:p>
    <w:p w:rsidR="00021BBD" w:rsidRPr="00E63373" w:rsidRDefault="00021BBD" w:rsidP="00021BBD">
      <w:pPr>
        <w:ind w:firstLine="0"/>
        <w:rPr>
          <w:b/>
          <w:szCs w:val="28"/>
          <w:lang w:val="en-US"/>
        </w:rPr>
      </w:pPr>
      <w:r w:rsidRPr="00E63373">
        <w:rPr>
          <w:b/>
          <w:szCs w:val="28"/>
          <w:lang w:val="en-US"/>
        </w:rPr>
        <w:t>of public prosecutor of the republic of Kazakhstan</w:t>
      </w:r>
    </w:p>
    <w:p w:rsidR="00021BBD" w:rsidRPr="00E63373" w:rsidRDefault="00021BBD" w:rsidP="00021BBD">
      <w:pPr>
        <w:ind w:firstLine="0"/>
        <w:rPr>
          <w:szCs w:val="28"/>
          <w:lang w:val="en-US"/>
        </w:rPr>
      </w:pPr>
    </w:p>
    <w:p w:rsidR="00021BBD" w:rsidRPr="00E63373" w:rsidRDefault="00021BBD" w:rsidP="00021BBD">
      <w:pPr>
        <w:ind w:firstLine="0"/>
        <w:rPr>
          <w:sz w:val="24"/>
          <w:szCs w:val="24"/>
          <w:lang w:val="en-US"/>
        </w:rPr>
      </w:pPr>
      <w:r w:rsidRPr="00E63373">
        <w:rPr>
          <w:sz w:val="24"/>
          <w:szCs w:val="24"/>
          <w:lang w:val="en-US"/>
        </w:rPr>
        <w:t>The article discusses the goals, objectives and content of human resources management in d</w:t>
      </w:r>
      <w:r w:rsidRPr="00E63373">
        <w:rPr>
          <w:sz w:val="24"/>
          <w:szCs w:val="24"/>
          <w:lang w:val="en-US"/>
        </w:rPr>
        <w:t>i</w:t>
      </w:r>
      <w:r w:rsidRPr="00E63373">
        <w:rPr>
          <w:sz w:val="24"/>
          <w:szCs w:val="24"/>
          <w:lang w:val="en-US"/>
        </w:rPr>
        <w:t>visions of Prosecutor's office, improvement and introduction of modern forms and methods of training of prosecutorial staff. The author describes and characterizes the issues that must be addressed in the process of personnel work, as well as solutions.</w:t>
      </w:r>
    </w:p>
    <w:p w:rsidR="00021BBD" w:rsidRPr="00E63373" w:rsidRDefault="00021BBD" w:rsidP="00021BBD">
      <w:pPr>
        <w:spacing w:before="120"/>
        <w:ind w:firstLine="0"/>
        <w:rPr>
          <w:i/>
          <w:sz w:val="24"/>
          <w:szCs w:val="24"/>
          <w:lang w:val="en-US"/>
        </w:rPr>
      </w:pPr>
      <w:r w:rsidRPr="00E63373">
        <w:rPr>
          <w:sz w:val="24"/>
          <w:szCs w:val="24"/>
          <w:lang w:val="en-US"/>
        </w:rPr>
        <w:t xml:space="preserve">Keywords: </w:t>
      </w:r>
      <w:r w:rsidRPr="00E63373">
        <w:rPr>
          <w:i/>
          <w:sz w:val="24"/>
          <w:szCs w:val="24"/>
          <w:lang w:val="en-US"/>
        </w:rPr>
        <w:t>personnel policies, law enforcement agencies, prosecutors, management.</w:t>
      </w:r>
    </w:p>
    <w:p w:rsidR="00021BBD" w:rsidRPr="00E63373" w:rsidRDefault="00021BBD" w:rsidP="008E64DC">
      <w:pPr>
        <w:ind w:firstLine="0"/>
        <w:jc w:val="left"/>
        <w:rPr>
          <w:szCs w:val="28"/>
          <w:lang w:val="en-US"/>
        </w:rPr>
      </w:pPr>
    </w:p>
    <w:p w:rsidR="00E63373" w:rsidRPr="00E63373" w:rsidRDefault="00E63373" w:rsidP="008E64DC">
      <w:pPr>
        <w:ind w:firstLine="0"/>
        <w:jc w:val="left"/>
        <w:rPr>
          <w:szCs w:val="28"/>
          <w:lang w:val="en-US"/>
        </w:rPr>
      </w:pPr>
    </w:p>
    <w:p w:rsidR="00670D32" w:rsidRPr="00E63373" w:rsidRDefault="00670D32" w:rsidP="0064055B">
      <w:pPr>
        <w:ind w:firstLine="0"/>
        <w:rPr>
          <w:szCs w:val="28"/>
        </w:rPr>
      </w:pPr>
      <w:r w:rsidRPr="00E63373">
        <w:rPr>
          <w:szCs w:val="28"/>
        </w:rPr>
        <w:t>УДК 342.9</w:t>
      </w:r>
    </w:p>
    <w:p w:rsidR="00670D32" w:rsidRPr="00E63373" w:rsidRDefault="00670D32" w:rsidP="0064055B">
      <w:pPr>
        <w:ind w:firstLine="0"/>
        <w:rPr>
          <w:szCs w:val="28"/>
        </w:rPr>
      </w:pPr>
    </w:p>
    <w:p w:rsidR="00670D32" w:rsidRPr="00E63373" w:rsidRDefault="00670D32" w:rsidP="00C30D49">
      <w:pPr>
        <w:pStyle w:val="2"/>
        <w:keepNext w:val="0"/>
        <w:keepLines w:val="0"/>
        <w:spacing w:before="0" w:line="240" w:lineRule="auto"/>
        <w:rPr>
          <w:rFonts w:ascii="Times New Roman" w:hAnsi="Times New Roman" w:cs="Times New Roman"/>
          <w:b w:val="0"/>
          <w:color w:val="auto"/>
          <w:sz w:val="28"/>
          <w:szCs w:val="28"/>
        </w:rPr>
      </w:pPr>
      <w:bookmarkStart w:id="37" w:name="_Toc466029401"/>
      <w:r w:rsidRPr="00E63373">
        <w:rPr>
          <w:rFonts w:ascii="Times New Roman" w:hAnsi="Times New Roman" w:cs="Times New Roman"/>
          <w:color w:val="auto"/>
          <w:sz w:val="28"/>
          <w:szCs w:val="28"/>
        </w:rPr>
        <w:t>Н. В. Моргунова</w:t>
      </w:r>
      <w:r w:rsidRPr="00E63373">
        <w:rPr>
          <w:rFonts w:ascii="Times New Roman" w:hAnsi="Times New Roman" w:cs="Times New Roman"/>
          <w:b w:val="0"/>
          <w:color w:val="auto"/>
          <w:sz w:val="28"/>
          <w:szCs w:val="28"/>
        </w:rPr>
        <w:t>,</w:t>
      </w:r>
      <w:r w:rsidR="00C30D49" w:rsidRPr="00E63373">
        <w:rPr>
          <w:rStyle w:val="ab"/>
          <w:rFonts w:ascii="Times New Roman" w:hAnsi="Times New Roman"/>
          <w:b w:val="0"/>
          <w:color w:val="auto"/>
          <w:sz w:val="28"/>
          <w:szCs w:val="28"/>
        </w:rPr>
        <w:footnoteReference w:id="8"/>
      </w:r>
      <w:r w:rsidRPr="00E63373">
        <w:rPr>
          <w:rFonts w:ascii="Times New Roman" w:hAnsi="Times New Roman" w:cs="Times New Roman"/>
          <w:b w:val="0"/>
          <w:color w:val="auto"/>
          <w:sz w:val="28"/>
          <w:szCs w:val="28"/>
        </w:rPr>
        <w:t xml:space="preserve"> канд. юрид. наук, доцент</w:t>
      </w:r>
      <w:bookmarkEnd w:id="37"/>
    </w:p>
    <w:p w:rsidR="00670D32" w:rsidRPr="00E63373" w:rsidRDefault="00670D32" w:rsidP="00160656">
      <w:pPr>
        <w:ind w:firstLine="0"/>
        <w:rPr>
          <w:i/>
          <w:szCs w:val="28"/>
        </w:rPr>
      </w:pPr>
      <w:r w:rsidRPr="00E63373">
        <w:rPr>
          <w:i/>
          <w:szCs w:val="28"/>
        </w:rPr>
        <w:t>Тихоокеанский государственный университет, Хабаровск</w:t>
      </w:r>
    </w:p>
    <w:p w:rsidR="00670D32" w:rsidRPr="00E63373" w:rsidRDefault="00670D32" w:rsidP="00160656">
      <w:pPr>
        <w:ind w:firstLine="0"/>
        <w:rPr>
          <w:i/>
          <w:szCs w:val="28"/>
        </w:rPr>
      </w:pPr>
      <w:r w:rsidRPr="00E63373">
        <w:rPr>
          <w:i/>
          <w:szCs w:val="28"/>
        </w:rPr>
        <w:t>Дальневосточный университет путей сообщения, Хабаровск</w:t>
      </w:r>
    </w:p>
    <w:p w:rsidR="00670D32" w:rsidRPr="00E63373" w:rsidRDefault="00670D32" w:rsidP="00C30D49">
      <w:pPr>
        <w:pStyle w:val="2"/>
        <w:keepNext w:val="0"/>
        <w:keepLines w:val="0"/>
        <w:spacing w:before="0" w:line="240" w:lineRule="auto"/>
        <w:rPr>
          <w:rFonts w:ascii="Times New Roman" w:hAnsi="Times New Roman" w:cs="Times New Roman"/>
          <w:b w:val="0"/>
          <w:color w:val="auto"/>
          <w:sz w:val="28"/>
          <w:szCs w:val="28"/>
        </w:rPr>
      </w:pPr>
    </w:p>
    <w:p w:rsidR="00C30D49" w:rsidRPr="00E63373" w:rsidRDefault="00670D32" w:rsidP="0064055B">
      <w:pPr>
        <w:pStyle w:val="3"/>
        <w:spacing w:before="0" w:line="240" w:lineRule="auto"/>
        <w:rPr>
          <w:rFonts w:ascii="Times New Roman" w:hAnsi="Times New Roman" w:cs="Times New Roman"/>
          <w:color w:val="auto"/>
          <w:sz w:val="28"/>
          <w:szCs w:val="28"/>
        </w:rPr>
      </w:pPr>
      <w:bookmarkStart w:id="38" w:name="_Toc466029402"/>
      <w:r w:rsidRPr="00E63373">
        <w:rPr>
          <w:rFonts w:ascii="Times New Roman" w:hAnsi="Times New Roman" w:cs="Times New Roman"/>
          <w:color w:val="auto"/>
          <w:sz w:val="28"/>
          <w:szCs w:val="28"/>
        </w:rPr>
        <w:t>Основные направления деятельности Федеральной таможенной</w:t>
      </w:r>
      <w:bookmarkEnd w:id="38"/>
      <w:r w:rsidRPr="00E63373">
        <w:rPr>
          <w:rFonts w:ascii="Times New Roman" w:hAnsi="Times New Roman" w:cs="Times New Roman"/>
          <w:color w:val="auto"/>
          <w:sz w:val="28"/>
          <w:szCs w:val="28"/>
        </w:rPr>
        <w:t xml:space="preserve"> </w:t>
      </w:r>
    </w:p>
    <w:p w:rsidR="00670D32" w:rsidRPr="00E63373" w:rsidRDefault="00670D32" w:rsidP="0064055B">
      <w:pPr>
        <w:pStyle w:val="3"/>
        <w:spacing w:before="0" w:line="240" w:lineRule="auto"/>
        <w:rPr>
          <w:color w:val="auto"/>
          <w:sz w:val="28"/>
          <w:szCs w:val="28"/>
        </w:rPr>
      </w:pPr>
      <w:bookmarkStart w:id="39" w:name="_Toc466029403"/>
      <w:r w:rsidRPr="00E63373">
        <w:rPr>
          <w:rFonts w:ascii="Times New Roman" w:hAnsi="Times New Roman" w:cs="Times New Roman"/>
          <w:color w:val="auto"/>
          <w:sz w:val="28"/>
          <w:szCs w:val="28"/>
        </w:rPr>
        <w:t>службы по противодействию коррупции</w:t>
      </w:r>
      <w:bookmarkEnd w:id="39"/>
    </w:p>
    <w:p w:rsidR="00670D32" w:rsidRPr="00E63373" w:rsidRDefault="00670D32" w:rsidP="00C30D49">
      <w:pPr>
        <w:ind w:firstLine="0"/>
        <w:rPr>
          <w:szCs w:val="28"/>
        </w:rPr>
      </w:pPr>
    </w:p>
    <w:p w:rsidR="00670D32" w:rsidRPr="00E63373" w:rsidRDefault="00670D32" w:rsidP="00C30D49">
      <w:pPr>
        <w:ind w:firstLine="0"/>
        <w:rPr>
          <w:sz w:val="24"/>
          <w:szCs w:val="24"/>
        </w:rPr>
      </w:pPr>
      <w:r w:rsidRPr="00E63373">
        <w:rPr>
          <w:sz w:val="24"/>
          <w:szCs w:val="24"/>
        </w:rPr>
        <w:t>В данной статье рассматриваются актуальные вопросы реализации основных направл</w:t>
      </w:r>
      <w:r w:rsidRPr="00E63373">
        <w:rPr>
          <w:sz w:val="24"/>
          <w:szCs w:val="24"/>
        </w:rPr>
        <w:t>е</w:t>
      </w:r>
      <w:r w:rsidRPr="00E63373">
        <w:rPr>
          <w:sz w:val="24"/>
          <w:szCs w:val="24"/>
        </w:rPr>
        <w:t>ний борьбы с коррупцией в таможенных органах. Предпринята попытка охарактериз</w:t>
      </w:r>
      <w:r w:rsidRPr="00E63373">
        <w:rPr>
          <w:sz w:val="24"/>
          <w:szCs w:val="24"/>
        </w:rPr>
        <w:t>о</w:t>
      </w:r>
      <w:r w:rsidRPr="00E63373">
        <w:rPr>
          <w:sz w:val="24"/>
          <w:szCs w:val="24"/>
        </w:rPr>
        <w:t>вать систему мер правового и методического характера направленных на борьбу с ко</w:t>
      </w:r>
      <w:r w:rsidRPr="00E63373">
        <w:rPr>
          <w:sz w:val="24"/>
          <w:szCs w:val="24"/>
        </w:rPr>
        <w:t>р</w:t>
      </w:r>
      <w:r w:rsidRPr="00E63373">
        <w:rPr>
          <w:sz w:val="24"/>
          <w:szCs w:val="24"/>
        </w:rPr>
        <w:t>рупцией в таможенной сфере.</w:t>
      </w:r>
    </w:p>
    <w:p w:rsidR="00670D32" w:rsidRPr="00E63373" w:rsidRDefault="00670D32" w:rsidP="00C30D49">
      <w:pPr>
        <w:spacing w:before="120"/>
        <w:ind w:firstLine="0"/>
        <w:rPr>
          <w:sz w:val="24"/>
          <w:szCs w:val="24"/>
        </w:rPr>
      </w:pPr>
      <w:r w:rsidRPr="00E63373">
        <w:rPr>
          <w:sz w:val="24"/>
          <w:szCs w:val="24"/>
        </w:rPr>
        <w:t xml:space="preserve">Ключевые слова: </w:t>
      </w:r>
      <w:r w:rsidRPr="00E63373">
        <w:rPr>
          <w:i/>
          <w:sz w:val="24"/>
          <w:szCs w:val="24"/>
        </w:rPr>
        <w:t>конфликт интересов, коррупция, таможенные органы, противоде</w:t>
      </w:r>
      <w:r w:rsidRPr="00E63373">
        <w:rPr>
          <w:i/>
          <w:sz w:val="24"/>
          <w:szCs w:val="24"/>
        </w:rPr>
        <w:t>й</w:t>
      </w:r>
      <w:r w:rsidRPr="00E63373">
        <w:rPr>
          <w:i/>
          <w:sz w:val="24"/>
          <w:szCs w:val="24"/>
        </w:rPr>
        <w:t>ствие коррупции, система мер по противодействию коррупции.</w:t>
      </w:r>
    </w:p>
    <w:p w:rsidR="00792E5F" w:rsidRDefault="00792E5F" w:rsidP="00C30D49">
      <w:pPr>
        <w:widowControl w:val="0"/>
        <w:ind w:firstLine="425"/>
        <w:rPr>
          <w:rFonts w:eastAsia="Courier New"/>
          <w:szCs w:val="28"/>
        </w:rPr>
      </w:pPr>
    </w:p>
    <w:p w:rsidR="004A7B5B" w:rsidRDefault="004A7B5B" w:rsidP="00C30D49">
      <w:pPr>
        <w:widowControl w:val="0"/>
        <w:ind w:firstLine="425"/>
        <w:rPr>
          <w:rFonts w:eastAsia="Courier New"/>
          <w:szCs w:val="28"/>
        </w:rPr>
      </w:pPr>
    </w:p>
    <w:p w:rsidR="00670D32" w:rsidRPr="00662A8D" w:rsidRDefault="00670D32" w:rsidP="00C30D49">
      <w:pPr>
        <w:widowControl w:val="0"/>
        <w:ind w:firstLine="425"/>
        <w:rPr>
          <w:rFonts w:eastAsia="Courier New"/>
          <w:szCs w:val="28"/>
        </w:rPr>
      </w:pPr>
      <w:r w:rsidRPr="00A50029">
        <w:rPr>
          <w:rFonts w:eastAsia="Courier New"/>
          <w:szCs w:val="28"/>
        </w:rPr>
        <w:t>В настоящее время во всех органах государственной власти Российской Федерации, одним из приоритетным направлением деятельности является борьба с любыми коррупционными проявлениями. Данное направление в целях организации исполнения Федерального закона от 25 декабря 2008 г. № 273-ФЗ «О противодействии коррупции» достаточно широко реализуе</w:t>
      </w:r>
      <w:r w:rsidRPr="00A50029">
        <w:rPr>
          <w:rFonts w:eastAsia="Courier New"/>
          <w:szCs w:val="28"/>
        </w:rPr>
        <w:t>т</w:t>
      </w:r>
      <w:r w:rsidRPr="00A50029">
        <w:rPr>
          <w:rFonts w:eastAsia="Courier New"/>
          <w:szCs w:val="28"/>
        </w:rPr>
        <w:lastRenderedPageBreak/>
        <w:t>ся и таможенными органами Российской Федерации.</w:t>
      </w:r>
      <w:r w:rsidRPr="00670D32">
        <w:rPr>
          <w:rFonts w:eastAsia="Courier New"/>
          <w:szCs w:val="28"/>
        </w:rPr>
        <w:t xml:space="preserve"> </w:t>
      </w:r>
      <w:r w:rsidRPr="00662A8D">
        <w:rPr>
          <w:rFonts w:eastAsia="Courier New"/>
          <w:szCs w:val="28"/>
        </w:rPr>
        <w:t>[</w:t>
      </w:r>
      <w:r w:rsidRPr="00A50029">
        <w:rPr>
          <w:rFonts w:eastAsia="Courier New"/>
          <w:szCs w:val="28"/>
        </w:rPr>
        <w:t>1</w:t>
      </w:r>
      <w:r w:rsidRPr="00662A8D">
        <w:rPr>
          <w:rFonts w:eastAsia="Courier New"/>
          <w:szCs w:val="28"/>
        </w:rPr>
        <w:t>]</w:t>
      </w:r>
    </w:p>
    <w:p w:rsidR="00670D32" w:rsidRPr="00A50029" w:rsidRDefault="00670D32" w:rsidP="00C30D49">
      <w:pPr>
        <w:widowControl w:val="0"/>
        <w:ind w:firstLine="425"/>
        <w:rPr>
          <w:rFonts w:eastAsia="Courier New"/>
          <w:szCs w:val="28"/>
        </w:rPr>
      </w:pPr>
      <w:r w:rsidRPr="00A50029">
        <w:rPr>
          <w:rFonts w:eastAsia="Courier New"/>
          <w:szCs w:val="28"/>
        </w:rPr>
        <w:t>Правовые акты принятые и реализуемые таможенной службой</w:t>
      </w:r>
      <w:r>
        <w:rPr>
          <w:rFonts w:eastAsia="Courier New"/>
          <w:szCs w:val="28"/>
        </w:rPr>
        <w:t xml:space="preserve"> </w:t>
      </w:r>
      <w:r w:rsidRPr="00A50029">
        <w:rPr>
          <w:rFonts w:eastAsia="Courier New"/>
          <w:szCs w:val="28"/>
        </w:rPr>
        <w:t>напра</w:t>
      </w:r>
      <w:r w:rsidRPr="00A50029">
        <w:rPr>
          <w:rFonts w:eastAsia="Courier New"/>
          <w:szCs w:val="28"/>
        </w:rPr>
        <w:t>в</w:t>
      </w:r>
      <w:r w:rsidRPr="00A50029">
        <w:rPr>
          <w:rFonts w:eastAsia="Courier New"/>
          <w:szCs w:val="28"/>
        </w:rPr>
        <w:t xml:space="preserve">ленные на решение данной задачи реализуются через безусловное </w:t>
      </w:r>
      <w:r w:rsidRPr="00A50029">
        <w:rPr>
          <w:rFonts w:eastAsia="Courier New"/>
          <w:color w:val="000000"/>
          <w:szCs w:val="28"/>
        </w:rPr>
        <w:t>выпо</w:t>
      </w:r>
      <w:r w:rsidRPr="00A50029">
        <w:rPr>
          <w:rFonts w:eastAsia="Courier New"/>
          <w:color w:val="000000"/>
          <w:szCs w:val="28"/>
        </w:rPr>
        <w:t>л</w:t>
      </w:r>
      <w:r w:rsidRPr="00A50029">
        <w:rPr>
          <w:rFonts w:eastAsia="Courier New"/>
          <w:color w:val="000000"/>
          <w:szCs w:val="28"/>
        </w:rPr>
        <w:t>нение всеми должностными лицами таможенных органов требований а</w:t>
      </w:r>
      <w:r w:rsidRPr="00A50029">
        <w:rPr>
          <w:rFonts w:eastAsia="Courier New"/>
          <w:color w:val="000000"/>
          <w:szCs w:val="28"/>
        </w:rPr>
        <w:t>н</w:t>
      </w:r>
      <w:r w:rsidRPr="00A50029">
        <w:rPr>
          <w:rFonts w:eastAsia="Courier New"/>
          <w:color w:val="000000"/>
          <w:szCs w:val="28"/>
        </w:rPr>
        <w:t>тикоррупционного законодательства и соблюдение норм антикоррупцио</w:t>
      </w:r>
      <w:r w:rsidRPr="00A50029">
        <w:rPr>
          <w:rFonts w:eastAsia="Courier New"/>
          <w:color w:val="000000"/>
          <w:szCs w:val="28"/>
        </w:rPr>
        <w:t>н</w:t>
      </w:r>
      <w:r w:rsidRPr="00A50029">
        <w:rPr>
          <w:rFonts w:eastAsia="Courier New"/>
          <w:color w:val="000000"/>
          <w:szCs w:val="28"/>
        </w:rPr>
        <w:t>ного поведения, а также</w:t>
      </w:r>
      <w:r w:rsidRPr="00A50029">
        <w:rPr>
          <w:rFonts w:eastAsia="Courier New"/>
          <w:szCs w:val="28"/>
        </w:rPr>
        <w:t xml:space="preserve"> антикоррупционного просвещения граждан и должностных лиц таможенных органов.</w:t>
      </w:r>
    </w:p>
    <w:p w:rsidR="00670D32" w:rsidRPr="00A50029" w:rsidRDefault="00670D32" w:rsidP="00C30D49">
      <w:pPr>
        <w:widowControl w:val="0"/>
        <w:ind w:firstLine="425"/>
        <w:rPr>
          <w:rFonts w:eastAsia="Courier New"/>
          <w:szCs w:val="28"/>
        </w:rPr>
      </w:pPr>
      <w:r w:rsidRPr="00A50029">
        <w:rPr>
          <w:rFonts w:eastAsia="Courier New"/>
          <w:szCs w:val="28"/>
        </w:rPr>
        <w:t>В настоящее время реализация современных направлений борьбы с коррупцией в таможенных органах,</w:t>
      </w:r>
      <w:r>
        <w:rPr>
          <w:rFonts w:eastAsia="Courier New"/>
          <w:szCs w:val="28"/>
        </w:rPr>
        <w:t xml:space="preserve"> </w:t>
      </w:r>
      <w:r w:rsidRPr="00A50029">
        <w:rPr>
          <w:rFonts w:eastAsia="Courier New"/>
          <w:szCs w:val="28"/>
        </w:rPr>
        <w:t>обеспечивается системой мер правов</w:t>
      </w:r>
      <w:r w:rsidRPr="00A50029">
        <w:rPr>
          <w:rFonts w:eastAsia="Courier New"/>
          <w:szCs w:val="28"/>
        </w:rPr>
        <w:t>о</w:t>
      </w:r>
      <w:r w:rsidRPr="00A50029">
        <w:rPr>
          <w:rFonts w:eastAsia="Courier New"/>
          <w:szCs w:val="28"/>
        </w:rPr>
        <w:t>го, организационного и методического характера и осуществляется по сл</w:t>
      </w:r>
      <w:r w:rsidRPr="00A50029">
        <w:rPr>
          <w:rFonts w:eastAsia="Courier New"/>
          <w:szCs w:val="28"/>
        </w:rPr>
        <w:t>е</w:t>
      </w:r>
      <w:r w:rsidRPr="00A50029">
        <w:rPr>
          <w:rFonts w:eastAsia="Courier New"/>
          <w:szCs w:val="28"/>
        </w:rPr>
        <w:t>дующим основным направлениям:</w:t>
      </w:r>
    </w:p>
    <w:p w:rsidR="00670D32" w:rsidRPr="00A50029" w:rsidRDefault="00670D32" w:rsidP="00C30D49">
      <w:pPr>
        <w:pStyle w:val="34"/>
        <w:shd w:val="clear" w:color="auto" w:fill="auto"/>
        <w:spacing w:line="240" w:lineRule="auto"/>
        <w:ind w:firstLine="425"/>
        <w:rPr>
          <w:rFonts w:ascii="Times New Roman" w:hAnsi="Times New Roman" w:cs="Times New Roman"/>
          <w:sz w:val="28"/>
          <w:szCs w:val="28"/>
        </w:rPr>
      </w:pPr>
      <w:r w:rsidRPr="00A50029">
        <w:rPr>
          <w:rFonts w:ascii="Times New Roman" w:hAnsi="Times New Roman" w:cs="Times New Roman"/>
          <w:sz w:val="28"/>
          <w:szCs w:val="28"/>
        </w:rPr>
        <w:t>Прежде всего это проведение антикоррупционной экспертизы проектов нормативных правовых актов и нормативных правовых актов. Развитие правовой основы противодействия коррупции.</w:t>
      </w:r>
    </w:p>
    <w:p w:rsidR="00670D32" w:rsidRPr="00A50029" w:rsidRDefault="00670D32" w:rsidP="00C30D49">
      <w:pPr>
        <w:pStyle w:val="34"/>
        <w:shd w:val="clear" w:color="auto" w:fill="auto"/>
        <w:spacing w:line="240" w:lineRule="auto"/>
        <w:ind w:firstLine="425"/>
        <w:rPr>
          <w:rFonts w:ascii="Times New Roman" w:hAnsi="Times New Roman" w:cs="Times New Roman"/>
          <w:sz w:val="28"/>
          <w:szCs w:val="28"/>
        </w:rPr>
      </w:pPr>
      <w:r w:rsidRPr="00A50029">
        <w:rPr>
          <w:rFonts w:ascii="Times New Roman" w:hAnsi="Times New Roman" w:cs="Times New Roman"/>
          <w:sz w:val="28"/>
          <w:szCs w:val="28"/>
        </w:rPr>
        <w:t>Антикоррупционная экспертиза проектов нормативных правовых актов ФТС России организована и проводится Правовым управлением ФТС Ро</w:t>
      </w:r>
      <w:r w:rsidRPr="00A50029">
        <w:rPr>
          <w:rFonts w:ascii="Times New Roman" w:hAnsi="Times New Roman" w:cs="Times New Roman"/>
          <w:sz w:val="28"/>
          <w:szCs w:val="28"/>
        </w:rPr>
        <w:t>с</w:t>
      </w:r>
      <w:r w:rsidRPr="00A50029">
        <w:rPr>
          <w:rFonts w:ascii="Times New Roman" w:hAnsi="Times New Roman" w:cs="Times New Roman"/>
          <w:sz w:val="28"/>
          <w:szCs w:val="28"/>
        </w:rPr>
        <w:t>сии на основании приказа ФТС России от 16.12.2014 № 2459 «Об утве</w:t>
      </w:r>
      <w:r w:rsidRPr="00A50029">
        <w:rPr>
          <w:rFonts w:ascii="Times New Roman" w:hAnsi="Times New Roman" w:cs="Times New Roman"/>
          <w:sz w:val="28"/>
          <w:szCs w:val="28"/>
        </w:rPr>
        <w:t>р</w:t>
      </w:r>
      <w:r w:rsidRPr="00A50029">
        <w:rPr>
          <w:rFonts w:ascii="Times New Roman" w:hAnsi="Times New Roman" w:cs="Times New Roman"/>
          <w:sz w:val="28"/>
          <w:szCs w:val="28"/>
        </w:rPr>
        <w:t>ждении Порядка проведения антикоррупционной экспертизы нормативных правовых актов и проектов нормативных правовых актов Федеральной т</w:t>
      </w:r>
      <w:r w:rsidRPr="00A50029">
        <w:rPr>
          <w:rFonts w:ascii="Times New Roman" w:hAnsi="Times New Roman" w:cs="Times New Roman"/>
          <w:sz w:val="28"/>
          <w:szCs w:val="28"/>
        </w:rPr>
        <w:t>а</w:t>
      </w:r>
      <w:r w:rsidRPr="00A50029">
        <w:rPr>
          <w:rFonts w:ascii="Times New Roman" w:hAnsi="Times New Roman" w:cs="Times New Roman"/>
          <w:sz w:val="28"/>
          <w:szCs w:val="28"/>
        </w:rPr>
        <w:t>моженной службы» в целях выявления в них коррупциогенных факторов в соответствии с Методикой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от 26 февраля 2010 г. № 96./4/</w:t>
      </w:r>
    </w:p>
    <w:p w:rsidR="00670D32" w:rsidRPr="00A50029" w:rsidRDefault="00670D32" w:rsidP="00C30D49">
      <w:pPr>
        <w:widowControl w:val="0"/>
        <w:shd w:val="clear" w:color="auto" w:fill="FFFFFF"/>
        <w:ind w:firstLine="425"/>
        <w:rPr>
          <w:szCs w:val="28"/>
        </w:rPr>
      </w:pPr>
      <w:r w:rsidRPr="00A50029">
        <w:rPr>
          <w:szCs w:val="28"/>
        </w:rPr>
        <w:t>Вторым немаловажным по значимости в системе мер по противоде</w:t>
      </w:r>
      <w:r w:rsidRPr="00A50029">
        <w:rPr>
          <w:szCs w:val="28"/>
        </w:rPr>
        <w:t>й</w:t>
      </w:r>
      <w:r w:rsidRPr="00A50029">
        <w:rPr>
          <w:szCs w:val="28"/>
        </w:rPr>
        <w:t>ствию коррупцию в таможенных органах является безусловно правовое просвещение должностных лиц таможенных органов и населения.</w:t>
      </w:r>
    </w:p>
    <w:p w:rsidR="00670D32" w:rsidRPr="00A50029" w:rsidRDefault="00670D32" w:rsidP="00C30D49">
      <w:pPr>
        <w:widowControl w:val="0"/>
        <w:shd w:val="clear" w:color="auto" w:fill="FFFFFF"/>
        <w:ind w:firstLine="425"/>
        <w:rPr>
          <w:szCs w:val="28"/>
        </w:rPr>
      </w:pPr>
      <w:r w:rsidRPr="00A50029">
        <w:rPr>
          <w:szCs w:val="28"/>
        </w:rPr>
        <w:t>В целях реализации данного направления в сфере развития правовой грамотности и правосознания граждан, а также депопуляризации крим</w:t>
      </w:r>
      <w:r w:rsidRPr="00A50029">
        <w:rPr>
          <w:szCs w:val="28"/>
        </w:rPr>
        <w:t>и</w:t>
      </w:r>
      <w:r w:rsidRPr="00A50029">
        <w:rPr>
          <w:szCs w:val="28"/>
        </w:rPr>
        <w:t>нальной культуры и противозаконных форм социального поведения в т</w:t>
      </w:r>
      <w:r w:rsidRPr="00A50029">
        <w:rPr>
          <w:szCs w:val="28"/>
        </w:rPr>
        <w:t>а</w:t>
      </w:r>
      <w:r w:rsidRPr="00A50029">
        <w:rPr>
          <w:szCs w:val="28"/>
        </w:rPr>
        <w:t>моженных органах Российской Федерации проводятся мероприятия по правовому просвещению должностных лиц таможенных органов и насел</w:t>
      </w:r>
      <w:r w:rsidRPr="00A50029">
        <w:rPr>
          <w:szCs w:val="28"/>
        </w:rPr>
        <w:t>е</w:t>
      </w:r>
      <w:r w:rsidRPr="00A50029">
        <w:rPr>
          <w:szCs w:val="28"/>
        </w:rPr>
        <w:t>ния.</w:t>
      </w:r>
    </w:p>
    <w:p w:rsidR="00670D32" w:rsidRPr="00A50029" w:rsidRDefault="00670D32" w:rsidP="00C30D49">
      <w:pPr>
        <w:widowControl w:val="0"/>
        <w:shd w:val="clear" w:color="auto" w:fill="FFFFFF"/>
        <w:ind w:firstLine="425"/>
        <w:rPr>
          <w:szCs w:val="28"/>
        </w:rPr>
      </w:pPr>
      <w:r w:rsidRPr="00A50029">
        <w:rPr>
          <w:szCs w:val="28"/>
        </w:rPr>
        <w:t>В ходе осуществления данной меры на сайтах ФТС России, регионал</w:t>
      </w:r>
      <w:r w:rsidRPr="00A50029">
        <w:rPr>
          <w:szCs w:val="28"/>
        </w:rPr>
        <w:t>ь</w:t>
      </w:r>
      <w:r w:rsidRPr="00A50029">
        <w:rPr>
          <w:szCs w:val="28"/>
        </w:rPr>
        <w:t>ных таможенных управлений и таможен, непосредственно подчиненных ФТС России, размещена информация в соответствии с перечнями, указа</w:t>
      </w:r>
      <w:r w:rsidRPr="00A50029">
        <w:rPr>
          <w:szCs w:val="28"/>
        </w:rPr>
        <w:t>н</w:t>
      </w:r>
      <w:r w:rsidRPr="00A50029">
        <w:rPr>
          <w:szCs w:val="28"/>
        </w:rPr>
        <w:t>ными в статье 14 Федерального закона от 9 февраля 2009 г. № 8-ФЗ «Об обеспечении доступа к информации о деятельности государственных орг</w:t>
      </w:r>
      <w:r w:rsidRPr="00A50029">
        <w:rPr>
          <w:szCs w:val="28"/>
        </w:rPr>
        <w:t>а</w:t>
      </w:r>
      <w:r w:rsidRPr="00A50029">
        <w:rPr>
          <w:szCs w:val="28"/>
        </w:rPr>
        <w:t>нов и органов местного самоуправления».</w:t>
      </w:r>
      <w:r>
        <w:rPr>
          <w:szCs w:val="28"/>
        </w:rPr>
        <w:t xml:space="preserve"> </w:t>
      </w:r>
      <w:r w:rsidRPr="00662A8D">
        <w:rPr>
          <w:szCs w:val="28"/>
        </w:rPr>
        <w:t>[</w:t>
      </w:r>
      <w:r w:rsidRPr="00A50029">
        <w:rPr>
          <w:szCs w:val="28"/>
        </w:rPr>
        <w:t>2</w:t>
      </w:r>
      <w:r w:rsidRPr="00662A8D">
        <w:rPr>
          <w:szCs w:val="28"/>
        </w:rPr>
        <w:t>]</w:t>
      </w:r>
      <w:r w:rsidRPr="00A50029">
        <w:rPr>
          <w:szCs w:val="28"/>
        </w:rPr>
        <w:t xml:space="preserve"> Данная информация нах</w:t>
      </w:r>
      <w:r w:rsidRPr="00A50029">
        <w:rPr>
          <w:szCs w:val="28"/>
        </w:rPr>
        <w:t>о</w:t>
      </w:r>
      <w:r w:rsidRPr="00A50029">
        <w:rPr>
          <w:szCs w:val="28"/>
        </w:rPr>
        <w:t>дится в актуализированном состоянии.</w:t>
      </w:r>
    </w:p>
    <w:p w:rsidR="00670D32" w:rsidRPr="00A50029" w:rsidRDefault="00670D32" w:rsidP="00C30D49">
      <w:pPr>
        <w:widowControl w:val="0"/>
        <w:shd w:val="clear" w:color="auto" w:fill="FFFFFF"/>
        <w:ind w:firstLine="425"/>
        <w:rPr>
          <w:szCs w:val="28"/>
        </w:rPr>
      </w:pPr>
      <w:r w:rsidRPr="00A50029">
        <w:rPr>
          <w:szCs w:val="28"/>
        </w:rPr>
        <w:t>В целях развития правовой грамотности и правосознания должностных лиц и граждан в сфере противодействия коррупции таможенными орган</w:t>
      </w:r>
      <w:r w:rsidRPr="00A50029">
        <w:rPr>
          <w:szCs w:val="28"/>
        </w:rPr>
        <w:t>а</w:t>
      </w:r>
      <w:r w:rsidRPr="00A50029">
        <w:rPr>
          <w:szCs w:val="28"/>
        </w:rPr>
        <w:lastRenderedPageBreak/>
        <w:t>ми подготавливаются телепрограммы и радио сюжеты.</w:t>
      </w:r>
    </w:p>
    <w:p w:rsidR="00670D32" w:rsidRPr="00A50029" w:rsidRDefault="00670D32" w:rsidP="00C30D49">
      <w:pPr>
        <w:widowControl w:val="0"/>
        <w:shd w:val="clear" w:color="auto" w:fill="FFFFFF"/>
        <w:ind w:firstLine="425"/>
        <w:rPr>
          <w:szCs w:val="28"/>
        </w:rPr>
      </w:pPr>
      <w:r w:rsidRPr="00A50029">
        <w:rPr>
          <w:szCs w:val="28"/>
        </w:rPr>
        <w:t>В редакции федеральных, региональных и местных СМИ направляются пресс-релизы, обеспечивается опубликование публикаций в газетах и жу</w:t>
      </w:r>
      <w:r w:rsidRPr="00A50029">
        <w:rPr>
          <w:szCs w:val="28"/>
        </w:rPr>
        <w:t>р</w:t>
      </w:r>
      <w:r w:rsidRPr="00A50029">
        <w:rPr>
          <w:szCs w:val="28"/>
        </w:rPr>
        <w:t>налах, размещаются сообщения в новостных лентах информационных агентств и материалов на страницах интернет-изданий.</w:t>
      </w:r>
    </w:p>
    <w:p w:rsidR="00670D32" w:rsidRPr="00A50029" w:rsidRDefault="00670D32" w:rsidP="00C30D49">
      <w:pPr>
        <w:widowControl w:val="0"/>
        <w:shd w:val="clear" w:color="auto" w:fill="FFFFFF"/>
        <w:ind w:firstLine="425"/>
        <w:rPr>
          <w:szCs w:val="28"/>
        </w:rPr>
      </w:pPr>
      <w:r w:rsidRPr="00A50029">
        <w:rPr>
          <w:szCs w:val="28"/>
        </w:rPr>
        <w:t>Большое значение в правовом просвещении придается также научной обоснованности основных направлений борьбы с коррупционными проя</w:t>
      </w:r>
      <w:r w:rsidRPr="00A50029">
        <w:rPr>
          <w:szCs w:val="28"/>
        </w:rPr>
        <w:t>в</w:t>
      </w:r>
      <w:r w:rsidRPr="00A50029">
        <w:rPr>
          <w:szCs w:val="28"/>
        </w:rPr>
        <w:t xml:space="preserve">лениями в таможенной сфере. Вопросы правовой и антикоррупционной направленности являются одним из основных предметов конференций, научно-практических семинаров и круглых столов. </w:t>
      </w:r>
    </w:p>
    <w:p w:rsidR="00670D32" w:rsidRPr="00A50029" w:rsidRDefault="00670D32" w:rsidP="00C30D49">
      <w:pPr>
        <w:widowControl w:val="0"/>
        <w:ind w:firstLine="425"/>
        <w:rPr>
          <w:szCs w:val="28"/>
        </w:rPr>
      </w:pPr>
      <w:r w:rsidRPr="00A50029">
        <w:rPr>
          <w:szCs w:val="28"/>
        </w:rPr>
        <w:t>Исследование состояния коррупции и эффективности мер, принима</w:t>
      </w:r>
      <w:r w:rsidRPr="00A50029">
        <w:rPr>
          <w:szCs w:val="28"/>
        </w:rPr>
        <w:t>е</w:t>
      </w:r>
      <w:r w:rsidRPr="00A50029">
        <w:rPr>
          <w:szCs w:val="28"/>
        </w:rPr>
        <w:t>мых по ее предупреждению также можно выделить как самостоятельную меру по противодействию коррупцию в таможенной сфере.</w:t>
      </w:r>
    </w:p>
    <w:p w:rsidR="00670D32" w:rsidRPr="00A50029" w:rsidRDefault="00670D32" w:rsidP="00C30D49">
      <w:pPr>
        <w:widowControl w:val="0"/>
        <w:ind w:firstLine="425"/>
        <w:rPr>
          <w:rFonts w:eastAsia="Courier New"/>
          <w:szCs w:val="28"/>
        </w:rPr>
      </w:pPr>
      <w:r w:rsidRPr="00A50029">
        <w:rPr>
          <w:rFonts w:eastAsia="Courier New"/>
          <w:szCs w:val="28"/>
        </w:rPr>
        <w:t>В</w:t>
      </w:r>
      <w:r>
        <w:rPr>
          <w:rFonts w:eastAsia="Courier New"/>
          <w:szCs w:val="28"/>
        </w:rPr>
        <w:t xml:space="preserve"> </w:t>
      </w:r>
      <w:r w:rsidRPr="00A50029">
        <w:rPr>
          <w:rFonts w:eastAsia="Courier New"/>
          <w:szCs w:val="28"/>
        </w:rPr>
        <w:t xml:space="preserve">таможенных органах </w:t>
      </w:r>
      <w:r w:rsidRPr="00A50029">
        <w:rPr>
          <w:rFonts w:eastAsia="Courier New"/>
          <w:color w:val="000000"/>
          <w:szCs w:val="28"/>
        </w:rPr>
        <w:t xml:space="preserve">с целью определения состояния коррупции и эффективности мер, принимаемых по ее предупреждению, </w:t>
      </w:r>
      <w:r w:rsidRPr="00A50029">
        <w:rPr>
          <w:rFonts w:eastAsia="Courier New"/>
          <w:szCs w:val="28"/>
        </w:rPr>
        <w:t xml:space="preserve">проводятся </w:t>
      </w:r>
      <w:r w:rsidRPr="00A50029">
        <w:rPr>
          <w:rFonts w:eastAsia="Courier New"/>
          <w:color w:val="000000"/>
          <w:szCs w:val="28"/>
        </w:rPr>
        <w:t>с</w:t>
      </w:r>
      <w:r w:rsidRPr="00A50029">
        <w:rPr>
          <w:rFonts w:eastAsia="Courier New"/>
          <w:color w:val="000000"/>
          <w:szCs w:val="28"/>
        </w:rPr>
        <w:t>о</w:t>
      </w:r>
      <w:r w:rsidRPr="00A50029">
        <w:rPr>
          <w:rFonts w:eastAsia="Courier New"/>
          <w:color w:val="000000"/>
          <w:szCs w:val="28"/>
        </w:rPr>
        <w:t>циально-психологические исследования, в</w:t>
      </w:r>
      <w:r w:rsidRPr="00A50029">
        <w:rPr>
          <w:rFonts w:eastAsia="Courier New"/>
          <w:szCs w:val="28"/>
        </w:rPr>
        <w:t xml:space="preserve"> которых принимают участие должностные лица таможенных органов и граждане.</w:t>
      </w:r>
    </w:p>
    <w:p w:rsidR="00670D32" w:rsidRPr="00A50029" w:rsidRDefault="00670D32" w:rsidP="00C30D49">
      <w:pPr>
        <w:widowControl w:val="0"/>
        <w:ind w:firstLine="425"/>
        <w:rPr>
          <w:rFonts w:eastAsia="Courier New"/>
          <w:szCs w:val="28"/>
        </w:rPr>
      </w:pPr>
      <w:r w:rsidRPr="00A50029">
        <w:rPr>
          <w:rFonts w:eastAsia="Courier New"/>
          <w:szCs w:val="28"/>
        </w:rPr>
        <w:t>По результатам обобщенных данных исследований вырабатываются предложения о проведении дополнительных мероприятий, направленных на профилактику коррупционных проявлений.</w:t>
      </w:r>
    </w:p>
    <w:p w:rsidR="00670D32" w:rsidRPr="00A50029" w:rsidRDefault="00670D32" w:rsidP="007A2CA8">
      <w:pPr>
        <w:widowControl w:val="0"/>
        <w:ind w:firstLine="425"/>
        <w:rPr>
          <w:rFonts w:eastAsia="Courier New"/>
          <w:szCs w:val="28"/>
        </w:rPr>
      </w:pPr>
      <w:r w:rsidRPr="00A50029">
        <w:rPr>
          <w:rFonts w:eastAsia="Courier New"/>
          <w:szCs w:val="28"/>
        </w:rPr>
        <w:t>Выводы по результатам проведенных исследований на наш взгляд можно сформулировать следующим образом. Проведенные исследования показали, что к мероприятиям, способствующим уменьшению коррупц</w:t>
      </w:r>
      <w:r w:rsidRPr="00A50029">
        <w:rPr>
          <w:rFonts w:eastAsia="Courier New"/>
          <w:szCs w:val="28"/>
        </w:rPr>
        <w:t>и</w:t>
      </w:r>
      <w:r w:rsidRPr="00A50029">
        <w:rPr>
          <w:rFonts w:eastAsia="Courier New"/>
          <w:szCs w:val="28"/>
        </w:rPr>
        <w:t>онных проявлений в</w:t>
      </w:r>
      <w:r w:rsidR="007A2CA8">
        <w:rPr>
          <w:rFonts w:eastAsia="Courier New"/>
          <w:szCs w:val="28"/>
        </w:rPr>
        <w:t xml:space="preserve"> таможенных органах относятся: </w:t>
      </w:r>
      <w:r w:rsidRPr="00A50029">
        <w:rPr>
          <w:rFonts w:eastAsia="Courier New"/>
          <w:szCs w:val="28"/>
        </w:rPr>
        <w:t>увеличение денежн</w:t>
      </w:r>
      <w:r w:rsidRPr="00A50029">
        <w:rPr>
          <w:rFonts w:eastAsia="Courier New"/>
          <w:szCs w:val="28"/>
        </w:rPr>
        <w:t>о</w:t>
      </w:r>
      <w:r w:rsidRPr="00A50029">
        <w:rPr>
          <w:rFonts w:eastAsia="Courier New"/>
          <w:szCs w:val="28"/>
        </w:rPr>
        <w:t>го содержания государственным гражданским служащим как действенный метод сдерживания коррупционных проявлений со стороны госслужащих (около 60% лиц участвующих в исследовании отметили, что единственный путь снижения уровня коррупции – это повышение уровня зарплаты); с</w:t>
      </w:r>
      <w:r w:rsidRPr="00A50029">
        <w:rPr>
          <w:rFonts w:eastAsia="Courier New"/>
          <w:szCs w:val="28"/>
        </w:rPr>
        <w:t>о</w:t>
      </w:r>
      <w:r w:rsidRPr="00A50029">
        <w:rPr>
          <w:rFonts w:eastAsia="Courier New"/>
          <w:szCs w:val="28"/>
        </w:rPr>
        <w:t>циальные гарантии, обеспечение социального пакета (улучшение мед</w:t>
      </w:r>
      <w:r w:rsidRPr="00A50029">
        <w:rPr>
          <w:rFonts w:eastAsia="Courier New"/>
          <w:szCs w:val="28"/>
        </w:rPr>
        <w:t>и</w:t>
      </w:r>
      <w:r w:rsidRPr="00A50029">
        <w:rPr>
          <w:rFonts w:eastAsia="Courier New"/>
          <w:szCs w:val="28"/>
        </w:rPr>
        <w:t>цинского обслуживание и организации отдыха); ответственность и восп</w:t>
      </w:r>
      <w:r w:rsidRPr="00A50029">
        <w:rPr>
          <w:rFonts w:eastAsia="Courier New"/>
          <w:szCs w:val="28"/>
        </w:rPr>
        <w:t>и</w:t>
      </w:r>
      <w:r w:rsidRPr="00A50029">
        <w:rPr>
          <w:rFonts w:eastAsia="Courier New"/>
          <w:szCs w:val="28"/>
        </w:rPr>
        <w:t>тательная работа; условия и организация</w:t>
      </w:r>
      <w:r>
        <w:rPr>
          <w:rFonts w:eastAsia="Courier New"/>
          <w:szCs w:val="28"/>
        </w:rPr>
        <w:t xml:space="preserve"> </w:t>
      </w:r>
      <w:r w:rsidRPr="00A50029">
        <w:rPr>
          <w:rFonts w:eastAsia="Courier New"/>
          <w:szCs w:val="28"/>
        </w:rPr>
        <w:t>труда,</w:t>
      </w:r>
      <w:r>
        <w:rPr>
          <w:rFonts w:eastAsia="Courier New"/>
          <w:szCs w:val="28"/>
        </w:rPr>
        <w:t xml:space="preserve"> </w:t>
      </w:r>
      <w:r w:rsidRPr="00A50029">
        <w:rPr>
          <w:rFonts w:eastAsia="Courier New"/>
          <w:szCs w:val="28"/>
        </w:rPr>
        <w:t>статус должностных лиц.</w:t>
      </w:r>
    </w:p>
    <w:p w:rsidR="00670D32" w:rsidRPr="00A50029" w:rsidRDefault="00670D32" w:rsidP="00C30D49">
      <w:pPr>
        <w:widowControl w:val="0"/>
        <w:ind w:firstLine="425"/>
        <w:rPr>
          <w:szCs w:val="28"/>
        </w:rPr>
      </w:pPr>
      <w:r w:rsidRPr="00A50029">
        <w:rPr>
          <w:szCs w:val="28"/>
          <w:shd w:val="clear" w:color="auto" w:fill="FFFFFF"/>
        </w:rPr>
        <w:t>Кроме того, в</w:t>
      </w:r>
      <w:r w:rsidRPr="00A50029">
        <w:rPr>
          <w:szCs w:val="28"/>
        </w:rPr>
        <w:t xml:space="preserve"> целях дальнейшего совершенствования системы пред</w:t>
      </w:r>
      <w:r w:rsidRPr="00A50029">
        <w:rPr>
          <w:szCs w:val="28"/>
        </w:rPr>
        <w:t>у</w:t>
      </w:r>
      <w:r w:rsidRPr="00A50029">
        <w:rPr>
          <w:szCs w:val="28"/>
        </w:rPr>
        <w:t>предительной и воспитательной-профилактической работы в таможенных органах на постоянной основе проводится анонимное анкетирование участников внешнеэкономической деятельности и физических лиц. В м</w:t>
      </w:r>
      <w:r w:rsidRPr="00A50029">
        <w:rPr>
          <w:szCs w:val="28"/>
        </w:rPr>
        <w:t>е</w:t>
      </w:r>
      <w:r w:rsidRPr="00A50029">
        <w:rPr>
          <w:szCs w:val="28"/>
        </w:rPr>
        <w:t>стах таможенного оформления и на пунктах пропуска размещены</w:t>
      </w:r>
      <w:r>
        <w:rPr>
          <w:szCs w:val="28"/>
        </w:rPr>
        <w:t xml:space="preserve"> </w:t>
      </w:r>
      <w:r w:rsidRPr="00A50029">
        <w:rPr>
          <w:szCs w:val="28"/>
        </w:rPr>
        <w:t>бланки анкет для</w:t>
      </w:r>
      <w:r>
        <w:rPr>
          <w:szCs w:val="28"/>
        </w:rPr>
        <w:t xml:space="preserve"> </w:t>
      </w:r>
      <w:r w:rsidRPr="00A50029">
        <w:rPr>
          <w:szCs w:val="28"/>
        </w:rPr>
        <w:t>анонимного опроса, содержащие вопросы о возможном «ко</w:t>
      </w:r>
      <w:r w:rsidRPr="00A50029">
        <w:rPr>
          <w:szCs w:val="28"/>
        </w:rPr>
        <w:t>р</w:t>
      </w:r>
      <w:r w:rsidRPr="00A50029">
        <w:rPr>
          <w:szCs w:val="28"/>
        </w:rPr>
        <w:t>рупционном» поведении должностных лиц таможенных постов, соста</w:t>
      </w:r>
      <w:r w:rsidRPr="00A50029">
        <w:rPr>
          <w:szCs w:val="28"/>
        </w:rPr>
        <w:t>в</w:t>
      </w:r>
      <w:r w:rsidRPr="00A50029">
        <w:rPr>
          <w:szCs w:val="28"/>
        </w:rPr>
        <w:t>ленные на различных языках, а также запираемые опечатываемые ящики для сбора анкет. Информация, содержащаяся в анкетах, анализируется и</w:t>
      </w:r>
      <w:r>
        <w:rPr>
          <w:szCs w:val="28"/>
        </w:rPr>
        <w:t xml:space="preserve"> </w:t>
      </w:r>
      <w:r w:rsidRPr="00A50029">
        <w:rPr>
          <w:szCs w:val="28"/>
        </w:rPr>
        <w:t>доводится до руководства таможен, таможенных постов и личного состава.</w:t>
      </w:r>
    </w:p>
    <w:p w:rsidR="00670D32" w:rsidRPr="00A50029" w:rsidRDefault="00670D32" w:rsidP="00C30D49">
      <w:pPr>
        <w:widowControl w:val="0"/>
        <w:ind w:firstLine="425"/>
        <w:rPr>
          <w:szCs w:val="28"/>
        </w:rPr>
      </w:pPr>
      <w:r w:rsidRPr="00A50029">
        <w:rPr>
          <w:szCs w:val="28"/>
        </w:rPr>
        <w:t>Одним из способов</w:t>
      </w:r>
      <w:r w:rsidRPr="00A50029">
        <w:rPr>
          <w:szCs w:val="28"/>
          <w:shd w:val="clear" w:color="auto" w:fill="FFFFFF"/>
        </w:rPr>
        <w:t xml:space="preserve"> профилактика коррупционных правонарушений я</w:t>
      </w:r>
      <w:r w:rsidRPr="00A50029">
        <w:rPr>
          <w:szCs w:val="28"/>
          <w:shd w:val="clear" w:color="auto" w:fill="FFFFFF"/>
        </w:rPr>
        <w:t>в</w:t>
      </w:r>
      <w:r w:rsidRPr="00A50029">
        <w:rPr>
          <w:szCs w:val="28"/>
          <w:shd w:val="clear" w:color="auto" w:fill="FFFFFF"/>
        </w:rPr>
        <w:lastRenderedPageBreak/>
        <w:t>ляется.</w:t>
      </w:r>
      <w:r w:rsidRPr="00A50029">
        <w:rPr>
          <w:szCs w:val="28"/>
        </w:rPr>
        <w:t xml:space="preserve"> Предотвращение фактов поступления на службу в таможенные о</w:t>
      </w:r>
      <w:r w:rsidRPr="00A50029">
        <w:rPr>
          <w:szCs w:val="28"/>
        </w:rPr>
        <w:t>р</w:t>
      </w:r>
      <w:r w:rsidRPr="00A50029">
        <w:rPr>
          <w:szCs w:val="28"/>
        </w:rPr>
        <w:t xml:space="preserve">ганы лиц, склонных к негативным проявлениям. </w:t>
      </w:r>
    </w:p>
    <w:p w:rsidR="00670D32" w:rsidRPr="00A50029" w:rsidRDefault="00670D32" w:rsidP="00C30D49">
      <w:pPr>
        <w:widowControl w:val="0"/>
        <w:ind w:firstLine="425"/>
        <w:rPr>
          <w:szCs w:val="28"/>
        </w:rPr>
      </w:pPr>
      <w:r w:rsidRPr="00A50029">
        <w:rPr>
          <w:szCs w:val="28"/>
        </w:rPr>
        <w:t>Для решения данного вопроса в Федеральной таможенной службе пр</w:t>
      </w:r>
      <w:r w:rsidRPr="00A50029">
        <w:rPr>
          <w:szCs w:val="28"/>
        </w:rPr>
        <w:t>о</w:t>
      </w:r>
      <w:r w:rsidRPr="00A50029">
        <w:rPr>
          <w:szCs w:val="28"/>
        </w:rPr>
        <w:t>водятся мероприятия по предотвращению фактов поступления на службу в таможенные органы лиц, склонных к коррупционным проявлениям.</w:t>
      </w:r>
    </w:p>
    <w:p w:rsidR="00670D32" w:rsidRPr="00A50029" w:rsidRDefault="00670D32" w:rsidP="00C30D49">
      <w:pPr>
        <w:widowControl w:val="0"/>
        <w:ind w:firstLine="425"/>
        <w:rPr>
          <w:szCs w:val="28"/>
        </w:rPr>
      </w:pPr>
      <w:r w:rsidRPr="00A50029">
        <w:rPr>
          <w:szCs w:val="28"/>
        </w:rPr>
        <w:t>Кадровыми подразделениями таможенных органов организована цел</w:t>
      </w:r>
      <w:r w:rsidRPr="00A50029">
        <w:rPr>
          <w:szCs w:val="28"/>
        </w:rPr>
        <w:t>е</w:t>
      </w:r>
      <w:r w:rsidRPr="00A50029">
        <w:rPr>
          <w:szCs w:val="28"/>
        </w:rPr>
        <w:t>направленная работа по выявлению, предупреждению и пресечению поп</w:t>
      </w:r>
      <w:r w:rsidRPr="00A50029">
        <w:rPr>
          <w:szCs w:val="28"/>
        </w:rPr>
        <w:t>ы</w:t>
      </w:r>
      <w:r w:rsidRPr="00A50029">
        <w:rPr>
          <w:szCs w:val="28"/>
        </w:rPr>
        <w:t>ток поступления на службу или трудоустройства в таможенные органы лиц, связанных с преступными сообществами, имеющих негативные нам</w:t>
      </w:r>
      <w:r w:rsidRPr="00A50029">
        <w:rPr>
          <w:szCs w:val="28"/>
        </w:rPr>
        <w:t>е</w:t>
      </w:r>
      <w:r w:rsidRPr="00A50029">
        <w:rPr>
          <w:szCs w:val="28"/>
        </w:rPr>
        <w:t>рения.</w:t>
      </w:r>
    </w:p>
    <w:p w:rsidR="00670D32" w:rsidRPr="00A50029" w:rsidRDefault="00670D32" w:rsidP="00C30D49">
      <w:pPr>
        <w:widowControl w:val="0"/>
        <w:ind w:firstLine="425"/>
        <w:rPr>
          <w:rFonts w:eastAsia="Courier New"/>
          <w:szCs w:val="28"/>
        </w:rPr>
      </w:pPr>
      <w:r w:rsidRPr="00A50029">
        <w:rPr>
          <w:rFonts w:eastAsia="Courier New"/>
          <w:szCs w:val="28"/>
        </w:rPr>
        <w:t>Проводятся специальные проверки в отношении кандидатов на службу в таможенные органы, по результатам которых может быть отказано ка</w:t>
      </w:r>
      <w:r w:rsidRPr="00A50029">
        <w:rPr>
          <w:rFonts w:eastAsia="Courier New"/>
          <w:szCs w:val="28"/>
        </w:rPr>
        <w:t>н</w:t>
      </w:r>
      <w:r w:rsidRPr="00A50029">
        <w:rPr>
          <w:rFonts w:eastAsia="Courier New"/>
          <w:szCs w:val="28"/>
        </w:rPr>
        <w:t xml:space="preserve">дидатам в приеме на службу по различным причинам. </w:t>
      </w:r>
    </w:p>
    <w:p w:rsidR="00670D32" w:rsidRPr="00A50029" w:rsidRDefault="00670D32" w:rsidP="00C30D49">
      <w:pPr>
        <w:widowControl w:val="0"/>
        <w:overflowPunct w:val="0"/>
        <w:autoSpaceDE w:val="0"/>
        <w:autoSpaceDN w:val="0"/>
        <w:adjustRightInd w:val="0"/>
        <w:ind w:firstLine="425"/>
        <w:textAlignment w:val="baseline"/>
        <w:rPr>
          <w:rFonts w:eastAsia="Courier New"/>
          <w:szCs w:val="28"/>
          <w:shd w:val="clear" w:color="auto" w:fill="FFFFFF"/>
        </w:rPr>
      </w:pPr>
      <w:r w:rsidRPr="00A50029">
        <w:rPr>
          <w:rFonts w:eastAsia="Courier New"/>
          <w:bCs/>
          <w:szCs w:val="28"/>
        </w:rPr>
        <w:t>Психологами таможенных органов</w:t>
      </w:r>
      <w:r>
        <w:rPr>
          <w:rFonts w:eastAsia="Courier New"/>
          <w:bCs/>
          <w:szCs w:val="28"/>
        </w:rPr>
        <w:t xml:space="preserve"> </w:t>
      </w:r>
      <w:r w:rsidRPr="00A50029">
        <w:rPr>
          <w:rFonts w:eastAsia="Courier New"/>
          <w:szCs w:val="28"/>
          <w:shd w:val="clear" w:color="auto" w:fill="FFFFFF"/>
        </w:rPr>
        <w:t>с использованием тестирования на компьютерном полиграфе</w:t>
      </w:r>
      <w:r>
        <w:rPr>
          <w:rFonts w:eastAsia="Courier New"/>
          <w:szCs w:val="28"/>
          <w:shd w:val="clear" w:color="auto" w:fill="FFFFFF"/>
        </w:rPr>
        <w:t xml:space="preserve"> </w:t>
      </w:r>
      <w:r w:rsidRPr="00A50029">
        <w:rPr>
          <w:rFonts w:eastAsia="Courier New"/>
          <w:bCs/>
          <w:szCs w:val="28"/>
        </w:rPr>
        <w:t>обследуются</w:t>
      </w:r>
      <w:r>
        <w:rPr>
          <w:rFonts w:eastAsia="Courier New"/>
          <w:bCs/>
          <w:szCs w:val="28"/>
        </w:rPr>
        <w:t xml:space="preserve"> </w:t>
      </w:r>
      <w:r w:rsidRPr="00A50029">
        <w:rPr>
          <w:rFonts w:eastAsia="Courier New"/>
          <w:bCs/>
          <w:szCs w:val="28"/>
        </w:rPr>
        <w:t>кандидаты на службу в таможе</w:t>
      </w:r>
      <w:r w:rsidRPr="00A50029">
        <w:rPr>
          <w:rFonts w:eastAsia="Courier New"/>
          <w:bCs/>
          <w:szCs w:val="28"/>
        </w:rPr>
        <w:t>н</w:t>
      </w:r>
      <w:r w:rsidRPr="00A50029">
        <w:rPr>
          <w:rFonts w:eastAsia="Courier New"/>
          <w:bCs/>
          <w:szCs w:val="28"/>
        </w:rPr>
        <w:t xml:space="preserve">ные органы, </w:t>
      </w:r>
      <w:r w:rsidRPr="00A50029">
        <w:rPr>
          <w:rFonts w:eastAsia="Courier New"/>
          <w:szCs w:val="28"/>
          <w:shd w:val="clear" w:color="auto" w:fill="FFFFFF"/>
        </w:rPr>
        <w:t>в результате чего выявляются лица, склонные к коррупцио</w:t>
      </w:r>
      <w:r w:rsidRPr="00A50029">
        <w:rPr>
          <w:rFonts w:eastAsia="Courier New"/>
          <w:szCs w:val="28"/>
          <w:shd w:val="clear" w:color="auto" w:fill="FFFFFF"/>
        </w:rPr>
        <w:t>н</w:t>
      </w:r>
      <w:r w:rsidRPr="00A50029">
        <w:rPr>
          <w:rFonts w:eastAsia="Courier New"/>
          <w:szCs w:val="28"/>
          <w:shd w:val="clear" w:color="auto" w:fill="FFFFFF"/>
        </w:rPr>
        <w:t>ным проявлениям.</w:t>
      </w:r>
    </w:p>
    <w:p w:rsidR="00670D32" w:rsidRPr="00A50029" w:rsidRDefault="00670D32" w:rsidP="00C30D49">
      <w:pPr>
        <w:widowControl w:val="0"/>
        <w:ind w:firstLine="425"/>
        <w:rPr>
          <w:szCs w:val="28"/>
          <w:shd w:val="clear" w:color="auto" w:fill="FFFFFF"/>
        </w:rPr>
      </w:pPr>
      <w:r w:rsidRPr="00A50029">
        <w:rPr>
          <w:szCs w:val="28"/>
          <w:shd w:val="clear" w:color="auto" w:fill="FFFFFF"/>
        </w:rPr>
        <w:t>Эффективной мерой, направленной на предупреждение и профилакт</w:t>
      </w:r>
      <w:r w:rsidRPr="00A50029">
        <w:rPr>
          <w:szCs w:val="28"/>
          <w:shd w:val="clear" w:color="auto" w:fill="FFFFFF"/>
        </w:rPr>
        <w:t>и</w:t>
      </w:r>
      <w:r w:rsidRPr="00A50029">
        <w:rPr>
          <w:szCs w:val="28"/>
          <w:shd w:val="clear" w:color="auto" w:fill="FFFFFF"/>
        </w:rPr>
        <w:t>ку правонарушений и нарушений служебной (трудовой) дисциплины, я</w:t>
      </w:r>
      <w:r w:rsidRPr="00A50029">
        <w:rPr>
          <w:szCs w:val="28"/>
          <w:shd w:val="clear" w:color="auto" w:fill="FFFFFF"/>
        </w:rPr>
        <w:t>в</w:t>
      </w:r>
      <w:r w:rsidRPr="00A50029">
        <w:rPr>
          <w:szCs w:val="28"/>
          <w:shd w:val="clear" w:color="auto" w:fill="FFFFFF"/>
        </w:rPr>
        <w:t>ляется организация и проведение служебных проверок, в ходе которых разрабатываются профилактические мероприятия, направленные на устр</w:t>
      </w:r>
      <w:r w:rsidRPr="00A50029">
        <w:rPr>
          <w:szCs w:val="28"/>
          <w:shd w:val="clear" w:color="auto" w:fill="FFFFFF"/>
        </w:rPr>
        <w:t>а</w:t>
      </w:r>
      <w:r w:rsidRPr="00A50029">
        <w:rPr>
          <w:szCs w:val="28"/>
          <w:shd w:val="clear" w:color="auto" w:fill="FFFFFF"/>
        </w:rPr>
        <w:t>нение причин и условий, способствовавших совершению проступка.</w:t>
      </w:r>
    </w:p>
    <w:p w:rsidR="00670D32" w:rsidRPr="00A50029" w:rsidRDefault="00670D32" w:rsidP="00C30D49">
      <w:pPr>
        <w:widowControl w:val="0"/>
        <w:shd w:val="clear" w:color="auto" w:fill="FFFFFF"/>
        <w:ind w:firstLine="425"/>
        <w:rPr>
          <w:szCs w:val="28"/>
          <w:shd w:val="clear" w:color="auto" w:fill="FFFFFF"/>
        </w:rPr>
      </w:pPr>
      <w:r w:rsidRPr="00A50029">
        <w:rPr>
          <w:szCs w:val="28"/>
          <w:shd w:val="clear" w:color="auto" w:fill="FFFFFF"/>
        </w:rPr>
        <w:t>По результатам служебных проверок к дисциплинарной ответственн</w:t>
      </w:r>
      <w:r w:rsidRPr="00A50029">
        <w:rPr>
          <w:szCs w:val="28"/>
          <w:shd w:val="clear" w:color="auto" w:fill="FFFFFF"/>
        </w:rPr>
        <w:t>о</w:t>
      </w:r>
      <w:r w:rsidRPr="00A50029">
        <w:rPr>
          <w:szCs w:val="28"/>
          <w:shd w:val="clear" w:color="auto" w:fill="FFFFFF"/>
        </w:rPr>
        <w:t>сти привлекаются должностные лица, к которым могут применяться меры воздействия в виде объявления взысканий, а также должностные лица м</w:t>
      </w:r>
      <w:r w:rsidRPr="00A50029">
        <w:rPr>
          <w:szCs w:val="28"/>
          <w:shd w:val="clear" w:color="auto" w:fill="FFFFFF"/>
        </w:rPr>
        <w:t>о</w:t>
      </w:r>
      <w:r w:rsidRPr="00A50029">
        <w:rPr>
          <w:szCs w:val="28"/>
          <w:shd w:val="clear" w:color="auto" w:fill="FFFFFF"/>
        </w:rPr>
        <w:t>гут быть уволены из таможенных органов.</w:t>
      </w:r>
    </w:p>
    <w:p w:rsidR="00670D32" w:rsidRPr="00A50029" w:rsidRDefault="00670D32" w:rsidP="00C30D49">
      <w:pPr>
        <w:widowControl w:val="0"/>
        <w:shd w:val="clear" w:color="auto" w:fill="FFFFFF"/>
        <w:ind w:firstLine="425"/>
        <w:rPr>
          <w:szCs w:val="28"/>
          <w:shd w:val="clear" w:color="auto" w:fill="FFFFFF"/>
        </w:rPr>
      </w:pPr>
      <w:r w:rsidRPr="00A50029">
        <w:rPr>
          <w:szCs w:val="28"/>
          <w:shd w:val="clear" w:color="auto" w:fill="FFFFFF"/>
        </w:rPr>
        <w:t>Развитие и совершенствование предупредительной и воспитательной профилактической работы направлено, прежде всего, на соблюдение з</w:t>
      </w:r>
      <w:r w:rsidRPr="00A50029">
        <w:rPr>
          <w:szCs w:val="28"/>
          <w:shd w:val="clear" w:color="auto" w:fill="FFFFFF"/>
        </w:rPr>
        <w:t>а</w:t>
      </w:r>
      <w:r w:rsidRPr="00A50029">
        <w:rPr>
          <w:szCs w:val="28"/>
          <w:shd w:val="clear" w:color="auto" w:fill="FFFFFF"/>
        </w:rPr>
        <w:t>конности и укрепление служебной дисциплины; поддержание в коллективе здоровой морально-психологической обстановки; создание атмосферы н</w:t>
      </w:r>
      <w:r w:rsidRPr="00A50029">
        <w:rPr>
          <w:szCs w:val="28"/>
          <w:shd w:val="clear" w:color="auto" w:fill="FFFFFF"/>
        </w:rPr>
        <w:t>е</w:t>
      </w:r>
      <w:r w:rsidRPr="00A50029">
        <w:rPr>
          <w:szCs w:val="28"/>
          <w:shd w:val="clear" w:color="auto" w:fill="FFFFFF"/>
        </w:rPr>
        <w:t>терпимости к фактам должностных правонарушений и преступлений, ре</w:t>
      </w:r>
      <w:r w:rsidRPr="00A50029">
        <w:rPr>
          <w:szCs w:val="28"/>
          <w:shd w:val="clear" w:color="auto" w:fill="FFFFFF"/>
        </w:rPr>
        <w:t>а</w:t>
      </w:r>
      <w:r w:rsidRPr="00A50029">
        <w:rPr>
          <w:szCs w:val="28"/>
          <w:shd w:val="clear" w:color="auto" w:fill="FFFFFF"/>
        </w:rPr>
        <w:t xml:space="preserve">лизацию принципа неотвратимости наказания. </w:t>
      </w:r>
    </w:p>
    <w:p w:rsidR="00670D32" w:rsidRPr="00A50029" w:rsidRDefault="00670D32" w:rsidP="00C30D49">
      <w:pPr>
        <w:widowControl w:val="0"/>
        <w:shd w:val="clear" w:color="auto" w:fill="FFFFFF"/>
        <w:ind w:firstLine="425"/>
        <w:rPr>
          <w:szCs w:val="28"/>
          <w:shd w:val="clear" w:color="auto" w:fill="FFFFFF"/>
        </w:rPr>
      </w:pPr>
      <w:r w:rsidRPr="00A50029">
        <w:rPr>
          <w:szCs w:val="28"/>
          <w:shd w:val="clear" w:color="auto" w:fill="FFFFFF"/>
        </w:rPr>
        <w:t>Ежеквартально осуществляются анализ и оценка эффективности мер</w:t>
      </w:r>
      <w:r w:rsidRPr="00A50029">
        <w:rPr>
          <w:szCs w:val="28"/>
          <w:shd w:val="clear" w:color="auto" w:fill="FFFFFF"/>
        </w:rPr>
        <w:t>о</w:t>
      </w:r>
      <w:r w:rsidRPr="00A50029">
        <w:rPr>
          <w:szCs w:val="28"/>
          <w:shd w:val="clear" w:color="auto" w:fill="FFFFFF"/>
        </w:rPr>
        <w:t>приятий, направленных на противодействие коррупционным проявлениям в таможенных органах регионов, результаты которых направляются начальникам таможен для использования в повседневной работе и довед</w:t>
      </w:r>
      <w:r w:rsidRPr="00A50029">
        <w:rPr>
          <w:szCs w:val="28"/>
          <w:shd w:val="clear" w:color="auto" w:fill="FFFFFF"/>
        </w:rPr>
        <w:t>е</w:t>
      </w:r>
      <w:r w:rsidRPr="00A50029">
        <w:rPr>
          <w:szCs w:val="28"/>
          <w:shd w:val="clear" w:color="auto" w:fill="FFFFFF"/>
        </w:rPr>
        <w:t>ния до сведения подчиненных должностных лиц. В данных анализах (о</w:t>
      </w:r>
      <w:r w:rsidRPr="00A50029">
        <w:rPr>
          <w:szCs w:val="28"/>
          <w:shd w:val="clear" w:color="auto" w:fill="FFFFFF"/>
        </w:rPr>
        <w:t>б</w:t>
      </w:r>
      <w:r w:rsidRPr="00A50029">
        <w:rPr>
          <w:szCs w:val="28"/>
          <w:shd w:val="clear" w:color="auto" w:fill="FFFFFF"/>
        </w:rPr>
        <w:t>зорах) оценивается роль руководителей таможенных органов в организ</w:t>
      </w:r>
      <w:r w:rsidRPr="00A50029">
        <w:rPr>
          <w:szCs w:val="28"/>
          <w:shd w:val="clear" w:color="auto" w:fill="FFFFFF"/>
        </w:rPr>
        <w:t>а</w:t>
      </w:r>
      <w:r w:rsidRPr="00A50029">
        <w:rPr>
          <w:szCs w:val="28"/>
          <w:shd w:val="clear" w:color="auto" w:fill="FFFFFF"/>
        </w:rPr>
        <w:t>ции и проведении предупредительной работы по профилактике правон</w:t>
      </w:r>
      <w:r w:rsidRPr="00A50029">
        <w:rPr>
          <w:szCs w:val="28"/>
          <w:shd w:val="clear" w:color="auto" w:fill="FFFFFF"/>
        </w:rPr>
        <w:t>а</w:t>
      </w:r>
      <w:r w:rsidRPr="00A50029">
        <w:rPr>
          <w:szCs w:val="28"/>
          <w:shd w:val="clear" w:color="auto" w:fill="FFFFFF"/>
        </w:rPr>
        <w:t>рушений (должностных преступлений), эффективности принятых мер и разрабатываются конкретные предложения по совершенствованию пред</w:t>
      </w:r>
      <w:r w:rsidRPr="00A50029">
        <w:rPr>
          <w:szCs w:val="28"/>
          <w:shd w:val="clear" w:color="auto" w:fill="FFFFFF"/>
        </w:rPr>
        <w:t>у</w:t>
      </w:r>
      <w:r w:rsidRPr="00A50029">
        <w:rPr>
          <w:szCs w:val="28"/>
          <w:shd w:val="clear" w:color="auto" w:fill="FFFFFF"/>
        </w:rPr>
        <w:t>предительно-профилактической работы.</w:t>
      </w:r>
    </w:p>
    <w:p w:rsidR="00670D32" w:rsidRPr="00A50029" w:rsidRDefault="00670D32" w:rsidP="00C30D49">
      <w:pPr>
        <w:widowControl w:val="0"/>
        <w:shd w:val="clear" w:color="auto" w:fill="FFFFFF"/>
        <w:ind w:firstLine="425"/>
        <w:rPr>
          <w:szCs w:val="28"/>
          <w:shd w:val="clear" w:color="auto" w:fill="FFFFFF"/>
        </w:rPr>
      </w:pPr>
      <w:r w:rsidRPr="00A50029">
        <w:rPr>
          <w:szCs w:val="28"/>
          <w:shd w:val="clear" w:color="auto" w:fill="FFFFFF"/>
        </w:rPr>
        <w:lastRenderedPageBreak/>
        <w:t>В ходе проведения профессиональной учебы во всех структурных по</w:t>
      </w:r>
      <w:r w:rsidRPr="00A50029">
        <w:rPr>
          <w:szCs w:val="28"/>
          <w:shd w:val="clear" w:color="auto" w:fill="FFFFFF"/>
        </w:rPr>
        <w:t>д</w:t>
      </w:r>
      <w:r w:rsidRPr="00A50029">
        <w:rPr>
          <w:szCs w:val="28"/>
          <w:shd w:val="clear" w:color="auto" w:fill="FFFFFF"/>
        </w:rPr>
        <w:t>разделениях таможенных органов регулярно изучаются положения ант</w:t>
      </w:r>
      <w:r w:rsidRPr="00A50029">
        <w:rPr>
          <w:szCs w:val="28"/>
          <w:shd w:val="clear" w:color="auto" w:fill="FFFFFF"/>
        </w:rPr>
        <w:t>и</w:t>
      </w:r>
      <w:r w:rsidRPr="00A50029">
        <w:rPr>
          <w:szCs w:val="28"/>
          <w:shd w:val="clear" w:color="auto" w:fill="FFFFFF"/>
        </w:rPr>
        <w:t>коррупционного законодательства. Этот вопрос также является предметом рассмотрения при проведении аттестаций и приеме квалификационных э</w:t>
      </w:r>
      <w:r w:rsidRPr="00A50029">
        <w:rPr>
          <w:szCs w:val="28"/>
          <w:shd w:val="clear" w:color="auto" w:fill="FFFFFF"/>
        </w:rPr>
        <w:t>к</w:t>
      </w:r>
      <w:r w:rsidRPr="00A50029">
        <w:rPr>
          <w:szCs w:val="28"/>
          <w:shd w:val="clear" w:color="auto" w:fill="FFFFFF"/>
        </w:rPr>
        <w:t>заменов.</w:t>
      </w:r>
    </w:p>
    <w:p w:rsidR="00670D32" w:rsidRPr="00A50029" w:rsidRDefault="00670D32" w:rsidP="00C30D49">
      <w:pPr>
        <w:widowControl w:val="0"/>
        <w:shd w:val="clear" w:color="auto" w:fill="FFFFFF"/>
        <w:ind w:firstLine="425"/>
        <w:rPr>
          <w:szCs w:val="28"/>
          <w:shd w:val="clear" w:color="auto" w:fill="FFFFFF"/>
        </w:rPr>
      </w:pPr>
      <w:r w:rsidRPr="00A50029">
        <w:rPr>
          <w:szCs w:val="28"/>
          <w:shd w:val="clear" w:color="auto" w:fill="FFFFFF"/>
        </w:rPr>
        <w:t>В резерв для замещения руководящих должностей подбираются канд</w:t>
      </w:r>
      <w:r w:rsidRPr="00A50029">
        <w:rPr>
          <w:szCs w:val="28"/>
          <w:shd w:val="clear" w:color="auto" w:fill="FFFFFF"/>
        </w:rPr>
        <w:t>и</w:t>
      </w:r>
      <w:r w:rsidRPr="00A50029">
        <w:rPr>
          <w:szCs w:val="28"/>
          <w:shd w:val="clear" w:color="auto" w:fill="FFFFFF"/>
        </w:rPr>
        <w:t>даты, имеющие большой практический опыт работы, обладающие выс</w:t>
      </w:r>
      <w:r w:rsidRPr="00A50029">
        <w:rPr>
          <w:szCs w:val="28"/>
          <w:shd w:val="clear" w:color="auto" w:fill="FFFFFF"/>
        </w:rPr>
        <w:t>о</w:t>
      </w:r>
      <w:r w:rsidRPr="00A50029">
        <w:rPr>
          <w:szCs w:val="28"/>
          <w:shd w:val="clear" w:color="auto" w:fill="FFFFFF"/>
        </w:rPr>
        <w:t>кими деловыми, организационными и нравственными качествами, отвеч</w:t>
      </w:r>
      <w:r w:rsidRPr="00A50029">
        <w:rPr>
          <w:szCs w:val="28"/>
          <w:shd w:val="clear" w:color="auto" w:fill="FFFFFF"/>
        </w:rPr>
        <w:t>а</w:t>
      </w:r>
      <w:r w:rsidRPr="00A50029">
        <w:rPr>
          <w:szCs w:val="28"/>
          <w:shd w:val="clear" w:color="auto" w:fill="FFFFFF"/>
        </w:rPr>
        <w:t>ющие квалификационным требованиям, предъявляемым к замещаемым должностям. Подготовка резерва осуществляется на плановой основе. При работе с резервом кадров используются все методы и формы подготовки, предусмотренные нормативными документами.</w:t>
      </w:r>
    </w:p>
    <w:p w:rsidR="00670D32" w:rsidRPr="00A50029" w:rsidRDefault="00670D32" w:rsidP="00C30D49">
      <w:pPr>
        <w:widowControl w:val="0"/>
        <w:shd w:val="clear" w:color="auto" w:fill="FFFFFF"/>
        <w:ind w:firstLine="425"/>
        <w:rPr>
          <w:szCs w:val="28"/>
          <w:shd w:val="clear" w:color="auto" w:fill="FFFFFF"/>
        </w:rPr>
      </w:pPr>
      <w:r w:rsidRPr="00A50029">
        <w:rPr>
          <w:szCs w:val="28"/>
          <w:shd w:val="clear" w:color="auto" w:fill="FFFFFF"/>
        </w:rPr>
        <w:t>С принятыми на службу должностными лицами проводятся беседы, направленные на соблюдение норм антикоррупционного законодательства с вручением Памятки об ограничениях, запретах, требованиях к служе</w:t>
      </w:r>
      <w:r w:rsidRPr="00A50029">
        <w:rPr>
          <w:szCs w:val="28"/>
          <w:shd w:val="clear" w:color="auto" w:fill="FFFFFF"/>
        </w:rPr>
        <w:t>б</w:t>
      </w:r>
      <w:r w:rsidRPr="00A50029">
        <w:rPr>
          <w:szCs w:val="28"/>
          <w:shd w:val="clear" w:color="auto" w:fill="FFFFFF"/>
        </w:rPr>
        <w:t>ному поведению и предупреждению коррупционных правонарушений, связанных с прохождением государственной службы должностных лиц таможенных органов.</w:t>
      </w:r>
    </w:p>
    <w:p w:rsidR="00670D32" w:rsidRPr="00A50029" w:rsidRDefault="00670D32" w:rsidP="00C30D49">
      <w:pPr>
        <w:widowControl w:val="0"/>
        <w:shd w:val="clear" w:color="auto" w:fill="FFFFFF"/>
        <w:ind w:firstLine="425"/>
        <w:rPr>
          <w:szCs w:val="28"/>
          <w:shd w:val="clear" w:color="auto" w:fill="FFFFFF"/>
        </w:rPr>
      </w:pPr>
      <w:r w:rsidRPr="00A50029">
        <w:rPr>
          <w:szCs w:val="28"/>
          <w:shd w:val="clear" w:color="auto" w:fill="FFFFFF"/>
        </w:rPr>
        <w:t>В местах нахождения таможенных органов размещены информацио</w:t>
      </w:r>
      <w:r w:rsidRPr="00A50029">
        <w:rPr>
          <w:szCs w:val="28"/>
          <w:shd w:val="clear" w:color="auto" w:fill="FFFFFF"/>
        </w:rPr>
        <w:t>н</w:t>
      </w:r>
      <w:r w:rsidRPr="00A50029">
        <w:rPr>
          <w:szCs w:val="28"/>
          <w:shd w:val="clear" w:color="auto" w:fill="FFFFFF"/>
        </w:rPr>
        <w:t>ные стенды с информацией по противодействию коррупции и номера «т</w:t>
      </w:r>
      <w:r w:rsidRPr="00A50029">
        <w:rPr>
          <w:szCs w:val="28"/>
          <w:shd w:val="clear" w:color="auto" w:fill="FFFFFF"/>
        </w:rPr>
        <w:t>е</w:t>
      </w:r>
      <w:r w:rsidRPr="00A50029">
        <w:rPr>
          <w:szCs w:val="28"/>
          <w:shd w:val="clear" w:color="auto" w:fill="FFFFFF"/>
        </w:rPr>
        <w:t xml:space="preserve">лефонов доверия». </w:t>
      </w:r>
    </w:p>
    <w:p w:rsidR="00670D32" w:rsidRPr="00A50029" w:rsidRDefault="00670D32" w:rsidP="00C30D49">
      <w:pPr>
        <w:widowControl w:val="0"/>
        <w:shd w:val="clear" w:color="auto" w:fill="FFFFFF"/>
        <w:ind w:firstLine="425"/>
        <w:rPr>
          <w:szCs w:val="28"/>
          <w:shd w:val="clear" w:color="auto" w:fill="FFFFFF"/>
        </w:rPr>
      </w:pPr>
      <w:r w:rsidRPr="00A50029">
        <w:rPr>
          <w:szCs w:val="28"/>
          <w:shd w:val="clear" w:color="auto" w:fill="FFFFFF"/>
        </w:rPr>
        <w:t>В средствах массовой информации размещаются материалы о деятел</w:t>
      </w:r>
      <w:r w:rsidRPr="00A50029">
        <w:rPr>
          <w:szCs w:val="28"/>
          <w:shd w:val="clear" w:color="auto" w:fill="FFFFFF"/>
        </w:rPr>
        <w:t>ь</w:t>
      </w:r>
      <w:r w:rsidRPr="00A50029">
        <w:rPr>
          <w:szCs w:val="28"/>
          <w:shd w:val="clear" w:color="auto" w:fill="FFFFFF"/>
        </w:rPr>
        <w:t>ности таможенных органов, организованы выступления должностных лиц таможен</w:t>
      </w:r>
      <w:r>
        <w:rPr>
          <w:szCs w:val="28"/>
          <w:shd w:val="clear" w:color="auto" w:fill="FFFFFF"/>
        </w:rPr>
        <w:t>ных органов,</w:t>
      </w:r>
      <w:r w:rsidRPr="00A50029">
        <w:rPr>
          <w:szCs w:val="28"/>
          <w:shd w:val="clear" w:color="auto" w:fill="FFFFFF"/>
        </w:rPr>
        <w:t xml:space="preserve"> в которых, в том числе, освещалась информация о противодействии коррупционным проявлениям в таможенных органах.</w:t>
      </w:r>
    </w:p>
    <w:p w:rsidR="00670D32" w:rsidRPr="00A50029" w:rsidRDefault="00670D32" w:rsidP="00C30D49">
      <w:pPr>
        <w:widowControl w:val="0"/>
        <w:shd w:val="clear" w:color="auto" w:fill="FFFFFF"/>
        <w:ind w:firstLine="425"/>
        <w:rPr>
          <w:szCs w:val="28"/>
          <w:shd w:val="clear" w:color="auto" w:fill="FFFFFF"/>
        </w:rPr>
      </w:pPr>
      <w:r w:rsidRPr="00A50029">
        <w:rPr>
          <w:szCs w:val="28"/>
          <w:shd w:val="clear" w:color="auto" w:fill="FFFFFF"/>
        </w:rPr>
        <w:t>Важной составляющей в работе кадровых подразделений таможенных органов является формирование у должностных лиц принципов антико</w:t>
      </w:r>
      <w:r w:rsidRPr="00A50029">
        <w:rPr>
          <w:szCs w:val="28"/>
          <w:shd w:val="clear" w:color="auto" w:fill="FFFFFF"/>
        </w:rPr>
        <w:t>р</w:t>
      </w:r>
      <w:r w:rsidRPr="00A50029">
        <w:rPr>
          <w:szCs w:val="28"/>
          <w:shd w:val="clear" w:color="auto" w:fill="FFFFFF"/>
        </w:rPr>
        <w:t>рупционного поведения и законопослушания. О результатах такой работы свидетельствуют факты того, что должностные лица таможенных органов в большинстве случаев уведомляли начальников таможенных органов об обращениях к ним в целях склонения к совершению коррупционных пр</w:t>
      </w:r>
      <w:r w:rsidRPr="00A50029">
        <w:rPr>
          <w:szCs w:val="28"/>
          <w:shd w:val="clear" w:color="auto" w:fill="FFFFFF"/>
        </w:rPr>
        <w:t>а</w:t>
      </w:r>
      <w:r w:rsidRPr="00A50029">
        <w:rPr>
          <w:szCs w:val="28"/>
          <w:shd w:val="clear" w:color="auto" w:fill="FFFFFF"/>
        </w:rPr>
        <w:t xml:space="preserve">вонарушений. </w:t>
      </w:r>
    </w:p>
    <w:p w:rsidR="00670D32" w:rsidRPr="00A50029" w:rsidRDefault="00670D32" w:rsidP="00C30D49">
      <w:pPr>
        <w:widowControl w:val="0"/>
        <w:ind w:firstLine="425"/>
        <w:rPr>
          <w:szCs w:val="28"/>
          <w:shd w:val="clear" w:color="auto" w:fill="FFFFFF"/>
        </w:rPr>
      </w:pPr>
      <w:r w:rsidRPr="00A50029">
        <w:rPr>
          <w:szCs w:val="28"/>
          <w:shd w:val="clear" w:color="auto" w:fill="FFFFFF"/>
        </w:rPr>
        <w:t>На основании Федерального закона от 3 декабря 2012 года № 230-ФЗ «О контроле за соответствием расходов лиц, замещающих государстве</w:t>
      </w:r>
      <w:r w:rsidRPr="00A50029">
        <w:rPr>
          <w:szCs w:val="28"/>
          <w:shd w:val="clear" w:color="auto" w:fill="FFFFFF"/>
        </w:rPr>
        <w:t>н</w:t>
      </w:r>
      <w:r w:rsidRPr="00A50029">
        <w:rPr>
          <w:szCs w:val="28"/>
          <w:shd w:val="clear" w:color="auto" w:fill="FFFFFF"/>
        </w:rPr>
        <w:t xml:space="preserve">ные должности, и иных лиц их доходам» </w:t>
      </w:r>
      <w:r w:rsidR="00C30D49" w:rsidRPr="00C30D49">
        <w:rPr>
          <w:szCs w:val="28"/>
          <w:shd w:val="clear" w:color="auto" w:fill="FFFFFF"/>
        </w:rPr>
        <w:t>[</w:t>
      </w:r>
      <w:r w:rsidRPr="00A50029">
        <w:rPr>
          <w:szCs w:val="28"/>
          <w:shd w:val="clear" w:color="auto" w:fill="FFFFFF"/>
        </w:rPr>
        <w:t>3</w:t>
      </w:r>
      <w:r w:rsidR="00C30D49" w:rsidRPr="00C30D49">
        <w:rPr>
          <w:szCs w:val="28"/>
          <w:shd w:val="clear" w:color="auto" w:fill="FFFFFF"/>
        </w:rPr>
        <w:t>]</w:t>
      </w:r>
      <w:r w:rsidRPr="00A50029">
        <w:rPr>
          <w:szCs w:val="28"/>
          <w:shd w:val="clear" w:color="auto" w:fill="FFFFFF"/>
        </w:rPr>
        <w:t xml:space="preserve"> в ФТС России организована работа по контролю за расходами должностных лиц.</w:t>
      </w:r>
    </w:p>
    <w:p w:rsidR="00670D32" w:rsidRPr="00A50029" w:rsidRDefault="00670D32" w:rsidP="00C30D49">
      <w:pPr>
        <w:widowControl w:val="0"/>
        <w:shd w:val="clear" w:color="auto" w:fill="FFFFFF"/>
        <w:ind w:firstLine="425"/>
        <w:rPr>
          <w:szCs w:val="28"/>
          <w:shd w:val="clear" w:color="auto" w:fill="FFFFFF"/>
        </w:rPr>
      </w:pPr>
      <w:r w:rsidRPr="00A50029">
        <w:rPr>
          <w:szCs w:val="28"/>
          <w:shd w:val="clear" w:color="auto" w:fill="FFFFFF"/>
        </w:rPr>
        <w:t>В соответствии с требованиями законодательства и фактической чи</w:t>
      </w:r>
      <w:r w:rsidRPr="00A50029">
        <w:rPr>
          <w:szCs w:val="28"/>
          <w:shd w:val="clear" w:color="auto" w:fill="FFFFFF"/>
        </w:rPr>
        <w:t>с</w:t>
      </w:r>
      <w:r w:rsidRPr="00A50029">
        <w:rPr>
          <w:szCs w:val="28"/>
          <w:shd w:val="clear" w:color="auto" w:fill="FFFFFF"/>
        </w:rPr>
        <w:t>ленностью должностных лиц таможенных органов обязаны были подать справки о своих доходах, расходах, об имуществе и обязательствах им</w:t>
      </w:r>
      <w:r w:rsidRPr="00A50029">
        <w:rPr>
          <w:szCs w:val="28"/>
          <w:shd w:val="clear" w:color="auto" w:fill="FFFFFF"/>
        </w:rPr>
        <w:t>у</w:t>
      </w:r>
      <w:r w:rsidRPr="00A50029">
        <w:rPr>
          <w:szCs w:val="28"/>
          <w:shd w:val="clear" w:color="auto" w:fill="FFFFFF"/>
        </w:rPr>
        <w:t>щественного характера, а также сведения о доходах, расходах, об имущ</w:t>
      </w:r>
      <w:r w:rsidRPr="00A50029">
        <w:rPr>
          <w:szCs w:val="28"/>
          <w:shd w:val="clear" w:color="auto" w:fill="FFFFFF"/>
        </w:rPr>
        <w:t>е</w:t>
      </w:r>
      <w:r w:rsidRPr="00A50029">
        <w:rPr>
          <w:szCs w:val="28"/>
          <w:shd w:val="clear" w:color="auto" w:fill="FFFFFF"/>
        </w:rPr>
        <w:t xml:space="preserve">стве и обязательствах имущественного характера своих супруги (супруга) и несовершеннолетних детей. Подавляющее большинство должностных </w:t>
      </w:r>
      <w:r w:rsidRPr="00A50029">
        <w:rPr>
          <w:szCs w:val="28"/>
          <w:shd w:val="clear" w:color="auto" w:fill="FFFFFF"/>
        </w:rPr>
        <w:lastRenderedPageBreak/>
        <w:t>лиц выполнило требования законодательства.</w:t>
      </w:r>
    </w:p>
    <w:p w:rsidR="00670D32" w:rsidRPr="00A50029" w:rsidRDefault="00670D32" w:rsidP="00C30D49">
      <w:pPr>
        <w:widowControl w:val="0"/>
        <w:shd w:val="clear" w:color="auto" w:fill="FFFFFF"/>
        <w:ind w:firstLine="425"/>
        <w:rPr>
          <w:szCs w:val="28"/>
          <w:shd w:val="clear" w:color="auto" w:fill="FFFFFF"/>
        </w:rPr>
      </w:pPr>
      <w:r w:rsidRPr="00A50029">
        <w:rPr>
          <w:szCs w:val="28"/>
          <w:shd w:val="clear" w:color="auto" w:fill="FFFFFF"/>
        </w:rPr>
        <w:t>Всего кадровыми подразделениями с учетом сведений на супруга (с</w:t>
      </w:r>
      <w:r w:rsidRPr="00A50029">
        <w:rPr>
          <w:szCs w:val="28"/>
          <w:shd w:val="clear" w:color="auto" w:fill="FFFFFF"/>
        </w:rPr>
        <w:t>у</w:t>
      </w:r>
      <w:r w:rsidRPr="00A50029">
        <w:rPr>
          <w:szCs w:val="28"/>
          <w:shd w:val="clear" w:color="auto" w:fill="FFFFFF"/>
        </w:rPr>
        <w:t>пругу) и несовершеннолетних детей принимались справки о доходах, об имуществе и обязательствах имущественного характера.</w:t>
      </w:r>
    </w:p>
    <w:p w:rsidR="00670D32" w:rsidRPr="00A50029" w:rsidRDefault="00670D32" w:rsidP="00C30D49">
      <w:pPr>
        <w:widowControl w:val="0"/>
        <w:shd w:val="clear" w:color="auto" w:fill="FFFFFF"/>
        <w:ind w:firstLine="425"/>
        <w:rPr>
          <w:szCs w:val="28"/>
          <w:shd w:val="clear" w:color="auto" w:fill="FFFFFF"/>
        </w:rPr>
      </w:pPr>
      <w:r w:rsidRPr="00A50029">
        <w:rPr>
          <w:szCs w:val="28"/>
          <w:shd w:val="clear" w:color="auto" w:fill="FFFFFF"/>
        </w:rPr>
        <w:t>Рассмотренные в данной статье мероприятия по противодействию ко</w:t>
      </w:r>
      <w:r w:rsidRPr="00A50029">
        <w:rPr>
          <w:szCs w:val="28"/>
          <w:shd w:val="clear" w:color="auto" w:fill="FFFFFF"/>
        </w:rPr>
        <w:t>р</w:t>
      </w:r>
      <w:r w:rsidRPr="00A50029">
        <w:rPr>
          <w:szCs w:val="28"/>
          <w:shd w:val="clear" w:color="auto" w:fill="FFFFFF"/>
        </w:rPr>
        <w:t>рупции</w:t>
      </w:r>
      <w:r>
        <w:rPr>
          <w:szCs w:val="28"/>
          <w:shd w:val="clear" w:color="auto" w:fill="FFFFFF"/>
        </w:rPr>
        <w:t>,</w:t>
      </w:r>
      <w:r w:rsidRPr="00A50029">
        <w:rPr>
          <w:szCs w:val="28"/>
          <w:shd w:val="clear" w:color="auto" w:fill="FFFFFF"/>
        </w:rPr>
        <w:t xml:space="preserve"> проводимые </w:t>
      </w:r>
      <w:r>
        <w:rPr>
          <w:szCs w:val="28"/>
          <w:shd w:val="clear" w:color="auto" w:fill="FFFFFF"/>
        </w:rPr>
        <w:t>т</w:t>
      </w:r>
      <w:r w:rsidRPr="00A50029">
        <w:rPr>
          <w:szCs w:val="28"/>
          <w:shd w:val="clear" w:color="auto" w:fill="FFFFFF"/>
        </w:rPr>
        <w:t>аможенными органами Российской Федерации</w:t>
      </w:r>
      <w:r>
        <w:rPr>
          <w:szCs w:val="28"/>
          <w:shd w:val="clear" w:color="auto" w:fill="FFFFFF"/>
        </w:rPr>
        <w:t>, сл</w:t>
      </w:r>
      <w:r>
        <w:rPr>
          <w:szCs w:val="28"/>
          <w:shd w:val="clear" w:color="auto" w:fill="FFFFFF"/>
        </w:rPr>
        <w:t>е</w:t>
      </w:r>
      <w:r>
        <w:rPr>
          <w:szCs w:val="28"/>
          <w:shd w:val="clear" w:color="auto" w:fill="FFFFFF"/>
        </w:rPr>
        <w:t>дует отметить, что их перечень</w:t>
      </w:r>
      <w:r w:rsidRPr="00A50029">
        <w:rPr>
          <w:szCs w:val="28"/>
          <w:shd w:val="clear" w:color="auto" w:fill="FFFFFF"/>
        </w:rPr>
        <w:t xml:space="preserve"> не явля</w:t>
      </w:r>
      <w:r>
        <w:rPr>
          <w:szCs w:val="28"/>
          <w:shd w:val="clear" w:color="auto" w:fill="FFFFFF"/>
        </w:rPr>
        <w:t>е</w:t>
      </w:r>
      <w:r w:rsidRPr="00A50029">
        <w:rPr>
          <w:szCs w:val="28"/>
          <w:shd w:val="clear" w:color="auto" w:fill="FFFFFF"/>
        </w:rPr>
        <w:t>тся исчерпывающим, но безусло</w:t>
      </w:r>
      <w:r w:rsidRPr="00A50029">
        <w:rPr>
          <w:szCs w:val="28"/>
          <w:shd w:val="clear" w:color="auto" w:fill="FFFFFF"/>
        </w:rPr>
        <w:t>в</w:t>
      </w:r>
      <w:r w:rsidRPr="00A50029">
        <w:rPr>
          <w:szCs w:val="28"/>
          <w:shd w:val="clear" w:color="auto" w:fill="FFFFFF"/>
        </w:rPr>
        <w:t xml:space="preserve">но </w:t>
      </w:r>
      <w:r>
        <w:rPr>
          <w:szCs w:val="28"/>
          <w:shd w:val="clear" w:color="auto" w:fill="FFFFFF"/>
        </w:rPr>
        <w:t xml:space="preserve">эти мероприятия </w:t>
      </w:r>
      <w:r w:rsidRPr="00A50029">
        <w:rPr>
          <w:szCs w:val="28"/>
          <w:shd w:val="clear" w:color="auto" w:fill="FFFFFF"/>
        </w:rPr>
        <w:t>являются практически реализуемыми и эффективн</w:t>
      </w:r>
      <w:r w:rsidRPr="00A50029">
        <w:rPr>
          <w:szCs w:val="28"/>
          <w:shd w:val="clear" w:color="auto" w:fill="FFFFFF"/>
        </w:rPr>
        <w:t>ы</w:t>
      </w:r>
      <w:r w:rsidRPr="00A50029">
        <w:rPr>
          <w:szCs w:val="28"/>
          <w:shd w:val="clear" w:color="auto" w:fill="FFFFFF"/>
        </w:rPr>
        <w:t xml:space="preserve">ми. </w:t>
      </w:r>
    </w:p>
    <w:p w:rsidR="00670D32" w:rsidRPr="00C30D49" w:rsidRDefault="00670D32" w:rsidP="00C30D49">
      <w:pPr>
        <w:ind w:firstLine="425"/>
        <w:rPr>
          <w:szCs w:val="28"/>
        </w:rPr>
      </w:pPr>
    </w:p>
    <w:p w:rsidR="00670D32" w:rsidRPr="00E63373" w:rsidRDefault="00670D32" w:rsidP="00670D32">
      <w:pPr>
        <w:spacing w:after="120"/>
        <w:ind w:firstLine="0"/>
        <w:jc w:val="left"/>
        <w:rPr>
          <w:i/>
          <w:sz w:val="24"/>
          <w:szCs w:val="24"/>
        </w:rPr>
      </w:pPr>
      <w:r w:rsidRPr="00E63373">
        <w:rPr>
          <w:i/>
          <w:sz w:val="24"/>
          <w:szCs w:val="24"/>
        </w:rPr>
        <w:t>Библиографические ссылки</w:t>
      </w:r>
    </w:p>
    <w:p w:rsidR="00670D32" w:rsidRPr="00670D32" w:rsidRDefault="00670D32" w:rsidP="00B60FEE">
      <w:pPr>
        <w:pStyle w:val="ConsPlusDocList"/>
        <w:numPr>
          <w:ilvl w:val="0"/>
          <w:numId w:val="61"/>
        </w:numPr>
        <w:ind w:left="0" w:firstLine="426"/>
        <w:jc w:val="both"/>
        <w:rPr>
          <w:rFonts w:ascii="Times New Roman" w:hAnsi="Times New Roman" w:cs="Times New Roman"/>
          <w:sz w:val="24"/>
          <w:szCs w:val="24"/>
        </w:rPr>
      </w:pPr>
      <w:r w:rsidRPr="00670D32">
        <w:rPr>
          <w:rFonts w:ascii="Times New Roman" w:hAnsi="Times New Roman" w:cs="Times New Roman"/>
          <w:sz w:val="24"/>
          <w:szCs w:val="24"/>
        </w:rPr>
        <w:t>О противодействии коррупции: федеральный закон от 25.12.2008 № 273-ФЗ (ред. от 03.07.2016) // Собрание законодательства РФ. - 2008. - №52 (ч. 1). - Ст.6228; 2016, - №27 (Часть I). - Ст.4169.</w:t>
      </w:r>
    </w:p>
    <w:p w:rsidR="00670D32" w:rsidRPr="00670D32" w:rsidRDefault="00670D32" w:rsidP="00B60FEE">
      <w:pPr>
        <w:pStyle w:val="ConsPlusNormal"/>
        <w:numPr>
          <w:ilvl w:val="0"/>
          <w:numId w:val="61"/>
        </w:numPr>
        <w:ind w:left="0" w:firstLine="426"/>
        <w:jc w:val="both"/>
        <w:rPr>
          <w:sz w:val="24"/>
          <w:szCs w:val="24"/>
        </w:rPr>
      </w:pPr>
      <w:r w:rsidRPr="00670D32">
        <w:rPr>
          <w:sz w:val="24"/>
          <w:szCs w:val="24"/>
        </w:rPr>
        <w:t>Об обеспечении доступа к информации о деятельности государственных органов и органов местного самоуправления: федеральный закон от 09.02.2009 № 8-ФЗ (ред. от 09.03.2016)</w:t>
      </w:r>
      <w:r>
        <w:rPr>
          <w:sz w:val="24"/>
          <w:szCs w:val="24"/>
        </w:rPr>
        <w:t xml:space="preserve"> </w:t>
      </w:r>
      <w:r w:rsidRPr="00670D32">
        <w:rPr>
          <w:sz w:val="24"/>
          <w:szCs w:val="24"/>
        </w:rPr>
        <w:t>// Собрание законодательства РФ. – 2009. - №7. - Ст.776; 2016. - №11. - Ст.1493.</w:t>
      </w:r>
    </w:p>
    <w:p w:rsidR="00670D32" w:rsidRPr="00670D32" w:rsidRDefault="00670D32" w:rsidP="00B60FEE">
      <w:pPr>
        <w:pStyle w:val="ConsPlusNormal"/>
        <w:numPr>
          <w:ilvl w:val="0"/>
          <w:numId w:val="61"/>
        </w:numPr>
        <w:ind w:left="0" w:firstLine="426"/>
        <w:jc w:val="both"/>
        <w:rPr>
          <w:sz w:val="24"/>
          <w:szCs w:val="24"/>
        </w:rPr>
      </w:pPr>
      <w:r w:rsidRPr="00670D32">
        <w:rPr>
          <w:sz w:val="24"/>
          <w:szCs w:val="24"/>
        </w:rPr>
        <w:t>О контроле за соответствием расходов лиц, замещающих государственные должности, и иных лиц их доходам: федеральный закон от 03.12.2012 № 230-ФЗ (ред. от 03.11.2015)</w:t>
      </w:r>
      <w:r>
        <w:rPr>
          <w:sz w:val="24"/>
          <w:szCs w:val="24"/>
        </w:rPr>
        <w:t xml:space="preserve"> </w:t>
      </w:r>
      <w:r w:rsidRPr="00670D32">
        <w:rPr>
          <w:sz w:val="24"/>
          <w:szCs w:val="24"/>
        </w:rPr>
        <w:t>// Собрание законодательства РФ. - 2012. - № 50 (часть 4). - Ст. 6953; 2015. - №45. - Ст. 6204.</w:t>
      </w:r>
    </w:p>
    <w:p w:rsidR="00670D32" w:rsidRPr="00670D32" w:rsidRDefault="00670D32" w:rsidP="00B60FEE">
      <w:pPr>
        <w:pStyle w:val="ConsPlusNormal"/>
        <w:numPr>
          <w:ilvl w:val="0"/>
          <w:numId w:val="61"/>
        </w:numPr>
        <w:ind w:left="0" w:firstLine="426"/>
        <w:jc w:val="both"/>
        <w:rPr>
          <w:sz w:val="24"/>
          <w:szCs w:val="24"/>
        </w:rPr>
      </w:pPr>
      <w:r w:rsidRPr="00670D32">
        <w:rPr>
          <w:sz w:val="24"/>
          <w:szCs w:val="24"/>
        </w:rPr>
        <w:t>Об утверждении Порядка проведения антикоррупционной экспертизы норм</w:t>
      </w:r>
      <w:r w:rsidRPr="00670D32">
        <w:rPr>
          <w:sz w:val="24"/>
          <w:szCs w:val="24"/>
        </w:rPr>
        <w:t>а</w:t>
      </w:r>
      <w:r w:rsidRPr="00670D32">
        <w:rPr>
          <w:sz w:val="24"/>
          <w:szCs w:val="24"/>
        </w:rPr>
        <w:t>тивных правовых актов и проектов нормативных правовых актов Федеральной там</w:t>
      </w:r>
      <w:r w:rsidRPr="00670D32">
        <w:rPr>
          <w:sz w:val="24"/>
          <w:szCs w:val="24"/>
        </w:rPr>
        <w:t>о</w:t>
      </w:r>
      <w:r w:rsidRPr="00670D32">
        <w:rPr>
          <w:sz w:val="24"/>
          <w:szCs w:val="24"/>
        </w:rPr>
        <w:t>женной службы: Приказ ФТС России от 16.12.2014 № 2459 (Зарегистрировано в М</w:t>
      </w:r>
      <w:r w:rsidRPr="00670D32">
        <w:rPr>
          <w:sz w:val="24"/>
          <w:szCs w:val="24"/>
        </w:rPr>
        <w:t>и</w:t>
      </w:r>
      <w:r w:rsidRPr="00670D32">
        <w:rPr>
          <w:sz w:val="24"/>
          <w:szCs w:val="24"/>
        </w:rPr>
        <w:t>нюсте России 23.01.2015 № 35684) // Бюллетень нормативных актов федеральных орг</w:t>
      </w:r>
      <w:r w:rsidRPr="00670D32">
        <w:rPr>
          <w:sz w:val="24"/>
          <w:szCs w:val="24"/>
        </w:rPr>
        <w:t>а</w:t>
      </w:r>
      <w:r w:rsidRPr="00670D32">
        <w:rPr>
          <w:sz w:val="24"/>
          <w:szCs w:val="24"/>
        </w:rPr>
        <w:t>нов исполнительной власти. - 2015. -</w:t>
      </w:r>
      <w:r>
        <w:rPr>
          <w:sz w:val="24"/>
          <w:szCs w:val="24"/>
        </w:rPr>
        <w:t xml:space="preserve"> </w:t>
      </w:r>
      <w:r w:rsidRPr="00670D32">
        <w:rPr>
          <w:sz w:val="24"/>
          <w:szCs w:val="24"/>
        </w:rPr>
        <w:t>№ 21.</w:t>
      </w:r>
    </w:p>
    <w:p w:rsidR="00C30D49" w:rsidRPr="00E63373" w:rsidRDefault="00C30D49" w:rsidP="00C30D49">
      <w:pPr>
        <w:ind w:firstLine="708"/>
        <w:rPr>
          <w:szCs w:val="28"/>
        </w:rPr>
      </w:pPr>
    </w:p>
    <w:p w:rsidR="00C30D49" w:rsidRPr="007A2CA8" w:rsidRDefault="00C30D49" w:rsidP="00C30D4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color w:val="212121"/>
          <w:szCs w:val="28"/>
          <w:lang w:val="en"/>
        </w:rPr>
      </w:pPr>
      <w:r w:rsidRPr="007A2CA8">
        <w:rPr>
          <w:b/>
          <w:color w:val="212121"/>
          <w:szCs w:val="28"/>
          <w:lang w:val="en"/>
        </w:rPr>
        <w:t>N.</w:t>
      </w:r>
      <w:r w:rsidRPr="007A2CA8">
        <w:rPr>
          <w:b/>
          <w:color w:val="212121"/>
          <w:szCs w:val="28"/>
          <w:lang w:val="en-US"/>
        </w:rPr>
        <w:t xml:space="preserve"> </w:t>
      </w:r>
      <w:r w:rsidRPr="007A2CA8">
        <w:rPr>
          <w:b/>
          <w:color w:val="212121"/>
          <w:szCs w:val="28"/>
          <w:lang w:val="en"/>
        </w:rPr>
        <w:t>V</w:t>
      </w:r>
      <w:r w:rsidRPr="007A2CA8">
        <w:rPr>
          <w:b/>
          <w:color w:val="212121"/>
          <w:szCs w:val="28"/>
          <w:lang w:val="en-US"/>
        </w:rPr>
        <w:t>.</w:t>
      </w:r>
      <w:r w:rsidRPr="007A2CA8">
        <w:rPr>
          <w:b/>
          <w:color w:val="212121"/>
          <w:szCs w:val="28"/>
          <w:lang w:val="en"/>
        </w:rPr>
        <w:t xml:space="preserve"> Morgunov</w:t>
      </w:r>
      <w:r w:rsidRPr="007A2CA8">
        <w:rPr>
          <w:b/>
          <w:color w:val="212121"/>
          <w:szCs w:val="28"/>
        </w:rPr>
        <w:t>а</w:t>
      </w:r>
      <w:r w:rsidRPr="007A2CA8">
        <w:rPr>
          <w:color w:val="212121"/>
          <w:szCs w:val="28"/>
          <w:lang w:val="en"/>
        </w:rPr>
        <w:t xml:space="preserve">, </w:t>
      </w:r>
      <w:r w:rsidR="00C55330" w:rsidRPr="00B07A79">
        <w:rPr>
          <w:lang w:val="en-US"/>
        </w:rPr>
        <w:t>Candidate of Juridical Sciences</w:t>
      </w:r>
      <w:r w:rsidRPr="007A2CA8">
        <w:rPr>
          <w:color w:val="212121"/>
          <w:szCs w:val="28"/>
          <w:lang w:val="en"/>
        </w:rPr>
        <w:t>, associate professor</w:t>
      </w:r>
    </w:p>
    <w:p w:rsidR="0057324A" w:rsidRPr="00B07A79" w:rsidRDefault="0057324A" w:rsidP="0057324A">
      <w:pPr>
        <w:ind w:firstLine="0"/>
        <w:jc w:val="left"/>
        <w:rPr>
          <w:i/>
          <w:lang w:val="en-US"/>
        </w:rPr>
      </w:pPr>
      <w:r w:rsidRPr="00B07A79">
        <w:rPr>
          <w:i/>
          <w:lang w:val="en-US"/>
        </w:rPr>
        <w:t>Pacific National University, Khabarovsk</w:t>
      </w:r>
      <w:r w:rsidRPr="00AA20D5">
        <w:rPr>
          <w:i/>
          <w:lang w:val="en-US"/>
        </w:rPr>
        <w:t xml:space="preserve">, </w:t>
      </w:r>
      <w:r w:rsidRPr="00B07A79">
        <w:rPr>
          <w:i/>
          <w:lang w:val="en-US"/>
        </w:rPr>
        <w:t>Russia</w:t>
      </w:r>
    </w:p>
    <w:p w:rsidR="00C30D49" w:rsidRPr="007A2CA8" w:rsidRDefault="00C30D49" w:rsidP="00C30D4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i/>
          <w:color w:val="212121"/>
          <w:szCs w:val="28"/>
          <w:lang w:val="en-US"/>
        </w:rPr>
      </w:pPr>
      <w:r w:rsidRPr="007A2CA8">
        <w:rPr>
          <w:i/>
          <w:color w:val="212121"/>
          <w:szCs w:val="28"/>
          <w:lang w:val="en"/>
        </w:rPr>
        <w:t>Far Eastern Transport University, Khabarovsk</w:t>
      </w:r>
      <w:r w:rsidR="0057324A">
        <w:rPr>
          <w:i/>
          <w:color w:val="212121"/>
          <w:szCs w:val="28"/>
          <w:lang w:val="en"/>
        </w:rPr>
        <w:t>,</w:t>
      </w:r>
      <w:r w:rsidR="0057324A" w:rsidRPr="0057324A">
        <w:rPr>
          <w:i/>
          <w:lang w:val="en-US"/>
        </w:rPr>
        <w:t xml:space="preserve"> </w:t>
      </w:r>
      <w:r w:rsidR="0057324A" w:rsidRPr="00B07A79">
        <w:rPr>
          <w:i/>
          <w:lang w:val="en-US"/>
        </w:rPr>
        <w:t>Russia</w:t>
      </w:r>
    </w:p>
    <w:p w:rsidR="00C30D49" w:rsidRPr="007A2CA8" w:rsidRDefault="00C30D49" w:rsidP="00C30D4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color w:val="212121"/>
          <w:szCs w:val="28"/>
          <w:lang w:val="en"/>
        </w:rPr>
      </w:pPr>
    </w:p>
    <w:p w:rsidR="00C30D49" w:rsidRPr="007A2CA8" w:rsidRDefault="00C30D49" w:rsidP="00C30D4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color w:val="212121"/>
          <w:szCs w:val="28"/>
          <w:lang w:val="en"/>
        </w:rPr>
      </w:pPr>
      <w:r w:rsidRPr="007A2CA8">
        <w:rPr>
          <w:b/>
          <w:color w:val="212121"/>
          <w:szCs w:val="28"/>
          <w:lang w:val="en"/>
        </w:rPr>
        <w:t xml:space="preserve">The main activities of the Federal Customs-Service for fight </w:t>
      </w:r>
    </w:p>
    <w:p w:rsidR="00C30D49" w:rsidRPr="007A2CA8" w:rsidRDefault="00C30D49" w:rsidP="00C30D4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color w:val="212121"/>
          <w:szCs w:val="28"/>
          <w:lang w:val="en"/>
        </w:rPr>
      </w:pPr>
      <w:r w:rsidRPr="007A2CA8">
        <w:rPr>
          <w:b/>
          <w:color w:val="212121"/>
          <w:szCs w:val="28"/>
          <w:lang w:val="en"/>
        </w:rPr>
        <w:t>against corruption</w:t>
      </w:r>
    </w:p>
    <w:p w:rsidR="00C30D49" w:rsidRPr="007A2CA8" w:rsidRDefault="00C30D49" w:rsidP="00C30D49">
      <w:pPr>
        <w:ind w:firstLine="0"/>
        <w:rPr>
          <w:color w:val="212121"/>
          <w:sz w:val="27"/>
          <w:szCs w:val="27"/>
          <w:lang w:val="en"/>
        </w:rPr>
      </w:pPr>
    </w:p>
    <w:p w:rsidR="00C30D49" w:rsidRPr="00E63373" w:rsidRDefault="00C30D49" w:rsidP="00C30D49">
      <w:pPr>
        <w:ind w:firstLine="0"/>
        <w:rPr>
          <w:sz w:val="24"/>
          <w:szCs w:val="24"/>
          <w:lang w:val="en-US"/>
        </w:rPr>
      </w:pPr>
      <w:r w:rsidRPr="00E63373">
        <w:rPr>
          <w:sz w:val="24"/>
          <w:szCs w:val="24"/>
          <w:lang w:val="en-US"/>
        </w:rPr>
        <w:t>This article explores current issues of realization of the basic directions of the fight against corruption in the customs authorities. An attempt was made to characterize the system of measures of legal and methodological nature aimed at combating corruption in the customs sphere</w:t>
      </w:r>
    </w:p>
    <w:p w:rsidR="00C30D49" w:rsidRPr="00E63373" w:rsidRDefault="00C30D49" w:rsidP="00C30D4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0"/>
        <w:jc w:val="left"/>
        <w:rPr>
          <w:sz w:val="24"/>
          <w:szCs w:val="24"/>
          <w:lang w:val="en-US"/>
        </w:rPr>
      </w:pPr>
      <w:r w:rsidRPr="00E63373">
        <w:rPr>
          <w:sz w:val="24"/>
          <w:szCs w:val="24"/>
          <w:lang w:val="en"/>
        </w:rPr>
        <w:t xml:space="preserve">Keywords: </w:t>
      </w:r>
      <w:r w:rsidRPr="00E63373">
        <w:rPr>
          <w:i/>
          <w:sz w:val="24"/>
          <w:szCs w:val="24"/>
          <w:lang w:val="en"/>
        </w:rPr>
        <w:t>conflict of interest, corruption, customs or-Ghana, fighting corruption, a system of measures to combat corruption.</w:t>
      </w:r>
    </w:p>
    <w:p w:rsidR="00E63373" w:rsidRPr="002446E0" w:rsidRDefault="00E63373" w:rsidP="00662A8D">
      <w:pPr>
        <w:ind w:firstLine="0"/>
        <w:jc w:val="left"/>
        <w:rPr>
          <w:szCs w:val="28"/>
          <w:lang w:val="en-US"/>
        </w:rPr>
      </w:pPr>
    </w:p>
    <w:p w:rsidR="00E63373" w:rsidRPr="002446E0" w:rsidRDefault="00E63373">
      <w:pPr>
        <w:ind w:firstLine="0"/>
        <w:jc w:val="left"/>
        <w:rPr>
          <w:szCs w:val="28"/>
          <w:lang w:val="en-US"/>
        </w:rPr>
      </w:pPr>
      <w:r w:rsidRPr="002446E0">
        <w:rPr>
          <w:szCs w:val="28"/>
          <w:lang w:val="en-US"/>
        </w:rPr>
        <w:br w:type="page"/>
      </w:r>
    </w:p>
    <w:p w:rsidR="00662A8D" w:rsidRPr="00662A8D" w:rsidRDefault="00662A8D" w:rsidP="00662A8D">
      <w:pPr>
        <w:ind w:firstLine="0"/>
        <w:jc w:val="left"/>
        <w:rPr>
          <w:szCs w:val="28"/>
        </w:rPr>
      </w:pPr>
      <w:r w:rsidRPr="00662A8D">
        <w:rPr>
          <w:szCs w:val="28"/>
        </w:rPr>
        <w:lastRenderedPageBreak/>
        <w:t>УДК 342.9</w:t>
      </w:r>
    </w:p>
    <w:p w:rsidR="00662A8D" w:rsidRPr="00662A8D" w:rsidRDefault="00662A8D" w:rsidP="00662A8D">
      <w:pPr>
        <w:jc w:val="left"/>
        <w:rPr>
          <w:szCs w:val="28"/>
        </w:rPr>
      </w:pPr>
    </w:p>
    <w:p w:rsidR="00662A8D" w:rsidRPr="00662A8D" w:rsidRDefault="00662A8D" w:rsidP="00662A8D">
      <w:pPr>
        <w:ind w:firstLine="0"/>
        <w:jc w:val="left"/>
        <w:rPr>
          <w:szCs w:val="28"/>
        </w:rPr>
      </w:pPr>
      <w:bookmarkStart w:id="40" w:name="_Toc466029404"/>
      <w:r w:rsidRPr="00662A8D">
        <w:rPr>
          <w:rStyle w:val="20"/>
          <w:rFonts w:ascii="Times New Roman" w:hAnsi="Times New Roman" w:cs="Times New Roman"/>
          <w:color w:val="auto"/>
          <w:sz w:val="28"/>
          <w:szCs w:val="28"/>
        </w:rPr>
        <w:t>Н. В. Моргунова</w:t>
      </w:r>
      <w:bookmarkEnd w:id="40"/>
      <w:r w:rsidRPr="00662A8D">
        <w:rPr>
          <w:szCs w:val="28"/>
        </w:rPr>
        <w:t>,</w:t>
      </w:r>
      <w:r>
        <w:rPr>
          <w:rStyle w:val="ab"/>
          <w:szCs w:val="28"/>
        </w:rPr>
        <w:footnoteReference w:id="9"/>
      </w:r>
      <w:r w:rsidRPr="00662A8D">
        <w:rPr>
          <w:szCs w:val="28"/>
        </w:rPr>
        <w:t xml:space="preserve"> канд. юрид. наук, доц.</w:t>
      </w:r>
    </w:p>
    <w:p w:rsidR="00662A8D" w:rsidRPr="00662A8D" w:rsidRDefault="00662A8D" w:rsidP="00662A8D">
      <w:pPr>
        <w:ind w:firstLine="0"/>
        <w:jc w:val="left"/>
        <w:rPr>
          <w:i/>
          <w:szCs w:val="28"/>
        </w:rPr>
      </w:pPr>
      <w:r w:rsidRPr="00662A8D">
        <w:rPr>
          <w:i/>
          <w:szCs w:val="28"/>
        </w:rPr>
        <w:t>Тихоокеанский государственный университет, Хабаровск</w:t>
      </w:r>
    </w:p>
    <w:p w:rsidR="00662A8D" w:rsidRPr="00662A8D" w:rsidRDefault="00662A8D" w:rsidP="00662A8D">
      <w:pPr>
        <w:ind w:firstLine="0"/>
        <w:jc w:val="left"/>
        <w:rPr>
          <w:i/>
          <w:szCs w:val="28"/>
        </w:rPr>
      </w:pPr>
      <w:r w:rsidRPr="00662A8D">
        <w:rPr>
          <w:i/>
          <w:szCs w:val="28"/>
        </w:rPr>
        <w:t>Дальневосточный университет путей сообщения, Хабаровск</w:t>
      </w:r>
    </w:p>
    <w:p w:rsidR="00662A8D" w:rsidRPr="00662A8D" w:rsidRDefault="00662A8D" w:rsidP="00662A8D">
      <w:pPr>
        <w:ind w:firstLine="425"/>
        <w:rPr>
          <w:szCs w:val="28"/>
        </w:rPr>
      </w:pPr>
    </w:p>
    <w:p w:rsidR="00662A8D" w:rsidRPr="00662A8D" w:rsidRDefault="00662A8D" w:rsidP="00662A8D">
      <w:pPr>
        <w:pStyle w:val="3"/>
        <w:spacing w:before="0" w:line="240" w:lineRule="auto"/>
        <w:rPr>
          <w:rFonts w:ascii="Times New Roman" w:hAnsi="Times New Roman" w:cs="Times New Roman"/>
          <w:color w:val="auto"/>
          <w:sz w:val="28"/>
          <w:szCs w:val="28"/>
        </w:rPr>
      </w:pPr>
      <w:bookmarkStart w:id="41" w:name="_Toc466029405"/>
      <w:r w:rsidRPr="00662A8D">
        <w:rPr>
          <w:rFonts w:ascii="Times New Roman" w:hAnsi="Times New Roman" w:cs="Times New Roman"/>
          <w:color w:val="auto"/>
          <w:sz w:val="28"/>
          <w:szCs w:val="28"/>
        </w:rPr>
        <w:t>Федеральная таможенная служба: современные меры по противоде</w:t>
      </w:r>
      <w:r w:rsidRPr="00662A8D">
        <w:rPr>
          <w:rFonts w:ascii="Times New Roman" w:hAnsi="Times New Roman" w:cs="Times New Roman"/>
          <w:color w:val="auto"/>
          <w:sz w:val="28"/>
          <w:szCs w:val="28"/>
        </w:rPr>
        <w:t>й</w:t>
      </w:r>
      <w:r w:rsidRPr="00662A8D">
        <w:rPr>
          <w:rFonts w:ascii="Times New Roman" w:hAnsi="Times New Roman" w:cs="Times New Roman"/>
          <w:color w:val="auto"/>
          <w:sz w:val="28"/>
          <w:szCs w:val="28"/>
        </w:rPr>
        <w:t>ствию коррупции</w:t>
      </w:r>
      <w:bookmarkEnd w:id="41"/>
      <w:r w:rsidRPr="00662A8D">
        <w:rPr>
          <w:rFonts w:ascii="Times New Roman" w:hAnsi="Times New Roman" w:cs="Times New Roman"/>
          <w:color w:val="auto"/>
          <w:sz w:val="28"/>
          <w:szCs w:val="28"/>
        </w:rPr>
        <w:t xml:space="preserve"> </w:t>
      </w:r>
    </w:p>
    <w:p w:rsidR="00662A8D" w:rsidRPr="00662A8D" w:rsidRDefault="00662A8D" w:rsidP="00662A8D">
      <w:pPr>
        <w:ind w:firstLine="425"/>
        <w:rPr>
          <w:szCs w:val="28"/>
        </w:rPr>
      </w:pPr>
    </w:p>
    <w:p w:rsidR="00662A8D" w:rsidRPr="00662A8D" w:rsidRDefault="00662A8D" w:rsidP="00662A8D">
      <w:pPr>
        <w:widowControl w:val="0"/>
        <w:ind w:firstLine="0"/>
        <w:rPr>
          <w:rFonts w:eastAsia="Courier New"/>
          <w:sz w:val="24"/>
          <w:szCs w:val="24"/>
        </w:rPr>
      </w:pPr>
      <w:r w:rsidRPr="00662A8D">
        <w:rPr>
          <w:rFonts w:eastAsia="Courier New"/>
          <w:sz w:val="24"/>
          <w:szCs w:val="24"/>
        </w:rPr>
        <w:t>В ранее опубликованных работах автор уже останавливался на изучении и характер</w:t>
      </w:r>
      <w:r w:rsidRPr="00662A8D">
        <w:rPr>
          <w:rFonts w:eastAsia="Courier New"/>
          <w:sz w:val="24"/>
          <w:szCs w:val="24"/>
        </w:rPr>
        <w:t>и</w:t>
      </w:r>
      <w:r w:rsidRPr="00662A8D">
        <w:rPr>
          <w:rFonts w:eastAsia="Courier New"/>
          <w:sz w:val="24"/>
          <w:szCs w:val="24"/>
        </w:rPr>
        <w:t>стиках некоторых антикоррупционных мер применяемых в данной сфере. В предста</w:t>
      </w:r>
      <w:r w:rsidRPr="00662A8D">
        <w:rPr>
          <w:rFonts w:eastAsia="Courier New"/>
          <w:sz w:val="24"/>
          <w:szCs w:val="24"/>
        </w:rPr>
        <w:t>в</w:t>
      </w:r>
      <w:r w:rsidRPr="00662A8D">
        <w:rPr>
          <w:rFonts w:eastAsia="Courier New"/>
          <w:sz w:val="24"/>
          <w:szCs w:val="24"/>
        </w:rPr>
        <w:t>ленной статье видится целесообразным рассмотреть второй блок применяемых там</w:t>
      </w:r>
      <w:r w:rsidRPr="00662A8D">
        <w:rPr>
          <w:rFonts w:eastAsia="Courier New"/>
          <w:sz w:val="24"/>
          <w:szCs w:val="24"/>
        </w:rPr>
        <w:t>о</w:t>
      </w:r>
      <w:r w:rsidRPr="00662A8D">
        <w:rPr>
          <w:rFonts w:eastAsia="Courier New"/>
          <w:sz w:val="24"/>
          <w:szCs w:val="24"/>
        </w:rPr>
        <w:t>женными органами мер по профилактике и предупреждению коррупционных правон</w:t>
      </w:r>
      <w:r w:rsidRPr="00662A8D">
        <w:rPr>
          <w:rFonts w:eastAsia="Courier New"/>
          <w:sz w:val="24"/>
          <w:szCs w:val="24"/>
        </w:rPr>
        <w:t>а</w:t>
      </w:r>
      <w:r w:rsidRPr="00662A8D">
        <w:rPr>
          <w:rFonts w:eastAsia="Courier New"/>
          <w:sz w:val="24"/>
          <w:szCs w:val="24"/>
        </w:rPr>
        <w:t>рушений.</w:t>
      </w:r>
    </w:p>
    <w:p w:rsidR="00662A8D" w:rsidRPr="00662A8D" w:rsidRDefault="00662A8D" w:rsidP="00662A8D">
      <w:pPr>
        <w:spacing w:before="120"/>
        <w:ind w:firstLine="0"/>
        <w:rPr>
          <w:sz w:val="24"/>
          <w:szCs w:val="24"/>
        </w:rPr>
      </w:pPr>
      <w:r w:rsidRPr="00662A8D">
        <w:rPr>
          <w:sz w:val="24"/>
          <w:szCs w:val="24"/>
        </w:rPr>
        <w:t xml:space="preserve">Ключевые слова: </w:t>
      </w:r>
      <w:r w:rsidRPr="00662A8D">
        <w:rPr>
          <w:i/>
          <w:sz w:val="24"/>
          <w:szCs w:val="24"/>
        </w:rPr>
        <w:t>гражданское общество, комиссии по конфликту интересов, корру</w:t>
      </w:r>
      <w:r w:rsidRPr="00662A8D">
        <w:rPr>
          <w:i/>
          <w:sz w:val="24"/>
          <w:szCs w:val="24"/>
        </w:rPr>
        <w:t>п</w:t>
      </w:r>
      <w:r w:rsidRPr="00662A8D">
        <w:rPr>
          <w:i/>
          <w:sz w:val="24"/>
          <w:szCs w:val="24"/>
        </w:rPr>
        <w:t>ция, таможенные органы, противодействие коррупции, персональная ответстве</w:t>
      </w:r>
      <w:r w:rsidRPr="00662A8D">
        <w:rPr>
          <w:i/>
          <w:sz w:val="24"/>
          <w:szCs w:val="24"/>
        </w:rPr>
        <w:t>н</w:t>
      </w:r>
      <w:r w:rsidRPr="00662A8D">
        <w:rPr>
          <w:i/>
          <w:sz w:val="24"/>
          <w:szCs w:val="24"/>
        </w:rPr>
        <w:t>ность, профессиональное образование.</w:t>
      </w:r>
    </w:p>
    <w:p w:rsidR="00662A8D" w:rsidRPr="00662A8D" w:rsidRDefault="00662A8D" w:rsidP="00662A8D">
      <w:pPr>
        <w:widowControl w:val="0"/>
        <w:ind w:firstLine="425"/>
        <w:rPr>
          <w:rFonts w:eastAsia="Courier New"/>
          <w:color w:val="000000"/>
          <w:szCs w:val="28"/>
        </w:rPr>
      </w:pPr>
    </w:p>
    <w:p w:rsidR="00662A8D" w:rsidRPr="00662A8D" w:rsidRDefault="00662A8D" w:rsidP="00662A8D">
      <w:pPr>
        <w:widowControl w:val="0"/>
        <w:ind w:firstLine="425"/>
        <w:rPr>
          <w:rFonts w:eastAsia="Courier New"/>
          <w:color w:val="000000"/>
          <w:szCs w:val="28"/>
        </w:rPr>
      </w:pPr>
    </w:p>
    <w:p w:rsidR="00662A8D" w:rsidRPr="00662A8D" w:rsidRDefault="00662A8D" w:rsidP="00662A8D">
      <w:pPr>
        <w:widowControl w:val="0"/>
        <w:ind w:firstLine="425"/>
        <w:rPr>
          <w:rFonts w:eastAsia="Courier New"/>
          <w:szCs w:val="28"/>
        </w:rPr>
      </w:pPr>
      <w:r w:rsidRPr="00662A8D">
        <w:rPr>
          <w:rFonts w:eastAsia="Courier New"/>
          <w:color w:val="000000"/>
          <w:szCs w:val="28"/>
        </w:rPr>
        <w:t>Выполнение всеми должностными лицами таможенных органов треб</w:t>
      </w:r>
      <w:r w:rsidRPr="00662A8D">
        <w:rPr>
          <w:rFonts w:eastAsia="Courier New"/>
          <w:color w:val="000000"/>
          <w:szCs w:val="28"/>
        </w:rPr>
        <w:t>о</w:t>
      </w:r>
      <w:r w:rsidRPr="00662A8D">
        <w:rPr>
          <w:rFonts w:eastAsia="Courier New"/>
          <w:color w:val="000000"/>
          <w:szCs w:val="28"/>
        </w:rPr>
        <w:t>ваний антикоррупционного законодательства и соблюдение норм антико</w:t>
      </w:r>
      <w:r w:rsidRPr="00662A8D">
        <w:rPr>
          <w:rFonts w:eastAsia="Courier New"/>
          <w:color w:val="000000"/>
          <w:szCs w:val="28"/>
        </w:rPr>
        <w:t>р</w:t>
      </w:r>
      <w:r w:rsidRPr="00662A8D">
        <w:rPr>
          <w:rFonts w:eastAsia="Courier New"/>
          <w:color w:val="000000"/>
          <w:szCs w:val="28"/>
        </w:rPr>
        <w:t>рупционного поведения, а также</w:t>
      </w:r>
      <w:r w:rsidRPr="00662A8D">
        <w:rPr>
          <w:rFonts w:eastAsia="Courier New"/>
          <w:szCs w:val="28"/>
        </w:rPr>
        <w:t xml:space="preserve"> антикоррупционного просвещения гра</w:t>
      </w:r>
      <w:r w:rsidRPr="00662A8D">
        <w:rPr>
          <w:rFonts w:eastAsia="Courier New"/>
          <w:szCs w:val="28"/>
        </w:rPr>
        <w:t>ж</w:t>
      </w:r>
      <w:r w:rsidRPr="00662A8D">
        <w:rPr>
          <w:rFonts w:eastAsia="Courier New"/>
          <w:szCs w:val="28"/>
        </w:rPr>
        <w:t xml:space="preserve">дан и должностных лиц таможенных органов в настоящее время является одной из основных задач таможенных служб. </w:t>
      </w:r>
    </w:p>
    <w:p w:rsidR="00662A8D" w:rsidRPr="00662A8D" w:rsidRDefault="00662A8D" w:rsidP="00662A8D">
      <w:pPr>
        <w:widowControl w:val="0"/>
        <w:ind w:firstLine="425"/>
        <w:rPr>
          <w:rFonts w:eastAsia="Courier New"/>
          <w:szCs w:val="28"/>
        </w:rPr>
      </w:pPr>
      <w:r w:rsidRPr="00662A8D">
        <w:rPr>
          <w:rFonts w:eastAsia="Courier New"/>
          <w:szCs w:val="28"/>
        </w:rPr>
        <w:t>Выполнение мероприятий по борьбе с коррупцией в таможенной сфере в настоящее время обеспечивается системой мер правового, организацио</w:t>
      </w:r>
      <w:r w:rsidRPr="00662A8D">
        <w:rPr>
          <w:rFonts w:eastAsia="Courier New"/>
          <w:szCs w:val="28"/>
        </w:rPr>
        <w:t>н</w:t>
      </w:r>
      <w:r w:rsidRPr="00662A8D">
        <w:rPr>
          <w:rFonts w:eastAsia="Courier New"/>
          <w:szCs w:val="28"/>
        </w:rPr>
        <w:t>ного и методического характера и осуществляется в нескольких направл</w:t>
      </w:r>
      <w:r w:rsidRPr="00662A8D">
        <w:rPr>
          <w:rFonts w:eastAsia="Courier New"/>
          <w:szCs w:val="28"/>
        </w:rPr>
        <w:t>е</w:t>
      </w:r>
      <w:r w:rsidRPr="00662A8D">
        <w:rPr>
          <w:rFonts w:eastAsia="Courier New"/>
          <w:szCs w:val="28"/>
        </w:rPr>
        <w:t>ниях.</w:t>
      </w:r>
    </w:p>
    <w:p w:rsidR="00662A8D" w:rsidRPr="00662A8D" w:rsidRDefault="00662A8D" w:rsidP="00662A8D">
      <w:pPr>
        <w:widowControl w:val="0"/>
        <w:ind w:firstLine="425"/>
        <w:rPr>
          <w:rFonts w:eastAsia="Courier New"/>
          <w:color w:val="000000"/>
          <w:szCs w:val="28"/>
        </w:rPr>
      </w:pPr>
      <w:r w:rsidRPr="00662A8D">
        <w:rPr>
          <w:szCs w:val="28"/>
        </w:rPr>
        <w:t>В целях реализации антикоррупционного законодательства Федерал</w:t>
      </w:r>
      <w:r w:rsidRPr="00662A8D">
        <w:rPr>
          <w:szCs w:val="28"/>
        </w:rPr>
        <w:t>ь</w:t>
      </w:r>
      <w:r w:rsidRPr="00662A8D">
        <w:rPr>
          <w:szCs w:val="28"/>
        </w:rPr>
        <w:t>ная таможенная служба России уделяет особое внимание вопросам</w:t>
      </w:r>
      <w:r w:rsidRPr="00662A8D">
        <w:rPr>
          <w:rFonts w:eastAsia="Courier New"/>
          <w:color w:val="000000"/>
          <w:szCs w:val="28"/>
        </w:rPr>
        <w:t xml:space="preserve"> разв</w:t>
      </w:r>
      <w:r w:rsidRPr="00662A8D">
        <w:rPr>
          <w:rFonts w:eastAsia="Courier New"/>
          <w:color w:val="000000"/>
          <w:szCs w:val="28"/>
        </w:rPr>
        <w:t>и</w:t>
      </w:r>
      <w:r w:rsidRPr="00662A8D">
        <w:rPr>
          <w:rFonts w:eastAsia="Courier New"/>
          <w:color w:val="000000"/>
          <w:szCs w:val="28"/>
        </w:rPr>
        <w:t>тия и совершенствования предупредительной и воспитательной профила</w:t>
      </w:r>
      <w:r w:rsidRPr="00662A8D">
        <w:rPr>
          <w:rFonts w:eastAsia="Courier New"/>
          <w:color w:val="000000"/>
          <w:szCs w:val="28"/>
        </w:rPr>
        <w:t>к</w:t>
      </w:r>
      <w:r w:rsidRPr="00662A8D">
        <w:rPr>
          <w:rFonts w:eastAsia="Courier New"/>
          <w:color w:val="000000"/>
          <w:szCs w:val="28"/>
        </w:rPr>
        <w:t>тической работы. К числу мероприятий, осуществленных в данном направлении таможенными органами, можно отнести следующее:</w:t>
      </w:r>
    </w:p>
    <w:p w:rsidR="00662A8D" w:rsidRPr="00662A8D" w:rsidRDefault="00662A8D" w:rsidP="00B60FEE">
      <w:pPr>
        <w:pStyle w:val="a4"/>
        <w:widowControl w:val="0"/>
        <w:numPr>
          <w:ilvl w:val="0"/>
          <w:numId w:val="62"/>
        </w:numPr>
        <w:ind w:left="0" w:firstLine="425"/>
        <w:rPr>
          <w:rStyle w:val="15"/>
          <w:rFonts w:ascii="Times New Roman" w:eastAsia="Calibri" w:hAnsi="Times New Roman"/>
          <w:color w:val="auto"/>
          <w:sz w:val="28"/>
          <w:szCs w:val="28"/>
        </w:rPr>
      </w:pPr>
      <w:r w:rsidRPr="00662A8D">
        <w:rPr>
          <w:rStyle w:val="15"/>
          <w:rFonts w:ascii="Times New Roman" w:eastAsia="Calibri" w:hAnsi="Times New Roman"/>
          <w:color w:val="auto"/>
          <w:sz w:val="28"/>
          <w:szCs w:val="28"/>
        </w:rPr>
        <w:t>повышение ответственности должностных лиц (в особенности – к</w:t>
      </w:r>
      <w:r w:rsidRPr="00662A8D">
        <w:rPr>
          <w:rStyle w:val="15"/>
          <w:rFonts w:ascii="Times New Roman" w:eastAsia="Calibri" w:hAnsi="Times New Roman"/>
          <w:color w:val="auto"/>
          <w:sz w:val="28"/>
          <w:szCs w:val="28"/>
        </w:rPr>
        <w:t>а</w:t>
      </w:r>
      <w:r w:rsidRPr="00662A8D">
        <w:rPr>
          <w:rStyle w:val="15"/>
          <w:rFonts w:ascii="Times New Roman" w:eastAsia="Calibri" w:hAnsi="Times New Roman"/>
          <w:color w:val="auto"/>
          <w:sz w:val="28"/>
          <w:szCs w:val="28"/>
        </w:rPr>
        <w:t xml:space="preserve">тегории «руководители») за принятие решений; </w:t>
      </w:r>
    </w:p>
    <w:p w:rsidR="00662A8D" w:rsidRPr="00662A8D" w:rsidRDefault="00662A8D" w:rsidP="00B60FEE">
      <w:pPr>
        <w:pStyle w:val="a4"/>
        <w:widowControl w:val="0"/>
        <w:numPr>
          <w:ilvl w:val="0"/>
          <w:numId w:val="62"/>
        </w:numPr>
        <w:ind w:left="0" w:firstLine="425"/>
        <w:rPr>
          <w:rStyle w:val="15"/>
          <w:rFonts w:ascii="Times New Roman" w:eastAsia="Courier New" w:hAnsi="Times New Roman"/>
          <w:color w:val="auto"/>
          <w:sz w:val="28"/>
          <w:szCs w:val="28"/>
          <w:shd w:val="clear" w:color="auto" w:fill="auto"/>
        </w:rPr>
      </w:pPr>
      <w:r w:rsidRPr="00662A8D">
        <w:rPr>
          <w:rStyle w:val="15"/>
          <w:rFonts w:ascii="Times New Roman" w:eastAsia="Calibri" w:hAnsi="Times New Roman"/>
          <w:color w:val="auto"/>
          <w:sz w:val="28"/>
          <w:szCs w:val="28"/>
        </w:rPr>
        <w:t>установление персональной ответственности руководителей всех уровней за состояние служебной дисциплины в подразделениях;</w:t>
      </w:r>
    </w:p>
    <w:p w:rsidR="00662A8D" w:rsidRPr="00662A8D" w:rsidRDefault="00662A8D" w:rsidP="00B60FEE">
      <w:pPr>
        <w:pStyle w:val="a4"/>
        <w:widowControl w:val="0"/>
        <w:numPr>
          <w:ilvl w:val="0"/>
          <w:numId w:val="62"/>
        </w:numPr>
        <w:ind w:left="0" w:firstLine="425"/>
        <w:rPr>
          <w:rFonts w:ascii="Times New Roman" w:eastAsia="Courier New" w:hAnsi="Times New Roman"/>
          <w:szCs w:val="28"/>
        </w:rPr>
      </w:pPr>
      <w:r w:rsidRPr="00662A8D">
        <w:rPr>
          <w:rFonts w:ascii="Times New Roman" w:hAnsi="Times New Roman"/>
          <w:szCs w:val="28"/>
          <w:shd w:val="clear" w:color="auto" w:fill="FFFFFF"/>
        </w:rPr>
        <w:t>правовое просвещение и антикоррупционное обучение должностных лиц в рамках занятий по профессиональной подготовке;</w:t>
      </w:r>
    </w:p>
    <w:p w:rsidR="00662A8D" w:rsidRPr="00662A8D" w:rsidRDefault="00662A8D" w:rsidP="00B60FEE">
      <w:pPr>
        <w:pStyle w:val="a4"/>
        <w:widowControl w:val="0"/>
        <w:numPr>
          <w:ilvl w:val="0"/>
          <w:numId w:val="62"/>
        </w:numPr>
        <w:ind w:left="0" w:firstLine="425"/>
        <w:rPr>
          <w:rFonts w:ascii="Times New Roman" w:eastAsia="Courier New" w:hAnsi="Times New Roman"/>
          <w:szCs w:val="28"/>
        </w:rPr>
      </w:pPr>
      <w:r w:rsidRPr="00662A8D">
        <w:rPr>
          <w:rFonts w:ascii="Times New Roman" w:hAnsi="Times New Roman"/>
          <w:szCs w:val="28"/>
          <w:shd w:val="clear" w:color="auto" w:fill="FFFFFF"/>
        </w:rPr>
        <w:t>расширение источников получения информации о фактах коррупц</w:t>
      </w:r>
      <w:r w:rsidRPr="00662A8D">
        <w:rPr>
          <w:rFonts w:ascii="Times New Roman" w:hAnsi="Times New Roman"/>
          <w:szCs w:val="28"/>
          <w:shd w:val="clear" w:color="auto" w:fill="FFFFFF"/>
        </w:rPr>
        <w:t>и</w:t>
      </w:r>
      <w:r w:rsidRPr="00662A8D">
        <w:rPr>
          <w:rFonts w:ascii="Times New Roman" w:hAnsi="Times New Roman"/>
          <w:szCs w:val="28"/>
          <w:shd w:val="clear" w:color="auto" w:fill="FFFFFF"/>
        </w:rPr>
        <w:t xml:space="preserve">онных проявлений со стороны должностных лиц таможни, организация </w:t>
      </w:r>
      <w:r w:rsidRPr="00662A8D">
        <w:rPr>
          <w:rFonts w:ascii="Times New Roman" w:hAnsi="Times New Roman"/>
          <w:szCs w:val="28"/>
          <w:shd w:val="clear" w:color="auto" w:fill="FFFFFF"/>
        </w:rPr>
        <w:lastRenderedPageBreak/>
        <w:t>постоянной возможности для граждан и юридических лиц сообщить о т</w:t>
      </w:r>
      <w:r w:rsidRPr="00662A8D">
        <w:rPr>
          <w:rFonts w:ascii="Times New Roman" w:hAnsi="Times New Roman"/>
          <w:szCs w:val="28"/>
          <w:shd w:val="clear" w:color="auto" w:fill="FFFFFF"/>
        </w:rPr>
        <w:t>а</w:t>
      </w:r>
      <w:r w:rsidRPr="00662A8D">
        <w:rPr>
          <w:rFonts w:ascii="Times New Roman" w:hAnsi="Times New Roman"/>
          <w:szCs w:val="28"/>
          <w:shd w:val="clear" w:color="auto" w:fill="FFFFFF"/>
        </w:rPr>
        <w:t>ких фактах;</w:t>
      </w:r>
    </w:p>
    <w:p w:rsidR="00662A8D" w:rsidRPr="00662A8D" w:rsidRDefault="00662A8D" w:rsidP="00B60FEE">
      <w:pPr>
        <w:pStyle w:val="a4"/>
        <w:widowControl w:val="0"/>
        <w:numPr>
          <w:ilvl w:val="0"/>
          <w:numId w:val="62"/>
        </w:numPr>
        <w:ind w:left="0" w:firstLine="425"/>
        <w:rPr>
          <w:rFonts w:ascii="Times New Roman" w:eastAsia="Courier New" w:hAnsi="Times New Roman"/>
          <w:szCs w:val="28"/>
        </w:rPr>
      </w:pPr>
      <w:r w:rsidRPr="00662A8D">
        <w:rPr>
          <w:rFonts w:ascii="Times New Roman" w:hAnsi="Times New Roman"/>
          <w:szCs w:val="28"/>
          <w:shd w:val="clear" w:color="auto" w:fill="FFFFFF"/>
        </w:rPr>
        <w:t>доведение до сведения должностных лиц таможен информации о фактах привлечения должностных лиц таможенных органов к ответстве</w:t>
      </w:r>
      <w:r w:rsidRPr="00662A8D">
        <w:rPr>
          <w:rFonts w:ascii="Times New Roman" w:hAnsi="Times New Roman"/>
          <w:szCs w:val="28"/>
          <w:shd w:val="clear" w:color="auto" w:fill="FFFFFF"/>
        </w:rPr>
        <w:t>н</w:t>
      </w:r>
      <w:r w:rsidRPr="00662A8D">
        <w:rPr>
          <w:rFonts w:ascii="Times New Roman" w:hAnsi="Times New Roman"/>
          <w:szCs w:val="28"/>
          <w:shd w:val="clear" w:color="auto" w:fill="FFFFFF"/>
        </w:rPr>
        <w:t>ности за совершение коррупционных преступлений;</w:t>
      </w:r>
    </w:p>
    <w:p w:rsidR="00662A8D" w:rsidRPr="00662A8D" w:rsidRDefault="00662A8D" w:rsidP="00B60FEE">
      <w:pPr>
        <w:pStyle w:val="a4"/>
        <w:widowControl w:val="0"/>
        <w:numPr>
          <w:ilvl w:val="0"/>
          <w:numId w:val="62"/>
        </w:numPr>
        <w:ind w:left="0" w:firstLine="425"/>
        <w:rPr>
          <w:rFonts w:ascii="Times New Roman" w:eastAsia="Courier New" w:hAnsi="Times New Roman"/>
          <w:szCs w:val="28"/>
        </w:rPr>
      </w:pPr>
      <w:r w:rsidRPr="00662A8D">
        <w:rPr>
          <w:rFonts w:ascii="Times New Roman" w:hAnsi="Times New Roman"/>
          <w:szCs w:val="28"/>
          <w:shd w:val="clear" w:color="auto" w:fill="FFFFFF"/>
        </w:rPr>
        <w:t>повышение значимости работы комиссий по соблюдению требов</w:t>
      </w:r>
      <w:r w:rsidRPr="00662A8D">
        <w:rPr>
          <w:rFonts w:ascii="Times New Roman" w:hAnsi="Times New Roman"/>
          <w:szCs w:val="28"/>
          <w:shd w:val="clear" w:color="auto" w:fill="FFFFFF"/>
        </w:rPr>
        <w:t>а</w:t>
      </w:r>
      <w:r w:rsidRPr="00662A8D">
        <w:rPr>
          <w:rFonts w:ascii="Times New Roman" w:hAnsi="Times New Roman"/>
          <w:szCs w:val="28"/>
          <w:shd w:val="clear" w:color="auto" w:fill="FFFFFF"/>
        </w:rPr>
        <w:t>ний к служебному поведению государственных гражданских служащих и урегулированию конфликта интересов и аттестационных комиссий, а та</w:t>
      </w:r>
      <w:r w:rsidRPr="00662A8D">
        <w:rPr>
          <w:rFonts w:ascii="Times New Roman" w:hAnsi="Times New Roman"/>
          <w:szCs w:val="28"/>
          <w:shd w:val="clear" w:color="auto" w:fill="FFFFFF"/>
        </w:rPr>
        <w:t>к</w:t>
      </w:r>
      <w:r w:rsidRPr="00662A8D">
        <w:rPr>
          <w:rFonts w:ascii="Times New Roman" w:hAnsi="Times New Roman"/>
          <w:szCs w:val="28"/>
          <w:shd w:val="clear" w:color="auto" w:fill="FFFFFF"/>
        </w:rPr>
        <w:t>же широкое информирование должностных лиц таможенных органов о принятых комиссиями решениях;</w:t>
      </w:r>
    </w:p>
    <w:p w:rsidR="00662A8D" w:rsidRPr="00662A8D" w:rsidRDefault="00662A8D" w:rsidP="00B60FEE">
      <w:pPr>
        <w:pStyle w:val="a4"/>
        <w:widowControl w:val="0"/>
        <w:numPr>
          <w:ilvl w:val="0"/>
          <w:numId w:val="62"/>
        </w:numPr>
        <w:ind w:left="0" w:firstLine="425"/>
        <w:rPr>
          <w:rFonts w:ascii="Times New Roman" w:eastAsia="Courier New" w:hAnsi="Times New Roman"/>
          <w:szCs w:val="28"/>
        </w:rPr>
      </w:pPr>
      <w:r w:rsidRPr="00662A8D">
        <w:rPr>
          <w:rFonts w:ascii="Times New Roman" w:hAnsi="Times New Roman"/>
          <w:szCs w:val="28"/>
          <w:shd w:val="clear" w:color="auto" w:fill="FFFFFF"/>
        </w:rPr>
        <w:t>постоянное освещение в средствах массовой информации деятельн</w:t>
      </w:r>
      <w:r w:rsidRPr="00662A8D">
        <w:rPr>
          <w:rFonts w:ascii="Times New Roman" w:hAnsi="Times New Roman"/>
          <w:szCs w:val="28"/>
          <w:shd w:val="clear" w:color="auto" w:fill="FFFFFF"/>
        </w:rPr>
        <w:t>о</w:t>
      </w:r>
      <w:r w:rsidRPr="00662A8D">
        <w:rPr>
          <w:rFonts w:ascii="Times New Roman" w:hAnsi="Times New Roman"/>
          <w:szCs w:val="28"/>
          <w:shd w:val="clear" w:color="auto" w:fill="FFFFFF"/>
        </w:rPr>
        <w:t>сти таможни и ее должностных лиц, направленной на защиту экономич</w:t>
      </w:r>
      <w:r w:rsidRPr="00662A8D">
        <w:rPr>
          <w:rFonts w:ascii="Times New Roman" w:hAnsi="Times New Roman"/>
          <w:szCs w:val="28"/>
          <w:shd w:val="clear" w:color="auto" w:fill="FFFFFF"/>
        </w:rPr>
        <w:t>е</w:t>
      </w:r>
      <w:r w:rsidRPr="00662A8D">
        <w:rPr>
          <w:rFonts w:ascii="Times New Roman" w:hAnsi="Times New Roman"/>
          <w:szCs w:val="28"/>
          <w:shd w:val="clear" w:color="auto" w:fill="FFFFFF"/>
        </w:rPr>
        <w:t>ской безопасности Российской Федерации, в целях формирования полож</w:t>
      </w:r>
      <w:r w:rsidRPr="00662A8D">
        <w:rPr>
          <w:rFonts w:ascii="Times New Roman" w:hAnsi="Times New Roman"/>
          <w:szCs w:val="28"/>
          <w:shd w:val="clear" w:color="auto" w:fill="FFFFFF"/>
        </w:rPr>
        <w:t>и</w:t>
      </w:r>
      <w:r w:rsidRPr="00662A8D">
        <w:rPr>
          <w:rFonts w:ascii="Times New Roman" w:hAnsi="Times New Roman"/>
          <w:szCs w:val="28"/>
          <w:shd w:val="clear" w:color="auto" w:fill="FFFFFF"/>
        </w:rPr>
        <w:t>тельного имиджа таможенной службы в целом и таможенника, как пре</w:t>
      </w:r>
      <w:r w:rsidRPr="00662A8D">
        <w:rPr>
          <w:rFonts w:ascii="Times New Roman" w:hAnsi="Times New Roman"/>
          <w:szCs w:val="28"/>
          <w:shd w:val="clear" w:color="auto" w:fill="FFFFFF"/>
        </w:rPr>
        <w:t>д</w:t>
      </w:r>
      <w:r w:rsidRPr="00662A8D">
        <w:rPr>
          <w:rFonts w:ascii="Times New Roman" w:hAnsi="Times New Roman"/>
          <w:szCs w:val="28"/>
          <w:shd w:val="clear" w:color="auto" w:fill="FFFFFF"/>
        </w:rPr>
        <w:t>ставителя государства, стоящего на страже интересов Российской Федер</w:t>
      </w:r>
      <w:r w:rsidRPr="00662A8D">
        <w:rPr>
          <w:rFonts w:ascii="Times New Roman" w:hAnsi="Times New Roman"/>
          <w:szCs w:val="28"/>
          <w:shd w:val="clear" w:color="auto" w:fill="FFFFFF"/>
        </w:rPr>
        <w:t>а</w:t>
      </w:r>
      <w:r w:rsidRPr="00662A8D">
        <w:rPr>
          <w:rFonts w:ascii="Times New Roman" w:hAnsi="Times New Roman"/>
          <w:szCs w:val="28"/>
          <w:shd w:val="clear" w:color="auto" w:fill="FFFFFF"/>
        </w:rPr>
        <w:t>ции;</w:t>
      </w:r>
    </w:p>
    <w:p w:rsidR="00662A8D" w:rsidRPr="00662A8D" w:rsidRDefault="00662A8D" w:rsidP="00B60FEE">
      <w:pPr>
        <w:pStyle w:val="a4"/>
        <w:widowControl w:val="0"/>
        <w:numPr>
          <w:ilvl w:val="0"/>
          <w:numId w:val="62"/>
        </w:numPr>
        <w:ind w:left="0" w:firstLine="425"/>
        <w:rPr>
          <w:rFonts w:ascii="Times New Roman" w:hAnsi="Times New Roman"/>
          <w:szCs w:val="28"/>
          <w:shd w:val="clear" w:color="auto" w:fill="FFFFFF"/>
        </w:rPr>
      </w:pPr>
      <w:r w:rsidRPr="00662A8D">
        <w:rPr>
          <w:rFonts w:ascii="Times New Roman" w:hAnsi="Times New Roman"/>
          <w:szCs w:val="28"/>
          <w:shd w:val="clear" w:color="auto" w:fill="FFFFFF"/>
        </w:rPr>
        <w:t>повышение мотивации должностных лиц к честному и безупречному исполнению должностных обязанностей путем справедливого морального и материального стимулирования. Внедрение в сознание должностных лиц правила, что только добросовестный, честный и эффективный труд являе</w:t>
      </w:r>
      <w:r w:rsidRPr="00662A8D">
        <w:rPr>
          <w:rFonts w:ascii="Times New Roman" w:hAnsi="Times New Roman"/>
          <w:szCs w:val="28"/>
          <w:shd w:val="clear" w:color="auto" w:fill="FFFFFF"/>
        </w:rPr>
        <w:t>т</w:t>
      </w:r>
      <w:r w:rsidRPr="00662A8D">
        <w:rPr>
          <w:rFonts w:ascii="Times New Roman" w:hAnsi="Times New Roman"/>
          <w:szCs w:val="28"/>
          <w:shd w:val="clear" w:color="auto" w:fill="FFFFFF"/>
        </w:rPr>
        <w:t>ся залогом успешного карьерного роста и получения установленных зак</w:t>
      </w:r>
      <w:r w:rsidRPr="00662A8D">
        <w:rPr>
          <w:rFonts w:ascii="Times New Roman" w:hAnsi="Times New Roman"/>
          <w:szCs w:val="28"/>
          <w:shd w:val="clear" w:color="auto" w:fill="FFFFFF"/>
        </w:rPr>
        <w:t>о</w:t>
      </w:r>
      <w:r w:rsidRPr="00662A8D">
        <w:rPr>
          <w:rFonts w:ascii="Times New Roman" w:hAnsi="Times New Roman"/>
          <w:szCs w:val="28"/>
          <w:shd w:val="clear" w:color="auto" w:fill="FFFFFF"/>
        </w:rPr>
        <w:t>ном моральных и материальных поощрений.</w:t>
      </w:r>
    </w:p>
    <w:p w:rsidR="00662A8D" w:rsidRPr="00662A8D" w:rsidRDefault="00662A8D" w:rsidP="00662A8D">
      <w:pPr>
        <w:pStyle w:val="34"/>
        <w:shd w:val="clear" w:color="auto" w:fill="auto"/>
        <w:spacing w:line="240" w:lineRule="auto"/>
        <w:ind w:firstLine="425"/>
        <w:rPr>
          <w:rFonts w:ascii="Times New Roman" w:hAnsi="Times New Roman" w:cs="Times New Roman"/>
          <w:sz w:val="28"/>
          <w:szCs w:val="28"/>
          <w:shd w:val="clear" w:color="auto" w:fill="FFFFFF"/>
        </w:rPr>
      </w:pPr>
      <w:r w:rsidRPr="00662A8D">
        <w:rPr>
          <w:rFonts w:ascii="Times New Roman" w:hAnsi="Times New Roman" w:cs="Times New Roman"/>
          <w:sz w:val="28"/>
          <w:szCs w:val="28"/>
          <w:shd w:val="clear" w:color="auto" w:fill="FFFFFF"/>
        </w:rPr>
        <w:t>В настоящее время в таможенных органах повышается значимость к</w:t>
      </w:r>
      <w:r w:rsidRPr="00662A8D">
        <w:rPr>
          <w:rFonts w:ascii="Times New Roman" w:hAnsi="Times New Roman" w:cs="Times New Roman"/>
          <w:sz w:val="28"/>
          <w:szCs w:val="28"/>
          <w:shd w:val="clear" w:color="auto" w:fill="FFFFFF"/>
        </w:rPr>
        <w:t>о</w:t>
      </w:r>
      <w:r w:rsidRPr="00662A8D">
        <w:rPr>
          <w:rFonts w:ascii="Times New Roman" w:hAnsi="Times New Roman" w:cs="Times New Roman"/>
          <w:sz w:val="28"/>
          <w:szCs w:val="28"/>
          <w:shd w:val="clear" w:color="auto" w:fill="FFFFFF"/>
        </w:rPr>
        <w:t>миссий по соблюдению требований к служебному поведению госуда</w:t>
      </w:r>
      <w:r w:rsidRPr="00662A8D">
        <w:rPr>
          <w:rFonts w:ascii="Times New Roman" w:hAnsi="Times New Roman" w:cs="Times New Roman"/>
          <w:sz w:val="28"/>
          <w:szCs w:val="28"/>
          <w:shd w:val="clear" w:color="auto" w:fill="FFFFFF"/>
        </w:rPr>
        <w:t>р</w:t>
      </w:r>
      <w:r w:rsidRPr="00662A8D">
        <w:rPr>
          <w:rFonts w:ascii="Times New Roman" w:hAnsi="Times New Roman" w:cs="Times New Roman"/>
          <w:sz w:val="28"/>
          <w:szCs w:val="28"/>
          <w:shd w:val="clear" w:color="auto" w:fill="FFFFFF"/>
        </w:rPr>
        <w:t>ственных служащих Российской Федерации и урегулированию конфликта интересов.</w:t>
      </w:r>
    </w:p>
    <w:p w:rsidR="00662A8D" w:rsidRPr="00662A8D" w:rsidRDefault="00662A8D" w:rsidP="00662A8D">
      <w:pPr>
        <w:widowControl w:val="0"/>
        <w:ind w:firstLine="425"/>
        <w:rPr>
          <w:szCs w:val="28"/>
          <w:shd w:val="clear" w:color="auto" w:fill="FFFFFF"/>
        </w:rPr>
      </w:pPr>
      <w:r w:rsidRPr="00662A8D">
        <w:rPr>
          <w:szCs w:val="28"/>
          <w:shd w:val="clear" w:color="auto" w:fill="FFFFFF"/>
        </w:rPr>
        <w:t>В таможенных органах работают 118 комиссий по соблюдению треб</w:t>
      </w:r>
      <w:r w:rsidRPr="00662A8D">
        <w:rPr>
          <w:szCs w:val="28"/>
          <w:shd w:val="clear" w:color="auto" w:fill="FFFFFF"/>
        </w:rPr>
        <w:t>о</w:t>
      </w:r>
      <w:r w:rsidRPr="00662A8D">
        <w:rPr>
          <w:szCs w:val="28"/>
          <w:shd w:val="clear" w:color="auto" w:fill="FFFFFF"/>
        </w:rPr>
        <w:t>ваний к служебному поведению государственных гражданских служащих Российской Федерации и урегулированию конфликта интересов и 113 а</w:t>
      </w:r>
      <w:r w:rsidRPr="00662A8D">
        <w:rPr>
          <w:szCs w:val="28"/>
          <w:shd w:val="clear" w:color="auto" w:fill="FFFFFF"/>
        </w:rPr>
        <w:t>т</w:t>
      </w:r>
      <w:r w:rsidRPr="00662A8D">
        <w:rPr>
          <w:szCs w:val="28"/>
          <w:shd w:val="clear" w:color="auto" w:fill="FFFFFF"/>
        </w:rPr>
        <w:t>тестационных комиссий (далее – Комиссии).</w:t>
      </w:r>
    </w:p>
    <w:p w:rsidR="00662A8D" w:rsidRPr="00662A8D" w:rsidRDefault="00662A8D" w:rsidP="00662A8D">
      <w:pPr>
        <w:widowControl w:val="0"/>
        <w:ind w:firstLine="425"/>
        <w:rPr>
          <w:szCs w:val="28"/>
        </w:rPr>
      </w:pPr>
      <w:r w:rsidRPr="00662A8D">
        <w:rPr>
          <w:szCs w:val="28"/>
          <w:shd w:val="clear" w:color="auto" w:fill="FFFFFF"/>
        </w:rPr>
        <w:t>Кадровыми подразделениями таможенных органов осуществляется п</w:t>
      </w:r>
      <w:r w:rsidRPr="00662A8D">
        <w:rPr>
          <w:szCs w:val="28"/>
          <w:shd w:val="clear" w:color="auto" w:fill="FFFFFF"/>
        </w:rPr>
        <w:t>о</w:t>
      </w:r>
      <w:r w:rsidRPr="00662A8D">
        <w:rPr>
          <w:szCs w:val="28"/>
          <w:shd w:val="clear" w:color="auto" w:fill="FFFFFF"/>
        </w:rPr>
        <w:t>стоянный мониторинг деятельности Комиссий, результаты мониторинга ежеквартально анализируются и направляются в Министерство труда и с</w:t>
      </w:r>
      <w:r w:rsidRPr="00662A8D">
        <w:rPr>
          <w:szCs w:val="28"/>
          <w:shd w:val="clear" w:color="auto" w:fill="FFFFFF"/>
        </w:rPr>
        <w:t>о</w:t>
      </w:r>
      <w:r w:rsidRPr="00662A8D">
        <w:rPr>
          <w:szCs w:val="28"/>
          <w:shd w:val="clear" w:color="auto" w:fill="FFFFFF"/>
        </w:rPr>
        <w:t>циальной защиты Российской Федерации, а также обсуждаются на сем</w:t>
      </w:r>
      <w:r w:rsidRPr="00662A8D">
        <w:rPr>
          <w:szCs w:val="28"/>
          <w:shd w:val="clear" w:color="auto" w:fill="FFFFFF"/>
        </w:rPr>
        <w:t>и</w:t>
      </w:r>
      <w:r w:rsidRPr="00662A8D">
        <w:rPr>
          <w:szCs w:val="28"/>
          <w:shd w:val="clear" w:color="auto" w:fill="FFFFFF"/>
        </w:rPr>
        <w:t xml:space="preserve">нарах-совещаниях руководителей кадровых служб таможенных органов. </w:t>
      </w:r>
    </w:p>
    <w:p w:rsidR="00662A8D" w:rsidRPr="00662A8D" w:rsidRDefault="00662A8D" w:rsidP="00662A8D">
      <w:pPr>
        <w:widowControl w:val="0"/>
        <w:shd w:val="clear" w:color="auto" w:fill="FFFFFF"/>
        <w:ind w:firstLine="425"/>
        <w:rPr>
          <w:szCs w:val="28"/>
          <w:shd w:val="clear" w:color="auto" w:fill="FFFFFF"/>
        </w:rPr>
      </w:pPr>
      <w:r w:rsidRPr="00662A8D">
        <w:rPr>
          <w:szCs w:val="28"/>
          <w:shd w:val="clear" w:color="auto" w:fill="FFFFFF"/>
        </w:rPr>
        <w:t>На заседаниях Комиссий в основном рассматриваются следующие в</w:t>
      </w:r>
      <w:r w:rsidRPr="00662A8D">
        <w:rPr>
          <w:szCs w:val="28"/>
          <w:shd w:val="clear" w:color="auto" w:fill="FFFFFF"/>
        </w:rPr>
        <w:t>о</w:t>
      </w:r>
      <w:r w:rsidRPr="00662A8D">
        <w:rPr>
          <w:szCs w:val="28"/>
          <w:shd w:val="clear" w:color="auto" w:fill="FFFFFF"/>
        </w:rPr>
        <w:t>просы:</w:t>
      </w:r>
    </w:p>
    <w:p w:rsidR="00662A8D" w:rsidRPr="00662A8D" w:rsidRDefault="00662A8D" w:rsidP="00B60FEE">
      <w:pPr>
        <w:pStyle w:val="a4"/>
        <w:widowControl w:val="0"/>
        <w:numPr>
          <w:ilvl w:val="0"/>
          <w:numId w:val="62"/>
        </w:numPr>
        <w:shd w:val="clear" w:color="auto" w:fill="FFFFFF"/>
        <w:ind w:left="0" w:firstLine="425"/>
        <w:rPr>
          <w:rFonts w:ascii="Times New Roman" w:hAnsi="Times New Roman"/>
          <w:szCs w:val="28"/>
          <w:shd w:val="clear" w:color="auto" w:fill="FFFFFF"/>
        </w:rPr>
      </w:pPr>
      <w:r w:rsidRPr="00662A8D">
        <w:rPr>
          <w:rFonts w:ascii="Times New Roman" w:hAnsi="Times New Roman"/>
          <w:szCs w:val="28"/>
          <w:shd w:val="clear" w:color="auto" w:fill="FFFFFF"/>
        </w:rPr>
        <w:t>представление недостоверных или неполных сведений о доходах, об имуществе и обязательствах имущественного характера;</w:t>
      </w:r>
    </w:p>
    <w:p w:rsidR="00662A8D" w:rsidRPr="00662A8D" w:rsidRDefault="00662A8D" w:rsidP="00B60FEE">
      <w:pPr>
        <w:pStyle w:val="a4"/>
        <w:widowControl w:val="0"/>
        <w:numPr>
          <w:ilvl w:val="0"/>
          <w:numId w:val="62"/>
        </w:numPr>
        <w:shd w:val="clear" w:color="auto" w:fill="FFFFFF"/>
        <w:ind w:left="0" w:firstLine="425"/>
        <w:rPr>
          <w:rFonts w:ascii="Times New Roman" w:hAnsi="Times New Roman"/>
          <w:szCs w:val="28"/>
          <w:shd w:val="clear" w:color="auto" w:fill="FFFFFF"/>
        </w:rPr>
      </w:pPr>
      <w:r w:rsidRPr="00662A8D">
        <w:rPr>
          <w:rFonts w:ascii="Times New Roman" w:hAnsi="Times New Roman"/>
          <w:szCs w:val="28"/>
          <w:shd w:val="clear" w:color="auto" w:fill="FFFFFF"/>
        </w:rPr>
        <w:t>несоблюдение требований к служебному поведению и (или) треб</w:t>
      </w:r>
      <w:r w:rsidRPr="00662A8D">
        <w:rPr>
          <w:rFonts w:ascii="Times New Roman" w:hAnsi="Times New Roman"/>
          <w:szCs w:val="28"/>
          <w:shd w:val="clear" w:color="auto" w:fill="FFFFFF"/>
        </w:rPr>
        <w:t>о</w:t>
      </w:r>
      <w:r w:rsidRPr="00662A8D">
        <w:rPr>
          <w:rFonts w:ascii="Times New Roman" w:hAnsi="Times New Roman"/>
          <w:szCs w:val="28"/>
          <w:shd w:val="clear" w:color="auto" w:fill="FFFFFF"/>
        </w:rPr>
        <w:t>ваний - об урегулировании конфликта интересов;</w:t>
      </w:r>
    </w:p>
    <w:p w:rsidR="00662A8D" w:rsidRPr="00662A8D" w:rsidRDefault="00662A8D" w:rsidP="00B60FEE">
      <w:pPr>
        <w:pStyle w:val="a4"/>
        <w:widowControl w:val="0"/>
        <w:numPr>
          <w:ilvl w:val="0"/>
          <w:numId w:val="62"/>
        </w:numPr>
        <w:shd w:val="clear" w:color="auto" w:fill="FFFFFF"/>
        <w:ind w:left="0" w:firstLine="425"/>
        <w:rPr>
          <w:rFonts w:ascii="Times New Roman" w:hAnsi="Times New Roman"/>
          <w:szCs w:val="28"/>
          <w:shd w:val="clear" w:color="auto" w:fill="FFFFFF"/>
        </w:rPr>
      </w:pPr>
      <w:r w:rsidRPr="00662A8D">
        <w:rPr>
          <w:rFonts w:ascii="Times New Roman" w:hAnsi="Times New Roman"/>
          <w:szCs w:val="28"/>
          <w:shd w:val="clear" w:color="auto" w:fill="FFFFFF"/>
        </w:rPr>
        <w:t xml:space="preserve">обеспечение соблюдения требований к служебному поведению и </w:t>
      </w:r>
      <w:r w:rsidRPr="00662A8D">
        <w:rPr>
          <w:rFonts w:ascii="Times New Roman" w:hAnsi="Times New Roman"/>
          <w:szCs w:val="28"/>
          <w:shd w:val="clear" w:color="auto" w:fill="FFFFFF"/>
        </w:rPr>
        <w:lastRenderedPageBreak/>
        <w:t>(или) требований об урегулировании конфликта интересов, либо ос</w:t>
      </w:r>
      <w:r w:rsidRPr="00662A8D">
        <w:rPr>
          <w:rFonts w:ascii="Times New Roman" w:hAnsi="Times New Roman"/>
          <w:szCs w:val="28"/>
          <w:shd w:val="clear" w:color="auto" w:fill="FFFFFF"/>
        </w:rPr>
        <w:t>у</w:t>
      </w:r>
      <w:r w:rsidRPr="00662A8D">
        <w:rPr>
          <w:rFonts w:ascii="Times New Roman" w:hAnsi="Times New Roman"/>
          <w:szCs w:val="28"/>
          <w:shd w:val="clear" w:color="auto" w:fill="FFFFFF"/>
        </w:rPr>
        <w:t>ществления мер по предупреждению коррупции;</w:t>
      </w:r>
    </w:p>
    <w:p w:rsidR="00662A8D" w:rsidRPr="00662A8D" w:rsidRDefault="00662A8D" w:rsidP="00B60FEE">
      <w:pPr>
        <w:pStyle w:val="a4"/>
        <w:widowControl w:val="0"/>
        <w:numPr>
          <w:ilvl w:val="0"/>
          <w:numId w:val="62"/>
        </w:numPr>
        <w:shd w:val="clear" w:color="auto" w:fill="FFFFFF"/>
        <w:ind w:left="0" w:firstLine="425"/>
        <w:rPr>
          <w:rFonts w:ascii="Times New Roman" w:hAnsi="Times New Roman"/>
          <w:szCs w:val="28"/>
          <w:shd w:val="clear" w:color="auto" w:fill="FFFFFF"/>
        </w:rPr>
      </w:pPr>
      <w:r w:rsidRPr="00662A8D">
        <w:rPr>
          <w:rFonts w:ascii="Times New Roman" w:hAnsi="Times New Roman"/>
          <w:szCs w:val="28"/>
          <w:shd w:val="clear" w:color="auto" w:fill="FFFFFF"/>
        </w:rPr>
        <w:t>рассмотрение заявлений должностных лиц о намерении выполнять иную оплачиваемую работу;</w:t>
      </w:r>
    </w:p>
    <w:p w:rsidR="00662A8D" w:rsidRPr="00662A8D" w:rsidRDefault="00662A8D" w:rsidP="00662A8D">
      <w:pPr>
        <w:widowControl w:val="0"/>
        <w:shd w:val="clear" w:color="auto" w:fill="FFFFFF"/>
        <w:ind w:firstLine="425"/>
        <w:rPr>
          <w:szCs w:val="28"/>
          <w:shd w:val="clear" w:color="auto" w:fill="FFFFFF"/>
        </w:rPr>
      </w:pPr>
      <w:r w:rsidRPr="00662A8D">
        <w:rPr>
          <w:szCs w:val="28"/>
          <w:shd w:val="clear" w:color="auto" w:fill="FFFFFF"/>
        </w:rPr>
        <w:t>- рассмотрение заявлений бывших должностных лиц таможенных о</w:t>
      </w:r>
      <w:r w:rsidRPr="00662A8D">
        <w:rPr>
          <w:szCs w:val="28"/>
          <w:shd w:val="clear" w:color="auto" w:fill="FFFFFF"/>
        </w:rPr>
        <w:t>р</w:t>
      </w:r>
      <w:r w:rsidRPr="00662A8D">
        <w:rPr>
          <w:szCs w:val="28"/>
          <w:shd w:val="clear" w:color="auto" w:fill="FFFFFF"/>
        </w:rPr>
        <w:t>ганов о намерении работать в коммерческой или некоммерческой орган</w:t>
      </w:r>
      <w:r w:rsidRPr="00662A8D">
        <w:rPr>
          <w:szCs w:val="28"/>
          <w:shd w:val="clear" w:color="auto" w:fill="FFFFFF"/>
        </w:rPr>
        <w:t>и</w:t>
      </w:r>
      <w:r w:rsidRPr="00662A8D">
        <w:rPr>
          <w:szCs w:val="28"/>
          <w:shd w:val="clear" w:color="auto" w:fill="FFFFFF"/>
        </w:rPr>
        <w:t>зациях.</w:t>
      </w:r>
    </w:p>
    <w:p w:rsidR="00662A8D" w:rsidRPr="00662A8D" w:rsidRDefault="00662A8D" w:rsidP="00662A8D">
      <w:pPr>
        <w:pStyle w:val="34"/>
        <w:shd w:val="clear" w:color="auto" w:fill="auto"/>
        <w:spacing w:line="240" w:lineRule="auto"/>
        <w:ind w:firstLine="425"/>
        <w:rPr>
          <w:rFonts w:ascii="Times New Roman" w:hAnsi="Times New Roman" w:cs="Times New Roman"/>
          <w:sz w:val="28"/>
          <w:szCs w:val="28"/>
          <w:shd w:val="clear" w:color="auto" w:fill="FFFFFF"/>
        </w:rPr>
      </w:pPr>
      <w:r w:rsidRPr="00662A8D">
        <w:rPr>
          <w:rFonts w:ascii="Times New Roman" w:hAnsi="Times New Roman" w:cs="Times New Roman"/>
          <w:sz w:val="28"/>
          <w:szCs w:val="28"/>
          <w:shd w:val="clear" w:color="auto" w:fill="FFFFFF"/>
        </w:rPr>
        <w:t xml:space="preserve">Проанализировав практику применения дисциплинарных взысканий размещенную на официальном сайте Федеральной таможенной службы можно сделать вывод о том, что наибольшее число составляют нарушения, связанные с предоставлением недостоверных </w:t>
      </w:r>
      <w:r w:rsidRPr="00662A8D">
        <w:rPr>
          <w:rFonts w:ascii="Times New Roman" w:eastAsia="Courier New" w:hAnsi="Times New Roman" w:cs="Times New Roman"/>
          <w:sz w:val="28"/>
          <w:szCs w:val="28"/>
          <w:shd w:val="clear" w:color="auto" w:fill="FFFFFF"/>
        </w:rPr>
        <w:t>сведений о доходах (расх</w:t>
      </w:r>
      <w:r w:rsidRPr="00662A8D">
        <w:rPr>
          <w:rFonts w:ascii="Times New Roman" w:eastAsia="Courier New" w:hAnsi="Times New Roman" w:cs="Times New Roman"/>
          <w:sz w:val="28"/>
          <w:szCs w:val="28"/>
          <w:shd w:val="clear" w:color="auto" w:fill="FFFFFF"/>
        </w:rPr>
        <w:t>о</w:t>
      </w:r>
      <w:r w:rsidRPr="00662A8D">
        <w:rPr>
          <w:rFonts w:ascii="Times New Roman" w:eastAsia="Courier New" w:hAnsi="Times New Roman" w:cs="Times New Roman"/>
          <w:sz w:val="28"/>
          <w:szCs w:val="28"/>
          <w:shd w:val="clear" w:color="auto" w:fill="FFFFFF"/>
        </w:rPr>
        <w:t xml:space="preserve">дах) около 80%, </w:t>
      </w:r>
      <w:r w:rsidRPr="00662A8D">
        <w:rPr>
          <w:rFonts w:ascii="Times New Roman" w:hAnsi="Times New Roman" w:cs="Times New Roman"/>
          <w:sz w:val="28"/>
          <w:szCs w:val="28"/>
          <w:shd w:val="clear" w:color="auto" w:fill="FFFFFF"/>
        </w:rPr>
        <w:t>остальные связаны с несоблюдением требований к сл</w:t>
      </w:r>
      <w:r w:rsidRPr="00662A8D">
        <w:rPr>
          <w:rFonts w:ascii="Times New Roman" w:hAnsi="Times New Roman" w:cs="Times New Roman"/>
          <w:sz w:val="28"/>
          <w:szCs w:val="28"/>
          <w:shd w:val="clear" w:color="auto" w:fill="FFFFFF"/>
        </w:rPr>
        <w:t>у</w:t>
      </w:r>
      <w:r w:rsidRPr="00662A8D">
        <w:rPr>
          <w:rFonts w:ascii="Times New Roman" w:hAnsi="Times New Roman" w:cs="Times New Roman"/>
          <w:sz w:val="28"/>
          <w:szCs w:val="28"/>
          <w:shd w:val="clear" w:color="auto" w:fill="FFFFFF"/>
        </w:rPr>
        <w:t>жебному поведению или непринятию мер по урегулированию конфликта интересов.</w:t>
      </w:r>
    </w:p>
    <w:p w:rsidR="00662A8D" w:rsidRPr="00662A8D" w:rsidRDefault="00662A8D" w:rsidP="00662A8D">
      <w:pPr>
        <w:widowControl w:val="0"/>
        <w:ind w:firstLine="425"/>
        <w:rPr>
          <w:szCs w:val="28"/>
        </w:rPr>
      </w:pPr>
      <w:r w:rsidRPr="00662A8D">
        <w:rPr>
          <w:szCs w:val="28"/>
          <w:shd w:val="clear" w:color="auto" w:fill="FFFFFF"/>
        </w:rPr>
        <w:t xml:space="preserve">К дисциплинарной ответственности за выявленные коррупционные правонарушения в 2015 году привлечены 212 должностных лиц, </w:t>
      </w:r>
      <w:r w:rsidRPr="00662A8D">
        <w:rPr>
          <w:szCs w:val="28"/>
        </w:rPr>
        <w:t xml:space="preserve">10 </w:t>
      </w:r>
      <w:r w:rsidRPr="00662A8D">
        <w:rPr>
          <w:szCs w:val="28"/>
          <w:shd w:val="clear" w:color="auto" w:fill="FFFFFF"/>
        </w:rPr>
        <w:t>увол</w:t>
      </w:r>
      <w:r w:rsidRPr="00662A8D">
        <w:rPr>
          <w:szCs w:val="28"/>
          <w:shd w:val="clear" w:color="auto" w:fill="FFFFFF"/>
        </w:rPr>
        <w:t>е</w:t>
      </w:r>
      <w:r w:rsidRPr="00662A8D">
        <w:rPr>
          <w:szCs w:val="28"/>
          <w:shd w:val="clear" w:color="auto" w:fill="FFFFFF"/>
        </w:rPr>
        <w:t xml:space="preserve">ны из таможенных органов </w:t>
      </w:r>
      <w:r w:rsidRPr="00662A8D">
        <w:rPr>
          <w:szCs w:val="28"/>
        </w:rPr>
        <w:t>в связи с утратой доверия.</w:t>
      </w:r>
    </w:p>
    <w:p w:rsidR="00662A8D" w:rsidRPr="00662A8D" w:rsidRDefault="00662A8D" w:rsidP="00662A8D">
      <w:pPr>
        <w:widowControl w:val="0"/>
        <w:ind w:firstLine="425"/>
        <w:rPr>
          <w:szCs w:val="28"/>
          <w:shd w:val="clear" w:color="auto" w:fill="FFFFFF"/>
        </w:rPr>
      </w:pPr>
      <w:r w:rsidRPr="00662A8D">
        <w:rPr>
          <w:szCs w:val="28"/>
          <w:shd w:val="clear" w:color="auto" w:fill="FFFFFF"/>
        </w:rPr>
        <w:t>Еще одной популярной мерой, направленной на борьбу с коррупцией в таможенных органах, является повышение качества профессиональной подготовки специалистов в сфере организации противодействия корру</w:t>
      </w:r>
      <w:r w:rsidRPr="00662A8D">
        <w:rPr>
          <w:szCs w:val="28"/>
          <w:shd w:val="clear" w:color="auto" w:fill="FFFFFF"/>
        </w:rPr>
        <w:t>п</w:t>
      </w:r>
      <w:r w:rsidRPr="00662A8D">
        <w:rPr>
          <w:szCs w:val="28"/>
          <w:shd w:val="clear" w:color="auto" w:fill="FFFFFF"/>
        </w:rPr>
        <w:t>ции.</w:t>
      </w:r>
    </w:p>
    <w:p w:rsidR="00662A8D" w:rsidRPr="00662A8D" w:rsidRDefault="00662A8D" w:rsidP="00662A8D">
      <w:pPr>
        <w:widowControl w:val="0"/>
        <w:ind w:firstLine="425"/>
        <w:rPr>
          <w:rFonts w:eastAsia="Courier New"/>
          <w:szCs w:val="28"/>
        </w:rPr>
      </w:pPr>
      <w:r w:rsidRPr="00662A8D">
        <w:rPr>
          <w:rFonts w:eastAsia="Courier New"/>
          <w:szCs w:val="28"/>
        </w:rPr>
        <w:t>В соответствии с Указом Президента Российской Федерации от 28 д</w:t>
      </w:r>
      <w:r w:rsidRPr="00662A8D">
        <w:rPr>
          <w:rFonts w:eastAsia="Courier New"/>
          <w:szCs w:val="28"/>
        </w:rPr>
        <w:t>е</w:t>
      </w:r>
      <w:r w:rsidRPr="00662A8D">
        <w:rPr>
          <w:rFonts w:eastAsia="Courier New"/>
          <w:szCs w:val="28"/>
        </w:rPr>
        <w:t>кабря 2006 г. № 1474 «О дополнительном профессиональном образовании государственных гражданских служащих Российской Федерации» [4], п</w:t>
      </w:r>
      <w:r w:rsidRPr="00662A8D">
        <w:rPr>
          <w:rFonts w:eastAsia="Courier New"/>
          <w:szCs w:val="28"/>
        </w:rPr>
        <w:t>о</w:t>
      </w:r>
      <w:r w:rsidRPr="00662A8D">
        <w:rPr>
          <w:rFonts w:eastAsia="Courier New"/>
          <w:szCs w:val="28"/>
        </w:rPr>
        <w:t>становления Правительства Российской Федерации от 6 мая 2008 г. № 362 «Об утверждении государственных требований к профессиональной пер</w:t>
      </w:r>
      <w:r w:rsidRPr="00662A8D">
        <w:rPr>
          <w:rFonts w:eastAsia="Courier New"/>
          <w:szCs w:val="28"/>
        </w:rPr>
        <w:t>е</w:t>
      </w:r>
      <w:r w:rsidRPr="00662A8D">
        <w:rPr>
          <w:rFonts w:eastAsia="Courier New"/>
          <w:szCs w:val="28"/>
        </w:rPr>
        <w:t>подготовке, повышению квалификации и стажировке государственных гражданских служащих Российской Федерации» и в соответствии с прик</w:t>
      </w:r>
      <w:r w:rsidRPr="00662A8D">
        <w:rPr>
          <w:rFonts w:eastAsia="Courier New"/>
          <w:szCs w:val="28"/>
        </w:rPr>
        <w:t>а</w:t>
      </w:r>
      <w:r w:rsidRPr="00662A8D">
        <w:rPr>
          <w:rFonts w:eastAsia="Courier New"/>
          <w:szCs w:val="28"/>
        </w:rPr>
        <w:t>зами ФТС России от 25 ноября 2004 г. № 329 «Об утверждении порядка организации профессиональной учёбы должностных лиц и работников т</w:t>
      </w:r>
      <w:r w:rsidRPr="00662A8D">
        <w:rPr>
          <w:rFonts w:eastAsia="Courier New"/>
          <w:szCs w:val="28"/>
        </w:rPr>
        <w:t>а</w:t>
      </w:r>
      <w:r w:rsidRPr="00662A8D">
        <w:rPr>
          <w:rFonts w:eastAsia="Courier New"/>
          <w:szCs w:val="28"/>
        </w:rPr>
        <w:t>моженных органов Российской Федерации» и от 25 июля 2008 г. № 915 «Об утверждении порядка организации дополнительного профессионал</w:t>
      </w:r>
      <w:r w:rsidRPr="00662A8D">
        <w:rPr>
          <w:rFonts w:eastAsia="Courier New"/>
          <w:szCs w:val="28"/>
        </w:rPr>
        <w:t>ь</w:t>
      </w:r>
      <w:r w:rsidRPr="00662A8D">
        <w:rPr>
          <w:rFonts w:eastAsia="Courier New"/>
          <w:szCs w:val="28"/>
        </w:rPr>
        <w:t>ного образования должностных лиц и работников таможенных органов Российской Федерации» организована работа по профессиональной подг</w:t>
      </w:r>
      <w:r w:rsidRPr="00662A8D">
        <w:rPr>
          <w:rFonts w:eastAsia="Courier New"/>
          <w:szCs w:val="28"/>
        </w:rPr>
        <w:t>о</w:t>
      </w:r>
      <w:r w:rsidRPr="00662A8D">
        <w:rPr>
          <w:rFonts w:eastAsia="Courier New"/>
          <w:szCs w:val="28"/>
        </w:rPr>
        <w:t>товке кадров.[5]</w:t>
      </w:r>
    </w:p>
    <w:p w:rsidR="00662A8D" w:rsidRPr="00662A8D" w:rsidRDefault="00662A8D" w:rsidP="00662A8D">
      <w:pPr>
        <w:widowControl w:val="0"/>
        <w:ind w:firstLine="425"/>
        <w:rPr>
          <w:rFonts w:eastAsia="Courier New"/>
          <w:szCs w:val="28"/>
        </w:rPr>
      </w:pPr>
      <w:r w:rsidRPr="00662A8D">
        <w:rPr>
          <w:rFonts w:eastAsia="Courier New"/>
          <w:szCs w:val="28"/>
        </w:rPr>
        <w:t>Дополнительное профессиональное образование должностных лиц т</w:t>
      </w:r>
      <w:r w:rsidRPr="00662A8D">
        <w:rPr>
          <w:rFonts w:eastAsia="Courier New"/>
          <w:szCs w:val="28"/>
        </w:rPr>
        <w:t>а</w:t>
      </w:r>
      <w:r w:rsidRPr="00662A8D">
        <w:rPr>
          <w:rFonts w:eastAsia="Courier New"/>
          <w:szCs w:val="28"/>
        </w:rPr>
        <w:t>моженных органов по антикоррупционной тематике проводится в рамках государственного заказа. Обучение должностных лиц в рамках переподг</w:t>
      </w:r>
      <w:r w:rsidRPr="00662A8D">
        <w:rPr>
          <w:rFonts w:eastAsia="Courier New"/>
          <w:szCs w:val="28"/>
        </w:rPr>
        <w:t>о</w:t>
      </w:r>
      <w:r w:rsidRPr="00662A8D">
        <w:rPr>
          <w:rFonts w:eastAsia="Courier New"/>
          <w:szCs w:val="28"/>
        </w:rPr>
        <w:t xml:space="preserve">товки и повышения квалификации, в должностные обязанности которых входит участие в противодействии коррупции, осуществляется на курсах повышения квалификации в институте правоохранительной деятельности Российской таможенной академии и на курсах повышения квалификации с </w:t>
      </w:r>
      <w:r w:rsidRPr="00662A8D">
        <w:rPr>
          <w:rFonts w:eastAsia="Courier New"/>
          <w:szCs w:val="28"/>
        </w:rPr>
        <w:lastRenderedPageBreak/>
        <w:t>использованием дистанционных образовательных технологий в институте дистанционного обучения, переподготовки и повышения квалификации Российской таможенной академии.</w:t>
      </w:r>
    </w:p>
    <w:p w:rsidR="00662A8D" w:rsidRPr="00662A8D" w:rsidRDefault="00662A8D" w:rsidP="00662A8D">
      <w:pPr>
        <w:widowControl w:val="0"/>
        <w:ind w:firstLine="425"/>
        <w:rPr>
          <w:rFonts w:eastAsia="Courier New"/>
          <w:szCs w:val="28"/>
        </w:rPr>
      </w:pPr>
      <w:r w:rsidRPr="00662A8D">
        <w:rPr>
          <w:rFonts w:eastAsia="Courier New"/>
          <w:szCs w:val="28"/>
        </w:rPr>
        <w:t>Внедрение в деятельность Федеральной таможенной службы иннов</w:t>
      </w:r>
      <w:r w:rsidRPr="00662A8D">
        <w:rPr>
          <w:rFonts w:eastAsia="Courier New"/>
          <w:szCs w:val="28"/>
        </w:rPr>
        <w:t>а</w:t>
      </w:r>
      <w:r w:rsidRPr="00662A8D">
        <w:rPr>
          <w:rFonts w:eastAsia="Courier New"/>
          <w:szCs w:val="28"/>
        </w:rPr>
        <w:t>ционных технологий, повышающих объективность и обеспечивающих прозрачность при принятии законодательных (нормативных правовых) а</w:t>
      </w:r>
      <w:r w:rsidRPr="00662A8D">
        <w:rPr>
          <w:rFonts w:eastAsia="Courier New"/>
          <w:szCs w:val="28"/>
        </w:rPr>
        <w:t>к</w:t>
      </w:r>
      <w:r w:rsidRPr="00662A8D">
        <w:rPr>
          <w:rFonts w:eastAsia="Courier New"/>
          <w:szCs w:val="28"/>
        </w:rPr>
        <w:t>тов Российской Федерации и управленческих решений, а также обеспеч</w:t>
      </w:r>
      <w:r w:rsidRPr="00662A8D">
        <w:rPr>
          <w:rFonts w:eastAsia="Courier New"/>
          <w:szCs w:val="28"/>
        </w:rPr>
        <w:t>и</w:t>
      </w:r>
      <w:r w:rsidRPr="00662A8D">
        <w:rPr>
          <w:rFonts w:eastAsia="Courier New"/>
          <w:szCs w:val="28"/>
        </w:rPr>
        <w:t>вающих межведомственное электронное взаимодействие указанных орг</w:t>
      </w:r>
      <w:r w:rsidRPr="00662A8D">
        <w:rPr>
          <w:rFonts w:eastAsia="Courier New"/>
          <w:szCs w:val="28"/>
        </w:rPr>
        <w:t>а</w:t>
      </w:r>
      <w:r w:rsidRPr="00662A8D">
        <w:rPr>
          <w:rFonts w:eastAsia="Courier New"/>
          <w:szCs w:val="28"/>
        </w:rPr>
        <w:t>нов и их взаимодействие с гражданами и организациями в рамках оказания государственных услуг также является безусловно положительным направлением в вопросе борьбы с коррупцией в таможенных органах Ро</w:t>
      </w:r>
      <w:r w:rsidRPr="00662A8D">
        <w:rPr>
          <w:rFonts w:eastAsia="Courier New"/>
          <w:szCs w:val="28"/>
        </w:rPr>
        <w:t>с</w:t>
      </w:r>
      <w:r w:rsidRPr="00662A8D">
        <w:rPr>
          <w:rFonts w:eastAsia="Courier New"/>
          <w:szCs w:val="28"/>
        </w:rPr>
        <w:t>сии.</w:t>
      </w:r>
    </w:p>
    <w:p w:rsidR="00662A8D" w:rsidRPr="00662A8D" w:rsidRDefault="00662A8D" w:rsidP="00E63373">
      <w:pPr>
        <w:widowControl w:val="0"/>
        <w:ind w:firstLine="425"/>
        <w:rPr>
          <w:rFonts w:eastAsia="Courier New"/>
          <w:szCs w:val="28"/>
        </w:rPr>
      </w:pPr>
      <w:r w:rsidRPr="00662A8D">
        <w:rPr>
          <w:rFonts w:eastAsia="Courier New"/>
          <w:szCs w:val="28"/>
        </w:rPr>
        <w:t>Федеральная таможенная служба России как федеральный орган и</w:t>
      </w:r>
      <w:r w:rsidRPr="00662A8D">
        <w:rPr>
          <w:rFonts w:eastAsia="Courier New"/>
          <w:szCs w:val="28"/>
        </w:rPr>
        <w:t>с</w:t>
      </w:r>
      <w:r w:rsidRPr="00662A8D">
        <w:rPr>
          <w:rFonts w:eastAsia="Courier New"/>
          <w:szCs w:val="28"/>
        </w:rPr>
        <w:t>полнительной власти имеет в открытом доступе в сети Интернет офиц</w:t>
      </w:r>
      <w:r w:rsidRPr="00662A8D">
        <w:rPr>
          <w:rFonts w:eastAsia="Courier New"/>
          <w:szCs w:val="28"/>
        </w:rPr>
        <w:t>и</w:t>
      </w:r>
      <w:r w:rsidRPr="00662A8D">
        <w:rPr>
          <w:rFonts w:eastAsia="Courier New"/>
          <w:szCs w:val="28"/>
        </w:rPr>
        <w:t>альный сайт: www.customs.ru и администрирует:</w:t>
      </w:r>
      <w:r w:rsidR="00E63373">
        <w:rPr>
          <w:rFonts w:eastAsia="Courier New"/>
          <w:szCs w:val="28"/>
        </w:rPr>
        <w:t xml:space="preserve"> </w:t>
      </w:r>
      <w:r w:rsidRPr="00662A8D">
        <w:rPr>
          <w:rFonts w:eastAsia="Courier New"/>
          <w:szCs w:val="28"/>
        </w:rPr>
        <w:t>15 сайтов Региональных таможенных управлений и таможен непосредственно подчиненных ФТС России;</w:t>
      </w:r>
      <w:r w:rsidR="00E63373">
        <w:rPr>
          <w:rFonts w:eastAsia="Courier New"/>
          <w:szCs w:val="28"/>
        </w:rPr>
        <w:t xml:space="preserve"> </w:t>
      </w:r>
      <w:r w:rsidRPr="00662A8D">
        <w:rPr>
          <w:rFonts w:eastAsia="Courier New"/>
          <w:szCs w:val="28"/>
        </w:rPr>
        <w:t>англоязычную версию сайта ФТС России;</w:t>
      </w:r>
      <w:r w:rsidR="00E63373">
        <w:rPr>
          <w:rFonts w:eastAsia="Courier New"/>
          <w:szCs w:val="28"/>
        </w:rPr>
        <w:t xml:space="preserve"> </w:t>
      </w:r>
      <w:r w:rsidRPr="00662A8D">
        <w:rPr>
          <w:rFonts w:eastAsia="Courier New"/>
          <w:szCs w:val="28"/>
        </w:rPr>
        <w:t>сайт «Участникам ВЭД»;</w:t>
      </w:r>
      <w:r w:rsidR="00E63373">
        <w:rPr>
          <w:rFonts w:eastAsia="Courier New"/>
          <w:szCs w:val="28"/>
        </w:rPr>
        <w:t xml:space="preserve"> </w:t>
      </w:r>
      <w:r w:rsidRPr="00662A8D">
        <w:rPr>
          <w:rFonts w:eastAsia="Courier New"/>
          <w:szCs w:val="28"/>
        </w:rPr>
        <w:t>сайт «Физическим лицам»;</w:t>
      </w:r>
      <w:r w:rsidR="00E63373">
        <w:rPr>
          <w:rFonts w:eastAsia="Courier New"/>
          <w:szCs w:val="28"/>
        </w:rPr>
        <w:t xml:space="preserve"> </w:t>
      </w:r>
      <w:r w:rsidRPr="00662A8D">
        <w:rPr>
          <w:rFonts w:eastAsia="Courier New"/>
          <w:szCs w:val="28"/>
        </w:rPr>
        <w:t>сайт «Приемная ФТС России».</w:t>
      </w:r>
    </w:p>
    <w:p w:rsidR="00662A8D" w:rsidRPr="00662A8D" w:rsidRDefault="00662A8D" w:rsidP="00662A8D">
      <w:pPr>
        <w:widowControl w:val="0"/>
        <w:ind w:firstLine="425"/>
        <w:rPr>
          <w:rFonts w:eastAsia="Courier New"/>
          <w:szCs w:val="28"/>
        </w:rPr>
      </w:pPr>
      <w:r w:rsidRPr="00662A8D">
        <w:rPr>
          <w:rFonts w:eastAsia="Courier New"/>
          <w:szCs w:val="28"/>
        </w:rPr>
        <w:t>Информация в соответствии с перечнями, указанными в статье 14 Ф</w:t>
      </w:r>
      <w:r w:rsidRPr="00662A8D">
        <w:rPr>
          <w:rFonts w:eastAsia="Courier New"/>
          <w:szCs w:val="28"/>
        </w:rPr>
        <w:t>е</w:t>
      </w:r>
      <w:r w:rsidRPr="00662A8D">
        <w:rPr>
          <w:rFonts w:eastAsia="Courier New"/>
          <w:szCs w:val="28"/>
        </w:rPr>
        <w:t>дерального закона от 9 февраля 2009 г. № 8-ФЗ «Об обеспечении доступа к информации о деятельности государственных органов и органов местного самоуправления» [2], размещена на официальном сайте ФТС России в ра</w:t>
      </w:r>
      <w:r w:rsidRPr="00662A8D">
        <w:rPr>
          <w:rFonts w:eastAsia="Courier New"/>
          <w:szCs w:val="28"/>
        </w:rPr>
        <w:t>з</w:t>
      </w:r>
      <w:r w:rsidRPr="00662A8D">
        <w:rPr>
          <w:rFonts w:eastAsia="Courier New"/>
          <w:szCs w:val="28"/>
        </w:rPr>
        <w:t>деле «Сведения о деятельности ФТС России», на сайтах региональных т</w:t>
      </w:r>
      <w:r w:rsidRPr="00662A8D">
        <w:rPr>
          <w:rFonts w:eastAsia="Courier New"/>
          <w:szCs w:val="28"/>
        </w:rPr>
        <w:t>а</w:t>
      </w:r>
      <w:r w:rsidRPr="00662A8D">
        <w:rPr>
          <w:rFonts w:eastAsia="Courier New"/>
          <w:szCs w:val="28"/>
        </w:rPr>
        <w:t>моженных управлений и таможен, непосредственно подчинённых ФТС России – в разделе «Деятельность». Информация размещается и обновл</w:t>
      </w:r>
      <w:r w:rsidRPr="00662A8D">
        <w:rPr>
          <w:rFonts w:eastAsia="Courier New"/>
          <w:szCs w:val="28"/>
        </w:rPr>
        <w:t>я</w:t>
      </w:r>
      <w:r w:rsidRPr="00662A8D">
        <w:rPr>
          <w:rFonts w:eastAsia="Courier New"/>
          <w:szCs w:val="28"/>
        </w:rPr>
        <w:t>ется в сроки, определенные Постановлением Правительства Российской Федерации от 24 ноября 2009 г. № 953.</w:t>
      </w:r>
    </w:p>
    <w:p w:rsidR="00662A8D" w:rsidRPr="00662A8D" w:rsidRDefault="00662A8D" w:rsidP="00662A8D">
      <w:pPr>
        <w:widowControl w:val="0"/>
        <w:ind w:firstLine="425"/>
        <w:rPr>
          <w:rFonts w:eastAsia="Courier New"/>
          <w:szCs w:val="28"/>
        </w:rPr>
      </w:pPr>
      <w:r w:rsidRPr="00662A8D">
        <w:rPr>
          <w:rFonts w:eastAsia="Courier New"/>
          <w:szCs w:val="28"/>
        </w:rPr>
        <w:t>В соответствии с приказом ФТС России от 01.09.2010 г. № 1610 «О структуре и регламенте размещения информации на WEB-сервере ФТС России» на регулярной основе и в установленные сроки проводится обно</w:t>
      </w:r>
      <w:r w:rsidRPr="00662A8D">
        <w:rPr>
          <w:rFonts w:eastAsia="Courier New"/>
          <w:szCs w:val="28"/>
        </w:rPr>
        <w:t>в</w:t>
      </w:r>
      <w:r w:rsidRPr="00662A8D">
        <w:rPr>
          <w:rFonts w:eastAsia="Courier New"/>
          <w:szCs w:val="28"/>
        </w:rPr>
        <w:t>ление информации, размещаемой на сайтах WEB-сервера ФТС России.</w:t>
      </w:r>
      <w:r w:rsidR="00E63373">
        <w:rPr>
          <w:rFonts w:eastAsia="Courier New"/>
          <w:szCs w:val="28"/>
        </w:rPr>
        <w:t xml:space="preserve"> </w:t>
      </w:r>
      <w:r w:rsidRPr="00662A8D">
        <w:rPr>
          <w:rFonts w:eastAsia="Courier New"/>
          <w:szCs w:val="28"/>
        </w:rPr>
        <w:t>В региональных таможенных управлениях официальные сайты приведены в соответствие Единым требованиям к размещению и наполнению подразд</w:t>
      </w:r>
      <w:r w:rsidRPr="00662A8D">
        <w:rPr>
          <w:rFonts w:eastAsia="Courier New"/>
          <w:szCs w:val="28"/>
        </w:rPr>
        <w:t>е</w:t>
      </w:r>
      <w:r w:rsidRPr="00662A8D">
        <w:rPr>
          <w:rFonts w:eastAsia="Courier New"/>
          <w:szCs w:val="28"/>
        </w:rPr>
        <w:t>лов официальных сайтов федеральных государственных органов, посв</w:t>
      </w:r>
      <w:r w:rsidRPr="00662A8D">
        <w:rPr>
          <w:rFonts w:eastAsia="Courier New"/>
          <w:szCs w:val="28"/>
        </w:rPr>
        <w:t>я</w:t>
      </w:r>
      <w:r w:rsidRPr="00662A8D">
        <w:rPr>
          <w:rFonts w:eastAsia="Courier New"/>
          <w:szCs w:val="28"/>
        </w:rPr>
        <w:t>щенных вопросам противодействия коррупции.</w:t>
      </w:r>
    </w:p>
    <w:p w:rsidR="00662A8D" w:rsidRPr="00662A8D" w:rsidRDefault="00662A8D" w:rsidP="00662A8D">
      <w:pPr>
        <w:widowControl w:val="0"/>
        <w:ind w:firstLine="425"/>
        <w:rPr>
          <w:rFonts w:eastAsia="Courier New"/>
          <w:szCs w:val="28"/>
        </w:rPr>
      </w:pPr>
      <w:r w:rsidRPr="00662A8D">
        <w:rPr>
          <w:rFonts w:eastAsia="Courier New"/>
          <w:szCs w:val="28"/>
        </w:rPr>
        <w:t>Ежегодный мониторинг сайтов федеральных органов исполнительной власти, проводимый Фондом свободы информации и Институтом развития свободы информации, показывает, что информация, размещенная на са</w:t>
      </w:r>
      <w:r w:rsidRPr="00662A8D">
        <w:rPr>
          <w:rFonts w:eastAsia="Courier New"/>
          <w:szCs w:val="28"/>
        </w:rPr>
        <w:t>й</w:t>
      </w:r>
      <w:r w:rsidRPr="00662A8D">
        <w:rPr>
          <w:rFonts w:eastAsia="Courier New"/>
          <w:szCs w:val="28"/>
        </w:rPr>
        <w:t>тах ФТС России, соответствует требованиям Федерального закона от 09 февраля 2009 г. № 8-ФЗ «Об обеспечении доступа к информации о де</w:t>
      </w:r>
      <w:r w:rsidRPr="00662A8D">
        <w:rPr>
          <w:rFonts w:eastAsia="Courier New"/>
          <w:szCs w:val="28"/>
        </w:rPr>
        <w:t>я</w:t>
      </w:r>
      <w:r w:rsidRPr="00662A8D">
        <w:rPr>
          <w:rFonts w:eastAsia="Courier New"/>
          <w:szCs w:val="28"/>
        </w:rPr>
        <w:t>тельности государственных органов и органов местного самоуправления», а также перечню сведений, утвержденному Постановлением Правител</w:t>
      </w:r>
      <w:r w:rsidRPr="00662A8D">
        <w:rPr>
          <w:rFonts w:eastAsia="Courier New"/>
          <w:szCs w:val="28"/>
        </w:rPr>
        <w:t>ь</w:t>
      </w:r>
      <w:r w:rsidRPr="00662A8D">
        <w:rPr>
          <w:rFonts w:eastAsia="Courier New"/>
          <w:szCs w:val="28"/>
        </w:rPr>
        <w:lastRenderedPageBreak/>
        <w:t>ства Российской Федерации от 24 ноября 2009 г. № 953 «Об обеспечении доступа к информации о деятельности Правительства Российской Федер</w:t>
      </w:r>
      <w:r w:rsidRPr="00662A8D">
        <w:rPr>
          <w:rFonts w:eastAsia="Courier New"/>
          <w:szCs w:val="28"/>
        </w:rPr>
        <w:t>а</w:t>
      </w:r>
      <w:r w:rsidRPr="00662A8D">
        <w:rPr>
          <w:rFonts w:eastAsia="Courier New"/>
          <w:szCs w:val="28"/>
        </w:rPr>
        <w:t>ции и федеральных органов исполнительной власти».</w:t>
      </w:r>
    </w:p>
    <w:p w:rsidR="00662A8D" w:rsidRPr="00662A8D" w:rsidRDefault="00662A8D" w:rsidP="00662A8D">
      <w:pPr>
        <w:widowControl w:val="0"/>
        <w:ind w:firstLine="425"/>
        <w:rPr>
          <w:rFonts w:eastAsia="Courier New"/>
          <w:szCs w:val="28"/>
        </w:rPr>
      </w:pPr>
      <w:r w:rsidRPr="00662A8D">
        <w:rPr>
          <w:rFonts w:eastAsia="Courier New"/>
          <w:szCs w:val="28"/>
        </w:rPr>
        <w:t>В целях организации электронного межведомственного взаимоде</w:t>
      </w:r>
      <w:r w:rsidRPr="00662A8D">
        <w:rPr>
          <w:rFonts w:eastAsia="Courier New"/>
          <w:szCs w:val="28"/>
        </w:rPr>
        <w:t>й</w:t>
      </w:r>
      <w:r w:rsidRPr="00662A8D">
        <w:rPr>
          <w:rFonts w:eastAsia="Courier New"/>
          <w:szCs w:val="28"/>
        </w:rPr>
        <w:t>ствия ФТС России осуществлена разработка и согласование технологич</w:t>
      </w:r>
      <w:r w:rsidRPr="00662A8D">
        <w:rPr>
          <w:rFonts w:eastAsia="Courier New"/>
          <w:szCs w:val="28"/>
        </w:rPr>
        <w:t>е</w:t>
      </w:r>
      <w:r w:rsidRPr="00662A8D">
        <w:rPr>
          <w:rFonts w:eastAsia="Courier New"/>
          <w:szCs w:val="28"/>
        </w:rPr>
        <w:t>ских карт межведомственного взаимодействия (далее – ТКМВ), пред</w:t>
      </w:r>
      <w:r w:rsidRPr="00662A8D">
        <w:rPr>
          <w:rFonts w:eastAsia="Courier New"/>
          <w:szCs w:val="28"/>
        </w:rPr>
        <w:t>у</w:t>
      </w:r>
      <w:r w:rsidRPr="00662A8D">
        <w:rPr>
          <w:rFonts w:eastAsia="Courier New"/>
          <w:szCs w:val="28"/>
        </w:rPr>
        <w:t>сматривающих передачу данных от федеральных органов исполнительной власти (далее – ФОИВ).</w:t>
      </w:r>
      <w:r>
        <w:rPr>
          <w:rFonts w:eastAsia="Courier New"/>
          <w:szCs w:val="28"/>
        </w:rPr>
        <w:t xml:space="preserve"> </w:t>
      </w:r>
      <w:r w:rsidRPr="00662A8D">
        <w:rPr>
          <w:rFonts w:eastAsia="Courier New"/>
          <w:szCs w:val="28"/>
        </w:rPr>
        <w:t>ФТС России всего разработано 45 ТКМВ, из них 44 ТКМВ – с 32 заинтересованными ФОИВ и одна ТКМВ – с Торгово-промышленной палатой Российской Федерации.</w:t>
      </w:r>
    </w:p>
    <w:p w:rsidR="00662A8D" w:rsidRPr="00662A8D" w:rsidRDefault="00662A8D" w:rsidP="00662A8D">
      <w:pPr>
        <w:widowControl w:val="0"/>
        <w:ind w:firstLine="425"/>
        <w:rPr>
          <w:rFonts w:eastAsia="Courier New"/>
          <w:szCs w:val="28"/>
        </w:rPr>
      </w:pPr>
      <w:r w:rsidRPr="00662A8D">
        <w:rPr>
          <w:rFonts w:eastAsia="Courier New"/>
          <w:szCs w:val="28"/>
        </w:rPr>
        <w:t>В интересах предоставления государственных услуг ФТС России со</w:t>
      </w:r>
      <w:r w:rsidRPr="00662A8D">
        <w:rPr>
          <w:rFonts w:eastAsia="Courier New"/>
          <w:szCs w:val="28"/>
        </w:rPr>
        <w:t>в</w:t>
      </w:r>
      <w:r w:rsidRPr="00662A8D">
        <w:rPr>
          <w:rFonts w:eastAsia="Courier New"/>
          <w:szCs w:val="28"/>
        </w:rPr>
        <w:t>местно с Минкомсвязи России проводятся необходимые мероприятия по выводу услуг ФТС России в «продуктивный» контур на едином портале предоставления государственных услуг (ЕПГУ).</w:t>
      </w:r>
      <w:r w:rsidR="00E63373">
        <w:rPr>
          <w:rFonts w:eastAsia="Courier New"/>
          <w:szCs w:val="28"/>
        </w:rPr>
        <w:t xml:space="preserve"> </w:t>
      </w:r>
      <w:r w:rsidRPr="00662A8D">
        <w:rPr>
          <w:rFonts w:eastAsia="Courier New"/>
          <w:szCs w:val="28"/>
        </w:rPr>
        <w:t>В настоящее время ФТС России ведется работа по формированию технических требований для пр</w:t>
      </w:r>
      <w:r w:rsidRPr="00662A8D">
        <w:rPr>
          <w:rFonts w:eastAsia="Courier New"/>
          <w:szCs w:val="28"/>
        </w:rPr>
        <w:t>о</w:t>
      </w:r>
      <w:r w:rsidRPr="00662A8D">
        <w:rPr>
          <w:rFonts w:eastAsia="Courier New"/>
          <w:szCs w:val="28"/>
        </w:rPr>
        <w:t>ведения открытого конкурса на выполнение опытно-конструкторской р</w:t>
      </w:r>
      <w:r w:rsidRPr="00662A8D">
        <w:rPr>
          <w:rFonts w:eastAsia="Courier New"/>
          <w:szCs w:val="28"/>
        </w:rPr>
        <w:t>а</w:t>
      </w:r>
      <w:r w:rsidRPr="00662A8D">
        <w:rPr>
          <w:rFonts w:eastAsia="Courier New"/>
          <w:szCs w:val="28"/>
        </w:rPr>
        <w:t>боты, предусматривающей расширение функциональных возможностей программных средств единой автоматизированной информационной с</w:t>
      </w:r>
      <w:r w:rsidRPr="00662A8D">
        <w:rPr>
          <w:rFonts w:eastAsia="Courier New"/>
          <w:szCs w:val="28"/>
        </w:rPr>
        <w:t>и</w:t>
      </w:r>
      <w:r w:rsidRPr="00662A8D">
        <w:rPr>
          <w:rFonts w:eastAsia="Courier New"/>
          <w:szCs w:val="28"/>
        </w:rPr>
        <w:t>стемой (ЕАИС) таможенных органов.</w:t>
      </w:r>
      <w:r w:rsidR="00E63373">
        <w:rPr>
          <w:rFonts w:eastAsia="Courier New"/>
          <w:szCs w:val="28"/>
        </w:rPr>
        <w:t xml:space="preserve"> </w:t>
      </w:r>
      <w:r w:rsidRPr="00662A8D">
        <w:rPr>
          <w:rFonts w:eastAsia="Courier New"/>
          <w:szCs w:val="28"/>
        </w:rPr>
        <w:t>ФТС России обеспечивает пред</w:t>
      </w:r>
      <w:r w:rsidRPr="00662A8D">
        <w:rPr>
          <w:rFonts w:eastAsia="Courier New"/>
          <w:szCs w:val="28"/>
        </w:rPr>
        <w:t>о</w:t>
      </w:r>
      <w:r w:rsidRPr="00662A8D">
        <w:rPr>
          <w:rFonts w:eastAsia="Courier New"/>
          <w:szCs w:val="28"/>
        </w:rPr>
        <w:t>ставление государственных услуг и осуществление государственных функций в электронном виде силами и средствами штатных должностных лиц структурных подразделений центрального аппарата ФТС России и т</w:t>
      </w:r>
      <w:r w:rsidRPr="00662A8D">
        <w:rPr>
          <w:rFonts w:eastAsia="Courier New"/>
          <w:szCs w:val="28"/>
        </w:rPr>
        <w:t>а</w:t>
      </w:r>
      <w:r w:rsidRPr="00662A8D">
        <w:rPr>
          <w:rFonts w:eastAsia="Courier New"/>
          <w:szCs w:val="28"/>
        </w:rPr>
        <w:t>моженных органов, в соответствии с утвержденными картами межведо</w:t>
      </w:r>
      <w:r w:rsidRPr="00662A8D">
        <w:rPr>
          <w:rFonts w:eastAsia="Courier New"/>
          <w:szCs w:val="28"/>
        </w:rPr>
        <w:t>м</w:t>
      </w:r>
      <w:r w:rsidRPr="00662A8D">
        <w:rPr>
          <w:rFonts w:eastAsia="Courier New"/>
          <w:szCs w:val="28"/>
        </w:rPr>
        <w:t>ственного взаимодействия.</w:t>
      </w:r>
    </w:p>
    <w:p w:rsidR="00662A8D" w:rsidRPr="00662A8D" w:rsidRDefault="00662A8D" w:rsidP="00662A8D">
      <w:pPr>
        <w:widowControl w:val="0"/>
        <w:autoSpaceDE w:val="0"/>
        <w:autoSpaceDN w:val="0"/>
        <w:adjustRightInd w:val="0"/>
        <w:ind w:firstLine="425"/>
        <w:rPr>
          <w:rFonts w:eastAsia="Courier New"/>
          <w:szCs w:val="28"/>
        </w:rPr>
      </w:pPr>
      <w:r w:rsidRPr="00662A8D">
        <w:rPr>
          <w:rFonts w:eastAsia="Courier New"/>
          <w:szCs w:val="28"/>
        </w:rPr>
        <w:t>В Федеральной таможенной службе России действует, созданный в 1996 году, Общественно-консультативный совет по таможенной политике (далее - Совет). Создание подобного рода институтов обеспечивает уч</w:t>
      </w:r>
      <w:r w:rsidRPr="00662A8D">
        <w:rPr>
          <w:rFonts w:eastAsia="Courier New"/>
          <w:szCs w:val="28"/>
        </w:rPr>
        <w:t>а</w:t>
      </w:r>
      <w:r w:rsidRPr="00662A8D">
        <w:rPr>
          <w:rFonts w:eastAsia="Courier New"/>
          <w:szCs w:val="28"/>
        </w:rPr>
        <w:t>стия институтов гражданского общества в противодействии коррупции в таможенных органах России. В его состав входят представители крупне</w:t>
      </w:r>
      <w:r w:rsidRPr="00662A8D">
        <w:rPr>
          <w:rFonts w:eastAsia="Courier New"/>
          <w:szCs w:val="28"/>
        </w:rPr>
        <w:t>й</w:t>
      </w:r>
      <w:r w:rsidRPr="00662A8D">
        <w:rPr>
          <w:rFonts w:eastAsia="Courier New"/>
          <w:szCs w:val="28"/>
        </w:rPr>
        <w:t>ших бизнес - ассоциаций, таких как: Торгово-промышленная палата Ро</w:t>
      </w:r>
      <w:r w:rsidRPr="00662A8D">
        <w:rPr>
          <w:rFonts w:eastAsia="Courier New"/>
          <w:szCs w:val="28"/>
        </w:rPr>
        <w:t>с</w:t>
      </w:r>
      <w:r w:rsidRPr="00662A8D">
        <w:rPr>
          <w:rFonts w:eastAsia="Courier New"/>
          <w:szCs w:val="28"/>
        </w:rPr>
        <w:t>сийской Федерации, Общероссийская общественная организация «Деловая Россия» и т.д. Заседания Совета проходят ежеквартально. На них обсу</w:t>
      </w:r>
      <w:r w:rsidRPr="00662A8D">
        <w:rPr>
          <w:rFonts w:eastAsia="Courier New"/>
          <w:szCs w:val="28"/>
        </w:rPr>
        <w:t>ж</w:t>
      </w:r>
      <w:r w:rsidRPr="00662A8D">
        <w:rPr>
          <w:rFonts w:eastAsia="Courier New"/>
          <w:szCs w:val="28"/>
        </w:rPr>
        <w:t>даются актуальные вопросы, в том числе о ходе борьбы с коррупцией в таможенных органах. По отдельным направлениям деятельности таможе</w:t>
      </w:r>
      <w:r w:rsidRPr="00662A8D">
        <w:rPr>
          <w:rFonts w:eastAsia="Courier New"/>
          <w:szCs w:val="28"/>
        </w:rPr>
        <w:t>н</w:t>
      </w:r>
      <w:r w:rsidRPr="00662A8D">
        <w:rPr>
          <w:rFonts w:eastAsia="Courier New"/>
          <w:szCs w:val="28"/>
        </w:rPr>
        <w:t>ных органов в рамках Совета функционируют рабочие группы.</w:t>
      </w:r>
      <w:r>
        <w:rPr>
          <w:rFonts w:eastAsia="Courier New"/>
          <w:szCs w:val="28"/>
        </w:rPr>
        <w:t xml:space="preserve"> </w:t>
      </w:r>
      <w:r w:rsidRPr="00662A8D">
        <w:rPr>
          <w:rFonts w:eastAsia="Courier New"/>
          <w:szCs w:val="28"/>
        </w:rPr>
        <w:t>В реги</w:t>
      </w:r>
      <w:r w:rsidRPr="00662A8D">
        <w:rPr>
          <w:rFonts w:eastAsia="Courier New"/>
          <w:szCs w:val="28"/>
        </w:rPr>
        <w:t>о</w:t>
      </w:r>
      <w:r w:rsidRPr="00662A8D">
        <w:rPr>
          <w:rFonts w:eastAsia="Courier New"/>
          <w:szCs w:val="28"/>
        </w:rPr>
        <w:t xml:space="preserve">нальных таможенных управлениях функционируют аналогичные Советы, что позволяет учитывать специфику каждого конкретного региона России. </w:t>
      </w:r>
    </w:p>
    <w:p w:rsidR="00662A8D" w:rsidRPr="00662A8D" w:rsidRDefault="00662A8D" w:rsidP="00662A8D">
      <w:pPr>
        <w:widowControl w:val="0"/>
        <w:autoSpaceDE w:val="0"/>
        <w:autoSpaceDN w:val="0"/>
        <w:adjustRightInd w:val="0"/>
        <w:ind w:firstLine="425"/>
        <w:rPr>
          <w:rFonts w:eastAsia="Courier New"/>
          <w:szCs w:val="28"/>
        </w:rPr>
      </w:pPr>
      <w:r w:rsidRPr="00662A8D">
        <w:rPr>
          <w:rFonts w:eastAsia="Courier New"/>
          <w:szCs w:val="28"/>
        </w:rPr>
        <w:t>В таможенных органах налажено взаимодействие с институтами гра</w:t>
      </w:r>
      <w:r w:rsidRPr="00662A8D">
        <w:rPr>
          <w:rFonts w:eastAsia="Courier New"/>
          <w:szCs w:val="28"/>
        </w:rPr>
        <w:t>ж</w:t>
      </w:r>
      <w:r w:rsidRPr="00662A8D">
        <w:rPr>
          <w:rFonts w:eastAsia="Courier New"/>
          <w:szCs w:val="28"/>
        </w:rPr>
        <w:t>данского общества (администрации субъектов федерации, органы прок</w:t>
      </w:r>
      <w:r w:rsidRPr="00662A8D">
        <w:rPr>
          <w:rFonts w:eastAsia="Courier New"/>
          <w:szCs w:val="28"/>
        </w:rPr>
        <w:t>у</w:t>
      </w:r>
      <w:r w:rsidRPr="00662A8D">
        <w:rPr>
          <w:rFonts w:eastAsia="Courier New"/>
          <w:szCs w:val="28"/>
        </w:rPr>
        <w:t>ратуры, правоохранительные органы и другие силовые структуры по орг</w:t>
      </w:r>
      <w:r w:rsidRPr="00662A8D">
        <w:rPr>
          <w:rFonts w:eastAsia="Courier New"/>
          <w:szCs w:val="28"/>
        </w:rPr>
        <w:t>а</w:t>
      </w:r>
      <w:r w:rsidRPr="00662A8D">
        <w:rPr>
          <w:rFonts w:eastAsia="Courier New"/>
          <w:szCs w:val="28"/>
        </w:rPr>
        <w:t>низации работы и ведению борьбы с преступлениями коррупционной направленности). Начальники таможенных органов являются членами К</w:t>
      </w:r>
      <w:r w:rsidRPr="00662A8D">
        <w:rPr>
          <w:rFonts w:eastAsia="Courier New"/>
          <w:szCs w:val="28"/>
        </w:rPr>
        <w:t>о</w:t>
      </w:r>
      <w:r w:rsidRPr="00662A8D">
        <w:rPr>
          <w:rFonts w:eastAsia="Courier New"/>
          <w:szCs w:val="28"/>
        </w:rPr>
        <w:lastRenderedPageBreak/>
        <w:t>ординационных совещаний руководителей правоохранительных органов регионов.</w:t>
      </w:r>
      <w:r w:rsidR="00E63373">
        <w:rPr>
          <w:rFonts w:eastAsia="Courier New"/>
          <w:szCs w:val="28"/>
        </w:rPr>
        <w:t xml:space="preserve"> </w:t>
      </w:r>
      <w:r w:rsidRPr="00662A8D">
        <w:rPr>
          <w:rFonts w:eastAsia="Courier New"/>
          <w:szCs w:val="28"/>
        </w:rPr>
        <w:t>Кроме того, продолжается работа по взаимодействию с общ</w:t>
      </w:r>
      <w:r w:rsidRPr="00662A8D">
        <w:rPr>
          <w:rFonts w:eastAsia="Courier New"/>
          <w:szCs w:val="28"/>
        </w:rPr>
        <w:t>е</w:t>
      </w:r>
      <w:r w:rsidRPr="00662A8D">
        <w:rPr>
          <w:rFonts w:eastAsia="Courier New"/>
          <w:szCs w:val="28"/>
        </w:rPr>
        <w:t>ственными организациями и объединениями по предупреждению корру</w:t>
      </w:r>
      <w:r w:rsidRPr="00662A8D">
        <w:rPr>
          <w:rFonts w:eastAsia="Courier New"/>
          <w:szCs w:val="28"/>
        </w:rPr>
        <w:t>п</w:t>
      </w:r>
      <w:r w:rsidRPr="00662A8D">
        <w:rPr>
          <w:rFonts w:eastAsia="Courier New"/>
          <w:szCs w:val="28"/>
        </w:rPr>
        <w:t xml:space="preserve">ции. </w:t>
      </w:r>
    </w:p>
    <w:p w:rsidR="00662A8D" w:rsidRPr="00662A8D" w:rsidRDefault="00662A8D" w:rsidP="00662A8D">
      <w:pPr>
        <w:widowControl w:val="0"/>
        <w:autoSpaceDE w:val="0"/>
        <w:autoSpaceDN w:val="0"/>
        <w:adjustRightInd w:val="0"/>
        <w:ind w:firstLine="425"/>
        <w:rPr>
          <w:rFonts w:eastAsia="Courier New"/>
          <w:szCs w:val="28"/>
        </w:rPr>
      </w:pPr>
      <w:r w:rsidRPr="00662A8D">
        <w:rPr>
          <w:rFonts w:eastAsia="Courier New"/>
          <w:szCs w:val="28"/>
        </w:rPr>
        <w:t>Так, в Бурятской таможне Сибирского таможенного управления орг</w:t>
      </w:r>
      <w:r w:rsidRPr="00662A8D">
        <w:rPr>
          <w:rFonts w:eastAsia="Courier New"/>
          <w:szCs w:val="28"/>
        </w:rPr>
        <w:t>а</w:t>
      </w:r>
      <w:r w:rsidRPr="00662A8D">
        <w:rPr>
          <w:rFonts w:eastAsia="Courier New"/>
          <w:szCs w:val="28"/>
        </w:rPr>
        <w:t>низовано взаимодействие с региональным отделением «Академия безопа</w:t>
      </w:r>
      <w:r w:rsidRPr="00662A8D">
        <w:rPr>
          <w:rFonts w:eastAsia="Courier New"/>
          <w:szCs w:val="28"/>
        </w:rPr>
        <w:t>с</w:t>
      </w:r>
      <w:r w:rsidRPr="00662A8D">
        <w:rPr>
          <w:rFonts w:eastAsia="Courier New"/>
          <w:szCs w:val="28"/>
        </w:rPr>
        <w:t>ности» на территории Республики Бурятия по вопросам противодействия коррупции. Проводятся тематические встречи личного состава с предст</w:t>
      </w:r>
      <w:r w:rsidRPr="00662A8D">
        <w:rPr>
          <w:rFonts w:eastAsia="Courier New"/>
          <w:szCs w:val="28"/>
        </w:rPr>
        <w:t>а</w:t>
      </w:r>
      <w:r w:rsidRPr="00662A8D">
        <w:rPr>
          <w:rFonts w:eastAsia="Courier New"/>
          <w:szCs w:val="28"/>
        </w:rPr>
        <w:t>вителями религиозных конфессий (Русская Православная Церковь и Бу</w:t>
      </w:r>
      <w:r w:rsidRPr="00662A8D">
        <w:rPr>
          <w:rFonts w:eastAsia="Courier New"/>
          <w:szCs w:val="28"/>
        </w:rPr>
        <w:t>д</w:t>
      </w:r>
      <w:r w:rsidRPr="00662A8D">
        <w:rPr>
          <w:rFonts w:eastAsia="Courier New"/>
          <w:szCs w:val="28"/>
        </w:rPr>
        <w:t>дистская традиционная сангха).</w:t>
      </w:r>
    </w:p>
    <w:p w:rsidR="00662A8D" w:rsidRPr="00662A8D" w:rsidRDefault="00662A8D" w:rsidP="00662A8D">
      <w:pPr>
        <w:widowControl w:val="0"/>
        <w:autoSpaceDE w:val="0"/>
        <w:autoSpaceDN w:val="0"/>
        <w:adjustRightInd w:val="0"/>
        <w:ind w:firstLine="425"/>
        <w:rPr>
          <w:rFonts w:eastAsia="Courier New"/>
          <w:szCs w:val="28"/>
        </w:rPr>
      </w:pPr>
      <w:r w:rsidRPr="00662A8D">
        <w:rPr>
          <w:rFonts w:eastAsia="Courier New"/>
          <w:szCs w:val="28"/>
        </w:rPr>
        <w:t>В Тюменской таможне Уральского таможенного управления организ</w:t>
      </w:r>
      <w:r w:rsidRPr="00662A8D">
        <w:rPr>
          <w:rFonts w:eastAsia="Courier New"/>
          <w:szCs w:val="28"/>
        </w:rPr>
        <w:t>о</w:t>
      </w:r>
      <w:r w:rsidRPr="00662A8D">
        <w:rPr>
          <w:rFonts w:eastAsia="Courier New"/>
          <w:szCs w:val="28"/>
        </w:rPr>
        <w:t xml:space="preserve">вано взаимодействие с Общественной комиссией по борьбе с коррупцией по Тюменской области, уполномоченным по правам предпринимателей в Тюменской области и Тюменским региональным штабом Общероссийской общественной организации «Молодая Гвардия Единой России». </w:t>
      </w:r>
    </w:p>
    <w:p w:rsidR="00662A8D" w:rsidRPr="00662A8D" w:rsidRDefault="00662A8D" w:rsidP="00662A8D">
      <w:pPr>
        <w:widowControl w:val="0"/>
        <w:autoSpaceDE w:val="0"/>
        <w:autoSpaceDN w:val="0"/>
        <w:adjustRightInd w:val="0"/>
        <w:ind w:firstLine="425"/>
        <w:rPr>
          <w:rFonts w:eastAsia="Courier New"/>
          <w:szCs w:val="28"/>
        </w:rPr>
      </w:pPr>
      <w:r w:rsidRPr="00662A8D">
        <w:rPr>
          <w:rFonts w:eastAsia="Courier New"/>
          <w:szCs w:val="28"/>
        </w:rPr>
        <w:t>Представители Белгородского регионального отделения Общеросси</w:t>
      </w:r>
      <w:r w:rsidRPr="00662A8D">
        <w:rPr>
          <w:rFonts w:eastAsia="Courier New"/>
          <w:szCs w:val="28"/>
        </w:rPr>
        <w:t>й</w:t>
      </w:r>
      <w:r w:rsidRPr="00662A8D">
        <w:rPr>
          <w:rFonts w:eastAsia="Courier New"/>
          <w:szCs w:val="28"/>
        </w:rPr>
        <w:t>ской общественной организации «Центр противодействия коррупции в о</w:t>
      </w:r>
      <w:r w:rsidRPr="00662A8D">
        <w:rPr>
          <w:rFonts w:eastAsia="Courier New"/>
          <w:szCs w:val="28"/>
        </w:rPr>
        <w:t>р</w:t>
      </w:r>
      <w:r w:rsidRPr="00662A8D">
        <w:rPr>
          <w:rFonts w:eastAsia="Courier New"/>
          <w:szCs w:val="28"/>
        </w:rPr>
        <w:t>ганах государственной власти» участвуют в работе комиссии по соблюд</w:t>
      </w:r>
      <w:r w:rsidRPr="00662A8D">
        <w:rPr>
          <w:rFonts w:eastAsia="Courier New"/>
          <w:szCs w:val="28"/>
        </w:rPr>
        <w:t>е</w:t>
      </w:r>
      <w:r w:rsidRPr="00662A8D">
        <w:rPr>
          <w:rFonts w:eastAsia="Courier New"/>
          <w:szCs w:val="28"/>
        </w:rPr>
        <w:t>нию требований к служебному поведению государственных гражданских служащих Российской Федерации и урегулированию конфликта интересов и аттестационной комиссии Белгородской таможни Центрального там</w:t>
      </w:r>
      <w:r w:rsidRPr="00662A8D">
        <w:rPr>
          <w:rFonts w:eastAsia="Courier New"/>
          <w:szCs w:val="28"/>
        </w:rPr>
        <w:t>о</w:t>
      </w:r>
      <w:r w:rsidRPr="00662A8D">
        <w:rPr>
          <w:rFonts w:eastAsia="Courier New"/>
          <w:szCs w:val="28"/>
        </w:rPr>
        <w:t>женного управления.</w:t>
      </w:r>
    </w:p>
    <w:p w:rsidR="00662A8D" w:rsidRPr="00662A8D" w:rsidRDefault="00662A8D" w:rsidP="00662A8D">
      <w:pPr>
        <w:widowControl w:val="0"/>
        <w:autoSpaceDE w:val="0"/>
        <w:autoSpaceDN w:val="0"/>
        <w:adjustRightInd w:val="0"/>
        <w:ind w:firstLine="425"/>
        <w:rPr>
          <w:rFonts w:eastAsia="Courier New"/>
          <w:szCs w:val="28"/>
        </w:rPr>
      </w:pPr>
      <w:r w:rsidRPr="00662A8D">
        <w:rPr>
          <w:rFonts w:eastAsia="Courier New"/>
          <w:szCs w:val="28"/>
        </w:rPr>
        <w:t>Руководство Оренбургской таможни Приволжского таможенного управления активно взаимодействует с Оренбургским региональным отд</w:t>
      </w:r>
      <w:r w:rsidRPr="00662A8D">
        <w:rPr>
          <w:rFonts w:eastAsia="Courier New"/>
          <w:szCs w:val="28"/>
        </w:rPr>
        <w:t>е</w:t>
      </w:r>
      <w:r w:rsidRPr="00662A8D">
        <w:rPr>
          <w:rFonts w:eastAsia="Courier New"/>
          <w:szCs w:val="28"/>
        </w:rPr>
        <w:t>лением Общероссийской общественной организации «Центр противоде</w:t>
      </w:r>
      <w:r w:rsidRPr="00662A8D">
        <w:rPr>
          <w:rFonts w:eastAsia="Courier New"/>
          <w:szCs w:val="28"/>
        </w:rPr>
        <w:t>й</w:t>
      </w:r>
      <w:r w:rsidRPr="00662A8D">
        <w:rPr>
          <w:rFonts w:eastAsia="Courier New"/>
          <w:szCs w:val="28"/>
        </w:rPr>
        <w:t>ствия коррупции в органах государственной власти» и т.д.</w:t>
      </w:r>
    </w:p>
    <w:p w:rsidR="00662A8D" w:rsidRPr="00662A8D" w:rsidRDefault="00662A8D" w:rsidP="00662A8D">
      <w:pPr>
        <w:widowControl w:val="0"/>
        <w:autoSpaceDE w:val="0"/>
        <w:autoSpaceDN w:val="0"/>
        <w:adjustRightInd w:val="0"/>
        <w:ind w:firstLine="425"/>
        <w:rPr>
          <w:rFonts w:eastAsia="Courier New"/>
          <w:szCs w:val="28"/>
        </w:rPr>
      </w:pPr>
      <w:r w:rsidRPr="00662A8D">
        <w:rPr>
          <w:rFonts w:eastAsia="Courier New"/>
          <w:szCs w:val="28"/>
        </w:rPr>
        <w:t>Проводимый в Федеральной таможенной службе комплекс предупр</w:t>
      </w:r>
      <w:r w:rsidRPr="00662A8D">
        <w:rPr>
          <w:rFonts w:eastAsia="Courier New"/>
          <w:szCs w:val="28"/>
        </w:rPr>
        <w:t>е</w:t>
      </w:r>
      <w:r w:rsidRPr="00662A8D">
        <w:rPr>
          <w:rFonts w:eastAsia="Courier New"/>
          <w:szCs w:val="28"/>
        </w:rPr>
        <w:t>дительно-профилактических мероприятий по реализации требований ант</w:t>
      </w:r>
      <w:r w:rsidRPr="00662A8D">
        <w:rPr>
          <w:rFonts w:eastAsia="Courier New"/>
          <w:szCs w:val="28"/>
        </w:rPr>
        <w:t>и</w:t>
      </w:r>
      <w:r w:rsidRPr="00662A8D">
        <w:rPr>
          <w:rFonts w:eastAsia="Courier New"/>
          <w:szCs w:val="28"/>
        </w:rPr>
        <w:t>коррупционного законодательства, планов таможенных органов по прот</w:t>
      </w:r>
      <w:r w:rsidRPr="00662A8D">
        <w:rPr>
          <w:rFonts w:eastAsia="Courier New"/>
          <w:szCs w:val="28"/>
        </w:rPr>
        <w:t>и</w:t>
      </w:r>
      <w:r w:rsidRPr="00662A8D">
        <w:rPr>
          <w:rFonts w:eastAsia="Courier New"/>
          <w:szCs w:val="28"/>
        </w:rPr>
        <w:t>водействию коррупции, поддержанию правопорядка и укреплению сл</w:t>
      </w:r>
      <w:r w:rsidRPr="00662A8D">
        <w:rPr>
          <w:rFonts w:eastAsia="Courier New"/>
          <w:szCs w:val="28"/>
        </w:rPr>
        <w:t>у</w:t>
      </w:r>
      <w:r w:rsidRPr="00662A8D">
        <w:rPr>
          <w:rFonts w:eastAsia="Courier New"/>
          <w:szCs w:val="28"/>
        </w:rPr>
        <w:t>жебной дисциплины способствует качественному решению задач, стоящих перед таможенными органами.</w:t>
      </w:r>
    </w:p>
    <w:p w:rsidR="00662A8D" w:rsidRPr="00662A8D" w:rsidRDefault="00662A8D" w:rsidP="00662A8D">
      <w:pPr>
        <w:ind w:firstLine="425"/>
        <w:rPr>
          <w:szCs w:val="28"/>
        </w:rPr>
      </w:pPr>
    </w:p>
    <w:p w:rsidR="00662A8D" w:rsidRPr="00E63373" w:rsidRDefault="00662A8D" w:rsidP="00662A8D">
      <w:pPr>
        <w:spacing w:after="120"/>
        <w:ind w:firstLine="0"/>
        <w:jc w:val="left"/>
        <w:rPr>
          <w:i/>
          <w:sz w:val="24"/>
          <w:szCs w:val="24"/>
        </w:rPr>
      </w:pPr>
      <w:r w:rsidRPr="00E63373">
        <w:rPr>
          <w:i/>
          <w:sz w:val="24"/>
          <w:szCs w:val="24"/>
        </w:rPr>
        <w:t>Библиографические ссылки</w:t>
      </w:r>
    </w:p>
    <w:p w:rsidR="00662A8D" w:rsidRPr="00662A8D" w:rsidRDefault="00662A8D" w:rsidP="00B60FEE">
      <w:pPr>
        <w:pStyle w:val="ConsPlusDocList"/>
        <w:numPr>
          <w:ilvl w:val="0"/>
          <w:numId w:val="64"/>
        </w:numPr>
        <w:ind w:left="0" w:firstLine="426"/>
        <w:jc w:val="both"/>
        <w:rPr>
          <w:rFonts w:ascii="Times New Roman" w:hAnsi="Times New Roman" w:cs="Times New Roman"/>
          <w:sz w:val="24"/>
          <w:szCs w:val="24"/>
        </w:rPr>
      </w:pPr>
      <w:r w:rsidRPr="00662A8D">
        <w:rPr>
          <w:rFonts w:ascii="Times New Roman" w:hAnsi="Times New Roman" w:cs="Times New Roman"/>
          <w:sz w:val="24"/>
          <w:szCs w:val="24"/>
        </w:rPr>
        <w:t>О противодействии коррупции: федеральный закон от 25.12.2008 № 273-ФЗ (ред. от 03.07.2016) // Собрание законодательства РФ. - 2008. - №52 (ч. 1). - Ст.6228; 2016, - №27 (Часть I). - Ст.4169.</w:t>
      </w:r>
    </w:p>
    <w:p w:rsidR="00662A8D" w:rsidRPr="00662A8D" w:rsidRDefault="00662A8D" w:rsidP="00B60FEE">
      <w:pPr>
        <w:pStyle w:val="ConsPlusNormal"/>
        <w:numPr>
          <w:ilvl w:val="0"/>
          <w:numId w:val="64"/>
        </w:numPr>
        <w:ind w:left="0" w:firstLine="426"/>
        <w:jc w:val="both"/>
        <w:rPr>
          <w:sz w:val="24"/>
          <w:szCs w:val="24"/>
        </w:rPr>
      </w:pPr>
      <w:r w:rsidRPr="00662A8D">
        <w:rPr>
          <w:sz w:val="24"/>
          <w:szCs w:val="24"/>
        </w:rPr>
        <w:t>Об обеспечении доступа к информации о деятельности государственных органов и органов местного самоуправления: федеральный закон от 09.02.2009 № 8-ФЗ (ред. от 09.03.2016) // Собрание законодательства РФ. – 2009. - №7. - Ст.776; 2016. - №11. - Ст.1493.</w:t>
      </w:r>
    </w:p>
    <w:p w:rsidR="00662A8D" w:rsidRPr="00662A8D" w:rsidRDefault="00662A8D" w:rsidP="00B60FEE">
      <w:pPr>
        <w:pStyle w:val="ConsPlusNormal"/>
        <w:numPr>
          <w:ilvl w:val="0"/>
          <w:numId w:val="64"/>
        </w:numPr>
        <w:ind w:left="0" w:firstLine="426"/>
        <w:jc w:val="both"/>
        <w:rPr>
          <w:sz w:val="24"/>
          <w:szCs w:val="24"/>
        </w:rPr>
      </w:pPr>
      <w:r w:rsidRPr="00662A8D">
        <w:rPr>
          <w:sz w:val="24"/>
          <w:szCs w:val="24"/>
        </w:rPr>
        <w:t xml:space="preserve">О контроле за соответствием расходов лиц, замещающих государственные должности, и иных лиц их доходам: федеральный закон от 03.12.2012 № 230-ФЗ (ред. </w:t>
      </w:r>
      <w:r w:rsidRPr="00662A8D">
        <w:rPr>
          <w:sz w:val="24"/>
          <w:szCs w:val="24"/>
        </w:rPr>
        <w:lastRenderedPageBreak/>
        <w:t>от 03.11.2015)  // Собрание законодательства РФ. - 2012. - № 50 (часть 4). - Ст. 6953; 2015. - №45. - Ст. 6204.</w:t>
      </w:r>
    </w:p>
    <w:p w:rsidR="00662A8D" w:rsidRPr="00662A8D" w:rsidRDefault="00662A8D" w:rsidP="00B60FEE">
      <w:pPr>
        <w:pStyle w:val="ConsPlusNormal"/>
        <w:numPr>
          <w:ilvl w:val="0"/>
          <w:numId w:val="64"/>
        </w:numPr>
        <w:ind w:left="0" w:firstLine="426"/>
        <w:jc w:val="both"/>
        <w:rPr>
          <w:sz w:val="24"/>
          <w:szCs w:val="24"/>
        </w:rPr>
      </w:pPr>
      <w:r w:rsidRPr="00662A8D">
        <w:rPr>
          <w:rFonts w:eastAsia="Courier New"/>
          <w:sz w:val="24"/>
          <w:szCs w:val="24"/>
          <w:lang w:eastAsia="ru-RU"/>
        </w:rPr>
        <w:t>О дополнительном профессиональном образовании государственных гражда</w:t>
      </w:r>
      <w:r w:rsidRPr="00662A8D">
        <w:rPr>
          <w:rFonts w:eastAsia="Courier New"/>
          <w:sz w:val="24"/>
          <w:szCs w:val="24"/>
          <w:lang w:eastAsia="ru-RU"/>
        </w:rPr>
        <w:t>н</w:t>
      </w:r>
      <w:r w:rsidRPr="00662A8D">
        <w:rPr>
          <w:rFonts w:eastAsia="Courier New"/>
          <w:sz w:val="24"/>
          <w:szCs w:val="24"/>
          <w:lang w:eastAsia="ru-RU"/>
        </w:rPr>
        <w:t xml:space="preserve">ских служащих Российской Федерации: указ Президента Российской Федерации от 28 декабря 2006 г. №1474 // </w:t>
      </w:r>
      <w:r w:rsidRPr="00662A8D">
        <w:rPr>
          <w:rFonts w:eastAsia="Times New Roman"/>
          <w:sz w:val="24"/>
          <w:szCs w:val="24"/>
          <w:lang w:eastAsia="ru-RU"/>
        </w:rPr>
        <w:t>Собрание законодательства РФ. - 2007. - № 1 (1 ч.). - Ст. 203.</w:t>
      </w:r>
    </w:p>
    <w:p w:rsidR="00662A8D" w:rsidRPr="00662A8D" w:rsidRDefault="00662A8D" w:rsidP="00B60FEE">
      <w:pPr>
        <w:pStyle w:val="ConsPlusNormal"/>
        <w:numPr>
          <w:ilvl w:val="0"/>
          <w:numId w:val="64"/>
        </w:numPr>
        <w:ind w:left="0" w:firstLine="426"/>
        <w:jc w:val="both"/>
        <w:rPr>
          <w:rFonts w:eastAsia="Calibri"/>
          <w:sz w:val="24"/>
          <w:szCs w:val="24"/>
        </w:rPr>
      </w:pPr>
      <w:r w:rsidRPr="00662A8D">
        <w:rPr>
          <w:rFonts w:eastAsia="Courier New"/>
          <w:sz w:val="24"/>
          <w:szCs w:val="24"/>
          <w:lang w:eastAsia="ru-RU"/>
        </w:rPr>
        <w:t>Об утверждении порядка организации дополнительного профессионального о</w:t>
      </w:r>
      <w:r w:rsidRPr="00662A8D">
        <w:rPr>
          <w:rFonts w:eastAsia="Courier New"/>
          <w:sz w:val="24"/>
          <w:szCs w:val="24"/>
          <w:lang w:eastAsia="ru-RU"/>
        </w:rPr>
        <w:t>б</w:t>
      </w:r>
      <w:r w:rsidRPr="00662A8D">
        <w:rPr>
          <w:rFonts w:eastAsia="Courier New"/>
          <w:sz w:val="24"/>
          <w:szCs w:val="24"/>
          <w:lang w:eastAsia="ru-RU"/>
        </w:rPr>
        <w:t>разования должностных лиц и работников таможенных органов Российской Федер</w:t>
      </w:r>
      <w:r w:rsidRPr="00662A8D">
        <w:rPr>
          <w:rFonts w:eastAsia="Courier New"/>
          <w:sz w:val="24"/>
          <w:szCs w:val="24"/>
          <w:lang w:eastAsia="ru-RU"/>
        </w:rPr>
        <w:t>а</w:t>
      </w:r>
      <w:r w:rsidRPr="00662A8D">
        <w:rPr>
          <w:rFonts w:eastAsia="Courier New"/>
          <w:sz w:val="24"/>
          <w:szCs w:val="24"/>
          <w:lang w:eastAsia="ru-RU"/>
        </w:rPr>
        <w:t>ции: приказ от 25 июля 2008 г. №915 // Документ опубликован не был.</w:t>
      </w:r>
    </w:p>
    <w:p w:rsidR="00662A8D" w:rsidRPr="00E63373" w:rsidRDefault="00662A8D" w:rsidP="00662A8D">
      <w:pPr>
        <w:pStyle w:val="ConsPlusNormal"/>
        <w:jc w:val="both"/>
        <w:rPr>
          <w:rFonts w:eastAsia="Courier New"/>
          <w:sz w:val="27"/>
          <w:szCs w:val="27"/>
          <w:lang w:eastAsia="ru-RU"/>
        </w:rPr>
      </w:pPr>
    </w:p>
    <w:p w:rsidR="00662A8D" w:rsidRPr="00E63373" w:rsidRDefault="00662A8D" w:rsidP="00662A8D">
      <w:pPr>
        <w:pStyle w:val="HTML"/>
        <w:shd w:val="clear" w:color="auto" w:fill="FFFFFF"/>
        <w:rPr>
          <w:rFonts w:ascii="Times New Roman" w:hAnsi="Times New Roman" w:cs="Times New Roman"/>
          <w:color w:val="212121"/>
          <w:sz w:val="27"/>
          <w:szCs w:val="27"/>
          <w:lang w:val="en"/>
        </w:rPr>
      </w:pPr>
      <w:r w:rsidRPr="00E63373">
        <w:rPr>
          <w:rFonts w:ascii="Times New Roman" w:hAnsi="Times New Roman" w:cs="Times New Roman"/>
          <w:b/>
          <w:color w:val="212121"/>
          <w:sz w:val="27"/>
          <w:szCs w:val="27"/>
          <w:lang w:val="en"/>
        </w:rPr>
        <w:t xml:space="preserve">N. </w:t>
      </w:r>
      <w:r w:rsidRPr="00E63373">
        <w:rPr>
          <w:rFonts w:ascii="Times New Roman" w:hAnsi="Times New Roman" w:cs="Times New Roman"/>
          <w:b/>
          <w:color w:val="212121"/>
          <w:sz w:val="27"/>
          <w:szCs w:val="27"/>
          <w:lang w:val="en-US"/>
        </w:rPr>
        <w:t xml:space="preserve">V. </w:t>
      </w:r>
      <w:r w:rsidRPr="00E63373">
        <w:rPr>
          <w:rFonts w:ascii="Times New Roman" w:hAnsi="Times New Roman" w:cs="Times New Roman"/>
          <w:b/>
          <w:color w:val="212121"/>
          <w:sz w:val="27"/>
          <w:szCs w:val="27"/>
          <w:lang w:val="en"/>
        </w:rPr>
        <w:t>Morgunova</w:t>
      </w:r>
      <w:r w:rsidRPr="00E63373">
        <w:rPr>
          <w:rFonts w:ascii="Times New Roman" w:hAnsi="Times New Roman" w:cs="Times New Roman"/>
          <w:color w:val="212121"/>
          <w:sz w:val="27"/>
          <w:szCs w:val="27"/>
          <w:lang w:val="en"/>
        </w:rPr>
        <w:t>, Candidate of Juridical Sciences, associate professor</w:t>
      </w:r>
    </w:p>
    <w:p w:rsidR="00662A8D" w:rsidRPr="00E63373" w:rsidRDefault="00662A8D" w:rsidP="00662A8D">
      <w:pPr>
        <w:pStyle w:val="HTML"/>
        <w:shd w:val="clear" w:color="auto" w:fill="FFFFFF"/>
        <w:rPr>
          <w:rFonts w:ascii="Times New Roman" w:hAnsi="Times New Roman" w:cs="Times New Roman"/>
          <w:i/>
          <w:color w:val="212121"/>
          <w:sz w:val="27"/>
          <w:szCs w:val="27"/>
          <w:lang w:val="en"/>
        </w:rPr>
      </w:pPr>
      <w:r w:rsidRPr="00E63373">
        <w:rPr>
          <w:rFonts w:ascii="Times New Roman" w:hAnsi="Times New Roman" w:cs="Times New Roman"/>
          <w:i/>
          <w:color w:val="212121"/>
          <w:sz w:val="27"/>
          <w:szCs w:val="27"/>
          <w:lang w:val="en"/>
        </w:rPr>
        <w:t>Pacific State University, Khabarovsk, Russia</w:t>
      </w:r>
    </w:p>
    <w:p w:rsidR="00662A8D" w:rsidRPr="00E63373" w:rsidRDefault="00662A8D" w:rsidP="00662A8D">
      <w:pPr>
        <w:pStyle w:val="HTML"/>
        <w:shd w:val="clear" w:color="auto" w:fill="FFFFFF"/>
        <w:rPr>
          <w:rFonts w:ascii="Times New Roman" w:hAnsi="Times New Roman" w:cs="Times New Roman"/>
          <w:i/>
          <w:color w:val="212121"/>
          <w:sz w:val="27"/>
          <w:szCs w:val="27"/>
          <w:lang w:val="en-US"/>
        </w:rPr>
      </w:pPr>
      <w:r w:rsidRPr="00E63373">
        <w:rPr>
          <w:rFonts w:ascii="Times New Roman" w:hAnsi="Times New Roman" w:cs="Times New Roman"/>
          <w:i/>
          <w:color w:val="212121"/>
          <w:sz w:val="27"/>
          <w:szCs w:val="27"/>
          <w:lang w:val="en"/>
        </w:rPr>
        <w:t>Far Eastern Transport University, Khabarovsk, Russia</w:t>
      </w:r>
    </w:p>
    <w:p w:rsidR="00662A8D" w:rsidRPr="00E63373" w:rsidRDefault="00662A8D" w:rsidP="00662A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212121"/>
          <w:sz w:val="27"/>
          <w:szCs w:val="27"/>
          <w:lang w:val="en-US"/>
        </w:rPr>
      </w:pPr>
    </w:p>
    <w:p w:rsidR="00662A8D" w:rsidRPr="00E63373" w:rsidRDefault="00662A8D" w:rsidP="00662A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color w:val="212121"/>
          <w:sz w:val="27"/>
          <w:szCs w:val="27"/>
          <w:lang w:val="en-US"/>
        </w:rPr>
      </w:pPr>
      <w:r w:rsidRPr="00E63373">
        <w:rPr>
          <w:b/>
          <w:color w:val="212121"/>
          <w:sz w:val="27"/>
          <w:szCs w:val="27"/>
          <w:lang w:val="en"/>
        </w:rPr>
        <w:t>The Federal Customs Service: current measures to counteract corruption</w:t>
      </w:r>
    </w:p>
    <w:p w:rsidR="00662A8D" w:rsidRPr="00E63373" w:rsidRDefault="00662A8D" w:rsidP="00662A8D">
      <w:pPr>
        <w:widowControl w:val="0"/>
        <w:rPr>
          <w:rFonts w:eastAsia="Courier New"/>
          <w:color w:val="000000"/>
          <w:sz w:val="27"/>
          <w:szCs w:val="27"/>
          <w:lang w:val="en-US"/>
        </w:rPr>
      </w:pPr>
    </w:p>
    <w:p w:rsidR="00662A8D" w:rsidRPr="00662A8D" w:rsidRDefault="00662A8D" w:rsidP="00662A8D">
      <w:pPr>
        <w:widowControl w:val="0"/>
        <w:ind w:firstLine="0"/>
        <w:rPr>
          <w:rFonts w:eastAsia="Courier New"/>
          <w:sz w:val="23"/>
          <w:szCs w:val="23"/>
          <w:lang w:val="en-US"/>
        </w:rPr>
      </w:pPr>
      <w:r w:rsidRPr="00662A8D">
        <w:rPr>
          <w:rFonts w:eastAsia="Courier New"/>
          <w:sz w:val="23"/>
          <w:szCs w:val="23"/>
          <w:lang w:val="en-US"/>
        </w:rPr>
        <w:t>In previously published works, the author had already stayed on the study and the characteristics of certain anti-corruption measures applicable in this field. In the present article it seems appr</w:t>
      </w:r>
      <w:r w:rsidRPr="00662A8D">
        <w:rPr>
          <w:rFonts w:eastAsia="Courier New"/>
          <w:sz w:val="23"/>
          <w:szCs w:val="23"/>
          <w:lang w:val="en-US"/>
        </w:rPr>
        <w:t>o</w:t>
      </w:r>
      <w:r w:rsidRPr="00662A8D">
        <w:rPr>
          <w:rFonts w:eastAsia="Courier New"/>
          <w:sz w:val="23"/>
          <w:szCs w:val="23"/>
          <w:lang w:val="en-US"/>
        </w:rPr>
        <w:t>priate to consider the second block used by the customs authorities of measures for prevention of corruption offenses.</w:t>
      </w:r>
    </w:p>
    <w:p w:rsidR="00662A8D" w:rsidRPr="00662A8D" w:rsidRDefault="00662A8D" w:rsidP="00662A8D">
      <w:pPr>
        <w:pStyle w:val="HTML"/>
        <w:shd w:val="clear" w:color="auto" w:fill="FFFFFF"/>
        <w:spacing w:before="120"/>
        <w:rPr>
          <w:rFonts w:ascii="Times New Roman" w:hAnsi="Times New Roman" w:cs="Times New Roman"/>
          <w:sz w:val="23"/>
          <w:szCs w:val="23"/>
          <w:lang w:val="en-US"/>
        </w:rPr>
      </w:pPr>
      <w:r w:rsidRPr="00662A8D">
        <w:rPr>
          <w:rFonts w:ascii="Times New Roman" w:hAnsi="Times New Roman" w:cs="Times New Roman"/>
          <w:sz w:val="23"/>
          <w:szCs w:val="23"/>
          <w:lang w:val="en"/>
        </w:rPr>
        <w:t xml:space="preserve">Keywords: </w:t>
      </w:r>
      <w:r w:rsidRPr="00662A8D">
        <w:rPr>
          <w:rFonts w:ascii="Times New Roman" w:hAnsi="Times New Roman" w:cs="Times New Roman"/>
          <w:i/>
          <w:sz w:val="23"/>
          <w:szCs w:val="23"/>
          <w:lang w:val="en"/>
        </w:rPr>
        <w:t>civil society, the Commission on conflict of interest, corruption, customs, anti-corruption, personal liability, professional education.</w:t>
      </w:r>
    </w:p>
    <w:p w:rsidR="00662A8D" w:rsidRDefault="00662A8D" w:rsidP="008E64DC">
      <w:pPr>
        <w:ind w:firstLine="0"/>
        <w:jc w:val="left"/>
        <w:rPr>
          <w:sz w:val="27"/>
          <w:szCs w:val="27"/>
          <w:lang w:val="en-US"/>
        </w:rPr>
      </w:pPr>
    </w:p>
    <w:p w:rsidR="00E63373" w:rsidRPr="00E63373" w:rsidRDefault="00E63373" w:rsidP="008E64DC">
      <w:pPr>
        <w:ind w:firstLine="0"/>
        <w:jc w:val="left"/>
        <w:rPr>
          <w:sz w:val="27"/>
          <w:szCs w:val="27"/>
          <w:lang w:val="en-US"/>
        </w:rPr>
      </w:pPr>
    </w:p>
    <w:p w:rsidR="008E64DC" w:rsidRPr="00E63373" w:rsidRDefault="008E64DC" w:rsidP="008E64DC">
      <w:pPr>
        <w:ind w:firstLine="0"/>
        <w:jc w:val="left"/>
        <w:rPr>
          <w:sz w:val="27"/>
          <w:szCs w:val="27"/>
        </w:rPr>
      </w:pPr>
      <w:r w:rsidRPr="00E63373">
        <w:rPr>
          <w:sz w:val="27"/>
          <w:szCs w:val="27"/>
        </w:rPr>
        <w:t>УДК</w:t>
      </w:r>
      <w:r w:rsidR="00865B5D" w:rsidRPr="00E63373">
        <w:rPr>
          <w:sz w:val="27"/>
          <w:szCs w:val="27"/>
        </w:rPr>
        <w:t xml:space="preserve"> 342.9</w:t>
      </w:r>
    </w:p>
    <w:p w:rsidR="008E64DC" w:rsidRPr="00E63373" w:rsidRDefault="008E64DC" w:rsidP="008E64DC">
      <w:pPr>
        <w:ind w:firstLine="0"/>
        <w:jc w:val="left"/>
        <w:rPr>
          <w:sz w:val="27"/>
          <w:szCs w:val="27"/>
        </w:rPr>
      </w:pPr>
    </w:p>
    <w:p w:rsidR="00461D3F" w:rsidRPr="00E63373" w:rsidRDefault="00461D3F" w:rsidP="00021BBD">
      <w:pPr>
        <w:pStyle w:val="2"/>
        <w:keepNext w:val="0"/>
        <w:keepLines w:val="0"/>
        <w:spacing w:before="0" w:line="240" w:lineRule="auto"/>
        <w:rPr>
          <w:rFonts w:ascii="Times New Roman" w:eastAsia="Times New Roman" w:hAnsi="Times New Roman" w:cs="Times New Roman"/>
          <w:b w:val="0"/>
          <w:color w:val="auto"/>
          <w:sz w:val="27"/>
          <w:szCs w:val="27"/>
          <w:lang w:eastAsia="zh-CN"/>
        </w:rPr>
      </w:pPr>
      <w:bookmarkStart w:id="42" w:name="_Toc466029406"/>
      <w:r w:rsidRPr="00E63373">
        <w:rPr>
          <w:rFonts w:ascii="Times New Roman" w:eastAsia="Times New Roman" w:hAnsi="Times New Roman" w:cs="Times New Roman"/>
          <w:color w:val="auto"/>
          <w:sz w:val="27"/>
          <w:szCs w:val="27"/>
          <w:lang w:eastAsia="zh-CN"/>
        </w:rPr>
        <w:t>Т.</w:t>
      </w:r>
      <w:r w:rsidR="00021BBD" w:rsidRPr="00E63373">
        <w:rPr>
          <w:rFonts w:ascii="Times New Roman" w:eastAsia="Times New Roman" w:hAnsi="Times New Roman" w:cs="Times New Roman"/>
          <w:color w:val="auto"/>
          <w:sz w:val="27"/>
          <w:szCs w:val="27"/>
          <w:lang w:eastAsia="zh-CN"/>
        </w:rPr>
        <w:t xml:space="preserve"> </w:t>
      </w:r>
      <w:r w:rsidRPr="00E63373">
        <w:rPr>
          <w:rFonts w:ascii="Times New Roman" w:eastAsia="Times New Roman" w:hAnsi="Times New Roman" w:cs="Times New Roman"/>
          <w:color w:val="auto"/>
          <w:sz w:val="27"/>
          <w:szCs w:val="27"/>
          <w:lang w:eastAsia="zh-CN"/>
        </w:rPr>
        <w:t>А. Овчинникова</w:t>
      </w:r>
      <w:r w:rsidRPr="00E63373">
        <w:rPr>
          <w:rFonts w:ascii="Times New Roman" w:eastAsia="Times New Roman" w:hAnsi="Times New Roman" w:cs="Times New Roman"/>
          <w:b w:val="0"/>
          <w:color w:val="auto"/>
          <w:sz w:val="27"/>
          <w:szCs w:val="27"/>
          <w:lang w:eastAsia="zh-CN"/>
        </w:rPr>
        <w:t>,</w:t>
      </w:r>
      <w:r w:rsidR="00021BBD" w:rsidRPr="00E63373">
        <w:rPr>
          <w:rStyle w:val="ab"/>
          <w:rFonts w:ascii="Times New Roman" w:eastAsia="Times New Roman" w:hAnsi="Times New Roman"/>
          <w:b w:val="0"/>
          <w:color w:val="auto"/>
          <w:sz w:val="27"/>
          <w:szCs w:val="27"/>
          <w:lang w:eastAsia="zh-CN"/>
        </w:rPr>
        <w:footnoteReference w:id="10"/>
      </w:r>
      <w:r w:rsidRPr="00E63373">
        <w:rPr>
          <w:rFonts w:ascii="Times New Roman" w:eastAsia="Times New Roman" w:hAnsi="Times New Roman" w:cs="Times New Roman"/>
          <w:b w:val="0"/>
          <w:color w:val="auto"/>
          <w:sz w:val="27"/>
          <w:szCs w:val="27"/>
          <w:lang w:eastAsia="zh-CN"/>
        </w:rPr>
        <w:t xml:space="preserve"> канд.</w:t>
      </w:r>
      <w:r w:rsidR="004A43D8" w:rsidRPr="00E63373">
        <w:rPr>
          <w:rFonts w:ascii="Times New Roman" w:eastAsia="Times New Roman" w:hAnsi="Times New Roman" w:cs="Times New Roman"/>
          <w:b w:val="0"/>
          <w:color w:val="auto"/>
          <w:sz w:val="27"/>
          <w:szCs w:val="27"/>
          <w:lang w:eastAsia="zh-CN"/>
        </w:rPr>
        <w:t xml:space="preserve"> </w:t>
      </w:r>
      <w:r w:rsidRPr="00E63373">
        <w:rPr>
          <w:rFonts w:ascii="Times New Roman" w:eastAsia="Times New Roman" w:hAnsi="Times New Roman" w:cs="Times New Roman"/>
          <w:b w:val="0"/>
          <w:color w:val="auto"/>
          <w:sz w:val="27"/>
          <w:szCs w:val="27"/>
          <w:lang w:eastAsia="zh-CN"/>
        </w:rPr>
        <w:t>юрид.</w:t>
      </w:r>
      <w:r w:rsidR="004A43D8" w:rsidRPr="00E63373">
        <w:rPr>
          <w:rFonts w:ascii="Times New Roman" w:eastAsia="Times New Roman" w:hAnsi="Times New Roman" w:cs="Times New Roman"/>
          <w:b w:val="0"/>
          <w:color w:val="auto"/>
          <w:sz w:val="27"/>
          <w:szCs w:val="27"/>
          <w:lang w:eastAsia="zh-CN"/>
        </w:rPr>
        <w:t xml:space="preserve"> </w:t>
      </w:r>
      <w:r w:rsidRPr="00E63373">
        <w:rPr>
          <w:rFonts w:ascii="Times New Roman" w:eastAsia="Times New Roman" w:hAnsi="Times New Roman" w:cs="Times New Roman"/>
          <w:b w:val="0"/>
          <w:color w:val="auto"/>
          <w:sz w:val="27"/>
          <w:szCs w:val="27"/>
          <w:lang w:eastAsia="zh-CN"/>
        </w:rPr>
        <w:t>наук</w:t>
      </w:r>
      <w:bookmarkEnd w:id="42"/>
    </w:p>
    <w:p w:rsidR="00461D3F" w:rsidRPr="00E63373" w:rsidRDefault="00461D3F" w:rsidP="00021BBD">
      <w:pPr>
        <w:pStyle w:val="2"/>
        <w:keepNext w:val="0"/>
        <w:keepLines w:val="0"/>
        <w:spacing w:before="0" w:line="240" w:lineRule="auto"/>
        <w:rPr>
          <w:rFonts w:ascii="Times New Roman" w:eastAsia="Times New Roman" w:hAnsi="Times New Roman" w:cs="Times New Roman"/>
          <w:b w:val="0"/>
          <w:color w:val="auto"/>
          <w:sz w:val="27"/>
          <w:szCs w:val="27"/>
          <w:lang w:eastAsia="zh-CN"/>
        </w:rPr>
      </w:pPr>
      <w:bookmarkStart w:id="43" w:name="_Toc466029407"/>
      <w:r w:rsidRPr="00E63373">
        <w:rPr>
          <w:rFonts w:ascii="Times New Roman" w:eastAsia="Times New Roman" w:hAnsi="Times New Roman" w:cs="Times New Roman"/>
          <w:color w:val="auto"/>
          <w:sz w:val="27"/>
          <w:szCs w:val="27"/>
          <w:lang w:eastAsia="zh-CN"/>
        </w:rPr>
        <w:t>А.</w:t>
      </w:r>
      <w:r w:rsidR="00021BBD" w:rsidRPr="00E63373">
        <w:rPr>
          <w:rFonts w:ascii="Times New Roman" w:eastAsia="Times New Roman" w:hAnsi="Times New Roman" w:cs="Times New Roman"/>
          <w:color w:val="auto"/>
          <w:sz w:val="27"/>
          <w:szCs w:val="27"/>
          <w:lang w:eastAsia="zh-CN"/>
        </w:rPr>
        <w:t xml:space="preserve"> </w:t>
      </w:r>
      <w:r w:rsidRPr="00E63373">
        <w:rPr>
          <w:rFonts w:ascii="Times New Roman" w:eastAsia="Times New Roman" w:hAnsi="Times New Roman" w:cs="Times New Roman"/>
          <w:color w:val="auto"/>
          <w:sz w:val="27"/>
          <w:szCs w:val="27"/>
          <w:lang w:eastAsia="zh-CN"/>
        </w:rPr>
        <w:t>С. Харчук</w:t>
      </w:r>
      <w:r w:rsidRPr="00E63373">
        <w:rPr>
          <w:rFonts w:ascii="Times New Roman" w:eastAsia="Times New Roman" w:hAnsi="Times New Roman" w:cs="Times New Roman"/>
          <w:b w:val="0"/>
          <w:color w:val="auto"/>
          <w:sz w:val="27"/>
          <w:szCs w:val="27"/>
          <w:lang w:eastAsia="zh-CN"/>
        </w:rPr>
        <w:t xml:space="preserve">, </w:t>
      </w:r>
      <w:r w:rsidR="004A43D8" w:rsidRPr="00E63373">
        <w:rPr>
          <w:rFonts w:ascii="Times New Roman" w:eastAsia="Times New Roman" w:hAnsi="Times New Roman" w:cs="Times New Roman"/>
          <w:b w:val="0"/>
          <w:color w:val="auto"/>
          <w:sz w:val="27"/>
          <w:szCs w:val="27"/>
          <w:lang w:eastAsia="zh-CN"/>
        </w:rPr>
        <w:t>ст.</w:t>
      </w:r>
      <w:bookmarkEnd w:id="43"/>
    </w:p>
    <w:p w:rsidR="00461D3F" w:rsidRPr="00E63373" w:rsidRDefault="00461D3F" w:rsidP="00021BBD">
      <w:pPr>
        <w:tabs>
          <w:tab w:val="left" w:pos="1340"/>
        </w:tabs>
        <w:ind w:firstLine="0"/>
        <w:jc w:val="left"/>
        <w:rPr>
          <w:i/>
          <w:sz w:val="27"/>
          <w:szCs w:val="27"/>
          <w:lang w:eastAsia="zh-CN"/>
        </w:rPr>
      </w:pPr>
      <w:r w:rsidRPr="00E63373">
        <w:rPr>
          <w:i/>
          <w:sz w:val="27"/>
          <w:szCs w:val="27"/>
          <w:lang w:eastAsia="zh-CN"/>
        </w:rPr>
        <w:t>Тихоокеанск</w:t>
      </w:r>
      <w:r w:rsidR="004A43D8" w:rsidRPr="00E63373">
        <w:rPr>
          <w:i/>
          <w:sz w:val="27"/>
          <w:szCs w:val="27"/>
          <w:lang w:eastAsia="zh-CN"/>
        </w:rPr>
        <w:t>ий государственный университет,</w:t>
      </w:r>
      <w:r w:rsidRPr="00E63373">
        <w:rPr>
          <w:i/>
          <w:sz w:val="27"/>
          <w:szCs w:val="27"/>
          <w:lang w:eastAsia="zh-CN"/>
        </w:rPr>
        <w:t xml:space="preserve"> Хабаровск</w:t>
      </w:r>
    </w:p>
    <w:p w:rsidR="00461D3F" w:rsidRPr="00E63373" w:rsidRDefault="00461D3F" w:rsidP="00021BBD">
      <w:pPr>
        <w:tabs>
          <w:tab w:val="left" w:pos="1340"/>
        </w:tabs>
        <w:ind w:firstLine="0"/>
        <w:jc w:val="left"/>
        <w:rPr>
          <w:sz w:val="27"/>
          <w:szCs w:val="27"/>
          <w:lang w:eastAsia="zh-CN"/>
        </w:rPr>
      </w:pPr>
    </w:p>
    <w:p w:rsidR="00E63373" w:rsidRDefault="004A43D8" w:rsidP="00021BBD">
      <w:pPr>
        <w:pStyle w:val="3"/>
        <w:keepNext w:val="0"/>
        <w:keepLines w:val="0"/>
        <w:spacing w:before="0" w:line="240" w:lineRule="auto"/>
        <w:rPr>
          <w:rFonts w:ascii="Times New Roman" w:hAnsi="Times New Roman" w:cs="Times New Roman"/>
          <w:color w:val="auto"/>
          <w:sz w:val="27"/>
          <w:szCs w:val="27"/>
        </w:rPr>
      </w:pPr>
      <w:bookmarkStart w:id="44" w:name="_Toc466029408"/>
      <w:r w:rsidRPr="00E63373">
        <w:rPr>
          <w:rFonts w:ascii="Times New Roman" w:hAnsi="Times New Roman" w:cs="Times New Roman"/>
          <w:color w:val="auto"/>
          <w:sz w:val="27"/>
          <w:szCs w:val="27"/>
        </w:rPr>
        <w:t>Проблемы правового регулирования административно-правовой</w:t>
      </w:r>
      <w:bookmarkEnd w:id="44"/>
      <w:r w:rsidRPr="00E63373">
        <w:rPr>
          <w:rFonts w:ascii="Times New Roman" w:hAnsi="Times New Roman" w:cs="Times New Roman"/>
          <w:color w:val="auto"/>
          <w:sz w:val="27"/>
          <w:szCs w:val="27"/>
        </w:rPr>
        <w:t xml:space="preserve"> </w:t>
      </w:r>
    </w:p>
    <w:p w:rsidR="00461D3F" w:rsidRPr="00E63373" w:rsidRDefault="004A43D8" w:rsidP="00021BBD">
      <w:pPr>
        <w:pStyle w:val="3"/>
        <w:keepNext w:val="0"/>
        <w:keepLines w:val="0"/>
        <w:spacing w:before="0" w:line="240" w:lineRule="auto"/>
        <w:rPr>
          <w:rFonts w:ascii="Times New Roman" w:hAnsi="Times New Roman" w:cs="Times New Roman"/>
          <w:color w:val="auto"/>
          <w:sz w:val="27"/>
          <w:szCs w:val="27"/>
        </w:rPr>
      </w:pPr>
      <w:bookmarkStart w:id="45" w:name="_Toc466029409"/>
      <w:r w:rsidRPr="00E63373">
        <w:rPr>
          <w:rFonts w:ascii="Times New Roman" w:hAnsi="Times New Roman" w:cs="Times New Roman"/>
          <w:color w:val="auto"/>
          <w:sz w:val="27"/>
          <w:szCs w:val="27"/>
        </w:rPr>
        <w:t>ответственности</w:t>
      </w:r>
      <w:bookmarkEnd w:id="45"/>
    </w:p>
    <w:p w:rsidR="00461D3F" w:rsidRPr="00E63373" w:rsidRDefault="00461D3F" w:rsidP="00021BBD">
      <w:pPr>
        <w:pStyle w:val="ac"/>
        <w:spacing w:before="0" w:beforeAutospacing="0" w:after="0" w:afterAutospacing="0"/>
        <w:rPr>
          <w:color w:val="212121"/>
          <w:sz w:val="27"/>
          <w:szCs w:val="27"/>
          <w:shd w:val="clear" w:color="auto" w:fill="FFFFFF"/>
        </w:rPr>
      </w:pPr>
    </w:p>
    <w:p w:rsidR="00461D3F" w:rsidRPr="00E63373" w:rsidRDefault="00461D3F" w:rsidP="004A43D8">
      <w:pPr>
        <w:ind w:firstLine="0"/>
        <w:rPr>
          <w:sz w:val="23"/>
          <w:szCs w:val="23"/>
        </w:rPr>
      </w:pPr>
      <w:r w:rsidRPr="00E63373">
        <w:rPr>
          <w:bCs/>
          <w:sz w:val="23"/>
          <w:szCs w:val="23"/>
        </w:rPr>
        <w:t xml:space="preserve">В статье проведен теоретический анализ правового регулирования административной-правовой ответственности. </w:t>
      </w:r>
      <w:r w:rsidRPr="00E63373">
        <w:rPr>
          <w:sz w:val="23"/>
          <w:szCs w:val="23"/>
        </w:rPr>
        <w:t>Исследование направлено на обобщение выводов отраслевых юридических наук; на изучение действующего законодательства, регулирующего институт административной ответственности, а также на разработку рекомендаций по его соверше</w:t>
      </w:r>
      <w:r w:rsidRPr="00E63373">
        <w:rPr>
          <w:sz w:val="23"/>
          <w:szCs w:val="23"/>
        </w:rPr>
        <w:t>н</w:t>
      </w:r>
      <w:r w:rsidRPr="00E63373">
        <w:rPr>
          <w:sz w:val="23"/>
          <w:szCs w:val="23"/>
        </w:rPr>
        <w:t xml:space="preserve">ствованию и применению. </w:t>
      </w:r>
    </w:p>
    <w:p w:rsidR="00461D3F" w:rsidRPr="00E63373" w:rsidRDefault="00461D3F" w:rsidP="004A43D8">
      <w:pPr>
        <w:spacing w:before="120"/>
        <w:ind w:firstLine="0"/>
        <w:rPr>
          <w:sz w:val="23"/>
          <w:szCs w:val="23"/>
        </w:rPr>
      </w:pPr>
      <w:r w:rsidRPr="00E63373">
        <w:rPr>
          <w:sz w:val="23"/>
          <w:szCs w:val="23"/>
        </w:rPr>
        <w:t xml:space="preserve">Ключевые слова: </w:t>
      </w:r>
      <w:r w:rsidRPr="00E63373">
        <w:rPr>
          <w:i/>
          <w:sz w:val="23"/>
          <w:szCs w:val="23"/>
        </w:rPr>
        <w:t>ответственность, проблемы правового регулирования, юридическая о</w:t>
      </w:r>
      <w:r w:rsidRPr="00E63373">
        <w:rPr>
          <w:i/>
          <w:sz w:val="23"/>
          <w:szCs w:val="23"/>
        </w:rPr>
        <w:t>т</w:t>
      </w:r>
      <w:r w:rsidRPr="00E63373">
        <w:rPr>
          <w:i/>
          <w:sz w:val="23"/>
          <w:szCs w:val="23"/>
        </w:rPr>
        <w:t>ветственность, санкции.</w:t>
      </w:r>
    </w:p>
    <w:p w:rsidR="00E63373" w:rsidRDefault="00E63373" w:rsidP="00F266FF">
      <w:pPr>
        <w:ind w:firstLine="425"/>
        <w:rPr>
          <w:szCs w:val="28"/>
        </w:rPr>
      </w:pPr>
    </w:p>
    <w:p w:rsidR="000976E2" w:rsidRDefault="000976E2" w:rsidP="00F266FF">
      <w:pPr>
        <w:ind w:firstLine="425"/>
        <w:rPr>
          <w:szCs w:val="28"/>
        </w:rPr>
      </w:pPr>
    </w:p>
    <w:p w:rsidR="00D240F8" w:rsidRDefault="00461D3F" w:rsidP="00F266FF">
      <w:pPr>
        <w:ind w:firstLine="425"/>
        <w:rPr>
          <w:szCs w:val="28"/>
        </w:rPr>
      </w:pPr>
      <w:r w:rsidRPr="007B4013">
        <w:rPr>
          <w:szCs w:val="28"/>
        </w:rPr>
        <w:t>В системе права любого государства неотъемлемым элементом являе</w:t>
      </w:r>
      <w:r w:rsidRPr="007B4013">
        <w:rPr>
          <w:szCs w:val="28"/>
        </w:rPr>
        <w:t>т</w:t>
      </w:r>
      <w:r w:rsidRPr="007B4013">
        <w:rPr>
          <w:szCs w:val="28"/>
        </w:rPr>
        <w:t>ся институт юридической ответственности. По своей сути юридическая о</w:t>
      </w:r>
      <w:r w:rsidRPr="007B4013">
        <w:rPr>
          <w:szCs w:val="28"/>
        </w:rPr>
        <w:t>т</w:t>
      </w:r>
      <w:r w:rsidRPr="007B4013">
        <w:rPr>
          <w:szCs w:val="28"/>
        </w:rPr>
        <w:lastRenderedPageBreak/>
        <w:t>ветственность представляет применение мер государственного принужд</w:t>
      </w:r>
      <w:r w:rsidRPr="007B4013">
        <w:rPr>
          <w:szCs w:val="28"/>
        </w:rPr>
        <w:t>е</w:t>
      </w:r>
      <w:r w:rsidRPr="007B4013">
        <w:rPr>
          <w:szCs w:val="28"/>
        </w:rPr>
        <w:t xml:space="preserve">ния к виновному лицу за совершение противоправного деяния [4]. </w:t>
      </w:r>
    </w:p>
    <w:p w:rsidR="00461D3F" w:rsidRPr="007B4013" w:rsidRDefault="00461D3F" w:rsidP="00F266FF">
      <w:pPr>
        <w:ind w:firstLine="425"/>
        <w:rPr>
          <w:szCs w:val="28"/>
        </w:rPr>
      </w:pPr>
      <w:r w:rsidRPr="007B4013">
        <w:rPr>
          <w:szCs w:val="28"/>
        </w:rPr>
        <w:t>В отечественной правовой литературе поставлено множество проблем, связанных с юридической ответственностью и правовыми санкциями. Юридическая ответственность и правовые санкции — это наиболее акт</w:t>
      </w:r>
      <w:r w:rsidRPr="007B4013">
        <w:rPr>
          <w:szCs w:val="28"/>
        </w:rPr>
        <w:t>у</w:t>
      </w:r>
      <w:r w:rsidRPr="007B4013">
        <w:rPr>
          <w:szCs w:val="28"/>
        </w:rPr>
        <w:t>альная тема из фундаментальных правовых категорий, занимающих ва</w:t>
      </w:r>
      <w:r w:rsidRPr="007B4013">
        <w:rPr>
          <w:szCs w:val="28"/>
        </w:rPr>
        <w:t>ж</w:t>
      </w:r>
      <w:r w:rsidRPr="007B4013">
        <w:rPr>
          <w:szCs w:val="28"/>
        </w:rPr>
        <w:t>ное место в механизме правового регулирования общественных отнош</w:t>
      </w:r>
      <w:r w:rsidRPr="007B4013">
        <w:rPr>
          <w:szCs w:val="28"/>
        </w:rPr>
        <w:t>е</w:t>
      </w:r>
      <w:r w:rsidRPr="007B4013">
        <w:rPr>
          <w:szCs w:val="28"/>
        </w:rPr>
        <w:t>ний. Юридическая ответственность представляет собой особую разнови</w:t>
      </w:r>
      <w:r w:rsidRPr="007B4013">
        <w:rPr>
          <w:szCs w:val="28"/>
        </w:rPr>
        <w:t>д</w:t>
      </w:r>
      <w:r w:rsidRPr="007B4013">
        <w:rPr>
          <w:szCs w:val="28"/>
        </w:rPr>
        <w:t>ность социальной ответственности, которая проявляется в различных о</w:t>
      </w:r>
      <w:r w:rsidRPr="007B4013">
        <w:rPr>
          <w:szCs w:val="28"/>
        </w:rPr>
        <w:t>б</w:t>
      </w:r>
      <w:r w:rsidRPr="007B4013">
        <w:rPr>
          <w:szCs w:val="28"/>
        </w:rPr>
        <w:t>ластях человеческой жизни. Так же не обходится и без санкций, ведь именно они являются структурным элементом нормы юридической отве</w:t>
      </w:r>
      <w:r w:rsidRPr="007B4013">
        <w:rPr>
          <w:szCs w:val="28"/>
        </w:rPr>
        <w:t>т</w:t>
      </w:r>
      <w:r w:rsidRPr="007B4013">
        <w:rPr>
          <w:szCs w:val="28"/>
        </w:rPr>
        <w:t>ственности [5]. Это доказывает, то что все в праве взаимосвязано и вза</w:t>
      </w:r>
      <w:r w:rsidRPr="007B4013">
        <w:rPr>
          <w:szCs w:val="28"/>
        </w:rPr>
        <w:t>и</w:t>
      </w:r>
      <w:r w:rsidRPr="007B4013">
        <w:rPr>
          <w:szCs w:val="28"/>
        </w:rPr>
        <w:t>моурегулированно.</w:t>
      </w:r>
    </w:p>
    <w:p w:rsidR="00461D3F" w:rsidRPr="007B4013" w:rsidRDefault="00461D3F" w:rsidP="00F266FF">
      <w:pPr>
        <w:ind w:firstLine="425"/>
        <w:rPr>
          <w:szCs w:val="28"/>
        </w:rPr>
      </w:pPr>
      <w:r w:rsidRPr="007B4013">
        <w:rPr>
          <w:szCs w:val="28"/>
        </w:rPr>
        <w:t>Механизм правового регулирования и юридическая ответственность - сложные феномены. С одной стороны, юридическая ответственность не может функционировать без наличия механизма правового регулирования, а с другой - механизм правового регулирования немыслим без юридич</w:t>
      </w:r>
      <w:r w:rsidRPr="007B4013">
        <w:rPr>
          <w:szCs w:val="28"/>
        </w:rPr>
        <w:t>е</w:t>
      </w:r>
      <w:r w:rsidRPr="007B4013">
        <w:rPr>
          <w:szCs w:val="28"/>
        </w:rPr>
        <w:t>ской ответственности. Проблемы юридической ответственности и мех</w:t>
      </w:r>
      <w:r w:rsidRPr="007B4013">
        <w:rPr>
          <w:szCs w:val="28"/>
        </w:rPr>
        <w:t>а</w:t>
      </w:r>
      <w:r w:rsidRPr="007B4013">
        <w:rPr>
          <w:szCs w:val="28"/>
        </w:rPr>
        <w:t>низма правового регулирования в определенной степени являются трад</w:t>
      </w:r>
      <w:r w:rsidRPr="007B4013">
        <w:rPr>
          <w:szCs w:val="28"/>
        </w:rPr>
        <w:t>и</w:t>
      </w:r>
      <w:r w:rsidRPr="007B4013">
        <w:rPr>
          <w:szCs w:val="28"/>
        </w:rPr>
        <w:t>ционными для юридической науки.</w:t>
      </w:r>
      <w:r w:rsidRPr="007B4013">
        <w:t xml:space="preserve"> </w:t>
      </w:r>
      <w:r w:rsidRPr="007B4013">
        <w:rPr>
          <w:szCs w:val="28"/>
        </w:rPr>
        <w:t>Юридическая ответственность являе</w:t>
      </w:r>
      <w:r w:rsidRPr="007B4013">
        <w:rPr>
          <w:szCs w:val="28"/>
        </w:rPr>
        <w:t>т</w:t>
      </w:r>
      <w:r w:rsidRPr="007B4013">
        <w:rPr>
          <w:szCs w:val="28"/>
        </w:rPr>
        <w:t>ся звеном в механизме правового регулирования и одновременно сама о</w:t>
      </w:r>
      <w:r w:rsidRPr="007B4013">
        <w:rPr>
          <w:szCs w:val="28"/>
        </w:rPr>
        <w:t>б</w:t>
      </w:r>
      <w:r w:rsidRPr="007B4013">
        <w:rPr>
          <w:szCs w:val="28"/>
        </w:rPr>
        <w:t>ладает собственным механизмом реализации.</w:t>
      </w:r>
    </w:p>
    <w:p w:rsidR="00461D3F" w:rsidRPr="007B4013" w:rsidRDefault="00461D3F" w:rsidP="00F266FF">
      <w:pPr>
        <w:ind w:firstLine="425"/>
        <w:rPr>
          <w:szCs w:val="28"/>
        </w:rPr>
      </w:pPr>
      <w:r w:rsidRPr="007B4013">
        <w:rPr>
          <w:szCs w:val="28"/>
        </w:rPr>
        <w:t>Раскрыть существующие проблемы в правовом регулировании юрид</w:t>
      </w:r>
      <w:r w:rsidRPr="007B4013">
        <w:rPr>
          <w:szCs w:val="28"/>
        </w:rPr>
        <w:t>и</w:t>
      </w:r>
      <w:r w:rsidRPr="007B4013">
        <w:rPr>
          <w:szCs w:val="28"/>
        </w:rPr>
        <w:t xml:space="preserve">ческой ответственности возможно только с позиции ее исследования как целостного явления, имеющего различные аспекты реализации. </w:t>
      </w:r>
    </w:p>
    <w:p w:rsidR="00461D3F" w:rsidRPr="007B4013" w:rsidRDefault="00461D3F" w:rsidP="00F266FF">
      <w:pPr>
        <w:pStyle w:val="ac"/>
        <w:spacing w:before="0" w:beforeAutospacing="0" w:after="0" w:afterAutospacing="0"/>
        <w:ind w:firstLine="425"/>
        <w:jc w:val="both"/>
        <w:rPr>
          <w:sz w:val="28"/>
          <w:szCs w:val="28"/>
        </w:rPr>
      </w:pPr>
      <w:r w:rsidRPr="007B4013">
        <w:rPr>
          <w:sz w:val="28"/>
          <w:szCs w:val="28"/>
        </w:rPr>
        <w:t>Среди широкого арсенала мер государственного принуждения особое место занимает административная ответственность. Такое положение об</w:t>
      </w:r>
      <w:r w:rsidRPr="007B4013">
        <w:rPr>
          <w:sz w:val="28"/>
          <w:szCs w:val="28"/>
        </w:rPr>
        <w:t>у</w:t>
      </w:r>
      <w:r w:rsidRPr="007B4013">
        <w:rPr>
          <w:sz w:val="28"/>
          <w:szCs w:val="28"/>
        </w:rPr>
        <w:t>словлено ее потенциалом, способностью в минимальные сроки стабилиз</w:t>
      </w:r>
      <w:r w:rsidRPr="007B4013">
        <w:rPr>
          <w:sz w:val="28"/>
          <w:szCs w:val="28"/>
        </w:rPr>
        <w:t>и</w:t>
      </w:r>
      <w:r w:rsidRPr="007B4013">
        <w:rPr>
          <w:sz w:val="28"/>
          <w:szCs w:val="28"/>
        </w:rPr>
        <w:t>ровать общественные отношения, относительной простотой применения, возможностью оперативно воздействовать на правонарушителей. Эффе</w:t>
      </w:r>
      <w:r w:rsidRPr="007B4013">
        <w:rPr>
          <w:sz w:val="28"/>
          <w:szCs w:val="28"/>
        </w:rPr>
        <w:t>к</w:t>
      </w:r>
      <w:r w:rsidRPr="007B4013">
        <w:rPr>
          <w:sz w:val="28"/>
          <w:szCs w:val="28"/>
        </w:rPr>
        <w:t>тивность реализации данного административно-правового института во многом предопределена качеством нормативного правового регулиров</w:t>
      </w:r>
      <w:r w:rsidRPr="007B4013">
        <w:rPr>
          <w:sz w:val="28"/>
          <w:szCs w:val="28"/>
        </w:rPr>
        <w:t>а</w:t>
      </w:r>
      <w:r w:rsidRPr="007B4013">
        <w:rPr>
          <w:sz w:val="28"/>
          <w:szCs w:val="28"/>
        </w:rPr>
        <w:t>ния. Анализ действующего законодательства об административных прав</w:t>
      </w:r>
      <w:r w:rsidRPr="007B4013">
        <w:rPr>
          <w:sz w:val="28"/>
          <w:szCs w:val="28"/>
        </w:rPr>
        <w:t>о</w:t>
      </w:r>
      <w:r w:rsidRPr="007B4013">
        <w:rPr>
          <w:sz w:val="28"/>
          <w:szCs w:val="28"/>
        </w:rPr>
        <w:t>нарушениях позволяет выявить ряд существующих проблем.</w:t>
      </w:r>
    </w:p>
    <w:p w:rsidR="00461D3F" w:rsidRPr="007B4013" w:rsidRDefault="00461D3F" w:rsidP="00F266FF">
      <w:pPr>
        <w:pStyle w:val="ac"/>
        <w:spacing w:before="0" w:beforeAutospacing="0" w:after="0" w:afterAutospacing="0"/>
        <w:ind w:firstLine="425"/>
        <w:jc w:val="both"/>
        <w:rPr>
          <w:sz w:val="28"/>
          <w:szCs w:val="28"/>
        </w:rPr>
      </w:pPr>
      <w:r w:rsidRPr="007B4013">
        <w:rPr>
          <w:sz w:val="28"/>
          <w:szCs w:val="28"/>
        </w:rPr>
        <w:t>В ч. 1 ст. 1.1 Кодекса об административных нарушениях РФ (далее -КоАП РФ) закреплено, что законодательство об административных прав</w:t>
      </w:r>
      <w:r w:rsidRPr="007B4013">
        <w:rPr>
          <w:sz w:val="28"/>
          <w:szCs w:val="28"/>
        </w:rPr>
        <w:t>о</w:t>
      </w:r>
      <w:r w:rsidRPr="007B4013">
        <w:rPr>
          <w:sz w:val="28"/>
          <w:szCs w:val="28"/>
        </w:rPr>
        <w:t>нарушениях состоит из КоАП РФ и принимаемых в соответствии с ним з</w:t>
      </w:r>
      <w:r w:rsidRPr="007B4013">
        <w:rPr>
          <w:sz w:val="28"/>
          <w:szCs w:val="28"/>
        </w:rPr>
        <w:t>а</w:t>
      </w:r>
      <w:r w:rsidRPr="007B4013">
        <w:rPr>
          <w:sz w:val="28"/>
          <w:szCs w:val="28"/>
        </w:rPr>
        <w:t>конов субъектов Российской Федерации об административных правонар</w:t>
      </w:r>
      <w:r w:rsidRPr="007B4013">
        <w:rPr>
          <w:sz w:val="28"/>
          <w:szCs w:val="28"/>
        </w:rPr>
        <w:t>у</w:t>
      </w:r>
      <w:r w:rsidRPr="007B4013">
        <w:rPr>
          <w:sz w:val="28"/>
          <w:szCs w:val="28"/>
        </w:rPr>
        <w:t>шениях [2]. Вместе с тем административная ответственность за нарушения налогового законодательства предусмотрена главой 16 Налогового кодекса РФ [3]. Подобный дуализм самым негативным образом сказывается на с</w:t>
      </w:r>
      <w:r w:rsidRPr="007B4013">
        <w:rPr>
          <w:sz w:val="28"/>
          <w:szCs w:val="28"/>
        </w:rPr>
        <w:t>о</w:t>
      </w:r>
      <w:r w:rsidRPr="007B4013">
        <w:rPr>
          <w:sz w:val="28"/>
          <w:szCs w:val="28"/>
        </w:rPr>
        <w:t>стоянии законности в ходе привлечения лиц, совершивших налоговые пр</w:t>
      </w:r>
      <w:r w:rsidRPr="007B4013">
        <w:rPr>
          <w:sz w:val="28"/>
          <w:szCs w:val="28"/>
        </w:rPr>
        <w:t>а</w:t>
      </w:r>
      <w:r w:rsidRPr="007B4013">
        <w:rPr>
          <w:sz w:val="28"/>
          <w:szCs w:val="28"/>
        </w:rPr>
        <w:lastRenderedPageBreak/>
        <w:t>вонарушения, к административной ответственности. Следует отметить, что и порядок привлечения к ответственности за нарушение налогового зак</w:t>
      </w:r>
      <w:r w:rsidRPr="007B4013">
        <w:rPr>
          <w:sz w:val="28"/>
          <w:szCs w:val="28"/>
        </w:rPr>
        <w:t>о</w:t>
      </w:r>
      <w:r w:rsidRPr="007B4013">
        <w:rPr>
          <w:sz w:val="28"/>
          <w:szCs w:val="28"/>
        </w:rPr>
        <w:t>нодательства, предусмотренного Налоговым кодексом РФ, существенно отличается от производства по делам об административных правонаруш</w:t>
      </w:r>
      <w:r w:rsidRPr="007B4013">
        <w:rPr>
          <w:sz w:val="28"/>
          <w:szCs w:val="28"/>
        </w:rPr>
        <w:t>е</w:t>
      </w:r>
      <w:r w:rsidRPr="007B4013">
        <w:rPr>
          <w:sz w:val="28"/>
          <w:szCs w:val="28"/>
        </w:rPr>
        <w:t>ниях, установленного КоАП РФ. Выход видится в объединении всех норм, устанавливающих административную ответственность на федеральном уровне в рамках КоАП РФ.</w:t>
      </w:r>
    </w:p>
    <w:p w:rsidR="00461D3F" w:rsidRPr="007B4013" w:rsidRDefault="00461D3F" w:rsidP="00F266FF">
      <w:pPr>
        <w:pStyle w:val="ac"/>
        <w:spacing w:before="0" w:beforeAutospacing="0" w:after="0" w:afterAutospacing="0"/>
        <w:ind w:firstLine="425"/>
        <w:jc w:val="both"/>
        <w:rPr>
          <w:sz w:val="28"/>
          <w:szCs w:val="28"/>
        </w:rPr>
      </w:pPr>
      <w:r w:rsidRPr="007B4013">
        <w:rPr>
          <w:sz w:val="28"/>
          <w:szCs w:val="28"/>
        </w:rPr>
        <w:t>Одной из проблем правового регулирования института администрати</w:t>
      </w:r>
      <w:r w:rsidRPr="007B4013">
        <w:rPr>
          <w:sz w:val="28"/>
          <w:szCs w:val="28"/>
        </w:rPr>
        <w:t>в</w:t>
      </w:r>
      <w:r w:rsidRPr="007B4013">
        <w:rPr>
          <w:sz w:val="28"/>
          <w:szCs w:val="28"/>
        </w:rPr>
        <w:t>ной ответственности является отсутствие нормативного закрепления пон</w:t>
      </w:r>
      <w:r w:rsidRPr="007B4013">
        <w:rPr>
          <w:sz w:val="28"/>
          <w:szCs w:val="28"/>
        </w:rPr>
        <w:t>я</w:t>
      </w:r>
      <w:r w:rsidRPr="007B4013">
        <w:rPr>
          <w:sz w:val="28"/>
          <w:szCs w:val="28"/>
        </w:rPr>
        <w:t>тия данного административно-правового явления, что порождает серье</w:t>
      </w:r>
      <w:r w:rsidRPr="007B4013">
        <w:rPr>
          <w:sz w:val="28"/>
          <w:szCs w:val="28"/>
        </w:rPr>
        <w:t>з</w:t>
      </w:r>
      <w:r w:rsidRPr="007B4013">
        <w:rPr>
          <w:sz w:val="28"/>
          <w:szCs w:val="28"/>
        </w:rPr>
        <w:t>ные проблемы как правотворческого, так и правоприменительного хара</w:t>
      </w:r>
      <w:r w:rsidRPr="007B4013">
        <w:rPr>
          <w:sz w:val="28"/>
          <w:szCs w:val="28"/>
        </w:rPr>
        <w:t>к</w:t>
      </w:r>
      <w:r w:rsidRPr="007B4013">
        <w:rPr>
          <w:sz w:val="28"/>
          <w:szCs w:val="28"/>
        </w:rPr>
        <w:t>тера [6].</w:t>
      </w:r>
    </w:p>
    <w:p w:rsidR="00D240F8" w:rsidRDefault="00461D3F" w:rsidP="00F266FF">
      <w:pPr>
        <w:pStyle w:val="ac"/>
        <w:spacing w:before="0" w:beforeAutospacing="0" w:after="0" w:afterAutospacing="0"/>
        <w:ind w:firstLine="425"/>
        <w:jc w:val="both"/>
        <w:rPr>
          <w:sz w:val="28"/>
          <w:szCs w:val="28"/>
        </w:rPr>
      </w:pPr>
      <w:r w:rsidRPr="007B4013">
        <w:rPr>
          <w:sz w:val="28"/>
          <w:szCs w:val="28"/>
        </w:rPr>
        <w:t>В законодательстве ненадлежащим образом решен вопрос об освобо</w:t>
      </w:r>
      <w:r w:rsidRPr="007B4013">
        <w:rPr>
          <w:sz w:val="28"/>
          <w:szCs w:val="28"/>
        </w:rPr>
        <w:t>ж</w:t>
      </w:r>
      <w:r w:rsidRPr="007B4013">
        <w:rPr>
          <w:sz w:val="28"/>
          <w:szCs w:val="28"/>
        </w:rPr>
        <w:t>дении от административной ответственности в случае признания деяния малозначительным (ст. 2.9 КоАП РФ) [2]. Законодатель устранился от д</w:t>
      </w:r>
      <w:r w:rsidRPr="007B4013">
        <w:rPr>
          <w:sz w:val="28"/>
          <w:szCs w:val="28"/>
        </w:rPr>
        <w:t>е</w:t>
      </w:r>
      <w:r w:rsidRPr="007B4013">
        <w:rPr>
          <w:sz w:val="28"/>
          <w:szCs w:val="28"/>
        </w:rPr>
        <w:t>тального определения условий, необходимых для признания деяния мал</w:t>
      </w:r>
      <w:r w:rsidRPr="007B4013">
        <w:rPr>
          <w:sz w:val="28"/>
          <w:szCs w:val="28"/>
        </w:rPr>
        <w:t>о</w:t>
      </w:r>
      <w:r w:rsidRPr="007B4013">
        <w:rPr>
          <w:sz w:val="28"/>
          <w:szCs w:val="28"/>
        </w:rPr>
        <w:t>значительным, предоставив решение названного вопроса правоприменит</w:t>
      </w:r>
      <w:r w:rsidRPr="007B4013">
        <w:rPr>
          <w:sz w:val="28"/>
          <w:szCs w:val="28"/>
        </w:rPr>
        <w:t>е</w:t>
      </w:r>
      <w:r w:rsidRPr="007B4013">
        <w:rPr>
          <w:sz w:val="28"/>
          <w:szCs w:val="28"/>
        </w:rPr>
        <w:t>лю.</w:t>
      </w:r>
      <w:r w:rsidR="004A43D8">
        <w:rPr>
          <w:sz w:val="28"/>
          <w:szCs w:val="28"/>
        </w:rPr>
        <w:t xml:space="preserve"> </w:t>
      </w:r>
      <w:r w:rsidRPr="007B4013">
        <w:rPr>
          <w:sz w:val="28"/>
          <w:szCs w:val="28"/>
        </w:rPr>
        <w:t>Определенные вопросы вызывает существующая система администр</w:t>
      </w:r>
      <w:r w:rsidRPr="007B4013">
        <w:rPr>
          <w:sz w:val="28"/>
          <w:szCs w:val="28"/>
        </w:rPr>
        <w:t>а</w:t>
      </w:r>
      <w:r w:rsidRPr="007B4013">
        <w:rPr>
          <w:sz w:val="28"/>
          <w:szCs w:val="28"/>
        </w:rPr>
        <w:t>тивных наказаний, характеристика их отдельных видов. Так, при констр</w:t>
      </w:r>
      <w:r w:rsidRPr="007B4013">
        <w:rPr>
          <w:sz w:val="28"/>
          <w:szCs w:val="28"/>
        </w:rPr>
        <w:t>у</w:t>
      </w:r>
      <w:r w:rsidRPr="007B4013">
        <w:rPr>
          <w:sz w:val="28"/>
          <w:szCs w:val="28"/>
        </w:rPr>
        <w:t>ировании ст. 3.8 КоАП РФ «Лишение специального права» допущены с</w:t>
      </w:r>
      <w:r w:rsidRPr="007B4013">
        <w:rPr>
          <w:sz w:val="28"/>
          <w:szCs w:val="28"/>
        </w:rPr>
        <w:t>у</w:t>
      </w:r>
      <w:r w:rsidRPr="007B4013">
        <w:rPr>
          <w:sz w:val="28"/>
          <w:szCs w:val="28"/>
        </w:rPr>
        <w:t xml:space="preserve">щественные дефекты [2]. </w:t>
      </w:r>
    </w:p>
    <w:p w:rsidR="00D240F8" w:rsidRDefault="00461D3F" w:rsidP="00F266FF">
      <w:pPr>
        <w:pStyle w:val="ac"/>
        <w:spacing w:before="0" w:beforeAutospacing="0" w:after="0" w:afterAutospacing="0"/>
        <w:ind w:firstLine="425"/>
        <w:jc w:val="both"/>
        <w:rPr>
          <w:sz w:val="28"/>
          <w:szCs w:val="28"/>
        </w:rPr>
      </w:pPr>
      <w:r w:rsidRPr="007B4013">
        <w:rPr>
          <w:sz w:val="28"/>
          <w:szCs w:val="28"/>
        </w:rPr>
        <w:t xml:space="preserve">Во-первых, отсутствует перечень специальных прав, которых можно лишить в результате применения данного административного наказания. В настоящее время этот перечень возможно установить только путем анализа ст. 32.6 КоАП РФ [2]. </w:t>
      </w:r>
    </w:p>
    <w:p w:rsidR="00461D3F" w:rsidRPr="007B4013" w:rsidRDefault="00461D3F" w:rsidP="00F266FF">
      <w:pPr>
        <w:pStyle w:val="ac"/>
        <w:spacing w:before="0" w:beforeAutospacing="0" w:after="0" w:afterAutospacing="0"/>
        <w:ind w:firstLine="425"/>
        <w:jc w:val="both"/>
        <w:rPr>
          <w:sz w:val="28"/>
          <w:szCs w:val="28"/>
        </w:rPr>
      </w:pPr>
      <w:r w:rsidRPr="007B4013">
        <w:rPr>
          <w:sz w:val="28"/>
          <w:szCs w:val="28"/>
        </w:rPr>
        <w:t>Во-вторых, применение лишения специального права предусмотрено исключительно в отношении физических лиц. Лишение специальных прав (лицензий, разрешений), которыми обладают юридические лица, ос</w:t>
      </w:r>
      <w:r w:rsidRPr="007B4013">
        <w:rPr>
          <w:sz w:val="28"/>
          <w:szCs w:val="28"/>
        </w:rPr>
        <w:t>у</w:t>
      </w:r>
      <w:r w:rsidRPr="007B4013">
        <w:rPr>
          <w:sz w:val="28"/>
          <w:szCs w:val="28"/>
        </w:rPr>
        <w:t>ществляется в порядке, определенном другими нормативными правовыми актами. Основанием для лишения специальных прав, которыми обладают юридические лица, является совершение административных правонаруш</w:t>
      </w:r>
      <w:r w:rsidRPr="007B4013">
        <w:rPr>
          <w:sz w:val="28"/>
          <w:szCs w:val="28"/>
        </w:rPr>
        <w:t>е</w:t>
      </w:r>
      <w:r w:rsidRPr="007B4013">
        <w:rPr>
          <w:sz w:val="28"/>
          <w:szCs w:val="28"/>
        </w:rPr>
        <w:t xml:space="preserve">ний. В этой связи необходимо распространить возможность реализации данной меры и в отношении юридических лиц. </w:t>
      </w:r>
    </w:p>
    <w:p w:rsidR="00461D3F" w:rsidRPr="007B4013" w:rsidRDefault="00461D3F" w:rsidP="00F266FF">
      <w:pPr>
        <w:pStyle w:val="ac"/>
        <w:spacing w:before="0" w:beforeAutospacing="0" w:after="0" w:afterAutospacing="0"/>
        <w:ind w:firstLine="425"/>
        <w:jc w:val="both"/>
        <w:rPr>
          <w:sz w:val="28"/>
          <w:szCs w:val="28"/>
        </w:rPr>
      </w:pPr>
      <w:r w:rsidRPr="007B4013">
        <w:rPr>
          <w:sz w:val="28"/>
          <w:szCs w:val="28"/>
        </w:rPr>
        <w:t>Значимой проблемой нормативного правового регулирования админ</w:t>
      </w:r>
      <w:r w:rsidRPr="007B4013">
        <w:rPr>
          <w:sz w:val="28"/>
          <w:szCs w:val="28"/>
        </w:rPr>
        <w:t>и</w:t>
      </w:r>
      <w:r w:rsidRPr="007B4013">
        <w:rPr>
          <w:sz w:val="28"/>
          <w:szCs w:val="28"/>
        </w:rPr>
        <w:t>стративной ответственности является определение конкретной меры адм</w:t>
      </w:r>
      <w:r w:rsidRPr="007B4013">
        <w:rPr>
          <w:sz w:val="28"/>
          <w:szCs w:val="28"/>
        </w:rPr>
        <w:t>и</w:t>
      </w:r>
      <w:r w:rsidRPr="007B4013">
        <w:rPr>
          <w:sz w:val="28"/>
          <w:szCs w:val="28"/>
        </w:rPr>
        <w:t>нистративного наказания за совершенное административное правонаруш</w:t>
      </w:r>
      <w:r w:rsidRPr="007B4013">
        <w:rPr>
          <w:sz w:val="28"/>
          <w:szCs w:val="28"/>
        </w:rPr>
        <w:t>е</w:t>
      </w:r>
      <w:r w:rsidRPr="007B4013">
        <w:rPr>
          <w:sz w:val="28"/>
          <w:szCs w:val="28"/>
        </w:rPr>
        <w:t>ние. Эти вопросы изложены в ст. 4.1 КоАП РФ, но при детальном анализе правовых норм указанной статьи очевидным видится наличие существе</w:t>
      </w:r>
      <w:r w:rsidRPr="007B4013">
        <w:rPr>
          <w:sz w:val="28"/>
          <w:szCs w:val="28"/>
        </w:rPr>
        <w:t>н</w:t>
      </w:r>
      <w:r w:rsidRPr="007B4013">
        <w:rPr>
          <w:sz w:val="28"/>
          <w:szCs w:val="28"/>
        </w:rPr>
        <w:t>ного правового пробела. Речь идет об отсутствии детального механизма учета обстоятельств, смягчающих и отягчающих административную отве</w:t>
      </w:r>
      <w:r w:rsidRPr="007B4013">
        <w:rPr>
          <w:sz w:val="28"/>
          <w:szCs w:val="28"/>
        </w:rPr>
        <w:t>т</w:t>
      </w:r>
      <w:r w:rsidRPr="007B4013">
        <w:rPr>
          <w:sz w:val="28"/>
          <w:szCs w:val="28"/>
        </w:rPr>
        <w:t>ственность. В настоящее время ст. 4.2, 4.3 КоАП РФ практически не раб</w:t>
      </w:r>
      <w:r w:rsidRPr="007B4013">
        <w:rPr>
          <w:sz w:val="28"/>
          <w:szCs w:val="28"/>
        </w:rPr>
        <w:t>о</w:t>
      </w:r>
      <w:r w:rsidRPr="007B4013">
        <w:rPr>
          <w:sz w:val="28"/>
          <w:szCs w:val="28"/>
        </w:rPr>
        <w:t>тают. В этих условиях для субъекта административной юрисдикции о</w:t>
      </w:r>
      <w:r w:rsidRPr="007B4013">
        <w:rPr>
          <w:sz w:val="28"/>
          <w:szCs w:val="28"/>
        </w:rPr>
        <w:t>т</w:t>
      </w:r>
      <w:r w:rsidRPr="007B4013">
        <w:rPr>
          <w:sz w:val="28"/>
          <w:szCs w:val="28"/>
        </w:rPr>
        <w:lastRenderedPageBreak/>
        <w:t>крываются, по существу, безграничные возможности для злоупотребления, не выходя при этом за рамки правоприменительного усмотрения</w:t>
      </w:r>
    </w:p>
    <w:p w:rsidR="00461D3F" w:rsidRPr="007B4013" w:rsidRDefault="00461D3F" w:rsidP="00F266FF">
      <w:pPr>
        <w:pStyle w:val="ac"/>
        <w:spacing w:before="0" w:beforeAutospacing="0" w:after="0" w:afterAutospacing="0"/>
        <w:ind w:firstLine="425"/>
        <w:jc w:val="both"/>
        <w:rPr>
          <w:sz w:val="28"/>
          <w:szCs w:val="28"/>
        </w:rPr>
      </w:pPr>
      <w:r w:rsidRPr="007B4013">
        <w:rPr>
          <w:sz w:val="28"/>
          <w:szCs w:val="28"/>
        </w:rPr>
        <w:t>Из сказанного следует, что «пробелы» в законодательстве создают с</w:t>
      </w:r>
      <w:r w:rsidRPr="007B4013">
        <w:rPr>
          <w:sz w:val="28"/>
          <w:szCs w:val="28"/>
        </w:rPr>
        <w:t>у</w:t>
      </w:r>
      <w:r w:rsidRPr="007B4013">
        <w:rPr>
          <w:sz w:val="28"/>
          <w:szCs w:val="28"/>
        </w:rPr>
        <w:t>щественные проблемы в правовом регулировании административной о</w:t>
      </w:r>
      <w:r w:rsidRPr="007B4013">
        <w:rPr>
          <w:sz w:val="28"/>
          <w:szCs w:val="28"/>
        </w:rPr>
        <w:t>т</w:t>
      </w:r>
      <w:r w:rsidRPr="007B4013">
        <w:rPr>
          <w:sz w:val="28"/>
          <w:szCs w:val="28"/>
        </w:rPr>
        <w:t>ветственности аналогично с другими отраслевыми видами юридической ответственности. Рассматриваемый институт нуждается в детальной пр</w:t>
      </w:r>
      <w:r w:rsidRPr="007B4013">
        <w:rPr>
          <w:sz w:val="28"/>
          <w:szCs w:val="28"/>
        </w:rPr>
        <w:t>о</w:t>
      </w:r>
      <w:r w:rsidRPr="007B4013">
        <w:rPr>
          <w:sz w:val="28"/>
          <w:szCs w:val="28"/>
        </w:rPr>
        <w:t xml:space="preserve">работке существующих норм, их конкретизации и систематизации. </w:t>
      </w:r>
    </w:p>
    <w:p w:rsidR="00461D3F" w:rsidRPr="004A43D8" w:rsidRDefault="00461D3F" w:rsidP="004A43D8">
      <w:pPr>
        <w:tabs>
          <w:tab w:val="left" w:pos="709"/>
        </w:tabs>
        <w:ind w:firstLine="425"/>
        <w:rPr>
          <w:sz w:val="24"/>
          <w:szCs w:val="24"/>
        </w:rPr>
      </w:pPr>
    </w:p>
    <w:p w:rsidR="00461D3F" w:rsidRPr="00D240F8" w:rsidRDefault="004A43D8" w:rsidP="004A43D8">
      <w:pPr>
        <w:tabs>
          <w:tab w:val="left" w:pos="709"/>
        </w:tabs>
        <w:spacing w:after="120"/>
        <w:ind w:firstLine="0"/>
        <w:jc w:val="left"/>
        <w:rPr>
          <w:i/>
          <w:sz w:val="24"/>
          <w:szCs w:val="24"/>
        </w:rPr>
      </w:pPr>
      <w:r w:rsidRPr="00D240F8">
        <w:rPr>
          <w:i/>
          <w:sz w:val="24"/>
          <w:szCs w:val="24"/>
        </w:rPr>
        <w:t>Библиографические ссылки</w:t>
      </w:r>
    </w:p>
    <w:p w:rsidR="00461D3F" w:rsidRPr="004A43D8" w:rsidRDefault="00461D3F" w:rsidP="00B60FEE">
      <w:pPr>
        <w:pStyle w:val="a"/>
        <w:numPr>
          <w:ilvl w:val="0"/>
          <w:numId w:val="56"/>
        </w:numPr>
        <w:tabs>
          <w:tab w:val="left" w:pos="709"/>
          <w:tab w:val="left" w:pos="993"/>
        </w:tabs>
        <w:spacing w:after="0" w:line="240" w:lineRule="auto"/>
        <w:ind w:left="0" w:firstLine="425"/>
      </w:pPr>
      <w:r w:rsidRPr="004A43D8">
        <w:t>Конституция Российской Федерации : принята всенародным голосованием 12.12.1993 г. (ред. от 21.07.2014) // Российская газета. – 1993. – 25 дек.; Собрание зак</w:t>
      </w:r>
      <w:r w:rsidRPr="004A43D8">
        <w:t>о</w:t>
      </w:r>
      <w:r w:rsidRPr="004A43D8">
        <w:t>нодательства РФ. - 2014 – № 31. – Ст. 4398.</w:t>
      </w:r>
    </w:p>
    <w:p w:rsidR="00461D3F" w:rsidRPr="004A43D8" w:rsidRDefault="00461D3F" w:rsidP="00B60FEE">
      <w:pPr>
        <w:pStyle w:val="a"/>
        <w:numPr>
          <w:ilvl w:val="0"/>
          <w:numId w:val="56"/>
        </w:numPr>
        <w:tabs>
          <w:tab w:val="left" w:pos="709"/>
          <w:tab w:val="left" w:pos="993"/>
        </w:tabs>
        <w:spacing w:after="0" w:line="240" w:lineRule="auto"/>
        <w:ind w:left="0" w:firstLine="425"/>
      </w:pPr>
      <w:r w:rsidRPr="004A43D8">
        <w:t>Кодекс Российской Федерации об административных правонарушениях от 30.12.2001 № 195-ФЗ (ред. от 06.07.2016) // Собрание законодательства РФ. – 2002. - № 1 (ч. 1). - Ст. 1; 2015. - № 29 (часть I). -Ст. 4359.</w:t>
      </w:r>
    </w:p>
    <w:p w:rsidR="00461D3F" w:rsidRPr="004A43D8" w:rsidRDefault="00461D3F" w:rsidP="00B60FEE">
      <w:pPr>
        <w:pStyle w:val="a"/>
        <w:numPr>
          <w:ilvl w:val="0"/>
          <w:numId w:val="56"/>
        </w:numPr>
        <w:tabs>
          <w:tab w:val="left" w:pos="709"/>
          <w:tab w:val="left" w:pos="993"/>
        </w:tabs>
        <w:spacing w:after="0" w:line="240" w:lineRule="auto"/>
        <w:ind w:left="0" w:firstLine="425"/>
      </w:pPr>
      <w:r w:rsidRPr="004A43D8">
        <w:t>Налоговый кодекс Российской Федерации (часть вторая) от 05.08.2000 № 117-ФЗ (ред. от 03.07.2016) // Собрание законодательства РФ. – 2000. - № 32. - Ст. 3340; 2011. - № 49 (ч. 1). - Ст. 7016.</w:t>
      </w:r>
    </w:p>
    <w:p w:rsidR="00461D3F" w:rsidRPr="004A43D8" w:rsidRDefault="00461D3F" w:rsidP="00B60FEE">
      <w:pPr>
        <w:pStyle w:val="a"/>
        <w:numPr>
          <w:ilvl w:val="0"/>
          <w:numId w:val="56"/>
        </w:numPr>
        <w:tabs>
          <w:tab w:val="left" w:pos="709"/>
          <w:tab w:val="left" w:pos="993"/>
        </w:tabs>
        <w:spacing w:after="0" w:line="240" w:lineRule="auto"/>
        <w:ind w:left="0" w:firstLine="425"/>
      </w:pPr>
      <w:r w:rsidRPr="004A43D8">
        <w:t>Астемиров З. В. Понятие юридической ответственности / З. В. Астемиров // Ро</w:t>
      </w:r>
      <w:r w:rsidRPr="004A43D8">
        <w:t>с</w:t>
      </w:r>
      <w:r w:rsidRPr="004A43D8">
        <w:t>сийское государство и право. - 2014. - № 6. – С. 13-22.</w:t>
      </w:r>
    </w:p>
    <w:p w:rsidR="00461D3F" w:rsidRPr="004A43D8" w:rsidRDefault="00461D3F" w:rsidP="00B60FEE">
      <w:pPr>
        <w:pStyle w:val="a"/>
        <w:numPr>
          <w:ilvl w:val="0"/>
          <w:numId w:val="56"/>
        </w:numPr>
        <w:tabs>
          <w:tab w:val="left" w:pos="709"/>
          <w:tab w:val="left" w:pos="993"/>
        </w:tabs>
        <w:spacing w:after="0" w:line="240" w:lineRule="auto"/>
        <w:ind w:left="0" w:firstLine="425"/>
      </w:pPr>
      <w:r w:rsidRPr="004A43D8">
        <w:t>Базылев Б. Т. Юридическая ответственность в Российс</w:t>
      </w:r>
      <w:r w:rsidR="00D240F8">
        <w:t>ком праве / Б. Т. Базылев. – М.</w:t>
      </w:r>
      <w:r w:rsidRPr="004A43D8">
        <w:t>, 2013. – 122 с.</w:t>
      </w:r>
    </w:p>
    <w:p w:rsidR="00461D3F" w:rsidRPr="004A43D8" w:rsidRDefault="00461D3F" w:rsidP="00B60FEE">
      <w:pPr>
        <w:pStyle w:val="a"/>
        <w:numPr>
          <w:ilvl w:val="0"/>
          <w:numId w:val="56"/>
        </w:numPr>
        <w:tabs>
          <w:tab w:val="left" w:pos="709"/>
          <w:tab w:val="left" w:pos="993"/>
        </w:tabs>
        <w:spacing w:after="0" w:line="240" w:lineRule="auto"/>
        <w:ind w:left="0" w:firstLine="425"/>
      </w:pPr>
      <w:r w:rsidRPr="004A43D8">
        <w:t>Здравомыслова Б. В. Уголовное право Российской Федерации : учебник / под</w:t>
      </w:r>
      <w:r w:rsidR="00D240F8">
        <w:t xml:space="preserve"> ред. Б. В. Здравомыслова. – М.</w:t>
      </w:r>
      <w:r w:rsidRPr="004A43D8">
        <w:t>, 2011. – 480 с.</w:t>
      </w:r>
    </w:p>
    <w:p w:rsidR="00461D3F" w:rsidRPr="004A43D8" w:rsidRDefault="00461D3F" w:rsidP="00B60FEE">
      <w:pPr>
        <w:pStyle w:val="a"/>
        <w:numPr>
          <w:ilvl w:val="0"/>
          <w:numId w:val="56"/>
        </w:numPr>
        <w:tabs>
          <w:tab w:val="left" w:pos="709"/>
          <w:tab w:val="left" w:pos="993"/>
        </w:tabs>
        <w:spacing w:after="0" w:line="240" w:lineRule="auto"/>
        <w:ind w:left="0" w:firstLine="425"/>
      </w:pPr>
      <w:r w:rsidRPr="004A43D8">
        <w:t>Чирков А. П. Ответственность в системе права : учебник / А. П. Чирков. – Кал</w:t>
      </w:r>
      <w:r w:rsidRPr="004A43D8">
        <w:t>и</w:t>
      </w:r>
      <w:r w:rsidRPr="004A43D8">
        <w:t>нинград.: Калининградский университет, 2013. – 178 с.</w:t>
      </w:r>
    </w:p>
    <w:p w:rsidR="00461D3F" w:rsidRPr="004A43D8" w:rsidRDefault="00461D3F" w:rsidP="00F266FF">
      <w:pPr>
        <w:ind w:firstLine="425"/>
        <w:rPr>
          <w:sz w:val="26"/>
          <w:szCs w:val="26"/>
        </w:rPr>
      </w:pPr>
    </w:p>
    <w:p w:rsidR="004A43D8" w:rsidRPr="0064055B" w:rsidRDefault="004A43D8" w:rsidP="004A43D8">
      <w:pPr>
        <w:pStyle w:val="ac"/>
        <w:spacing w:before="0" w:beforeAutospacing="0" w:after="0" w:afterAutospacing="0"/>
        <w:rPr>
          <w:color w:val="212121"/>
          <w:sz w:val="28"/>
          <w:szCs w:val="28"/>
          <w:shd w:val="clear" w:color="auto" w:fill="FFFFFF"/>
          <w:lang w:val="en-US"/>
        </w:rPr>
      </w:pPr>
      <w:r w:rsidRPr="0064055B">
        <w:rPr>
          <w:b/>
          <w:color w:val="212121"/>
          <w:sz w:val="28"/>
          <w:szCs w:val="28"/>
          <w:shd w:val="clear" w:color="auto" w:fill="FFFFFF"/>
          <w:lang w:val="en-US"/>
        </w:rPr>
        <w:t>T. A. Ovchinnikova</w:t>
      </w:r>
      <w:r w:rsidRPr="0064055B">
        <w:rPr>
          <w:color w:val="212121"/>
          <w:sz w:val="28"/>
          <w:szCs w:val="28"/>
          <w:shd w:val="clear" w:color="auto" w:fill="FFFFFF"/>
          <w:lang w:val="en-US"/>
        </w:rPr>
        <w:t xml:space="preserve">, Candidate of Juridical Science </w:t>
      </w:r>
    </w:p>
    <w:p w:rsidR="004A43D8" w:rsidRPr="0064055B" w:rsidRDefault="004A43D8" w:rsidP="004A43D8">
      <w:pPr>
        <w:pStyle w:val="ac"/>
        <w:spacing w:before="0" w:beforeAutospacing="0" w:after="0" w:afterAutospacing="0"/>
        <w:rPr>
          <w:color w:val="212121"/>
          <w:sz w:val="28"/>
          <w:szCs w:val="28"/>
          <w:shd w:val="clear" w:color="auto" w:fill="FFFFFF"/>
          <w:lang w:val="en-US"/>
        </w:rPr>
      </w:pPr>
      <w:r w:rsidRPr="0064055B">
        <w:rPr>
          <w:b/>
          <w:color w:val="212121"/>
          <w:sz w:val="28"/>
          <w:szCs w:val="28"/>
          <w:shd w:val="clear" w:color="auto" w:fill="FFFFFF"/>
          <w:lang w:val="en-US"/>
        </w:rPr>
        <w:t>A. S. Kharchuk</w:t>
      </w:r>
      <w:r w:rsidRPr="0064055B">
        <w:rPr>
          <w:color w:val="212121"/>
          <w:sz w:val="28"/>
          <w:szCs w:val="28"/>
          <w:shd w:val="clear" w:color="auto" w:fill="FFFFFF"/>
          <w:lang w:val="en-US"/>
        </w:rPr>
        <w:t>, st.</w:t>
      </w:r>
    </w:p>
    <w:p w:rsidR="004A43D8" w:rsidRPr="0064055B" w:rsidRDefault="004A43D8" w:rsidP="004A43D8">
      <w:pPr>
        <w:pStyle w:val="ac"/>
        <w:spacing w:before="0" w:beforeAutospacing="0" w:after="0" w:afterAutospacing="0"/>
        <w:rPr>
          <w:i/>
          <w:color w:val="212121"/>
          <w:sz w:val="28"/>
          <w:szCs w:val="28"/>
          <w:shd w:val="clear" w:color="auto" w:fill="FFFFFF"/>
          <w:lang w:val="en-US"/>
        </w:rPr>
      </w:pPr>
      <w:r w:rsidRPr="0064055B">
        <w:rPr>
          <w:i/>
          <w:color w:val="212121"/>
          <w:sz w:val="28"/>
          <w:szCs w:val="28"/>
          <w:shd w:val="clear" w:color="auto" w:fill="FFFFFF"/>
          <w:lang w:val="en-US"/>
        </w:rPr>
        <w:t>Pacific National University, Khabarovsk, Russia</w:t>
      </w:r>
    </w:p>
    <w:p w:rsidR="004A43D8" w:rsidRPr="0064055B" w:rsidRDefault="004A43D8" w:rsidP="004A43D8">
      <w:pPr>
        <w:pStyle w:val="ac"/>
        <w:spacing w:before="0" w:beforeAutospacing="0" w:after="0" w:afterAutospacing="0"/>
        <w:rPr>
          <w:color w:val="212121"/>
          <w:sz w:val="28"/>
          <w:szCs w:val="28"/>
          <w:shd w:val="clear" w:color="auto" w:fill="FFFFFF"/>
          <w:lang w:val="en-US"/>
        </w:rPr>
      </w:pPr>
    </w:p>
    <w:p w:rsidR="004A43D8" w:rsidRPr="0064055B" w:rsidRDefault="004A43D8" w:rsidP="004A43D8">
      <w:pPr>
        <w:pStyle w:val="ac"/>
        <w:spacing w:before="0" w:beforeAutospacing="0" w:after="0" w:afterAutospacing="0"/>
        <w:rPr>
          <w:b/>
          <w:color w:val="212121"/>
          <w:sz w:val="28"/>
          <w:szCs w:val="28"/>
          <w:shd w:val="clear" w:color="auto" w:fill="FFFFFF"/>
          <w:lang w:val="en-US"/>
        </w:rPr>
      </w:pPr>
      <w:r w:rsidRPr="0064055B">
        <w:rPr>
          <w:b/>
          <w:color w:val="212121"/>
          <w:sz w:val="28"/>
          <w:szCs w:val="28"/>
          <w:shd w:val="clear" w:color="auto" w:fill="FFFFFF"/>
          <w:lang w:val="en-US"/>
        </w:rPr>
        <w:t>Problems of legal regulation of administrative and legal liability</w:t>
      </w:r>
    </w:p>
    <w:p w:rsidR="004A43D8" w:rsidRPr="0064055B" w:rsidRDefault="004A43D8" w:rsidP="004A43D8">
      <w:pPr>
        <w:pStyle w:val="ac"/>
        <w:spacing w:before="0" w:beforeAutospacing="0" w:after="0" w:afterAutospacing="0"/>
        <w:ind w:firstLine="425"/>
        <w:jc w:val="center"/>
        <w:rPr>
          <w:sz w:val="28"/>
          <w:szCs w:val="28"/>
          <w:lang w:val="en-US"/>
        </w:rPr>
      </w:pPr>
    </w:p>
    <w:p w:rsidR="004A43D8" w:rsidRPr="0064055B" w:rsidRDefault="004A43D8" w:rsidP="004A43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212121"/>
          <w:sz w:val="24"/>
          <w:szCs w:val="24"/>
          <w:lang w:val="en"/>
        </w:rPr>
      </w:pPr>
      <w:r w:rsidRPr="0064055B">
        <w:rPr>
          <w:color w:val="212121"/>
          <w:sz w:val="24"/>
          <w:szCs w:val="24"/>
          <w:lang w:val="en"/>
        </w:rPr>
        <w:t xml:space="preserve">In the article the theoretical analysis of the legal regulation of administrative liability. The study is aimed at research and development of the complex problem of legal liability in the mechanism of legal regulation; </w:t>
      </w:r>
      <w:r w:rsidRPr="0064055B">
        <w:rPr>
          <w:color w:val="212121"/>
          <w:sz w:val="24"/>
          <w:szCs w:val="24"/>
          <w:lang w:val="en-US"/>
        </w:rPr>
        <w:t>findings</w:t>
      </w:r>
      <w:r w:rsidRPr="0064055B">
        <w:rPr>
          <w:color w:val="212121"/>
          <w:sz w:val="24"/>
          <w:szCs w:val="24"/>
          <w:lang w:val="en"/>
        </w:rPr>
        <w:t xml:space="preserve"> branch of jurisprudence; to study the existing legisl</w:t>
      </w:r>
      <w:r w:rsidRPr="0064055B">
        <w:rPr>
          <w:color w:val="212121"/>
          <w:sz w:val="24"/>
          <w:szCs w:val="24"/>
          <w:lang w:val="en"/>
        </w:rPr>
        <w:t>a</w:t>
      </w:r>
      <w:r w:rsidRPr="0064055B">
        <w:rPr>
          <w:color w:val="212121"/>
          <w:sz w:val="24"/>
          <w:szCs w:val="24"/>
          <w:lang w:val="en"/>
        </w:rPr>
        <w:t>tion governing the institution of administrative responsibility, and to develop recommend</w:t>
      </w:r>
      <w:r w:rsidRPr="0064055B">
        <w:rPr>
          <w:color w:val="212121"/>
          <w:sz w:val="24"/>
          <w:szCs w:val="24"/>
          <w:lang w:val="en"/>
        </w:rPr>
        <w:t>a</w:t>
      </w:r>
      <w:r w:rsidRPr="0064055B">
        <w:rPr>
          <w:color w:val="212121"/>
          <w:sz w:val="24"/>
          <w:szCs w:val="24"/>
          <w:lang w:val="en"/>
        </w:rPr>
        <w:t>tions for its improvement and application.</w:t>
      </w:r>
    </w:p>
    <w:p w:rsidR="004A43D8" w:rsidRPr="0064055B" w:rsidRDefault="004A43D8" w:rsidP="004A43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0"/>
        <w:rPr>
          <w:color w:val="212121"/>
          <w:sz w:val="24"/>
          <w:szCs w:val="24"/>
          <w:lang w:val="en-US"/>
        </w:rPr>
      </w:pPr>
      <w:r w:rsidRPr="0064055B">
        <w:rPr>
          <w:color w:val="212121"/>
          <w:sz w:val="24"/>
          <w:szCs w:val="24"/>
          <w:lang w:val="en"/>
        </w:rPr>
        <w:t xml:space="preserve">Keywords: </w:t>
      </w:r>
      <w:r w:rsidRPr="0064055B">
        <w:rPr>
          <w:i/>
          <w:color w:val="212121"/>
          <w:sz w:val="24"/>
          <w:szCs w:val="24"/>
          <w:lang w:val="en"/>
        </w:rPr>
        <w:t>responsibility, problems of legal regulation, legal liability, sanctions.</w:t>
      </w:r>
    </w:p>
    <w:p w:rsidR="0064055B" w:rsidRPr="001C3B6A" w:rsidRDefault="0064055B">
      <w:pPr>
        <w:ind w:firstLine="0"/>
        <w:jc w:val="left"/>
        <w:rPr>
          <w:lang w:val="en-US"/>
        </w:rPr>
      </w:pPr>
      <w:r w:rsidRPr="001C3B6A">
        <w:rPr>
          <w:lang w:val="en-US"/>
        </w:rPr>
        <w:br w:type="page"/>
      </w:r>
    </w:p>
    <w:p w:rsidR="004A43D8" w:rsidRDefault="008E64DC" w:rsidP="008E64DC">
      <w:pPr>
        <w:ind w:firstLine="0"/>
      </w:pPr>
      <w:r>
        <w:lastRenderedPageBreak/>
        <w:t>УДК</w:t>
      </w:r>
      <w:r w:rsidR="00865B5D">
        <w:t xml:space="preserve"> 342.9</w:t>
      </w:r>
    </w:p>
    <w:p w:rsidR="008E64DC" w:rsidRPr="008E64DC" w:rsidRDefault="008E64DC" w:rsidP="00F266FF">
      <w:pPr>
        <w:ind w:firstLine="425"/>
      </w:pPr>
    </w:p>
    <w:p w:rsidR="00271D7F" w:rsidRPr="008E64DC" w:rsidRDefault="00271D7F" w:rsidP="008E64DC">
      <w:pPr>
        <w:ind w:firstLine="0"/>
        <w:jc w:val="left"/>
      </w:pPr>
      <w:bookmarkStart w:id="46" w:name="_Toc466029410"/>
      <w:r w:rsidRPr="00160656">
        <w:rPr>
          <w:rStyle w:val="20"/>
          <w:rFonts w:ascii="Times New Roman" w:hAnsi="Times New Roman" w:cs="Times New Roman"/>
          <w:color w:val="auto"/>
          <w:sz w:val="28"/>
          <w:szCs w:val="28"/>
        </w:rPr>
        <w:t>И. А. Рокач</w:t>
      </w:r>
      <w:bookmarkEnd w:id="46"/>
      <w:r w:rsidRPr="008E64DC">
        <w:t>,</w:t>
      </w:r>
      <w:r w:rsidR="008E64DC">
        <w:rPr>
          <w:rStyle w:val="ab"/>
        </w:rPr>
        <w:footnoteReference w:id="11"/>
      </w:r>
      <w:r w:rsidRPr="008E64DC">
        <w:t xml:space="preserve"> ст</w:t>
      </w:r>
      <w:r w:rsidR="008E64DC" w:rsidRPr="008E64DC">
        <w:t>.</w:t>
      </w:r>
    </w:p>
    <w:p w:rsidR="00271D7F" w:rsidRPr="002C088E" w:rsidRDefault="00271D7F" w:rsidP="008E64DC">
      <w:pPr>
        <w:ind w:firstLine="0"/>
        <w:jc w:val="left"/>
        <w:rPr>
          <w:i/>
        </w:rPr>
      </w:pPr>
      <w:r w:rsidRPr="002C088E">
        <w:rPr>
          <w:i/>
        </w:rPr>
        <w:t>Академия управления при Президенте Республики Беларусь, Минск</w:t>
      </w:r>
    </w:p>
    <w:p w:rsidR="00271D7F" w:rsidRPr="00E059DF" w:rsidRDefault="00271D7F" w:rsidP="008E64DC">
      <w:pPr>
        <w:ind w:firstLine="0"/>
        <w:jc w:val="left"/>
      </w:pPr>
    </w:p>
    <w:p w:rsidR="008E64DC" w:rsidRDefault="008E64DC" w:rsidP="008E64DC">
      <w:pPr>
        <w:pStyle w:val="3"/>
        <w:keepNext w:val="0"/>
        <w:keepLines w:val="0"/>
        <w:spacing w:before="0" w:line="240" w:lineRule="auto"/>
        <w:rPr>
          <w:rFonts w:ascii="Times New Roman" w:hAnsi="Times New Roman" w:cs="Times New Roman"/>
          <w:color w:val="auto"/>
          <w:sz w:val="28"/>
          <w:szCs w:val="28"/>
        </w:rPr>
      </w:pPr>
      <w:bookmarkStart w:id="47" w:name="_Toc466029411"/>
      <w:r>
        <w:rPr>
          <w:rFonts w:ascii="Times New Roman" w:hAnsi="Times New Roman" w:cs="Times New Roman"/>
          <w:color w:val="auto"/>
          <w:sz w:val="28"/>
          <w:szCs w:val="28"/>
        </w:rPr>
        <w:t>И</w:t>
      </w:r>
      <w:r w:rsidRPr="008E64DC">
        <w:rPr>
          <w:rFonts w:ascii="Times New Roman" w:hAnsi="Times New Roman" w:cs="Times New Roman"/>
          <w:color w:val="auto"/>
          <w:sz w:val="28"/>
          <w:szCs w:val="28"/>
        </w:rPr>
        <w:t>нститут спортивных болельщиков и их</w:t>
      </w:r>
      <w:r>
        <w:rPr>
          <w:rFonts w:ascii="Times New Roman" w:hAnsi="Times New Roman" w:cs="Times New Roman"/>
          <w:color w:val="auto"/>
          <w:sz w:val="28"/>
          <w:szCs w:val="28"/>
        </w:rPr>
        <w:t xml:space="preserve"> </w:t>
      </w:r>
      <w:r w:rsidRPr="008E64DC">
        <w:rPr>
          <w:rFonts w:ascii="Times New Roman" w:hAnsi="Times New Roman" w:cs="Times New Roman"/>
          <w:color w:val="auto"/>
          <w:sz w:val="28"/>
          <w:szCs w:val="28"/>
        </w:rPr>
        <w:t>объединений</w:t>
      </w:r>
      <w:bookmarkEnd w:id="47"/>
      <w:r w:rsidRPr="008E64DC">
        <w:rPr>
          <w:rFonts w:ascii="Times New Roman" w:hAnsi="Times New Roman" w:cs="Times New Roman"/>
          <w:color w:val="auto"/>
          <w:sz w:val="28"/>
          <w:szCs w:val="28"/>
        </w:rPr>
        <w:t xml:space="preserve"> </w:t>
      </w:r>
    </w:p>
    <w:p w:rsidR="00271D7F" w:rsidRPr="008E64DC" w:rsidRDefault="008E64DC" w:rsidP="008E64DC">
      <w:pPr>
        <w:pStyle w:val="3"/>
        <w:keepNext w:val="0"/>
        <w:keepLines w:val="0"/>
        <w:spacing w:before="0" w:line="240" w:lineRule="auto"/>
        <w:rPr>
          <w:rFonts w:ascii="Times New Roman" w:hAnsi="Times New Roman" w:cs="Times New Roman"/>
          <w:color w:val="auto"/>
          <w:sz w:val="28"/>
          <w:szCs w:val="28"/>
        </w:rPr>
      </w:pPr>
      <w:bookmarkStart w:id="48" w:name="_Toc466029412"/>
      <w:r w:rsidRPr="008E64DC">
        <w:rPr>
          <w:rFonts w:ascii="Times New Roman" w:hAnsi="Times New Roman" w:cs="Times New Roman"/>
          <w:color w:val="auto"/>
          <w:sz w:val="28"/>
          <w:szCs w:val="28"/>
        </w:rPr>
        <w:t xml:space="preserve">в республике </w:t>
      </w:r>
      <w:r>
        <w:rPr>
          <w:rFonts w:ascii="Times New Roman" w:hAnsi="Times New Roman" w:cs="Times New Roman"/>
          <w:color w:val="auto"/>
          <w:sz w:val="28"/>
          <w:szCs w:val="28"/>
        </w:rPr>
        <w:t>Б</w:t>
      </w:r>
      <w:r w:rsidRPr="008E64DC">
        <w:rPr>
          <w:rFonts w:ascii="Times New Roman" w:hAnsi="Times New Roman" w:cs="Times New Roman"/>
          <w:color w:val="auto"/>
          <w:sz w:val="28"/>
          <w:szCs w:val="28"/>
        </w:rPr>
        <w:t>еларусь</w:t>
      </w:r>
      <w:bookmarkEnd w:id="48"/>
    </w:p>
    <w:p w:rsidR="00271D7F" w:rsidRPr="00E059DF" w:rsidRDefault="00271D7F" w:rsidP="008E64DC">
      <w:pPr>
        <w:ind w:firstLine="0"/>
        <w:jc w:val="left"/>
      </w:pPr>
    </w:p>
    <w:p w:rsidR="00271D7F" w:rsidRPr="008E64DC" w:rsidRDefault="00271D7F" w:rsidP="008E64DC">
      <w:pPr>
        <w:ind w:firstLine="0"/>
        <w:rPr>
          <w:sz w:val="24"/>
          <w:szCs w:val="24"/>
        </w:rPr>
      </w:pPr>
      <w:r w:rsidRPr="008E64DC">
        <w:rPr>
          <w:sz w:val="24"/>
          <w:szCs w:val="24"/>
        </w:rPr>
        <w:t>В статье приводится комплексный анализ действующего законодательства, регулир</w:t>
      </w:r>
      <w:r w:rsidRPr="008E64DC">
        <w:rPr>
          <w:sz w:val="24"/>
          <w:szCs w:val="24"/>
        </w:rPr>
        <w:t>у</w:t>
      </w:r>
      <w:r w:rsidRPr="008E64DC">
        <w:rPr>
          <w:sz w:val="24"/>
          <w:szCs w:val="24"/>
        </w:rPr>
        <w:t>ющего институт спортивных болельщиков и их объединений в Республике Беларусь.</w:t>
      </w:r>
    </w:p>
    <w:p w:rsidR="00271D7F" w:rsidRPr="008E64DC" w:rsidRDefault="00271D7F" w:rsidP="008E64DC">
      <w:pPr>
        <w:spacing w:before="120"/>
        <w:ind w:firstLine="0"/>
        <w:rPr>
          <w:sz w:val="24"/>
          <w:szCs w:val="24"/>
        </w:rPr>
      </w:pPr>
      <w:r w:rsidRPr="008E64DC">
        <w:rPr>
          <w:sz w:val="24"/>
          <w:szCs w:val="24"/>
        </w:rPr>
        <w:t xml:space="preserve">Ключевые слова: </w:t>
      </w:r>
      <w:r w:rsidRPr="008E64DC">
        <w:rPr>
          <w:i/>
          <w:sz w:val="24"/>
          <w:szCs w:val="24"/>
        </w:rPr>
        <w:t>общественное объединение, Республика Беларусь, спорт, спортивный болельщик.</w:t>
      </w:r>
    </w:p>
    <w:p w:rsidR="00271D7F" w:rsidRPr="00E059DF" w:rsidRDefault="00271D7F" w:rsidP="00F266FF">
      <w:pPr>
        <w:ind w:firstLine="425"/>
      </w:pPr>
    </w:p>
    <w:p w:rsidR="00271D7F" w:rsidRPr="00865B5D" w:rsidRDefault="00271D7F" w:rsidP="00F266FF">
      <w:pPr>
        <w:ind w:firstLine="425"/>
      </w:pPr>
    </w:p>
    <w:p w:rsidR="00271D7F" w:rsidRPr="00E059DF" w:rsidRDefault="00271D7F" w:rsidP="00F266FF">
      <w:pPr>
        <w:ind w:firstLine="425"/>
        <w:rPr>
          <w:rFonts w:eastAsiaTheme="minorEastAsia"/>
        </w:rPr>
      </w:pPr>
      <w:r w:rsidRPr="00E059DF">
        <w:rPr>
          <w:rFonts w:eastAsiaTheme="minorEastAsia"/>
        </w:rPr>
        <w:t xml:space="preserve">04 января 2014 г. принят новый Закон Республики Беларусь №125-З </w:t>
      </w:r>
      <w:r w:rsidR="001F1735">
        <w:rPr>
          <w:rFonts w:eastAsiaTheme="minorEastAsia"/>
        </w:rPr>
        <w:t>«</w:t>
      </w:r>
      <w:r w:rsidRPr="00E059DF">
        <w:rPr>
          <w:rFonts w:eastAsiaTheme="minorEastAsia"/>
        </w:rPr>
        <w:t>О физической культуре и спорте</w:t>
      </w:r>
      <w:r w:rsidR="001F1735">
        <w:rPr>
          <w:rFonts w:eastAsiaTheme="minorEastAsia"/>
        </w:rPr>
        <w:t>»</w:t>
      </w:r>
      <w:r w:rsidRPr="00E059DF">
        <w:rPr>
          <w:rFonts w:eastAsiaTheme="minorEastAsia"/>
        </w:rPr>
        <w:t xml:space="preserve"> (далее – Закон №</w:t>
      </w:r>
      <w:r w:rsidR="004E3FBA">
        <w:rPr>
          <w:rFonts w:eastAsiaTheme="minorEastAsia"/>
        </w:rPr>
        <w:t xml:space="preserve"> </w:t>
      </w:r>
      <w:r w:rsidRPr="00E059DF">
        <w:rPr>
          <w:rFonts w:eastAsiaTheme="minorEastAsia"/>
        </w:rPr>
        <w:t>125-З). В соответствии с п. 2 ст. 8 данного закона спортивные болельщики и их объединения впе</w:t>
      </w:r>
      <w:r w:rsidRPr="00E059DF">
        <w:rPr>
          <w:rFonts w:eastAsiaTheme="minorEastAsia"/>
        </w:rPr>
        <w:t>р</w:t>
      </w:r>
      <w:r w:rsidRPr="00E059DF">
        <w:rPr>
          <w:rFonts w:eastAsiaTheme="minorEastAsia"/>
        </w:rPr>
        <w:t>вые отнесены к субъектам физической культуры и спорта [1]. Однако в З</w:t>
      </w:r>
      <w:r w:rsidRPr="00E059DF">
        <w:rPr>
          <w:rFonts w:eastAsiaTheme="minorEastAsia"/>
        </w:rPr>
        <w:t>а</w:t>
      </w:r>
      <w:r w:rsidRPr="00E059DF">
        <w:rPr>
          <w:rFonts w:eastAsiaTheme="minorEastAsia"/>
        </w:rPr>
        <w:t>коне отсутствует понятие спортивного болельщика, а также не содержится четкого указания на правовой статус такой категории субъектов физич</w:t>
      </w:r>
      <w:r w:rsidRPr="00E059DF">
        <w:rPr>
          <w:rFonts w:eastAsiaTheme="minorEastAsia"/>
        </w:rPr>
        <w:t>е</w:t>
      </w:r>
      <w:r w:rsidRPr="00E059DF">
        <w:rPr>
          <w:rFonts w:eastAsiaTheme="minorEastAsia"/>
        </w:rPr>
        <w:t xml:space="preserve">ской культуры и спорта. </w:t>
      </w:r>
    </w:p>
    <w:p w:rsidR="00271D7F" w:rsidRPr="00E059DF" w:rsidRDefault="00271D7F" w:rsidP="00F266FF">
      <w:pPr>
        <w:ind w:firstLine="425"/>
        <w:rPr>
          <w:rFonts w:eastAsiaTheme="minorEastAsia"/>
        </w:rPr>
      </w:pPr>
      <w:r w:rsidRPr="00E059DF">
        <w:rPr>
          <w:rFonts w:eastAsiaTheme="minorEastAsia"/>
        </w:rPr>
        <w:t xml:space="preserve">В толковом словаре русского языка дается следующее определение: </w:t>
      </w:r>
      <w:r w:rsidR="001F1735">
        <w:rPr>
          <w:rFonts w:eastAsiaTheme="minorEastAsia"/>
        </w:rPr>
        <w:t>«</w:t>
      </w:r>
      <w:r w:rsidRPr="00E059DF">
        <w:rPr>
          <w:rFonts w:eastAsiaTheme="minorEastAsia"/>
        </w:rPr>
        <w:t>болельщик – это любитель наблюдать спортивные состязания, а также вообще человек, болеющий за кого-либо</w:t>
      </w:r>
      <w:r w:rsidR="001F1735">
        <w:rPr>
          <w:rFonts w:eastAsiaTheme="minorEastAsia"/>
        </w:rPr>
        <w:t>»</w:t>
      </w:r>
      <w:r w:rsidRPr="00E059DF">
        <w:rPr>
          <w:rFonts w:eastAsiaTheme="minorEastAsia"/>
        </w:rPr>
        <w:t xml:space="preserve"> [6, c. 511].</w:t>
      </w:r>
    </w:p>
    <w:p w:rsidR="00271D7F" w:rsidRPr="00E059DF" w:rsidRDefault="00271D7F" w:rsidP="00F266FF">
      <w:pPr>
        <w:ind w:firstLine="425"/>
        <w:rPr>
          <w:rFonts w:eastAsiaTheme="minorEastAsia"/>
        </w:rPr>
      </w:pPr>
      <w:r w:rsidRPr="00E059DF">
        <w:rPr>
          <w:rFonts w:eastAsiaTheme="minorEastAsia"/>
        </w:rPr>
        <w:t>По сути дела, понятие спортивного болельщика можно рассматривать с разных позиций, но практический интерес с точки зрения гражданского права вызывают две точки зрения: болельщик как потребитель, приобре</w:t>
      </w:r>
      <w:r w:rsidRPr="00E059DF">
        <w:rPr>
          <w:rFonts w:eastAsiaTheme="minorEastAsia"/>
        </w:rPr>
        <w:t>т</w:t>
      </w:r>
      <w:r w:rsidRPr="00E059DF">
        <w:rPr>
          <w:rFonts w:eastAsiaTheme="minorEastAsia"/>
        </w:rPr>
        <w:t xml:space="preserve">ший услугу, болельщик как член объединения спортивных болельщиков и болельщик, рассматриваемый в качестве зрителя. </w:t>
      </w:r>
    </w:p>
    <w:p w:rsidR="00271D7F" w:rsidRPr="00E059DF" w:rsidRDefault="00271D7F" w:rsidP="00F266FF">
      <w:pPr>
        <w:ind w:firstLine="425"/>
        <w:rPr>
          <w:rFonts w:eastAsiaTheme="minorEastAsia"/>
        </w:rPr>
      </w:pPr>
      <w:r w:rsidRPr="00E059DF">
        <w:rPr>
          <w:rFonts w:eastAsiaTheme="minorEastAsia"/>
        </w:rPr>
        <w:t>В соответствии со ст. 1 Закона Республики Беларусь от 09 января 2002 г. №</w:t>
      </w:r>
      <w:r w:rsidR="004E3FBA">
        <w:rPr>
          <w:rFonts w:eastAsiaTheme="minorEastAsia"/>
        </w:rPr>
        <w:t xml:space="preserve"> </w:t>
      </w:r>
      <w:r w:rsidRPr="00E059DF">
        <w:rPr>
          <w:rFonts w:eastAsiaTheme="minorEastAsia"/>
        </w:rPr>
        <w:t xml:space="preserve">90-З </w:t>
      </w:r>
      <w:r w:rsidR="001F1735">
        <w:rPr>
          <w:rFonts w:eastAsiaTheme="minorEastAsia"/>
        </w:rPr>
        <w:t>«</w:t>
      </w:r>
      <w:r w:rsidRPr="00E059DF">
        <w:rPr>
          <w:rFonts w:eastAsiaTheme="minorEastAsia"/>
        </w:rPr>
        <w:t>О защите прав потребителей</w:t>
      </w:r>
      <w:r w:rsidR="001F1735">
        <w:rPr>
          <w:rFonts w:eastAsiaTheme="minorEastAsia"/>
        </w:rPr>
        <w:t>»</w:t>
      </w:r>
      <w:r w:rsidRPr="00E059DF">
        <w:rPr>
          <w:rFonts w:eastAsiaTheme="minorEastAsia"/>
        </w:rPr>
        <w:t xml:space="preserve"> (далее – Закон №</w:t>
      </w:r>
      <w:r w:rsidR="004E3FBA">
        <w:rPr>
          <w:rFonts w:eastAsiaTheme="minorEastAsia"/>
        </w:rPr>
        <w:t xml:space="preserve"> </w:t>
      </w:r>
      <w:r w:rsidRPr="00E059DF">
        <w:rPr>
          <w:rFonts w:eastAsiaTheme="minorEastAsia"/>
        </w:rPr>
        <w:t>90-З) потреб</w:t>
      </w:r>
      <w:r w:rsidRPr="00E059DF">
        <w:rPr>
          <w:rFonts w:eastAsiaTheme="minorEastAsia"/>
        </w:rPr>
        <w:t>и</w:t>
      </w:r>
      <w:r w:rsidRPr="00E059DF">
        <w:rPr>
          <w:rFonts w:eastAsiaTheme="minorEastAsia"/>
        </w:rPr>
        <w:t>тель – физическое лицо, имеющее намерение заказать или приобрести л</w:t>
      </w:r>
      <w:r w:rsidRPr="00E059DF">
        <w:rPr>
          <w:rFonts w:eastAsiaTheme="minorEastAsia"/>
        </w:rPr>
        <w:t>и</w:t>
      </w:r>
      <w:r w:rsidRPr="00E059DF">
        <w:rPr>
          <w:rFonts w:eastAsiaTheme="minorEastAsia"/>
        </w:rPr>
        <w:t>бо заказывающее, приобретающее товар (работу, услугу) или использу</w:t>
      </w:r>
      <w:r w:rsidRPr="00E059DF">
        <w:rPr>
          <w:rFonts w:eastAsiaTheme="minorEastAsia"/>
        </w:rPr>
        <w:t>ю</w:t>
      </w:r>
      <w:r w:rsidRPr="00E059DF">
        <w:rPr>
          <w:rFonts w:eastAsiaTheme="minorEastAsia"/>
        </w:rPr>
        <w:t>щее товар (результат работы, услугу) исключительно для личных, семе</w:t>
      </w:r>
      <w:r w:rsidRPr="00E059DF">
        <w:rPr>
          <w:rFonts w:eastAsiaTheme="minorEastAsia"/>
        </w:rPr>
        <w:t>й</w:t>
      </w:r>
      <w:r w:rsidRPr="00E059DF">
        <w:rPr>
          <w:rFonts w:eastAsiaTheme="minorEastAsia"/>
        </w:rPr>
        <w:t>ных, домашних и иных нужд, не связанных с осуществлением предприн</w:t>
      </w:r>
      <w:r w:rsidRPr="00E059DF">
        <w:rPr>
          <w:rFonts w:eastAsiaTheme="minorEastAsia"/>
        </w:rPr>
        <w:t>и</w:t>
      </w:r>
      <w:r w:rsidRPr="00E059DF">
        <w:rPr>
          <w:rFonts w:eastAsiaTheme="minorEastAsia"/>
        </w:rPr>
        <w:t>мательской деятельности [3]. Приобретая входной билет, абонемент, пр</w:t>
      </w:r>
      <w:r w:rsidRPr="00E059DF">
        <w:rPr>
          <w:rFonts w:eastAsiaTheme="minorEastAsia"/>
        </w:rPr>
        <w:t>и</w:t>
      </w:r>
      <w:r w:rsidRPr="00E059DF">
        <w:rPr>
          <w:rFonts w:eastAsiaTheme="minorEastAsia"/>
        </w:rPr>
        <w:t xml:space="preserve">глашение либо другие документы установленного образца, спортивный болельщик является потребителем. Используя понятие </w:t>
      </w:r>
      <w:r w:rsidR="001F1735">
        <w:rPr>
          <w:rFonts w:eastAsiaTheme="minorEastAsia"/>
        </w:rPr>
        <w:t>«</w:t>
      </w:r>
      <w:r w:rsidRPr="00E059DF">
        <w:rPr>
          <w:rFonts w:eastAsiaTheme="minorEastAsia"/>
        </w:rPr>
        <w:t>потребитель</w:t>
      </w:r>
      <w:r w:rsidR="001F1735">
        <w:rPr>
          <w:rFonts w:eastAsiaTheme="minorEastAsia"/>
        </w:rPr>
        <w:t>»</w:t>
      </w:r>
      <w:r w:rsidRPr="00E059DF">
        <w:rPr>
          <w:rFonts w:eastAsiaTheme="minorEastAsia"/>
        </w:rPr>
        <w:t>, сформулированное в ст. 1 Закона №90-З, спортивный болельщик – это ф</w:t>
      </w:r>
      <w:r w:rsidRPr="00E059DF">
        <w:rPr>
          <w:rFonts w:eastAsiaTheme="minorEastAsia"/>
        </w:rPr>
        <w:t>и</w:t>
      </w:r>
      <w:r w:rsidRPr="00E059DF">
        <w:rPr>
          <w:rFonts w:eastAsiaTheme="minorEastAsia"/>
        </w:rPr>
        <w:t>зическое лицо, имеющее намерение заказать или приобрести либо заказ</w:t>
      </w:r>
      <w:r w:rsidRPr="00E059DF">
        <w:rPr>
          <w:rFonts w:eastAsiaTheme="minorEastAsia"/>
        </w:rPr>
        <w:t>ы</w:t>
      </w:r>
      <w:r w:rsidRPr="00E059DF">
        <w:rPr>
          <w:rFonts w:eastAsiaTheme="minorEastAsia"/>
        </w:rPr>
        <w:lastRenderedPageBreak/>
        <w:t>вающее, приобретающее или использующее входной билет, абонемент, приглашение либо другие документы установленного образца для приб</w:t>
      </w:r>
      <w:r w:rsidRPr="00E059DF">
        <w:rPr>
          <w:rFonts w:eastAsiaTheme="minorEastAsia"/>
        </w:rPr>
        <w:t>ы</w:t>
      </w:r>
      <w:r w:rsidRPr="00E059DF">
        <w:rPr>
          <w:rFonts w:eastAsiaTheme="minorEastAsia"/>
        </w:rPr>
        <w:t xml:space="preserve">тия на место проведения спортивного соревнования. </w:t>
      </w:r>
    </w:p>
    <w:p w:rsidR="00271D7F" w:rsidRPr="00E059DF" w:rsidRDefault="00271D7F" w:rsidP="00F266FF">
      <w:pPr>
        <w:ind w:firstLine="425"/>
      </w:pPr>
      <w:r w:rsidRPr="00E059DF">
        <w:rPr>
          <w:rFonts w:eastAsiaTheme="minorEastAsia"/>
        </w:rPr>
        <w:t>Если рассматривать спортивного болельщика как члена общественного объединения, то следует сказать, что здесь действуют определенные огр</w:t>
      </w:r>
      <w:r w:rsidRPr="00E059DF">
        <w:rPr>
          <w:rFonts w:eastAsiaTheme="minorEastAsia"/>
        </w:rPr>
        <w:t>а</w:t>
      </w:r>
      <w:r w:rsidRPr="00E059DF">
        <w:rPr>
          <w:rFonts w:eastAsiaTheme="minorEastAsia"/>
        </w:rPr>
        <w:t xml:space="preserve">ничения. </w:t>
      </w:r>
      <w:r w:rsidRPr="00E059DF">
        <w:t>Закона Республики Беларусь от 04 октября 1994 г. №</w:t>
      </w:r>
      <w:r w:rsidR="004E3FBA">
        <w:t xml:space="preserve"> </w:t>
      </w:r>
      <w:r w:rsidRPr="00E059DF">
        <w:t xml:space="preserve">3254-XII </w:t>
      </w:r>
      <w:r w:rsidR="001F1735">
        <w:t>«</w:t>
      </w:r>
      <w:r w:rsidRPr="00E059DF">
        <w:t>Об общественных объединениях</w:t>
      </w:r>
      <w:r w:rsidR="001F1735">
        <w:t>»</w:t>
      </w:r>
      <w:r w:rsidRPr="00E059DF">
        <w:t xml:space="preserve"> (далее – Закон №</w:t>
      </w:r>
      <w:r w:rsidR="004E3FBA">
        <w:t xml:space="preserve"> </w:t>
      </w:r>
      <w:r w:rsidRPr="00E059DF">
        <w:t>3254-XII). Согласно ст. 11 Закона №</w:t>
      </w:r>
      <w:r w:rsidR="004E3FBA">
        <w:t xml:space="preserve"> </w:t>
      </w:r>
      <w:r w:rsidRPr="00E059DF">
        <w:t>3254-XII членами общественных объединений могут быть граждане, достигшие шестнадцатилетнего возраста. В случаях, предусмо</w:t>
      </w:r>
      <w:r w:rsidRPr="00E059DF">
        <w:t>т</w:t>
      </w:r>
      <w:r w:rsidRPr="00E059DF">
        <w:t>ренных уставом общественного объединения, его членами могут быть граждане, не достигшие шестнадцатилетнего возраста, при наличии соо</w:t>
      </w:r>
      <w:r w:rsidRPr="00E059DF">
        <w:t>т</w:t>
      </w:r>
      <w:r w:rsidRPr="00E059DF">
        <w:t>ветствующего письменного согласия своих законных представителей [2].</w:t>
      </w:r>
    </w:p>
    <w:p w:rsidR="00271D7F" w:rsidRPr="00E059DF" w:rsidRDefault="00271D7F" w:rsidP="00F266FF">
      <w:pPr>
        <w:ind w:firstLine="425"/>
      </w:pPr>
      <w:r w:rsidRPr="00E059DF">
        <w:t>Таким образом, формулируя понятие спортивного болельщика при и</w:t>
      </w:r>
      <w:r w:rsidRPr="00E059DF">
        <w:t>с</w:t>
      </w:r>
      <w:r w:rsidRPr="00E059DF">
        <w:t>пользовании положений Закона №</w:t>
      </w:r>
      <w:r w:rsidR="004E3FBA">
        <w:t xml:space="preserve"> </w:t>
      </w:r>
      <w:r w:rsidRPr="00E059DF">
        <w:t>3254-XII, следует сказать, что спорти</w:t>
      </w:r>
      <w:r w:rsidRPr="00E059DF">
        <w:t>в</w:t>
      </w:r>
      <w:r w:rsidRPr="00E059DF">
        <w:t>ным болельщиком является физическое лицо, достигшее шестнадцатиле</w:t>
      </w:r>
      <w:r w:rsidRPr="00E059DF">
        <w:t>т</w:t>
      </w:r>
      <w:r w:rsidRPr="00E059DF">
        <w:t>него возраста или не достигшее шестнадцатилетнего возраста, но пол</w:t>
      </w:r>
      <w:r w:rsidRPr="00E059DF">
        <w:t>у</w:t>
      </w:r>
      <w:r w:rsidRPr="00E059DF">
        <w:t>чившее соответствующее письменное согласие своих законных представ</w:t>
      </w:r>
      <w:r w:rsidRPr="00E059DF">
        <w:t>и</w:t>
      </w:r>
      <w:r w:rsidRPr="00E059DF">
        <w:t>телей, и имеющее права и обязанности, определенные уставом объедин</w:t>
      </w:r>
      <w:r w:rsidRPr="00E059DF">
        <w:t>е</w:t>
      </w:r>
      <w:r w:rsidRPr="00E059DF">
        <w:t>ния спортивных болельщиков.</w:t>
      </w:r>
    </w:p>
    <w:p w:rsidR="00271D7F" w:rsidRPr="00E059DF" w:rsidRDefault="00271D7F" w:rsidP="00F266FF">
      <w:pPr>
        <w:ind w:firstLine="425"/>
        <w:rPr>
          <w:rFonts w:eastAsiaTheme="minorEastAsia"/>
        </w:rPr>
      </w:pPr>
      <w:r w:rsidRPr="00E059DF">
        <w:rPr>
          <w:rFonts w:eastAsiaTheme="minorEastAsia"/>
        </w:rPr>
        <w:t xml:space="preserve">Если же обратиться к понятию </w:t>
      </w:r>
      <w:r w:rsidR="001F1735">
        <w:rPr>
          <w:rFonts w:eastAsiaTheme="minorEastAsia"/>
        </w:rPr>
        <w:t>«</w:t>
      </w:r>
      <w:r w:rsidRPr="00E059DF">
        <w:rPr>
          <w:rFonts w:eastAsiaTheme="minorEastAsia"/>
        </w:rPr>
        <w:t>зритель</w:t>
      </w:r>
      <w:r w:rsidR="001F1735">
        <w:rPr>
          <w:rFonts w:eastAsiaTheme="minorEastAsia"/>
        </w:rPr>
        <w:t>»</w:t>
      </w:r>
      <w:r w:rsidRPr="00E059DF">
        <w:rPr>
          <w:rFonts w:eastAsiaTheme="minorEastAsia"/>
        </w:rPr>
        <w:t>, которое закреплено в п. 1 Правил поведения зрителей на стадионах во время проведения футбол</w:t>
      </w:r>
      <w:r w:rsidRPr="00E059DF">
        <w:rPr>
          <w:rFonts w:eastAsiaTheme="minorEastAsia"/>
        </w:rPr>
        <w:t>ь</w:t>
      </w:r>
      <w:r w:rsidRPr="00E059DF">
        <w:rPr>
          <w:rFonts w:eastAsiaTheme="minorEastAsia"/>
        </w:rPr>
        <w:t>ных матчей и других массовых соревнований, утвержденных на заседании бюро Исполнительного комитета Белорусской федерации футбола прот</w:t>
      </w:r>
      <w:r w:rsidRPr="00E059DF">
        <w:rPr>
          <w:rFonts w:eastAsiaTheme="minorEastAsia"/>
        </w:rPr>
        <w:t>о</w:t>
      </w:r>
      <w:r w:rsidRPr="00E059DF">
        <w:rPr>
          <w:rFonts w:eastAsiaTheme="minorEastAsia"/>
        </w:rPr>
        <w:t>колом от 27 марта 2013 г. №</w:t>
      </w:r>
      <w:r w:rsidR="004E3FBA">
        <w:rPr>
          <w:rFonts w:eastAsiaTheme="minorEastAsia"/>
        </w:rPr>
        <w:t xml:space="preserve"> </w:t>
      </w:r>
      <w:r w:rsidRPr="00E059DF">
        <w:rPr>
          <w:rFonts w:eastAsiaTheme="minorEastAsia"/>
        </w:rPr>
        <w:t>6 (далее – Правила №</w:t>
      </w:r>
      <w:r w:rsidR="004E3FBA">
        <w:rPr>
          <w:rFonts w:eastAsiaTheme="minorEastAsia"/>
        </w:rPr>
        <w:t xml:space="preserve"> </w:t>
      </w:r>
      <w:r w:rsidRPr="00E059DF">
        <w:rPr>
          <w:rFonts w:eastAsiaTheme="minorEastAsia"/>
        </w:rPr>
        <w:t>6), то зрителями следует считать граждан, прибывших на стадион при наличии входного билета, абонемента, приглашения, других документов установленного образца, и не связанных с организацией и обеспечением проведения матча [4]. Да</w:t>
      </w:r>
      <w:r w:rsidRPr="00E059DF">
        <w:rPr>
          <w:rFonts w:eastAsiaTheme="minorEastAsia"/>
        </w:rPr>
        <w:t>н</w:t>
      </w:r>
      <w:r w:rsidRPr="00E059DF">
        <w:rPr>
          <w:rFonts w:eastAsiaTheme="minorEastAsia"/>
        </w:rPr>
        <w:t xml:space="preserve">ное определение практически тождественно понятию </w:t>
      </w:r>
      <w:r w:rsidR="001F1735">
        <w:rPr>
          <w:rFonts w:eastAsiaTheme="minorEastAsia"/>
        </w:rPr>
        <w:t>«</w:t>
      </w:r>
      <w:r w:rsidRPr="00E059DF">
        <w:rPr>
          <w:rFonts w:eastAsiaTheme="minorEastAsia"/>
        </w:rPr>
        <w:t>болельщик-потребитель</w:t>
      </w:r>
      <w:r w:rsidR="001F1735">
        <w:rPr>
          <w:rFonts w:eastAsiaTheme="minorEastAsia"/>
        </w:rPr>
        <w:t>»</w:t>
      </w:r>
      <w:r w:rsidRPr="00E059DF">
        <w:rPr>
          <w:rFonts w:eastAsiaTheme="minorEastAsia"/>
        </w:rPr>
        <w:t>, однако они несут разную смысловую нагрузку. Если же в первом случае важен сам факт приобретения услуги, то во втором – пр</w:t>
      </w:r>
      <w:r w:rsidRPr="00E059DF">
        <w:rPr>
          <w:rFonts w:eastAsiaTheme="minorEastAsia"/>
        </w:rPr>
        <w:t>и</w:t>
      </w:r>
      <w:r w:rsidRPr="00E059DF">
        <w:rPr>
          <w:rFonts w:eastAsiaTheme="minorEastAsia"/>
        </w:rPr>
        <w:t xml:space="preserve">сутствие на спортивном мероприятии (по сути, пользование услугой). </w:t>
      </w:r>
    </w:p>
    <w:p w:rsidR="00271D7F" w:rsidRPr="00E059DF" w:rsidRDefault="00271D7F" w:rsidP="00F266FF">
      <w:pPr>
        <w:ind w:firstLine="425"/>
        <w:rPr>
          <w:rFonts w:eastAsiaTheme="minorEastAsia"/>
        </w:rPr>
      </w:pPr>
      <w:r w:rsidRPr="00E059DF">
        <w:t xml:space="preserve">Рассматривая подход законодателя к формированию понятия </w:t>
      </w:r>
      <w:r w:rsidR="001F1735">
        <w:t>«</w:t>
      </w:r>
      <w:r w:rsidRPr="00E059DF">
        <w:t>спо</w:t>
      </w:r>
      <w:r w:rsidRPr="00E059DF">
        <w:t>р</w:t>
      </w:r>
      <w:r w:rsidRPr="00E059DF">
        <w:t>тивного болельщика</w:t>
      </w:r>
      <w:r w:rsidR="001F1735">
        <w:t>»</w:t>
      </w:r>
      <w:r w:rsidRPr="00E059DF">
        <w:t>, следует сказать, что</w:t>
      </w:r>
      <w:r w:rsidRPr="00E059DF">
        <w:rPr>
          <w:rFonts w:eastAsiaTheme="minorEastAsia"/>
        </w:rPr>
        <w:t xml:space="preserve"> ч. 1 ст. 25 проекта Спортивного кодекса Республики Беларусь (далее – проект СК) устанавливает, что спортивным болельщиком следует считать физическое лицо, пережива</w:t>
      </w:r>
      <w:r w:rsidRPr="00E059DF">
        <w:rPr>
          <w:rFonts w:eastAsiaTheme="minorEastAsia"/>
        </w:rPr>
        <w:t>ю</w:t>
      </w:r>
      <w:r w:rsidRPr="00E059DF">
        <w:rPr>
          <w:rFonts w:eastAsiaTheme="minorEastAsia"/>
        </w:rPr>
        <w:t>щее за спортивные результаты, показываемые спортивными клубами, спортсменами, тренерами, которых он поддерживает [6]. Однако мы пол</w:t>
      </w:r>
      <w:r w:rsidRPr="00E059DF">
        <w:rPr>
          <w:rFonts w:eastAsiaTheme="minorEastAsia"/>
        </w:rPr>
        <w:t>а</w:t>
      </w:r>
      <w:r w:rsidRPr="00E059DF">
        <w:rPr>
          <w:rFonts w:eastAsiaTheme="minorEastAsia"/>
        </w:rPr>
        <w:t xml:space="preserve">гаем, что данное определение не совсем корректно, поскольку термин сформулирован исключительно с точки зрения психологического подхода. </w:t>
      </w:r>
    </w:p>
    <w:p w:rsidR="00271D7F" w:rsidRPr="00E059DF" w:rsidRDefault="00271D7F" w:rsidP="00F266FF">
      <w:pPr>
        <w:ind w:firstLine="425"/>
        <w:rPr>
          <w:rFonts w:eastAsiaTheme="minorEastAsia"/>
        </w:rPr>
      </w:pPr>
      <w:r w:rsidRPr="00E059DF">
        <w:rPr>
          <w:rFonts w:eastAsiaTheme="minorEastAsia"/>
        </w:rPr>
        <w:t xml:space="preserve">Изучив возможные формулировки, можно прийти к выводу, что более широко и обстоятельно раскрывает понятие </w:t>
      </w:r>
      <w:r w:rsidR="001F1735">
        <w:rPr>
          <w:rFonts w:eastAsiaTheme="minorEastAsia"/>
        </w:rPr>
        <w:t>«</w:t>
      </w:r>
      <w:r w:rsidRPr="00E059DF">
        <w:rPr>
          <w:rFonts w:eastAsiaTheme="minorEastAsia"/>
        </w:rPr>
        <w:t>спортивного болельщика</w:t>
      </w:r>
      <w:r w:rsidR="001F1735">
        <w:rPr>
          <w:rFonts w:eastAsiaTheme="minorEastAsia"/>
        </w:rPr>
        <w:t>»</w:t>
      </w:r>
      <w:r w:rsidRPr="00E059DF">
        <w:rPr>
          <w:rFonts w:eastAsiaTheme="minorEastAsia"/>
        </w:rPr>
        <w:t xml:space="preserve"> определение </w:t>
      </w:r>
      <w:r w:rsidR="001F1735">
        <w:rPr>
          <w:rFonts w:eastAsiaTheme="minorEastAsia"/>
        </w:rPr>
        <w:t>«</w:t>
      </w:r>
      <w:r w:rsidRPr="00E059DF">
        <w:rPr>
          <w:rFonts w:eastAsiaTheme="minorEastAsia"/>
        </w:rPr>
        <w:t>зрителя</w:t>
      </w:r>
      <w:r w:rsidR="001F1735">
        <w:rPr>
          <w:rFonts w:eastAsiaTheme="minorEastAsia"/>
        </w:rPr>
        <w:t>»</w:t>
      </w:r>
      <w:r w:rsidRPr="00E059DF">
        <w:rPr>
          <w:rFonts w:eastAsiaTheme="minorEastAsia"/>
        </w:rPr>
        <w:t>, данное в Правилах №</w:t>
      </w:r>
      <w:r w:rsidR="004E3FBA">
        <w:rPr>
          <w:rFonts w:eastAsiaTheme="minorEastAsia"/>
        </w:rPr>
        <w:t xml:space="preserve"> </w:t>
      </w:r>
      <w:r w:rsidRPr="00E059DF">
        <w:rPr>
          <w:rFonts w:eastAsiaTheme="minorEastAsia"/>
        </w:rPr>
        <w:t>6, однако при точном фо</w:t>
      </w:r>
      <w:r w:rsidRPr="00E059DF">
        <w:rPr>
          <w:rFonts w:eastAsiaTheme="minorEastAsia"/>
        </w:rPr>
        <w:t>р</w:t>
      </w:r>
      <w:r w:rsidRPr="00E059DF">
        <w:rPr>
          <w:rFonts w:eastAsiaTheme="minorEastAsia"/>
        </w:rPr>
        <w:lastRenderedPageBreak/>
        <w:t xml:space="preserve">мулировании данного понятия необходимо использовать рассмотренные выше подходы. </w:t>
      </w:r>
    </w:p>
    <w:p w:rsidR="00271D7F" w:rsidRPr="00E059DF" w:rsidRDefault="00271D7F" w:rsidP="00F266FF">
      <w:pPr>
        <w:ind w:firstLine="425"/>
      </w:pPr>
      <w:r w:rsidRPr="00E059DF">
        <w:t>Как говорилось выше, в соответствии с п. 2 ст. 8 Закона №</w:t>
      </w:r>
      <w:r w:rsidR="004E3FBA">
        <w:t xml:space="preserve"> </w:t>
      </w:r>
      <w:r w:rsidRPr="00E059DF">
        <w:t>125-З спо</w:t>
      </w:r>
      <w:r w:rsidRPr="00E059DF">
        <w:t>р</w:t>
      </w:r>
      <w:r w:rsidRPr="00E059DF">
        <w:t>тивные болельщики и их объединения отнесены к субъектам физической культуры и спорта [1]. Однако до сих пор в действующем белорусском з</w:t>
      </w:r>
      <w:r w:rsidRPr="00E059DF">
        <w:t>а</w:t>
      </w:r>
      <w:r w:rsidRPr="00E059DF">
        <w:t xml:space="preserve">конодательстве отсутствует понятие </w:t>
      </w:r>
      <w:r w:rsidR="001F1735">
        <w:t>«</w:t>
      </w:r>
      <w:r w:rsidRPr="00E059DF">
        <w:t>объединений спортивных болельщ</w:t>
      </w:r>
      <w:r w:rsidRPr="00E059DF">
        <w:t>и</w:t>
      </w:r>
      <w:r w:rsidRPr="00E059DF">
        <w:t>ков</w:t>
      </w:r>
      <w:r w:rsidR="001F1735">
        <w:t>»</w:t>
      </w:r>
      <w:r w:rsidRPr="00E059DF">
        <w:t xml:space="preserve">, однако на сегодняшний день ст. 25 проекта СК устанавливает, что </w:t>
      </w:r>
      <w:r w:rsidR="001F1735">
        <w:t>«</w:t>
      </w:r>
      <w:r w:rsidRPr="00E059DF">
        <w:t>объединение спортивных болельщиков – это общественное объединение, основанное на членстве болельщиков, главными целями которого являю</w:t>
      </w:r>
      <w:r w:rsidRPr="00E059DF">
        <w:t>т</w:t>
      </w:r>
      <w:r w:rsidRPr="00E059DF">
        <w:t>ся представление и защита интересов своих членов, поддержка организ</w:t>
      </w:r>
      <w:r w:rsidRPr="00E059DF">
        <w:t>а</w:t>
      </w:r>
      <w:r w:rsidRPr="00E059DF">
        <w:t>ций физической культуры и спорта, спортивных клубов, спортсменов, тр</w:t>
      </w:r>
      <w:r w:rsidRPr="00E059DF">
        <w:t>е</w:t>
      </w:r>
      <w:r w:rsidRPr="00E059DF">
        <w:t>неров и проведение общественного контроля в области спорта</w:t>
      </w:r>
      <w:r w:rsidR="001F1735">
        <w:t>»</w:t>
      </w:r>
      <w:r w:rsidRPr="00E059DF">
        <w:t xml:space="preserve"> [6]. </w:t>
      </w:r>
    </w:p>
    <w:p w:rsidR="00271D7F" w:rsidRPr="00E059DF" w:rsidRDefault="00271D7F" w:rsidP="00F266FF">
      <w:pPr>
        <w:ind w:firstLine="425"/>
      </w:pPr>
      <w:r w:rsidRPr="00E059DF">
        <w:t>Спортивные болельщики могут создавать общественные объединения с соответствующими целями и задачами, и ст. 25 проекта СК также устана</w:t>
      </w:r>
      <w:r w:rsidRPr="00E059DF">
        <w:t>в</w:t>
      </w:r>
      <w:r w:rsidRPr="00E059DF">
        <w:t>ливает основные задачи таких объединений:</w:t>
      </w:r>
    </w:p>
    <w:p w:rsidR="00271D7F" w:rsidRPr="00E059DF" w:rsidRDefault="00271D7F" w:rsidP="00F266FF">
      <w:pPr>
        <w:ind w:firstLine="425"/>
      </w:pPr>
      <w:r w:rsidRPr="00E059DF">
        <w:t>1) объединение разных по профессии, возрасту и иным признакам граждан на основе народной любви к конкретному виду спорта, спорти</w:t>
      </w:r>
      <w:r w:rsidRPr="00E059DF">
        <w:t>в</w:t>
      </w:r>
      <w:r w:rsidRPr="00E059DF">
        <w:t>ному клубу, спортсмену;</w:t>
      </w:r>
    </w:p>
    <w:p w:rsidR="00271D7F" w:rsidRPr="00E059DF" w:rsidRDefault="00271D7F" w:rsidP="00F266FF">
      <w:pPr>
        <w:ind w:firstLine="425"/>
      </w:pPr>
      <w:r w:rsidRPr="00E059DF">
        <w:t>2) формирование положительного морального облика и поведения б</w:t>
      </w:r>
      <w:r w:rsidRPr="00E059DF">
        <w:t>о</w:t>
      </w:r>
      <w:r w:rsidRPr="00E059DF">
        <w:t>лельщиков в ходе проведения спортивных мероприятий;</w:t>
      </w:r>
    </w:p>
    <w:p w:rsidR="00271D7F" w:rsidRPr="00E059DF" w:rsidRDefault="00271D7F" w:rsidP="00F266FF">
      <w:pPr>
        <w:ind w:firstLine="425"/>
      </w:pPr>
      <w:r w:rsidRPr="00E059DF">
        <w:t>3) установление и осуществление постоянного контакта с поддержив</w:t>
      </w:r>
      <w:r w:rsidRPr="00E059DF">
        <w:t>а</w:t>
      </w:r>
      <w:r w:rsidRPr="00E059DF">
        <w:t>емыми объединением спортивными клубами, спортсменами, тренерами для получения оперативной информации об их спортивной подготовке, р</w:t>
      </w:r>
      <w:r w:rsidRPr="00E059DF">
        <w:t>е</w:t>
      </w:r>
      <w:r w:rsidRPr="00E059DF">
        <w:t>зультатах и жизнедеятельности;</w:t>
      </w:r>
    </w:p>
    <w:p w:rsidR="00271D7F" w:rsidRPr="00E059DF" w:rsidRDefault="00271D7F" w:rsidP="00F266FF">
      <w:pPr>
        <w:ind w:firstLine="425"/>
      </w:pPr>
      <w:r w:rsidRPr="00E059DF">
        <w:t>4) обеспечение организованной поддержки спортивных клубов, спортсменов, тренеров во время проведения спортивных соревнований;</w:t>
      </w:r>
    </w:p>
    <w:p w:rsidR="00271D7F" w:rsidRPr="00E059DF" w:rsidRDefault="00271D7F" w:rsidP="00F266FF">
      <w:pPr>
        <w:ind w:firstLine="425"/>
      </w:pPr>
      <w:r w:rsidRPr="00E059DF">
        <w:t>5) содействие борьбе с проявлениями насилия на спортивных меропр</w:t>
      </w:r>
      <w:r w:rsidRPr="00E059DF">
        <w:t>и</w:t>
      </w:r>
      <w:r w:rsidRPr="00E059DF">
        <w:t>ятиях, борьбе против любых форм дискриминации в спорте;</w:t>
      </w:r>
    </w:p>
    <w:p w:rsidR="00271D7F" w:rsidRPr="00E059DF" w:rsidRDefault="00271D7F" w:rsidP="00F266FF">
      <w:pPr>
        <w:ind w:firstLine="425"/>
      </w:pPr>
      <w:r w:rsidRPr="00E059DF">
        <w:t>6) участие в волонтерской деятельности при проведении спортивных мероприятий;</w:t>
      </w:r>
    </w:p>
    <w:p w:rsidR="00271D7F" w:rsidRPr="00E059DF" w:rsidRDefault="00271D7F" w:rsidP="00F266FF">
      <w:pPr>
        <w:ind w:firstLine="425"/>
      </w:pPr>
      <w:r w:rsidRPr="00E059DF">
        <w:t>7) содействие увеличению посещаемости спортивных мероприятий;</w:t>
      </w:r>
    </w:p>
    <w:p w:rsidR="00271D7F" w:rsidRPr="00E059DF" w:rsidRDefault="00271D7F" w:rsidP="00F266FF">
      <w:pPr>
        <w:ind w:firstLine="425"/>
      </w:pPr>
      <w:r w:rsidRPr="00E059DF">
        <w:t>8) содействие развитию у молодежи социальной активности, созданию и распространению новых форм проведения досуга молодежи;</w:t>
      </w:r>
    </w:p>
    <w:p w:rsidR="00271D7F" w:rsidRPr="00E059DF" w:rsidRDefault="00271D7F" w:rsidP="00F266FF">
      <w:pPr>
        <w:ind w:firstLine="425"/>
      </w:pPr>
      <w:r w:rsidRPr="00E059DF">
        <w:t>9) осуществление иной не запрещенной законодательством деятельн</w:t>
      </w:r>
      <w:r w:rsidRPr="00E059DF">
        <w:t>о</w:t>
      </w:r>
      <w:r w:rsidRPr="00E059DF">
        <w:t>сти, направленной на популяризацию информации о поддерживаемом виде спорта, спортивном клубе, спортсмене [6].</w:t>
      </w:r>
    </w:p>
    <w:p w:rsidR="00271D7F" w:rsidRPr="00E059DF" w:rsidRDefault="00271D7F" w:rsidP="00F266FF">
      <w:pPr>
        <w:ind w:firstLine="425"/>
      </w:pPr>
      <w:r w:rsidRPr="00E059DF">
        <w:t>Наравне с легальными объединениями спортивных болельщиков н</w:t>
      </w:r>
      <w:r w:rsidRPr="00E059DF">
        <w:t>е</w:t>
      </w:r>
      <w:r w:rsidRPr="00E059DF">
        <w:t xml:space="preserve">редко создаются нелегальные объединения, а именно объединения </w:t>
      </w:r>
      <w:r w:rsidR="001F1735">
        <w:t>«</w:t>
      </w:r>
      <w:r w:rsidRPr="00E059DF">
        <w:t>спо</w:t>
      </w:r>
      <w:r w:rsidRPr="00E059DF">
        <w:t>р</w:t>
      </w:r>
      <w:r w:rsidRPr="00E059DF">
        <w:t>тивных хулиганов</w:t>
      </w:r>
      <w:r w:rsidR="001F1735">
        <w:t>»</w:t>
      </w:r>
      <w:r w:rsidRPr="00E059DF">
        <w:t>. Так называемые спортивные хулиганы – это наиболее активные и агрессивные спортивные болельщики, и их численность коле</w:t>
      </w:r>
      <w:r w:rsidRPr="00E059DF">
        <w:t>б</w:t>
      </w:r>
      <w:r w:rsidRPr="00E059DF">
        <w:t xml:space="preserve">лется от 20-30 до 50 человек в группе. Большинство таких объединений имеют свой устав, частично регламентирующий действия </w:t>
      </w:r>
      <w:r w:rsidR="001F1735">
        <w:t>«</w:t>
      </w:r>
      <w:r w:rsidRPr="00E059DF">
        <w:t xml:space="preserve">спортивного </w:t>
      </w:r>
      <w:r w:rsidRPr="00E059DF">
        <w:lastRenderedPageBreak/>
        <w:t>хулигана</w:t>
      </w:r>
      <w:r w:rsidR="001F1735">
        <w:t>»</w:t>
      </w:r>
      <w:r w:rsidRPr="00E059DF">
        <w:t>. Во многих объединениях такого рода существует практика р</w:t>
      </w:r>
      <w:r w:rsidRPr="00E059DF">
        <w:t>е</w:t>
      </w:r>
      <w:r w:rsidRPr="00E059DF">
        <w:t>гулярных членских взносов либо сбор денег под целевые проекты: заказать для группировки специальную атрибутику, сделать транспарант и пр.</w:t>
      </w:r>
    </w:p>
    <w:p w:rsidR="00271D7F" w:rsidRPr="00E059DF" w:rsidRDefault="00271D7F" w:rsidP="00F266FF">
      <w:pPr>
        <w:ind w:firstLine="425"/>
      </w:pPr>
      <w:r w:rsidRPr="00E059DF">
        <w:t xml:space="preserve">Таким образом, </w:t>
      </w:r>
      <w:r w:rsidRPr="00E059DF">
        <w:rPr>
          <w:rFonts w:eastAsiaTheme="minorEastAsia"/>
        </w:rPr>
        <w:t>под спортивным болельщиком следует понимать гра</w:t>
      </w:r>
      <w:r w:rsidRPr="00E059DF">
        <w:rPr>
          <w:rFonts w:eastAsiaTheme="minorEastAsia"/>
        </w:rPr>
        <w:t>ж</w:t>
      </w:r>
      <w:r w:rsidRPr="00E059DF">
        <w:rPr>
          <w:rFonts w:eastAsiaTheme="minorEastAsia"/>
        </w:rPr>
        <w:t>дан, прибывших на стадион при наличии входного билета, абонемента, приглашения, других документов установленного образца, и не связанных с организацией и обеспечением проведения матча, либо состоящих в об</w:t>
      </w:r>
      <w:r w:rsidRPr="00E059DF">
        <w:rPr>
          <w:rFonts w:eastAsiaTheme="minorEastAsia"/>
        </w:rPr>
        <w:t>ъ</w:t>
      </w:r>
      <w:r w:rsidRPr="00E059DF">
        <w:rPr>
          <w:rFonts w:eastAsiaTheme="minorEastAsia"/>
        </w:rPr>
        <w:t xml:space="preserve">единениях спортивных болельщиков, а </w:t>
      </w:r>
      <w:r w:rsidRPr="00E059DF">
        <w:t>объединение спортивных болел</w:t>
      </w:r>
      <w:r w:rsidRPr="00E059DF">
        <w:t>ь</w:t>
      </w:r>
      <w:r w:rsidRPr="00E059DF">
        <w:t>щиков – это общественное объединение, основанное на членстве болел</w:t>
      </w:r>
      <w:r w:rsidRPr="00E059DF">
        <w:t>ь</w:t>
      </w:r>
      <w:r w:rsidRPr="00E059DF">
        <w:t>щиков, главными целями которого являются представление и защита инт</w:t>
      </w:r>
      <w:r w:rsidRPr="00E059DF">
        <w:t>е</w:t>
      </w:r>
      <w:r w:rsidRPr="00E059DF">
        <w:t>ресов своих членов, поддержка организаций физической культуры и спо</w:t>
      </w:r>
      <w:r w:rsidRPr="00E059DF">
        <w:t>р</w:t>
      </w:r>
      <w:r w:rsidRPr="00E059DF">
        <w:t>та, спортивных клубов, спортсменов, тренеров и проведение общественн</w:t>
      </w:r>
      <w:r w:rsidRPr="00E059DF">
        <w:t>о</w:t>
      </w:r>
      <w:r w:rsidRPr="00E059DF">
        <w:t xml:space="preserve">го контроля в области спорта. </w:t>
      </w:r>
    </w:p>
    <w:p w:rsidR="00271D7F" w:rsidRPr="00E059DF" w:rsidRDefault="00271D7F" w:rsidP="00F266FF">
      <w:pPr>
        <w:ind w:firstLine="425"/>
      </w:pPr>
    </w:p>
    <w:p w:rsidR="00271D7F" w:rsidRPr="00D240F8" w:rsidRDefault="00074CC1" w:rsidP="00074CC1">
      <w:pPr>
        <w:spacing w:after="120"/>
        <w:ind w:firstLine="0"/>
        <w:jc w:val="left"/>
        <w:rPr>
          <w:i/>
          <w:sz w:val="24"/>
          <w:szCs w:val="24"/>
        </w:rPr>
      </w:pPr>
      <w:r w:rsidRPr="00D240F8">
        <w:rPr>
          <w:i/>
          <w:sz w:val="24"/>
          <w:szCs w:val="24"/>
        </w:rPr>
        <w:t>Библиографические ссылки</w:t>
      </w:r>
    </w:p>
    <w:p w:rsidR="00271D7F" w:rsidRPr="00074CC1" w:rsidRDefault="00271D7F" w:rsidP="00F266FF">
      <w:pPr>
        <w:ind w:firstLine="425"/>
        <w:rPr>
          <w:sz w:val="24"/>
          <w:szCs w:val="24"/>
        </w:rPr>
      </w:pPr>
      <w:r w:rsidRPr="00074CC1">
        <w:rPr>
          <w:sz w:val="24"/>
          <w:szCs w:val="24"/>
        </w:rPr>
        <w:t>1. О физической культуре и спорте [Электронный ресурс] : Закон Респ. Беларусь от 04 янв. 2014 г., №125-З // ЭТАЛОН. Законодательство Республики Беларусь / Нац. центр правовой информ. Респ.</w:t>
      </w:r>
      <w:r w:rsidR="00B07A79" w:rsidRPr="00074CC1">
        <w:rPr>
          <w:sz w:val="24"/>
          <w:szCs w:val="24"/>
        </w:rPr>
        <w:t xml:space="preserve"> </w:t>
      </w:r>
      <w:r w:rsidRPr="00074CC1">
        <w:rPr>
          <w:sz w:val="24"/>
          <w:szCs w:val="24"/>
        </w:rPr>
        <w:t>Беларусь. – Минск, 2016.</w:t>
      </w:r>
    </w:p>
    <w:p w:rsidR="00271D7F" w:rsidRPr="00074CC1" w:rsidRDefault="00271D7F" w:rsidP="00F266FF">
      <w:pPr>
        <w:ind w:firstLine="425"/>
        <w:rPr>
          <w:sz w:val="24"/>
          <w:szCs w:val="24"/>
        </w:rPr>
      </w:pPr>
      <w:r w:rsidRPr="00074CC1">
        <w:rPr>
          <w:sz w:val="24"/>
          <w:szCs w:val="24"/>
        </w:rPr>
        <w:t>2. Об общественных объединениях [Электронный ресурс] : Закон Респ.</w:t>
      </w:r>
      <w:r w:rsidR="00B07A79" w:rsidRPr="00074CC1">
        <w:rPr>
          <w:sz w:val="24"/>
          <w:szCs w:val="24"/>
        </w:rPr>
        <w:t xml:space="preserve"> </w:t>
      </w:r>
      <w:r w:rsidRPr="00074CC1">
        <w:rPr>
          <w:sz w:val="24"/>
          <w:szCs w:val="24"/>
        </w:rPr>
        <w:t>Беларусь от 04 окт. 1994 г., №3254-XII : в ред. от 04 нояб. 2013 г. // ЭТАЛОН. Законодательство Республики Беларусь / Нац. центр правовой информ. Респ.</w:t>
      </w:r>
      <w:r w:rsidR="00B07A79" w:rsidRPr="00074CC1">
        <w:rPr>
          <w:sz w:val="24"/>
          <w:szCs w:val="24"/>
        </w:rPr>
        <w:t xml:space="preserve"> </w:t>
      </w:r>
      <w:r w:rsidRPr="00074CC1">
        <w:rPr>
          <w:sz w:val="24"/>
          <w:szCs w:val="24"/>
        </w:rPr>
        <w:t>Беларусь. – Минск, 2016.</w:t>
      </w:r>
    </w:p>
    <w:p w:rsidR="00271D7F" w:rsidRPr="00074CC1" w:rsidRDefault="00271D7F" w:rsidP="00F266FF">
      <w:pPr>
        <w:ind w:firstLine="425"/>
        <w:rPr>
          <w:sz w:val="24"/>
          <w:szCs w:val="24"/>
        </w:rPr>
      </w:pPr>
      <w:r w:rsidRPr="00074CC1">
        <w:rPr>
          <w:sz w:val="24"/>
          <w:szCs w:val="24"/>
        </w:rPr>
        <w:t>3. О защите прав потребителей [Электронный ресурс] : Закон Респ. Беларусь от 09 янв. 2002 г., №90-З // ЭТАЛОН. Законодательство Республики Беларусь / Нац. центр правовой информ. Респ.</w:t>
      </w:r>
      <w:r w:rsidR="00B07A79" w:rsidRPr="00074CC1">
        <w:rPr>
          <w:sz w:val="24"/>
          <w:szCs w:val="24"/>
        </w:rPr>
        <w:t xml:space="preserve"> </w:t>
      </w:r>
      <w:r w:rsidRPr="00074CC1">
        <w:rPr>
          <w:sz w:val="24"/>
          <w:szCs w:val="24"/>
        </w:rPr>
        <w:t>Беларусь. – Минск, 2016.</w:t>
      </w:r>
    </w:p>
    <w:p w:rsidR="00271D7F" w:rsidRPr="00074CC1" w:rsidRDefault="00271D7F" w:rsidP="00F266FF">
      <w:pPr>
        <w:ind w:firstLine="425"/>
        <w:rPr>
          <w:sz w:val="24"/>
          <w:szCs w:val="24"/>
        </w:rPr>
      </w:pPr>
      <w:r w:rsidRPr="00074CC1">
        <w:rPr>
          <w:sz w:val="24"/>
          <w:szCs w:val="24"/>
        </w:rPr>
        <w:t>4. Правила поведения зрителей на стадионах во время проведения футбольных матчей и других массовых соревнований: Протокол №6, утвержденный на заседании бюро Исполнительного комитета Белорусской федерации футбола, 27 мар. 2013 г. // Эталон – Беларусь [Электронный ресурс] / Нац. центр.</w:t>
      </w:r>
      <w:r w:rsidR="004E3FBA" w:rsidRPr="00074CC1">
        <w:rPr>
          <w:sz w:val="24"/>
          <w:szCs w:val="24"/>
        </w:rPr>
        <w:t xml:space="preserve"> </w:t>
      </w:r>
      <w:r w:rsidRPr="00074CC1">
        <w:rPr>
          <w:sz w:val="24"/>
          <w:szCs w:val="24"/>
        </w:rPr>
        <w:t>правовой информ. Респ. Бел</w:t>
      </w:r>
      <w:r w:rsidRPr="00074CC1">
        <w:rPr>
          <w:sz w:val="24"/>
          <w:szCs w:val="24"/>
        </w:rPr>
        <w:t>а</w:t>
      </w:r>
      <w:r w:rsidRPr="00074CC1">
        <w:rPr>
          <w:sz w:val="24"/>
          <w:szCs w:val="24"/>
        </w:rPr>
        <w:t>русь. – Минск, 2015.</w:t>
      </w:r>
    </w:p>
    <w:p w:rsidR="00271D7F" w:rsidRPr="00074CC1" w:rsidRDefault="00271D7F" w:rsidP="00F266FF">
      <w:pPr>
        <w:ind w:firstLine="425"/>
        <w:rPr>
          <w:sz w:val="24"/>
          <w:szCs w:val="24"/>
        </w:rPr>
      </w:pPr>
      <w:r w:rsidRPr="00074CC1">
        <w:rPr>
          <w:sz w:val="24"/>
          <w:szCs w:val="24"/>
        </w:rPr>
        <w:t>5. Проект Спортивного кодекса Республики Беларусь [Электронный ресурс] / Союз юристов Беларуси – Минск, 2016. – Режим доступа: http://union.by/upload/proekt-sport-code.rar – Дата доступа: 11.06.2016.</w:t>
      </w:r>
    </w:p>
    <w:p w:rsidR="00271D7F" w:rsidRPr="00074CC1" w:rsidRDefault="00271D7F" w:rsidP="00F266FF">
      <w:pPr>
        <w:ind w:firstLine="425"/>
        <w:rPr>
          <w:sz w:val="24"/>
          <w:szCs w:val="24"/>
        </w:rPr>
      </w:pPr>
      <w:r w:rsidRPr="00074CC1">
        <w:rPr>
          <w:sz w:val="24"/>
          <w:szCs w:val="24"/>
        </w:rPr>
        <w:t xml:space="preserve">6. Ожегов, С.И. Толковый словарь русского языка / С.И. Ожегов, Н.Ю. Шведова. – Москва: ООО </w:t>
      </w:r>
      <w:r w:rsidR="001F1735" w:rsidRPr="00074CC1">
        <w:rPr>
          <w:sz w:val="24"/>
          <w:szCs w:val="24"/>
        </w:rPr>
        <w:t>«</w:t>
      </w:r>
      <w:r w:rsidRPr="00074CC1">
        <w:rPr>
          <w:sz w:val="24"/>
          <w:szCs w:val="24"/>
        </w:rPr>
        <w:t>ИТИ Технологии</w:t>
      </w:r>
      <w:r w:rsidR="001F1735" w:rsidRPr="00074CC1">
        <w:rPr>
          <w:sz w:val="24"/>
          <w:szCs w:val="24"/>
        </w:rPr>
        <w:t>»</w:t>
      </w:r>
      <w:r w:rsidRPr="00074CC1">
        <w:rPr>
          <w:sz w:val="24"/>
          <w:szCs w:val="24"/>
        </w:rPr>
        <w:t>. – 2006. – 944 с.</w:t>
      </w:r>
    </w:p>
    <w:p w:rsidR="008E64DC" w:rsidRPr="00865B5D" w:rsidRDefault="008E64DC" w:rsidP="008E64DC">
      <w:pPr>
        <w:ind w:firstLine="0"/>
        <w:jc w:val="left"/>
      </w:pPr>
    </w:p>
    <w:p w:rsidR="008E64DC" w:rsidRPr="009C13A5" w:rsidRDefault="008E64DC" w:rsidP="00B60FEE">
      <w:pPr>
        <w:pStyle w:val="a4"/>
        <w:numPr>
          <w:ilvl w:val="0"/>
          <w:numId w:val="65"/>
        </w:numPr>
        <w:tabs>
          <w:tab w:val="left" w:pos="284"/>
        </w:tabs>
        <w:ind w:left="0" w:firstLine="0"/>
        <w:jc w:val="left"/>
        <w:rPr>
          <w:rFonts w:ascii="Times New Roman" w:hAnsi="Times New Roman"/>
          <w:lang w:val="en-US"/>
        </w:rPr>
      </w:pPr>
      <w:r w:rsidRPr="009C13A5">
        <w:rPr>
          <w:rFonts w:ascii="Times New Roman" w:hAnsi="Times New Roman"/>
          <w:b/>
          <w:lang w:val="en-US"/>
        </w:rPr>
        <w:t>A. Rokach</w:t>
      </w:r>
      <w:r w:rsidRPr="009C13A5">
        <w:rPr>
          <w:rFonts w:ascii="Times New Roman" w:hAnsi="Times New Roman"/>
          <w:lang w:val="en-US"/>
        </w:rPr>
        <w:t>, st.</w:t>
      </w:r>
    </w:p>
    <w:p w:rsidR="008E64DC" w:rsidRPr="002C088E" w:rsidRDefault="008E64DC" w:rsidP="008E64DC">
      <w:pPr>
        <w:ind w:firstLine="0"/>
        <w:jc w:val="left"/>
        <w:rPr>
          <w:i/>
          <w:lang w:val="en-US"/>
        </w:rPr>
      </w:pPr>
      <w:r w:rsidRPr="002C088E">
        <w:rPr>
          <w:i/>
          <w:lang w:val="en-US"/>
        </w:rPr>
        <w:t>Academy of the Public Administration under the aegis of the President of the Republic of Belarus, Minsk</w:t>
      </w:r>
      <w:r w:rsidR="009C13A5" w:rsidRPr="009C13A5">
        <w:rPr>
          <w:i/>
          <w:lang w:val="en-US"/>
        </w:rPr>
        <w:t xml:space="preserve">, </w:t>
      </w:r>
      <w:r w:rsidR="009C13A5">
        <w:rPr>
          <w:i/>
          <w:lang w:val="en-US"/>
        </w:rPr>
        <w:t>Republic of Belarus</w:t>
      </w:r>
    </w:p>
    <w:p w:rsidR="008E64DC" w:rsidRPr="00B07A79" w:rsidRDefault="008E64DC" w:rsidP="008E64DC">
      <w:pPr>
        <w:ind w:firstLine="0"/>
        <w:jc w:val="left"/>
        <w:rPr>
          <w:lang w:val="en-US"/>
        </w:rPr>
      </w:pPr>
    </w:p>
    <w:p w:rsidR="008E64DC" w:rsidRPr="008E64DC" w:rsidRDefault="008E64DC" w:rsidP="008E64DC">
      <w:pPr>
        <w:ind w:firstLine="0"/>
        <w:jc w:val="left"/>
        <w:rPr>
          <w:b/>
          <w:szCs w:val="28"/>
          <w:lang w:val="en-US"/>
        </w:rPr>
      </w:pPr>
      <w:r>
        <w:rPr>
          <w:b/>
          <w:szCs w:val="28"/>
          <w:lang w:val="en-US"/>
        </w:rPr>
        <w:t>I</w:t>
      </w:r>
      <w:r w:rsidRPr="008E64DC">
        <w:rPr>
          <w:b/>
          <w:szCs w:val="28"/>
          <w:lang w:val="en-US"/>
        </w:rPr>
        <w:t>nstitute of sports fans and their</w:t>
      </w:r>
      <w:r>
        <w:rPr>
          <w:b/>
          <w:szCs w:val="28"/>
          <w:lang w:val="en-US"/>
        </w:rPr>
        <w:t xml:space="preserve"> </w:t>
      </w:r>
      <w:r w:rsidRPr="008E64DC">
        <w:rPr>
          <w:b/>
          <w:szCs w:val="28"/>
          <w:lang w:val="en-US"/>
        </w:rPr>
        <w:t xml:space="preserve">associations in the republic of </w:t>
      </w:r>
      <w:r>
        <w:rPr>
          <w:b/>
          <w:szCs w:val="28"/>
          <w:lang w:val="en-US"/>
        </w:rPr>
        <w:t>B</w:t>
      </w:r>
      <w:r w:rsidRPr="008E64DC">
        <w:rPr>
          <w:b/>
          <w:szCs w:val="28"/>
          <w:lang w:val="en-US"/>
        </w:rPr>
        <w:t>elarus</w:t>
      </w:r>
    </w:p>
    <w:p w:rsidR="008E64DC" w:rsidRPr="00B07A79" w:rsidRDefault="008E64DC" w:rsidP="008E64DC">
      <w:pPr>
        <w:ind w:firstLine="0"/>
        <w:jc w:val="left"/>
        <w:rPr>
          <w:lang w:val="en-US"/>
        </w:rPr>
      </w:pPr>
    </w:p>
    <w:p w:rsidR="008E64DC" w:rsidRPr="008E64DC" w:rsidRDefault="008E64DC" w:rsidP="008E64DC">
      <w:pPr>
        <w:ind w:firstLine="0"/>
        <w:rPr>
          <w:sz w:val="24"/>
          <w:szCs w:val="24"/>
          <w:lang w:val="en-US"/>
        </w:rPr>
      </w:pPr>
      <w:r w:rsidRPr="008E64DC">
        <w:rPr>
          <w:sz w:val="24"/>
          <w:szCs w:val="24"/>
          <w:lang w:val="en-US"/>
        </w:rPr>
        <w:t>The article gives a comprehensive analysis of the current legislation about institute of sports fans and their associations in the Republic of Belarus.</w:t>
      </w:r>
    </w:p>
    <w:p w:rsidR="008E64DC" w:rsidRPr="008E64DC" w:rsidRDefault="008E64DC" w:rsidP="008E64DC">
      <w:pPr>
        <w:spacing w:before="120"/>
        <w:ind w:firstLine="0"/>
        <w:rPr>
          <w:i/>
          <w:sz w:val="24"/>
          <w:szCs w:val="24"/>
          <w:lang w:val="en-US"/>
        </w:rPr>
      </w:pPr>
      <w:r w:rsidRPr="008E64DC">
        <w:rPr>
          <w:sz w:val="24"/>
          <w:szCs w:val="24"/>
          <w:lang w:val="en-US"/>
        </w:rPr>
        <w:t xml:space="preserve">Keywords: </w:t>
      </w:r>
      <w:r w:rsidRPr="008E64DC">
        <w:rPr>
          <w:i/>
          <w:sz w:val="24"/>
          <w:szCs w:val="24"/>
          <w:lang w:val="en-US"/>
        </w:rPr>
        <w:t>public union, Republic of Belarus, sport, sports fan.</w:t>
      </w:r>
    </w:p>
    <w:p w:rsidR="00271D7F" w:rsidRPr="008E64DC" w:rsidRDefault="00271D7F" w:rsidP="00F266FF">
      <w:pPr>
        <w:ind w:firstLine="425"/>
        <w:rPr>
          <w:lang w:val="en-US"/>
        </w:rPr>
      </w:pPr>
    </w:p>
    <w:p w:rsidR="00360000" w:rsidRPr="00360000" w:rsidRDefault="00360000" w:rsidP="0064055B">
      <w:pPr>
        <w:ind w:firstLine="0"/>
        <w:rPr>
          <w:b/>
        </w:rPr>
      </w:pPr>
      <w:r w:rsidRPr="00360000">
        <w:lastRenderedPageBreak/>
        <w:t>УДК</w:t>
      </w:r>
      <w:r w:rsidR="00865B5D">
        <w:t xml:space="preserve"> 342.9</w:t>
      </w:r>
    </w:p>
    <w:p w:rsidR="00360000" w:rsidRPr="0064055B" w:rsidRDefault="00360000" w:rsidP="0064055B">
      <w:pPr>
        <w:ind w:firstLine="0"/>
      </w:pPr>
    </w:p>
    <w:p w:rsidR="00DF07C6" w:rsidRPr="00360000" w:rsidRDefault="00DF07C6" w:rsidP="00360000">
      <w:pPr>
        <w:pStyle w:val="2"/>
        <w:keepNext w:val="0"/>
        <w:keepLines w:val="0"/>
        <w:spacing w:before="0" w:line="240" w:lineRule="auto"/>
        <w:rPr>
          <w:rFonts w:ascii="Times New Roman" w:hAnsi="Times New Roman" w:cs="Times New Roman"/>
          <w:b w:val="0"/>
          <w:color w:val="auto"/>
          <w:sz w:val="28"/>
          <w:szCs w:val="28"/>
        </w:rPr>
      </w:pPr>
      <w:bookmarkStart w:id="49" w:name="_Toc466029413"/>
      <w:r w:rsidRPr="004E3FBA">
        <w:rPr>
          <w:rFonts w:ascii="Times New Roman" w:hAnsi="Times New Roman" w:cs="Times New Roman"/>
          <w:color w:val="auto"/>
          <w:sz w:val="28"/>
          <w:szCs w:val="28"/>
        </w:rPr>
        <w:t>Д.</w:t>
      </w:r>
      <w:r w:rsidR="00360000">
        <w:rPr>
          <w:rFonts w:ascii="Times New Roman" w:hAnsi="Times New Roman" w:cs="Times New Roman"/>
          <w:color w:val="auto"/>
          <w:sz w:val="28"/>
          <w:szCs w:val="28"/>
        </w:rPr>
        <w:t xml:space="preserve"> </w:t>
      </w:r>
      <w:r w:rsidRPr="004E3FBA">
        <w:rPr>
          <w:rFonts w:ascii="Times New Roman" w:hAnsi="Times New Roman" w:cs="Times New Roman"/>
          <w:color w:val="auto"/>
          <w:sz w:val="28"/>
          <w:szCs w:val="28"/>
        </w:rPr>
        <w:t>С. Серов</w:t>
      </w:r>
      <w:r w:rsidRPr="00360000">
        <w:rPr>
          <w:rFonts w:ascii="Times New Roman" w:hAnsi="Times New Roman" w:cs="Times New Roman"/>
          <w:b w:val="0"/>
          <w:color w:val="auto"/>
          <w:sz w:val="28"/>
          <w:szCs w:val="28"/>
        </w:rPr>
        <w:t>,</w:t>
      </w:r>
      <w:r w:rsidR="00360000">
        <w:rPr>
          <w:rStyle w:val="ab"/>
          <w:rFonts w:ascii="Times New Roman" w:hAnsi="Times New Roman"/>
          <w:b w:val="0"/>
          <w:color w:val="auto"/>
          <w:sz w:val="28"/>
          <w:szCs w:val="28"/>
        </w:rPr>
        <w:footnoteReference w:id="12"/>
      </w:r>
      <w:r w:rsidRPr="00360000">
        <w:rPr>
          <w:rFonts w:ascii="Times New Roman" w:hAnsi="Times New Roman" w:cs="Times New Roman"/>
          <w:b w:val="0"/>
          <w:color w:val="auto"/>
          <w:sz w:val="28"/>
          <w:szCs w:val="28"/>
        </w:rPr>
        <w:t xml:space="preserve"> аспирант</w:t>
      </w:r>
      <w:bookmarkEnd w:id="49"/>
    </w:p>
    <w:p w:rsidR="0069168A" w:rsidRPr="00360000" w:rsidRDefault="0069168A" w:rsidP="00360000">
      <w:pPr>
        <w:pStyle w:val="2"/>
        <w:keepNext w:val="0"/>
        <w:keepLines w:val="0"/>
        <w:spacing w:before="0" w:line="240" w:lineRule="auto"/>
        <w:rPr>
          <w:rFonts w:ascii="Times New Roman" w:hAnsi="Times New Roman" w:cs="Times New Roman"/>
          <w:b w:val="0"/>
          <w:color w:val="auto"/>
          <w:sz w:val="28"/>
          <w:szCs w:val="28"/>
        </w:rPr>
      </w:pPr>
      <w:bookmarkStart w:id="50" w:name="_Toc466029414"/>
      <w:r w:rsidRPr="004E3FBA">
        <w:rPr>
          <w:rFonts w:ascii="Times New Roman" w:hAnsi="Times New Roman" w:cs="Times New Roman"/>
          <w:color w:val="auto"/>
          <w:sz w:val="28"/>
          <w:szCs w:val="28"/>
        </w:rPr>
        <w:t>Е.</w:t>
      </w:r>
      <w:r w:rsidR="00360000">
        <w:rPr>
          <w:rFonts w:ascii="Times New Roman" w:hAnsi="Times New Roman" w:cs="Times New Roman"/>
          <w:color w:val="auto"/>
          <w:sz w:val="28"/>
          <w:szCs w:val="28"/>
        </w:rPr>
        <w:t xml:space="preserve"> </w:t>
      </w:r>
      <w:r w:rsidRPr="004E3FBA">
        <w:rPr>
          <w:rFonts w:ascii="Times New Roman" w:hAnsi="Times New Roman" w:cs="Times New Roman"/>
          <w:color w:val="auto"/>
          <w:sz w:val="28"/>
          <w:szCs w:val="28"/>
        </w:rPr>
        <w:t>В. Хадыкина</w:t>
      </w:r>
      <w:r w:rsidRPr="00360000">
        <w:rPr>
          <w:rFonts w:ascii="Times New Roman" w:hAnsi="Times New Roman" w:cs="Times New Roman"/>
          <w:b w:val="0"/>
          <w:color w:val="auto"/>
          <w:sz w:val="28"/>
          <w:szCs w:val="28"/>
        </w:rPr>
        <w:t>, канд. юрид. наук</w:t>
      </w:r>
      <w:r w:rsidR="00360000" w:rsidRPr="00360000">
        <w:rPr>
          <w:rFonts w:ascii="Times New Roman" w:hAnsi="Times New Roman" w:cs="Times New Roman"/>
          <w:b w:val="0"/>
          <w:color w:val="auto"/>
          <w:sz w:val="28"/>
          <w:szCs w:val="28"/>
        </w:rPr>
        <w:t>,</w:t>
      </w:r>
      <w:r w:rsidRPr="00360000">
        <w:rPr>
          <w:rFonts w:ascii="Times New Roman" w:hAnsi="Times New Roman" w:cs="Times New Roman"/>
          <w:b w:val="0"/>
          <w:color w:val="auto"/>
          <w:sz w:val="28"/>
          <w:szCs w:val="28"/>
        </w:rPr>
        <w:t xml:space="preserve"> доц.</w:t>
      </w:r>
      <w:bookmarkEnd w:id="50"/>
    </w:p>
    <w:p w:rsidR="0069168A" w:rsidRPr="004E3FBA" w:rsidRDefault="0069168A" w:rsidP="00360000">
      <w:pPr>
        <w:ind w:firstLine="0"/>
        <w:jc w:val="left"/>
        <w:rPr>
          <w:i/>
        </w:rPr>
      </w:pPr>
      <w:r w:rsidRPr="004E3FBA">
        <w:rPr>
          <w:i/>
        </w:rPr>
        <w:t>Тихоокеанский государственный университет, Хабаровск</w:t>
      </w:r>
    </w:p>
    <w:p w:rsidR="0069168A" w:rsidRPr="00E059DF" w:rsidRDefault="0069168A" w:rsidP="00F266FF">
      <w:pPr>
        <w:ind w:firstLine="425"/>
        <w:jc w:val="center"/>
      </w:pPr>
    </w:p>
    <w:p w:rsidR="0064055B" w:rsidRDefault="00360000" w:rsidP="00360000">
      <w:pPr>
        <w:pStyle w:val="3"/>
        <w:keepNext w:val="0"/>
        <w:keepLines w:val="0"/>
        <w:spacing w:before="0" w:line="240" w:lineRule="auto"/>
        <w:jc w:val="both"/>
        <w:rPr>
          <w:rFonts w:ascii="Times New Roman" w:hAnsi="Times New Roman" w:cs="Times New Roman"/>
          <w:color w:val="auto"/>
          <w:sz w:val="28"/>
          <w:szCs w:val="28"/>
        </w:rPr>
      </w:pPr>
      <w:bookmarkStart w:id="51" w:name="_Toc466029415"/>
      <w:r>
        <w:rPr>
          <w:rFonts w:ascii="Times New Roman" w:hAnsi="Times New Roman" w:cs="Times New Roman"/>
          <w:color w:val="auto"/>
          <w:sz w:val="28"/>
          <w:szCs w:val="28"/>
        </w:rPr>
        <w:t>Г</w:t>
      </w:r>
      <w:r w:rsidRPr="00360000">
        <w:rPr>
          <w:rFonts w:ascii="Times New Roman" w:hAnsi="Times New Roman" w:cs="Times New Roman"/>
          <w:color w:val="auto"/>
          <w:sz w:val="28"/>
          <w:szCs w:val="28"/>
        </w:rPr>
        <w:t>осударственный заказ как правовой институт:</w:t>
      </w:r>
      <w:bookmarkEnd w:id="51"/>
      <w:r w:rsidRPr="00360000">
        <w:rPr>
          <w:rFonts w:ascii="Times New Roman" w:hAnsi="Times New Roman" w:cs="Times New Roman"/>
          <w:color w:val="auto"/>
          <w:sz w:val="28"/>
          <w:szCs w:val="28"/>
        </w:rPr>
        <w:t xml:space="preserve"> </w:t>
      </w:r>
    </w:p>
    <w:p w:rsidR="0069168A" w:rsidRPr="00360000" w:rsidRDefault="00360000" w:rsidP="00360000">
      <w:pPr>
        <w:pStyle w:val="3"/>
        <w:keepNext w:val="0"/>
        <w:keepLines w:val="0"/>
        <w:spacing w:before="0" w:line="240" w:lineRule="auto"/>
        <w:jc w:val="both"/>
        <w:rPr>
          <w:rFonts w:ascii="Times New Roman" w:hAnsi="Times New Roman" w:cs="Times New Roman"/>
          <w:color w:val="auto"/>
          <w:sz w:val="28"/>
          <w:szCs w:val="28"/>
        </w:rPr>
      </w:pPr>
      <w:bookmarkStart w:id="52" w:name="_Toc466029416"/>
      <w:r w:rsidRPr="00360000">
        <w:rPr>
          <w:rFonts w:ascii="Times New Roman" w:hAnsi="Times New Roman" w:cs="Times New Roman"/>
          <w:color w:val="auto"/>
          <w:sz w:val="28"/>
          <w:szCs w:val="28"/>
        </w:rPr>
        <w:t>административно-правовые аспекты</w:t>
      </w:r>
      <w:bookmarkEnd w:id="52"/>
    </w:p>
    <w:p w:rsidR="0069168A" w:rsidRPr="00E059DF" w:rsidRDefault="0069168A" w:rsidP="00F266FF">
      <w:pPr>
        <w:ind w:firstLine="425"/>
        <w:jc w:val="center"/>
      </w:pPr>
    </w:p>
    <w:p w:rsidR="0069168A" w:rsidRPr="00360000" w:rsidRDefault="0069168A" w:rsidP="00360000">
      <w:pPr>
        <w:ind w:firstLine="0"/>
        <w:rPr>
          <w:sz w:val="24"/>
          <w:szCs w:val="24"/>
        </w:rPr>
      </w:pPr>
      <w:r w:rsidRPr="00360000">
        <w:rPr>
          <w:sz w:val="24"/>
          <w:szCs w:val="24"/>
        </w:rPr>
        <w:t>В статье анализируется законодательное регулирование института государственного заказа и обосновывается его административно-правовая сущность.</w:t>
      </w:r>
    </w:p>
    <w:p w:rsidR="0069168A" w:rsidRPr="00360000" w:rsidRDefault="0069168A" w:rsidP="00360000">
      <w:pPr>
        <w:spacing w:before="120"/>
        <w:ind w:firstLine="0"/>
        <w:rPr>
          <w:sz w:val="24"/>
          <w:szCs w:val="24"/>
        </w:rPr>
      </w:pPr>
      <w:r w:rsidRPr="00360000">
        <w:rPr>
          <w:sz w:val="24"/>
          <w:szCs w:val="24"/>
        </w:rPr>
        <w:t xml:space="preserve">Ключевые слова: </w:t>
      </w:r>
      <w:r w:rsidRPr="00360000">
        <w:rPr>
          <w:i/>
          <w:sz w:val="24"/>
          <w:szCs w:val="24"/>
        </w:rPr>
        <w:t>государственное управление, государственный заказ, контрактная система, административное принуждение.</w:t>
      </w:r>
    </w:p>
    <w:p w:rsidR="0069168A" w:rsidRPr="00E059DF" w:rsidRDefault="0069168A" w:rsidP="00F266FF">
      <w:pPr>
        <w:ind w:firstLine="425"/>
      </w:pPr>
    </w:p>
    <w:p w:rsidR="0069168A" w:rsidRPr="00865B5D" w:rsidRDefault="0069168A" w:rsidP="00F266FF">
      <w:pPr>
        <w:ind w:firstLine="425"/>
      </w:pPr>
    </w:p>
    <w:p w:rsidR="0069168A" w:rsidRPr="00E059DF" w:rsidRDefault="0069168A" w:rsidP="00F266FF">
      <w:pPr>
        <w:ind w:firstLine="425"/>
      </w:pPr>
      <w:r w:rsidRPr="00E059DF">
        <w:t>Институт государственного заказа является одним из наиболее дин</w:t>
      </w:r>
      <w:r w:rsidRPr="00E059DF">
        <w:t>а</w:t>
      </w:r>
      <w:r w:rsidRPr="00E059DF">
        <w:t>мично развивающихся институтов современного российского права, в св</w:t>
      </w:r>
      <w:r w:rsidRPr="00E059DF">
        <w:t>я</w:t>
      </w:r>
      <w:r w:rsidRPr="00E059DF">
        <w:t>зи с чем он закономерно привлекает внимание многих исследователей [1]. К.</w:t>
      </w:r>
      <w:r w:rsidR="0064055B">
        <w:t xml:space="preserve"> </w:t>
      </w:r>
      <w:r w:rsidRPr="00E059DF">
        <w:t xml:space="preserve">В. Кичик справедливо отмечает: </w:t>
      </w:r>
      <w:r w:rsidR="001F1735">
        <w:t>«</w:t>
      </w:r>
      <w:r w:rsidRPr="00E059DF">
        <w:t>Государство всегда было и остается в настоящее время активным участником хозяйственных отношений. Более того, государство …всегда относилось и должно относиться к числу наиболее надежных партнеров в имущественных отношениях. В период мирового финансово-экономического кризиса роль государства в эконом</w:t>
      </w:r>
      <w:r w:rsidRPr="00E059DF">
        <w:t>и</w:t>
      </w:r>
      <w:r w:rsidRPr="00E059DF">
        <w:t>ке будет только возрастать, а значит, актуальность надлежащего норм</w:t>
      </w:r>
      <w:r w:rsidRPr="00E059DF">
        <w:t>а</w:t>
      </w:r>
      <w:r w:rsidRPr="00E059DF">
        <w:t>тивного обеспечения публичных закупок будет только повышаться</w:t>
      </w:r>
      <w:r w:rsidR="001F1735">
        <w:t>»</w:t>
      </w:r>
      <w:r w:rsidRPr="00E059DF">
        <w:t xml:space="preserve"> [2].</w:t>
      </w:r>
    </w:p>
    <w:p w:rsidR="0069168A" w:rsidRPr="00E059DF" w:rsidRDefault="0069168A" w:rsidP="00F266FF">
      <w:pPr>
        <w:ind w:firstLine="425"/>
      </w:pPr>
      <w:r w:rsidRPr="00E059DF">
        <w:t>Однако, в настоящее время большинство научных исследований сферы государственных закупок направлено на изучение гражданско-правовых аспектов данного института, тогда как административно-правовые остаю</w:t>
      </w:r>
      <w:r w:rsidRPr="00E059DF">
        <w:t>т</w:t>
      </w:r>
      <w:r w:rsidRPr="00E059DF">
        <w:t>ся не достаточно изученными [3].</w:t>
      </w:r>
    </w:p>
    <w:p w:rsidR="0069168A" w:rsidRPr="00E059DF" w:rsidRDefault="0069168A" w:rsidP="00F266FF">
      <w:pPr>
        <w:ind w:firstLine="425"/>
      </w:pPr>
      <w:r w:rsidRPr="00E059DF">
        <w:t>Между тем, в административно-правовой сфере имеются довольно перспективные направления для совершенствования правового регулир</w:t>
      </w:r>
      <w:r w:rsidRPr="00E059DF">
        <w:t>о</w:t>
      </w:r>
      <w:r w:rsidRPr="00E059DF">
        <w:t>вания и правоприменительной практики государственного заказа, в связи с чем ее не следует недооценивать.</w:t>
      </w:r>
    </w:p>
    <w:p w:rsidR="0069168A" w:rsidRPr="00E059DF" w:rsidRDefault="0069168A" w:rsidP="00F266FF">
      <w:pPr>
        <w:ind w:firstLine="425"/>
      </w:pPr>
      <w:r w:rsidRPr="00E059DF">
        <w:t>Для того чтобы подробнее раскрыть потенциал административно-правового ракурса рассмотрения проблематики государственного заказа, рассмотрим институт государственного заказа с системно-правовой точки зрения и выявим его административно-правовые компоненты.</w:t>
      </w:r>
    </w:p>
    <w:p w:rsidR="0069168A" w:rsidRPr="00E059DF" w:rsidRDefault="0069168A" w:rsidP="00F266FF">
      <w:pPr>
        <w:ind w:firstLine="425"/>
      </w:pPr>
      <w:r w:rsidRPr="00E059DF">
        <w:t xml:space="preserve">С позиций общей теории систем (в ее приложении к правовой системе) институт государственного заказа следует оценить как межсистемную структурную единицу, находящуюся </w:t>
      </w:r>
      <w:r w:rsidR="001F1735">
        <w:t>«</w:t>
      </w:r>
      <w:r w:rsidRPr="00E059DF">
        <w:t>на стыке</w:t>
      </w:r>
      <w:r w:rsidR="001F1735">
        <w:t>»</w:t>
      </w:r>
      <w:r w:rsidRPr="00E059DF">
        <w:t xml:space="preserve"> нескольких подсистем в </w:t>
      </w:r>
      <w:r w:rsidRPr="00E059DF">
        <w:lastRenderedPageBreak/>
        <w:t xml:space="preserve">праве – административного права, гражданского права, финансового права. В частности, О.А. Ступников пишет: </w:t>
      </w:r>
      <w:r w:rsidR="001F1735">
        <w:t>«</w:t>
      </w:r>
      <w:r w:rsidRPr="00E059DF">
        <w:t>Сфера размещения заказов пре</w:t>
      </w:r>
      <w:r w:rsidRPr="00E059DF">
        <w:t>д</w:t>
      </w:r>
      <w:r w:rsidRPr="00E059DF">
        <w:t>ставляет собой регулируемый правовыми нормами административного, финансового и гражданского права комплекс отношений</w:t>
      </w:r>
      <w:r w:rsidR="001F1735">
        <w:t>»</w:t>
      </w:r>
      <w:r w:rsidRPr="00E059DF">
        <w:t xml:space="preserve"> [4]. С.Ю. Сушков отмечает </w:t>
      </w:r>
      <w:r w:rsidR="001F1735">
        <w:t>«</w:t>
      </w:r>
      <w:r w:rsidRPr="00E059DF">
        <w:t>комплексную (административную и гражданскую) природу отношений в деятельности по размещению государственных и муниципальных закупок</w:t>
      </w:r>
      <w:r w:rsidR="001F1735">
        <w:t>»</w:t>
      </w:r>
      <w:r w:rsidRPr="00E059DF">
        <w:t xml:space="preserve"> [5].</w:t>
      </w:r>
    </w:p>
    <w:p w:rsidR="0069168A" w:rsidRPr="00E059DF" w:rsidRDefault="0069168A" w:rsidP="00F266FF">
      <w:pPr>
        <w:ind w:firstLine="425"/>
      </w:pPr>
      <w:r w:rsidRPr="00E059DF">
        <w:t>В теории права подобные структурные единицы системы права предл</w:t>
      </w:r>
      <w:r w:rsidRPr="00E059DF">
        <w:t>а</w:t>
      </w:r>
      <w:r w:rsidRPr="00E059DF">
        <w:t>гается именовать комплексными межотраслевыми институтами [6].</w:t>
      </w:r>
    </w:p>
    <w:p w:rsidR="0069168A" w:rsidRPr="00E059DF" w:rsidRDefault="0069168A" w:rsidP="00F266FF">
      <w:pPr>
        <w:ind w:firstLine="425"/>
      </w:pPr>
      <w:r w:rsidRPr="00E059DF">
        <w:t>В частности, комплексный характер имеет предмет правового регул</w:t>
      </w:r>
      <w:r w:rsidRPr="00E059DF">
        <w:t>и</w:t>
      </w:r>
      <w:r w:rsidRPr="00E059DF">
        <w:t xml:space="preserve">рования Федерального закона от 5 апреля 2013 г. № 44-ФЗ </w:t>
      </w:r>
      <w:r w:rsidR="001F1735">
        <w:t>«</w:t>
      </w:r>
      <w:r w:rsidRPr="00E059DF">
        <w:t>О контрактной системе в сфере закупок товаров, работ, услуг для обеспечения госуда</w:t>
      </w:r>
      <w:r w:rsidRPr="00E059DF">
        <w:t>р</w:t>
      </w:r>
      <w:r w:rsidRPr="00E059DF">
        <w:t>ственных и муниципальных нужд</w:t>
      </w:r>
      <w:r w:rsidR="001F1735">
        <w:t>»</w:t>
      </w:r>
      <w:r w:rsidRPr="00E059DF">
        <w:t xml:space="preserve"> [7] (далее – Федеральный закон о ко</w:t>
      </w:r>
      <w:r w:rsidRPr="00E059DF">
        <w:t>н</w:t>
      </w:r>
      <w:r w:rsidRPr="00E059DF">
        <w:t xml:space="preserve">трактной системе). В части 1 статьи 1 им устанавливается: </w:t>
      </w:r>
      <w:r w:rsidR="001F1735">
        <w:t>«</w:t>
      </w:r>
      <w:r w:rsidRPr="00E059DF">
        <w:t>Настоящий Федеральный закон регулирует отношения, направленные на обеспечение государственных и муниципальных нужд в целях повышения эффективн</w:t>
      </w:r>
      <w:r w:rsidRPr="00E059DF">
        <w:t>о</w:t>
      </w:r>
      <w:r w:rsidRPr="00E059DF">
        <w:t>сти, результативности осуществления закупок товаров, работ, услуг, обе</w:t>
      </w:r>
      <w:r w:rsidRPr="00E059DF">
        <w:t>с</w:t>
      </w:r>
      <w:r w:rsidRPr="00E059DF">
        <w:t>печения гласности и прозрачности осуществления таких закупок, предо</w:t>
      </w:r>
      <w:r w:rsidRPr="00E059DF">
        <w:t>т</w:t>
      </w:r>
      <w:r w:rsidRPr="00E059DF">
        <w:t>вращения коррупции и других злоупотреблений в сфере таких закупок, в части, касающейся:</w:t>
      </w:r>
    </w:p>
    <w:p w:rsidR="0069168A" w:rsidRPr="00E059DF" w:rsidRDefault="0069168A" w:rsidP="00F266FF">
      <w:pPr>
        <w:ind w:firstLine="425"/>
      </w:pPr>
      <w:r w:rsidRPr="00E059DF">
        <w:t>1) планирования закупок товаров, работ, услуг;</w:t>
      </w:r>
    </w:p>
    <w:p w:rsidR="0069168A" w:rsidRPr="00E059DF" w:rsidRDefault="0069168A" w:rsidP="00F266FF">
      <w:pPr>
        <w:ind w:firstLine="425"/>
      </w:pPr>
      <w:r w:rsidRPr="00E059DF">
        <w:t>2) определения поставщиков (подрядчиков, исполнителей);</w:t>
      </w:r>
    </w:p>
    <w:p w:rsidR="0069168A" w:rsidRPr="00E059DF" w:rsidRDefault="0069168A" w:rsidP="00F266FF">
      <w:pPr>
        <w:ind w:firstLine="425"/>
      </w:pPr>
      <w:r w:rsidRPr="00E059DF">
        <w:t>3) заключения гражданско-правового договора, предметом которого являются поставка товара, выполнение работы, оказание услуги (в том числе приобретение недвижимого имущества или аренда имущества), от имени Российской Федерации, субъекта Российской Федерации или мун</w:t>
      </w:r>
      <w:r w:rsidRPr="00E059DF">
        <w:t>и</w:t>
      </w:r>
      <w:r w:rsidRPr="00E059DF">
        <w:t>ципального образования, а также бюджетным учреждением либо иным юридическим лицом в соответствии с частями 1, 4 и 5 статьи 15 настоящ</w:t>
      </w:r>
      <w:r w:rsidRPr="00E059DF">
        <w:t>е</w:t>
      </w:r>
      <w:r w:rsidRPr="00E059DF">
        <w:t>го Федерального закона (далее - контракт);</w:t>
      </w:r>
    </w:p>
    <w:p w:rsidR="0069168A" w:rsidRPr="00E059DF" w:rsidRDefault="0069168A" w:rsidP="00F266FF">
      <w:pPr>
        <w:ind w:firstLine="425"/>
      </w:pPr>
      <w:r w:rsidRPr="00E059DF">
        <w:t>4) особенностей исполнения контрактов;</w:t>
      </w:r>
    </w:p>
    <w:p w:rsidR="0069168A" w:rsidRPr="00E059DF" w:rsidRDefault="0069168A" w:rsidP="00F266FF">
      <w:pPr>
        <w:ind w:firstLine="425"/>
      </w:pPr>
      <w:r w:rsidRPr="00E059DF">
        <w:t>5) мониторинга закупок товаров, работ, услуг;</w:t>
      </w:r>
    </w:p>
    <w:p w:rsidR="0069168A" w:rsidRPr="00E059DF" w:rsidRDefault="0069168A" w:rsidP="00F266FF">
      <w:pPr>
        <w:ind w:firstLine="425"/>
      </w:pPr>
      <w:r w:rsidRPr="00E059DF">
        <w:t>6) аудита в сфере закупок товаров, работ, услуг;</w:t>
      </w:r>
    </w:p>
    <w:p w:rsidR="0069168A" w:rsidRPr="00E059DF" w:rsidRDefault="0069168A" w:rsidP="00F266FF">
      <w:pPr>
        <w:ind w:firstLine="425"/>
      </w:pPr>
      <w:r w:rsidRPr="00E059DF">
        <w:t>7)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r w:rsidR="001F1735">
        <w:t>»</w:t>
      </w:r>
      <w:r w:rsidRPr="00E059DF">
        <w:t>.</w:t>
      </w:r>
    </w:p>
    <w:p w:rsidR="0069168A" w:rsidRPr="00E059DF" w:rsidRDefault="0069168A" w:rsidP="00F266FF">
      <w:pPr>
        <w:ind w:firstLine="425"/>
      </w:pPr>
      <w:r w:rsidRPr="00E059DF">
        <w:t>Полагаем, что названным Федеральным законом объединяются, в о</w:t>
      </w:r>
      <w:r w:rsidRPr="00E059DF">
        <w:t>с</w:t>
      </w:r>
      <w:r w:rsidRPr="00E059DF">
        <w:t>новном, гражданско-правовые и административно-правовые составляющие предмета правового регулирования комплексного межотраслевого прав</w:t>
      </w:r>
      <w:r w:rsidRPr="00E059DF">
        <w:t>о</w:t>
      </w:r>
      <w:r w:rsidRPr="00E059DF">
        <w:t>вого института государственного заказа (тогда как финансово-правовые составляющие касаются в большей степени порядка распределения бю</w:t>
      </w:r>
      <w:r w:rsidRPr="00E059DF">
        <w:t>д</w:t>
      </w:r>
      <w:r w:rsidRPr="00E059DF">
        <w:lastRenderedPageBreak/>
        <w:t>жетных средств для оплаты государственных контрактов, чем собственно отношений в сфере заключения государственного контракта [8]).</w:t>
      </w:r>
    </w:p>
    <w:p w:rsidR="0069168A" w:rsidRPr="00E059DF" w:rsidRDefault="0069168A" w:rsidP="00F266FF">
      <w:pPr>
        <w:ind w:firstLine="425"/>
      </w:pPr>
      <w:r w:rsidRPr="00E059DF">
        <w:t>На наш взгляд, гражданско-правовой компонент института госуда</w:t>
      </w:r>
      <w:r w:rsidRPr="00E059DF">
        <w:t>р</w:t>
      </w:r>
      <w:r w:rsidRPr="00E059DF">
        <w:t>ственного заказа представлен комплексом правовых норм, включенных в Федеральный закон о контрактной системе и регламентирующих, в час</w:t>
      </w:r>
      <w:r w:rsidRPr="00E059DF">
        <w:t>т</w:t>
      </w:r>
      <w:r w:rsidRPr="00E059DF">
        <w:t>ности:</w:t>
      </w:r>
    </w:p>
    <w:p w:rsidR="0069168A" w:rsidRPr="00E059DF" w:rsidRDefault="0069168A" w:rsidP="00F266FF">
      <w:pPr>
        <w:ind w:firstLine="425"/>
      </w:pPr>
      <w:r w:rsidRPr="00E059DF">
        <w:t>а) определение поставщиков (подрядчиков, исполнителей);</w:t>
      </w:r>
    </w:p>
    <w:p w:rsidR="0069168A" w:rsidRPr="00E059DF" w:rsidRDefault="0069168A" w:rsidP="00F266FF">
      <w:pPr>
        <w:ind w:firstLine="425"/>
      </w:pPr>
      <w:r w:rsidRPr="00E059DF">
        <w:t>б) заключение гражданско-правового договора, предметом которого являются поставка товара, выполнение работы, оказание услуги (в том числе приобретение недвижимого имущества или аренда имущества), от имени Российской Федерации, субъекта Российской Федерации или мун</w:t>
      </w:r>
      <w:r w:rsidRPr="00E059DF">
        <w:t>и</w:t>
      </w:r>
      <w:r w:rsidRPr="00E059DF">
        <w:t>ципального образования, а также бюджетным учреждением либо иным юридическим лицом;</w:t>
      </w:r>
    </w:p>
    <w:p w:rsidR="0069168A" w:rsidRPr="00E059DF" w:rsidRDefault="0069168A" w:rsidP="00F266FF">
      <w:pPr>
        <w:ind w:firstLine="425"/>
      </w:pPr>
      <w:r w:rsidRPr="00E059DF">
        <w:t>в) особенности исполнения контрактов.</w:t>
      </w:r>
    </w:p>
    <w:p w:rsidR="0069168A" w:rsidRPr="00E059DF" w:rsidRDefault="0069168A" w:rsidP="00F266FF">
      <w:pPr>
        <w:ind w:firstLine="425"/>
      </w:pPr>
      <w:r w:rsidRPr="00E059DF">
        <w:t>К этому перечню добавим также гражданско-правовые нормы, уст</w:t>
      </w:r>
      <w:r w:rsidRPr="00E059DF">
        <w:t>а</w:t>
      </w:r>
      <w:r w:rsidRPr="00E059DF">
        <w:t>навливающие:</w:t>
      </w:r>
    </w:p>
    <w:p w:rsidR="0069168A" w:rsidRPr="00E059DF" w:rsidRDefault="0069168A" w:rsidP="00F266FF">
      <w:pPr>
        <w:ind w:firstLine="425"/>
      </w:pPr>
      <w:r w:rsidRPr="00E059DF">
        <w:t>г) гражданско-правовую ответственность в сфере государственного з</w:t>
      </w:r>
      <w:r w:rsidRPr="00E059DF">
        <w:t>а</w:t>
      </w:r>
      <w:r w:rsidRPr="00E059DF">
        <w:t>каза.</w:t>
      </w:r>
    </w:p>
    <w:p w:rsidR="0069168A" w:rsidRPr="00E059DF" w:rsidRDefault="0069168A" w:rsidP="00F266FF">
      <w:pPr>
        <w:ind w:firstLine="425"/>
      </w:pPr>
      <w:r w:rsidRPr="00E059DF">
        <w:t>Соответственно, административно-правовой компонент института го</w:t>
      </w:r>
      <w:r w:rsidRPr="00E059DF">
        <w:t>с</w:t>
      </w:r>
      <w:r w:rsidRPr="00E059DF">
        <w:t>ударственного заказа представлен комплексом правовых норм Федерал</w:t>
      </w:r>
      <w:r w:rsidRPr="00E059DF">
        <w:t>ь</w:t>
      </w:r>
      <w:r w:rsidRPr="00E059DF">
        <w:t>ного закона о контрактной системе, регламентирующим, в частности:</w:t>
      </w:r>
    </w:p>
    <w:p w:rsidR="0069168A" w:rsidRPr="00E059DF" w:rsidRDefault="0069168A" w:rsidP="00F266FF">
      <w:pPr>
        <w:ind w:firstLine="425"/>
      </w:pPr>
      <w:r w:rsidRPr="00E059DF">
        <w:t>а) планирование закупок товаров, работ, услуг;</w:t>
      </w:r>
    </w:p>
    <w:p w:rsidR="0069168A" w:rsidRPr="00E059DF" w:rsidRDefault="0069168A" w:rsidP="00F266FF">
      <w:pPr>
        <w:ind w:firstLine="425"/>
      </w:pPr>
      <w:r w:rsidRPr="00E059DF">
        <w:t>б) мониторинг закупок товаров, работ, услуг;</w:t>
      </w:r>
    </w:p>
    <w:p w:rsidR="0069168A" w:rsidRPr="00E059DF" w:rsidRDefault="0069168A" w:rsidP="00F266FF">
      <w:pPr>
        <w:ind w:firstLine="425"/>
      </w:pPr>
      <w:r w:rsidRPr="00E059DF">
        <w:t>в) аудит в сфере закупок товаров, работ, услуг;</w:t>
      </w:r>
    </w:p>
    <w:p w:rsidR="0069168A" w:rsidRPr="00E059DF" w:rsidRDefault="0069168A" w:rsidP="00F266FF">
      <w:pPr>
        <w:ind w:firstLine="425"/>
      </w:pPr>
      <w:r w:rsidRPr="00E059DF">
        <w:t>г) контроль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rsidR="0069168A" w:rsidRPr="00E059DF" w:rsidRDefault="0069168A" w:rsidP="00F266FF">
      <w:pPr>
        <w:ind w:firstLine="425"/>
      </w:pPr>
      <w:r w:rsidRPr="00E059DF">
        <w:t>К этому перечню добавим также административно-правовые нормы, устанавливающие:</w:t>
      </w:r>
    </w:p>
    <w:p w:rsidR="0069168A" w:rsidRPr="00E059DF" w:rsidRDefault="0069168A" w:rsidP="00F266FF">
      <w:pPr>
        <w:ind w:firstLine="425"/>
      </w:pPr>
      <w:r w:rsidRPr="00E059DF">
        <w:t>д) административную ответственность в сфере государственного зак</w:t>
      </w:r>
      <w:r w:rsidRPr="00E059DF">
        <w:t>а</w:t>
      </w:r>
      <w:r w:rsidRPr="00E059DF">
        <w:t>за.</w:t>
      </w:r>
    </w:p>
    <w:p w:rsidR="0069168A" w:rsidRPr="00E059DF" w:rsidRDefault="0069168A" w:rsidP="00F266FF">
      <w:pPr>
        <w:ind w:firstLine="425"/>
      </w:pPr>
      <w:r w:rsidRPr="00E059DF">
        <w:t>Перечисленные комплексы правовых норм можно, на наш взгляд, ра</w:t>
      </w:r>
      <w:r w:rsidRPr="00E059DF">
        <w:t>с</w:t>
      </w:r>
      <w:r w:rsidRPr="00E059DF">
        <w:t>сматривать в качестве подинститутов комплексного межотраслевого и</w:t>
      </w:r>
      <w:r w:rsidRPr="00E059DF">
        <w:t>н</w:t>
      </w:r>
      <w:r w:rsidRPr="00E059DF">
        <w:t>ститута государственного заказа.</w:t>
      </w:r>
    </w:p>
    <w:p w:rsidR="0069168A" w:rsidRPr="00E059DF" w:rsidRDefault="0069168A" w:rsidP="00F266FF">
      <w:pPr>
        <w:ind w:firstLine="425"/>
      </w:pPr>
      <w:r w:rsidRPr="00E059DF">
        <w:t>Как видится, потенциал административно-правового компонента с</w:t>
      </w:r>
      <w:r w:rsidRPr="00E059DF">
        <w:t>о</w:t>
      </w:r>
      <w:r w:rsidRPr="00E059DF">
        <w:t>вершенствования института государственного заказа в настоящее время является не достаточно оцененным, несмотря на то, что федеральный з</w:t>
      </w:r>
      <w:r w:rsidRPr="00E059DF">
        <w:t>а</w:t>
      </w:r>
      <w:r w:rsidRPr="00E059DF">
        <w:t>конодатель время от времени прибегает к совершенствованию админ</w:t>
      </w:r>
      <w:r w:rsidRPr="00E059DF">
        <w:t>и</w:t>
      </w:r>
      <w:r w:rsidRPr="00E059DF">
        <w:t>стративно-правовых норм в данной сфере с целью повышения эффекти</w:t>
      </w:r>
      <w:r w:rsidRPr="00E059DF">
        <w:t>в</w:t>
      </w:r>
      <w:r w:rsidRPr="00E059DF">
        <w:t>ности функционирования рассматриваемого правового института.</w:t>
      </w:r>
    </w:p>
    <w:p w:rsidR="0069168A" w:rsidRPr="00E059DF" w:rsidRDefault="0069168A" w:rsidP="00F266FF">
      <w:pPr>
        <w:ind w:firstLine="425"/>
      </w:pPr>
      <w:r w:rsidRPr="00E059DF">
        <w:lastRenderedPageBreak/>
        <w:t>Например, система административно-правовых норм в области гос</w:t>
      </w:r>
      <w:r w:rsidRPr="00E059DF">
        <w:t>у</w:t>
      </w:r>
      <w:r w:rsidRPr="00E059DF">
        <w:t xml:space="preserve">дарственного заказа была существенно расширена с принятием в 2012 году Федерального закона от 29 декабря 2012 г. № 275-ФЗ </w:t>
      </w:r>
      <w:r w:rsidR="001F1735">
        <w:t>«</w:t>
      </w:r>
      <w:r w:rsidRPr="00E059DF">
        <w:t>О государственном оборонном заказе</w:t>
      </w:r>
      <w:r w:rsidR="001F1735">
        <w:t>»</w:t>
      </w:r>
      <w:r w:rsidRPr="00E059DF">
        <w:t xml:space="preserve"> [9], который был встроен в общую систему норм о го</w:t>
      </w:r>
      <w:r w:rsidRPr="00E059DF">
        <w:t>с</w:t>
      </w:r>
      <w:r w:rsidRPr="00E059DF">
        <w:t>ударственном заказе наряду с Федеральным законом о контрактной сист</w:t>
      </w:r>
      <w:r w:rsidRPr="00E059DF">
        <w:t>е</w:t>
      </w:r>
      <w:r w:rsidRPr="00E059DF">
        <w:t>ме [10].</w:t>
      </w:r>
    </w:p>
    <w:p w:rsidR="0069168A" w:rsidRPr="00E059DF" w:rsidRDefault="0069168A" w:rsidP="00F266FF">
      <w:pPr>
        <w:ind w:firstLine="425"/>
      </w:pPr>
      <w:r w:rsidRPr="00E059DF">
        <w:t>Неоднократным изменениям с целью совершенствования правового р</w:t>
      </w:r>
      <w:r w:rsidRPr="00E059DF">
        <w:t>е</w:t>
      </w:r>
      <w:r w:rsidRPr="00E059DF">
        <w:t>гулирования установления административно-правовой ответственности за совершение правонарушений в сфере государственного заказа подверг</w:t>
      </w:r>
      <w:r w:rsidRPr="00E059DF">
        <w:t>а</w:t>
      </w:r>
      <w:r w:rsidRPr="00E059DF">
        <w:t>лись нормы Кодекса Российской Федерации об административных прав</w:t>
      </w:r>
      <w:r w:rsidRPr="00E059DF">
        <w:t>о</w:t>
      </w:r>
      <w:r w:rsidRPr="00E059DF">
        <w:t>нарушениях от 30 декабря 2001 г. № 195-ФЗ [11].</w:t>
      </w:r>
    </w:p>
    <w:p w:rsidR="0069168A" w:rsidRPr="00E059DF" w:rsidRDefault="0069168A" w:rsidP="00F266FF">
      <w:pPr>
        <w:ind w:firstLine="425"/>
      </w:pPr>
      <w:r w:rsidRPr="00E059DF">
        <w:t xml:space="preserve">В частности, Федеральным законом от 2 февраля 2006 г. № 19-ФЗ </w:t>
      </w:r>
      <w:r w:rsidR="001F1735">
        <w:t>«</w:t>
      </w:r>
      <w:r w:rsidRPr="00E059DF">
        <w:t>О внесении изменений в некоторые законодательные акты Российской Федерации и признании утратившими силу отдельных положений закон</w:t>
      </w:r>
      <w:r w:rsidRPr="00E059DF">
        <w:t>о</w:t>
      </w:r>
      <w:r w:rsidRPr="00E059DF">
        <w:t>дательных актов Российской Федерации в связи с принятием Федеральн</w:t>
      </w:r>
      <w:r w:rsidRPr="00E059DF">
        <w:t>о</w:t>
      </w:r>
      <w:r w:rsidRPr="00E059DF">
        <w:t xml:space="preserve">го закона </w:t>
      </w:r>
      <w:r w:rsidR="001F1735">
        <w:t>«</w:t>
      </w:r>
      <w:r w:rsidRPr="00E059DF">
        <w:t>О размещении заказов на поставки товаров, выполнение работ, оказание услуг для государственных и муниципальных нужд</w:t>
      </w:r>
      <w:r w:rsidR="001F1735">
        <w:t>»</w:t>
      </w:r>
      <w:r w:rsidRPr="00E059DF">
        <w:t xml:space="preserve"> [12] Кодекс Российской Федерации об административных правонарушениях был д</w:t>
      </w:r>
      <w:r w:rsidRPr="00E059DF">
        <w:t>о</w:t>
      </w:r>
      <w:r w:rsidRPr="00E059DF">
        <w:t>полнен рядом статей, устанавливающих административную ответстве</w:t>
      </w:r>
      <w:r w:rsidRPr="00E059DF">
        <w:t>н</w:t>
      </w:r>
      <w:r w:rsidRPr="00E059DF">
        <w:t>ность за совершение правонарушений в сфере государственного заказа [13].</w:t>
      </w:r>
    </w:p>
    <w:p w:rsidR="0069168A" w:rsidRPr="00E059DF" w:rsidRDefault="0069168A" w:rsidP="00F266FF">
      <w:pPr>
        <w:ind w:firstLine="425"/>
      </w:pPr>
      <w:r w:rsidRPr="00E059DF">
        <w:t xml:space="preserve">Как отмечает В. Кикавец, эти изменения </w:t>
      </w:r>
      <w:r w:rsidR="001F1735">
        <w:t>«</w:t>
      </w:r>
      <w:r w:rsidRPr="00E059DF">
        <w:t>должны выполнять меры не только превентивного и профилактического характера, но и усиливать о</w:t>
      </w:r>
      <w:r w:rsidRPr="00E059DF">
        <w:t>т</w:t>
      </w:r>
      <w:r w:rsidRPr="00E059DF">
        <w:t>ветственность определенных лиц за допущенные нарушения в сфере ра</w:t>
      </w:r>
      <w:r w:rsidRPr="00E059DF">
        <w:t>з</w:t>
      </w:r>
      <w:r w:rsidRPr="00E059DF">
        <w:t>мещения государственного заказа</w:t>
      </w:r>
      <w:r w:rsidR="001F1735">
        <w:t>»</w:t>
      </w:r>
      <w:r w:rsidRPr="00E059DF">
        <w:t xml:space="preserve"> [14].</w:t>
      </w:r>
    </w:p>
    <w:p w:rsidR="0069168A" w:rsidRPr="00E059DF" w:rsidRDefault="0069168A" w:rsidP="00F266FF">
      <w:pPr>
        <w:ind w:firstLine="425"/>
      </w:pPr>
      <w:r w:rsidRPr="00E059DF">
        <w:t xml:space="preserve">В десятки раз были увеличены размеры административных штрафов за совершение правонарушений в сфере государственного заказа с принятием Федерального закона от 24 июля 2007 г. № 218-ФЗ </w:t>
      </w:r>
      <w:r w:rsidR="001F1735">
        <w:t>«</w:t>
      </w:r>
      <w:r w:rsidRPr="00E059DF">
        <w:t xml:space="preserve">О внесении изменений в Федеральный закон </w:t>
      </w:r>
      <w:r w:rsidR="001F1735">
        <w:t>«</w:t>
      </w:r>
      <w:r w:rsidRPr="00E059DF">
        <w:t>О размещении заказов на поставки товаров, выпо</w:t>
      </w:r>
      <w:r w:rsidRPr="00E059DF">
        <w:t>л</w:t>
      </w:r>
      <w:r w:rsidRPr="00E059DF">
        <w:t>нение работ, оказание услуг для государственных и муниципальных нужд</w:t>
      </w:r>
      <w:r w:rsidR="001F1735">
        <w:t>»</w:t>
      </w:r>
      <w:r w:rsidRPr="00E059DF">
        <w:t xml:space="preserve"> и отдельные законодательные акты Российской Федерации</w:t>
      </w:r>
      <w:r w:rsidR="001F1735">
        <w:t>»</w:t>
      </w:r>
      <w:r w:rsidRPr="00E059DF">
        <w:t xml:space="preserve"> [15].</w:t>
      </w:r>
    </w:p>
    <w:p w:rsidR="0069168A" w:rsidRPr="00E059DF" w:rsidRDefault="0069168A" w:rsidP="00F266FF">
      <w:pPr>
        <w:ind w:firstLine="425"/>
      </w:pPr>
      <w:r w:rsidRPr="00E059DF">
        <w:t xml:space="preserve">Федеральный закон от 2 декабря 2013 г. № 326-ФЗ </w:t>
      </w:r>
      <w:r w:rsidR="001F1735">
        <w:t>«</w:t>
      </w:r>
      <w:r w:rsidRPr="00E059DF">
        <w:t>О внесении изм</w:t>
      </w:r>
      <w:r w:rsidRPr="00E059DF">
        <w:t>е</w:t>
      </w:r>
      <w:r w:rsidRPr="00E059DF">
        <w:t>нений в Кодекс Российской Федерации об административных правонар</w:t>
      </w:r>
      <w:r w:rsidRPr="00E059DF">
        <w:t>у</w:t>
      </w:r>
      <w:r w:rsidRPr="00E059DF">
        <w:t>шениях</w:t>
      </w:r>
      <w:r w:rsidR="001F1735">
        <w:t>»</w:t>
      </w:r>
      <w:r w:rsidRPr="00E059DF">
        <w:t xml:space="preserve"> [16] дополнил Кодекс Российской Федерации об администрати</w:t>
      </w:r>
      <w:r w:rsidRPr="00E059DF">
        <w:t>в</w:t>
      </w:r>
      <w:r w:rsidRPr="00E059DF">
        <w:t>ных правонарушениях рядом новых статей, устанавливающих администр</w:t>
      </w:r>
      <w:r w:rsidRPr="00E059DF">
        <w:t>а</w:t>
      </w:r>
      <w:r w:rsidRPr="00E059DF">
        <w:t>тивную ответственность в сфере размещения государственного оборонн</w:t>
      </w:r>
      <w:r w:rsidRPr="00E059DF">
        <w:t>о</w:t>
      </w:r>
      <w:r w:rsidRPr="00E059DF">
        <w:t>го заказа [17].</w:t>
      </w:r>
    </w:p>
    <w:p w:rsidR="0069168A" w:rsidRPr="00E059DF" w:rsidRDefault="0069168A" w:rsidP="00F266FF">
      <w:pPr>
        <w:ind w:firstLine="425"/>
      </w:pPr>
      <w:r w:rsidRPr="00E059DF">
        <w:t>Однако, как показала практика, указанных мер оказалось недостаточно. По-прежнему сохраняется негативная практика совершения коррупцио</w:t>
      </w:r>
      <w:r w:rsidRPr="00E059DF">
        <w:t>н</w:t>
      </w:r>
      <w:r w:rsidRPr="00E059DF">
        <w:t>ных правонарушений в сфере государственного заказа, которую в целом можно считать одной из наиболее коррупциогенных в российском праве [18].</w:t>
      </w:r>
    </w:p>
    <w:p w:rsidR="0069168A" w:rsidRPr="00E059DF" w:rsidRDefault="0069168A" w:rsidP="00F266FF">
      <w:pPr>
        <w:ind w:firstLine="425"/>
      </w:pPr>
      <w:r w:rsidRPr="00E059DF">
        <w:lastRenderedPageBreak/>
        <w:t>В связи с этим, на наш взгляд, система норм, устанавливающих адм</w:t>
      </w:r>
      <w:r w:rsidRPr="00E059DF">
        <w:t>и</w:t>
      </w:r>
      <w:r w:rsidRPr="00E059DF">
        <w:t>нистративную ответственность в сфере государственного заказа, нуждае</w:t>
      </w:r>
      <w:r w:rsidRPr="00E059DF">
        <w:t>т</w:t>
      </w:r>
      <w:r w:rsidRPr="00E059DF">
        <w:t>ся в дальнейшем усовершенствовании. Считаем целесообразным ужест</w:t>
      </w:r>
      <w:r w:rsidRPr="00E059DF">
        <w:t>о</w:t>
      </w:r>
      <w:r w:rsidRPr="00E059DF">
        <w:t>чить ответственность в данной сфере с тем, чтобы в большей степени и</w:t>
      </w:r>
      <w:r w:rsidRPr="00E059DF">
        <w:t>с</w:t>
      </w:r>
      <w:r w:rsidRPr="00E059DF">
        <w:t>пользовать потенциал административно-правовых мер профилактики пр</w:t>
      </w:r>
      <w:r w:rsidRPr="00E059DF">
        <w:t>а</w:t>
      </w:r>
      <w:r w:rsidRPr="00E059DF">
        <w:t>вонарушений.</w:t>
      </w:r>
    </w:p>
    <w:p w:rsidR="0069168A" w:rsidRPr="00E059DF" w:rsidRDefault="0069168A" w:rsidP="00F266FF">
      <w:pPr>
        <w:ind w:firstLine="425"/>
      </w:pPr>
      <w:r w:rsidRPr="00E059DF">
        <w:t>В настоящее время Кодекс Российской Федерации об администрати</w:t>
      </w:r>
      <w:r w:rsidRPr="00E059DF">
        <w:t>в</w:t>
      </w:r>
      <w:r w:rsidRPr="00E059DF">
        <w:t xml:space="preserve">ных правонарушениях устанавливает за совершение подобных нарушений наказания в виде административного штрафа. Например, за </w:t>
      </w:r>
      <w:r w:rsidR="001F1735">
        <w:t>«</w:t>
      </w:r>
      <w:r w:rsidRPr="00E059DF">
        <w:t>несоблюд</w:t>
      </w:r>
      <w:r w:rsidRPr="00E059DF">
        <w:t>е</w:t>
      </w:r>
      <w:r w:rsidRPr="00E059DF">
        <w:t>ние требований законодательства Российской Федерации о контрактной системе в сфере закупок товаров, работ, услуг для обеспечения госуда</w:t>
      </w:r>
      <w:r w:rsidRPr="00E059DF">
        <w:t>р</w:t>
      </w:r>
      <w:r w:rsidRPr="00E059DF">
        <w:t>ственных и муниципальных нужд при принятии решения о способе и об условиях определения поставщика (подрядчика, исполнителя)</w:t>
      </w:r>
      <w:r w:rsidR="001F1735">
        <w:t>»</w:t>
      </w:r>
      <w:r w:rsidRPr="00E059DF">
        <w:t xml:space="preserve"> (статья 7.29) для должностных лиц установлен административный штраф в разм</w:t>
      </w:r>
      <w:r w:rsidRPr="00E059DF">
        <w:t>е</w:t>
      </w:r>
      <w:r w:rsidRPr="00E059DF">
        <w:t>ре до пятидесяти тысяч рублей.</w:t>
      </w:r>
    </w:p>
    <w:p w:rsidR="0069168A" w:rsidRPr="00E059DF" w:rsidRDefault="0069168A" w:rsidP="00F266FF">
      <w:pPr>
        <w:ind w:firstLine="425"/>
      </w:pPr>
      <w:r w:rsidRPr="00E059DF">
        <w:t>Учитывая, зачастую, многономиллионные суммы государственных контрактов, при заключении которых совершаются коррупционные прав</w:t>
      </w:r>
      <w:r w:rsidRPr="00E059DF">
        <w:t>о</w:t>
      </w:r>
      <w:r w:rsidRPr="00E059DF">
        <w:t>нарушения, считаем подобный размер штрафа недостаточным препятств</w:t>
      </w:r>
      <w:r w:rsidRPr="00E059DF">
        <w:t>и</w:t>
      </w:r>
      <w:r w:rsidRPr="00E059DF">
        <w:t>ем для совершения правонарушений в рассматриваемой сфере.</w:t>
      </w:r>
    </w:p>
    <w:p w:rsidR="0069168A" w:rsidRPr="00E059DF" w:rsidRDefault="0069168A" w:rsidP="00F266FF">
      <w:pPr>
        <w:ind w:firstLine="425"/>
      </w:pPr>
      <w:r w:rsidRPr="00E059DF">
        <w:t>По нашему мнению, систему административных наказаний за сове</w:t>
      </w:r>
      <w:r w:rsidRPr="00E059DF">
        <w:t>р</w:t>
      </w:r>
      <w:r w:rsidRPr="00E059DF">
        <w:t>шение правонарушений в области государственного заказа необходимо дополнить такими видами наказаний, как дисквалификация [19] и обяз</w:t>
      </w:r>
      <w:r w:rsidRPr="00E059DF">
        <w:t>а</w:t>
      </w:r>
      <w:r w:rsidRPr="00E059DF">
        <w:t>тельные работы [20].</w:t>
      </w:r>
    </w:p>
    <w:p w:rsidR="0069168A" w:rsidRPr="00E059DF" w:rsidRDefault="0069168A" w:rsidP="00F266FF">
      <w:pPr>
        <w:ind w:firstLine="425"/>
      </w:pPr>
      <w:r w:rsidRPr="00E059DF">
        <w:t xml:space="preserve">Эти виды наказаний предусмотрены статьей 3.2 </w:t>
      </w:r>
      <w:r w:rsidR="001F1735">
        <w:t>«</w:t>
      </w:r>
      <w:r w:rsidRPr="00E059DF">
        <w:t>Виды администр</w:t>
      </w:r>
      <w:r w:rsidRPr="00E059DF">
        <w:t>а</w:t>
      </w:r>
      <w:r w:rsidRPr="00E059DF">
        <w:t>тивных наказаний</w:t>
      </w:r>
      <w:r w:rsidR="001F1735">
        <w:t>»</w:t>
      </w:r>
      <w:r w:rsidRPr="00E059DF">
        <w:t xml:space="preserve"> Кодекса Российской Федерации об административных правонарушениях. По нашему мнению, введение подобных наказаний за административные правонарушения в сфере государственного заказа п</w:t>
      </w:r>
      <w:r w:rsidRPr="00E059DF">
        <w:t>о</w:t>
      </w:r>
      <w:r w:rsidRPr="00E059DF">
        <w:t>служит более мощным сдерживающим фактором от их совершения, чем система административных штрафов.</w:t>
      </w:r>
    </w:p>
    <w:p w:rsidR="0069168A" w:rsidRPr="00E059DF" w:rsidRDefault="0069168A" w:rsidP="00F266FF">
      <w:pPr>
        <w:ind w:firstLine="425"/>
      </w:pPr>
      <w:r w:rsidRPr="00E059DF">
        <w:t>Таким образом, административно-правовая составляющая института государственного заказа представлена довольно обширным комплексом норм, и ее недооценка на современном этапе развития данного института может негативно сказаться на эффективности правового регулирования и правоприменительной практики в данной сфере, в частности, в сфере пр</w:t>
      </w:r>
      <w:r w:rsidRPr="00E059DF">
        <w:t>о</w:t>
      </w:r>
      <w:r w:rsidRPr="00E059DF">
        <w:t>тиводействия злоупотреблениям в деятельности государственных служ</w:t>
      </w:r>
      <w:r w:rsidRPr="00E059DF">
        <w:t>а</w:t>
      </w:r>
      <w:r w:rsidRPr="00E059DF">
        <w:t>щих. В связи с этим на новом этапе развития правового регулирования и</w:t>
      </w:r>
      <w:r w:rsidRPr="00E059DF">
        <w:t>н</w:t>
      </w:r>
      <w:r w:rsidRPr="00E059DF">
        <w:t>ститута государственного заказа научное осмысление административно-правовой его составляющей должно выйти на новый уровень.</w:t>
      </w:r>
    </w:p>
    <w:p w:rsidR="0069168A" w:rsidRPr="00E059DF" w:rsidRDefault="0069168A" w:rsidP="00F266FF">
      <w:pPr>
        <w:ind w:firstLine="425"/>
      </w:pPr>
    </w:p>
    <w:p w:rsidR="0069168A" w:rsidRPr="00D240F8" w:rsidRDefault="00360000" w:rsidP="00360000">
      <w:pPr>
        <w:spacing w:after="120"/>
        <w:ind w:firstLine="0"/>
        <w:jc w:val="left"/>
        <w:rPr>
          <w:i/>
          <w:sz w:val="24"/>
          <w:szCs w:val="24"/>
        </w:rPr>
      </w:pPr>
      <w:r w:rsidRPr="00D240F8">
        <w:rPr>
          <w:i/>
          <w:sz w:val="24"/>
          <w:szCs w:val="24"/>
        </w:rPr>
        <w:t>Библиографические ссылки</w:t>
      </w:r>
    </w:p>
    <w:p w:rsidR="0069168A" w:rsidRPr="00360000" w:rsidRDefault="005464E5" w:rsidP="00F266FF">
      <w:pPr>
        <w:ind w:firstLine="425"/>
        <w:rPr>
          <w:sz w:val="24"/>
          <w:szCs w:val="24"/>
        </w:rPr>
      </w:pPr>
      <w:r w:rsidRPr="00360000">
        <w:rPr>
          <w:sz w:val="24"/>
          <w:szCs w:val="24"/>
        </w:rPr>
        <w:t>1.</w:t>
      </w:r>
      <w:r w:rsidR="0069168A" w:rsidRPr="00360000">
        <w:rPr>
          <w:sz w:val="24"/>
          <w:szCs w:val="24"/>
        </w:rPr>
        <w:t xml:space="preserve"> За последние годы появился ряд крупных монографических исследований в сф</w:t>
      </w:r>
      <w:r w:rsidR="0069168A" w:rsidRPr="00360000">
        <w:rPr>
          <w:sz w:val="24"/>
          <w:szCs w:val="24"/>
        </w:rPr>
        <w:t>е</w:t>
      </w:r>
      <w:r w:rsidR="0069168A" w:rsidRPr="00360000">
        <w:rPr>
          <w:sz w:val="24"/>
          <w:szCs w:val="24"/>
        </w:rPr>
        <w:t xml:space="preserve">ре проблематики государственного заказа. См., например: Белов В.Е. Поставка товаров, </w:t>
      </w:r>
      <w:r w:rsidR="0069168A" w:rsidRPr="00360000">
        <w:rPr>
          <w:sz w:val="24"/>
          <w:szCs w:val="24"/>
        </w:rPr>
        <w:lastRenderedPageBreak/>
        <w:t>выполнение работ, оказание услуг для государственных нужд: правовое регулирование. М., 2011; Блинов В.Г. Публично-правовые и частно-правовые отношения при поставке товаров для государственных нужд. Чебоксары, 2008; Кичик К.В. Государственный (муниципальный) заказ России: правовые проблемы формирования, размещения и и</w:t>
      </w:r>
      <w:r w:rsidR="0069168A" w:rsidRPr="00360000">
        <w:rPr>
          <w:sz w:val="24"/>
          <w:szCs w:val="24"/>
        </w:rPr>
        <w:t>с</w:t>
      </w:r>
      <w:r w:rsidR="0069168A" w:rsidRPr="00360000">
        <w:rPr>
          <w:sz w:val="24"/>
          <w:szCs w:val="24"/>
        </w:rPr>
        <w:t>полнения: монография. М., 2012; Кокоева Л.Т. Проблемы правового регулирования о</w:t>
      </w:r>
      <w:r w:rsidR="0069168A" w:rsidRPr="00360000">
        <w:rPr>
          <w:sz w:val="24"/>
          <w:szCs w:val="24"/>
        </w:rPr>
        <w:t>т</w:t>
      </w:r>
      <w:r w:rsidR="0069168A" w:rsidRPr="00360000">
        <w:rPr>
          <w:sz w:val="24"/>
          <w:szCs w:val="24"/>
        </w:rPr>
        <w:t>ношений, связанных с размещением заказов на поставки товаров, выполнение работ, оказание услуг для государственных или муниципальных нужд путем проведения о</w:t>
      </w:r>
      <w:r w:rsidR="0069168A" w:rsidRPr="00360000">
        <w:rPr>
          <w:sz w:val="24"/>
          <w:szCs w:val="24"/>
        </w:rPr>
        <w:t>т</w:t>
      </w:r>
      <w:r w:rsidR="0069168A" w:rsidRPr="00360000">
        <w:rPr>
          <w:sz w:val="24"/>
          <w:szCs w:val="24"/>
        </w:rPr>
        <w:t>крытого аукциона в электронной форме: монография. Владикавках, 2013; Штанов И.А. На пути к федеральной контрактной системе в России. Противодействие коррупции в госзакупках / под ред. С.А, Глотова. М., 2013.</w:t>
      </w:r>
    </w:p>
    <w:p w:rsidR="0069168A" w:rsidRPr="00360000" w:rsidRDefault="005464E5" w:rsidP="00F266FF">
      <w:pPr>
        <w:ind w:firstLine="425"/>
        <w:rPr>
          <w:sz w:val="24"/>
          <w:szCs w:val="24"/>
        </w:rPr>
      </w:pPr>
      <w:r w:rsidRPr="00360000">
        <w:rPr>
          <w:sz w:val="24"/>
          <w:szCs w:val="24"/>
        </w:rPr>
        <w:t>2.</w:t>
      </w:r>
      <w:r w:rsidR="0069168A" w:rsidRPr="00360000">
        <w:rPr>
          <w:sz w:val="24"/>
          <w:szCs w:val="24"/>
        </w:rPr>
        <w:t xml:space="preserve"> Кичик К.В. Государственный (муниципальный) заказ России. Правовые пробл</w:t>
      </w:r>
      <w:r w:rsidR="0069168A" w:rsidRPr="00360000">
        <w:rPr>
          <w:sz w:val="24"/>
          <w:szCs w:val="24"/>
        </w:rPr>
        <w:t>е</w:t>
      </w:r>
      <w:r w:rsidR="0069168A" w:rsidRPr="00360000">
        <w:rPr>
          <w:sz w:val="24"/>
          <w:szCs w:val="24"/>
        </w:rPr>
        <w:t>мы формирования, размещения и исполнения: монография. М.: Юстицинформ, 2012.</w:t>
      </w:r>
    </w:p>
    <w:p w:rsidR="0069168A" w:rsidRPr="00360000" w:rsidRDefault="005464E5" w:rsidP="00F266FF">
      <w:pPr>
        <w:ind w:firstLine="425"/>
        <w:rPr>
          <w:sz w:val="24"/>
          <w:szCs w:val="24"/>
        </w:rPr>
      </w:pPr>
      <w:r w:rsidRPr="00360000">
        <w:rPr>
          <w:sz w:val="24"/>
          <w:szCs w:val="24"/>
        </w:rPr>
        <w:t>3.</w:t>
      </w:r>
      <w:r w:rsidR="0069168A" w:rsidRPr="00360000">
        <w:rPr>
          <w:sz w:val="24"/>
          <w:szCs w:val="24"/>
        </w:rPr>
        <w:t xml:space="preserve"> Среди немногих диссертационных исследований государственного заказа адм</w:t>
      </w:r>
      <w:r w:rsidR="0069168A" w:rsidRPr="00360000">
        <w:rPr>
          <w:sz w:val="24"/>
          <w:szCs w:val="24"/>
        </w:rPr>
        <w:t>и</w:t>
      </w:r>
      <w:r w:rsidR="0069168A" w:rsidRPr="00360000">
        <w:rPr>
          <w:sz w:val="24"/>
          <w:szCs w:val="24"/>
        </w:rPr>
        <w:t>нистративно-правовой направленности (которые, однако, были написаны еще на мат</w:t>
      </w:r>
      <w:r w:rsidR="0069168A" w:rsidRPr="00360000">
        <w:rPr>
          <w:sz w:val="24"/>
          <w:szCs w:val="24"/>
        </w:rPr>
        <w:t>е</w:t>
      </w:r>
      <w:r w:rsidR="0069168A" w:rsidRPr="00360000">
        <w:rPr>
          <w:sz w:val="24"/>
          <w:szCs w:val="24"/>
        </w:rPr>
        <w:t>риалах прежнего законодательства о государственном заказе, до появления федерал</w:t>
      </w:r>
      <w:r w:rsidR="0069168A" w:rsidRPr="00360000">
        <w:rPr>
          <w:sz w:val="24"/>
          <w:szCs w:val="24"/>
        </w:rPr>
        <w:t>ь</w:t>
      </w:r>
      <w:r w:rsidR="0069168A" w:rsidRPr="00360000">
        <w:rPr>
          <w:sz w:val="24"/>
          <w:szCs w:val="24"/>
        </w:rPr>
        <w:t>ной контрактной системы) можно назвать, например: Слепенкова Л.В. Администрати</w:t>
      </w:r>
      <w:r w:rsidR="0069168A" w:rsidRPr="00360000">
        <w:rPr>
          <w:sz w:val="24"/>
          <w:szCs w:val="24"/>
        </w:rPr>
        <w:t>в</w:t>
      </w:r>
      <w:r w:rsidR="0069168A" w:rsidRPr="00360000">
        <w:rPr>
          <w:sz w:val="24"/>
          <w:szCs w:val="24"/>
        </w:rPr>
        <w:t>но-правовое регулирование государственного оборонного заказа: Дисс. …канд. юрид. наук. М., 2010; Ступников О.А. Административная процедура размещения заказов: проблемы теории и практики: Дисс. …канд. юрид. наук. Воронеж, 2011. Сушков С.Ю. Административная ответственность за нарушение законодательства о размещении з</w:t>
      </w:r>
      <w:r w:rsidR="0069168A" w:rsidRPr="00360000">
        <w:rPr>
          <w:sz w:val="24"/>
          <w:szCs w:val="24"/>
        </w:rPr>
        <w:t>а</w:t>
      </w:r>
      <w:r w:rsidR="0069168A" w:rsidRPr="00360000">
        <w:rPr>
          <w:sz w:val="24"/>
          <w:szCs w:val="24"/>
        </w:rPr>
        <w:t>казов на поставки товаров, выполнение работ, оказание услуг для государственных и муниципальных нужд: Дисс. …канд. юрид. наук. Челябинск, 2007; Тихомиров А.С. И</w:t>
      </w:r>
      <w:r w:rsidR="0069168A" w:rsidRPr="00360000">
        <w:rPr>
          <w:sz w:val="24"/>
          <w:szCs w:val="24"/>
        </w:rPr>
        <w:t>н</w:t>
      </w:r>
      <w:r w:rsidR="0069168A" w:rsidRPr="00360000">
        <w:rPr>
          <w:sz w:val="24"/>
          <w:szCs w:val="24"/>
        </w:rPr>
        <w:t>ститут государственного и муниципального заказа в административном праве. Авт</w:t>
      </w:r>
      <w:r w:rsidR="0069168A" w:rsidRPr="00360000">
        <w:rPr>
          <w:sz w:val="24"/>
          <w:szCs w:val="24"/>
        </w:rPr>
        <w:t>о</w:t>
      </w:r>
      <w:r w:rsidR="0069168A" w:rsidRPr="00360000">
        <w:rPr>
          <w:sz w:val="24"/>
          <w:szCs w:val="24"/>
        </w:rPr>
        <w:t>реф. дис. ... канд. юрид. наук. М., 2009; Халиуллин Т.А. Процедуры принятия упра</w:t>
      </w:r>
      <w:r w:rsidR="0069168A" w:rsidRPr="00360000">
        <w:rPr>
          <w:sz w:val="24"/>
          <w:szCs w:val="24"/>
        </w:rPr>
        <w:t>в</w:t>
      </w:r>
      <w:r w:rsidR="0069168A" w:rsidRPr="00360000">
        <w:rPr>
          <w:sz w:val="24"/>
          <w:szCs w:val="24"/>
        </w:rPr>
        <w:t>ленческих решений при конкурсном размещении государственного заказа на поставку продукции для государственных нужд: Дисс. …канд. юрид. наук. М., 1999.</w:t>
      </w:r>
    </w:p>
    <w:p w:rsidR="0069168A" w:rsidRPr="00360000" w:rsidRDefault="005464E5" w:rsidP="00F266FF">
      <w:pPr>
        <w:ind w:firstLine="425"/>
        <w:rPr>
          <w:sz w:val="24"/>
          <w:szCs w:val="24"/>
        </w:rPr>
      </w:pPr>
      <w:r w:rsidRPr="00360000">
        <w:rPr>
          <w:sz w:val="24"/>
          <w:szCs w:val="24"/>
        </w:rPr>
        <w:t>4.</w:t>
      </w:r>
      <w:r w:rsidR="0069168A" w:rsidRPr="00360000">
        <w:rPr>
          <w:sz w:val="24"/>
          <w:szCs w:val="24"/>
        </w:rPr>
        <w:t xml:space="preserve"> Ступников О.А. Административная процедура размещения заказов: проблемы теории и практики: Автореф. дисс. …канд. юрид. наук. Воронеж, 2011. С. 3.</w:t>
      </w:r>
    </w:p>
    <w:p w:rsidR="0069168A" w:rsidRPr="00360000" w:rsidRDefault="005464E5" w:rsidP="00F266FF">
      <w:pPr>
        <w:ind w:firstLine="425"/>
        <w:rPr>
          <w:sz w:val="24"/>
          <w:szCs w:val="24"/>
        </w:rPr>
      </w:pPr>
      <w:r w:rsidRPr="00360000">
        <w:rPr>
          <w:sz w:val="24"/>
          <w:szCs w:val="24"/>
        </w:rPr>
        <w:t>5.</w:t>
      </w:r>
      <w:r w:rsidR="0069168A" w:rsidRPr="00360000">
        <w:rPr>
          <w:sz w:val="24"/>
          <w:szCs w:val="24"/>
        </w:rPr>
        <w:t xml:space="preserve"> Сушков С.Ю. Административная ответственность за нарушение законодател</w:t>
      </w:r>
      <w:r w:rsidR="0069168A" w:rsidRPr="00360000">
        <w:rPr>
          <w:sz w:val="24"/>
          <w:szCs w:val="24"/>
        </w:rPr>
        <w:t>ь</w:t>
      </w:r>
      <w:r w:rsidR="0069168A" w:rsidRPr="00360000">
        <w:rPr>
          <w:sz w:val="24"/>
          <w:szCs w:val="24"/>
        </w:rPr>
        <w:t>ства о размещении заказов на поставки товаров, выполнение работ, оказание услуг для государственных и муниципальных нужд: Автореф. дисс. …канд. юрид. наук. Чел</w:t>
      </w:r>
      <w:r w:rsidR="0069168A" w:rsidRPr="00360000">
        <w:rPr>
          <w:sz w:val="24"/>
          <w:szCs w:val="24"/>
        </w:rPr>
        <w:t>я</w:t>
      </w:r>
      <w:r w:rsidR="0069168A" w:rsidRPr="00360000">
        <w:rPr>
          <w:sz w:val="24"/>
          <w:szCs w:val="24"/>
        </w:rPr>
        <w:t>бинск, 2007. С. 8.</w:t>
      </w:r>
    </w:p>
    <w:p w:rsidR="0069168A" w:rsidRPr="00360000" w:rsidRDefault="005464E5" w:rsidP="00F266FF">
      <w:pPr>
        <w:ind w:firstLine="425"/>
        <w:rPr>
          <w:sz w:val="24"/>
          <w:szCs w:val="24"/>
        </w:rPr>
      </w:pPr>
      <w:r w:rsidRPr="00360000">
        <w:rPr>
          <w:sz w:val="24"/>
          <w:szCs w:val="24"/>
        </w:rPr>
        <w:t>6.</w:t>
      </w:r>
      <w:r w:rsidR="0069168A" w:rsidRPr="00360000">
        <w:rPr>
          <w:sz w:val="24"/>
          <w:szCs w:val="24"/>
        </w:rPr>
        <w:t xml:space="preserve"> Например, Т.Н. Радько пишет: </w:t>
      </w:r>
      <w:r w:rsidR="001F1735" w:rsidRPr="00360000">
        <w:rPr>
          <w:sz w:val="24"/>
          <w:szCs w:val="24"/>
        </w:rPr>
        <w:t>«</w:t>
      </w:r>
      <w:r w:rsidR="0069168A" w:rsidRPr="00360000">
        <w:rPr>
          <w:sz w:val="24"/>
          <w:szCs w:val="24"/>
        </w:rPr>
        <w:t>межотраслевой институт образуют нормы н</w:t>
      </w:r>
      <w:r w:rsidR="0069168A" w:rsidRPr="00360000">
        <w:rPr>
          <w:sz w:val="24"/>
          <w:szCs w:val="24"/>
        </w:rPr>
        <w:t>е</w:t>
      </w:r>
      <w:r w:rsidR="0069168A" w:rsidRPr="00360000">
        <w:rPr>
          <w:sz w:val="24"/>
          <w:szCs w:val="24"/>
        </w:rPr>
        <w:t>скольких отраслей, поэтому его вполне обоснованно именуют комплексным. Сущ</w:t>
      </w:r>
      <w:r w:rsidR="0069168A" w:rsidRPr="00360000">
        <w:rPr>
          <w:sz w:val="24"/>
          <w:szCs w:val="24"/>
        </w:rPr>
        <w:t>е</w:t>
      </w:r>
      <w:r w:rsidR="0069168A" w:rsidRPr="00360000">
        <w:rPr>
          <w:sz w:val="24"/>
          <w:szCs w:val="24"/>
        </w:rPr>
        <w:t>ствование межотраслевых институтов объясняется тем обстоятельством, что отрасли права, будучи самостоятельными правовыми образованиями, действуют не в одиночку, не в буквальном смысле самостоятельно, отдельно, а взаимодействуют между собой. Причем порой довольно тесно. Взаимодействие, т.е. совместное регулирование бли</w:t>
      </w:r>
      <w:r w:rsidR="0069168A" w:rsidRPr="00360000">
        <w:rPr>
          <w:sz w:val="24"/>
          <w:szCs w:val="24"/>
        </w:rPr>
        <w:t>з</w:t>
      </w:r>
      <w:r w:rsidR="0069168A" w:rsidRPr="00360000">
        <w:rPr>
          <w:sz w:val="24"/>
          <w:szCs w:val="24"/>
        </w:rPr>
        <w:t>ких, сходных, родственных общественных отношений и порождает общие, совместные, комплексные правовые институты. Их называют иногда пограничными в силу их ме</w:t>
      </w:r>
      <w:r w:rsidR="0069168A" w:rsidRPr="00360000">
        <w:rPr>
          <w:sz w:val="24"/>
          <w:szCs w:val="24"/>
        </w:rPr>
        <w:t>ж</w:t>
      </w:r>
      <w:r w:rsidR="0069168A" w:rsidRPr="00360000">
        <w:rPr>
          <w:sz w:val="24"/>
          <w:szCs w:val="24"/>
        </w:rPr>
        <w:t>отраслевого существования и наличия в них норм различных отраслей права</w:t>
      </w:r>
      <w:r w:rsidR="001F1735" w:rsidRPr="00360000">
        <w:rPr>
          <w:sz w:val="24"/>
          <w:szCs w:val="24"/>
        </w:rPr>
        <w:t>»</w:t>
      </w:r>
      <w:r w:rsidR="0069168A" w:rsidRPr="00360000">
        <w:rPr>
          <w:sz w:val="24"/>
          <w:szCs w:val="24"/>
        </w:rPr>
        <w:t xml:space="preserve"> (Радько Т.Н. Теория государства и права. 2-е изд. М., 2009. С. 414).</w:t>
      </w:r>
    </w:p>
    <w:p w:rsidR="0069168A" w:rsidRPr="00360000" w:rsidRDefault="005464E5" w:rsidP="00F266FF">
      <w:pPr>
        <w:ind w:firstLine="425"/>
        <w:rPr>
          <w:sz w:val="24"/>
          <w:szCs w:val="24"/>
        </w:rPr>
      </w:pPr>
      <w:r w:rsidRPr="00360000">
        <w:rPr>
          <w:sz w:val="24"/>
          <w:szCs w:val="24"/>
        </w:rPr>
        <w:t>7.</w:t>
      </w:r>
      <w:r w:rsidR="0069168A" w:rsidRPr="00360000">
        <w:rPr>
          <w:sz w:val="24"/>
          <w:szCs w:val="24"/>
        </w:rPr>
        <w:t xml:space="preserve"> </w:t>
      </w:r>
      <w:r w:rsidR="001F1735" w:rsidRPr="00360000">
        <w:rPr>
          <w:sz w:val="24"/>
          <w:szCs w:val="24"/>
        </w:rPr>
        <w:t>«</w:t>
      </w:r>
      <w:r w:rsidR="0069168A" w:rsidRPr="00360000">
        <w:rPr>
          <w:sz w:val="24"/>
          <w:szCs w:val="24"/>
        </w:rPr>
        <w:t>Российская газета</w:t>
      </w:r>
      <w:r w:rsidR="001F1735" w:rsidRPr="00360000">
        <w:rPr>
          <w:sz w:val="24"/>
          <w:szCs w:val="24"/>
        </w:rPr>
        <w:t>»</w:t>
      </w:r>
      <w:r w:rsidR="0069168A" w:rsidRPr="00360000">
        <w:rPr>
          <w:sz w:val="24"/>
          <w:szCs w:val="24"/>
        </w:rPr>
        <w:t xml:space="preserve"> от 12 апреля </w:t>
      </w:r>
      <w:smartTag w:uri="urn:schemas-microsoft-com:office:smarttags" w:element="metricconverter">
        <w:smartTagPr>
          <w:attr w:name="ProductID" w:val="2013 г"/>
        </w:smartTagPr>
        <w:r w:rsidR="0069168A" w:rsidRPr="00360000">
          <w:rPr>
            <w:sz w:val="24"/>
            <w:szCs w:val="24"/>
          </w:rPr>
          <w:t>2013 г</w:t>
        </w:r>
      </w:smartTag>
      <w:r w:rsidR="0069168A" w:rsidRPr="00360000">
        <w:rPr>
          <w:sz w:val="24"/>
          <w:szCs w:val="24"/>
        </w:rPr>
        <w:t>. № 80 (с последующими изменениями).</w:t>
      </w:r>
    </w:p>
    <w:p w:rsidR="0069168A" w:rsidRPr="00360000" w:rsidRDefault="005464E5" w:rsidP="00F266FF">
      <w:pPr>
        <w:ind w:firstLine="425"/>
        <w:rPr>
          <w:sz w:val="24"/>
          <w:szCs w:val="24"/>
        </w:rPr>
      </w:pPr>
      <w:r w:rsidRPr="00360000">
        <w:rPr>
          <w:sz w:val="24"/>
          <w:szCs w:val="24"/>
        </w:rPr>
        <w:t>8.</w:t>
      </w:r>
      <w:r w:rsidR="0069168A" w:rsidRPr="00360000">
        <w:rPr>
          <w:sz w:val="24"/>
          <w:szCs w:val="24"/>
        </w:rPr>
        <w:t xml:space="preserve"> Эти отношения регулируются, преимущественно, Бюджетным кодексом Росси</w:t>
      </w:r>
      <w:r w:rsidR="0069168A" w:rsidRPr="00360000">
        <w:rPr>
          <w:sz w:val="24"/>
          <w:szCs w:val="24"/>
        </w:rPr>
        <w:t>й</w:t>
      </w:r>
      <w:r w:rsidR="0069168A" w:rsidRPr="00360000">
        <w:rPr>
          <w:sz w:val="24"/>
          <w:szCs w:val="24"/>
        </w:rPr>
        <w:t xml:space="preserve">ской Федерации от 31 июля </w:t>
      </w:r>
      <w:smartTag w:uri="urn:schemas-microsoft-com:office:smarttags" w:element="metricconverter">
        <w:smartTagPr>
          <w:attr w:name="ProductID" w:val="1998 г"/>
        </w:smartTagPr>
        <w:r w:rsidR="0069168A" w:rsidRPr="00360000">
          <w:rPr>
            <w:sz w:val="24"/>
            <w:szCs w:val="24"/>
          </w:rPr>
          <w:t>1998 г</w:t>
        </w:r>
      </w:smartTag>
      <w:r w:rsidR="0069168A" w:rsidRPr="00360000">
        <w:rPr>
          <w:sz w:val="24"/>
          <w:szCs w:val="24"/>
        </w:rPr>
        <w:t xml:space="preserve">. № 145-ФЗ // </w:t>
      </w:r>
      <w:r w:rsidR="001F1735" w:rsidRPr="00360000">
        <w:rPr>
          <w:sz w:val="24"/>
          <w:szCs w:val="24"/>
        </w:rPr>
        <w:t>«</w:t>
      </w:r>
      <w:r w:rsidR="0069168A" w:rsidRPr="00360000">
        <w:rPr>
          <w:sz w:val="24"/>
          <w:szCs w:val="24"/>
        </w:rPr>
        <w:t>Российская газета</w:t>
      </w:r>
      <w:r w:rsidR="001F1735" w:rsidRPr="00360000">
        <w:rPr>
          <w:sz w:val="24"/>
          <w:szCs w:val="24"/>
        </w:rPr>
        <w:t>»</w:t>
      </w:r>
      <w:r w:rsidR="0069168A" w:rsidRPr="00360000">
        <w:rPr>
          <w:sz w:val="24"/>
          <w:szCs w:val="24"/>
        </w:rPr>
        <w:t xml:space="preserve"> от 12 августа </w:t>
      </w:r>
      <w:smartTag w:uri="urn:schemas-microsoft-com:office:smarttags" w:element="metricconverter">
        <w:smartTagPr>
          <w:attr w:name="ProductID" w:val="1998 г"/>
        </w:smartTagPr>
        <w:r w:rsidR="0069168A" w:rsidRPr="00360000">
          <w:rPr>
            <w:sz w:val="24"/>
            <w:szCs w:val="24"/>
          </w:rPr>
          <w:t>1998 г</w:t>
        </w:r>
      </w:smartTag>
      <w:r w:rsidR="0069168A" w:rsidRPr="00360000">
        <w:rPr>
          <w:sz w:val="24"/>
          <w:szCs w:val="24"/>
        </w:rPr>
        <w:t>. № 153-154, с последующими изменениями.</w:t>
      </w:r>
    </w:p>
    <w:p w:rsidR="0069168A" w:rsidRPr="00360000" w:rsidRDefault="005464E5" w:rsidP="00F266FF">
      <w:pPr>
        <w:ind w:firstLine="425"/>
        <w:rPr>
          <w:sz w:val="24"/>
          <w:szCs w:val="24"/>
        </w:rPr>
      </w:pPr>
      <w:r w:rsidRPr="00360000">
        <w:rPr>
          <w:sz w:val="24"/>
          <w:szCs w:val="24"/>
        </w:rPr>
        <w:t>9.</w:t>
      </w:r>
      <w:r w:rsidR="0069168A" w:rsidRPr="00360000">
        <w:rPr>
          <w:sz w:val="24"/>
          <w:szCs w:val="24"/>
        </w:rPr>
        <w:t xml:space="preserve"> </w:t>
      </w:r>
      <w:r w:rsidR="001F1735" w:rsidRPr="00360000">
        <w:rPr>
          <w:sz w:val="24"/>
          <w:szCs w:val="24"/>
        </w:rPr>
        <w:t>«</w:t>
      </w:r>
      <w:r w:rsidR="0069168A" w:rsidRPr="00360000">
        <w:rPr>
          <w:sz w:val="24"/>
          <w:szCs w:val="24"/>
        </w:rPr>
        <w:t>Российская газета</w:t>
      </w:r>
      <w:r w:rsidR="001F1735" w:rsidRPr="00360000">
        <w:rPr>
          <w:sz w:val="24"/>
          <w:szCs w:val="24"/>
        </w:rPr>
        <w:t>»</w:t>
      </w:r>
      <w:r w:rsidR="0069168A" w:rsidRPr="00360000">
        <w:rPr>
          <w:sz w:val="24"/>
          <w:szCs w:val="24"/>
        </w:rPr>
        <w:t xml:space="preserve"> от 31 декабря </w:t>
      </w:r>
      <w:smartTag w:uri="urn:schemas-microsoft-com:office:smarttags" w:element="metricconverter">
        <w:smartTagPr>
          <w:attr w:name="ProductID" w:val="2012 г"/>
        </w:smartTagPr>
        <w:r w:rsidR="0069168A" w:rsidRPr="00360000">
          <w:rPr>
            <w:sz w:val="24"/>
            <w:szCs w:val="24"/>
          </w:rPr>
          <w:t>2012 г</w:t>
        </w:r>
      </w:smartTag>
      <w:r w:rsidR="0069168A" w:rsidRPr="00360000">
        <w:rPr>
          <w:sz w:val="24"/>
          <w:szCs w:val="24"/>
        </w:rPr>
        <w:t>. № 303 (с последующими изменени</w:t>
      </w:r>
      <w:r w:rsidR="0069168A" w:rsidRPr="00360000">
        <w:rPr>
          <w:sz w:val="24"/>
          <w:szCs w:val="24"/>
        </w:rPr>
        <w:t>я</w:t>
      </w:r>
      <w:r w:rsidR="0069168A" w:rsidRPr="00360000">
        <w:rPr>
          <w:sz w:val="24"/>
          <w:szCs w:val="24"/>
        </w:rPr>
        <w:t>ми).</w:t>
      </w:r>
      <w:r w:rsidR="00D240F8">
        <w:rPr>
          <w:sz w:val="24"/>
          <w:szCs w:val="24"/>
        </w:rPr>
        <w:t xml:space="preserve"> </w:t>
      </w:r>
    </w:p>
    <w:p w:rsidR="0069168A" w:rsidRPr="00360000" w:rsidRDefault="005464E5" w:rsidP="00F266FF">
      <w:pPr>
        <w:ind w:firstLine="425"/>
        <w:rPr>
          <w:sz w:val="24"/>
          <w:szCs w:val="24"/>
        </w:rPr>
      </w:pPr>
      <w:r w:rsidRPr="00360000">
        <w:rPr>
          <w:sz w:val="24"/>
          <w:szCs w:val="24"/>
        </w:rPr>
        <w:lastRenderedPageBreak/>
        <w:t>10.</w:t>
      </w:r>
      <w:r w:rsidR="0069168A" w:rsidRPr="00360000">
        <w:rPr>
          <w:sz w:val="24"/>
          <w:szCs w:val="24"/>
        </w:rPr>
        <w:t xml:space="preserve"> Часть 2 статьи 16 Федерального закона о контрактной системе установила, что </w:t>
      </w:r>
      <w:r w:rsidR="001F1735" w:rsidRPr="00360000">
        <w:rPr>
          <w:sz w:val="24"/>
          <w:szCs w:val="24"/>
        </w:rPr>
        <w:t>«</w:t>
      </w:r>
      <w:r w:rsidR="0069168A" w:rsidRPr="00360000">
        <w:rPr>
          <w:sz w:val="24"/>
          <w:szCs w:val="24"/>
        </w:rPr>
        <w:t xml:space="preserve">Особенности планирования закупок в рамках государственного оборонного заказа устанавливаются Федеральным законом от 29 декабря 2012 года № 275-ФЗ </w:t>
      </w:r>
      <w:r w:rsidR="001F1735" w:rsidRPr="00360000">
        <w:rPr>
          <w:sz w:val="24"/>
          <w:szCs w:val="24"/>
        </w:rPr>
        <w:t>«</w:t>
      </w:r>
      <w:r w:rsidR="0069168A" w:rsidRPr="00360000">
        <w:rPr>
          <w:sz w:val="24"/>
          <w:szCs w:val="24"/>
        </w:rPr>
        <w:t>О госуда</w:t>
      </w:r>
      <w:r w:rsidR="0069168A" w:rsidRPr="00360000">
        <w:rPr>
          <w:sz w:val="24"/>
          <w:szCs w:val="24"/>
        </w:rPr>
        <w:t>р</w:t>
      </w:r>
      <w:r w:rsidR="0069168A" w:rsidRPr="00360000">
        <w:rPr>
          <w:sz w:val="24"/>
          <w:szCs w:val="24"/>
        </w:rPr>
        <w:t>ственном оборонном заказе</w:t>
      </w:r>
      <w:r w:rsidR="001F1735" w:rsidRPr="00360000">
        <w:rPr>
          <w:sz w:val="24"/>
          <w:szCs w:val="24"/>
        </w:rPr>
        <w:t>»</w:t>
      </w:r>
      <w:r w:rsidR="0069168A" w:rsidRPr="00360000">
        <w:rPr>
          <w:sz w:val="24"/>
          <w:szCs w:val="24"/>
        </w:rPr>
        <w:t xml:space="preserve">. В свою очередь, указанный Федеральный закон в части 1 статьи 2 установил: </w:t>
      </w:r>
      <w:r w:rsidR="001F1735" w:rsidRPr="00360000">
        <w:rPr>
          <w:sz w:val="24"/>
          <w:szCs w:val="24"/>
        </w:rPr>
        <w:t>«</w:t>
      </w:r>
      <w:r w:rsidR="0069168A" w:rsidRPr="00360000">
        <w:rPr>
          <w:sz w:val="24"/>
          <w:szCs w:val="24"/>
        </w:rPr>
        <w:t>Правовое регулирование отношений в сфере государственного оборонного заказа основывается на Конституции Российской Федерации и осуществл</w:t>
      </w:r>
      <w:r w:rsidR="0069168A" w:rsidRPr="00360000">
        <w:rPr>
          <w:sz w:val="24"/>
          <w:szCs w:val="24"/>
        </w:rPr>
        <w:t>я</w:t>
      </w:r>
      <w:r w:rsidR="0069168A" w:rsidRPr="00360000">
        <w:rPr>
          <w:sz w:val="24"/>
          <w:szCs w:val="24"/>
        </w:rPr>
        <w:t>ется в соответствии с Бюджетным кодексом Российской Федерации, Гражданским к</w:t>
      </w:r>
      <w:r w:rsidR="0069168A" w:rsidRPr="00360000">
        <w:rPr>
          <w:sz w:val="24"/>
          <w:szCs w:val="24"/>
        </w:rPr>
        <w:t>о</w:t>
      </w:r>
      <w:r w:rsidR="0069168A" w:rsidRPr="00360000">
        <w:rPr>
          <w:sz w:val="24"/>
          <w:szCs w:val="24"/>
        </w:rPr>
        <w:t>дексом Российской Федерации, настоящим Федеральным законом, федеральными з</w:t>
      </w:r>
      <w:r w:rsidR="0069168A" w:rsidRPr="00360000">
        <w:rPr>
          <w:sz w:val="24"/>
          <w:szCs w:val="24"/>
        </w:rPr>
        <w:t>а</w:t>
      </w:r>
      <w:r w:rsidR="0069168A" w:rsidRPr="00360000">
        <w:rPr>
          <w:sz w:val="24"/>
          <w:szCs w:val="24"/>
        </w:rPr>
        <w:t>конами в области обороны и безопасности Российской Федерации, поставок продукции для обеспечения федеральных нужд, законодательством Российской Федерации о ко</w:t>
      </w:r>
      <w:r w:rsidR="0069168A" w:rsidRPr="00360000">
        <w:rPr>
          <w:sz w:val="24"/>
          <w:szCs w:val="24"/>
        </w:rPr>
        <w:t>н</w:t>
      </w:r>
      <w:r w:rsidR="0069168A" w:rsidRPr="00360000">
        <w:rPr>
          <w:sz w:val="24"/>
          <w:szCs w:val="24"/>
        </w:rPr>
        <w:t>трактной системе в сфере закупок товаров, работ, услуг для обеспечения государстве</w:t>
      </w:r>
      <w:r w:rsidR="0069168A" w:rsidRPr="00360000">
        <w:rPr>
          <w:sz w:val="24"/>
          <w:szCs w:val="24"/>
        </w:rPr>
        <w:t>н</w:t>
      </w:r>
      <w:r w:rsidR="0069168A" w:rsidRPr="00360000">
        <w:rPr>
          <w:sz w:val="24"/>
          <w:szCs w:val="24"/>
        </w:rPr>
        <w:t>ных и муниципальных нужд (выделено нами – авт.), а также принимаемыми в соотве</w:t>
      </w:r>
      <w:r w:rsidR="0069168A" w:rsidRPr="00360000">
        <w:rPr>
          <w:sz w:val="24"/>
          <w:szCs w:val="24"/>
        </w:rPr>
        <w:t>т</w:t>
      </w:r>
      <w:r w:rsidR="0069168A" w:rsidRPr="00360000">
        <w:rPr>
          <w:sz w:val="24"/>
          <w:szCs w:val="24"/>
        </w:rPr>
        <w:t>ствии с ними иными нормативными правовыми актами Российской Федерации</w:t>
      </w:r>
      <w:r w:rsidR="001F1735" w:rsidRPr="00360000">
        <w:rPr>
          <w:sz w:val="24"/>
          <w:szCs w:val="24"/>
        </w:rPr>
        <w:t>»</w:t>
      </w:r>
      <w:r w:rsidR="0069168A" w:rsidRPr="00360000">
        <w:rPr>
          <w:sz w:val="24"/>
          <w:szCs w:val="24"/>
        </w:rPr>
        <w:t>.</w:t>
      </w:r>
    </w:p>
    <w:p w:rsidR="0069168A" w:rsidRPr="00360000" w:rsidRDefault="005464E5" w:rsidP="00F266FF">
      <w:pPr>
        <w:ind w:firstLine="425"/>
        <w:rPr>
          <w:sz w:val="24"/>
          <w:szCs w:val="24"/>
        </w:rPr>
      </w:pPr>
      <w:r w:rsidRPr="00360000">
        <w:rPr>
          <w:sz w:val="24"/>
          <w:szCs w:val="24"/>
        </w:rPr>
        <w:t>11.</w:t>
      </w:r>
      <w:r w:rsidR="0069168A" w:rsidRPr="00360000">
        <w:rPr>
          <w:sz w:val="24"/>
          <w:szCs w:val="24"/>
        </w:rPr>
        <w:t xml:space="preserve"> Собрание законодательства Российской Федерации. 07.01.2002. № 1 (ч. 1). Ст. 1 (с последующими изменениями). Далее – Кодекс Российской Федерации об админ</w:t>
      </w:r>
      <w:r w:rsidR="0069168A" w:rsidRPr="00360000">
        <w:rPr>
          <w:sz w:val="24"/>
          <w:szCs w:val="24"/>
        </w:rPr>
        <w:t>и</w:t>
      </w:r>
      <w:r w:rsidR="0069168A" w:rsidRPr="00360000">
        <w:rPr>
          <w:sz w:val="24"/>
          <w:szCs w:val="24"/>
        </w:rPr>
        <w:t>стративных правонарушениях.</w:t>
      </w:r>
    </w:p>
    <w:p w:rsidR="0069168A" w:rsidRPr="00360000" w:rsidRDefault="005464E5" w:rsidP="00F266FF">
      <w:pPr>
        <w:ind w:firstLine="425"/>
        <w:rPr>
          <w:sz w:val="24"/>
          <w:szCs w:val="24"/>
        </w:rPr>
      </w:pPr>
      <w:r w:rsidRPr="00360000">
        <w:rPr>
          <w:sz w:val="24"/>
          <w:szCs w:val="24"/>
        </w:rPr>
        <w:t>12.</w:t>
      </w:r>
      <w:r w:rsidR="0069168A" w:rsidRPr="00360000">
        <w:rPr>
          <w:sz w:val="24"/>
          <w:szCs w:val="24"/>
        </w:rPr>
        <w:t xml:space="preserve"> </w:t>
      </w:r>
      <w:r w:rsidR="001F1735" w:rsidRPr="00360000">
        <w:rPr>
          <w:sz w:val="24"/>
          <w:szCs w:val="24"/>
        </w:rPr>
        <w:t>«</w:t>
      </w:r>
      <w:r w:rsidR="0069168A" w:rsidRPr="00360000">
        <w:rPr>
          <w:sz w:val="24"/>
          <w:szCs w:val="24"/>
        </w:rPr>
        <w:t>Российская газета</w:t>
      </w:r>
      <w:r w:rsidR="001F1735" w:rsidRPr="00360000">
        <w:rPr>
          <w:sz w:val="24"/>
          <w:szCs w:val="24"/>
        </w:rPr>
        <w:t>»</w:t>
      </w:r>
      <w:r w:rsidR="0069168A" w:rsidRPr="00360000">
        <w:rPr>
          <w:sz w:val="24"/>
          <w:szCs w:val="24"/>
        </w:rPr>
        <w:t xml:space="preserve"> от 8 февраля </w:t>
      </w:r>
      <w:smartTag w:uri="urn:schemas-microsoft-com:office:smarttags" w:element="metricconverter">
        <w:smartTagPr>
          <w:attr w:name="ProductID" w:val="2006 г"/>
        </w:smartTagPr>
        <w:r w:rsidR="0069168A" w:rsidRPr="00360000">
          <w:rPr>
            <w:sz w:val="24"/>
            <w:szCs w:val="24"/>
          </w:rPr>
          <w:t>2006 г</w:t>
        </w:r>
      </w:smartTag>
      <w:r w:rsidR="0069168A" w:rsidRPr="00360000">
        <w:rPr>
          <w:sz w:val="24"/>
          <w:szCs w:val="24"/>
        </w:rPr>
        <w:t>. № 25.</w:t>
      </w:r>
    </w:p>
    <w:p w:rsidR="0069168A" w:rsidRPr="00360000" w:rsidRDefault="005464E5" w:rsidP="00F266FF">
      <w:pPr>
        <w:ind w:firstLine="425"/>
        <w:rPr>
          <w:sz w:val="24"/>
          <w:szCs w:val="24"/>
        </w:rPr>
      </w:pPr>
      <w:r w:rsidRPr="00360000">
        <w:rPr>
          <w:sz w:val="24"/>
          <w:szCs w:val="24"/>
        </w:rPr>
        <w:t>13.</w:t>
      </w:r>
      <w:r w:rsidR="0069168A" w:rsidRPr="00360000">
        <w:rPr>
          <w:sz w:val="24"/>
          <w:szCs w:val="24"/>
        </w:rPr>
        <w:t xml:space="preserve"> А именно: статьей 7.29 </w:t>
      </w:r>
      <w:r w:rsidR="001F1735" w:rsidRPr="00360000">
        <w:rPr>
          <w:sz w:val="24"/>
          <w:szCs w:val="24"/>
        </w:rPr>
        <w:t>«</w:t>
      </w:r>
      <w:r w:rsidR="0069168A" w:rsidRPr="00360000">
        <w:rPr>
          <w:sz w:val="24"/>
          <w:szCs w:val="24"/>
        </w:rPr>
        <w:t>Несоблюдение ограничений при размещении заказов на поставки товаров, выполнение работ, оказание услуг для государственных или м</w:t>
      </w:r>
      <w:r w:rsidR="0069168A" w:rsidRPr="00360000">
        <w:rPr>
          <w:sz w:val="24"/>
          <w:szCs w:val="24"/>
        </w:rPr>
        <w:t>у</w:t>
      </w:r>
      <w:r w:rsidR="0069168A" w:rsidRPr="00360000">
        <w:rPr>
          <w:sz w:val="24"/>
          <w:szCs w:val="24"/>
        </w:rPr>
        <w:t>ниципальных нужд путем запроса котировок цен на одноименные товары, одноиме</w:t>
      </w:r>
      <w:r w:rsidR="0069168A" w:rsidRPr="00360000">
        <w:rPr>
          <w:sz w:val="24"/>
          <w:szCs w:val="24"/>
        </w:rPr>
        <w:t>н</w:t>
      </w:r>
      <w:r w:rsidR="0069168A" w:rsidRPr="00360000">
        <w:rPr>
          <w:sz w:val="24"/>
          <w:szCs w:val="24"/>
        </w:rPr>
        <w:t>ные работы, одноименные услуги и при закупке одноименных товаров, одноименных работ, одноименных услуг, осуществляемой без заключения государственных или м</w:t>
      </w:r>
      <w:r w:rsidR="0069168A" w:rsidRPr="00360000">
        <w:rPr>
          <w:sz w:val="24"/>
          <w:szCs w:val="24"/>
        </w:rPr>
        <w:t>у</w:t>
      </w:r>
      <w:r w:rsidR="0069168A" w:rsidRPr="00360000">
        <w:rPr>
          <w:sz w:val="24"/>
          <w:szCs w:val="24"/>
        </w:rPr>
        <w:t>ниципальных контрактов на поставки товаров, выполнение работ, оказание услуг для государственных или муниципальных нужд</w:t>
      </w:r>
      <w:r w:rsidR="001F1735" w:rsidRPr="00360000">
        <w:rPr>
          <w:sz w:val="24"/>
          <w:szCs w:val="24"/>
        </w:rPr>
        <w:t>»</w:t>
      </w:r>
      <w:r w:rsidR="0069168A" w:rsidRPr="00360000">
        <w:rPr>
          <w:sz w:val="24"/>
          <w:szCs w:val="24"/>
        </w:rPr>
        <w:t xml:space="preserve">, статьей 7.30 </w:t>
      </w:r>
      <w:r w:rsidR="001F1735" w:rsidRPr="00360000">
        <w:rPr>
          <w:sz w:val="24"/>
          <w:szCs w:val="24"/>
        </w:rPr>
        <w:t>«</w:t>
      </w:r>
      <w:r w:rsidR="0069168A" w:rsidRPr="00360000">
        <w:rPr>
          <w:sz w:val="24"/>
          <w:szCs w:val="24"/>
        </w:rPr>
        <w:t>Нарушение порядка разм</w:t>
      </w:r>
      <w:r w:rsidR="0069168A" w:rsidRPr="00360000">
        <w:rPr>
          <w:sz w:val="24"/>
          <w:szCs w:val="24"/>
        </w:rPr>
        <w:t>е</w:t>
      </w:r>
      <w:r w:rsidR="0069168A" w:rsidRPr="00360000">
        <w:rPr>
          <w:sz w:val="24"/>
          <w:szCs w:val="24"/>
        </w:rPr>
        <w:t>щения заказа на поставки товаров, выполнение работ, оказание услуг для госуда</w:t>
      </w:r>
      <w:r w:rsidR="0069168A" w:rsidRPr="00360000">
        <w:rPr>
          <w:sz w:val="24"/>
          <w:szCs w:val="24"/>
        </w:rPr>
        <w:t>р</w:t>
      </w:r>
      <w:r w:rsidR="0069168A" w:rsidRPr="00360000">
        <w:rPr>
          <w:sz w:val="24"/>
          <w:szCs w:val="24"/>
        </w:rPr>
        <w:t>ственных или муниципальных нужд</w:t>
      </w:r>
      <w:r w:rsidR="001F1735" w:rsidRPr="00360000">
        <w:rPr>
          <w:sz w:val="24"/>
          <w:szCs w:val="24"/>
        </w:rPr>
        <w:t>»</w:t>
      </w:r>
      <w:r w:rsidR="0069168A" w:rsidRPr="00360000">
        <w:rPr>
          <w:sz w:val="24"/>
          <w:szCs w:val="24"/>
        </w:rPr>
        <w:t xml:space="preserve">, статьей 7.31 </w:t>
      </w:r>
      <w:r w:rsidR="001F1735" w:rsidRPr="00360000">
        <w:rPr>
          <w:sz w:val="24"/>
          <w:szCs w:val="24"/>
        </w:rPr>
        <w:t>«</w:t>
      </w:r>
      <w:r w:rsidR="0069168A" w:rsidRPr="00360000">
        <w:rPr>
          <w:sz w:val="24"/>
          <w:szCs w:val="24"/>
        </w:rPr>
        <w:t>Предоставление, опубликование или размещение недостоверной информации о размещении заказа на поставки товаров, выполнение работ, оказание услуг для государственных или муниципальных нужд, а также направление недостоверных сведений или внесение их в реестр государственных или муниципальных контрактов, заключенных по итогам размещения заказов, реестр недобросовестных поставщиков</w:t>
      </w:r>
      <w:r w:rsidR="001F1735" w:rsidRPr="00360000">
        <w:rPr>
          <w:sz w:val="24"/>
          <w:szCs w:val="24"/>
        </w:rPr>
        <w:t>»</w:t>
      </w:r>
      <w:r w:rsidR="0069168A" w:rsidRPr="00360000">
        <w:rPr>
          <w:sz w:val="24"/>
          <w:szCs w:val="24"/>
        </w:rPr>
        <w:t xml:space="preserve">, статьей 7.32 </w:t>
      </w:r>
      <w:r w:rsidR="001F1735" w:rsidRPr="00360000">
        <w:rPr>
          <w:sz w:val="24"/>
          <w:szCs w:val="24"/>
        </w:rPr>
        <w:t>«</w:t>
      </w:r>
      <w:r w:rsidR="0069168A" w:rsidRPr="00360000">
        <w:rPr>
          <w:sz w:val="24"/>
          <w:szCs w:val="24"/>
        </w:rPr>
        <w:t>Нарушение условий государственного или муниципального контракта на поставки товаров, выполнение работ, оказание услуг для государственных или муниципальных нужд</w:t>
      </w:r>
      <w:r w:rsidR="001F1735" w:rsidRPr="00360000">
        <w:rPr>
          <w:sz w:val="24"/>
          <w:szCs w:val="24"/>
        </w:rPr>
        <w:t>»</w:t>
      </w:r>
      <w:r w:rsidR="0069168A" w:rsidRPr="00360000">
        <w:rPr>
          <w:sz w:val="24"/>
          <w:szCs w:val="24"/>
        </w:rPr>
        <w:t>.</w:t>
      </w:r>
      <w:r w:rsidRPr="00360000">
        <w:rPr>
          <w:sz w:val="24"/>
          <w:szCs w:val="24"/>
        </w:rPr>
        <w:t xml:space="preserve"> </w:t>
      </w:r>
      <w:r w:rsidR="0069168A" w:rsidRPr="00360000">
        <w:rPr>
          <w:sz w:val="24"/>
          <w:szCs w:val="24"/>
        </w:rPr>
        <w:t xml:space="preserve">Впоследствии в названия и текст этих статей также вносились изменения (См., в частности: Федеральный закон от 28 декабря </w:t>
      </w:r>
      <w:smartTag w:uri="urn:schemas-microsoft-com:office:smarttags" w:element="metricconverter">
        <w:smartTagPr>
          <w:attr w:name="ProductID" w:val="2013 г"/>
        </w:smartTagPr>
        <w:r w:rsidR="0069168A" w:rsidRPr="00360000">
          <w:rPr>
            <w:sz w:val="24"/>
            <w:szCs w:val="24"/>
          </w:rPr>
          <w:t>2013 г</w:t>
        </w:r>
      </w:smartTag>
      <w:r w:rsidR="0069168A" w:rsidRPr="00360000">
        <w:rPr>
          <w:sz w:val="24"/>
          <w:szCs w:val="24"/>
        </w:rPr>
        <w:t xml:space="preserve">. № 396-ФЗ </w:t>
      </w:r>
      <w:r w:rsidR="001F1735" w:rsidRPr="00360000">
        <w:rPr>
          <w:sz w:val="24"/>
          <w:szCs w:val="24"/>
        </w:rPr>
        <w:t>«</w:t>
      </w:r>
      <w:r w:rsidR="0069168A" w:rsidRPr="00360000">
        <w:rPr>
          <w:sz w:val="24"/>
          <w:szCs w:val="24"/>
        </w:rPr>
        <w:t>О внесении изменений в отдельные законодательные акты Росси</w:t>
      </w:r>
      <w:r w:rsidR="0069168A" w:rsidRPr="00360000">
        <w:rPr>
          <w:sz w:val="24"/>
          <w:szCs w:val="24"/>
        </w:rPr>
        <w:t>й</w:t>
      </w:r>
      <w:r w:rsidR="0069168A" w:rsidRPr="00360000">
        <w:rPr>
          <w:sz w:val="24"/>
          <w:szCs w:val="24"/>
        </w:rPr>
        <w:t>ской Федерации</w:t>
      </w:r>
      <w:r w:rsidR="001F1735" w:rsidRPr="00360000">
        <w:rPr>
          <w:sz w:val="24"/>
          <w:szCs w:val="24"/>
        </w:rPr>
        <w:t>»</w:t>
      </w:r>
      <w:r w:rsidR="0069168A" w:rsidRPr="00360000">
        <w:rPr>
          <w:sz w:val="24"/>
          <w:szCs w:val="24"/>
        </w:rPr>
        <w:t xml:space="preserve"> // </w:t>
      </w:r>
      <w:r w:rsidR="001F1735" w:rsidRPr="00360000">
        <w:rPr>
          <w:sz w:val="24"/>
          <w:szCs w:val="24"/>
        </w:rPr>
        <w:t>«</w:t>
      </w:r>
      <w:r w:rsidR="0069168A" w:rsidRPr="00360000">
        <w:rPr>
          <w:sz w:val="24"/>
          <w:szCs w:val="24"/>
        </w:rPr>
        <w:t>Российская газета</w:t>
      </w:r>
      <w:r w:rsidR="001F1735" w:rsidRPr="00360000">
        <w:rPr>
          <w:sz w:val="24"/>
          <w:szCs w:val="24"/>
        </w:rPr>
        <w:t>»</w:t>
      </w:r>
      <w:r w:rsidR="0069168A" w:rsidRPr="00360000">
        <w:rPr>
          <w:sz w:val="24"/>
          <w:szCs w:val="24"/>
        </w:rPr>
        <w:t xml:space="preserve"> от 30 декабря </w:t>
      </w:r>
      <w:smartTag w:uri="urn:schemas-microsoft-com:office:smarttags" w:element="metricconverter">
        <w:smartTagPr>
          <w:attr w:name="ProductID" w:val="2013 г"/>
        </w:smartTagPr>
        <w:r w:rsidR="0069168A" w:rsidRPr="00360000">
          <w:rPr>
            <w:sz w:val="24"/>
            <w:szCs w:val="24"/>
          </w:rPr>
          <w:t>2013 г</w:t>
        </w:r>
      </w:smartTag>
      <w:r w:rsidR="0069168A" w:rsidRPr="00360000">
        <w:rPr>
          <w:sz w:val="24"/>
          <w:szCs w:val="24"/>
        </w:rPr>
        <w:t>. № 295).</w:t>
      </w:r>
    </w:p>
    <w:p w:rsidR="0069168A" w:rsidRPr="00360000" w:rsidRDefault="005464E5" w:rsidP="00F266FF">
      <w:pPr>
        <w:ind w:firstLine="425"/>
        <w:rPr>
          <w:sz w:val="24"/>
          <w:szCs w:val="24"/>
        </w:rPr>
      </w:pPr>
      <w:r w:rsidRPr="00360000">
        <w:rPr>
          <w:sz w:val="24"/>
          <w:szCs w:val="24"/>
        </w:rPr>
        <w:t>14.</w:t>
      </w:r>
      <w:r w:rsidR="0069168A" w:rsidRPr="00360000">
        <w:rPr>
          <w:sz w:val="24"/>
          <w:szCs w:val="24"/>
        </w:rPr>
        <w:t xml:space="preserve"> Кикавец В. Административная ответственность члена конкурсной (аукционной, котировочной) комиссии за нарушения в сфере размещения государственного заказа в Российской Федерации // Право и жизнь. 2009. № 127.</w:t>
      </w:r>
    </w:p>
    <w:p w:rsidR="0069168A" w:rsidRPr="00360000" w:rsidRDefault="005464E5" w:rsidP="00F266FF">
      <w:pPr>
        <w:ind w:firstLine="425"/>
        <w:rPr>
          <w:sz w:val="24"/>
          <w:szCs w:val="24"/>
        </w:rPr>
      </w:pPr>
      <w:r w:rsidRPr="00360000">
        <w:rPr>
          <w:sz w:val="24"/>
          <w:szCs w:val="24"/>
        </w:rPr>
        <w:t>15.</w:t>
      </w:r>
      <w:r w:rsidR="0069168A" w:rsidRPr="00360000">
        <w:rPr>
          <w:sz w:val="24"/>
          <w:szCs w:val="24"/>
        </w:rPr>
        <w:t xml:space="preserve"> Собрание законодательства Российской Федерации. 30.07.2007. № 31. Ст. 4015.</w:t>
      </w:r>
    </w:p>
    <w:p w:rsidR="0069168A" w:rsidRPr="00360000" w:rsidRDefault="005464E5" w:rsidP="00F266FF">
      <w:pPr>
        <w:ind w:firstLine="425"/>
        <w:rPr>
          <w:sz w:val="24"/>
          <w:szCs w:val="24"/>
        </w:rPr>
      </w:pPr>
      <w:r w:rsidRPr="00360000">
        <w:rPr>
          <w:sz w:val="24"/>
          <w:szCs w:val="24"/>
        </w:rPr>
        <w:t>16.</w:t>
      </w:r>
      <w:r w:rsidR="0069168A" w:rsidRPr="00360000">
        <w:rPr>
          <w:sz w:val="24"/>
          <w:szCs w:val="24"/>
        </w:rPr>
        <w:t xml:space="preserve"> </w:t>
      </w:r>
      <w:r w:rsidR="001F1735" w:rsidRPr="00360000">
        <w:rPr>
          <w:sz w:val="24"/>
          <w:szCs w:val="24"/>
        </w:rPr>
        <w:t>«</w:t>
      </w:r>
      <w:r w:rsidR="0069168A" w:rsidRPr="00360000">
        <w:rPr>
          <w:sz w:val="24"/>
          <w:szCs w:val="24"/>
        </w:rPr>
        <w:t>Российская газета</w:t>
      </w:r>
      <w:r w:rsidR="001F1735" w:rsidRPr="00360000">
        <w:rPr>
          <w:sz w:val="24"/>
          <w:szCs w:val="24"/>
        </w:rPr>
        <w:t>»</w:t>
      </w:r>
      <w:r w:rsidR="0069168A" w:rsidRPr="00360000">
        <w:rPr>
          <w:sz w:val="24"/>
          <w:szCs w:val="24"/>
        </w:rPr>
        <w:t xml:space="preserve"> от 4 декабря </w:t>
      </w:r>
      <w:smartTag w:uri="urn:schemas-microsoft-com:office:smarttags" w:element="metricconverter">
        <w:smartTagPr>
          <w:attr w:name="ProductID" w:val="2013 г"/>
        </w:smartTagPr>
        <w:r w:rsidR="0069168A" w:rsidRPr="00360000">
          <w:rPr>
            <w:sz w:val="24"/>
            <w:szCs w:val="24"/>
          </w:rPr>
          <w:t>2013 г</w:t>
        </w:r>
      </w:smartTag>
      <w:r w:rsidR="0069168A" w:rsidRPr="00360000">
        <w:rPr>
          <w:sz w:val="24"/>
          <w:szCs w:val="24"/>
        </w:rPr>
        <w:t>. № 273.</w:t>
      </w:r>
    </w:p>
    <w:p w:rsidR="0069168A" w:rsidRPr="00360000" w:rsidRDefault="005464E5" w:rsidP="00F266FF">
      <w:pPr>
        <w:ind w:firstLine="425"/>
        <w:rPr>
          <w:sz w:val="24"/>
          <w:szCs w:val="24"/>
        </w:rPr>
      </w:pPr>
      <w:r w:rsidRPr="00360000">
        <w:rPr>
          <w:sz w:val="24"/>
          <w:szCs w:val="24"/>
        </w:rPr>
        <w:t>17.</w:t>
      </w:r>
      <w:r w:rsidR="0069168A" w:rsidRPr="00360000">
        <w:rPr>
          <w:sz w:val="24"/>
          <w:szCs w:val="24"/>
        </w:rPr>
        <w:t xml:space="preserve"> А именно, статьей 7.291 </w:t>
      </w:r>
      <w:r w:rsidR="001F1735" w:rsidRPr="00360000">
        <w:rPr>
          <w:sz w:val="24"/>
          <w:szCs w:val="24"/>
        </w:rPr>
        <w:t>«</w:t>
      </w:r>
      <w:r w:rsidR="0069168A" w:rsidRPr="00360000">
        <w:rPr>
          <w:sz w:val="24"/>
          <w:szCs w:val="24"/>
        </w:rPr>
        <w:t>Нарушение порядка определения начальной (макс</w:t>
      </w:r>
      <w:r w:rsidR="0069168A" w:rsidRPr="00360000">
        <w:rPr>
          <w:sz w:val="24"/>
          <w:szCs w:val="24"/>
        </w:rPr>
        <w:t>и</w:t>
      </w:r>
      <w:r w:rsidR="0069168A" w:rsidRPr="00360000">
        <w:rPr>
          <w:sz w:val="24"/>
          <w:szCs w:val="24"/>
        </w:rPr>
        <w:t>мальной) цены государственного контракта по государственному оборонному заказу или цены государственного контракта при размещении государственного оборонного заказа</w:t>
      </w:r>
      <w:r w:rsidR="001F1735" w:rsidRPr="00360000">
        <w:rPr>
          <w:sz w:val="24"/>
          <w:szCs w:val="24"/>
        </w:rPr>
        <w:t>»</w:t>
      </w:r>
      <w:r w:rsidR="0069168A" w:rsidRPr="00360000">
        <w:rPr>
          <w:sz w:val="24"/>
          <w:szCs w:val="24"/>
        </w:rPr>
        <w:t xml:space="preserve">, статьей 7.292 </w:t>
      </w:r>
      <w:r w:rsidR="001F1735" w:rsidRPr="00360000">
        <w:rPr>
          <w:sz w:val="24"/>
          <w:szCs w:val="24"/>
        </w:rPr>
        <w:t>«</w:t>
      </w:r>
      <w:r w:rsidR="0069168A" w:rsidRPr="00360000">
        <w:rPr>
          <w:sz w:val="24"/>
          <w:szCs w:val="24"/>
        </w:rPr>
        <w:t>Отказ или уклонение единственного поставщика (исполнителя, подрядчика) от заключения государственного контракта по государственному оборо</w:t>
      </w:r>
      <w:r w:rsidR="0069168A" w:rsidRPr="00360000">
        <w:rPr>
          <w:sz w:val="24"/>
          <w:szCs w:val="24"/>
        </w:rPr>
        <w:t>н</w:t>
      </w:r>
      <w:r w:rsidR="0069168A" w:rsidRPr="00360000">
        <w:rPr>
          <w:sz w:val="24"/>
          <w:szCs w:val="24"/>
        </w:rPr>
        <w:t>ному заказу</w:t>
      </w:r>
      <w:r w:rsidR="001F1735" w:rsidRPr="00360000">
        <w:rPr>
          <w:sz w:val="24"/>
          <w:szCs w:val="24"/>
        </w:rPr>
        <w:t>»</w:t>
      </w:r>
      <w:r w:rsidR="0069168A" w:rsidRPr="00360000">
        <w:rPr>
          <w:sz w:val="24"/>
          <w:szCs w:val="24"/>
        </w:rPr>
        <w:t xml:space="preserve">, статьей 7.321 </w:t>
      </w:r>
      <w:r w:rsidR="001F1735" w:rsidRPr="00360000">
        <w:rPr>
          <w:sz w:val="24"/>
          <w:szCs w:val="24"/>
        </w:rPr>
        <w:t>«</w:t>
      </w:r>
      <w:r w:rsidR="0069168A" w:rsidRPr="00360000">
        <w:rPr>
          <w:sz w:val="24"/>
          <w:szCs w:val="24"/>
        </w:rPr>
        <w:t>Нарушение срока и порядка оплаты товаров (работ, услуг) для государственных нужд по государственному оборонному заказу</w:t>
      </w:r>
      <w:r w:rsidR="001F1735" w:rsidRPr="00360000">
        <w:rPr>
          <w:sz w:val="24"/>
          <w:szCs w:val="24"/>
        </w:rPr>
        <w:t>»</w:t>
      </w:r>
      <w:r w:rsidR="0069168A" w:rsidRPr="00360000">
        <w:rPr>
          <w:sz w:val="24"/>
          <w:szCs w:val="24"/>
        </w:rPr>
        <w:t xml:space="preserve">, статьей 14.55 </w:t>
      </w:r>
      <w:r w:rsidR="001F1735" w:rsidRPr="00360000">
        <w:rPr>
          <w:sz w:val="24"/>
          <w:szCs w:val="24"/>
        </w:rPr>
        <w:t>«</w:t>
      </w:r>
      <w:r w:rsidR="0069168A" w:rsidRPr="00360000">
        <w:rPr>
          <w:sz w:val="24"/>
          <w:szCs w:val="24"/>
        </w:rPr>
        <w:t xml:space="preserve">Нарушение условий государственного контракта по государственному оборонному </w:t>
      </w:r>
      <w:r w:rsidR="0069168A" w:rsidRPr="00360000">
        <w:rPr>
          <w:sz w:val="24"/>
          <w:szCs w:val="24"/>
        </w:rPr>
        <w:lastRenderedPageBreak/>
        <w:t>заказу либо условий договора, заключенного в целях выполнения государственного оборонного заказа</w:t>
      </w:r>
      <w:r w:rsidR="001F1735" w:rsidRPr="00360000">
        <w:rPr>
          <w:sz w:val="24"/>
          <w:szCs w:val="24"/>
        </w:rPr>
        <w:t>»</w:t>
      </w:r>
      <w:r w:rsidR="0069168A" w:rsidRPr="00360000">
        <w:rPr>
          <w:sz w:val="24"/>
          <w:szCs w:val="24"/>
        </w:rPr>
        <w:t>.</w:t>
      </w:r>
    </w:p>
    <w:p w:rsidR="0069168A" w:rsidRPr="00360000" w:rsidRDefault="005464E5" w:rsidP="00F266FF">
      <w:pPr>
        <w:ind w:firstLine="425"/>
        <w:rPr>
          <w:sz w:val="24"/>
          <w:szCs w:val="24"/>
        </w:rPr>
      </w:pPr>
      <w:r w:rsidRPr="00360000">
        <w:rPr>
          <w:sz w:val="24"/>
          <w:szCs w:val="24"/>
        </w:rPr>
        <w:t>18.</w:t>
      </w:r>
      <w:r w:rsidR="0069168A" w:rsidRPr="00360000">
        <w:rPr>
          <w:sz w:val="24"/>
          <w:szCs w:val="24"/>
        </w:rPr>
        <w:t xml:space="preserve"> Показательные следующие примеры. В </w:t>
      </w:r>
      <w:smartTag w:uri="urn:schemas-microsoft-com:office:smarttags" w:element="metricconverter">
        <w:smartTagPr>
          <w:attr w:name="ProductID" w:val="2010 г"/>
        </w:smartTagPr>
        <w:r w:rsidR="0069168A" w:rsidRPr="00360000">
          <w:rPr>
            <w:sz w:val="24"/>
            <w:szCs w:val="24"/>
          </w:rPr>
          <w:t>2010 г</w:t>
        </w:r>
      </w:smartTag>
      <w:r w:rsidR="0069168A" w:rsidRPr="00360000">
        <w:rPr>
          <w:sz w:val="24"/>
          <w:szCs w:val="24"/>
        </w:rPr>
        <w:t>. в России было закуплено 170 томографов, средняя цена составила 100 млн. руб., хотя большинство приборов стоят от 20 до 50 млн. руб. Следственный комитет Российской Федерации получил от Ген</w:t>
      </w:r>
      <w:r w:rsidR="0069168A" w:rsidRPr="00360000">
        <w:rPr>
          <w:sz w:val="24"/>
          <w:szCs w:val="24"/>
        </w:rPr>
        <w:t>е</w:t>
      </w:r>
      <w:r w:rsidR="0069168A" w:rsidRPr="00360000">
        <w:rPr>
          <w:sz w:val="24"/>
          <w:szCs w:val="24"/>
        </w:rPr>
        <w:t>ральной прокуратуры Российской Федерации материалы по фактам закупки Ми</w:t>
      </w:r>
      <w:r w:rsidR="0069168A" w:rsidRPr="00360000">
        <w:rPr>
          <w:sz w:val="24"/>
          <w:szCs w:val="24"/>
        </w:rPr>
        <w:t>н</w:t>
      </w:r>
      <w:r w:rsidR="0069168A" w:rsidRPr="00360000">
        <w:rPr>
          <w:sz w:val="24"/>
          <w:szCs w:val="24"/>
        </w:rPr>
        <w:t>здравсоцразвития России томографов по завышенным ценам. В итоге была разработана система мониторинга цен на медтехнику, а также были возбуждены уголовные дела по фактам злоупотреблений. В результате цены на томографы существенно снизились: 64-срезовый компьютерный томограф подешевел с 77 млн. в июле до 49 млн. руб., а 16-срезовый - с 32 млн. до 25 млн. Общая экономия средств федерального бюджета при закупках томографов составила 650 млн. руб. (См.: Бурмистров А.А. Правовое регул</w:t>
      </w:r>
      <w:r w:rsidR="0069168A" w:rsidRPr="00360000">
        <w:rPr>
          <w:sz w:val="24"/>
          <w:szCs w:val="24"/>
        </w:rPr>
        <w:t>и</w:t>
      </w:r>
      <w:r w:rsidR="0069168A" w:rsidRPr="00360000">
        <w:rPr>
          <w:sz w:val="24"/>
          <w:szCs w:val="24"/>
        </w:rPr>
        <w:t>рование государственного заказа в России // Законность. 2012. № 10. С. 59-62).</w:t>
      </w:r>
    </w:p>
    <w:p w:rsidR="0069168A" w:rsidRPr="00360000" w:rsidRDefault="005464E5" w:rsidP="00F266FF">
      <w:pPr>
        <w:ind w:firstLine="425"/>
        <w:rPr>
          <w:sz w:val="24"/>
          <w:szCs w:val="24"/>
        </w:rPr>
      </w:pPr>
      <w:r w:rsidRPr="00360000">
        <w:rPr>
          <w:sz w:val="24"/>
          <w:szCs w:val="24"/>
        </w:rPr>
        <w:t>19.</w:t>
      </w:r>
      <w:r w:rsidR="0069168A" w:rsidRPr="00360000">
        <w:rPr>
          <w:sz w:val="24"/>
          <w:szCs w:val="24"/>
        </w:rPr>
        <w:t xml:space="preserve"> В соответствии с частями 1-2 статьи 3.11 Кодекса Российской Федерации об административных правонарушениях, </w:t>
      </w:r>
      <w:r w:rsidR="001F1735" w:rsidRPr="00360000">
        <w:rPr>
          <w:sz w:val="24"/>
          <w:szCs w:val="24"/>
        </w:rPr>
        <w:t>«</w:t>
      </w:r>
      <w:r w:rsidR="0069168A" w:rsidRPr="00360000">
        <w:rPr>
          <w:sz w:val="24"/>
          <w:szCs w:val="24"/>
        </w:rPr>
        <w:t>1. Дисквалификация заключается в лишении физического лица права замещать должности федеральной государственной гражда</w:t>
      </w:r>
      <w:r w:rsidR="0069168A" w:rsidRPr="00360000">
        <w:rPr>
          <w:sz w:val="24"/>
          <w:szCs w:val="24"/>
        </w:rPr>
        <w:t>н</w:t>
      </w:r>
      <w:r w:rsidR="0069168A" w:rsidRPr="00360000">
        <w:rPr>
          <w:sz w:val="24"/>
          <w:szCs w:val="24"/>
        </w:rPr>
        <w:t>ской службы, должности государственной гражданской службы субъекта Российской Федерации, должности муниципальной службы, занимать должности в исполнител</w:t>
      </w:r>
      <w:r w:rsidR="0069168A" w:rsidRPr="00360000">
        <w:rPr>
          <w:sz w:val="24"/>
          <w:szCs w:val="24"/>
        </w:rPr>
        <w:t>ь</w:t>
      </w:r>
      <w:r w:rsidR="0069168A" w:rsidRPr="00360000">
        <w:rPr>
          <w:sz w:val="24"/>
          <w:szCs w:val="24"/>
        </w:rPr>
        <w:t>ном органе управления юридического лица, входить в совет директоров (наблюдател</w:t>
      </w:r>
      <w:r w:rsidR="0069168A" w:rsidRPr="00360000">
        <w:rPr>
          <w:sz w:val="24"/>
          <w:szCs w:val="24"/>
        </w:rPr>
        <w:t>ь</w:t>
      </w:r>
      <w:r w:rsidR="0069168A" w:rsidRPr="00360000">
        <w:rPr>
          <w:sz w:val="24"/>
          <w:szCs w:val="24"/>
        </w:rPr>
        <w:t>ный совет), осуществлять предпринимательскую деятельность по управлению юрид</w:t>
      </w:r>
      <w:r w:rsidR="0069168A" w:rsidRPr="00360000">
        <w:rPr>
          <w:sz w:val="24"/>
          <w:szCs w:val="24"/>
        </w:rPr>
        <w:t>и</w:t>
      </w:r>
      <w:r w:rsidR="0069168A" w:rsidRPr="00360000">
        <w:rPr>
          <w:sz w:val="24"/>
          <w:szCs w:val="24"/>
        </w:rPr>
        <w:t>ческим лицом, осуществлять управление юридическим лицом в иных случаях, пред</w:t>
      </w:r>
      <w:r w:rsidR="0069168A" w:rsidRPr="00360000">
        <w:rPr>
          <w:sz w:val="24"/>
          <w:szCs w:val="24"/>
        </w:rPr>
        <w:t>у</w:t>
      </w:r>
      <w:r w:rsidR="0069168A" w:rsidRPr="00360000">
        <w:rPr>
          <w:sz w:val="24"/>
          <w:szCs w:val="24"/>
        </w:rPr>
        <w:t>смотренных законодательством Российской Федерации, либо осуществлять деятел</w:t>
      </w:r>
      <w:r w:rsidR="0069168A" w:rsidRPr="00360000">
        <w:rPr>
          <w:sz w:val="24"/>
          <w:szCs w:val="24"/>
        </w:rPr>
        <w:t>ь</w:t>
      </w:r>
      <w:r w:rsidR="0069168A" w:rsidRPr="00360000">
        <w:rPr>
          <w:sz w:val="24"/>
          <w:szCs w:val="24"/>
        </w:rPr>
        <w:t>ность по предоставлению государственных и муниципальных услуг либо деятельность в сфере подготовки спортсменов (включая их медицинское обеспечение) и организации и проведения спортивных мероприятий, либо осуществлять деятельность в сфере пр</w:t>
      </w:r>
      <w:r w:rsidR="0069168A" w:rsidRPr="00360000">
        <w:rPr>
          <w:sz w:val="24"/>
          <w:szCs w:val="24"/>
        </w:rPr>
        <w:t>о</w:t>
      </w:r>
      <w:r w:rsidR="0069168A" w:rsidRPr="00360000">
        <w:rPr>
          <w:sz w:val="24"/>
          <w:szCs w:val="24"/>
        </w:rPr>
        <w:t>ведения экспертизы промышленной безопасности, либо осуществлять медицинскую деятельность или фармацевтическую деятельность. Административное наказание в в</w:t>
      </w:r>
      <w:r w:rsidR="0069168A" w:rsidRPr="00360000">
        <w:rPr>
          <w:sz w:val="24"/>
          <w:szCs w:val="24"/>
        </w:rPr>
        <w:t>и</w:t>
      </w:r>
      <w:r w:rsidR="0069168A" w:rsidRPr="00360000">
        <w:rPr>
          <w:sz w:val="24"/>
          <w:szCs w:val="24"/>
        </w:rPr>
        <w:t>де дисквалификации назначается судьей. 2. Дисквалификация устанавливается на срок от шести месяцев до трех лет</w:t>
      </w:r>
      <w:r w:rsidR="001F1735" w:rsidRPr="00360000">
        <w:rPr>
          <w:sz w:val="24"/>
          <w:szCs w:val="24"/>
        </w:rPr>
        <w:t>»</w:t>
      </w:r>
      <w:r w:rsidR="0069168A" w:rsidRPr="00360000">
        <w:rPr>
          <w:sz w:val="24"/>
          <w:szCs w:val="24"/>
        </w:rPr>
        <w:t>.</w:t>
      </w:r>
    </w:p>
    <w:p w:rsidR="0069168A" w:rsidRPr="00360000" w:rsidRDefault="005464E5" w:rsidP="00F266FF">
      <w:pPr>
        <w:ind w:firstLine="425"/>
        <w:rPr>
          <w:sz w:val="24"/>
          <w:szCs w:val="24"/>
        </w:rPr>
      </w:pPr>
      <w:r w:rsidRPr="00360000">
        <w:rPr>
          <w:sz w:val="24"/>
          <w:szCs w:val="24"/>
        </w:rPr>
        <w:t>20.</w:t>
      </w:r>
      <w:r w:rsidR="0069168A" w:rsidRPr="00360000">
        <w:rPr>
          <w:sz w:val="24"/>
          <w:szCs w:val="24"/>
        </w:rPr>
        <w:t xml:space="preserve"> В соответствии с частями 1-2 статьи 3.13 Кодекса Российской Федерации об административных правонарушениях, </w:t>
      </w:r>
      <w:r w:rsidR="001F1735" w:rsidRPr="00360000">
        <w:rPr>
          <w:sz w:val="24"/>
          <w:szCs w:val="24"/>
        </w:rPr>
        <w:t>«</w:t>
      </w:r>
      <w:r w:rsidR="0069168A" w:rsidRPr="00360000">
        <w:rPr>
          <w:sz w:val="24"/>
          <w:szCs w:val="24"/>
        </w:rPr>
        <w:t>1. Обязательные работы заключаются в выпо</w:t>
      </w:r>
      <w:r w:rsidR="0069168A" w:rsidRPr="00360000">
        <w:rPr>
          <w:sz w:val="24"/>
          <w:szCs w:val="24"/>
        </w:rPr>
        <w:t>л</w:t>
      </w:r>
      <w:r w:rsidR="0069168A" w:rsidRPr="00360000">
        <w:rPr>
          <w:sz w:val="24"/>
          <w:szCs w:val="24"/>
        </w:rPr>
        <w:t>нении физическим лицом, совершившим административное правонарушение, в св</w:t>
      </w:r>
      <w:r w:rsidR="0069168A" w:rsidRPr="00360000">
        <w:rPr>
          <w:sz w:val="24"/>
          <w:szCs w:val="24"/>
        </w:rPr>
        <w:t>о</w:t>
      </w:r>
      <w:r w:rsidR="0069168A" w:rsidRPr="00360000">
        <w:rPr>
          <w:sz w:val="24"/>
          <w:szCs w:val="24"/>
        </w:rPr>
        <w:t>бодное от основной работы, службы или учебы время бесплатных общественно поле</w:t>
      </w:r>
      <w:r w:rsidR="0069168A" w:rsidRPr="00360000">
        <w:rPr>
          <w:sz w:val="24"/>
          <w:szCs w:val="24"/>
        </w:rPr>
        <w:t>з</w:t>
      </w:r>
      <w:r w:rsidR="0069168A" w:rsidRPr="00360000">
        <w:rPr>
          <w:sz w:val="24"/>
          <w:szCs w:val="24"/>
        </w:rPr>
        <w:t>ных работ. Обязательные работы назначаются судьей. 2. Обязательные работы уст</w:t>
      </w:r>
      <w:r w:rsidR="0069168A" w:rsidRPr="00360000">
        <w:rPr>
          <w:sz w:val="24"/>
          <w:szCs w:val="24"/>
        </w:rPr>
        <w:t>а</w:t>
      </w:r>
      <w:r w:rsidR="0069168A" w:rsidRPr="00360000">
        <w:rPr>
          <w:sz w:val="24"/>
          <w:szCs w:val="24"/>
        </w:rPr>
        <w:t>навливаются на срок от двадцати до двухсот часов и отбываются не более четырех ч</w:t>
      </w:r>
      <w:r w:rsidR="0069168A" w:rsidRPr="00360000">
        <w:rPr>
          <w:sz w:val="24"/>
          <w:szCs w:val="24"/>
        </w:rPr>
        <w:t>а</w:t>
      </w:r>
      <w:r w:rsidR="0069168A" w:rsidRPr="00360000">
        <w:rPr>
          <w:sz w:val="24"/>
          <w:szCs w:val="24"/>
        </w:rPr>
        <w:t>сов в день</w:t>
      </w:r>
      <w:r w:rsidR="001F1735" w:rsidRPr="00360000">
        <w:rPr>
          <w:sz w:val="24"/>
          <w:szCs w:val="24"/>
        </w:rPr>
        <w:t>»</w:t>
      </w:r>
      <w:r w:rsidR="0069168A" w:rsidRPr="00360000">
        <w:rPr>
          <w:sz w:val="24"/>
          <w:szCs w:val="24"/>
        </w:rPr>
        <w:t>.</w:t>
      </w:r>
    </w:p>
    <w:p w:rsidR="0069168A" w:rsidRPr="00E059DF" w:rsidRDefault="0069168A" w:rsidP="00F266FF">
      <w:pPr>
        <w:ind w:firstLine="425"/>
      </w:pPr>
    </w:p>
    <w:p w:rsidR="00360000" w:rsidRPr="00360000" w:rsidRDefault="00360000" w:rsidP="00360000">
      <w:pPr>
        <w:ind w:firstLine="0"/>
        <w:jc w:val="left"/>
        <w:rPr>
          <w:lang w:val="en-US"/>
        </w:rPr>
      </w:pPr>
      <w:r w:rsidRPr="004E3FBA">
        <w:rPr>
          <w:b/>
          <w:lang w:val="en-US"/>
        </w:rPr>
        <w:t>D</w:t>
      </w:r>
      <w:r w:rsidRPr="00360000">
        <w:rPr>
          <w:b/>
          <w:lang w:val="en-US"/>
        </w:rPr>
        <w:t xml:space="preserve">. </w:t>
      </w:r>
      <w:r w:rsidRPr="004E3FBA">
        <w:rPr>
          <w:b/>
          <w:lang w:val="en-US"/>
        </w:rPr>
        <w:t>S</w:t>
      </w:r>
      <w:r w:rsidRPr="00360000">
        <w:rPr>
          <w:b/>
          <w:lang w:val="en-US"/>
        </w:rPr>
        <w:t xml:space="preserve">. </w:t>
      </w:r>
      <w:r w:rsidRPr="004E3FBA">
        <w:rPr>
          <w:b/>
          <w:lang w:val="en-US"/>
        </w:rPr>
        <w:t>Serov</w:t>
      </w:r>
      <w:r w:rsidRPr="00360000">
        <w:rPr>
          <w:lang w:val="en-US"/>
        </w:rPr>
        <w:t>, graduate student</w:t>
      </w:r>
    </w:p>
    <w:p w:rsidR="00360000" w:rsidRPr="00360000" w:rsidRDefault="00360000" w:rsidP="00360000">
      <w:pPr>
        <w:ind w:firstLine="0"/>
        <w:jc w:val="left"/>
        <w:rPr>
          <w:lang w:val="en-US"/>
        </w:rPr>
      </w:pPr>
      <w:r w:rsidRPr="004E3FBA">
        <w:rPr>
          <w:b/>
          <w:lang w:val="en-US"/>
        </w:rPr>
        <w:t>E.</w:t>
      </w:r>
      <w:r w:rsidRPr="00360000">
        <w:rPr>
          <w:b/>
          <w:lang w:val="en-US"/>
        </w:rPr>
        <w:t xml:space="preserve"> </w:t>
      </w:r>
      <w:r w:rsidRPr="004E3FBA">
        <w:rPr>
          <w:b/>
          <w:lang w:val="en-US"/>
        </w:rPr>
        <w:t>V. Khadykina</w:t>
      </w:r>
      <w:r w:rsidRPr="00360000">
        <w:rPr>
          <w:lang w:val="en-US"/>
        </w:rPr>
        <w:t>, Candidat of Juridical Sciences, associate professor</w:t>
      </w:r>
    </w:p>
    <w:p w:rsidR="00360000" w:rsidRPr="004E3FBA" w:rsidRDefault="00360000" w:rsidP="00360000">
      <w:pPr>
        <w:ind w:firstLine="0"/>
        <w:jc w:val="left"/>
        <w:rPr>
          <w:i/>
          <w:lang w:val="en-US"/>
        </w:rPr>
      </w:pPr>
      <w:r w:rsidRPr="004E3FBA">
        <w:rPr>
          <w:i/>
          <w:lang w:val="en-US"/>
        </w:rPr>
        <w:t>Pacific National University, Khabarovsk</w:t>
      </w:r>
      <w:r w:rsidRPr="00CA1B0D">
        <w:rPr>
          <w:i/>
          <w:lang w:val="en-US"/>
        </w:rPr>
        <w:t>,</w:t>
      </w:r>
      <w:r w:rsidRPr="00360000">
        <w:rPr>
          <w:i/>
          <w:lang w:val="en-US"/>
        </w:rPr>
        <w:t xml:space="preserve"> </w:t>
      </w:r>
      <w:r w:rsidRPr="004E3FBA">
        <w:rPr>
          <w:i/>
          <w:lang w:val="en-US"/>
        </w:rPr>
        <w:t>Russia</w:t>
      </w:r>
    </w:p>
    <w:p w:rsidR="00360000" w:rsidRPr="00B07A79" w:rsidRDefault="00360000" w:rsidP="00360000">
      <w:pPr>
        <w:ind w:firstLine="425"/>
        <w:jc w:val="center"/>
        <w:rPr>
          <w:lang w:val="en-US"/>
        </w:rPr>
      </w:pPr>
    </w:p>
    <w:p w:rsidR="00360000" w:rsidRPr="00CA1B0D" w:rsidRDefault="00CA1B0D" w:rsidP="00CA1B0D">
      <w:pPr>
        <w:ind w:firstLine="0"/>
        <w:jc w:val="left"/>
        <w:rPr>
          <w:b/>
          <w:szCs w:val="28"/>
          <w:lang w:val="en-US"/>
        </w:rPr>
      </w:pPr>
      <w:r>
        <w:rPr>
          <w:b/>
          <w:szCs w:val="28"/>
          <w:lang w:val="en-US"/>
        </w:rPr>
        <w:t>S</w:t>
      </w:r>
      <w:r w:rsidRPr="00CA1B0D">
        <w:rPr>
          <w:b/>
          <w:szCs w:val="28"/>
          <w:lang w:val="en-US"/>
        </w:rPr>
        <w:t>tate order as a legal institution: legal</w:t>
      </w:r>
      <w:r>
        <w:rPr>
          <w:b/>
          <w:szCs w:val="28"/>
          <w:lang w:val="en-US"/>
        </w:rPr>
        <w:t xml:space="preserve"> </w:t>
      </w:r>
      <w:r w:rsidRPr="00CA1B0D">
        <w:rPr>
          <w:b/>
          <w:szCs w:val="28"/>
          <w:lang w:val="en-US"/>
        </w:rPr>
        <w:t>and administrative</w:t>
      </w:r>
    </w:p>
    <w:p w:rsidR="00360000" w:rsidRPr="00360000" w:rsidRDefault="00360000" w:rsidP="00360000">
      <w:pPr>
        <w:ind w:firstLine="425"/>
        <w:jc w:val="center"/>
        <w:rPr>
          <w:lang w:val="en-US"/>
        </w:rPr>
      </w:pPr>
    </w:p>
    <w:p w:rsidR="00360000" w:rsidRPr="00CA1B0D" w:rsidRDefault="00360000" w:rsidP="00CA1B0D">
      <w:pPr>
        <w:ind w:firstLine="0"/>
        <w:rPr>
          <w:sz w:val="24"/>
          <w:szCs w:val="24"/>
          <w:lang w:val="en-US"/>
        </w:rPr>
      </w:pPr>
      <w:r w:rsidRPr="00CA1B0D">
        <w:rPr>
          <w:sz w:val="24"/>
          <w:szCs w:val="24"/>
          <w:lang w:val="en-US"/>
        </w:rPr>
        <w:t>The article analyzes the legal regulation of the institute of public order and justified its admi</w:t>
      </w:r>
      <w:r w:rsidRPr="00CA1B0D">
        <w:rPr>
          <w:sz w:val="24"/>
          <w:szCs w:val="24"/>
          <w:lang w:val="en-US"/>
        </w:rPr>
        <w:t>n</w:t>
      </w:r>
      <w:r w:rsidRPr="00CA1B0D">
        <w:rPr>
          <w:sz w:val="24"/>
          <w:szCs w:val="24"/>
          <w:lang w:val="en-US"/>
        </w:rPr>
        <w:t>istrative and legal nature.</w:t>
      </w:r>
    </w:p>
    <w:p w:rsidR="00360000" w:rsidRPr="00CA1B0D" w:rsidRDefault="00360000" w:rsidP="00CA1B0D">
      <w:pPr>
        <w:spacing w:before="120"/>
        <w:ind w:firstLine="0"/>
        <w:rPr>
          <w:sz w:val="24"/>
          <w:szCs w:val="24"/>
          <w:lang w:val="en-US"/>
        </w:rPr>
      </w:pPr>
      <w:r w:rsidRPr="00CA1B0D">
        <w:rPr>
          <w:sz w:val="24"/>
          <w:szCs w:val="24"/>
          <w:lang w:val="en-US"/>
        </w:rPr>
        <w:t xml:space="preserve">Keywords: </w:t>
      </w:r>
      <w:r w:rsidRPr="00CA1B0D">
        <w:rPr>
          <w:i/>
          <w:sz w:val="24"/>
          <w:szCs w:val="24"/>
          <w:lang w:val="en-US"/>
        </w:rPr>
        <w:t>public administration, public order, the contract system, administrative enforc</w:t>
      </w:r>
      <w:r w:rsidRPr="00CA1B0D">
        <w:rPr>
          <w:i/>
          <w:sz w:val="24"/>
          <w:szCs w:val="24"/>
          <w:lang w:val="en-US"/>
        </w:rPr>
        <w:t>e</w:t>
      </w:r>
      <w:r w:rsidRPr="00CA1B0D">
        <w:rPr>
          <w:i/>
          <w:sz w:val="24"/>
          <w:szCs w:val="24"/>
          <w:lang w:val="en-US"/>
        </w:rPr>
        <w:t>ment.</w:t>
      </w:r>
    </w:p>
    <w:p w:rsidR="00CA1B0D" w:rsidRPr="00CA1B0D" w:rsidRDefault="00CA1B0D" w:rsidP="0064055B">
      <w:pPr>
        <w:ind w:firstLine="0"/>
        <w:rPr>
          <w:b/>
        </w:rPr>
      </w:pPr>
      <w:r w:rsidRPr="00CA1B0D">
        <w:lastRenderedPageBreak/>
        <w:t>УДК</w:t>
      </w:r>
      <w:r w:rsidR="00865B5D">
        <w:t xml:space="preserve"> 342.9</w:t>
      </w:r>
    </w:p>
    <w:p w:rsidR="00CA1B0D" w:rsidRPr="0064055B" w:rsidRDefault="00CA1B0D" w:rsidP="0064055B">
      <w:pPr>
        <w:ind w:firstLine="0"/>
      </w:pPr>
    </w:p>
    <w:p w:rsidR="00DF07C6" w:rsidRPr="00CA1B0D" w:rsidRDefault="00DF07C6" w:rsidP="00CA1B0D">
      <w:pPr>
        <w:pStyle w:val="2"/>
        <w:keepNext w:val="0"/>
        <w:keepLines w:val="0"/>
        <w:spacing w:before="0" w:line="240" w:lineRule="auto"/>
        <w:rPr>
          <w:rFonts w:ascii="Times New Roman" w:hAnsi="Times New Roman" w:cs="Times New Roman"/>
          <w:b w:val="0"/>
          <w:color w:val="auto"/>
          <w:sz w:val="28"/>
          <w:szCs w:val="28"/>
        </w:rPr>
      </w:pPr>
      <w:bookmarkStart w:id="53" w:name="_Toc466029417"/>
      <w:r w:rsidRPr="001F6F09">
        <w:rPr>
          <w:rFonts w:ascii="Times New Roman" w:hAnsi="Times New Roman" w:cs="Times New Roman"/>
          <w:color w:val="auto"/>
          <w:sz w:val="28"/>
          <w:szCs w:val="28"/>
        </w:rPr>
        <w:t>В. Е. Степенко</w:t>
      </w:r>
      <w:r w:rsidRPr="00CA1B0D">
        <w:rPr>
          <w:rFonts w:ascii="Times New Roman" w:hAnsi="Times New Roman" w:cs="Times New Roman"/>
          <w:b w:val="0"/>
          <w:color w:val="auto"/>
          <w:sz w:val="28"/>
          <w:szCs w:val="28"/>
        </w:rPr>
        <w:t>,</w:t>
      </w:r>
      <w:r w:rsidR="0064055B">
        <w:rPr>
          <w:rStyle w:val="ab"/>
          <w:rFonts w:ascii="Times New Roman" w:hAnsi="Times New Roman"/>
          <w:b w:val="0"/>
          <w:color w:val="auto"/>
          <w:sz w:val="28"/>
          <w:szCs w:val="28"/>
        </w:rPr>
        <w:footnoteReference w:id="13"/>
      </w:r>
      <w:r w:rsidRPr="00CA1B0D">
        <w:rPr>
          <w:rFonts w:ascii="Times New Roman" w:hAnsi="Times New Roman" w:cs="Times New Roman"/>
          <w:b w:val="0"/>
          <w:color w:val="auto"/>
          <w:sz w:val="28"/>
          <w:szCs w:val="28"/>
        </w:rPr>
        <w:t xml:space="preserve"> д</w:t>
      </w:r>
      <w:r w:rsidR="00160656">
        <w:rPr>
          <w:rFonts w:ascii="Times New Roman" w:hAnsi="Times New Roman" w:cs="Times New Roman"/>
          <w:b w:val="0"/>
          <w:color w:val="auto"/>
          <w:sz w:val="28"/>
          <w:szCs w:val="28"/>
        </w:rPr>
        <w:t>октор</w:t>
      </w:r>
      <w:r w:rsidRPr="00CA1B0D">
        <w:rPr>
          <w:rFonts w:ascii="Times New Roman" w:hAnsi="Times New Roman" w:cs="Times New Roman"/>
          <w:b w:val="0"/>
          <w:color w:val="auto"/>
          <w:sz w:val="28"/>
          <w:szCs w:val="28"/>
        </w:rPr>
        <w:t xml:space="preserve"> юрид. наук, </w:t>
      </w:r>
      <w:r w:rsidR="00CA1B0D" w:rsidRPr="00CA1B0D">
        <w:rPr>
          <w:rFonts w:ascii="Times New Roman" w:hAnsi="Times New Roman" w:cs="Times New Roman"/>
          <w:b w:val="0"/>
          <w:color w:val="auto"/>
          <w:sz w:val="28"/>
          <w:szCs w:val="28"/>
        </w:rPr>
        <w:t>доц.</w:t>
      </w:r>
      <w:bookmarkEnd w:id="53"/>
    </w:p>
    <w:p w:rsidR="00DF07C6" w:rsidRPr="00CA1B0D" w:rsidRDefault="00DF07C6" w:rsidP="00CA1B0D">
      <w:pPr>
        <w:pStyle w:val="2"/>
        <w:keepNext w:val="0"/>
        <w:keepLines w:val="0"/>
        <w:spacing w:before="0" w:line="240" w:lineRule="auto"/>
        <w:rPr>
          <w:rFonts w:ascii="Times New Roman" w:hAnsi="Times New Roman" w:cs="Times New Roman"/>
          <w:b w:val="0"/>
          <w:color w:val="auto"/>
          <w:sz w:val="28"/>
          <w:szCs w:val="28"/>
        </w:rPr>
      </w:pPr>
      <w:bookmarkStart w:id="54" w:name="_Toc466029418"/>
      <w:r w:rsidRPr="001F6F09">
        <w:rPr>
          <w:rFonts w:ascii="Times New Roman" w:hAnsi="Times New Roman" w:cs="Times New Roman"/>
          <w:color w:val="auto"/>
          <w:sz w:val="28"/>
          <w:szCs w:val="28"/>
        </w:rPr>
        <w:t>О. В. Степенко</w:t>
      </w:r>
      <w:r w:rsidRPr="00CA1B0D">
        <w:rPr>
          <w:rFonts w:ascii="Times New Roman" w:hAnsi="Times New Roman" w:cs="Times New Roman"/>
          <w:b w:val="0"/>
          <w:color w:val="auto"/>
          <w:sz w:val="28"/>
          <w:szCs w:val="28"/>
        </w:rPr>
        <w:t>, ст</w:t>
      </w:r>
      <w:r w:rsidR="00CA1B0D" w:rsidRPr="00CA1B0D">
        <w:rPr>
          <w:rFonts w:ascii="Times New Roman" w:hAnsi="Times New Roman" w:cs="Times New Roman"/>
          <w:b w:val="0"/>
          <w:color w:val="auto"/>
          <w:sz w:val="28"/>
          <w:szCs w:val="28"/>
        </w:rPr>
        <w:t>.</w:t>
      </w:r>
      <w:bookmarkEnd w:id="54"/>
    </w:p>
    <w:p w:rsidR="00B127D9" w:rsidRPr="00461D3F" w:rsidRDefault="00B127D9" w:rsidP="00B127D9">
      <w:pPr>
        <w:tabs>
          <w:tab w:val="left" w:pos="1340"/>
        </w:tabs>
        <w:ind w:firstLine="0"/>
        <w:jc w:val="left"/>
        <w:rPr>
          <w:i/>
          <w:szCs w:val="28"/>
          <w:lang w:eastAsia="zh-CN"/>
        </w:rPr>
      </w:pPr>
      <w:r w:rsidRPr="00461D3F">
        <w:rPr>
          <w:i/>
          <w:szCs w:val="28"/>
          <w:lang w:eastAsia="zh-CN"/>
        </w:rPr>
        <w:t>Тихоокеанск</w:t>
      </w:r>
      <w:r>
        <w:rPr>
          <w:i/>
          <w:szCs w:val="28"/>
          <w:lang w:eastAsia="zh-CN"/>
        </w:rPr>
        <w:t>ий государственный университет,</w:t>
      </w:r>
      <w:r w:rsidRPr="00461D3F">
        <w:rPr>
          <w:i/>
          <w:szCs w:val="28"/>
          <w:lang w:eastAsia="zh-CN"/>
        </w:rPr>
        <w:t xml:space="preserve"> Хабаровск</w:t>
      </w:r>
    </w:p>
    <w:p w:rsidR="00DF07C6" w:rsidRPr="00EA0A2F" w:rsidRDefault="00DF07C6" w:rsidP="00EA0A2F">
      <w:pPr>
        <w:ind w:firstLine="0"/>
        <w:jc w:val="left"/>
        <w:rPr>
          <w:szCs w:val="28"/>
        </w:rPr>
      </w:pPr>
    </w:p>
    <w:p w:rsidR="00EA0A2F" w:rsidRDefault="00EA0A2F" w:rsidP="00EA0A2F">
      <w:pPr>
        <w:pStyle w:val="3"/>
        <w:keepNext w:val="0"/>
        <w:keepLines w:val="0"/>
        <w:spacing w:before="0" w:line="240" w:lineRule="auto"/>
        <w:rPr>
          <w:rFonts w:ascii="Times New Roman" w:hAnsi="Times New Roman" w:cs="Times New Roman"/>
          <w:color w:val="auto"/>
          <w:sz w:val="28"/>
          <w:szCs w:val="28"/>
        </w:rPr>
      </w:pPr>
      <w:bookmarkStart w:id="55" w:name="_Toc466029419"/>
      <w:r>
        <w:rPr>
          <w:rFonts w:ascii="Times New Roman" w:hAnsi="Times New Roman" w:cs="Times New Roman"/>
          <w:color w:val="auto"/>
          <w:sz w:val="28"/>
          <w:szCs w:val="28"/>
        </w:rPr>
        <w:t>С</w:t>
      </w:r>
      <w:r w:rsidRPr="00EA0A2F">
        <w:rPr>
          <w:rFonts w:ascii="Times New Roman" w:hAnsi="Times New Roman" w:cs="Times New Roman"/>
          <w:color w:val="auto"/>
          <w:sz w:val="28"/>
          <w:szCs w:val="28"/>
        </w:rPr>
        <w:t>одержание административно-правовых средств противодействия</w:t>
      </w:r>
      <w:bookmarkEnd w:id="55"/>
      <w:r w:rsidRPr="00EA0A2F">
        <w:rPr>
          <w:rFonts w:ascii="Times New Roman" w:hAnsi="Times New Roman" w:cs="Times New Roman"/>
          <w:color w:val="auto"/>
          <w:sz w:val="28"/>
          <w:szCs w:val="28"/>
        </w:rPr>
        <w:t xml:space="preserve"> </w:t>
      </w:r>
    </w:p>
    <w:p w:rsidR="00DF07C6" w:rsidRPr="00EA0A2F" w:rsidRDefault="00EA0A2F" w:rsidP="00EA0A2F">
      <w:pPr>
        <w:pStyle w:val="3"/>
        <w:keepNext w:val="0"/>
        <w:keepLines w:val="0"/>
        <w:spacing w:before="0" w:line="240" w:lineRule="auto"/>
        <w:rPr>
          <w:rFonts w:ascii="Times New Roman" w:hAnsi="Times New Roman" w:cs="Times New Roman"/>
          <w:color w:val="auto"/>
          <w:sz w:val="28"/>
          <w:szCs w:val="28"/>
        </w:rPr>
      </w:pPr>
      <w:bookmarkStart w:id="56" w:name="_Toc466029420"/>
      <w:r w:rsidRPr="00EA0A2F">
        <w:rPr>
          <w:rFonts w:ascii="Times New Roman" w:hAnsi="Times New Roman" w:cs="Times New Roman"/>
          <w:color w:val="auto"/>
          <w:sz w:val="28"/>
          <w:szCs w:val="28"/>
        </w:rPr>
        <w:t>незаконной миграции</w:t>
      </w:r>
      <w:bookmarkEnd w:id="56"/>
    </w:p>
    <w:p w:rsidR="00DF07C6" w:rsidRPr="00EA0A2F" w:rsidRDefault="00DF07C6" w:rsidP="00EA0A2F">
      <w:pPr>
        <w:ind w:firstLine="0"/>
        <w:jc w:val="left"/>
        <w:rPr>
          <w:szCs w:val="28"/>
        </w:rPr>
      </w:pPr>
    </w:p>
    <w:p w:rsidR="00DF07C6" w:rsidRPr="00EA0A2F" w:rsidRDefault="00DF07C6" w:rsidP="00EA0A2F">
      <w:pPr>
        <w:ind w:firstLine="0"/>
        <w:rPr>
          <w:sz w:val="24"/>
          <w:szCs w:val="24"/>
        </w:rPr>
      </w:pPr>
      <w:r w:rsidRPr="00EA0A2F">
        <w:rPr>
          <w:sz w:val="24"/>
          <w:szCs w:val="24"/>
        </w:rPr>
        <w:t>В статье анализируется</w:t>
      </w:r>
      <w:r w:rsidR="00B07A79" w:rsidRPr="00EA0A2F">
        <w:rPr>
          <w:sz w:val="24"/>
          <w:szCs w:val="24"/>
        </w:rPr>
        <w:t xml:space="preserve"> </w:t>
      </w:r>
      <w:r w:rsidRPr="00EA0A2F">
        <w:rPr>
          <w:sz w:val="24"/>
          <w:szCs w:val="24"/>
        </w:rPr>
        <w:t>содержание административно-правовых средств</w:t>
      </w:r>
      <w:r w:rsidR="00B07A79" w:rsidRPr="00EA0A2F">
        <w:rPr>
          <w:sz w:val="24"/>
          <w:szCs w:val="24"/>
        </w:rPr>
        <w:t xml:space="preserve"> </w:t>
      </w:r>
      <w:r w:rsidRPr="00EA0A2F">
        <w:rPr>
          <w:sz w:val="24"/>
          <w:szCs w:val="24"/>
        </w:rPr>
        <w:t>противоде</w:t>
      </w:r>
      <w:r w:rsidRPr="00EA0A2F">
        <w:rPr>
          <w:sz w:val="24"/>
          <w:szCs w:val="24"/>
        </w:rPr>
        <w:t>й</w:t>
      </w:r>
      <w:r w:rsidRPr="00EA0A2F">
        <w:rPr>
          <w:sz w:val="24"/>
          <w:szCs w:val="24"/>
        </w:rPr>
        <w:t>ствия незаконной миграции в аспекте положений нормативно-правовых актов, как международного сообщества, так и отечественных, а также рассматриваются пробл</w:t>
      </w:r>
      <w:r w:rsidRPr="00EA0A2F">
        <w:rPr>
          <w:sz w:val="24"/>
          <w:szCs w:val="24"/>
        </w:rPr>
        <w:t>е</w:t>
      </w:r>
      <w:r w:rsidRPr="00EA0A2F">
        <w:rPr>
          <w:sz w:val="24"/>
          <w:szCs w:val="24"/>
        </w:rPr>
        <w:t>мы, связанные с нарушением режима пребывания</w:t>
      </w:r>
      <w:r w:rsidR="00B07A79" w:rsidRPr="00EA0A2F">
        <w:rPr>
          <w:sz w:val="24"/>
          <w:szCs w:val="24"/>
        </w:rPr>
        <w:t xml:space="preserve"> </w:t>
      </w:r>
      <w:r w:rsidRPr="00EA0A2F">
        <w:rPr>
          <w:sz w:val="24"/>
          <w:szCs w:val="24"/>
        </w:rPr>
        <w:t>иностранных граждан или лицу без гражданства, когда к ним</w:t>
      </w:r>
      <w:r w:rsidR="00B07A79" w:rsidRPr="00EA0A2F">
        <w:rPr>
          <w:sz w:val="24"/>
          <w:szCs w:val="24"/>
        </w:rPr>
        <w:t xml:space="preserve"> </w:t>
      </w:r>
      <w:r w:rsidRPr="00EA0A2F">
        <w:rPr>
          <w:sz w:val="24"/>
          <w:szCs w:val="24"/>
        </w:rPr>
        <w:t>может быть применено административное выдворение либо депортация.</w:t>
      </w:r>
    </w:p>
    <w:p w:rsidR="00DF07C6" w:rsidRPr="00D03A39" w:rsidRDefault="00DF07C6" w:rsidP="00EA0A2F">
      <w:pPr>
        <w:spacing w:before="120"/>
        <w:ind w:firstLine="0"/>
        <w:rPr>
          <w:i/>
          <w:sz w:val="24"/>
          <w:szCs w:val="24"/>
        </w:rPr>
      </w:pPr>
      <w:r w:rsidRPr="00EA0A2F">
        <w:rPr>
          <w:sz w:val="24"/>
          <w:szCs w:val="24"/>
        </w:rPr>
        <w:t xml:space="preserve">Ключевые слова: </w:t>
      </w:r>
      <w:r w:rsidRPr="00EA0A2F">
        <w:rPr>
          <w:i/>
          <w:sz w:val="24"/>
          <w:szCs w:val="24"/>
        </w:rPr>
        <w:t>иностранный гражданин, лицо без гражданства, реадмиссия, адм</w:t>
      </w:r>
      <w:r w:rsidRPr="00EA0A2F">
        <w:rPr>
          <w:i/>
          <w:sz w:val="24"/>
          <w:szCs w:val="24"/>
        </w:rPr>
        <w:t>и</w:t>
      </w:r>
      <w:r w:rsidRPr="00EA0A2F">
        <w:rPr>
          <w:i/>
          <w:sz w:val="24"/>
          <w:szCs w:val="24"/>
        </w:rPr>
        <w:t>нистративное выдворение, депортация, нелегальные мигранты, выезд из Российской Федерации,</w:t>
      </w:r>
      <w:r w:rsidR="00B07A79" w:rsidRPr="00EA0A2F">
        <w:rPr>
          <w:i/>
          <w:sz w:val="24"/>
          <w:szCs w:val="24"/>
        </w:rPr>
        <w:t xml:space="preserve"> </w:t>
      </w:r>
      <w:r w:rsidRPr="00EA0A2F">
        <w:rPr>
          <w:i/>
          <w:sz w:val="24"/>
          <w:szCs w:val="24"/>
        </w:rPr>
        <w:t>въезд в Российскую Федерацию</w:t>
      </w:r>
      <w:r w:rsidRPr="00D03A39">
        <w:rPr>
          <w:i/>
          <w:sz w:val="24"/>
          <w:szCs w:val="24"/>
        </w:rPr>
        <w:t>.</w:t>
      </w:r>
    </w:p>
    <w:p w:rsidR="00D03A39" w:rsidRDefault="00D03A39" w:rsidP="00F266FF">
      <w:pPr>
        <w:ind w:firstLine="425"/>
      </w:pPr>
    </w:p>
    <w:p w:rsidR="00F06E24" w:rsidRPr="00D03A39" w:rsidRDefault="00F06E24" w:rsidP="00F266FF">
      <w:pPr>
        <w:ind w:firstLine="425"/>
      </w:pPr>
    </w:p>
    <w:p w:rsidR="00DF07C6" w:rsidRPr="00E059DF" w:rsidRDefault="00DF07C6" w:rsidP="00F266FF">
      <w:pPr>
        <w:ind w:firstLine="425"/>
      </w:pPr>
      <w:r w:rsidRPr="00E059DF">
        <w:t xml:space="preserve">В ст. 33 Федерального закона № 115 от 25.07.2002 г. </w:t>
      </w:r>
      <w:r w:rsidR="001F1735">
        <w:t>«</w:t>
      </w:r>
      <w:r w:rsidRPr="00E059DF">
        <w:t>О правовом п</w:t>
      </w:r>
      <w:r w:rsidRPr="00E059DF">
        <w:t>о</w:t>
      </w:r>
      <w:r w:rsidRPr="00E059DF">
        <w:t>ложении иностранных граждан в Российской Федерации</w:t>
      </w:r>
      <w:r w:rsidR="001F1735">
        <w:t>»</w:t>
      </w:r>
      <w:r w:rsidRPr="00E059DF">
        <w:t xml:space="preserve"> [1] определена ответственность иностранных граждан - …</w:t>
      </w:r>
      <w:r w:rsidR="001F1735">
        <w:t>»</w:t>
      </w:r>
      <w:r w:rsidRPr="00E059DF">
        <w:t>Иностранный гражданин, в</w:t>
      </w:r>
      <w:r w:rsidRPr="00E059DF">
        <w:t>и</w:t>
      </w:r>
      <w:r w:rsidRPr="00E059DF">
        <w:t>новный в нарушении законодательства Российской Федерации, привлек</w:t>
      </w:r>
      <w:r w:rsidRPr="00E059DF">
        <w:t>а</w:t>
      </w:r>
      <w:r w:rsidRPr="00E059DF">
        <w:t>ется к ответственности в соответствии с законодательством Российской Федерации. При этом иностранный гражданин, незаконно находящийся в Российской Федерации, либо подлежащий передаче в соответствии с ме</w:t>
      </w:r>
      <w:r w:rsidRPr="00E059DF">
        <w:t>ж</w:t>
      </w:r>
      <w:r w:rsidRPr="00E059DF">
        <w:t>дународным договором Российской Федерации о реадмиссии, либо пр</w:t>
      </w:r>
      <w:r w:rsidRPr="00E059DF">
        <w:t>и</w:t>
      </w:r>
      <w:r w:rsidRPr="00E059DF">
        <w:t>нимаемый в соответствии с международным договором Российской Фед</w:t>
      </w:r>
      <w:r w:rsidRPr="00E059DF">
        <w:t>е</w:t>
      </w:r>
      <w:r w:rsidRPr="00E059DF">
        <w:t>рации о реадмиссии, подлежит учету, фотографированию и обязательной государственной дактилоскопической регистрации с последующим пом</w:t>
      </w:r>
      <w:r w:rsidRPr="00E059DF">
        <w:t>е</w:t>
      </w:r>
      <w:r w:rsidRPr="00E059DF">
        <w:t>щением полученных сведений в центральный банк данных, создаваемый в соответствии со статьей 26 настоящего Федерального закона</w:t>
      </w:r>
      <w:r w:rsidR="001F1735">
        <w:t>»</w:t>
      </w:r>
      <w:r w:rsidRPr="00E059DF">
        <w:t xml:space="preserve"> [1].</w:t>
      </w:r>
    </w:p>
    <w:p w:rsidR="00DF07C6" w:rsidRPr="00E059DF" w:rsidRDefault="00DF07C6" w:rsidP="00F266FF">
      <w:pPr>
        <w:ind w:firstLine="425"/>
      </w:pPr>
      <w:r w:rsidRPr="00E059DF">
        <w:t xml:space="preserve">В ст. 26, 27 Федерального закона </w:t>
      </w:r>
      <w:r w:rsidR="001F1735">
        <w:t>«</w:t>
      </w:r>
      <w:r w:rsidRPr="00E059DF">
        <w:t>О порядке выезда из Российской Федерации и въезда в Российскую Федерацию</w:t>
      </w:r>
      <w:r w:rsidR="001F1735">
        <w:t>»</w:t>
      </w:r>
      <w:r w:rsidRPr="00E059DF">
        <w:t xml:space="preserve"> от 15.08.1996 года № 114-ФЗ [2] содержится перечень оснований, при наличии которых въезд ин</w:t>
      </w:r>
      <w:r w:rsidRPr="00E059DF">
        <w:t>о</w:t>
      </w:r>
      <w:r w:rsidRPr="00E059DF">
        <w:t>странному гражданину может быть не разрешён или категорически не ра</w:t>
      </w:r>
      <w:r w:rsidRPr="00E059DF">
        <w:t>з</w:t>
      </w:r>
      <w:r w:rsidRPr="00E059DF">
        <w:t xml:space="preserve">решается. </w:t>
      </w:r>
    </w:p>
    <w:p w:rsidR="00DF07C6" w:rsidRPr="00E059DF" w:rsidRDefault="00DF07C6" w:rsidP="00F266FF">
      <w:pPr>
        <w:ind w:firstLine="425"/>
      </w:pPr>
      <w:r w:rsidRPr="00E059DF">
        <w:t>В случае истечения установленного срока пребывания (незаконного проживания) либо нарушения режима пребывания к иностранному гра</w:t>
      </w:r>
      <w:r w:rsidRPr="00E059DF">
        <w:t>ж</w:t>
      </w:r>
      <w:r w:rsidRPr="00E059DF">
        <w:lastRenderedPageBreak/>
        <w:t>данину или лицу без гражданства может быть применено администрати</w:t>
      </w:r>
      <w:r w:rsidRPr="00E059DF">
        <w:t>в</w:t>
      </w:r>
      <w:r w:rsidRPr="00E059DF">
        <w:t>ное выдворение либо депортация</w:t>
      </w:r>
      <w:r w:rsidR="001F6F09">
        <w:t xml:space="preserve"> </w:t>
      </w:r>
      <w:r w:rsidRPr="00E059DF">
        <w:t>[3].</w:t>
      </w:r>
    </w:p>
    <w:p w:rsidR="00DF07C6" w:rsidRPr="00E059DF" w:rsidRDefault="00DF07C6" w:rsidP="00F266FF">
      <w:pPr>
        <w:ind w:firstLine="425"/>
      </w:pPr>
      <w:r w:rsidRPr="00E059DF">
        <w:t>Изменения в миграционной политике России начались в результате распада СССР в 90-х годах. С этого периода целенаправленно формируе</w:t>
      </w:r>
      <w:r w:rsidRPr="00E059DF">
        <w:t>т</w:t>
      </w:r>
      <w:r w:rsidRPr="00E059DF">
        <w:t>ся законодательная база, регулирующая правоотношения в миграционной сфере. Многочисленные ратификации международных договоров спосо</w:t>
      </w:r>
      <w:r w:rsidRPr="00E059DF">
        <w:t>б</w:t>
      </w:r>
      <w:r w:rsidRPr="00E059DF">
        <w:t>ствовали актуализации отечественных норм и их подведению под общ</w:t>
      </w:r>
      <w:r w:rsidRPr="00E059DF">
        <w:t>е</w:t>
      </w:r>
      <w:r w:rsidRPr="00E059DF">
        <w:t>признанные принципы.</w:t>
      </w:r>
    </w:p>
    <w:p w:rsidR="00DF07C6" w:rsidRPr="00E059DF" w:rsidRDefault="00DF07C6" w:rsidP="00F266FF">
      <w:pPr>
        <w:ind w:firstLine="425"/>
      </w:pPr>
      <w:r w:rsidRPr="00E059DF">
        <w:t>Несмотря на это, одним из наиболее дискуссионных вопросов остается соотношение нового миграционного законодательства с советским, и даже дореволюционным. При этом особое внимание уделяется принципу юр</w:t>
      </w:r>
      <w:r w:rsidRPr="00E059DF">
        <w:t>и</w:t>
      </w:r>
      <w:r w:rsidRPr="00E059DF">
        <w:t xml:space="preserve">дического определения термина </w:t>
      </w:r>
      <w:r w:rsidR="001F1735">
        <w:t>«</w:t>
      </w:r>
      <w:r w:rsidRPr="00E059DF">
        <w:t>депортация</w:t>
      </w:r>
      <w:r w:rsidR="001F1735">
        <w:t>»</w:t>
      </w:r>
      <w:r w:rsidRPr="00E059DF">
        <w:t>. В настоящее время он им</w:t>
      </w:r>
      <w:r w:rsidRPr="00E059DF">
        <w:t>е</w:t>
      </w:r>
      <w:r w:rsidRPr="00E059DF">
        <w:t>ет двоякое значение. Согласно нормам международного права под депо</w:t>
      </w:r>
      <w:r w:rsidRPr="00E059DF">
        <w:t>р</w:t>
      </w:r>
      <w:r w:rsidRPr="00E059DF">
        <w:t xml:space="preserve">тацией принято понимать насильственное перемещение лиц, подвергшихся выселению или иным принудительным действиям, из района, в котором они законно пребывают. </w:t>
      </w:r>
    </w:p>
    <w:p w:rsidR="00DF07C6" w:rsidRPr="00E059DF" w:rsidRDefault="00DF07C6" w:rsidP="00F266FF">
      <w:pPr>
        <w:ind w:firstLine="425"/>
      </w:pPr>
      <w:r w:rsidRPr="001F6F09">
        <w:t xml:space="preserve">В УК РФ действует </w:t>
      </w:r>
      <w:hyperlink r:id="rId20" w:history="1">
        <w:r w:rsidRPr="001F6F09">
          <w:rPr>
            <w:rStyle w:val="a6"/>
            <w:color w:val="auto"/>
            <w:u w:val="none"/>
          </w:rPr>
          <w:t>ст. 356</w:t>
        </w:r>
      </w:hyperlink>
      <w:r w:rsidRPr="001F6F09">
        <w:t xml:space="preserve">, которая устанавливает уголовную </w:t>
      </w:r>
      <w:r w:rsidRPr="00E059DF">
        <w:t>отве</w:t>
      </w:r>
      <w:r w:rsidRPr="00E059DF">
        <w:t>т</w:t>
      </w:r>
      <w:r w:rsidRPr="00E059DF">
        <w:t>ственность за жестокое обращение с военнопленными и гражданским населением, которое может быть выражено в депортации гражданского населения, разграблении национального имущества, а также в применении в вооруженном конфликте запрещенных международными договорами средств и методов [4].</w:t>
      </w:r>
    </w:p>
    <w:p w:rsidR="00DF07C6" w:rsidRPr="001F6F09" w:rsidRDefault="00DF07C6" w:rsidP="00F266FF">
      <w:pPr>
        <w:ind w:firstLine="425"/>
      </w:pPr>
      <w:r w:rsidRPr="001F6F09">
        <w:t xml:space="preserve">Термин </w:t>
      </w:r>
      <w:r w:rsidR="001F1735">
        <w:t>«</w:t>
      </w:r>
      <w:r w:rsidRPr="001F6F09">
        <w:t>депортация</w:t>
      </w:r>
      <w:r w:rsidR="001F1735">
        <w:t>»</w:t>
      </w:r>
      <w:r w:rsidRPr="001F6F09">
        <w:t>, определяющий меру административного пр</w:t>
      </w:r>
      <w:r w:rsidRPr="001F6F09">
        <w:t>и</w:t>
      </w:r>
      <w:r w:rsidRPr="001F6F09">
        <w:t xml:space="preserve">нуждения, встречается в следующих Федеральных законах: от 25.07.2002 </w:t>
      </w:r>
      <w:hyperlink r:id="rId21" w:history="1">
        <w:r w:rsidRPr="001F6F09">
          <w:rPr>
            <w:rStyle w:val="a6"/>
            <w:color w:val="auto"/>
            <w:u w:val="none"/>
          </w:rPr>
          <w:t>№ 115-ФЗ</w:t>
        </w:r>
      </w:hyperlink>
      <w:r w:rsidRPr="001F6F09">
        <w:t xml:space="preserve"> </w:t>
      </w:r>
      <w:r w:rsidR="001F1735">
        <w:t>«</w:t>
      </w:r>
      <w:r w:rsidRPr="001F6F09">
        <w:t>О правовом положении иностранных граждан в Российской Федерации</w:t>
      </w:r>
      <w:r w:rsidR="001F1735">
        <w:t>»</w:t>
      </w:r>
      <w:r w:rsidRPr="001F6F09">
        <w:t xml:space="preserve">; от 19.02.1993 </w:t>
      </w:r>
      <w:hyperlink r:id="rId22" w:history="1">
        <w:r w:rsidRPr="001F6F09">
          <w:rPr>
            <w:rStyle w:val="a6"/>
            <w:color w:val="auto"/>
            <w:u w:val="none"/>
          </w:rPr>
          <w:t>№ 4528-1</w:t>
        </w:r>
      </w:hyperlink>
      <w:r w:rsidRPr="001F6F09">
        <w:t xml:space="preserve"> </w:t>
      </w:r>
      <w:r w:rsidR="001F1735">
        <w:t>«</w:t>
      </w:r>
      <w:r w:rsidRPr="001F6F09">
        <w:t>О беженцах</w:t>
      </w:r>
      <w:r w:rsidR="001F1735">
        <w:t>»</w:t>
      </w:r>
      <w:r w:rsidRPr="001F6F09">
        <w:t xml:space="preserve">; от 15.08.1996 </w:t>
      </w:r>
      <w:hyperlink r:id="rId23" w:history="1">
        <w:r w:rsidRPr="001F6F09">
          <w:rPr>
            <w:rStyle w:val="a6"/>
            <w:color w:val="auto"/>
            <w:u w:val="none"/>
          </w:rPr>
          <w:t>№ 114-ФЗ</w:t>
        </w:r>
      </w:hyperlink>
      <w:r w:rsidRPr="001F6F09">
        <w:t xml:space="preserve"> </w:t>
      </w:r>
      <w:r w:rsidR="001F1735">
        <w:t>«</w:t>
      </w:r>
      <w:r w:rsidRPr="001F6F09">
        <w:t>О порядке выезда из Российской Федерации и въезда в Российскую Федерацию</w:t>
      </w:r>
      <w:r w:rsidR="001F1735">
        <w:t>»</w:t>
      </w:r>
      <w:r w:rsidRPr="001F6F09">
        <w:t>.</w:t>
      </w:r>
    </w:p>
    <w:p w:rsidR="00DF07C6" w:rsidRPr="00E059DF" w:rsidRDefault="00DF07C6" w:rsidP="00F266FF">
      <w:pPr>
        <w:ind w:firstLine="425"/>
      </w:pPr>
      <w:r w:rsidRPr="001F6F09">
        <w:t>Рассмотрим, как эти законы раскрывают понятие депортации в кач</w:t>
      </w:r>
      <w:r w:rsidRPr="001F6F09">
        <w:t>е</w:t>
      </w:r>
      <w:r w:rsidRPr="001F6F09">
        <w:t xml:space="preserve">стве </w:t>
      </w:r>
      <w:r w:rsidRPr="00E059DF">
        <w:t>меры административного принуждения.</w:t>
      </w:r>
    </w:p>
    <w:p w:rsidR="00DF07C6" w:rsidRPr="001F6F09" w:rsidRDefault="00DF07C6" w:rsidP="00F266FF">
      <w:pPr>
        <w:ind w:firstLine="425"/>
      </w:pPr>
      <w:r w:rsidRPr="00E059DF">
        <w:t>Федеральный закон от 25.07.2002 № 115-ФЗ (ред. от 30.12.2015)</w:t>
      </w:r>
      <w:r w:rsidR="00F06E24">
        <w:t xml:space="preserve"> </w:t>
      </w:r>
      <w:r w:rsidR="001F1735">
        <w:t>«</w:t>
      </w:r>
      <w:r w:rsidRPr="00E059DF">
        <w:t>О правовом положении иностранных граждан в Российской Федерации</w:t>
      </w:r>
      <w:r w:rsidR="001F1735">
        <w:t>»</w:t>
      </w:r>
      <w:r w:rsidRPr="00E059DF">
        <w:t xml:space="preserve"> (с изм. и доп., вступ. в силу с 10.01.2016) определяет, что</w:t>
      </w:r>
      <w:r w:rsidR="00B07A79">
        <w:t xml:space="preserve"> </w:t>
      </w:r>
      <w:r w:rsidR="001F1735">
        <w:t>«</w:t>
      </w:r>
      <w:r w:rsidRPr="00E059DF">
        <w:t xml:space="preserve">Депортация - это принудительная высылка иностранного гражданина из РФ в случае утраты или прекращения законных оснований для его дальнейшего пребывания </w:t>
      </w:r>
      <w:r w:rsidRPr="001F6F09">
        <w:t>(проживания) в стране</w:t>
      </w:r>
      <w:r w:rsidR="001F1735">
        <w:t>»</w:t>
      </w:r>
      <w:r w:rsidRPr="001F6F09">
        <w:t xml:space="preserve"> </w:t>
      </w:r>
      <w:hyperlink r:id="rId24" w:history="1">
        <w:r w:rsidRPr="001F6F09">
          <w:rPr>
            <w:rStyle w:val="a6"/>
            <w:color w:val="auto"/>
            <w:u w:val="none"/>
          </w:rPr>
          <w:t>(п. 1 ст. 2)</w:t>
        </w:r>
      </w:hyperlink>
      <w:r w:rsidRPr="001F6F09">
        <w:t>.</w:t>
      </w:r>
    </w:p>
    <w:p w:rsidR="00DF07C6" w:rsidRPr="00E059DF" w:rsidRDefault="00DF07C6" w:rsidP="00F266FF">
      <w:pPr>
        <w:ind w:firstLine="425"/>
      </w:pPr>
      <w:r w:rsidRPr="00E059DF">
        <w:t>Разрешение на временное проживание не выдается, а ранее выданное аннулируется в случае, если иностранный гражданин в течение 5 лет, предшествовавших дню подачи заявления о выдаче подобного разрешения, подвергался депортации.</w:t>
      </w:r>
    </w:p>
    <w:p w:rsidR="00DF07C6" w:rsidRPr="00E059DF" w:rsidRDefault="00DF07C6" w:rsidP="00F266FF">
      <w:pPr>
        <w:ind w:firstLine="425"/>
      </w:pPr>
      <w:r w:rsidRPr="00E059DF">
        <w:lastRenderedPageBreak/>
        <w:t>Кроме того, вид на жительство иностранному гражданину также не б</w:t>
      </w:r>
      <w:r w:rsidRPr="00E059DF">
        <w:t>у</w:t>
      </w:r>
      <w:r w:rsidRPr="00E059DF">
        <w:t>дет выдан, а ранее выданный аннулируется в случае, если он когда-либо депортировался.</w:t>
      </w:r>
    </w:p>
    <w:p w:rsidR="00DF07C6" w:rsidRPr="001F6F09" w:rsidRDefault="00DF07C6" w:rsidP="00F266FF">
      <w:pPr>
        <w:ind w:firstLine="425"/>
      </w:pPr>
      <w:r w:rsidRPr="001F6F09">
        <w:t xml:space="preserve">Таким образом, данный </w:t>
      </w:r>
      <w:hyperlink r:id="rId25" w:history="1">
        <w:r w:rsidRPr="001F6F09">
          <w:rPr>
            <w:rStyle w:val="a6"/>
            <w:color w:val="auto"/>
            <w:u w:val="none"/>
          </w:rPr>
          <w:t>Закон</w:t>
        </w:r>
      </w:hyperlink>
      <w:r w:rsidRPr="001F6F09">
        <w:t xml:space="preserve"> ставит случай депортации в один ряд с финансированием терроризма, нарушением конституционного строя РФ, а также с наличием судимости за особо тяжкие преступления.</w:t>
      </w:r>
    </w:p>
    <w:p w:rsidR="00DF07C6" w:rsidRPr="00E059DF" w:rsidRDefault="00DF07C6" w:rsidP="00F266FF">
      <w:pPr>
        <w:ind w:firstLine="425"/>
      </w:pPr>
      <w:r w:rsidRPr="001F6F09">
        <w:t xml:space="preserve">В Федеральном законе от 19.02.1993 № 4528-1 (ред. от 22.12.2014) </w:t>
      </w:r>
      <w:r w:rsidR="001F1735">
        <w:t>«</w:t>
      </w:r>
      <w:r w:rsidRPr="001F6F09">
        <w:t>О беженцах</w:t>
      </w:r>
      <w:r w:rsidR="001F1735">
        <w:t>»</w:t>
      </w:r>
      <w:r w:rsidR="00B07A79" w:rsidRPr="001F6F09">
        <w:t xml:space="preserve"> </w:t>
      </w:r>
      <w:r w:rsidRPr="001F6F09">
        <w:t xml:space="preserve">говорится </w:t>
      </w:r>
      <w:r w:rsidR="001F1735">
        <w:t>«</w:t>
      </w:r>
      <w:r w:rsidRPr="001F6F09">
        <w:t xml:space="preserve">Согласно </w:t>
      </w:r>
      <w:hyperlink r:id="rId26" w:history="1">
        <w:r w:rsidRPr="001F6F09">
          <w:rPr>
            <w:rStyle w:val="a6"/>
            <w:color w:val="auto"/>
            <w:u w:val="none"/>
          </w:rPr>
          <w:t>ст. 13</w:t>
        </w:r>
      </w:hyperlink>
      <w:r w:rsidRPr="001F6F09">
        <w:t xml:space="preserve"> депортация применяется в отнош</w:t>
      </w:r>
      <w:r w:rsidRPr="001F6F09">
        <w:t>е</w:t>
      </w:r>
      <w:r w:rsidRPr="001F6F09">
        <w:t xml:space="preserve">нии </w:t>
      </w:r>
      <w:r w:rsidRPr="00E059DF">
        <w:t>следующих лиц, отказывающихся от выезда в добровольном порядке:</w:t>
      </w:r>
    </w:p>
    <w:p w:rsidR="00DF07C6" w:rsidRPr="00E059DF" w:rsidRDefault="00DF07C6" w:rsidP="00F266FF">
      <w:pPr>
        <w:ind w:firstLine="425"/>
      </w:pPr>
      <w:r w:rsidRPr="00E059DF">
        <w:t>- получивших уведомление об отказе в признании беженцем, об утрате либо лишении такого статуса;</w:t>
      </w:r>
    </w:p>
    <w:p w:rsidR="00DF07C6" w:rsidRPr="00E059DF" w:rsidRDefault="00DF07C6" w:rsidP="00F266FF">
      <w:pPr>
        <w:ind w:firstLine="425"/>
      </w:pPr>
      <w:r w:rsidRPr="00E059DF">
        <w:t>- не имеющих каких-либо законных оснований для пребывания на те</w:t>
      </w:r>
      <w:r w:rsidRPr="00E059DF">
        <w:t>р</w:t>
      </w:r>
      <w:r w:rsidRPr="00E059DF">
        <w:t>ритории РФ;</w:t>
      </w:r>
    </w:p>
    <w:p w:rsidR="00DF07C6" w:rsidRPr="00E059DF" w:rsidRDefault="00DF07C6" w:rsidP="00F266FF">
      <w:pPr>
        <w:ind w:firstLine="425"/>
      </w:pPr>
      <w:r w:rsidRPr="00E059DF">
        <w:t>- утративших временное убежище</w:t>
      </w:r>
      <w:r w:rsidR="001F1735">
        <w:t>»</w:t>
      </w:r>
      <w:r w:rsidRPr="00E059DF">
        <w:t>.</w:t>
      </w:r>
    </w:p>
    <w:p w:rsidR="00DF07C6" w:rsidRPr="001F6F09" w:rsidRDefault="00DF07C6" w:rsidP="00F266FF">
      <w:pPr>
        <w:ind w:firstLine="425"/>
      </w:pPr>
      <w:r w:rsidRPr="00E059DF">
        <w:t xml:space="preserve">При этом в п. 5 вышеназванного закона </w:t>
      </w:r>
      <w:r w:rsidR="001F1735">
        <w:t>«</w:t>
      </w:r>
      <w:r w:rsidRPr="00E059DF">
        <w:t xml:space="preserve"> Выдворение (депортация) л</w:t>
      </w:r>
      <w:r w:rsidRPr="00E059DF">
        <w:t>и</w:t>
      </w:r>
      <w:r w:rsidRPr="00E059DF">
        <w:t>ца за пределы территории Российской Федерации осуществляется фед</w:t>
      </w:r>
      <w:r w:rsidRPr="00E059DF">
        <w:t>е</w:t>
      </w:r>
      <w:r w:rsidRPr="00E059DF">
        <w:t xml:space="preserve">ральным </w:t>
      </w:r>
      <w:hyperlink r:id="rId27" w:history="1">
        <w:r w:rsidRPr="001F6F09">
          <w:rPr>
            <w:rStyle w:val="a6"/>
            <w:color w:val="auto"/>
            <w:u w:val="none"/>
          </w:rPr>
          <w:t>органом</w:t>
        </w:r>
      </w:hyperlink>
      <w:r w:rsidRPr="001F6F09">
        <w:t xml:space="preserve"> исполнительной власти по внутренним делам и его те</w:t>
      </w:r>
      <w:r w:rsidRPr="001F6F09">
        <w:t>р</w:t>
      </w:r>
      <w:r w:rsidRPr="001F6F09">
        <w:t>риториальными органами</w:t>
      </w:r>
      <w:r w:rsidR="001F1735">
        <w:t>»</w:t>
      </w:r>
      <w:r w:rsidRPr="001F6F09">
        <w:t>. Стоит отметить, что</w:t>
      </w:r>
      <w:r w:rsidR="00B07A79" w:rsidRPr="001F6F09">
        <w:t xml:space="preserve"> </w:t>
      </w:r>
      <w:r w:rsidRPr="001F6F09">
        <w:t>Указом</w:t>
      </w:r>
      <w:r w:rsidR="00B07A79" w:rsidRPr="001F6F09">
        <w:t xml:space="preserve"> </w:t>
      </w:r>
      <w:r w:rsidRPr="001F6F09">
        <w:t>Президента РФ от 05.04.2016</w:t>
      </w:r>
      <w:r w:rsidR="00B07A79" w:rsidRPr="001F6F09">
        <w:t xml:space="preserve"> </w:t>
      </w:r>
      <w:r w:rsidRPr="001F6F09">
        <w:t>№ 156</w:t>
      </w:r>
      <w:r w:rsidR="00B07A79" w:rsidRPr="001F6F09">
        <w:t xml:space="preserve"> </w:t>
      </w:r>
      <w:r w:rsidR="001F1735">
        <w:t>«</w:t>
      </w:r>
      <w:r w:rsidRPr="001F6F09">
        <w:t>О совершенствовании государственного управления в сфере контроля за оборотом наркотических средств, психотропных в</w:t>
      </w:r>
      <w:r w:rsidRPr="001F6F09">
        <w:t>е</w:t>
      </w:r>
      <w:r w:rsidRPr="001F6F09">
        <w:t>ществ и их прекурсоров и в сфере миграции</w:t>
      </w:r>
      <w:r w:rsidR="001F1735">
        <w:t>»</w:t>
      </w:r>
      <w:r w:rsidRPr="001F6F09">
        <w:t xml:space="preserve"> ФМС упразднена, а функции переданы</w:t>
      </w:r>
      <w:r w:rsidR="00B07A79" w:rsidRPr="001F6F09">
        <w:t xml:space="preserve"> </w:t>
      </w:r>
      <w:r w:rsidRPr="001F6F09">
        <w:t>Министерству внутренних дел Российской Федерации</w:t>
      </w:r>
      <w:r w:rsidR="001F1735">
        <w:t>»</w:t>
      </w:r>
      <w:r w:rsidRPr="001F6F09">
        <w:t>.</w:t>
      </w:r>
    </w:p>
    <w:p w:rsidR="00DF07C6" w:rsidRPr="001F6F09" w:rsidRDefault="00DF07C6" w:rsidP="00F266FF">
      <w:pPr>
        <w:ind w:firstLine="425"/>
      </w:pPr>
      <w:r w:rsidRPr="001F6F09">
        <w:t xml:space="preserve">Федеральный закон от 15.08.1996 № 114-ФЗ (ред. от 30.12.2015) </w:t>
      </w:r>
      <w:r w:rsidR="001F1735">
        <w:t>«</w:t>
      </w:r>
      <w:r w:rsidRPr="001F6F09">
        <w:t>О п</w:t>
      </w:r>
      <w:r w:rsidRPr="001F6F09">
        <w:t>о</w:t>
      </w:r>
      <w:r w:rsidRPr="001F6F09">
        <w:t>рядке выезда из Российской Федерации и въезда в Российскую Федер</w:t>
      </w:r>
      <w:r w:rsidRPr="001F6F09">
        <w:t>а</w:t>
      </w:r>
      <w:r w:rsidRPr="001F6F09">
        <w:t>цию</w:t>
      </w:r>
      <w:r w:rsidR="001F1735">
        <w:t>»</w:t>
      </w:r>
      <w:r w:rsidRPr="001F6F09">
        <w:t xml:space="preserve"> свидетельствует о том, что </w:t>
      </w:r>
      <w:r w:rsidR="001F1735">
        <w:t>«</w:t>
      </w:r>
      <w:r w:rsidRPr="001F6F09">
        <w:t>Иностранный гражданин или лицо без гражданства, не покинувшие территорию РФ в установленный срок, по</w:t>
      </w:r>
      <w:r w:rsidRPr="001F6F09">
        <w:t>д</w:t>
      </w:r>
      <w:r w:rsidRPr="001F6F09">
        <w:t>лежат депортации, основанием которой является решение о нежелательн</w:t>
      </w:r>
      <w:r w:rsidRPr="001F6F09">
        <w:t>о</w:t>
      </w:r>
      <w:r w:rsidRPr="001F6F09">
        <w:t xml:space="preserve">сти пребывания (проживания) в РФ. </w:t>
      </w:r>
      <w:hyperlink r:id="rId28" w:history="1">
        <w:r w:rsidRPr="001F6F09">
          <w:rPr>
            <w:rStyle w:val="a6"/>
            <w:color w:val="auto"/>
            <w:u w:val="none"/>
          </w:rPr>
          <w:t>(ст. 25.10)</w:t>
        </w:r>
      </w:hyperlink>
      <w:r w:rsidRPr="001F6F09">
        <w:t>.</w:t>
      </w:r>
    </w:p>
    <w:p w:rsidR="00DF07C6" w:rsidRPr="001F6F09" w:rsidRDefault="00DF07C6" w:rsidP="00F266FF">
      <w:pPr>
        <w:ind w:firstLine="425"/>
      </w:pPr>
      <w:r w:rsidRPr="001F6F09">
        <w:t>В случае если в отношении иностранного гражданина или лица без гражданства вынесено подобное решение, то он должен выехать из РФ в течение 3 дней, если ему сократили срок проживания или временного пр</w:t>
      </w:r>
      <w:r w:rsidRPr="001F6F09">
        <w:t>е</w:t>
      </w:r>
      <w:r w:rsidRPr="001F6F09">
        <w:t>бывания, и в течение 15 дней, если его разрешение на временное прожив</w:t>
      </w:r>
      <w:r w:rsidRPr="001F6F09">
        <w:t>а</w:t>
      </w:r>
      <w:r w:rsidRPr="001F6F09">
        <w:t>ние или вид на жительство аннулированы.</w:t>
      </w:r>
    </w:p>
    <w:p w:rsidR="00DF07C6" w:rsidRPr="001F6F09" w:rsidRDefault="00DF07C6" w:rsidP="00F266FF">
      <w:pPr>
        <w:ind w:firstLine="425"/>
      </w:pPr>
      <w:r w:rsidRPr="001F6F09">
        <w:t>Таким образом, мы видим различную трактовку одного и того же пон</w:t>
      </w:r>
      <w:r w:rsidRPr="001F6F09">
        <w:t>я</w:t>
      </w:r>
      <w:r w:rsidRPr="001F6F09">
        <w:t xml:space="preserve">тия в </w:t>
      </w:r>
      <w:hyperlink r:id="rId29" w:history="1">
        <w:r w:rsidRPr="001F6F09">
          <w:rPr>
            <w:rStyle w:val="a6"/>
            <w:color w:val="auto"/>
            <w:u w:val="none"/>
          </w:rPr>
          <w:t>УК</w:t>
        </w:r>
      </w:hyperlink>
      <w:r w:rsidRPr="001F6F09">
        <w:t xml:space="preserve"> РФ и разных федеральных законах.</w:t>
      </w:r>
    </w:p>
    <w:p w:rsidR="00DF07C6" w:rsidRPr="00E059DF" w:rsidRDefault="00DF07C6" w:rsidP="00F266FF">
      <w:pPr>
        <w:ind w:firstLine="425"/>
      </w:pPr>
      <w:r w:rsidRPr="00E059DF">
        <w:t xml:space="preserve">Анализируя западную практику, можно констатировать, что в других странах термин </w:t>
      </w:r>
      <w:r w:rsidR="001F1735">
        <w:t>«</w:t>
      </w:r>
      <w:r w:rsidRPr="00E059DF">
        <w:t>депортация</w:t>
      </w:r>
      <w:r w:rsidR="001F1735">
        <w:t>»</w:t>
      </w:r>
      <w:r w:rsidRPr="00E059DF">
        <w:t xml:space="preserve"> и механизм административного выдворения имеют разные названия. Так, в законодательстве целого ряда зарубежных государств (Германии, Японии, Франции, США и др.) для определения формы удаления из страны ненужных субъектов употребляются термины </w:t>
      </w:r>
      <w:r w:rsidR="001F1735">
        <w:t>«</w:t>
      </w:r>
      <w:r w:rsidRPr="00E059DF">
        <w:t>высылка</w:t>
      </w:r>
      <w:r w:rsidR="001F1735">
        <w:t>»</w:t>
      </w:r>
      <w:r w:rsidRPr="00E059DF">
        <w:t xml:space="preserve">, </w:t>
      </w:r>
      <w:r w:rsidR="001F1735">
        <w:t>«</w:t>
      </w:r>
      <w:r w:rsidRPr="00E059DF">
        <w:t>изгнание</w:t>
      </w:r>
      <w:r w:rsidR="001F1735">
        <w:t>»</w:t>
      </w:r>
      <w:r w:rsidRPr="00E059DF">
        <w:t xml:space="preserve"> и т.д.</w:t>
      </w:r>
    </w:p>
    <w:p w:rsidR="00DF07C6" w:rsidRPr="00E059DF" w:rsidRDefault="00DF07C6" w:rsidP="00F266FF">
      <w:pPr>
        <w:ind w:firstLine="425"/>
      </w:pPr>
      <w:r w:rsidRPr="001F6F09">
        <w:lastRenderedPageBreak/>
        <w:t xml:space="preserve">Однако </w:t>
      </w:r>
      <w:hyperlink r:id="rId30" w:history="1">
        <w:r w:rsidRPr="001F6F09">
          <w:rPr>
            <w:rStyle w:val="a6"/>
            <w:color w:val="auto"/>
            <w:u w:val="none"/>
          </w:rPr>
          <w:t>п. 1 ст. 61</w:t>
        </w:r>
      </w:hyperlink>
      <w:r w:rsidRPr="001F6F09">
        <w:t xml:space="preserve"> Конституции РФ гласит, что гражданин РФ не может </w:t>
      </w:r>
      <w:r w:rsidRPr="00E059DF">
        <w:t>быть выслан за пределы РФ или выдан другому государству. По сути, это единичное употребление данного определения в отечественном законод</w:t>
      </w:r>
      <w:r w:rsidRPr="00E059DF">
        <w:t>а</w:t>
      </w:r>
      <w:r w:rsidRPr="00E059DF">
        <w:t>тельстве [5].</w:t>
      </w:r>
    </w:p>
    <w:p w:rsidR="00DF07C6" w:rsidRPr="00E059DF" w:rsidRDefault="00DF07C6" w:rsidP="00F266FF">
      <w:pPr>
        <w:ind w:firstLine="425"/>
      </w:pPr>
      <w:r w:rsidRPr="00E059DF">
        <w:t>Однако обострение миграционных проблем, вызванных засильем нел</w:t>
      </w:r>
      <w:r w:rsidRPr="00E059DF">
        <w:t>е</w:t>
      </w:r>
      <w:r w:rsidRPr="00E059DF">
        <w:t>гальных эмигрантов из стран постсоветского пространства, заставило вв</w:t>
      </w:r>
      <w:r w:rsidRPr="00E059DF">
        <w:t>е</w:t>
      </w:r>
      <w:r w:rsidRPr="00E059DF">
        <w:t xml:space="preserve">сти в законодательство ряд правовых норм, согласно которым термин </w:t>
      </w:r>
      <w:r w:rsidR="001F1735">
        <w:t>«</w:t>
      </w:r>
      <w:r w:rsidRPr="00E059DF">
        <w:t>д</w:t>
      </w:r>
      <w:r w:rsidRPr="00E059DF">
        <w:t>е</w:t>
      </w:r>
      <w:r w:rsidRPr="00E059DF">
        <w:t>портация</w:t>
      </w:r>
      <w:r w:rsidR="001F1735">
        <w:t>»</w:t>
      </w:r>
      <w:r w:rsidRPr="00E059DF">
        <w:t xml:space="preserve"> становится мерой административного принуждения.</w:t>
      </w:r>
    </w:p>
    <w:p w:rsidR="00DF07C6" w:rsidRPr="00E059DF" w:rsidRDefault="00DF07C6" w:rsidP="00F266FF">
      <w:pPr>
        <w:ind w:firstLine="425"/>
      </w:pPr>
      <w:r w:rsidRPr="00E059DF">
        <w:t>Количество депортированных мигрантов обычно гораздо меньше числа выявленных и задержанных нелегалов, поскольку многие из них пытаются всеми возможными способами остаться в стране, в которую они с таким трудом попали. Как правило, можно оспорить постановление о депортации в суде, тогда высылка из страны затягивается. Как показывает практика, доля депортированных от общего числа постановлений о депортации с</w:t>
      </w:r>
      <w:r w:rsidRPr="00E059DF">
        <w:t>о</w:t>
      </w:r>
      <w:r w:rsidRPr="00E059DF">
        <w:t>ставляет в европейских странах приблизительно 15%.</w:t>
      </w:r>
    </w:p>
    <w:p w:rsidR="00DF07C6" w:rsidRPr="00E059DF" w:rsidRDefault="00DF07C6" w:rsidP="00F266FF">
      <w:pPr>
        <w:ind w:firstLine="425"/>
      </w:pPr>
      <w:r w:rsidRPr="00E059DF">
        <w:t>Депортация полностью не решает ситуации с нелегальной миграцией, поскольку число нелегальных мигрантов, как правило, гораздо больше числа выявленных и депортированных в условиях ограниченности дене</w:t>
      </w:r>
      <w:r w:rsidRPr="00E059DF">
        <w:t>ж</w:t>
      </w:r>
      <w:r w:rsidRPr="00E059DF">
        <w:t>ных средств депортационных служб. Законодательством России также предусмотрена процедура депортации на родину нелегальных мигрантов. Масштабы ежегодной депортации нелегальных мигрантов из страны с</w:t>
      </w:r>
      <w:r w:rsidRPr="00E059DF">
        <w:t>о</w:t>
      </w:r>
      <w:r w:rsidRPr="00E059DF">
        <w:t>ставляют порядка 10 тыс. нелегальных мигрантов. Хотя их задерживается в несколько раз больше.</w:t>
      </w:r>
      <w:r w:rsidR="00B07A79">
        <w:t xml:space="preserve"> </w:t>
      </w:r>
    </w:p>
    <w:p w:rsidR="00DF07C6" w:rsidRPr="00E059DF" w:rsidRDefault="00DF07C6" w:rsidP="00F266FF">
      <w:pPr>
        <w:ind w:firstLine="425"/>
      </w:pPr>
      <w:r w:rsidRPr="00E059DF">
        <w:t>В настоящее время МВД не имеет достаточных финансовых средств для осуществления депортации незаконных мигрантов. Многие из заде</w:t>
      </w:r>
      <w:r w:rsidRPr="00E059DF">
        <w:t>р</w:t>
      </w:r>
      <w:r w:rsidRPr="00E059DF">
        <w:t>жанных незаконных мигрантов недолго пребывают в отделениях полиции, затем их просто отпускают, и они продолжают оставаться незаконными мигрантами. Невысокая эффективность данной меры обусловлена тем, что депортация не затрагивает причины явления незаконной миграции [6].</w:t>
      </w:r>
    </w:p>
    <w:p w:rsidR="00DF07C6" w:rsidRPr="00E059DF" w:rsidRDefault="00DF07C6" w:rsidP="00F266FF">
      <w:pPr>
        <w:ind w:firstLine="425"/>
      </w:pPr>
      <w:r w:rsidRPr="00E059DF">
        <w:t>Депортация иностранных граждан осуществляется федеральным орг</w:t>
      </w:r>
      <w:r w:rsidRPr="00E059DF">
        <w:t>а</w:t>
      </w:r>
      <w:r w:rsidRPr="00E059DF">
        <w:t>ном исполнительной власти в сфере миграции и его территориальными о</w:t>
      </w:r>
      <w:r w:rsidRPr="00E059DF">
        <w:t>р</w:t>
      </w:r>
      <w:r w:rsidRPr="00E059DF">
        <w:t>ганами во взаимодействии с федеральным органом исполнительной вл</w:t>
      </w:r>
      <w:r w:rsidRPr="00E059DF">
        <w:t>а</w:t>
      </w:r>
      <w:r w:rsidRPr="00E059DF">
        <w:t>сти, ведающим вопросами внутренних дел, и его территориальными орг</w:t>
      </w:r>
      <w:r w:rsidRPr="00E059DF">
        <w:t>а</w:t>
      </w:r>
      <w:r w:rsidRPr="00E059DF">
        <w:t>нами, а также с иными федеральными органами исполнительной власти и их территориальными органами в пределах их компетенции [7].</w:t>
      </w:r>
    </w:p>
    <w:p w:rsidR="00DF07C6" w:rsidRPr="00E059DF" w:rsidRDefault="00DF07C6" w:rsidP="00F266FF">
      <w:pPr>
        <w:ind w:firstLine="425"/>
      </w:pPr>
      <w:r w:rsidRPr="00E059DF">
        <w:t>Депортация осуществляется за счет средств депортируемого иностра</w:t>
      </w:r>
      <w:r w:rsidRPr="00E059DF">
        <w:t>н</w:t>
      </w:r>
      <w:r w:rsidRPr="00E059DF">
        <w:t>ного гражданина, а в случае отсутствия таких средств либо в случае, если иностранный работник принят на работу с нарушением установленного настоящим Федеральным законом порядка привлечения и использования иностранных работников, - за счет средств пригласившего его органа, д</w:t>
      </w:r>
      <w:r w:rsidRPr="00E059DF">
        <w:t>и</w:t>
      </w:r>
      <w:r w:rsidRPr="00E059DF">
        <w:t>пломатического представительства или консульского учреждения ин</w:t>
      </w:r>
      <w:r w:rsidRPr="00E059DF">
        <w:t>о</w:t>
      </w:r>
      <w:r w:rsidRPr="00E059DF">
        <w:t xml:space="preserve">странного государства, гражданином которого является депортируемый </w:t>
      </w:r>
      <w:r w:rsidRPr="00E059DF">
        <w:lastRenderedPageBreak/>
        <w:t>иностранный гражданин, международной организации либо ее представ</w:t>
      </w:r>
      <w:r w:rsidRPr="00E059DF">
        <w:t>и</w:t>
      </w:r>
      <w:r w:rsidRPr="00E059DF">
        <w:t>тельства, физического или юридического лица.</w:t>
      </w:r>
    </w:p>
    <w:p w:rsidR="00DF07C6" w:rsidRPr="00E059DF" w:rsidRDefault="00DF07C6" w:rsidP="00F266FF">
      <w:pPr>
        <w:ind w:firstLine="425"/>
      </w:pPr>
      <w:r w:rsidRPr="00E059DF">
        <w:t>В случае, если установление приглашающей стороны невозможно, м</w:t>
      </w:r>
      <w:r w:rsidRPr="00E059DF">
        <w:t>е</w:t>
      </w:r>
      <w:r w:rsidRPr="00E059DF">
        <w:t>роприятия по депортации являются расходными обязательствами Росси</w:t>
      </w:r>
      <w:r w:rsidRPr="00E059DF">
        <w:t>й</w:t>
      </w:r>
      <w:r w:rsidRPr="00E059DF">
        <w:t>ской Федерации. Порядок расходования средств на указанные цели опр</w:t>
      </w:r>
      <w:r w:rsidRPr="00E059DF">
        <w:t>е</w:t>
      </w:r>
      <w:r w:rsidRPr="00E059DF">
        <w:t>деляется Правительством Российской Федерации.</w:t>
      </w:r>
    </w:p>
    <w:p w:rsidR="00DF07C6" w:rsidRPr="00E059DF" w:rsidRDefault="00DF07C6" w:rsidP="00F266FF">
      <w:pPr>
        <w:ind w:firstLine="425"/>
      </w:pPr>
      <w:r w:rsidRPr="00E059DF">
        <w:t>Федеральный орган исполнительной власти в сфере миграции или его территориальный орган направляет информацию о депортации иностра</w:t>
      </w:r>
      <w:r w:rsidRPr="00E059DF">
        <w:t>н</w:t>
      </w:r>
      <w:r w:rsidRPr="00E059DF">
        <w:t>ного гражданина в федеральный орган исполнительной власти, ведающий вопросами иностранных дел.</w:t>
      </w:r>
    </w:p>
    <w:p w:rsidR="00DF07C6" w:rsidRPr="00E059DF" w:rsidRDefault="00DF07C6" w:rsidP="00F266FF">
      <w:pPr>
        <w:ind w:firstLine="425"/>
      </w:pPr>
      <w:r w:rsidRPr="00E059DF">
        <w:t>Федеральный орган исполнительной власти, ведающий вопросами ин</w:t>
      </w:r>
      <w:r w:rsidRPr="00E059DF">
        <w:t>о</w:t>
      </w:r>
      <w:r w:rsidRPr="00E059DF">
        <w:t>странных дел, уведомляет о депортации иностранного гражданина дипл</w:t>
      </w:r>
      <w:r w:rsidRPr="00E059DF">
        <w:t>о</w:t>
      </w:r>
      <w:r w:rsidRPr="00E059DF">
        <w:t>матическое представительство или консульское учреждение иностранного государства в Российской Федерации, гражданином которого является д</w:t>
      </w:r>
      <w:r w:rsidRPr="00E059DF">
        <w:t>е</w:t>
      </w:r>
      <w:r w:rsidRPr="00E059DF">
        <w:t>портируемый иностранный гражданин.</w:t>
      </w:r>
      <w:r w:rsidR="00843356">
        <w:t xml:space="preserve"> </w:t>
      </w:r>
      <w:r w:rsidRPr="00E059DF">
        <w:t>Иностранные граждане, подлеж</w:t>
      </w:r>
      <w:r w:rsidRPr="00E059DF">
        <w:t>а</w:t>
      </w:r>
      <w:r w:rsidRPr="00E059DF">
        <w:t>щие депортации, по решению суда содержатся в специальных учрежден</w:t>
      </w:r>
      <w:r w:rsidRPr="00E059DF">
        <w:t>и</w:t>
      </w:r>
      <w:r w:rsidRPr="00E059DF">
        <w:t>ях до исполнения решения о депортации.</w:t>
      </w:r>
      <w:r w:rsidR="00843356">
        <w:t xml:space="preserve"> </w:t>
      </w:r>
      <w:r w:rsidRPr="00E059DF">
        <w:t>Типовые условия и порядок с</w:t>
      </w:r>
      <w:r w:rsidRPr="00E059DF">
        <w:t>о</w:t>
      </w:r>
      <w:r w:rsidRPr="00E059DF">
        <w:t>держания иностранных граждан, подлежащих депортации, в специальных учреждениях определяются Правительством Российской Федерации.</w:t>
      </w:r>
    </w:p>
    <w:p w:rsidR="00DF07C6" w:rsidRPr="00E059DF" w:rsidRDefault="00DF07C6" w:rsidP="00F266FF">
      <w:pPr>
        <w:ind w:firstLine="425"/>
      </w:pPr>
      <w:r w:rsidRPr="00E059DF">
        <w:t>В целях обеспечения безопасности иностранных граждан, подлежащих депортации и содержащихся в специальных учреждениях, осуществляется охрана данных учреждений в порядке, определяемом Правительством Ро</w:t>
      </w:r>
      <w:r w:rsidRPr="00E059DF">
        <w:t>с</w:t>
      </w:r>
      <w:r w:rsidRPr="00E059DF">
        <w:t>сийской Федерации.</w:t>
      </w:r>
    </w:p>
    <w:p w:rsidR="00DF07C6" w:rsidRPr="00E059DF" w:rsidRDefault="00DF07C6" w:rsidP="00F266FF">
      <w:pPr>
        <w:ind w:firstLine="425"/>
      </w:pPr>
      <w:r w:rsidRPr="00E059DF">
        <w:t>В отношении иностранных граждан, подлежащих депортации и соде</w:t>
      </w:r>
      <w:r w:rsidRPr="00E059DF">
        <w:t>р</w:t>
      </w:r>
      <w:r w:rsidRPr="00E059DF">
        <w:t>жащихся в специальных учреждениях, осуществляются личный досмотр и досмотр вещей, находящихся при указанных иностранных гражданах.</w:t>
      </w:r>
      <w:r w:rsidR="00843356">
        <w:t xml:space="preserve"> </w:t>
      </w:r>
      <w:r w:rsidRPr="00E059DF">
        <w:t>Иностранные граждане, подлежащие депортации, могут быть переданы Российской Федерацией иностранному государству в соответствии с ме</w:t>
      </w:r>
      <w:r w:rsidRPr="00E059DF">
        <w:t>ж</w:t>
      </w:r>
      <w:r w:rsidRPr="00E059DF">
        <w:t xml:space="preserve">дународным договором Российской Федерации о реадмиссии. </w:t>
      </w:r>
    </w:p>
    <w:p w:rsidR="00DF07C6" w:rsidRPr="00E059DF" w:rsidRDefault="00DF07C6" w:rsidP="00F266FF">
      <w:pPr>
        <w:ind w:firstLine="425"/>
      </w:pPr>
      <w:r w:rsidRPr="00E059DF">
        <w:t>Так, в отношении иностранного гражданина или лица без гражданства, в отношении которых применялась процедура реадмиссии, может в соо</w:t>
      </w:r>
      <w:r w:rsidRPr="00E059DF">
        <w:t>т</w:t>
      </w:r>
      <w:r w:rsidRPr="00E059DF">
        <w:t xml:space="preserve">ветствии с федеральным законодательством устанавливаться: </w:t>
      </w:r>
    </w:p>
    <w:p w:rsidR="00DF07C6" w:rsidRPr="00E059DF" w:rsidRDefault="00DF07C6" w:rsidP="00F266FF">
      <w:pPr>
        <w:ind w:firstLine="425"/>
      </w:pPr>
      <w:r w:rsidRPr="00E059DF">
        <w:t>- запрет во въезде в Российскую Федерацию в течение 5 лет с момента реадмиссии (в случае, если лицо реадмиссировано</w:t>
      </w:r>
      <w:r w:rsidR="00B07A79">
        <w:t xml:space="preserve"> </w:t>
      </w:r>
      <w:r w:rsidRPr="00E059DF">
        <w:t>из Российской Федер</w:t>
      </w:r>
      <w:r w:rsidRPr="00E059DF">
        <w:t>а</w:t>
      </w:r>
      <w:r w:rsidRPr="00E059DF">
        <w:t>ции);</w:t>
      </w:r>
    </w:p>
    <w:p w:rsidR="00DF07C6" w:rsidRPr="00E059DF" w:rsidRDefault="00DF07C6" w:rsidP="00F266FF">
      <w:pPr>
        <w:ind w:firstLine="425"/>
      </w:pPr>
      <w:r w:rsidRPr="00E059DF">
        <w:t>- отказ в выдаче разрешения на временное проживание или вида на ж</w:t>
      </w:r>
      <w:r w:rsidRPr="00E059DF">
        <w:t>и</w:t>
      </w:r>
      <w:r w:rsidRPr="00E059DF">
        <w:t>тельство либо их аннулирование, если в течение 5 лет, предшествовавших обращению с соответствующим заявлением;</w:t>
      </w:r>
    </w:p>
    <w:p w:rsidR="00DF07C6" w:rsidRPr="00E059DF" w:rsidRDefault="00DF07C6" w:rsidP="00F266FF">
      <w:pPr>
        <w:ind w:firstLine="425"/>
      </w:pPr>
      <w:r w:rsidRPr="00E059DF">
        <w:t>- отказ в выдаче разрешения на работу либо его аннулирование, если в течение 5 лет, предшествовавших обращению с соответствующим заявл</w:t>
      </w:r>
      <w:r w:rsidRPr="00E059DF">
        <w:t>е</w:t>
      </w:r>
      <w:r w:rsidRPr="00E059DF">
        <w:t>нием, применялась процедура реадмиссии;</w:t>
      </w:r>
    </w:p>
    <w:p w:rsidR="00DF07C6" w:rsidRPr="00E059DF" w:rsidRDefault="00DF07C6" w:rsidP="00F266FF">
      <w:pPr>
        <w:ind w:firstLine="425"/>
      </w:pPr>
      <w:r w:rsidRPr="00E059DF">
        <w:lastRenderedPageBreak/>
        <w:t>- возможность отказа во въезде в Российскую Федерацию, если ин</w:t>
      </w:r>
      <w:r w:rsidRPr="00E059DF">
        <w:t>о</w:t>
      </w:r>
      <w:r w:rsidRPr="00E059DF">
        <w:t xml:space="preserve">странный гражданин в период своего предыдущего пребывания находился в Российской Федерации вследствие передачи иностранным государством в порядке реализации соглашений о реадмиссии. </w:t>
      </w:r>
    </w:p>
    <w:p w:rsidR="00DF07C6" w:rsidRPr="00E059DF" w:rsidRDefault="00DF07C6" w:rsidP="00F266FF">
      <w:pPr>
        <w:ind w:firstLine="425"/>
      </w:pPr>
      <w:r w:rsidRPr="00E059DF">
        <w:t>Кроме того, иностранные граждане и лица без гражданства, подпада</w:t>
      </w:r>
      <w:r w:rsidRPr="00E059DF">
        <w:t>ю</w:t>
      </w:r>
      <w:r w:rsidRPr="00E059DF">
        <w:t>щие под реадмиссию, подлежат обязательной государственной дактил</w:t>
      </w:r>
      <w:r w:rsidRPr="00E059DF">
        <w:t>о</w:t>
      </w:r>
      <w:r w:rsidRPr="00E059DF">
        <w:t xml:space="preserve">скопической регистрации, что также представляет собой определенное ограничение права. </w:t>
      </w:r>
    </w:p>
    <w:p w:rsidR="00DF07C6" w:rsidRPr="00E059DF" w:rsidRDefault="00DF07C6" w:rsidP="00F266FF">
      <w:pPr>
        <w:ind w:firstLine="425"/>
      </w:pPr>
      <w:r w:rsidRPr="00E059DF">
        <w:t>Все перечисленные ограничения прав человека урегулированы в соо</w:t>
      </w:r>
      <w:r w:rsidRPr="00E059DF">
        <w:t>т</w:t>
      </w:r>
      <w:r w:rsidRPr="00E059DF">
        <w:t xml:space="preserve">ветствующих федеральных законов – </w:t>
      </w:r>
      <w:r w:rsidR="001F1735">
        <w:t>«</w:t>
      </w:r>
      <w:r w:rsidRPr="00E059DF">
        <w:t>О правовом положении иностра</w:t>
      </w:r>
      <w:r w:rsidRPr="00E059DF">
        <w:t>н</w:t>
      </w:r>
      <w:r w:rsidRPr="00E059DF">
        <w:t>ных граждан в Российской Федерации</w:t>
      </w:r>
      <w:r w:rsidR="001F1735">
        <w:t>»</w:t>
      </w:r>
      <w:r w:rsidRPr="00E059DF">
        <w:t xml:space="preserve">, </w:t>
      </w:r>
      <w:r w:rsidR="001F1735">
        <w:t>«</w:t>
      </w:r>
      <w:r w:rsidRPr="00E059DF">
        <w:t>О порядке выезда из Российской Федерации и въезда в Российскую Федерацию</w:t>
      </w:r>
      <w:r w:rsidR="001F1735">
        <w:t>»</w:t>
      </w:r>
      <w:r w:rsidRPr="00E059DF">
        <w:t xml:space="preserve">, </w:t>
      </w:r>
      <w:r w:rsidR="001F1735">
        <w:t>«</w:t>
      </w:r>
      <w:r w:rsidRPr="00E059DF">
        <w:t>О государственной да</w:t>
      </w:r>
      <w:r w:rsidRPr="00E059DF">
        <w:t>к</w:t>
      </w:r>
      <w:r w:rsidRPr="00E059DF">
        <w:t>тилоскопической регистрации в Российской Федерации</w:t>
      </w:r>
      <w:r w:rsidR="001F1735">
        <w:t>»</w:t>
      </w:r>
      <w:r w:rsidRPr="00E059DF">
        <w:t xml:space="preserve"> [8]. </w:t>
      </w:r>
    </w:p>
    <w:p w:rsidR="00DF07C6" w:rsidRPr="00E059DF" w:rsidRDefault="00DF07C6" w:rsidP="00F266FF">
      <w:pPr>
        <w:ind w:firstLine="425"/>
      </w:pPr>
      <w:r w:rsidRPr="00E059DF">
        <w:t>Цель соглашений о реадмиссии заключается в упрощении возвращения лиц, не имеющих законных оснований для пребывания на территории го</w:t>
      </w:r>
      <w:r w:rsidRPr="00E059DF">
        <w:t>с</w:t>
      </w:r>
      <w:r w:rsidRPr="00E059DF">
        <w:t>ударства, в страну происхождения или в страну, через которую они пр</w:t>
      </w:r>
      <w:r w:rsidRPr="00E059DF">
        <w:t>и</w:t>
      </w:r>
      <w:r w:rsidRPr="00E059DF">
        <w:t>были транзитом, в разрешении проблем, встающих перед государствами в процессе возвращения, в формализации эффективного процесса возвращ</w:t>
      </w:r>
      <w:r w:rsidRPr="00E059DF">
        <w:t>е</w:t>
      </w:r>
      <w:r w:rsidRPr="00E059DF">
        <w:t>ния и в предотвращении возникновения проблем в этой области.</w:t>
      </w:r>
    </w:p>
    <w:p w:rsidR="00DF07C6" w:rsidRPr="00E059DF" w:rsidRDefault="00DF07C6" w:rsidP="00F266FF">
      <w:pPr>
        <w:ind w:firstLine="425"/>
      </w:pPr>
      <w:r w:rsidRPr="00E059DF">
        <w:t>Самой серьезной мерой административного наказания для иностра</w:t>
      </w:r>
      <w:r w:rsidRPr="00E059DF">
        <w:t>н</w:t>
      </w:r>
      <w:r w:rsidRPr="00E059DF">
        <w:t>ных граждан является административное выдворение за пределы Росси</w:t>
      </w:r>
      <w:r w:rsidRPr="00E059DF">
        <w:t>й</w:t>
      </w:r>
      <w:r w:rsidRPr="00E059DF">
        <w:t>ской Федерации [9].</w:t>
      </w:r>
      <w:r w:rsidR="00843356">
        <w:t xml:space="preserve"> </w:t>
      </w:r>
      <w:r w:rsidRPr="00E059DF">
        <w:t>Статья 3.10 КоАП РФ раскрывает меру администр</w:t>
      </w:r>
      <w:r w:rsidRPr="00E059DF">
        <w:t>а</w:t>
      </w:r>
      <w:r w:rsidRPr="00E059DF">
        <w:t>тивного наказания в виде административного выдворения за пределы Ро</w:t>
      </w:r>
      <w:r w:rsidRPr="00E059DF">
        <w:t>с</w:t>
      </w:r>
      <w:r w:rsidRPr="00E059DF">
        <w:t xml:space="preserve">сийской Федерации иностранных граждан и лиц без гражданства [10]: </w:t>
      </w:r>
      <w:r w:rsidR="001F1735">
        <w:t>«</w:t>
      </w:r>
      <w:r w:rsidRPr="00E059DF">
        <w:t>Административное выдворение за пределы Российской Федерации ин</w:t>
      </w:r>
      <w:r w:rsidRPr="00E059DF">
        <w:t>о</w:t>
      </w:r>
      <w:r w:rsidRPr="00E059DF">
        <w:t>странных граждан или лиц без гражданства заключается в принудительном и контролируемом перемещении указанных граждан и лиц через Госуда</w:t>
      </w:r>
      <w:r w:rsidRPr="00E059DF">
        <w:t>р</w:t>
      </w:r>
      <w:r w:rsidRPr="00E059DF">
        <w:t>ственную границу Российской Федерации за пределы Российской Федер</w:t>
      </w:r>
      <w:r w:rsidRPr="00E059DF">
        <w:t>а</w:t>
      </w:r>
      <w:r w:rsidRPr="00E059DF">
        <w:t>ции (далее - принудительное выдворение за пределы Российской Федер</w:t>
      </w:r>
      <w:r w:rsidRPr="00E059DF">
        <w:t>а</w:t>
      </w:r>
      <w:r w:rsidRPr="00E059DF">
        <w:t>ции), а в случаях, предусмотренных законодательством Российской Фед</w:t>
      </w:r>
      <w:r w:rsidRPr="00E059DF">
        <w:t>е</w:t>
      </w:r>
      <w:r w:rsidRPr="00E059DF">
        <w:t>рации, - в контролируемом самостоятельном выезде иностранных граждан и лиц без гражданства из Российской Федерации</w:t>
      </w:r>
      <w:r w:rsidR="001F1735">
        <w:t>»</w:t>
      </w:r>
      <w:r w:rsidRPr="00E059DF">
        <w:t>.</w:t>
      </w:r>
    </w:p>
    <w:p w:rsidR="00DF07C6" w:rsidRPr="00E059DF" w:rsidRDefault="00DF07C6" w:rsidP="00F266FF">
      <w:pPr>
        <w:ind w:firstLine="425"/>
      </w:pPr>
      <w:r w:rsidRPr="00E059DF">
        <w:t>Административное выдворение за пределы Российской Федерации как мера административного наказания устанавливается в отношении ин</w:t>
      </w:r>
      <w:r w:rsidRPr="00E059DF">
        <w:t>о</w:t>
      </w:r>
      <w:r w:rsidRPr="00E059DF">
        <w:t>странных граждан или лиц без гражданства и назначается судьей, а в сл</w:t>
      </w:r>
      <w:r w:rsidRPr="00E059DF">
        <w:t>у</w:t>
      </w:r>
      <w:r w:rsidRPr="00E059DF">
        <w:t xml:space="preserve">чае совершения иностранным гражданином или лицом без гражданства административного правонарушения при въезде в Российскую Федерацию - соответствующими должностными лицами. </w:t>
      </w:r>
    </w:p>
    <w:p w:rsidR="00DF07C6" w:rsidRPr="00E059DF" w:rsidRDefault="00DF07C6" w:rsidP="00F266FF">
      <w:pPr>
        <w:ind w:firstLine="425"/>
      </w:pPr>
      <w:r w:rsidRPr="00E059DF">
        <w:t>Административное выдворение за пределы Российской Федерации не может применяться к военнослужащим - иностранным гражданам. При назначении административного наказания в виде административного в</w:t>
      </w:r>
      <w:r w:rsidRPr="00E059DF">
        <w:t>ы</w:t>
      </w:r>
      <w:r w:rsidRPr="00E059DF">
        <w:t xml:space="preserve">дворения за пределы Российской Федерации иностранного гражданина или </w:t>
      </w:r>
      <w:r w:rsidRPr="00E059DF">
        <w:lastRenderedPageBreak/>
        <w:t>лица без гражданства судья принимает решение о его принудительном в</w:t>
      </w:r>
      <w:r w:rsidRPr="00E059DF">
        <w:t>ы</w:t>
      </w:r>
      <w:r w:rsidRPr="00E059DF">
        <w:t>дворении за пределы Российской Федерации или контролируемом сам</w:t>
      </w:r>
      <w:r w:rsidRPr="00E059DF">
        <w:t>о</w:t>
      </w:r>
      <w:r w:rsidRPr="00E059DF">
        <w:t xml:space="preserve">стоятельном выезде из Российской Федерации. </w:t>
      </w:r>
    </w:p>
    <w:p w:rsidR="00DF07C6" w:rsidRPr="00E059DF" w:rsidRDefault="00DF07C6" w:rsidP="00F266FF">
      <w:pPr>
        <w:ind w:firstLine="425"/>
      </w:pPr>
      <w:r w:rsidRPr="00E059DF">
        <w:t>В целях исполнения назначенного иностранному гражданину или лицу без гражданства административного наказания в виде принудительного выдворения за пределы Российской Федерации судья вправе применить к таким лицам содержание в специальном учреждении для помещения ин</w:t>
      </w:r>
      <w:r w:rsidRPr="00E059DF">
        <w:t>о</w:t>
      </w:r>
      <w:r w:rsidRPr="00E059DF">
        <w:t>странных граждан и лиц без гражданства, подлежащих административн</w:t>
      </w:r>
      <w:r w:rsidRPr="00E059DF">
        <w:t>о</w:t>
      </w:r>
      <w:r w:rsidRPr="00E059DF">
        <w:t xml:space="preserve">му выдворению за пределы Российской Федерации. </w:t>
      </w:r>
    </w:p>
    <w:p w:rsidR="00DF07C6" w:rsidRPr="00E059DF" w:rsidRDefault="00DF07C6" w:rsidP="00F266FF">
      <w:pPr>
        <w:ind w:firstLine="425"/>
      </w:pPr>
      <w:r w:rsidRPr="00E059DF">
        <w:t>Административное наказание в виде контролируемого самостоятельн</w:t>
      </w:r>
      <w:r w:rsidRPr="00E059DF">
        <w:t>о</w:t>
      </w:r>
      <w:r w:rsidRPr="00E059DF">
        <w:t>го выезда из Российской Федерации может быть назначено иностранному гражданину или лицу без гражданства в случае осуществления админ</w:t>
      </w:r>
      <w:r w:rsidRPr="00E059DF">
        <w:t>и</w:t>
      </w:r>
      <w:r w:rsidRPr="00E059DF">
        <w:t>стративного выдворения за пределы Российской Федерации за счет средств таких иностранного гражданина или лица без гражданства либо за счет средств пригласившего их органа, дипломатического представительства или консульского учреждения иностранного государства, гражданином к</w:t>
      </w:r>
      <w:r w:rsidRPr="00E059DF">
        <w:t>о</w:t>
      </w:r>
      <w:r w:rsidRPr="00E059DF">
        <w:t xml:space="preserve">торого является выдворяемый иностранный гражданин, международной организации либо ее представительства, физического или юридического лица, указанных в статье 16 Федерального закона от 25 июля 2002 года № 115-ФЗ </w:t>
      </w:r>
      <w:r w:rsidR="001F1735">
        <w:t>«</w:t>
      </w:r>
      <w:r w:rsidRPr="00E059DF">
        <w:t>О правовом положении иностранных граждан в Российской Ф</w:t>
      </w:r>
      <w:r w:rsidRPr="00E059DF">
        <w:t>е</w:t>
      </w:r>
      <w:r w:rsidRPr="00E059DF">
        <w:t>дерации</w:t>
      </w:r>
      <w:r w:rsidR="001F1735">
        <w:t>»</w:t>
      </w:r>
      <w:r w:rsidRPr="00E059DF">
        <w:t xml:space="preserve">. </w:t>
      </w:r>
    </w:p>
    <w:p w:rsidR="00DF07C6" w:rsidRPr="00E059DF" w:rsidRDefault="00DF07C6" w:rsidP="00F266FF">
      <w:pPr>
        <w:ind w:firstLine="425"/>
      </w:pPr>
      <w:r w:rsidRPr="00E059DF">
        <w:t>Санкции за совершение административных правонарушений реализ</w:t>
      </w:r>
      <w:r w:rsidRPr="00E059DF">
        <w:t>у</w:t>
      </w:r>
      <w:r w:rsidRPr="00E059DF">
        <w:t>ются посредством применения административных взысканий. Их исполн</w:t>
      </w:r>
      <w:r w:rsidRPr="00E059DF">
        <w:t>е</w:t>
      </w:r>
      <w:r w:rsidRPr="00E059DF">
        <w:t>ние обеспечивается мерами властно-принудительного характера. По ст</w:t>
      </w:r>
      <w:r w:rsidRPr="00E059DF">
        <w:t>е</w:t>
      </w:r>
      <w:r w:rsidRPr="00E059DF">
        <w:t>пени тяжести правовых последствий выдворение является одной из наиб</w:t>
      </w:r>
      <w:r w:rsidRPr="00E059DF">
        <w:t>о</w:t>
      </w:r>
      <w:r w:rsidRPr="00E059DF">
        <w:t>лее серьезных мер среди других видов административных взысканий, пр</w:t>
      </w:r>
      <w:r w:rsidRPr="00E059DF">
        <w:t>и</w:t>
      </w:r>
      <w:r w:rsidRPr="00E059DF">
        <w:t>меняемых к иностранным гражданам и лицам без гражданства. Этот вид административного взыскания тесно связан с обеспечением государстве</w:t>
      </w:r>
      <w:r w:rsidRPr="00E059DF">
        <w:t>н</w:t>
      </w:r>
      <w:r w:rsidRPr="00E059DF">
        <w:t>ной безопасности.</w:t>
      </w:r>
    </w:p>
    <w:p w:rsidR="00DF07C6" w:rsidRPr="001F6F09" w:rsidRDefault="00DF07C6" w:rsidP="00F266FF">
      <w:pPr>
        <w:ind w:firstLine="425"/>
      </w:pPr>
      <w:r w:rsidRPr="00E059DF">
        <w:t xml:space="preserve">Особый научный интерес вызывает соотношение терминов </w:t>
      </w:r>
      <w:r w:rsidR="001F1735">
        <w:t>«</w:t>
      </w:r>
      <w:r w:rsidRPr="00E059DF">
        <w:t>депорт</w:t>
      </w:r>
      <w:r w:rsidRPr="00E059DF">
        <w:t>а</w:t>
      </w:r>
      <w:r w:rsidRPr="00E059DF">
        <w:t>ция</w:t>
      </w:r>
      <w:r w:rsidR="001F1735">
        <w:t>»</w:t>
      </w:r>
      <w:r w:rsidRPr="00E059DF">
        <w:t xml:space="preserve"> и </w:t>
      </w:r>
      <w:r w:rsidR="001F1735">
        <w:t>«</w:t>
      </w:r>
      <w:r w:rsidRPr="00E059DF">
        <w:t>административное выдворение</w:t>
      </w:r>
      <w:r w:rsidR="001F1735">
        <w:t>»</w:t>
      </w:r>
      <w:r w:rsidRPr="00E059DF">
        <w:t xml:space="preserve">. </w:t>
      </w:r>
      <w:r w:rsidRPr="001F6F09">
        <w:t xml:space="preserve">Основные положения последнего установлены в </w:t>
      </w:r>
      <w:hyperlink r:id="rId31" w:history="1">
        <w:r w:rsidRPr="001F6F09">
          <w:rPr>
            <w:rStyle w:val="a6"/>
            <w:color w:val="auto"/>
            <w:u w:val="none"/>
          </w:rPr>
          <w:t>ст. 3.10</w:t>
        </w:r>
      </w:hyperlink>
      <w:r w:rsidRPr="001F6F09">
        <w:t xml:space="preserve"> КоАП РФ. На первый взгляд, два этих термина а</w:t>
      </w:r>
      <w:r w:rsidRPr="001F6F09">
        <w:t>б</w:t>
      </w:r>
      <w:r w:rsidRPr="001F6F09">
        <w:t>солютно синонимичны и имеют идентичное значение, однако на практике все выглядит иначе.</w:t>
      </w:r>
    </w:p>
    <w:p w:rsidR="00DF07C6" w:rsidRPr="00E059DF" w:rsidRDefault="00DF07C6" w:rsidP="00F266FF">
      <w:pPr>
        <w:ind w:firstLine="425"/>
      </w:pPr>
      <w:r w:rsidRPr="001F6F09">
        <w:t xml:space="preserve">В соответствии со </w:t>
      </w:r>
      <w:hyperlink r:id="rId32" w:history="1">
        <w:r w:rsidRPr="001F6F09">
          <w:rPr>
            <w:rStyle w:val="a6"/>
            <w:color w:val="auto"/>
            <w:u w:val="none"/>
          </w:rPr>
          <w:t>ст. 3.2</w:t>
        </w:r>
      </w:hyperlink>
      <w:r w:rsidRPr="001F6F09">
        <w:t xml:space="preserve"> КоАП РФ за совершение административных </w:t>
      </w:r>
      <w:r w:rsidRPr="00E059DF">
        <w:t>правонарушений к иностранным гражданам и лицам без гражданства м</w:t>
      </w:r>
      <w:r w:rsidRPr="00E059DF">
        <w:t>о</w:t>
      </w:r>
      <w:r w:rsidRPr="00E059DF">
        <w:t>гут применяться следующие санкции:</w:t>
      </w:r>
    </w:p>
    <w:p w:rsidR="00DF07C6" w:rsidRPr="00E059DF" w:rsidRDefault="00DF07C6" w:rsidP="00F266FF">
      <w:pPr>
        <w:ind w:firstLine="425"/>
      </w:pPr>
      <w:r w:rsidRPr="00E059DF">
        <w:t>- предупреждение;</w:t>
      </w:r>
    </w:p>
    <w:p w:rsidR="00DF07C6" w:rsidRPr="00E059DF" w:rsidRDefault="00DF07C6" w:rsidP="00F266FF">
      <w:pPr>
        <w:ind w:firstLine="425"/>
      </w:pPr>
      <w:r w:rsidRPr="00E059DF">
        <w:t>- административный штраф;</w:t>
      </w:r>
    </w:p>
    <w:p w:rsidR="00DF07C6" w:rsidRPr="00E059DF" w:rsidRDefault="00DF07C6" w:rsidP="00F266FF">
      <w:pPr>
        <w:ind w:firstLine="425"/>
      </w:pPr>
      <w:r w:rsidRPr="00E059DF">
        <w:t>- административный арест;</w:t>
      </w:r>
    </w:p>
    <w:p w:rsidR="00DF07C6" w:rsidRPr="00E059DF" w:rsidRDefault="00DF07C6" w:rsidP="00F266FF">
      <w:pPr>
        <w:ind w:firstLine="425"/>
      </w:pPr>
      <w:r w:rsidRPr="00E059DF">
        <w:t>- административное выдворение за пределы РФ иностранного гражд</w:t>
      </w:r>
      <w:r w:rsidRPr="00E059DF">
        <w:t>а</w:t>
      </w:r>
      <w:r w:rsidRPr="00E059DF">
        <w:t>нина или лица без гражданства;</w:t>
      </w:r>
    </w:p>
    <w:p w:rsidR="00DF07C6" w:rsidRPr="00E059DF" w:rsidRDefault="00DF07C6" w:rsidP="00F266FF">
      <w:pPr>
        <w:ind w:firstLine="425"/>
      </w:pPr>
      <w:r w:rsidRPr="00E059DF">
        <w:lastRenderedPageBreak/>
        <w:t>Такое отнесение административного выдворения к возможным санкц</w:t>
      </w:r>
      <w:r w:rsidRPr="00E059DF">
        <w:t>и</w:t>
      </w:r>
      <w:r w:rsidRPr="00E059DF">
        <w:t>ям говорит о том, что оно все же является наказанием и применяется при пресечении правонарушений.</w:t>
      </w:r>
      <w:r w:rsidR="00843356">
        <w:t xml:space="preserve"> </w:t>
      </w:r>
      <w:r w:rsidRPr="00E059DF">
        <w:t>При этом данная мера заключается в прин</w:t>
      </w:r>
      <w:r w:rsidRPr="00E059DF">
        <w:t>у</w:t>
      </w:r>
      <w:r w:rsidRPr="00E059DF">
        <w:t>дительном и контролируемом перемещении лиц через государственную границу России за ее пределы.</w:t>
      </w:r>
    </w:p>
    <w:p w:rsidR="00DF07C6" w:rsidRPr="00E059DF" w:rsidRDefault="00DF07C6" w:rsidP="00F266FF">
      <w:pPr>
        <w:ind w:firstLine="425"/>
      </w:pPr>
      <w:r w:rsidRPr="00E059DF">
        <w:t>Отличительными чертами механизмов депортации и административн</w:t>
      </w:r>
      <w:r w:rsidRPr="00E059DF">
        <w:t>о</w:t>
      </w:r>
      <w:r w:rsidRPr="00E059DF">
        <w:t>го выдворения является то, что первая осуществляется органами МВД, а второе - пограничными органами</w:t>
      </w:r>
      <w:r w:rsidR="00B07A79">
        <w:t xml:space="preserve"> </w:t>
      </w:r>
      <w:r w:rsidRPr="00E059DF">
        <w:t>ФСБ. Кроме того, основанием для депо</w:t>
      </w:r>
      <w:r w:rsidRPr="00E059DF">
        <w:t>р</w:t>
      </w:r>
      <w:r w:rsidRPr="00E059DF">
        <w:t>тации является решение о нежелательности пребывания (проживания) в РФ, а для административного выдворения - решение суда.</w:t>
      </w:r>
    </w:p>
    <w:p w:rsidR="00DF07C6" w:rsidRPr="00E059DF" w:rsidRDefault="00DF07C6" w:rsidP="00F266FF">
      <w:pPr>
        <w:ind w:firstLine="425"/>
      </w:pPr>
      <w:r w:rsidRPr="00E059DF">
        <w:t>Несмотря на это, у многих специалистов смежных отраслей права во</w:t>
      </w:r>
      <w:r w:rsidRPr="00E059DF">
        <w:t>з</w:t>
      </w:r>
      <w:r w:rsidRPr="00E059DF">
        <w:t>никает четкое представление о том, что депортация - это некий всеобъе</w:t>
      </w:r>
      <w:r w:rsidRPr="00E059DF">
        <w:t>м</w:t>
      </w:r>
      <w:r w:rsidRPr="00E059DF">
        <w:t>лющий процесс удаления из страны нежелательных субъектов, а вот в</w:t>
      </w:r>
      <w:r w:rsidRPr="00E059DF">
        <w:t>ы</w:t>
      </w:r>
      <w:r w:rsidRPr="00E059DF">
        <w:t>дворение - это конкретное решение по определенному лицу.</w:t>
      </w:r>
    </w:p>
    <w:p w:rsidR="00DF07C6" w:rsidRPr="00E059DF" w:rsidRDefault="00DF07C6" w:rsidP="00F266FF">
      <w:pPr>
        <w:ind w:firstLine="425"/>
      </w:pPr>
      <w:r w:rsidRPr="00E059DF">
        <w:t>При назначении административного наказания в виде администрати</w:t>
      </w:r>
      <w:r w:rsidRPr="00E059DF">
        <w:t>в</w:t>
      </w:r>
      <w:r w:rsidRPr="00E059DF">
        <w:t>ного выдворения иностранных граждан или лиц без гражданства за пред</w:t>
      </w:r>
      <w:r w:rsidRPr="00E059DF">
        <w:t>е</w:t>
      </w:r>
      <w:r w:rsidRPr="00E059DF">
        <w:t xml:space="preserve">лы </w:t>
      </w:r>
      <w:r w:rsidRPr="001F6F09">
        <w:t xml:space="preserve">территории Российской Федерации надлежит учитывать, что согласно </w:t>
      </w:r>
      <w:hyperlink r:id="rId33" w:history="1">
        <w:r w:rsidRPr="001F6F09">
          <w:rPr>
            <w:rStyle w:val="a6"/>
            <w:color w:val="auto"/>
            <w:u w:val="none"/>
          </w:rPr>
          <w:t>части 4 статьи 3.10</w:t>
        </w:r>
      </w:hyperlink>
      <w:r w:rsidRPr="001F6F09">
        <w:t xml:space="preserve"> КоАП РФ административное наказание в виде админ</w:t>
      </w:r>
      <w:r w:rsidRPr="001F6F09">
        <w:t>и</w:t>
      </w:r>
      <w:r w:rsidRPr="001F6F09">
        <w:t xml:space="preserve">стративного выдворения может быть назначено в форме принудительного выдворения за </w:t>
      </w:r>
      <w:r w:rsidRPr="00E059DF">
        <w:t>пределы территории Российской Федерации или контрол</w:t>
      </w:r>
      <w:r w:rsidRPr="00E059DF">
        <w:t>и</w:t>
      </w:r>
      <w:r w:rsidRPr="00E059DF">
        <w:t xml:space="preserve">руемого самостоятельного выезда из Российской Федерации. При этом указание на форму административного выдворения в постановлении по делу об административном правонарушении является обязательным [11]. </w:t>
      </w:r>
    </w:p>
    <w:p w:rsidR="00DF07C6" w:rsidRPr="001F6F09" w:rsidRDefault="00DF07C6" w:rsidP="00F266FF">
      <w:pPr>
        <w:ind w:firstLine="425"/>
      </w:pPr>
      <w:r w:rsidRPr="00E059DF">
        <w:t>Если форма, в которой должно исполняться административное наказ</w:t>
      </w:r>
      <w:r w:rsidRPr="00E059DF">
        <w:t>а</w:t>
      </w:r>
      <w:r w:rsidRPr="00E059DF">
        <w:t>ние в виде выдворения, не была указана в постановлении о назначении этого административного наказания, то указанный вопрос может быть ра</w:t>
      </w:r>
      <w:r w:rsidRPr="00E059DF">
        <w:t>з</w:t>
      </w:r>
      <w:r w:rsidRPr="00E059DF">
        <w:t>решен судьей, вынесшим постановление об административном выдвор</w:t>
      </w:r>
      <w:r w:rsidRPr="00E059DF">
        <w:t>е</w:t>
      </w:r>
      <w:r w:rsidRPr="00E059DF">
        <w:t xml:space="preserve">нии, на </w:t>
      </w:r>
      <w:r w:rsidRPr="001F6F09">
        <w:t xml:space="preserve">основании </w:t>
      </w:r>
      <w:hyperlink r:id="rId34" w:history="1">
        <w:r w:rsidRPr="001F6F09">
          <w:rPr>
            <w:rStyle w:val="a6"/>
            <w:color w:val="auto"/>
            <w:u w:val="none"/>
          </w:rPr>
          <w:t>части 3 статьи 31.4</w:t>
        </w:r>
      </w:hyperlink>
      <w:r w:rsidRPr="001F6F09">
        <w:t xml:space="preserve"> КоАП РФ по заявлению органа, должностного лица, приводящих постановление в исполнение, а также по заявлению лица, в отношении которого оно вынесено. Названный вопрос также может быть разрешен судьей при рассмотрении жалобы, протеста прокурора на не вступившее в законную силу постановление об админ</w:t>
      </w:r>
      <w:r w:rsidRPr="001F6F09">
        <w:t>и</w:t>
      </w:r>
      <w:r w:rsidRPr="001F6F09">
        <w:t>стративном выдворении без его отмены при условии, если из материалов дела усматривается, что судьей, вынесшим постановление, была определ</w:t>
      </w:r>
      <w:r w:rsidRPr="001F6F09">
        <w:t>е</w:t>
      </w:r>
      <w:r w:rsidRPr="001F6F09">
        <w:t>на форма административного выдворения, но она не отражена в постано</w:t>
      </w:r>
      <w:r w:rsidRPr="001F6F09">
        <w:t>в</w:t>
      </w:r>
      <w:r w:rsidRPr="001F6F09">
        <w:t xml:space="preserve">лении (например, судьей на основании </w:t>
      </w:r>
      <w:hyperlink r:id="rId35" w:history="1">
        <w:r w:rsidRPr="001F6F09">
          <w:rPr>
            <w:rStyle w:val="a6"/>
            <w:color w:val="auto"/>
            <w:u w:val="none"/>
          </w:rPr>
          <w:t>части 2 статьи 29.10</w:t>
        </w:r>
      </w:hyperlink>
      <w:r w:rsidRPr="001F6F09">
        <w:t xml:space="preserve"> КоАП РФ ин</w:t>
      </w:r>
      <w:r w:rsidRPr="001F6F09">
        <w:t>о</w:t>
      </w:r>
      <w:r w:rsidRPr="001F6F09">
        <w:t>странный гражданин (лицо без гражданства) был помещен в специальное учреждение до его выдворения).</w:t>
      </w:r>
    </w:p>
    <w:p w:rsidR="00DF07C6" w:rsidRPr="001F6F09" w:rsidRDefault="00DF07C6" w:rsidP="00F266FF">
      <w:pPr>
        <w:ind w:firstLine="425"/>
      </w:pPr>
      <w:r w:rsidRPr="001F6F09">
        <w:t xml:space="preserve">Следует также учитывать, что выдворение лица из страны, в которой проживают члены его семьи, может нарушать право на уважение семейной жизни, гарантированное </w:t>
      </w:r>
      <w:hyperlink r:id="rId36" w:history="1">
        <w:r w:rsidRPr="001F6F09">
          <w:rPr>
            <w:rStyle w:val="a6"/>
            <w:color w:val="auto"/>
            <w:u w:val="none"/>
          </w:rPr>
          <w:t>пунктом 1 статьи 8</w:t>
        </w:r>
      </w:hyperlink>
      <w:r w:rsidRPr="001F6F09">
        <w:t xml:space="preserve"> Конвенции о защите прав ч</w:t>
      </w:r>
      <w:r w:rsidRPr="001F6F09">
        <w:t>е</w:t>
      </w:r>
      <w:r w:rsidRPr="001F6F09">
        <w:t>ловека и основных свобод.</w:t>
      </w:r>
    </w:p>
    <w:p w:rsidR="00DF07C6" w:rsidRPr="00E059DF" w:rsidRDefault="00DF07C6" w:rsidP="00F266FF">
      <w:pPr>
        <w:ind w:firstLine="425"/>
      </w:pPr>
      <w:r w:rsidRPr="00E059DF">
        <w:lastRenderedPageBreak/>
        <w:t>Поэтому при назначении наказания в виде административного выдв</w:t>
      </w:r>
      <w:r w:rsidRPr="00E059DF">
        <w:t>о</w:t>
      </w:r>
      <w:r w:rsidRPr="00E059DF">
        <w:t>рения за пределы Российской Федерации судья должен исходить из де</w:t>
      </w:r>
      <w:r w:rsidRPr="00E059DF">
        <w:t>й</w:t>
      </w:r>
      <w:r w:rsidRPr="00E059DF">
        <w:t>ствительной необходимости применения к иностранному гражданину или лицу без гражданства такой меры ответственности, а также из ее соразме</w:t>
      </w:r>
      <w:r w:rsidRPr="00E059DF">
        <w:t>р</w:t>
      </w:r>
      <w:r w:rsidRPr="00E059DF">
        <w:t>ности целям административного наказания, с тем чтобы обеспечить д</w:t>
      </w:r>
      <w:r w:rsidRPr="00E059DF">
        <w:t>о</w:t>
      </w:r>
      <w:r w:rsidRPr="00E059DF">
        <w:t>стижение справедливого баланса публичных и частных интересов в рамках производства по делу об административном правонарушении.</w:t>
      </w:r>
    </w:p>
    <w:p w:rsidR="00DF07C6" w:rsidRPr="00E059DF" w:rsidRDefault="00DF07C6" w:rsidP="00F266FF">
      <w:pPr>
        <w:ind w:firstLine="425"/>
      </w:pPr>
      <w:r w:rsidRPr="00E059DF">
        <w:t>При этом конкретные обстоятельства, связанные с совершением адм</w:t>
      </w:r>
      <w:r w:rsidRPr="00E059DF">
        <w:t>и</w:t>
      </w:r>
      <w:r w:rsidRPr="00E059DF">
        <w:t>нистративного правонарушения (длительность незаконного нахождения на территории Российской Федерации, повторное или неоднократное привл</w:t>
      </w:r>
      <w:r w:rsidRPr="00E059DF">
        <w:t>е</w:t>
      </w:r>
      <w:r w:rsidRPr="00E059DF">
        <w:t>чение к административной ответственности и т.д.), подлежат оценке в с</w:t>
      </w:r>
      <w:r w:rsidRPr="00E059DF">
        <w:t>о</w:t>
      </w:r>
      <w:r w:rsidRPr="00E059DF">
        <w:t>ответствии с общими правилами назначения административного наказ</w:t>
      </w:r>
      <w:r w:rsidRPr="00E059DF">
        <w:t>а</w:t>
      </w:r>
      <w:r w:rsidRPr="00E059DF">
        <w:t>ния, основанными на принципах справедливости, соразмерности и инд</w:t>
      </w:r>
      <w:r w:rsidRPr="00E059DF">
        <w:t>и</w:t>
      </w:r>
      <w:r w:rsidRPr="00E059DF">
        <w:t>видуализации ответственности.</w:t>
      </w:r>
    </w:p>
    <w:p w:rsidR="00DF07C6" w:rsidRPr="001F6F09" w:rsidRDefault="00DF07C6" w:rsidP="00F266FF">
      <w:pPr>
        <w:ind w:firstLine="425"/>
      </w:pPr>
      <w:r w:rsidRPr="00E059DF">
        <w:t>Если необходимость применения к иностранному гражданину или лицу без гражданства административного выдворения за пределы Российской Федерации как единственно возможного способа достижения целей адм</w:t>
      </w:r>
      <w:r w:rsidRPr="00E059DF">
        <w:t>и</w:t>
      </w:r>
      <w:r w:rsidRPr="00E059DF">
        <w:t>нистративного наказания, связанного с предупреждением совершения н</w:t>
      </w:r>
      <w:r w:rsidRPr="00E059DF">
        <w:t>о</w:t>
      </w:r>
      <w:r w:rsidRPr="00E059DF">
        <w:t xml:space="preserve">вых правонарушений как самим правонарушителем, так и другими лицами </w:t>
      </w:r>
      <w:r w:rsidRPr="001F6F09">
        <w:t>(</w:t>
      </w:r>
      <w:hyperlink r:id="rId37" w:history="1">
        <w:r w:rsidRPr="001F6F09">
          <w:rPr>
            <w:rStyle w:val="a6"/>
            <w:color w:val="auto"/>
            <w:u w:val="none"/>
          </w:rPr>
          <w:t>часть 1 статьи 3.1</w:t>
        </w:r>
      </w:hyperlink>
      <w:r w:rsidRPr="001F6F09">
        <w:t xml:space="preserve"> КоАП РФ), будет установлена, назначение ему допо</w:t>
      </w:r>
      <w:r w:rsidRPr="001F6F09">
        <w:t>л</w:t>
      </w:r>
      <w:r w:rsidRPr="001F6F09">
        <w:t>нительного административного наказания в виде административного в</w:t>
      </w:r>
      <w:r w:rsidRPr="001F6F09">
        <w:t>ы</w:t>
      </w:r>
      <w:r w:rsidRPr="001F6F09">
        <w:t xml:space="preserve">дворения не исключается (п. 23.1 введен </w:t>
      </w:r>
      <w:hyperlink r:id="rId38" w:history="1">
        <w:r w:rsidRPr="001F6F09">
          <w:rPr>
            <w:rStyle w:val="a6"/>
            <w:color w:val="auto"/>
            <w:u w:val="none"/>
          </w:rPr>
          <w:t>Постановлением</w:t>
        </w:r>
      </w:hyperlink>
      <w:r w:rsidRPr="001F6F09">
        <w:t xml:space="preserve"> Пленума Ве</w:t>
      </w:r>
      <w:r w:rsidRPr="001F6F09">
        <w:t>р</w:t>
      </w:r>
      <w:r w:rsidRPr="001F6F09">
        <w:t>ховного Суда РФ от 19.12.2013 № 40) [12].</w:t>
      </w:r>
    </w:p>
    <w:p w:rsidR="00DF07C6" w:rsidRPr="001F6F09" w:rsidRDefault="00DF07C6" w:rsidP="00F266FF">
      <w:pPr>
        <w:ind w:firstLine="425"/>
      </w:pPr>
      <w:r w:rsidRPr="001F6F09">
        <w:t>Таким образом, можно говорить о своего рода юридической неопред</w:t>
      </w:r>
      <w:r w:rsidRPr="001F6F09">
        <w:t>е</w:t>
      </w:r>
      <w:r w:rsidRPr="001F6F09">
        <w:t xml:space="preserve">ленности и периодически встречающемся непонимании этих норм. </w:t>
      </w:r>
    </w:p>
    <w:p w:rsidR="00DF07C6" w:rsidRPr="00E059DF" w:rsidRDefault="00DF07C6" w:rsidP="00F266FF">
      <w:pPr>
        <w:ind w:firstLine="425"/>
      </w:pPr>
      <w:r w:rsidRPr="001F6F09">
        <w:t xml:space="preserve">В рамках реализации </w:t>
      </w:r>
      <w:hyperlink r:id="rId39" w:history="1">
        <w:r w:rsidRPr="001F6F09">
          <w:rPr>
            <w:rStyle w:val="a6"/>
            <w:color w:val="auto"/>
            <w:u w:val="none"/>
          </w:rPr>
          <w:t>пункта 5 статьи 35</w:t>
        </w:r>
      </w:hyperlink>
      <w:r w:rsidRPr="001F6F09">
        <w:t xml:space="preserve"> Федерального закона </w:t>
      </w:r>
      <w:r w:rsidR="001F1735">
        <w:t>«</w:t>
      </w:r>
      <w:r w:rsidRPr="001F6F09">
        <w:t>О пр</w:t>
      </w:r>
      <w:r w:rsidRPr="001F6F09">
        <w:t>а</w:t>
      </w:r>
      <w:r w:rsidRPr="001F6F09">
        <w:t xml:space="preserve">вовом </w:t>
      </w:r>
      <w:r w:rsidRPr="00E059DF">
        <w:t>положении иностранных граждан в Российской Федерации</w:t>
      </w:r>
      <w:r w:rsidR="001F1735">
        <w:t>»</w:t>
      </w:r>
      <w:r w:rsidRPr="00E059DF">
        <w:t xml:space="preserve"> Прав</w:t>
      </w:r>
      <w:r w:rsidRPr="00E059DF">
        <w:t>и</w:t>
      </w:r>
      <w:r w:rsidRPr="00E059DF">
        <w:t>тельством Российской Федерации</w:t>
      </w:r>
      <w:r w:rsidR="00B07A79">
        <w:t xml:space="preserve"> </w:t>
      </w:r>
      <w:r w:rsidRPr="00E059DF">
        <w:t>было принято Постановление Прав</w:t>
      </w:r>
      <w:r w:rsidRPr="00E059DF">
        <w:t>и</w:t>
      </w:r>
      <w:r w:rsidRPr="00E059DF">
        <w:t xml:space="preserve">тельства РФ от 30.12.2013 № 1306 (ред. от 17.06.2016) </w:t>
      </w:r>
      <w:r w:rsidR="001F1735">
        <w:t>«</w:t>
      </w:r>
      <w:r w:rsidRPr="00E059DF">
        <w:t>Об утверждении Правил содержания (пребывания) в специальных учреждениях Министе</w:t>
      </w:r>
      <w:r w:rsidRPr="00E059DF">
        <w:t>р</w:t>
      </w:r>
      <w:r w:rsidRPr="00E059DF">
        <w:t>ства внутренних дел Российской Федерации или его территориального о</w:t>
      </w:r>
      <w:r w:rsidRPr="00E059DF">
        <w:t>р</w:t>
      </w:r>
      <w:r w:rsidRPr="00E059DF">
        <w:t>гана иностранных граждан и лиц без гражданства, подлежащих админ</w:t>
      </w:r>
      <w:r w:rsidRPr="00E059DF">
        <w:t>и</w:t>
      </w:r>
      <w:r w:rsidRPr="00E059DF">
        <w:t>стративному выдворению за пределы Российской Федерации в форме пр</w:t>
      </w:r>
      <w:r w:rsidRPr="00E059DF">
        <w:t>и</w:t>
      </w:r>
      <w:r w:rsidRPr="00E059DF">
        <w:t>нудительного выдворения за пределы Российской Федерации, депортации или реадмиссии</w:t>
      </w:r>
      <w:r w:rsidR="001F1735">
        <w:t>»</w:t>
      </w:r>
      <w:r w:rsidR="00843356">
        <w:t>.</w:t>
      </w:r>
    </w:p>
    <w:p w:rsidR="00DF07C6" w:rsidRPr="00E059DF" w:rsidRDefault="00DF07C6" w:rsidP="00F266FF">
      <w:pPr>
        <w:ind w:firstLine="425"/>
      </w:pPr>
      <w:r w:rsidRPr="00E059DF">
        <w:t>В этих правилах предусматривается:</w:t>
      </w:r>
    </w:p>
    <w:p w:rsidR="00DF07C6" w:rsidRPr="00E059DF" w:rsidRDefault="00DF07C6" w:rsidP="00F266FF">
      <w:pPr>
        <w:ind w:firstLine="425"/>
      </w:pPr>
      <w:r w:rsidRPr="00E059DF">
        <w:t>- условия и порядок содержания (пребывания);</w:t>
      </w:r>
    </w:p>
    <w:p w:rsidR="00DF07C6" w:rsidRPr="00E059DF" w:rsidRDefault="00DF07C6" w:rsidP="00F266FF">
      <w:pPr>
        <w:ind w:firstLine="425"/>
      </w:pPr>
      <w:r w:rsidRPr="00E059DF">
        <w:t>- требования к содержанию иностранных граждан в специальных учреждениях;</w:t>
      </w:r>
    </w:p>
    <w:p w:rsidR="00DF07C6" w:rsidRPr="00E059DF" w:rsidRDefault="00DF07C6" w:rsidP="00F266FF">
      <w:pPr>
        <w:ind w:firstLine="425"/>
      </w:pPr>
      <w:r w:rsidRPr="00E059DF">
        <w:t>- организация первичного медико-санитарного обеспечения и обесп</w:t>
      </w:r>
      <w:r w:rsidRPr="00E059DF">
        <w:t>е</w:t>
      </w:r>
      <w:r w:rsidRPr="00E059DF">
        <w:t>чения лекарственными препаратами для медицинского применения ин</w:t>
      </w:r>
      <w:r w:rsidRPr="00E059DF">
        <w:t>о</w:t>
      </w:r>
      <w:r w:rsidRPr="00E059DF">
        <w:t>странных граждан, содержащихся в специальных учреждениях;</w:t>
      </w:r>
    </w:p>
    <w:p w:rsidR="00DF07C6" w:rsidRPr="00E059DF" w:rsidRDefault="00DF07C6" w:rsidP="00F266FF">
      <w:pPr>
        <w:ind w:firstLine="425"/>
      </w:pPr>
      <w:r w:rsidRPr="00E059DF">
        <w:lastRenderedPageBreak/>
        <w:t>- права и обязанности иностранных граждан, содержащихся в спец</w:t>
      </w:r>
      <w:r w:rsidRPr="00E059DF">
        <w:t>и</w:t>
      </w:r>
      <w:r w:rsidRPr="00E059DF">
        <w:t>альном учреждении;</w:t>
      </w:r>
    </w:p>
    <w:p w:rsidR="00DF07C6" w:rsidRPr="00E059DF" w:rsidRDefault="00DF07C6" w:rsidP="00F266FF">
      <w:pPr>
        <w:ind w:firstLine="425"/>
      </w:pPr>
      <w:r w:rsidRPr="00E059DF">
        <w:t>- убытие иностранных граждан из специального учреждения.</w:t>
      </w:r>
    </w:p>
    <w:p w:rsidR="00DF07C6" w:rsidRPr="00E059DF" w:rsidRDefault="00DF07C6" w:rsidP="00F266FF">
      <w:pPr>
        <w:ind w:firstLine="425"/>
      </w:pPr>
      <w:r w:rsidRPr="00E059DF">
        <w:t>Для этого в специальных учреждениях ведется журнал учета приема иностранных граждан и лиц без гражданства, подлежащих администрати</w:t>
      </w:r>
      <w:r w:rsidRPr="00E059DF">
        <w:t>в</w:t>
      </w:r>
      <w:r w:rsidRPr="00E059DF">
        <w:t>ному выдворению за пределы Российской Федерации в форме принуд</w:t>
      </w:r>
      <w:r w:rsidRPr="00E059DF">
        <w:t>и</w:t>
      </w:r>
      <w:r w:rsidRPr="00E059DF">
        <w:t>тельного выдворения за пределы Российской Федерации, депортации или реадмиссии, в специальное учреждение Федеральной миграционной слу</w:t>
      </w:r>
      <w:r w:rsidRPr="00E059DF">
        <w:t>ж</w:t>
      </w:r>
      <w:r w:rsidRPr="00E059DF">
        <w:t>бы или ее территориального органа.</w:t>
      </w:r>
    </w:p>
    <w:p w:rsidR="00DF07C6" w:rsidRPr="00E059DF" w:rsidRDefault="00DF07C6" w:rsidP="00F266FF">
      <w:pPr>
        <w:ind w:firstLine="425"/>
      </w:pPr>
      <w:r w:rsidRPr="00E059DF">
        <w:t>На каждого находящегося в специальном учреждении</w:t>
      </w:r>
      <w:r w:rsidR="00B07A79">
        <w:t xml:space="preserve"> </w:t>
      </w:r>
      <w:r w:rsidRPr="00E059DF">
        <w:t>иностранного</w:t>
      </w:r>
      <w:r w:rsidR="00B07A79">
        <w:t xml:space="preserve"> </w:t>
      </w:r>
      <w:r w:rsidRPr="00E059DF">
        <w:t>гражданина</w:t>
      </w:r>
      <w:r w:rsidR="00B07A79">
        <w:t xml:space="preserve"> </w:t>
      </w:r>
      <w:r w:rsidRPr="00E059DF">
        <w:t>и лица без гражданства заводится</w:t>
      </w:r>
      <w:r w:rsidR="00B07A79">
        <w:t xml:space="preserve"> </w:t>
      </w:r>
      <w:r w:rsidRPr="00E059DF">
        <w:t>личное дело (по журналу учета приема в специальное учреждение иностранных граждан)</w:t>
      </w:r>
      <w:r w:rsidR="00B07A79">
        <w:t xml:space="preserve"> </w:t>
      </w:r>
      <w:r w:rsidRPr="00E059DF">
        <w:t>иностра</w:t>
      </w:r>
      <w:r w:rsidRPr="00E059DF">
        <w:t>н</w:t>
      </w:r>
      <w:r w:rsidRPr="00E059DF">
        <w:t>ного гражданина (лица без гражданства), подлежащего</w:t>
      </w:r>
      <w:r w:rsidR="00B07A79">
        <w:t xml:space="preserve"> </w:t>
      </w:r>
      <w:r w:rsidRPr="00E059DF">
        <w:t>административн</w:t>
      </w:r>
      <w:r w:rsidRPr="00E059DF">
        <w:t>о</w:t>
      </w:r>
      <w:r w:rsidRPr="00E059DF">
        <w:t>му выдворению за пределы Российской Федерации</w:t>
      </w:r>
      <w:r w:rsidR="00B07A79">
        <w:t xml:space="preserve"> </w:t>
      </w:r>
      <w:r w:rsidRPr="00E059DF">
        <w:t>в форме принудител</w:t>
      </w:r>
      <w:r w:rsidRPr="00E059DF">
        <w:t>ь</w:t>
      </w:r>
      <w:r w:rsidRPr="00E059DF">
        <w:t>ного выдворения за пределы Российской Федерации, депортации или р</w:t>
      </w:r>
      <w:r w:rsidRPr="00E059DF">
        <w:t>е</w:t>
      </w:r>
      <w:r w:rsidRPr="00E059DF">
        <w:t>адмиссии и содержащегося</w:t>
      </w:r>
      <w:r w:rsidR="00B07A79">
        <w:t xml:space="preserve"> </w:t>
      </w:r>
      <w:r w:rsidRPr="00E059DF">
        <w:t>в специальном учреждении Федеральной м</w:t>
      </w:r>
      <w:r w:rsidRPr="00E059DF">
        <w:t>и</w:t>
      </w:r>
      <w:r w:rsidRPr="00E059DF">
        <w:t>грационной службы</w:t>
      </w:r>
      <w:r w:rsidR="00B07A79">
        <w:t xml:space="preserve"> </w:t>
      </w:r>
      <w:r w:rsidRPr="00E059DF">
        <w:t>или ее территориального органа.</w:t>
      </w:r>
    </w:p>
    <w:p w:rsidR="00DF07C6" w:rsidRPr="00E059DF" w:rsidRDefault="00DF07C6" w:rsidP="00F266FF">
      <w:pPr>
        <w:ind w:firstLine="425"/>
      </w:pPr>
      <w:r w:rsidRPr="00E059DF">
        <w:t>Таким образом, миграционные процессы играют значимую роль в с</w:t>
      </w:r>
      <w:r w:rsidRPr="00E059DF">
        <w:t>о</w:t>
      </w:r>
      <w:r w:rsidRPr="00E059DF">
        <w:t>циально-экономическом и демографическом развитии Российской Федер</w:t>
      </w:r>
      <w:r w:rsidRPr="00E059DF">
        <w:t>а</w:t>
      </w:r>
      <w:r w:rsidRPr="00E059DF">
        <w:t>ции. За последние два десятилетия миграционный прирост в значительной степени компенсировал более половины естественной убыли населения. Согласно расчету Федеральной службы государственной статистики о пе</w:t>
      </w:r>
      <w:r w:rsidRPr="00E059DF">
        <w:t>р</w:t>
      </w:r>
      <w:r w:rsidRPr="00E059DF">
        <w:t>спективной численности населения до 2030 года (высокий и средний вар</w:t>
      </w:r>
      <w:r w:rsidRPr="00E059DF">
        <w:t>и</w:t>
      </w:r>
      <w:r w:rsidRPr="00E059DF">
        <w:t>анты), учитывающему результаты Всероссийской переписи населения и динамику демографических процессов последних лет, численность насел</w:t>
      </w:r>
      <w:r w:rsidRPr="00E059DF">
        <w:t>е</w:t>
      </w:r>
      <w:r w:rsidRPr="00E059DF">
        <w:t>ния страны на начало 2025 года составит 142,8 - 145,6 миллиона человек.</w:t>
      </w:r>
    </w:p>
    <w:p w:rsidR="00DF07C6" w:rsidRPr="00E059DF" w:rsidRDefault="00DF07C6" w:rsidP="00F266FF">
      <w:pPr>
        <w:ind w:firstLine="425"/>
      </w:pPr>
      <w:r w:rsidRPr="00E059DF">
        <w:t>Переселение мигрантов на постоянное место жительства в Российскую Федерацию становится одним из источников увеличения численности населения страны в целом и ее регионов, а привлечение иностранных р</w:t>
      </w:r>
      <w:r w:rsidRPr="00E059DF">
        <w:t>а</w:t>
      </w:r>
      <w:r w:rsidRPr="00E059DF">
        <w:t>ботников по приоритетным профессионально-квалификационным группам в соответствии с потребностями российской экономики является необх</w:t>
      </w:r>
      <w:r w:rsidRPr="00E059DF">
        <w:t>о</w:t>
      </w:r>
      <w:r w:rsidRPr="00E059DF">
        <w:t>димостью для ее дальнейшего поступательного развития.</w:t>
      </w:r>
    </w:p>
    <w:p w:rsidR="00DF07C6" w:rsidRPr="00E059DF" w:rsidRDefault="00DF07C6" w:rsidP="00F266FF">
      <w:pPr>
        <w:ind w:firstLine="425"/>
      </w:pPr>
      <w:r w:rsidRPr="00E059DF">
        <w:t>В современных условиях миграция работников высокой квалификации является важным источником накопления человеческого капитала, обесп</w:t>
      </w:r>
      <w:r w:rsidRPr="00E059DF">
        <w:t>е</w:t>
      </w:r>
      <w:r w:rsidRPr="00E059DF">
        <w:t>чивающего экономический рост и благосостояние в принимающих стр</w:t>
      </w:r>
      <w:r w:rsidRPr="00E059DF">
        <w:t>а</w:t>
      </w:r>
      <w:r w:rsidRPr="00E059DF">
        <w:t>нах. Не случайно конкуренция за привлечение таких работников имеет международный масштаб. Одна из стратегических задач - создание усл</w:t>
      </w:r>
      <w:r w:rsidRPr="00E059DF">
        <w:t>о</w:t>
      </w:r>
      <w:r w:rsidRPr="00E059DF">
        <w:t>вий и механизмов для привлечения востребованных экономикой высок</w:t>
      </w:r>
      <w:r w:rsidRPr="00E059DF">
        <w:t>о</w:t>
      </w:r>
      <w:r w:rsidRPr="00E059DF">
        <w:t>квалифицированных и квалифицированных специалистов разного проф</w:t>
      </w:r>
      <w:r w:rsidRPr="00E059DF">
        <w:t>и</w:t>
      </w:r>
      <w:r w:rsidRPr="00E059DF">
        <w:t>ля, предпринимателей и инвесторов, прежде всего на долгосрочной основе.</w:t>
      </w:r>
    </w:p>
    <w:p w:rsidR="00DF07C6" w:rsidRPr="00E059DF" w:rsidRDefault="00DF07C6" w:rsidP="00F266FF">
      <w:pPr>
        <w:ind w:firstLine="425"/>
      </w:pPr>
      <w:r w:rsidRPr="00E059DF">
        <w:t>В настоящее время миграционная привлекательность Российской Ф</w:t>
      </w:r>
      <w:r w:rsidRPr="00E059DF">
        <w:t>е</w:t>
      </w:r>
      <w:r w:rsidRPr="00E059DF">
        <w:t xml:space="preserve">дерации по сравнению с другими странами, принимающими мигрантов, </w:t>
      </w:r>
      <w:r w:rsidRPr="00E059DF">
        <w:lastRenderedPageBreak/>
        <w:t>невысока и распространяется преимущественно на граждан государств - участников Содружества Независимых Государств. Продолжается эмигр</w:t>
      </w:r>
      <w:r w:rsidRPr="00E059DF">
        <w:t>а</w:t>
      </w:r>
      <w:r w:rsidRPr="00E059DF">
        <w:t>ционный отток из страны. Мигранты новых поколений, прибывающие в Российскую Федерацию из государств - участников Содружества Незав</w:t>
      </w:r>
      <w:r w:rsidRPr="00E059DF">
        <w:t>и</w:t>
      </w:r>
      <w:r w:rsidRPr="00E059DF">
        <w:t>симых Государств, по сравнению с их предшественниками обладают более низким уровнем образования, знания русского языка и профессионально-квалификационной подготовки.</w:t>
      </w:r>
    </w:p>
    <w:p w:rsidR="00DF07C6" w:rsidRPr="00E059DF" w:rsidRDefault="00DF07C6" w:rsidP="00F266FF">
      <w:pPr>
        <w:ind w:firstLine="425"/>
      </w:pPr>
      <w:r w:rsidRPr="00E059DF">
        <w:t>Неблагоприятные тенденции наблюдаются во внутренних миграциях. Население Российской Федерации отличается более низкой территориал</w:t>
      </w:r>
      <w:r w:rsidRPr="00E059DF">
        <w:t>ь</w:t>
      </w:r>
      <w:r w:rsidRPr="00E059DF">
        <w:t>ной мобильностью (в том числе на локальном уровне) в сравнении с др</w:t>
      </w:r>
      <w:r w:rsidRPr="00E059DF">
        <w:t>у</w:t>
      </w:r>
      <w:r w:rsidRPr="00E059DF">
        <w:t>гими странами. Причины обусловлены большими издержками на перес</w:t>
      </w:r>
      <w:r w:rsidRPr="00E059DF">
        <w:t>е</w:t>
      </w:r>
      <w:r w:rsidRPr="00E059DF">
        <w:t>ление, неразвитостью транспортной сети, ограниченностью рынка аренд</w:t>
      </w:r>
      <w:r w:rsidRPr="00E059DF">
        <w:t>у</w:t>
      </w:r>
      <w:r w:rsidRPr="00E059DF">
        <w:t>емого жилья, высокой стоимостью жилья и его аренды, низкими доходами большей части населения. Основным вектором межрегиональных вну</w:t>
      </w:r>
      <w:r w:rsidRPr="00E059DF">
        <w:t>т</w:t>
      </w:r>
      <w:r w:rsidRPr="00E059DF">
        <w:t>ренних миграций остается движение с Востока в Центр и в Московский р</w:t>
      </w:r>
      <w:r w:rsidRPr="00E059DF">
        <w:t>е</w:t>
      </w:r>
      <w:r w:rsidRPr="00E059DF">
        <w:t>гион, что усиливает дисбаланс в распределении населения по территории Российской Федерации [15].</w:t>
      </w:r>
    </w:p>
    <w:p w:rsidR="00D03A39" w:rsidRDefault="00D03A39" w:rsidP="00D03A39">
      <w:pPr>
        <w:spacing w:after="120"/>
        <w:ind w:firstLine="0"/>
        <w:rPr>
          <w:sz w:val="24"/>
          <w:szCs w:val="24"/>
        </w:rPr>
      </w:pPr>
    </w:p>
    <w:p w:rsidR="00DF07C6" w:rsidRPr="00843356" w:rsidRDefault="00D03A39" w:rsidP="00D03A39">
      <w:pPr>
        <w:spacing w:after="120"/>
        <w:ind w:firstLine="0"/>
        <w:rPr>
          <w:i/>
          <w:sz w:val="24"/>
          <w:szCs w:val="24"/>
        </w:rPr>
      </w:pPr>
      <w:r w:rsidRPr="00843356">
        <w:rPr>
          <w:i/>
          <w:sz w:val="24"/>
          <w:szCs w:val="24"/>
        </w:rPr>
        <w:t>Библиографические ссылки</w:t>
      </w:r>
    </w:p>
    <w:p w:rsidR="00DF07C6" w:rsidRPr="00D03A39" w:rsidRDefault="00DF07C6" w:rsidP="00843356">
      <w:pPr>
        <w:pStyle w:val="a4"/>
        <w:numPr>
          <w:ilvl w:val="0"/>
          <w:numId w:val="4"/>
        </w:numPr>
        <w:tabs>
          <w:tab w:val="left" w:pos="709"/>
        </w:tabs>
        <w:ind w:left="0" w:firstLine="425"/>
        <w:rPr>
          <w:rFonts w:ascii="Times New Roman" w:hAnsi="Times New Roman"/>
          <w:sz w:val="24"/>
          <w:szCs w:val="24"/>
        </w:rPr>
      </w:pPr>
      <w:r w:rsidRPr="00D03A39">
        <w:rPr>
          <w:rFonts w:ascii="Times New Roman" w:hAnsi="Times New Roman"/>
          <w:sz w:val="24"/>
          <w:szCs w:val="24"/>
        </w:rPr>
        <w:t>О правовом положении иностранных граждан в Российской Федерации : федер. закон от 25.07.2002г. № 115-ФЗ (ред. от 23.05.2015) // Собрание законодательства РФ. - 2002. - № 30. - Ст. 3032 ; 2015. -</w:t>
      </w:r>
      <w:r w:rsidR="00B07A79" w:rsidRPr="00D03A39">
        <w:rPr>
          <w:rFonts w:ascii="Times New Roman" w:hAnsi="Times New Roman"/>
          <w:sz w:val="24"/>
          <w:szCs w:val="24"/>
        </w:rPr>
        <w:t xml:space="preserve"> </w:t>
      </w:r>
      <w:r w:rsidRPr="00D03A39">
        <w:rPr>
          <w:rFonts w:ascii="Times New Roman" w:hAnsi="Times New Roman"/>
          <w:sz w:val="24"/>
          <w:szCs w:val="24"/>
        </w:rPr>
        <w:t>№ 52 (ч. 1). - Ст. 6955</w:t>
      </w:r>
      <w:r w:rsidR="00843356">
        <w:rPr>
          <w:rFonts w:ascii="Times New Roman" w:hAnsi="Times New Roman"/>
          <w:sz w:val="24"/>
          <w:szCs w:val="24"/>
        </w:rPr>
        <w:t>.</w:t>
      </w:r>
    </w:p>
    <w:p w:rsidR="00DF07C6" w:rsidRPr="00D03A39" w:rsidRDefault="00DF07C6" w:rsidP="00843356">
      <w:pPr>
        <w:pStyle w:val="a4"/>
        <w:numPr>
          <w:ilvl w:val="0"/>
          <w:numId w:val="4"/>
        </w:numPr>
        <w:tabs>
          <w:tab w:val="left" w:pos="709"/>
        </w:tabs>
        <w:ind w:left="0" w:firstLine="425"/>
        <w:rPr>
          <w:rFonts w:ascii="Times New Roman" w:hAnsi="Times New Roman"/>
          <w:sz w:val="24"/>
          <w:szCs w:val="24"/>
        </w:rPr>
      </w:pPr>
      <w:r w:rsidRPr="00D03A39">
        <w:rPr>
          <w:rFonts w:ascii="Times New Roman" w:hAnsi="Times New Roman"/>
          <w:sz w:val="24"/>
          <w:szCs w:val="24"/>
        </w:rPr>
        <w:t>О порядке выезда из Российской Федерации и въезда в Российскую Федерацию: федер. закон от 15.08.1996 г. №114-ФЗ (ред. от 23.05.2015) // Собрание законодател</w:t>
      </w:r>
      <w:r w:rsidRPr="00D03A39">
        <w:rPr>
          <w:rFonts w:ascii="Times New Roman" w:hAnsi="Times New Roman"/>
          <w:sz w:val="24"/>
          <w:szCs w:val="24"/>
        </w:rPr>
        <w:t>ь</w:t>
      </w:r>
      <w:r w:rsidRPr="00D03A39">
        <w:rPr>
          <w:rFonts w:ascii="Times New Roman" w:hAnsi="Times New Roman"/>
          <w:sz w:val="24"/>
          <w:szCs w:val="24"/>
        </w:rPr>
        <w:t>ства РФ. - 1996. - № 34. - Ст. 4029; 2014.-</w:t>
      </w:r>
      <w:r w:rsidR="00B07A79" w:rsidRPr="00D03A39">
        <w:rPr>
          <w:rFonts w:ascii="Times New Roman" w:hAnsi="Times New Roman"/>
          <w:sz w:val="24"/>
          <w:szCs w:val="24"/>
        </w:rPr>
        <w:t xml:space="preserve"> </w:t>
      </w:r>
      <w:r w:rsidRPr="00D03A39">
        <w:rPr>
          <w:rFonts w:ascii="Times New Roman" w:hAnsi="Times New Roman"/>
          <w:sz w:val="24"/>
          <w:szCs w:val="24"/>
        </w:rPr>
        <w:t>№ 52 (ч. 1). - Ст. 6955</w:t>
      </w:r>
      <w:r w:rsidR="00843356">
        <w:rPr>
          <w:rFonts w:ascii="Times New Roman" w:hAnsi="Times New Roman"/>
          <w:sz w:val="24"/>
          <w:szCs w:val="24"/>
        </w:rPr>
        <w:t>.</w:t>
      </w:r>
    </w:p>
    <w:p w:rsidR="00DF07C6" w:rsidRPr="00D03A39" w:rsidRDefault="00DF07C6" w:rsidP="00843356">
      <w:pPr>
        <w:pStyle w:val="a4"/>
        <w:numPr>
          <w:ilvl w:val="0"/>
          <w:numId w:val="4"/>
        </w:numPr>
        <w:tabs>
          <w:tab w:val="left" w:pos="709"/>
        </w:tabs>
        <w:ind w:left="0" w:firstLine="425"/>
        <w:rPr>
          <w:rFonts w:ascii="Times New Roman" w:hAnsi="Times New Roman"/>
          <w:sz w:val="24"/>
          <w:szCs w:val="24"/>
        </w:rPr>
      </w:pPr>
      <w:r w:rsidRPr="00D03A39">
        <w:rPr>
          <w:rFonts w:ascii="Times New Roman" w:hAnsi="Times New Roman"/>
          <w:sz w:val="24"/>
          <w:szCs w:val="24"/>
        </w:rPr>
        <w:t>Кодекс Российской Федерации об административных правонарушениях от 30 декабря 2001г. № 195-ФЗ (ред. от 02.05.2015) // Собрание законодательства РФ. - 2001. - № 26.- Ст. 3401</w:t>
      </w:r>
      <w:r w:rsidR="00843356">
        <w:rPr>
          <w:rFonts w:ascii="Times New Roman" w:hAnsi="Times New Roman"/>
          <w:sz w:val="24"/>
          <w:szCs w:val="24"/>
        </w:rPr>
        <w:t>.</w:t>
      </w:r>
    </w:p>
    <w:p w:rsidR="00DF07C6" w:rsidRPr="00D03A39" w:rsidRDefault="00DF07C6" w:rsidP="00843356">
      <w:pPr>
        <w:pStyle w:val="a4"/>
        <w:numPr>
          <w:ilvl w:val="0"/>
          <w:numId w:val="4"/>
        </w:numPr>
        <w:tabs>
          <w:tab w:val="left" w:pos="709"/>
        </w:tabs>
        <w:ind w:left="0" w:firstLine="425"/>
        <w:rPr>
          <w:rFonts w:ascii="Times New Roman" w:hAnsi="Times New Roman"/>
          <w:sz w:val="24"/>
          <w:szCs w:val="24"/>
        </w:rPr>
      </w:pPr>
      <w:r w:rsidRPr="00D03A39">
        <w:rPr>
          <w:rFonts w:ascii="Times New Roman" w:hAnsi="Times New Roman"/>
          <w:sz w:val="24"/>
          <w:szCs w:val="24"/>
        </w:rPr>
        <w:t>Уголовный кодекс Российской Федерации от 13.06.1996 г. № 63-ФЗ (ред. от 13.07.2015, с изм. от 16.07.2015)</w:t>
      </w:r>
      <w:r w:rsidR="00B07A79" w:rsidRPr="00D03A39">
        <w:rPr>
          <w:rFonts w:ascii="Times New Roman" w:hAnsi="Times New Roman"/>
          <w:sz w:val="24"/>
          <w:szCs w:val="24"/>
        </w:rPr>
        <w:t xml:space="preserve"> </w:t>
      </w:r>
      <w:r w:rsidRPr="00D03A39">
        <w:rPr>
          <w:rFonts w:ascii="Times New Roman" w:hAnsi="Times New Roman"/>
          <w:sz w:val="24"/>
          <w:szCs w:val="24"/>
        </w:rPr>
        <w:t>// Собрание законодательства РФ, 17.06.1996, № 25, ст. 2954</w:t>
      </w:r>
      <w:r w:rsidR="00843356">
        <w:rPr>
          <w:rFonts w:ascii="Times New Roman" w:hAnsi="Times New Roman"/>
          <w:sz w:val="24"/>
          <w:szCs w:val="24"/>
        </w:rPr>
        <w:t>.</w:t>
      </w:r>
    </w:p>
    <w:p w:rsidR="00DF07C6" w:rsidRPr="00D03A39" w:rsidRDefault="00DF07C6" w:rsidP="00843356">
      <w:pPr>
        <w:pStyle w:val="a4"/>
        <w:numPr>
          <w:ilvl w:val="0"/>
          <w:numId w:val="4"/>
        </w:numPr>
        <w:tabs>
          <w:tab w:val="left" w:pos="709"/>
        </w:tabs>
        <w:ind w:left="0" w:firstLine="425"/>
        <w:rPr>
          <w:rFonts w:ascii="Times New Roman" w:hAnsi="Times New Roman"/>
          <w:sz w:val="24"/>
          <w:szCs w:val="24"/>
        </w:rPr>
      </w:pPr>
      <w:r w:rsidRPr="00D03A39">
        <w:rPr>
          <w:rFonts w:ascii="Times New Roman" w:hAnsi="Times New Roman"/>
          <w:sz w:val="24"/>
          <w:szCs w:val="24"/>
        </w:rPr>
        <w:t>Апарышев И. Депортация, выселение, выдворение... // ЭЖ-Юрист. 2012. № 42. С. 2</w:t>
      </w:r>
      <w:r w:rsidR="00843356">
        <w:rPr>
          <w:rFonts w:ascii="Times New Roman" w:hAnsi="Times New Roman"/>
          <w:sz w:val="24"/>
          <w:szCs w:val="24"/>
        </w:rPr>
        <w:t>.</w:t>
      </w:r>
    </w:p>
    <w:p w:rsidR="00DF07C6" w:rsidRPr="00D03A39" w:rsidRDefault="00DF07C6" w:rsidP="00843356">
      <w:pPr>
        <w:pStyle w:val="a4"/>
        <w:numPr>
          <w:ilvl w:val="0"/>
          <w:numId w:val="4"/>
        </w:numPr>
        <w:tabs>
          <w:tab w:val="left" w:pos="709"/>
        </w:tabs>
        <w:ind w:left="0" w:firstLine="425"/>
        <w:rPr>
          <w:rFonts w:ascii="Times New Roman" w:hAnsi="Times New Roman"/>
          <w:sz w:val="24"/>
          <w:szCs w:val="24"/>
        </w:rPr>
      </w:pPr>
      <w:r w:rsidRPr="00D03A39">
        <w:rPr>
          <w:rFonts w:ascii="Times New Roman" w:hAnsi="Times New Roman"/>
          <w:sz w:val="24"/>
          <w:szCs w:val="24"/>
        </w:rPr>
        <w:t>Аскеров М.С. О соотношении понятий административного выдворения и депо</w:t>
      </w:r>
      <w:r w:rsidRPr="00D03A39">
        <w:rPr>
          <w:rFonts w:ascii="Times New Roman" w:hAnsi="Times New Roman"/>
          <w:sz w:val="24"/>
          <w:szCs w:val="24"/>
        </w:rPr>
        <w:t>р</w:t>
      </w:r>
      <w:r w:rsidRPr="00D03A39">
        <w:rPr>
          <w:rFonts w:ascii="Times New Roman" w:hAnsi="Times New Roman"/>
          <w:sz w:val="24"/>
          <w:szCs w:val="24"/>
        </w:rPr>
        <w:t>тации / Вестник Московского университета МВД России. –М.:ЮНИТИ-ДАНА ,2012- С. 56-59</w:t>
      </w:r>
      <w:r w:rsidR="00843356">
        <w:rPr>
          <w:rFonts w:ascii="Times New Roman" w:hAnsi="Times New Roman"/>
          <w:sz w:val="24"/>
          <w:szCs w:val="24"/>
        </w:rPr>
        <w:t>.</w:t>
      </w:r>
    </w:p>
    <w:p w:rsidR="00DF07C6" w:rsidRPr="00D03A39" w:rsidRDefault="00DF07C6" w:rsidP="00843356">
      <w:pPr>
        <w:pStyle w:val="a4"/>
        <w:numPr>
          <w:ilvl w:val="0"/>
          <w:numId w:val="4"/>
        </w:numPr>
        <w:tabs>
          <w:tab w:val="left" w:pos="709"/>
        </w:tabs>
        <w:ind w:left="0" w:firstLine="425"/>
        <w:rPr>
          <w:rFonts w:ascii="Times New Roman" w:hAnsi="Times New Roman"/>
          <w:sz w:val="24"/>
          <w:szCs w:val="24"/>
        </w:rPr>
      </w:pPr>
      <w:r w:rsidRPr="00D03A39">
        <w:rPr>
          <w:rFonts w:ascii="Times New Roman" w:hAnsi="Times New Roman"/>
          <w:sz w:val="24"/>
          <w:szCs w:val="24"/>
        </w:rPr>
        <w:t>О государственной информационной системе миграционного учёта : постано</w:t>
      </w:r>
      <w:r w:rsidRPr="00D03A39">
        <w:rPr>
          <w:rFonts w:ascii="Times New Roman" w:hAnsi="Times New Roman"/>
          <w:sz w:val="24"/>
          <w:szCs w:val="24"/>
        </w:rPr>
        <w:t>в</w:t>
      </w:r>
      <w:r w:rsidRPr="00D03A39">
        <w:rPr>
          <w:rFonts w:ascii="Times New Roman" w:hAnsi="Times New Roman"/>
          <w:sz w:val="24"/>
          <w:szCs w:val="24"/>
        </w:rPr>
        <w:t>ление Правительства РФ от 14.02.2007г. №</w:t>
      </w:r>
      <w:r w:rsidR="00B07A79" w:rsidRPr="00D03A39">
        <w:rPr>
          <w:rFonts w:ascii="Times New Roman" w:hAnsi="Times New Roman"/>
          <w:sz w:val="24"/>
          <w:szCs w:val="24"/>
        </w:rPr>
        <w:t xml:space="preserve"> </w:t>
      </w:r>
      <w:r w:rsidRPr="00D03A39">
        <w:rPr>
          <w:rFonts w:ascii="Times New Roman" w:hAnsi="Times New Roman"/>
          <w:sz w:val="24"/>
          <w:szCs w:val="24"/>
        </w:rPr>
        <w:t>94 (ред. от 02.10.2014) // Собрание закон</w:t>
      </w:r>
      <w:r w:rsidRPr="00D03A39">
        <w:rPr>
          <w:rFonts w:ascii="Times New Roman" w:hAnsi="Times New Roman"/>
          <w:sz w:val="24"/>
          <w:szCs w:val="24"/>
        </w:rPr>
        <w:t>о</w:t>
      </w:r>
      <w:r w:rsidRPr="00D03A39">
        <w:rPr>
          <w:rFonts w:ascii="Times New Roman" w:hAnsi="Times New Roman"/>
          <w:sz w:val="24"/>
          <w:szCs w:val="24"/>
        </w:rPr>
        <w:t>дательства РФ. - 2007. - № 8. - Ст. 1012; 2014.- № 3. - Ст. 213</w:t>
      </w:r>
      <w:r w:rsidR="00843356">
        <w:rPr>
          <w:rFonts w:ascii="Times New Roman" w:hAnsi="Times New Roman"/>
          <w:sz w:val="24"/>
          <w:szCs w:val="24"/>
        </w:rPr>
        <w:t>.</w:t>
      </w:r>
    </w:p>
    <w:p w:rsidR="00DF07C6" w:rsidRPr="00D03A39" w:rsidRDefault="00DF07C6" w:rsidP="00843356">
      <w:pPr>
        <w:pStyle w:val="a4"/>
        <w:numPr>
          <w:ilvl w:val="0"/>
          <w:numId w:val="4"/>
        </w:numPr>
        <w:tabs>
          <w:tab w:val="left" w:pos="709"/>
        </w:tabs>
        <w:ind w:left="0" w:firstLine="425"/>
        <w:rPr>
          <w:rFonts w:ascii="Times New Roman" w:hAnsi="Times New Roman"/>
          <w:sz w:val="24"/>
          <w:szCs w:val="24"/>
        </w:rPr>
      </w:pPr>
      <w:r w:rsidRPr="00D03A39">
        <w:rPr>
          <w:rFonts w:ascii="Times New Roman" w:hAnsi="Times New Roman"/>
          <w:sz w:val="24"/>
          <w:szCs w:val="24"/>
        </w:rPr>
        <w:t>О государственной дактилоскопической регистрации в Российской Федерации: Федер.закон от 25.07.1998 г. № 128-ФЗ (ред. от 24.11.2014) // Собрание законодател</w:t>
      </w:r>
      <w:r w:rsidRPr="00D03A39">
        <w:rPr>
          <w:rFonts w:ascii="Times New Roman" w:hAnsi="Times New Roman"/>
          <w:sz w:val="24"/>
          <w:szCs w:val="24"/>
        </w:rPr>
        <w:t>ь</w:t>
      </w:r>
      <w:r w:rsidRPr="00D03A39">
        <w:rPr>
          <w:rFonts w:ascii="Times New Roman" w:hAnsi="Times New Roman"/>
          <w:sz w:val="24"/>
          <w:szCs w:val="24"/>
        </w:rPr>
        <w:t>ства РФ, 03.08.1998, № 31, ст. 3806</w:t>
      </w:r>
      <w:r w:rsidR="00843356">
        <w:rPr>
          <w:rFonts w:ascii="Times New Roman" w:hAnsi="Times New Roman"/>
          <w:sz w:val="24"/>
          <w:szCs w:val="24"/>
        </w:rPr>
        <w:t>.</w:t>
      </w:r>
    </w:p>
    <w:p w:rsidR="00DF07C6" w:rsidRPr="00D03A39" w:rsidRDefault="00DF07C6" w:rsidP="00843356">
      <w:pPr>
        <w:pStyle w:val="a4"/>
        <w:numPr>
          <w:ilvl w:val="0"/>
          <w:numId w:val="4"/>
        </w:numPr>
        <w:tabs>
          <w:tab w:val="left" w:pos="709"/>
        </w:tabs>
        <w:ind w:left="0" w:firstLine="425"/>
        <w:rPr>
          <w:rFonts w:ascii="Times New Roman" w:hAnsi="Times New Roman"/>
          <w:sz w:val="24"/>
          <w:szCs w:val="24"/>
        </w:rPr>
      </w:pPr>
      <w:r w:rsidRPr="00D03A39">
        <w:rPr>
          <w:rFonts w:ascii="Times New Roman" w:hAnsi="Times New Roman"/>
          <w:sz w:val="24"/>
          <w:szCs w:val="24"/>
        </w:rPr>
        <w:t>Смашникова Т.Б. Административно-правовые методы противодействия нез</w:t>
      </w:r>
      <w:r w:rsidRPr="00D03A39">
        <w:rPr>
          <w:rFonts w:ascii="Times New Roman" w:hAnsi="Times New Roman"/>
          <w:sz w:val="24"/>
          <w:szCs w:val="24"/>
        </w:rPr>
        <w:t>а</w:t>
      </w:r>
      <w:r w:rsidRPr="00D03A39">
        <w:rPr>
          <w:rFonts w:ascii="Times New Roman" w:hAnsi="Times New Roman"/>
          <w:sz w:val="24"/>
          <w:szCs w:val="24"/>
        </w:rPr>
        <w:t>конной миграции / Т.Б. Смашникова // Экономика и право в России и за рубежом. - 2011. - № 1. - С. 71-75</w:t>
      </w:r>
      <w:r w:rsidR="00843356">
        <w:rPr>
          <w:rFonts w:ascii="Times New Roman" w:hAnsi="Times New Roman"/>
          <w:sz w:val="24"/>
          <w:szCs w:val="24"/>
        </w:rPr>
        <w:t>.</w:t>
      </w:r>
    </w:p>
    <w:p w:rsidR="00DF07C6" w:rsidRPr="00D03A39" w:rsidRDefault="00DF07C6" w:rsidP="00843356">
      <w:pPr>
        <w:pStyle w:val="a4"/>
        <w:numPr>
          <w:ilvl w:val="0"/>
          <w:numId w:val="4"/>
        </w:numPr>
        <w:tabs>
          <w:tab w:val="left" w:pos="851"/>
        </w:tabs>
        <w:ind w:left="0" w:firstLine="425"/>
        <w:rPr>
          <w:rFonts w:ascii="Times New Roman" w:hAnsi="Times New Roman"/>
          <w:sz w:val="24"/>
          <w:szCs w:val="24"/>
        </w:rPr>
      </w:pPr>
      <w:r w:rsidRPr="00D03A39">
        <w:rPr>
          <w:rFonts w:ascii="Times New Roman" w:hAnsi="Times New Roman"/>
          <w:sz w:val="24"/>
          <w:szCs w:val="24"/>
        </w:rPr>
        <w:lastRenderedPageBreak/>
        <w:t>Кодекс Российской Федерации об административных правонарушениях от 30 декабря 2001г. № 195-ФЗ (ред. от 02.05.2015) // Собрание законодательства РФ. - 2001. - № 26.- Ст. 3401</w:t>
      </w:r>
      <w:r w:rsidR="00843356">
        <w:rPr>
          <w:rFonts w:ascii="Times New Roman" w:hAnsi="Times New Roman"/>
          <w:sz w:val="24"/>
          <w:szCs w:val="24"/>
        </w:rPr>
        <w:t>.</w:t>
      </w:r>
    </w:p>
    <w:p w:rsidR="00DF07C6" w:rsidRPr="00D03A39" w:rsidRDefault="00DF07C6" w:rsidP="00843356">
      <w:pPr>
        <w:pStyle w:val="a4"/>
        <w:numPr>
          <w:ilvl w:val="0"/>
          <w:numId w:val="4"/>
        </w:numPr>
        <w:tabs>
          <w:tab w:val="left" w:pos="851"/>
        </w:tabs>
        <w:ind w:left="0" w:firstLine="425"/>
        <w:rPr>
          <w:rFonts w:ascii="Times New Roman" w:hAnsi="Times New Roman"/>
          <w:sz w:val="24"/>
          <w:szCs w:val="24"/>
        </w:rPr>
      </w:pPr>
      <w:r w:rsidRPr="00D03A39">
        <w:rPr>
          <w:rFonts w:ascii="Times New Roman" w:hAnsi="Times New Roman"/>
          <w:sz w:val="24"/>
          <w:szCs w:val="24"/>
        </w:rPr>
        <w:t>Постановление Пленума Верховного Суда РФ от 24.03.2005 № 5 (ред. от 19.12.2013)</w:t>
      </w:r>
      <w:r w:rsidR="00B07A79" w:rsidRPr="00D03A39">
        <w:rPr>
          <w:rFonts w:ascii="Times New Roman" w:hAnsi="Times New Roman"/>
          <w:sz w:val="24"/>
          <w:szCs w:val="24"/>
        </w:rPr>
        <w:t xml:space="preserve"> </w:t>
      </w:r>
      <w:r w:rsidR="001F1735" w:rsidRPr="00D03A39">
        <w:rPr>
          <w:rFonts w:ascii="Times New Roman" w:hAnsi="Times New Roman"/>
          <w:sz w:val="24"/>
          <w:szCs w:val="24"/>
        </w:rPr>
        <w:t>«</w:t>
      </w:r>
      <w:r w:rsidRPr="00D03A39">
        <w:rPr>
          <w:rFonts w:ascii="Times New Roman" w:hAnsi="Times New Roman"/>
          <w:sz w:val="24"/>
          <w:szCs w:val="24"/>
        </w:rPr>
        <w:t>О некоторых вопросах, возникающих у судов при применении Кодекса Российской Федерации об административных правонарушениях</w:t>
      </w:r>
      <w:r w:rsidR="001F1735" w:rsidRPr="00D03A39">
        <w:rPr>
          <w:rFonts w:ascii="Times New Roman" w:hAnsi="Times New Roman"/>
          <w:sz w:val="24"/>
          <w:szCs w:val="24"/>
        </w:rPr>
        <w:t>»</w:t>
      </w:r>
      <w:r w:rsidRPr="00D03A39">
        <w:rPr>
          <w:rFonts w:ascii="Times New Roman" w:hAnsi="Times New Roman"/>
          <w:sz w:val="24"/>
          <w:szCs w:val="24"/>
        </w:rPr>
        <w:t xml:space="preserve"> // Российская газета, № 80, 19.04.2005</w:t>
      </w:r>
      <w:r w:rsidR="00843356">
        <w:rPr>
          <w:rFonts w:ascii="Times New Roman" w:hAnsi="Times New Roman"/>
          <w:sz w:val="24"/>
          <w:szCs w:val="24"/>
        </w:rPr>
        <w:t>.</w:t>
      </w:r>
    </w:p>
    <w:p w:rsidR="00DF07C6" w:rsidRPr="00D03A39" w:rsidRDefault="00DF07C6" w:rsidP="00843356">
      <w:pPr>
        <w:pStyle w:val="a4"/>
        <w:numPr>
          <w:ilvl w:val="0"/>
          <w:numId w:val="4"/>
        </w:numPr>
        <w:tabs>
          <w:tab w:val="left" w:pos="851"/>
        </w:tabs>
        <w:ind w:left="0" w:firstLine="425"/>
        <w:rPr>
          <w:rFonts w:ascii="Times New Roman" w:hAnsi="Times New Roman"/>
          <w:sz w:val="24"/>
          <w:szCs w:val="24"/>
        </w:rPr>
      </w:pPr>
      <w:r w:rsidRPr="00D03A39">
        <w:rPr>
          <w:rFonts w:ascii="Times New Roman" w:hAnsi="Times New Roman"/>
          <w:sz w:val="24"/>
          <w:szCs w:val="24"/>
        </w:rPr>
        <w:t>Постановление Пленума Верховного Суда РФ от 19.12.2013 № 40</w:t>
      </w:r>
      <w:r w:rsidR="001F1735" w:rsidRPr="00D03A39">
        <w:rPr>
          <w:rFonts w:ascii="Times New Roman" w:hAnsi="Times New Roman"/>
          <w:sz w:val="24"/>
          <w:szCs w:val="24"/>
        </w:rPr>
        <w:t>»</w:t>
      </w:r>
      <w:r w:rsidRPr="00D03A39">
        <w:rPr>
          <w:rFonts w:ascii="Times New Roman" w:hAnsi="Times New Roman"/>
          <w:sz w:val="24"/>
          <w:szCs w:val="24"/>
        </w:rPr>
        <w:t xml:space="preserve">О внесении изменений в постановление Пленума Верховного Суда Российской Федерации от 24 марта 2005 года № 5 </w:t>
      </w:r>
      <w:r w:rsidR="001F1735" w:rsidRPr="00D03A39">
        <w:rPr>
          <w:rFonts w:ascii="Times New Roman" w:hAnsi="Times New Roman"/>
          <w:sz w:val="24"/>
          <w:szCs w:val="24"/>
        </w:rPr>
        <w:t>«</w:t>
      </w:r>
      <w:r w:rsidRPr="00D03A39">
        <w:rPr>
          <w:rFonts w:ascii="Times New Roman" w:hAnsi="Times New Roman"/>
          <w:sz w:val="24"/>
          <w:szCs w:val="24"/>
        </w:rPr>
        <w:t>О некоторых вопросах, возникающих у судов при применении Кодекса Российской Федерации об административных правонарушениях</w:t>
      </w:r>
      <w:r w:rsidR="001F1735" w:rsidRPr="00D03A39">
        <w:rPr>
          <w:rFonts w:ascii="Times New Roman" w:hAnsi="Times New Roman"/>
          <w:sz w:val="24"/>
          <w:szCs w:val="24"/>
        </w:rPr>
        <w:t>»</w:t>
      </w:r>
      <w:r w:rsidRPr="00D03A39">
        <w:rPr>
          <w:rFonts w:ascii="Times New Roman" w:hAnsi="Times New Roman"/>
          <w:sz w:val="24"/>
          <w:szCs w:val="24"/>
        </w:rPr>
        <w:t xml:space="preserve"> // Российская газета, № 296, 31.12.2013</w:t>
      </w:r>
      <w:r w:rsidR="00843356">
        <w:rPr>
          <w:rFonts w:ascii="Times New Roman" w:hAnsi="Times New Roman"/>
          <w:sz w:val="24"/>
          <w:szCs w:val="24"/>
        </w:rPr>
        <w:t>.</w:t>
      </w:r>
    </w:p>
    <w:p w:rsidR="00DF07C6" w:rsidRPr="00D03A39" w:rsidRDefault="00DF07C6" w:rsidP="00843356">
      <w:pPr>
        <w:pStyle w:val="a4"/>
        <w:numPr>
          <w:ilvl w:val="0"/>
          <w:numId w:val="4"/>
        </w:numPr>
        <w:tabs>
          <w:tab w:val="left" w:pos="851"/>
        </w:tabs>
        <w:ind w:left="0" w:firstLine="425"/>
        <w:rPr>
          <w:rFonts w:ascii="Times New Roman" w:hAnsi="Times New Roman"/>
          <w:sz w:val="24"/>
          <w:szCs w:val="24"/>
        </w:rPr>
      </w:pPr>
      <w:r w:rsidRPr="00D03A39">
        <w:rPr>
          <w:rFonts w:ascii="Times New Roman" w:hAnsi="Times New Roman"/>
          <w:sz w:val="24"/>
          <w:szCs w:val="24"/>
        </w:rPr>
        <w:t xml:space="preserve">Постановление Правительства РФ от 30.12.2013 № 1306 (ред. от 17.06.2016) </w:t>
      </w:r>
      <w:r w:rsidR="001F1735" w:rsidRPr="00D03A39">
        <w:rPr>
          <w:rFonts w:ascii="Times New Roman" w:hAnsi="Times New Roman"/>
          <w:sz w:val="24"/>
          <w:szCs w:val="24"/>
        </w:rPr>
        <w:t>«</w:t>
      </w:r>
      <w:r w:rsidRPr="00D03A39">
        <w:rPr>
          <w:rFonts w:ascii="Times New Roman" w:hAnsi="Times New Roman"/>
          <w:sz w:val="24"/>
          <w:szCs w:val="24"/>
        </w:rPr>
        <w:t>Об утверждении Правил содержания (пребывания) в специальных учреждениях М</w:t>
      </w:r>
      <w:r w:rsidRPr="00D03A39">
        <w:rPr>
          <w:rFonts w:ascii="Times New Roman" w:hAnsi="Times New Roman"/>
          <w:sz w:val="24"/>
          <w:szCs w:val="24"/>
        </w:rPr>
        <w:t>и</w:t>
      </w:r>
      <w:r w:rsidRPr="00D03A39">
        <w:rPr>
          <w:rFonts w:ascii="Times New Roman" w:hAnsi="Times New Roman"/>
          <w:sz w:val="24"/>
          <w:szCs w:val="24"/>
        </w:rPr>
        <w:t>нистерства внутренних дел Российской Федерации или его территориального органа иностранных граждан и лиц без гражданства, подлежащих административному выдв</w:t>
      </w:r>
      <w:r w:rsidRPr="00D03A39">
        <w:rPr>
          <w:rFonts w:ascii="Times New Roman" w:hAnsi="Times New Roman"/>
          <w:sz w:val="24"/>
          <w:szCs w:val="24"/>
        </w:rPr>
        <w:t>о</w:t>
      </w:r>
      <w:r w:rsidRPr="00D03A39">
        <w:rPr>
          <w:rFonts w:ascii="Times New Roman" w:hAnsi="Times New Roman"/>
          <w:sz w:val="24"/>
          <w:szCs w:val="24"/>
        </w:rPr>
        <w:t>рению за пределы Российской Федерации в форме принудительного выдворения за пределы Российской Федерации, депортации или реадмиссии</w:t>
      </w:r>
      <w:r w:rsidR="001F1735" w:rsidRPr="00D03A39">
        <w:rPr>
          <w:rFonts w:ascii="Times New Roman" w:hAnsi="Times New Roman"/>
          <w:sz w:val="24"/>
          <w:szCs w:val="24"/>
        </w:rPr>
        <w:t>»</w:t>
      </w:r>
      <w:r w:rsidR="00843356">
        <w:rPr>
          <w:rFonts w:ascii="Times New Roman" w:hAnsi="Times New Roman"/>
          <w:sz w:val="24"/>
          <w:szCs w:val="24"/>
        </w:rPr>
        <w:t>.</w:t>
      </w:r>
    </w:p>
    <w:p w:rsidR="00DF07C6" w:rsidRPr="00D03A39" w:rsidRDefault="00DF07C6" w:rsidP="00843356">
      <w:pPr>
        <w:pStyle w:val="a4"/>
        <w:numPr>
          <w:ilvl w:val="0"/>
          <w:numId w:val="4"/>
        </w:numPr>
        <w:tabs>
          <w:tab w:val="left" w:pos="851"/>
        </w:tabs>
        <w:ind w:left="0" w:firstLine="425"/>
        <w:rPr>
          <w:rFonts w:ascii="Times New Roman" w:hAnsi="Times New Roman"/>
          <w:sz w:val="24"/>
          <w:szCs w:val="24"/>
        </w:rPr>
      </w:pPr>
      <w:r w:rsidRPr="00D03A39">
        <w:rPr>
          <w:rFonts w:ascii="Times New Roman" w:hAnsi="Times New Roman"/>
          <w:sz w:val="24"/>
          <w:szCs w:val="24"/>
        </w:rPr>
        <w:t xml:space="preserve">Постановление Правительства РФ от 30.12.2013 № 1306 (ред. от 17.06.2016) </w:t>
      </w:r>
      <w:r w:rsidR="001F1735" w:rsidRPr="00D03A39">
        <w:rPr>
          <w:rFonts w:ascii="Times New Roman" w:hAnsi="Times New Roman"/>
          <w:sz w:val="24"/>
          <w:szCs w:val="24"/>
        </w:rPr>
        <w:t>«</w:t>
      </w:r>
      <w:r w:rsidRPr="00D03A39">
        <w:rPr>
          <w:rFonts w:ascii="Times New Roman" w:hAnsi="Times New Roman"/>
          <w:sz w:val="24"/>
          <w:szCs w:val="24"/>
        </w:rPr>
        <w:t>Об утверждении Правил содержания (пребывания) в специальных учреждениях М</w:t>
      </w:r>
      <w:r w:rsidRPr="00D03A39">
        <w:rPr>
          <w:rFonts w:ascii="Times New Roman" w:hAnsi="Times New Roman"/>
          <w:sz w:val="24"/>
          <w:szCs w:val="24"/>
        </w:rPr>
        <w:t>и</w:t>
      </w:r>
      <w:r w:rsidRPr="00D03A39">
        <w:rPr>
          <w:rFonts w:ascii="Times New Roman" w:hAnsi="Times New Roman"/>
          <w:sz w:val="24"/>
          <w:szCs w:val="24"/>
        </w:rPr>
        <w:t>нистерства внутренних дел Российской Федерации или его территориального органа иностранных граждан и лиц без гражданства, подлежащих административному выдв</w:t>
      </w:r>
      <w:r w:rsidRPr="00D03A39">
        <w:rPr>
          <w:rFonts w:ascii="Times New Roman" w:hAnsi="Times New Roman"/>
          <w:sz w:val="24"/>
          <w:szCs w:val="24"/>
        </w:rPr>
        <w:t>о</w:t>
      </w:r>
      <w:r w:rsidRPr="00D03A39">
        <w:rPr>
          <w:rFonts w:ascii="Times New Roman" w:hAnsi="Times New Roman"/>
          <w:sz w:val="24"/>
          <w:szCs w:val="24"/>
        </w:rPr>
        <w:t>рению за пределы Российской Федерации в форме принудительного выдворения за пределы Российской Федерации, депортации или реадмиссии</w:t>
      </w:r>
      <w:r w:rsidR="001F1735" w:rsidRPr="00D03A39">
        <w:rPr>
          <w:rFonts w:ascii="Times New Roman" w:hAnsi="Times New Roman"/>
          <w:sz w:val="24"/>
          <w:szCs w:val="24"/>
        </w:rPr>
        <w:t>»</w:t>
      </w:r>
      <w:r w:rsidR="00843356">
        <w:rPr>
          <w:rFonts w:ascii="Times New Roman" w:hAnsi="Times New Roman"/>
          <w:sz w:val="24"/>
          <w:szCs w:val="24"/>
        </w:rPr>
        <w:t>.</w:t>
      </w:r>
    </w:p>
    <w:p w:rsidR="00DF07C6" w:rsidRPr="00D03A39" w:rsidRDefault="00DF07C6" w:rsidP="00843356">
      <w:pPr>
        <w:pStyle w:val="a4"/>
        <w:numPr>
          <w:ilvl w:val="0"/>
          <w:numId w:val="4"/>
        </w:numPr>
        <w:tabs>
          <w:tab w:val="left" w:pos="851"/>
        </w:tabs>
        <w:ind w:left="0" w:firstLine="425"/>
        <w:rPr>
          <w:rFonts w:ascii="Times New Roman" w:hAnsi="Times New Roman"/>
          <w:sz w:val="24"/>
          <w:szCs w:val="24"/>
        </w:rPr>
      </w:pPr>
      <w:r w:rsidRPr="00D03A39">
        <w:rPr>
          <w:rFonts w:ascii="Times New Roman" w:hAnsi="Times New Roman"/>
          <w:sz w:val="24"/>
          <w:szCs w:val="24"/>
        </w:rPr>
        <w:t>Концепция государственной миграционной политики Российской Федерации на период до 2025 года</w:t>
      </w:r>
      <w:r w:rsidR="00B07A79" w:rsidRPr="00D03A39">
        <w:rPr>
          <w:rFonts w:ascii="Times New Roman" w:hAnsi="Times New Roman"/>
          <w:sz w:val="24"/>
          <w:szCs w:val="24"/>
        </w:rPr>
        <w:t xml:space="preserve"> </w:t>
      </w:r>
      <w:r w:rsidRPr="00D03A39">
        <w:rPr>
          <w:rFonts w:ascii="Times New Roman" w:hAnsi="Times New Roman"/>
          <w:sz w:val="24"/>
          <w:szCs w:val="24"/>
        </w:rPr>
        <w:t>(утв. Президентом РФ) Документ опубликован не был. Текст документа приведен в соответствии с публикацией на сайте www.kremli№.ru по сост</w:t>
      </w:r>
      <w:r w:rsidRPr="00D03A39">
        <w:rPr>
          <w:rFonts w:ascii="Times New Roman" w:hAnsi="Times New Roman"/>
          <w:sz w:val="24"/>
          <w:szCs w:val="24"/>
        </w:rPr>
        <w:t>о</w:t>
      </w:r>
      <w:r w:rsidRPr="00D03A39">
        <w:rPr>
          <w:rFonts w:ascii="Times New Roman" w:hAnsi="Times New Roman"/>
          <w:sz w:val="24"/>
          <w:szCs w:val="24"/>
        </w:rPr>
        <w:t>янию на 13.06.2012.</w:t>
      </w:r>
    </w:p>
    <w:p w:rsidR="0069168A" w:rsidRDefault="0069168A" w:rsidP="00843356">
      <w:pPr>
        <w:tabs>
          <w:tab w:val="left" w:pos="851"/>
        </w:tabs>
        <w:ind w:firstLine="425"/>
      </w:pPr>
    </w:p>
    <w:p w:rsidR="00D03A39" w:rsidRPr="00D03A39" w:rsidRDefault="00D03A39" w:rsidP="00D03A39">
      <w:pPr>
        <w:ind w:firstLine="0"/>
        <w:jc w:val="left"/>
        <w:rPr>
          <w:lang w:val="en-US"/>
        </w:rPr>
      </w:pPr>
      <w:r w:rsidRPr="001F6F09">
        <w:rPr>
          <w:rFonts w:eastAsiaTheme="majorEastAsia"/>
          <w:b/>
          <w:lang w:val="en-US"/>
        </w:rPr>
        <w:t>V. E.</w:t>
      </w:r>
      <w:r w:rsidRPr="00D03A39">
        <w:rPr>
          <w:b/>
          <w:lang w:val="en-US"/>
        </w:rPr>
        <w:t xml:space="preserve"> </w:t>
      </w:r>
      <w:r w:rsidRPr="001F6F09">
        <w:rPr>
          <w:rFonts w:eastAsiaTheme="majorEastAsia"/>
          <w:b/>
          <w:lang w:val="en-US"/>
        </w:rPr>
        <w:t>Stepenko</w:t>
      </w:r>
      <w:r w:rsidRPr="00D03A39">
        <w:rPr>
          <w:rFonts w:eastAsiaTheme="majorEastAsia"/>
          <w:lang w:val="en-US"/>
        </w:rPr>
        <w:t xml:space="preserve">, </w:t>
      </w:r>
      <w:r w:rsidRPr="00D03A39">
        <w:rPr>
          <w:szCs w:val="28"/>
          <w:shd w:val="clear" w:color="auto" w:fill="FFFFFF"/>
          <w:lang w:val="en-US"/>
        </w:rPr>
        <w:t>Doctor of Law</w:t>
      </w:r>
      <w:r w:rsidRPr="00D03A39">
        <w:rPr>
          <w:lang w:val="en-US"/>
        </w:rPr>
        <w:t>, associate professor</w:t>
      </w:r>
    </w:p>
    <w:p w:rsidR="00D03A39" w:rsidRPr="00D03A39" w:rsidRDefault="00D03A39" w:rsidP="00D03A39">
      <w:pPr>
        <w:ind w:firstLine="0"/>
        <w:jc w:val="left"/>
        <w:rPr>
          <w:lang w:val="en-US"/>
        </w:rPr>
      </w:pPr>
      <w:r>
        <w:rPr>
          <w:b/>
          <w:lang w:val="en-US"/>
        </w:rPr>
        <w:t>O. V. Stepenko</w:t>
      </w:r>
      <w:r w:rsidRPr="00D03A39">
        <w:rPr>
          <w:lang w:val="en-US"/>
        </w:rPr>
        <w:t>, st.</w:t>
      </w:r>
    </w:p>
    <w:p w:rsidR="00D03A39" w:rsidRPr="00B07A79" w:rsidRDefault="00D03A39" w:rsidP="00D03A39">
      <w:pPr>
        <w:ind w:firstLine="0"/>
        <w:jc w:val="left"/>
        <w:rPr>
          <w:i/>
          <w:lang w:val="en-US"/>
        </w:rPr>
      </w:pPr>
      <w:r w:rsidRPr="00B07A79">
        <w:rPr>
          <w:i/>
          <w:lang w:val="en-US"/>
        </w:rPr>
        <w:t>Pacific National University, Khabarovsk</w:t>
      </w:r>
      <w:r w:rsidRPr="00AA20D5">
        <w:rPr>
          <w:i/>
          <w:lang w:val="en-US"/>
        </w:rPr>
        <w:t xml:space="preserve">, </w:t>
      </w:r>
      <w:r w:rsidRPr="00B07A79">
        <w:rPr>
          <w:i/>
          <w:lang w:val="en-US"/>
        </w:rPr>
        <w:t>Russia</w:t>
      </w:r>
    </w:p>
    <w:p w:rsidR="00D03A39" w:rsidRPr="00B07A79" w:rsidRDefault="00D03A39" w:rsidP="00D03A39">
      <w:pPr>
        <w:ind w:firstLine="0"/>
        <w:jc w:val="left"/>
        <w:rPr>
          <w:lang w:val="en-US"/>
        </w:rPr>
      </w:pPr>
    </w:p>
    <w:p w:rsidR="00D03A39" w:rsidRDefault="00D03A39" w:rsidP="00D03A39">
      <w:pPr>
        <w:ind w:firstLine="0"/>
        <w:jc w:val="left"/>
        <w:rPr>
          <w:b/>
          <w:szCs w:val="28"/>
          <w:lang w:val="en-US"/>
        </w:rPr>
      </w:pPr>
      <w:r>
        <w:rPr>
          <w:b/>
          <w:szCs w:val="28"/>
          <w:lang w:val="en-US"/>
        </w:rPr>
        <w:t>M</w:t>
      </w:r>
      <w:r w:rsidRPr="00D03A39">
        <w:rPr>
          <w:b/>
          <w:szCs w:val="28"/>
          <w:lang w:val="en-US"/>
        </w:rPr>
        <w:t xml:space="preserve">aintenance of administrative and legal means of counteraction </w:t>
      </w:r>
    </w:p>
    <w:p w:rsidR="00D03A39" w:rsidRPr="00D03A39" w:rsidRDefault="00D03A39" w:rsidP="00D03A39">
      <w:pPr>
        <w:ind w:firstLine="0"/>
        <w:jc w:val="left"/>
        <w:rPr>
          <w:b/>
          <w:szCs w:val="28"/>
          <w:lang w:val="en-US"/>
        </w:rPr>
      </w:pPr>
      <w:r w:rsidRPr="00D03A39">
        <w:rPr>
          <w:b/>
          <w:szCs w:val="28"/>
          <w:lang w:val="en-US"/>
        </w:rPr>
        <w:t>of illegal migration</w:t>
      </w:r>
    </w:p>
    <w:p w:rsidR="00D03A39" w:rsidRPr="00D03A39" w:rsidRDefault="00D03A39" w:rsidP="00D03A39">
      <w:pPr>
        <w:ind w:firstLine="0"/>
        <w:jc w:val="left"/>
        <w:rPr>
          <w:szCs w:val="28"/>
          <w:lang w:val="en-US"/>
        </w:rPr>
      </w:pPr>
    </w:p>
    <w:p w:rsidR="00D03A39" w:rsidRPr="00D03A39" w:rsidRDefault="00D03A39" w:rsidP="00D03A39">
      <w:pPr>
        <w:ind w:firstLine="0"/>
        <w:rPr>
          <w:sz w:val="24"/>
          <w:szCs w:val="24"/>
          <w:lang w:val="en-US"/>
        </w:rPr>
      </w:pPr>
      <w:r w:rsidRPr="00D03A39">
        <w:rPr>
          <w:sz w:val="24"/>
          <w:szCs w:val="24"/>
          <w:lang w:val="en-US"/>
        </w:rPr>
        <w:t>In article of authors the maintenance of administrative and legal means of counteraction of illegal migration in aspect of provisions of normative legal acts, both the international co</w:t>
      </w:r>
      <w:r w:rsidRPr="00D03A39">
        <w:rPr>
          <w:sz w:val="24"/>
          <w:szCs w:val="24"/>
          <w:lang w:val="en-US"/>
        </w:rPr>
        <w:t>m</w:t>
      </w:r>
      <w:r w:rsidRPr="00D03A39">
        <w:rPr>
          <w:sz w:val="24"/>
          <w:szCs w:val="24"/>
          <w:lang w:val="en-US"/>
        </w:rPr>
        <w:t>munity, and domestic is analyzed, and also the problems connected with violation of the stay of foreign citizens or to the stateless person when administrative exclusion or deportation can be applied to them are considered.</w:t>
      </w:r>
    </w:p>
    <w:p w:rsidR="00D03A39" w:rsidRPr="00D03A39" w:rsidRDefault="00D03A39" w:rsidP="00D03A39">
      <w:pPr>
        <w:spacing w:before="120"/>
        <w:ind w:firstLine="0"/>
        <w:rPr>
          <w:sz w:val="24"/>
          <w:szCs w:val="24"/>
          <w:lang w:val="en-US"/>
        </w:rPr>
      </w:pPr>
      <w:r w:rsidRPr="00D03A39">
        <w:rPr>
          <w:sz w:val="24"/>
          <w:szCs w:val="24"/>
          <w:lang w:val="en-US"/>
        </w:rPr>
        <w:t xml:space="preserve">Keywords: </w:t>
      </w:r>
      <w:r w:rsidRPr="00D03A39">
        <w:rPr>
          <w:i/>
          <w:sz w:val="24"/>
          <w:szCs w:val="24"/>
          <w:lang w:val="en-US"/>
        </w:rPr>
        <w:t>foreign citizen, stateless person, readmission, administrative exclusion, deport</w:t>
      </w:r>
      <w:r w:rsidRPr="00D03A39">
        <w:rPr>
          <w:i/>
          <w:sz w:val="24"/>
          <w:szCs w:val="24"/>
          <w:lang w:val="en-US"/>
        </w:rPr>
        <w:t>a</w:t>
      </w:r>
      <w:r w:rsidRPr="00D03A39">
        <w:rPr>
          <w:i/>
          <w:sz w:val="24"/>
          <w:szCs w:val="24"/>
          <w:lang w:val="en-US"/>
        </w:rPr>
        <w:t>tion, illegal migrants, departure from the Russian Federation, entry into the Russian Feder</w:t>
      </w:r>
      <w:r w:rsidRPr="00D03A39">
        <w:rPr>
          <w:i/>
          <w:sz w:val="24"/>
          <w:szCs w:val="24"/>
          <w:lang w:val="en-US"/>
        </w:rPr>
        <w:t>a</w:t>
      </w:r>
      <w:r w:rsidRPr="00D03A39">
        <w:rPr>
          <w:i/>
          <w:sz w:val="24"/>
          <w:szCs w:val="24"/>
          <w:lang w:val="en-US"/>
        </w:rPr>
        <w:t>tion.</w:t>
      </w:r>
    </w:p>
    <w:p w:rsidR="00D03A39" w:rsidRPr="00B07A79" w:rsidRDefault="00D03A39" w:rsidP="00D03A39">
      <w:pPr>
        <w:ind w:firstLine="425"/>
        <w:rPr>
          <w:lang w:val="en-US"/>
        </w:rPr>
      </w:pPr>
    </w:p>
    <w:p w:rsidR="00D03A39" w:rsidRPr="00D03A39" w:rsidRDefault="00D03A39" w:rsidP="00F266FF">
      <w:pPr>
        <w:ind w:firstLine="425"/>
        <w:rPr>
          <w:lang w:val="en-US"/>
        </w:rPr>
      </w:pPr>
    </w:p>
    <w:p w:rsidR="00843356" w:rsidRPr="002446E0" w:rsidRDefault="00843356">
      <w:pPr>
        <w:ind w:firstLine="0"/>
        <w:jc w:val="left"/>
        <w:rPr>
          <w:lang w:val="en-US"/>
        </w:rPr>
      </w:pPr>
      <w:r w:rsidRPr="002446E0">
        <w:rPr>
          <w:lang w:val="en-US"/>
        </w:rPr>
        <w:br w:type="page"/>
      </w:r>
    </w:p>
    <w:p w:rsidR="00865B5D" w:rsidRDefault="00865B5D" w:rsidP="0064055B">
      <w:pPr>
        <w:ind w:firstLine="0"/>
        <w:jc w:val="left"/>
      </w:pPr>
      <w:r>
        <w:lastRenderedPageBreak/>
        <w:t>УДК 342.9</w:t>
      </w:r>
    </w:p>
    <w:p w:rsidR="0064055B" w:rsidRPr="00E059DF" w:rsidRDefault="0064055B" w:rsidP="0064055B">
      <w:pPr>
        <w:ind w:firstLine="0"/>
        <w:jc w:val="left"/>
      </w:pPr>
    </w:p>
    <w:p w:rsidR="00554D0A" w:rsidRPr="0064055B" w:rsidRDefault="00554D0A" w:rsidP="0064055B">
      <w:pPr>
        <w:pStyle w:val="2"/>
        <w:keepNext w:val="0"/>
        <w:keepLines w:val="0"/>
        <w:spacing w:before="0" w:line="240" w:lineRule="auto"/>
        <w:rPr>
          <w:rFonts w:ascii="Times New Roman" w:hAnsi="Times New Roman" w:cs="Times New Roman"/>
          <w:b w:val="0"/>
          <w:color w:val="auto"/>
          <w:sz w:val="28"/>
          <w:szCs w:val="28"/>
        </w:rPr>
      </w:pPr>
      <w:bookmarkStart w:id="57" w:name="_Toc466029421"/>
      <w:r w:rsidRPr="00F52719">
        <w:rPr>
          <w:rFonts w:ascii="Times New Roman" w:hAnsi="Times New Roman" w:cs="Times New Roman"/>
          <w:color w:val="auto"/>
          <w:sz w:val="28"/>
          <w:szCs w:val="28"/>
        </w:rPr>
        <w:t>А. К. Шереметьева</w:t>
      </w:r>
      <w:r w:rsidRPr="0064055B">
        <w:rPr>
          <w:rFonts w:ascii="Times New Roman" w:hAnsi="Times New Roman" w:cs="Times New Roman"/>
          <w:b w:val="0"/>
          <w:color w:val="auto"/>
          <w:sz w:val="28"/>
          <w:szCs w:val="28"/>
        </w:rPr>
        <w:t>,</w:t>
      </w:r>
      <w:r w:rsidR="0064055B">
        <w:rPr>
          <w:rStyle w:val="ab"/>
          <w:rFonts w:ascii="Times New Roman" w:hAnsi="Times New Roman"/>
          <w:b w:val="0"/>
          <w:color w:val="auto"/>
          <w:sz w:val="28"/>
          <w:szCs w:val="28"/>
        </w:rPr>
        <w:footnoteReference w:id="14"/>
      </w:r>
      <w:r w:rsidRPr="0064055B">
        <w:rPr>
          <w:rFonts w:ascii="Times New Roman" w:hAnsi="Times New Roman" w:cs="Times New Roman"/>
          <w:b w:val="0"/>
          <w:color w:val="auto"/>
          <w:sz w:val="28"/>
          <w:szCs w:val="28"/>
        </w:rPr>
        <w:t xml:space="preserve"> канд. юрид. наук, доц.</w:t>
      </w:r>
      <w:bookmarkEnd w:id="57"/>
    </w:p>
    <w:p w:rsidR="00554D0A" w:rsidRPr="00F52719" w:rsidRDefault="00554D0A" w:rsidP="0064055B">
      <w:pPr>
        <w:pStyle w:val="2"/>
        <w:keepNext w:val="0"/>
        <w:keepLines w:val="0"/>
        <w:spacing w:before="0" w:line="240" w:lineRule="auto"/>
        <w:rPr>
          <w:rFonts w:ascii="Times New Roman" w:hAnsi="Times New Roman" w:cs="Times New Roman"/>
          <w:color w:val="auto"/>
          <w:sz w:val="28"/>
          <w:szCs w:val="28"/>
        </w:rPr>
      </w:pPr>
      <w:bookmarkStart w:id="58" w:name="_Toc466029422"/>
      <w:r w:rsidRPr="00F52719">
        <w:rPr>
          <w:rFonts w:ascii="Times New Roman" w:hAnsi="Times New Roman" w:cs="Times New Roman"/>
          <w:color w:val="auto"/>
          <w:sz w:val="28"/>
          <w:szCs w:val="28"/>
        </w:rPr>
        <w:t>И. С. Александрова</w:t>
      </w:r>
      <w:r w:rsidRPr="0064055B">
        <w:rPr>
          <w:rFonts w:ascii="Times New Roman" w:hAnsi="Times New Roman" w:cs="Times New Roman"/>
          <w:b w:val="0"/>
          <w:color w:val="auto"/>
          <w:sz w:val="28"/>
          <w:szCs w:val="28"/>
        </w:rPr>
        <w:t>, ст</w:t>
      </w:r>
      <w:r w:rsidR="0064055B" w:rsidRPr="0064055B">
        <w:rPr>
          <w:rFonts w:ascii="Times New Roman" w:hAnsi="Times New Roman" w:cs="Times New Roman"/>
          <w:b w:val="0"/>
          <w:color w:val="auto"/>
          <w:sz w:val="28"/>
          <w:szCs w:val="28"/>
        </w:rPr>
        <w:t>.</w:t>
      </w:r>
      <w:bookmarkEnd w:id="58"/>
    </w:p>
    <w:p w:rsidR="00B127D9" w:rsidRPr="00461D3F" w:rsidRDefault="00B127D9" w:rsidP="0064055B">
      <w:pPr>
        <w:tabs>
          <w:tab w:val="left" w:pos="1340"/>
        </w:tabs>
        <w:ind w:firstLine="0"/>
        <w:jc w:val="left"/>
        <w:rPr>
          <w:i/>
          <w:szCs w:val="28"/>
          <w:lang w:eastAsia="zh-CN"/>
        </w:rPr>
      </w:pPr>
      <w:bookmarkStart w:id="59" w:name="OLE_LINK10"/>
      <w:r w:rsidRPr="00461D3F">
        <w:rPr>
          <w:i/>
          <w:szCs w:val="28"/>
          <w:lang w:eastAsia="zh-CN"/>
        </w:rPr>
        <w:t>Тихоокеанск</w:t>
      </w:r>
      <w:r>
        <w:rPr>
          <w:i/>
          <w:szCs w:val="28"/>
          <w:lang w:eastAsia="zh-CN"/>
        </w:rPr>
        <w:t>ий государственный университет,</w:t>
      </w:r>
      <w:r w:rsidRPr="00461D3F">
        <w:rPr>
          <w:i/>
          <w:szCs w:val="28"/>
          <w:lang w:eastAsia="zh-CN"/>
        </w:rPr>
        <w:t xml:space="preserve"> Хабаровск</w:t>
      </w:r>
    </w:p>
    <w:p w:rsidR="00554D0A" w:rsidRPr="00E059DF" w:rsidRDefault="00554D0A" w:rsidP="0064055B">
      <w:pPr>
        <w:ind w:firstLine="0"/>
        <w:jc w:val="left"/>
      </w:pPr>
    </w:p>
    <w:p w:rsidR="00D03A39" w:rsidRDefault="00D03A39" w:rsidP="0064055B">
      <w:pPr>
        <w:pStyle w:val="3"/>
        <w:keepNext w:val="0"/>
        <w:keepLines w:val="0"/>
        <w:spacing w:before="0" w:line="240" w:lineRule="auto"/>
        <w:rPr>
          <w:rFonts w:ascii="Times New Roman" w:hAnsi="Times New Roman" w:cs="Times New Roman"/>
          <w:color w:val="auto"/>
          <w:sz w:val="28"/>
          <w:szCs w:val="28"/>
        </w:rPr>
      </w:pPr>
      <w:bookmarkStart w:id="60" w:name="_Toc466029423"/>
      <w:r>
        <w:rPr>
          <w:rFonts w:ascii="Times New Roman" w:hAnsi="Times New Roman" w:cs="Times New Roman"/>
          <w:color w:val="auto"/>
          <w:sz w:val="28"/>
          <w:szCs w:val="28"/>
        </w:rPr>
        <w:t>К</w:t>
      </w:r>
      <w:r w:rsidRPr="00D03A39">
        <w:rPr>
          <w:rFonts w:ascii="Times New Roman" w:hAnsi="Times New Roman" w:cs="Times New Roman"/>
          <w:color w:val="auto"/>
          <w:sz w:val="28"/>
          <w:szCs w:val="28"/>
        </w:rPr>
        <w:t xml:space="preserve">одификация законодательства </w:t>
      </w:r>
      <w:bookmarkStart w:id="61" w:name="OLE_LINK11"/>
      <w:r w:rsidRPr="00D03A39">
        <w:rPr>
          <w:rFonts w:ascii="Times New Roman" w:hAnsi="Times New Roman" w:cs="Times New Roman"/>
          <w:color w:val="auto"/>
          <w:sz w:val="28"/>
          <w:szCs w:val="28"/>
        </w:rPr>
        <w:t xml:space="preserve">в сфере </w:t>
      </w:r>
      <w:bookmarkEnd w:id="61"/>
      <w:r w:rsidRPr="00D03A39">
        <w:rPr>
          <w:rFonts w:ascii="Times New Roman" w:hAnsi="Times New Roman" w:cs="Times New Roman"/>
          <w:color w:val="auto"/>
          <w:sz w:val="28"/>
          <w:szCs w:val="28"/>
        </w:rPr>
        <w:t>административного</w:t>
      </w:r>
      <w:bookmarkEnd w:id="60"/>
      <w:r w:rsidRPr="00D03A39">
        <w:rPr>
          <w:rFonts w:ascii="Times New Roman" w:hAnsi="Times New Roman" w:cs="Times New Roman"/>
          <w:color w:val="auto"/>
          <w:sz w:val="28"/>
          <w:szCs w:val="28"/>
        </w:rPr>
        <w:t xml:space="preserve"> </w:t>
      </w:r>
    </w:p>
    <w:p w:rsidR="00554D0A" w:rsidRPr="00D03A39" w:rsidRDefault="00D03A39" w:rsidP="0064055B">
      <w:pPr>
        <w:pStyle w:val="3"/>
        <w:keepNext w:val="0"/>
        <w:keepLines w:val="0"/>
        <w:spacing w:before="0" w:line="240" w:lineRule="auto"/>
        <w:rPr>
          <w:rFonts w:ascii="Times New Roman" w:hAnsi="Times New Roman" w:cs="Times New Roman"/>
          <w:color w:val="auto"/>
          <w:sz w:val="28"/>
          <w:szCs w:val="28"/>
        </w:rPr>
      </w:pPr>
      <w:bookmarkStart w:id="62" w:name="_Toc466029424"/>
      <w:r w:rsidRPr="00D03A39">
        <w:rPr>
          <w:rFonts w:ascii="Times New Roman" w:hAnsi="Times New Roman" w:cs="Times New Roman"/>
          <w:color w:val="auto"/>
          <w:sz w:val="28"/>
          <w:szCs w:val="28"/>
        </w:rPr>
        <w:t>судопроизводства</w:t>
      </w:r>
      <w:bookmarkEnd w:id="62"/>
    </w:p>
    <w:bookmarkEnd w:id="59"/>
    <w:p w:rsidR="00554D0A" w:rsidRPr="00E059DF" w:rsidRDefault="00554D0A" w:rsidP="0064055B">
      <w:pPr>
        <w:ind w:firstLine="0"/>
        <w:jc w:val="left"/>
      </w:pPr>
    </w:p>
    <w:p w:rsidR="00554D0A" w:rsidRPr="00D03A39" w:rsidRDefault="00554D0A" w:rsidP="00D03A39">
      <w:pPr>
        <w:ind w:firstLine="0"/>
        <w:rPr>
          <w:sz w:val="24"/>
          <w:szCs w:val="24"/>
        </w:rPr>
      </w:pPr>
      <w:bookmarkStart w:id="63" w:name="OLE_LINK15"/>
      <w:r w:rsidRPr="00D03A39">
        <w:rPr>
          <w:sz w:val="24"/>
          <w:szCs w:val="24"/>
        </w:rPr>
        <w:t>В статье проводится комплексный анализ действующего федерального законодател</w:t>
      </w:r>
      <w:r w:rsidRPr="00D03A39">
        <w:rPr>
          <w:sz w:val="24"/>
          <w:szCs w:val="24"/>
        </w:rPr>
        <w:t>ь</w:t>
      </w:r>
      <w:r w:rsidRPr="00D03A39">
        <w:rPr>
          <w:sz w:val="24"/>
          <w:szCs w:val="24"/>
        </w:rPr>
        <w:t>ства в сфере рассмотрения дел, возникающих из публичных и иных административных правоотношений. Авторы статьи делают выводы о недостаточности проработки нео</w:t>
      </w:r>
      <w:r w:rsidRPr="00D03A39">
        <w:rPr>
          <w:sz w:val="24"/>
          <w:szCs w:val="24"/>
        </w:rPr>
        <w:t>б</w:t>
      </w:r>
      <w:r w:rsidRPr="00D03A39">
        <w:rPr>
          <w:sz w:val="24"/>
          <w:szCs w:val="24"/>
        </w:rPr>
        <w:t>ходимости кодификации в рассматриваемой сфере.</w:t>
      </w:r>
    </w:p>
    <w:p w:rsidR="00554D0A" w:rsidRPr="00D03A39" w:rsidRDefault="00554D0A" w:rsidP="00D03A39">
      <w:pPr>
        <w:spacing w:before="120"/>
        <w:ind w:firstLine="0"/>
        <w:rPr>
          <w:sz w:val="24"/>
          <w:szCs w:val="24"/>
        </w:rPr>
      </w:pPr>
      <w:r w:rsidRPr="00D03A39">
        <w:rPr>
          <w:sz w:val="24"/>
          <w:szCs w:val="24"/>
        </w:rPr>
        <w:t xml:space="preserve">Ключевые слова: </w:t>
      </w:r>
      <w:r w:rsidRPr="00D03A39">
        <w:rPr>
          <w:i/>
          <w:sz w:val="24"/>
          <w:szCs w:val="24"/>
        </w:rPr>
        <w:t>инкорпорация, консолидация, кодификация, систематизация, закон</w:t>
      </w:r>
      <w:r w:rsidRPr="00D03A39">
        <w:rPr>
          <w:i/>
          <w:sz w:val="24"/>
          <w:szCs w:val="24"/>
        </w:rPr>
        <w:t>о</w:t>
      </w:r>
      <w:r w:rsidRPr="00D03A39">
        <w:rPr>
          <w:i/>
          <w:sz w:val="24"/>
          <w:szCs w:val="24"/>
        </w:rPr>
        <w:t>дательство, предмет регулирования.</w:t>
      </w:r>
    </w:p>
    <w:bookmarkEnd w:id="63"/>
    <w:p w:rsidR="00554D0A" w:rsidRDefault="00554D0A" w:rsidP="00F266FF">
      <w:pPr>
        <w:ind w:firstLine="425"/>
      </w:pPr>
    </w:p>
    <w:p w:rsidR="00C54DFA" w:rsidRPr="001C3B6A" w:rsidRDefault="00C54DFA" w:rsidP="00F266FF">
      <w:pPr>
        <w:ind w:firstLine="425"/>
      </w:pPr>
    </w:p>
    <w:p w:rsidR="00554D0A" w:rsidRPr="00E059DF" w:rsidRDefault="00554D0A" w:rsidP="00F266FF">
      <w:pPr>
        <w:ind w:firstLine="425"/>
      </w:pPr>
      <w:r w:rsidRPr="00E059DF">
        <w:t>Законодательство состоит из огромного количества актов, принятых государственными органами в различные исторические периоды. Время от времени возникает насущная необходимость приведения его в стройную систему, устранения противоречий путем внесения изменений и дополн</w:t>
      </w:r>
      <w:r w:rsidRPr="00E059DF">
        <w:t>е</w:t>
      </w:r>
      <w:r w:rsidRPr="00E059DF">
        <w:t>ний.</w:t>
      </w:r>
      <w:r w:rsidR="00B56CC9">
        <w:t xml:space="preserve"> </w:t>
      </w:r>
      <w:r w:rsidRPr="00E059DF">
        <w:t>Систематизация необходима для обеспечения доступности законод</w:t>
      </w:r>
      <w:r w:rsidRPr="00E059DF">
        <w:t>а</w:t>
      </w:r>
      <w:r w:rsidRPr="00E059DF">
        <w:t>тельства, удобства пользования им, устранение устаревших и не эффе</w:t>
      </w:r>
      <w:r w:rsidRPr="00E059DF">
        <w:t>к</w:t>
      </w:r>
      <w:r w:rsidRPr="00E059DF">
        <w:t>тивных норм права, разрешения юридических конфликтов, ликвидации пробелов.</w:t>
      </w:r>
      <w:r w:rsidR="00B56CC9">
        <w:t xml:space="preserve"> </w:t>
      </w:r>
      <w:r w:rsidRPr="00E059DF">
        <w:t>Основные формы систематизации: учет, инкорпорация, конс</w:t>
      </w:r>
      <w:r w:rsidRPr="00E059DF">
        <w:t>о</w:t>
      </w:r>
      <w:r w:rsidRPr="00E059DF">
        <w:t>лидация и кодификация.</w:t>
      </w:r>
    </w:p>
    <w:p w:rsidR="00554D0A" w:rsidRPr="00E059DF" w:rsidRDefault="00554D0A" w:rsidP="00F266FF">
      <w:pPr>
        <w:ind w:firstLine="425"/>
      </w:pPr>
      <w:r w:rsidRPr="00E059DF">
        <w:t>Учет включает в себя деятельность по сбору, хранению нормативно-правового материала, созданию поисковой системы, обеспечивающей нахождение необходимой правовой информации из принятой на учет.</w:t>
      </w:r>
      <w:r w:rsidR="00755716">
        <w:t xml:space="preserve"> </w:t>
      </w:r>
      <w:bookmarkStart w:id="64" w:name="OLE_LINK12"/>
      <w:bookmarkStart w:id="65" w:name="OLE_LINK13"/>
      <w:r w:rsidRPr="00E059DF">
        <w:t>И</w:t>
      </w:r>
      <w:r w:rsidRPr="00E059DF">
        <w:t>н</w:t>
      </w:r>
      <w:r w:rsidRPr="00E059DF">
        <w:t>корпорация</w:t>
      </w:r>
      <w:bookmarkEnd w:id="64"/>
      <w:bookmarkEnd w:id="65"/>
      <w:r w:rsidRPr="00E059DF">
        <w:t xml:space="preserve"> – это форма систематизации путем объединения нормативного материала в определенном порядке без изменения его внутреннего соде</w:t>
      </w:r>
      <w:r w:rsidRPr="00E059DF">
        <w:t>р</w:t>
      </w:r>
      <w:r w:rsidRPr="00E059DF">
        <w:t xml:space="preserve">жания. Объединению осуществляется в сборники, при этом каждый акт сохраняет свое самостоятельное юридическое значение. </w:t>
      </w:r>
      <w:r w:rsidR="00755716">
        <w:t xml:space="preserve"> </w:t>
      </w:r>
      <w:bookmarkStart w:id="66" w:name="OLE_LINK14"/>
      <w:r w:rsidRPr="00E059DF">
        <w:t>Консолидация</w:t>
      </w:r>
      <w:bookmarkEnd w:id="66"/>
      <w:r w:rsidRPr="00E059DF">
        <w:t xml:space="preserve"> – форма систематизации путем объединения нормативно-правовых актов в единый акт без изменения их содержания. При этом каждый из актов тер</w:t>
      </w:r>
      <w:r w:rsidRPr="00E059DF">
        <w:t>я</w:t>
      </w:r>
      <w:r w:rsidRPr="00E059DF">
        <w:t>ет самостоятельное юридическое значение. Объединение актов осущест</w:t>
      </w:r>
      <w:r w:rsidRPr="00E059DF">
        <w:t>в</w:t>
      </w:r>
      <w:r w:rsidRPr="00E059DF">
        <w:t>ляется по предметному признаку.</w:t>
      </w:r>
      <w:r w:rsidR="00B56CC9">
        <w:t xml:space="preserve"> </w:t>
      </w:r>
      <w:r w:rsidRPr="00E059DF">
        <w:t>Кодификация – это форма систематиз</w:t>
      </w:r>
      <w:r w:rsidRPr="00E059DF">
        <w:t>а</w:t>
      </w:r>
      <w:r w:rsidRPr="00E059DF">
        <w:t>ции путем объединения нормативного материала в единый, логически цельный, внутренне согласованный акт с изменением его внутреннего с</w:t>
      </w:r>
      <w:r w:rsidRPr="00E059DF">
        <w:t>о</w:t>
      </w:r>
      <w:r w:rsidRPr="00E059DF">
        <w:t>держания.</w:t>
      </w:r>
    </w:p>
    <w:p w:rsidR="00554D0A" w:rsidRPr="00E059DF" w:rsidRDefault="00554D0A" w:rsidP="00F266FF">
      <w:pPr>
        <w:ind w:firstLine="425"/>
      </w:pPr>
      <w:r w:rsidRPr="00E059DF">
        <w:lastRenderedPageBreak/>
        <w:t>Кодификация предполагает такое упорядочение законодательного м</w:t>
      </w:r>
      <w:r w:rsidRPr="00E059DF">
        <w:t>а</w:t>
      </w:r>
      <w:r w:rsidRPr="00E059DF">
        <w:t>териала, которое направлено на его переработку путем исключения повт</w:t>
      </w:r>
      <w:r w:rsidRPr="00E059DF">
        <w:t>о</w:t>
      </w:r>
      <w:r w:rsidRPr="00E059DF">
        <w:t>рений, противоречий, восполнения пробелов, преобразование характера и направленности. Тем самым в максимальной мере обеспечивается вну</w:t>
      </w:r>
      <w:r w:rsidRPr="00E059DF">
        <w:t>т</w:t>
      </w:r>
      <w:r w:rsidRPr="00E059DF">
        <w:t>ренняя согласованность, целостность, системность и полнота правового регулирования соответствующих общественных отношений.</w:t>
      </w:r>
      <w:r w:rsidR="00B56CC9">
        <w:t xml:space="preserve"> </w:t>
      </w:r>
      <w:r w:rsidRPr="00E059DF">
        <w:t>Кодификация является по существу законотворчеством, с той лишь разницей, что тек</w:t>
      </w:r>
      <w:r w:rsidRPr="00E059DF">
        <w:t>у</w:t>
      </w:r>
      <w:r w:rsidRPr="00E059DF">
        <w:t>щее законотворчество создает отдельные законодательные акты по тем или иным проблемам, кодификация же упорядочивает значительную часть уже существующего и действующего законодательства, изменяя, дополняя и преобразуя его. В результате кодификации появляются укрупненные зак</w:t>
      </w:r>
      <w:r w:rsidRPr="00E059DF">
        <w:t>о</w:t>
      </w:r>
      <w:r w:rsidRPr="00E059DF">
        <w:t xml:space="preserve">нодательные акты, регулирующие значительную область общественных отношений. </w:t>
      </w:r>
    </w:p>
    <w:p w:rsidR="00554D0A" w:rsidRPr="00E059DF" w:rsidRDefault="00554D0A" w:rsidP="00F266FF">
      <w:pPr>
        <w:ind w:firstLine="425"/>
      </w:pPr>
      <w:r w:rsidRPr="00E059DF">
        <w:t>Систематизация, приведение нормативно – правового массива в опр</w:t>
      </w:r>
      <w:r w:rsidRPr="00E059DF">
        <w:t>е</w:t>
      </w:r>
      <w:r w:rsidRPr="00E059DF">
        <w:t>деленную систему предусматривает функциональное единство этой сист</w:t>
      </w:r>
      <w:r w:rsidRPr="00E059DF">
        <w:t>е</w:t>
      </w:r>
      <w:r w:rsidRPr="00E059DF">
        <w:t>мы, ее единую регулятивную направленность. Кодификация должна охв</w:t>
      </w:r>
      <w:r w:rsidRPr="00E059DF">
        <w:t>а</w:t>
      </w:r>
      <w:r w:rsidRPr="00E059DF">
        <w:t>тывать не случайный набор нормативно – правовых актов, а объединенный единым предметом правового регулирования определенный регулятивный комплекс. Для обеспечения смыслового единства создаваемого в результ</w:t>
      </w:r>
      <w:r w:rsidRPr="00E059DF">
        <w:t>а</w:t>
      </w:r>
      <w:r w:rsidRPr="00E059DF">
        <w:t>те кодификации единого комплексного законодательного акта, этот вид систематизации должен проводиться в отношении только строго опред</w:t>
      </w:r>
      <w:r w:rsidRPr="00E059DF">
        <w:t>е</w:t>
      </w:r>
      <w:r w:rsidRPr="00E059DF">
        <w:t>ленного комплекса законов и подзаконных актов, не выходя за рамки к</w:t>
      </w:r>
      <w:r w:rsidRPr="00E059DF">
        <w:t>о</w:t>
      </w:r>
      <w:r w:rsidRPr="00E059DF">
        <w:t>дифицируемой отрасли (подотрасли, института) права.</w:t>
      </w:r>
    </w:p>
    <w:p w:rsidR="00554D0A" w:rsidRPr="00E059DF" w:rsidRDefault="00554D0A" w:rsidP="00F266FF">
      <w:pPr>
        <w:ind w:firstLine="425"/>
      </w:pPr>
      <w:r w:rsidRPr="00E059DF">
        <w:t>Предметом правового регулирования являются те общественные отн</w:t>
      </w:r>
      <w:r w:rsidRPr="00E059DF">
        <w:t>о</w:t>
      </w:r>
      <w:r w:rsidRPr="00E059DF">
        <w:t>шения, которые подвергаются правовой регламентации. Иными словами, каждая отрасль права контролирует свой особый участок общественной жизни, целый комплекс однородных общественных отношений</w:t>
      </w:r>
      <w:r w:rsidR="00F52719">
        <w:t xml:space="preserve"> </w:t>
      </w:r>
      <w:r w:rsidRPr="00E059DF">
        <w:t>[1]</w:t>
      </w:r>
      <w:r w:rsidR="00F52719">
        <w:t>.</w:t>
      </w:r>
    </w:p>
    <w:p w:rsidR="00554D0A" w:rsidRPr="00E059DF" w:rsidRDefault="00554D0A" w:rsidP="00F266FF">
      <w:pPr>
        <w:ind w:firstLine="425"/>
      </w:pPr>
      <w:r w:rsidRPr="00E059DF">
        <w:t xml:space="preserve">Кодекс административного судопроизводства Российской Федерации от 08.03.2015 </w:t>
      </w:r>
      <w:r w:rsidR="00F52719">
        <w:t>№</w:t>
      </w:r>
      <w:r w:rsidRPr="00E059DF">
        <w:t xml:space="preserve"> 21-ФЗ, аккумулирует в себе правила рассмотрения судами общей юрисдикции, Судебной коллегией по административным делам Верховного Суда Российской Федерации, Судебной коллегией по делам военнослужащих Верховного Суда Российской Федерации и Дисципл</w:t>
      </w:r>
      <w:r w:rsidRPr="00E059DF">
        <w:t>и</w:t>
      </w:r>
      <w:r w:rsidRPr="00E059DF">
        <w:t>нарной коллегией Верховного Суда Российской Федерации споров пу</w:t>
      </w:r>
      <w:r w:rsidRPr="00E059DF">
        <w:t>б</w:t>
      </w:r>
      <w:r w:rsidRPr="00E059DF">
        <w:t>лично-правового характера. Вопрос об отнесении ряда таких споров к сф</w:t>
      </w:r>
      <w:r w:rsidRPr="00E059DF">
        <w:t>е</w:t>
      </w:r>
      <w:r w:rsidRPr="00E059DF">
        <w:t>ре публичных правоотношений долгое время оставался дискуссионным.</w:t>
      </w:r>
    </w:p>
    <w:p w:rsidR="00554D0A" w:rsidRPr="00E059DF" w:rsidRDefault="00554D0A" w:rsidP="00F266FF">
      <w:pPr>
        <w:ind w:firstLine="425"/>
      </w:pPr>
      <w:r w:rsidRPr="00E059DF">
        <w:t>В порядке, предусмотренном КАС РФ, подлежат рассмотрению адм</w:t>
      </w:r>
      <w:r w:rsidRPr="00E059DF">
        <w:t>и</w:t>
      </w:r>
      <w:r w:rsidRPr="00E059DF">
        <w:t>нистративные дела о защите нарушенных или оспариваемых прав, свобод и законных интересов граждан и организаций, возникающих из админ</w:t>
      </w:r>
      <w:r w:rsidRPr="00E059DF">
        <w:t>и</w:t>
      </w:r>
      <w:r w:rsidRPr="00E059DF">
        <w:t>стративных и иных публичных правоотношений, в частности администр</w:t>
      </w:r>
      <w:r w:rsidRPr="00E059DF">
        <w:t>а</w:t>
      </w:r>
      <w:r w:rsidRPr="00E059DF">
        <w:t>тивные дела об оспаривании нормативных правовых актов; об оспарив</w:t>
      </w:r>
      <w:r w:rsidRPr="00E059DF">
        <w:t>а</w:t>
      </w:r>
      <w:r w:rsidRPr="00E059DF">
        <w:t>нии решений, действий (бездействия) органов и лиц, наделенных публи</w:t>
      </w:r>
      <w:r w:rsidRPr="00E059DF">
        <w:t>ч</w:t>
      </w:r>
      <w:r w:rsidRPr="00E059DF">
        <w:t>ными полномочиями, в том числе об оспаривании решений, действий (бе</w:t>
      </w:r>
      <w:r w:rsidRPr="00E059DF">
        <w:t>з</w:t>
      </w:r>
      <w:r w:rsidRPr="00E059DF">
        <w:lastRenderedPageBreak/>
        <w:t>действия) квалификационных коллегий судей, экзаменационных комиссий по приему квалификационного экзамена на должность судьи; о защите и</w:t>
      </w:r>
      <w:r w:rsidRPr="00E059DF">
        <w:t>з</w:t>
      </w:r>
      <w:r w:rsidRPr="00E059DF">
        <w:t>бирательных прав и права на участие в референдуме граждан Российской Федерации; о присуждении компенсации за нарушение права на судопр</w:t>
      </w:r>
      <w:r w:rsidRPr="00E059DF">
        <w:t>о</w:t>
      </w:r>
      <w:r w:rsidRPr="00E059DF">
        <w:t>изводство в разумный срок или права на исполнение судебного акта в р</w:t>
      </w:r>
      <w:r w:rsidRPr="00E059DF">
        <w:t>а</w:t>
      </w:r>
      <w:r w:rsidRPr="00E059DF">
        <w:t>зумный срок.</w:t>
      </w:r>
    </w:p>
    <w:p w:rsidR="00554D0A" w:rsidRPr="00E059DF" w:rsidRDefault="00554D0A" w:rsidP="00F266FF">
      <w:pPr>
        <w:ind w:firstLine="425"/>
      </w:pPr>
      <w:r w:rsidRPr="00E059DF">
        <w:t>Данный Кодекс регулирует также рассмотрение административных дел, связанных с осуществлением судебного контроля за соблюдением прав и свобод граждан и их объединений при реализации публичной вл</w:t>
      </w:r>
      <w:r w:rsidRPr="00E059DF">
        <w:t>а</w:t>
      </w:r>
      <w:r w:rsidRPr="00E059DF">
        <w:t>стью своих полномочий, в том числе административных дел: о приост</w:t>
      </w:r>
      <w:r w:rsidRPr="00E059DF">
        <w:t>а</w:t>
      </w:r>
      <w:r w:rsidRPr="00E059DF">
        <w:t>новлении деятельности или ликвидации политической партии, ее стру</w:t>
      </w:r>
      <w:r w:rsidRPr="00E059DF">
        <w:t>к</w:t>
      </w:r>
      <w:r w:rsidRPr="00E059DF">
        <w:t>турного подразделения, другого общественного объединения, религиозной и иной некоммерческой организации, а также о запрете деятельности о</w:t>
      </w:r>
      <w:r w:rsidRPr="00E059DF">
        <w:t>б</w:t>
      </w:r>
      <w:r w:rsidRPr="00E059DF">
        <w:t>щественного объединения или религиозной организации, не являющихся юридическими лицами, об исключении сведений о некоммерческой орг</w:t>
      </w:r>
      <w:r w:rsidRPr="00E059DF">
        <w:t>а</w:t>
      </w:r>
      <w:r w:rsidRPr="00E059DF">
        <w:t>низации из государственного реестра; о прекращении деятельности средств массовой информации; о взыскании обязательных платежей и санкций с физических лиц; о помещении иностранного гражданина или лица без гражданства, подлежащих депортации или реадмиссии, в предн</w:t>
      </w:r>
      <w:r w:rsidRPr="00E059DF">
        <w:t>а</w:t>
      </w:r>
      <w:r w:rsidRPr="00E059DF">
        <w:t>значенное для этого специальное учреждение и о продлении срока преб</w:t>
      </w:r>
      <w:r w:rsidRPr="00E059DF">
        <w:t>ы</w:t>
      </w:r>
      <w:r w:rsidRPr="00E059DF">
        <w:t>вания указанных лиц в специальном учреждении; об административном надзоре за лицами, освобожденными из мест лишения свободы; о госпит</w:t>
      </w:r>
      <w:r w:rsidRPr="00E059DF">
        <w:t>а</w:t>
      </w:r>
      <w:r w:rsidRPr="00E059DF">
        <w:t>лизации гражданина в медицинскую организацию, оказывающую психиа</w:t>
      </w:r>
      <w:r w:rsidRPr="00E059DF">
        <w:t>т</w:t>
      </w:r>
      <w:r w:rsidRPr="00E059DF">
        <w:t>рическую помощь в стационарных условиях, в недобровольном порядке, о продлении срока такой госпитализации или о психиатрическом освид</w:t>
      </w:r>
      <w:r w:rsidRPr="00E059DF">
        <w:t>е</w:t>
      </w:r>
      <w:r w:rsidRPr="00E059DF">
        <w:t>тельствовании гражданина в недобровольном порядке; о госпитализации гражданина в медицинскую противотуберкулезную организацию в недо</w:t>
      </w:r>
      <w:r w:rsidRPr="00E059DF">
        <w:t>б</w:t>
      </w:r>
      <w:r w:rsidRPr="00E059DF">
        <w:t>ровольном порядке</w:t>
      </w:r>
      <w:r w:rsidR="00F52719">
        <w:t xml:space="preserve"> </w:t>
      </w:r>
      <w:r w:rsidRPr="00E059DF">
        <w:t>[2]</w:t>
      </w:r>
      <w:r w:rsidR="00F52719">
        <w:t>.</w:t>
      </w:r>
      <w:r w:rsidR="00B56CC9">
        <w:t xml:space="preserve"> </w:t>
      </w:r>
      <w:r w:rsidRPr="00E059DF">
        <w:t>При этом перечень дел, рассматриваемых в поря</w:t>
      </w:r>
      <w:r w:rsidRPr="00E059DF">
        <w:t>д</w:t>
      </w:r>
      <w:r w:rsidRPr="00E059DF">
        <w:t>ке административного судопроизводства, предусмотренном КАС РФ, я</w:t>
      </w:r>
      <w:r w:rsidRPr="00E059DF">
        <w:t>в</w:t>
      </w:r>
      <w:r w:rsidRPr="00E059DF">
        <w:t>ляется открытым.</w:t>
      </w:r>
      <w:r w:rsidR="00B56CC9">
        <w:t xml:space="preserve"> </w:t>
      </w:r>
      <w:r w:rsidRPr="00E059DF">
        <w:t>Предмет регулирования КАС РФ делает его похожим на уже существующие нормы в законодательстве.</w:t>
      </w:r>
    </w:p>
    <w:p w:rsidR="00554D0A" w:rsidRPr="00E059DF" w:rsidRDefault="00554D0A" w:rsidP="00F266FF">
      <w:pPr>
        <w:ind w:firstLine="425"/>
      </w:pPr>
      <w:r w:rsidRPr="00E059DF">
        <w:t>Надо отметить, что порядок административного судопроизводства з</w:t>
      </w:r>
      <w:r w:rsidRPr="00E059DF">
        <w:t>а</w:t>
      </w:r>
      <w:r w:rsidRPr="00E059DF">
        <w:t>креплен, в частности, в АПК РФ, но применительно к экономическим сп</w:t>
      </w:r>
      <w:r w:rsidRPr="00E059DF">
        <w:t>о</w:t>
      </w:r>
      <w:r w:rsidRPr="00E059DF">
        <w:t>рам, возникающим из административных и иных публичных правоотн</w:t>
      </w:r>
      <w:r w:rsidRPr="00E059DF">
        <w:t>о</w:t>
      </w:r>
      <w:r w:rsidRPr="00E059DF">
        <w:t>шений. Там регламентации административного судопроизводства посв</w:t>
      </w:r>
      <w:r w:rsidRPr="00E059DF">
        <w:t>я</w:t>
      </w:r>
      <w:r w:rsidRPr="00E059DF">
        <w:t xml:space="preserve">щен раздел III </w:t>
      </w:r>
      <w:r w:rsidR="001F1735">
        <w:t>«</w:t>
      </w:r>
      <w:r w:rsidRPr="00E059DF">
        <w:t>Производство в арбитражном суде первой инстанции по делам, возникающим из административных и иных публичных правоо</w:t>
      </w:r>
      <w:r w:rsidRPr="00E059DF">
        <w:t>т</w:t>
      </w:r>
      <w:r w:rsidRPr="00E059DF">
        <w:t>ношений</w:t>
      </w:r>
      <w:r w:rsidR="001F1735">
        <w:t>»</w:t>
      </w:r>
      <w:r w:rsidRPr="00E059DF">
        <w:t>. И, по мнению некоторых экспертов, в настоящее время именно арбитражные суды аккумулируют на себе основную часть -административного правосудия</w:t>
      </w:r>
      <w:r w:rsidR="00F52719">
        <w:t xml:space="preserve"> </w:t>
      </w:r>
      <w:r w:rsidRPr="00E059DF">
        <w:t>[3]</w:t>
      </w:r>
      <w:r w:rsidR="00F52719">
        <w:t>.</w:t>
      </w:r>
      <w:r w:rsidR="00B56CC9">
        <w:t xml:space="preserve"> </w:t>
      </w:r>
      <w:r w:rsidRPr="00E059DF">
        <w:t>Вместе с тем наибольшую процесс</w:t>
      </w:r>
      <w:r w:rsidRPr="00E059DF">
        <w:t>у</w:t>
      </w:r>
      <w:r w:rsidRPr="00E059DF">
        <w:t>альную правопреемственность можно отметить между КАС РФ и ГПК РФ.</w:t>
      </w:r>
      <w:r w:rsidR="00B56CC9">
        <w:t xml:space="preserve"> </w:t>
      </w:r>
      <w:r w:rsidRPr="00E059DF">
        <w:t xml:space="preserve">Порядок гражданского судопроизводства в федеральных судах общей </w:t>
      </w:r>
      <w:r w:rsidRPr="00E059DF">
        <w:lastRenderedPageBreak/>
        <w:t>юрисдикции определяется Конституцией Российской Федерации, Фед</w:t>
      </w:r>
      <w:r w:rsidRPr="00E059DF">
        <w:t>е</w:t>
      </w:r>
      <w:r w:rsidRPr="00E059DF">
        <w:t xml:space="preserve">ральным конституционным законом </w:t>
      </w:r>
      <w:r w:rsidR="001F1735">
        <w:t>«</w:t>
      </w:r>
      <w:r w:rsidRPr="00E059DF">
        <w:t>О судебной системе Российской Ф</w:t>
      </w:r>
      <w:r w:rsidRPr="00E059DF">
        <w:t>е</w:t>
      </w:r>
      <w:r w:rsidRPr="00E059DF">
        <w:t>дерации</w:t>
      </w:r>
      <w:r w:rsidR="001F1735">
        <w:t>»</w:t>
      </w:r>
      <w:r w:rsidRPr="00E059DF">
        <w:t>, ГПК РФ и принимаемыми в соответствии с ними другими фед</w:t>
      </w:r>
      <w:r w:rsidRPr="00E059DF">
        <w:t>е</w:t>
      </w:r>
      <w:r w:rsidRPr="00E059DF">
        <w:t>ральными законами.</w:t>
      </w:r>
    </w:p>
    <w:p w:rsidR="00554D0A" w:rsidRPr="00E059DF" w:rsidRDefault="00554D0A" w:rsidP="00F266FF">
      <w:pPr>
        <w:ind w:firstLine="425"/>
      </w:pPr>
      <w:r w:rsidRPr="00E059DF">
        <w:t>В КАС РФ и ГПК РФ содержится во многом схожий исковой порядок инициирования дела. И в КАС РФ и в ГПК РФ есть нормы по общим п</w:t>
      </w:r>
      <w:r w:rsidRPr="00E059DF">
        <w:t>о</w:t>
      </w:r>
      <w:r w:rsidRPr="00E059DF">
        <w:t>ложениям, подведомственности дел, составу и др. Так, например, по о</w:t>
      </w:r>
      <w:r w:rsidRPr="00E059DF">
        <w:t>б</w:t>
      </w:r>
      <w:r w:rsidRPr="00E059DF">
        <w:t>щему правилу, дела, возникающие из публичных правоотношений, в суде первой инстанции рассматриваются судьей единолично. Эта норма закре</w:t>
      </w:r>
      <w:r w:rsidRPr="00E059DF">
        <w:t>п</w:t>
      </w:r>
      <w:r w:rsidRPr="00E059DF">
        <w:t>лена как в ГПК РФ (ч. 1 ст. 246 ГПК РФ), так и в КАС РФ (ч. 1 ст. 29 КАС РФ). Аналогичная ситуация и с порядком подачи заявления заинтерес</w:t>
      </w:r>
      <w:r w:rsidRPr="00E059DF">
        <w:t>о</w:t>
      </w:r>
      <w:r w:rsidRPr="00E059DF">
        <w:t>ванного лица по данной категории дел, который установлен как в ГПК РФ (ч. 1 ст. 247 ГПК РФ), так и в КАС РФ (ч. 1 ст. 4 КАС РФ).</w:t>
      </w:r>
    </w:p>
    <w:p w:rsidR="00554D0A" w:rsidRPr="00E059DF" w:rsidRDefault="00554D0A" w:rsidP="00F266FF">
      <w:pPr>
        <w:ind w:firstLine="425"/>
      </w:pPr>
      <w:r w:rsidRPr="00E059DF">
        <w:t>Важно отметить, что с 15 сентября 2015 г. утрачивают силу некоторые положения ГПК РФ. Среди них:</w:t>
      </w:r>
      <w:r w:rsidR="00755716">
        <w:t xml:space="preserve"> </w:t>
      </w:r>
      <w:r w:rsidRPr="00E059DF">
        <w:t xml:space="preserve">подраздел III 3 </w:t>
      </w:r>
      <w:r w:rsidR="001F1735">
        <w:t>«</w:t>
      </w:r>
      <w:r w:rsidRPr="00E059DF">
        <w:t>Производство по делам, возникающим из публичных правоотношений</w:t>
      </w:r>
      <w:r w:rsidR="001F1735">
        <w:t>»</w:t>
      </w:r>
      <w:r w:rsidRPr="00E059DF">
        <w:t xml:space="preserve"> раздела II ГПК РФ;</w:t>
      </w:r>
      <w:r w:rsidR="00755716">
        <w:t xml:space="preserve"> </w:t>
      </w:r>
      <w:r w:rsidRPr="00E059DF">
        <w:t xml:space="preserve">глава 22.1 ГПК РФ </w:t>
      </w:r>
      <w:r w:rsidR="001F1735">
        <w:t>«</w:t>
      </w:r>
      <w:r w:rsidRPr="00E059DF">
        <w:t>Производство по рассмотрению заявлений о присуждении компенсаций за нарушение права на судопроизводство в разумный срок или права на исполнение судебного постановления в разумный срок</w:t>
      </w:r>
      <w:r w:rsidR="001F1735">
        <w:t>»</w:t>
      </w:r>
      <w:r w:rsidRPr="00E059DF">
        <w:t>;</w:t>
      </w:r>
      <w:r w:rsidR="00755716">
        <w:t xml:space="preserve"> </w:t>
      </w:r>
      <w:r w:rsidRPr="00E059DF">
        <w:t>гл</w:t>
      </w:r>
      <w:r w:rsidRPr="00E059DF">
        <w:t>а</w:t>
      </w:r>
      <w:r w:rsidRPr="00E059DF">
        <w:t xml:space="preserve">ва 35 ГПК РФ </w:t>
      </w:r>
      <w:r w:rsidR="001F1735">
        <w:t>«</w:t>
      </w:r>
      <w:r w:rsidRPr="00E059DF">
        <w:t>Госпитализация гражданина в медицинскую организацию, оказывающую психиатрическую помощь в стационарных условиях, в н</w:t>
      </w:r>
      <w:r w:rsidRPr="00E059DF">
        <w:t>е</w:t>
      </w:r>
      <w:r w:rsidRPr="00E059DF">
        <w:t>добровольном порядке и психиатрическое ¬освидетельствование в недо</w:t>
      </w:r>
      <w:r w:rsidRPr="00E059DF">
        <w:t>б</w:t>
      </w:r>
      <w:r w:rsidRPr="00E059DF">
        <w:t>ровольном порядке</w:t>
      </w:r>
      <w:r w:rsidR="001F1735">
        <w:t>»</w:t>
      </w:r>
      <w:r w:rsidRPr="00E059DF">
        <w:t>.</w:t>
      </w:r>
    </w:p>
    <w:p w:rsidR="00554D0A" w:rsidRPr="00E059DF" w:rsidRDefault="00554D0A" w:rsidP="00F266FF">
      <w:pPr>
        <w:ind w:firstLine="425"/>
      </w:pPr>
      <w:r w:rsidRPr="00E059DF">
        <w:t xml:space="preserve">Утрачивающие силу положения ГПК </w:t>
      </w:r>
      <w:r w:rsidR="001F1735">
        <w:t>«</w:t>
      </w:r>
      <w:r w:rsidRPr="00E059DF">
        <w:t>перекочевывают</w:t>
      </w:r>
      <w:r w:rsidR="001F1735">
        <w:t>»</w:t>
      </w:r>
      <w:r w:rsidRPr="00E059DF">
        <w:t xml:space="preserve"> в новой р</w:t>
      </w:r>
      <w:r w:rsidRPr="00E059DF">
        <w:t>е</w:t>
      </w:r>
      <w:r w:rsidRPr="00E059DF">
        <w:t>дакции в КАС РФ. В этом, полагаю, и есть основная идея КАС РФ: ра</w:t>
      </w:r>
      <w:r w:rsidRPr="00E059DF">
        <w:t>с</w:t>
      </w:r>
      <w:r w:rsidRPr="00E059DF">
        <w:t>смотрение дел из публичных правоотношений не должно регулироваться нормами ГПК РФ, т.к. у него совсем другая природа, принципы и иные особенности правового регулирования</w:t>
      </w:r>
      <w:r w:rsidR="00F52719">
        <w:t xml:space="preserve"> </w:t>
      </w:r>
      <w:r w:rsidRPr="00E059DF">
        <w:t>[4]</w:t>
      </w:r>
      <w:r w:rsidR="00F52719">
        <w:t>.</w:t>
      </w:r>
      <w:r w:rsidR="00755716">
        <w:t xml:space="preserve"> </w:t>
      </w:r>
      <w:r w:rsidRPr="00E059DF">
        <w:t>В КоАПе РФ к ведению Ро</w:t>
      </w:r>
      <w:r w:rsidRPr="00E059DF">
        <w:t>с</w:t>
      </w:r>
      <w:r w:rsidRPr="00E059DF">
        <w:t>сийской Федерации в области законодательства об административных пр</w:t>
      </w:r>
      <w:r w:rsidRPr="00E059DF">
        <w:t>а</w:t>
      </w:r>
      <w:r w:rsidRPr="00E059DF">
        <w:t xml:space="preserve">вонарушениях относится установление: </w:t>
      </w:r>
      <w:bookmarkStart w:id="67" w:name="OLE_LINK2"/>
      <w:bookmarkStart w:id="68" w:name="OLE_LINK3"/>
      <w:r w:rsidRPr="00E059DF">
        <w:t>порядка производства по делам об административных правонарушениях</w:t>
      </w:r>
      <w:bookmarkEnd w:id="67"/>
      <w:bookmarkEnd w:id="68"/>
      <w:r w:rsidRPr="00E059DF">
        <w:t>, в том числе установление мер обе</w:t>
      </w:r>
      <w:r w:rsidRPr="00E059DF">
        <w:t>с</w:t>
      </w:r>
      <w:r w:rsidRPr="00E059DF">
        <w:t>печения производства по делам об административных правонарушениях; порядка исполнения постановлений о назначении административных нак</w:t>
      </w:r>
      <w:r w:rsidRPr="00E059DF">
        <w:t>а</w:t>
      </w:r>
      <w:r w:rsidRPr="00E059DF">
        <w:t>заний.</w:t>
      </w:r>
      <w:r w:rsidR="00B56CC9">
        <w:t xml:space="preserve"> </w:t>
      </w:r>
      <w:r w:rsidRPr="00E059DF">
        <w:t>В соответствии с законодательством о судебной системе КоАП РФ определяет подсудность дел об административных правонарушениях с</w:t>
      </w:r>
      <w:r w:rsidRPr="00E059DF">
        <w:t>у</w:t>
      </w:r>
      <w:r w:rsidRPr="00E059DF">
        <w:t>дам.</w:t>
      </w:r>
      <w:r w:rsidR="00B56CC9">
        <w:t xml:space="preserve"> </w:t>
      </w:r>
      <w:r w:rsidRPr="00E059DF">
        <w:t>В таком случае, необходимо исключить данные положения из КоАП РФ</w:t>
      </w:r>
      <w:r w:rsidR="00F52719">
        <w:t xml:space="preserve"> </w:t>
      </w:r>
      <w:r w:rsidRPr="00E059DF">
        <w:t>[5]</w:t>
      </w:r>
      <w:r w:rsidR="00F52719">
        <w:t>.</w:t>
      </w:r>
    </w:p>
    <w:p w:rsidR="00554D0A" w:rsidRPr="00E059DF" w:rsidRDefault="00554D0A" w:rsidP="00F266FF">
      <w:pPr>
        <w:ind w:firstLine="425"/>
      </w:pPr>
      <w:r w:rsidRPr="00E059DF">
        <w:t xml:space="preserve">По мнению Артема Берлина, юриста корпоративной и арбитражной практики адвокатского бюро </w:t>
      </w:r>
      <w:r w:rsidR="001F1735">
        <w:t>«</w:t>
      </w:r>
      <w:r w:rsidRPr="00E059DF">
        <w:t>Качкин и партнеры</w:t>
      </w:r>
      <w:r w:rsidR="001F1735">
        <w:t>»</w:t>
      </w:r>
      <w:r w:rsidRPr="00E059DF">
        <w:t>: Необходимость прин</w:t>
      </w:r>
      <w:r w:rsidRPr="00E059DF">
        <w:t>я</w:t>
      </w:r>
      <w:r w:rsidRPr="00E059DF">
        <w:t>тия Кодекса административного судопроизводства РФ в том виде, в кот</w:t>
      </w:r>
      <w:r w:rsidRPr="00E059DF">
        <w:t>о</w:t>
      </w:r>
      <w:r w:rsidRPr="00E059DF">
        <w:t>ром он утвержден, представляется сомнительной. КАС РФ в существенной своей части является почти дословным воспроизведением текста ГПК РФ.</w:t>
      </w:r>
      <w:r w:rsidR="00B56CC9">
        <w:t xml:space="preserve"> </w:t>
      </w:r>
      <w:r w:rsidRPr="00E059DF">
        <w:lastRenderedPageBreak/>
        <w:t xml:space="preserve">Так же считает и Александр Житнич, управляющий партнер юридической компании </w:t>
      </w:r>
      <w:r w:rsidR="001F1735">
        <w:t>«</w:t>
      </w:r>
      <w:r w:rsidRPr="00E059DF">
        <w:t>Алариус Консалтинг</w:t>
      </w:r>
      <w:r w:rsidR="001F1735">
        <w:t>»</w:t>
      </w:r>
      <w:r w:rsidRPr="00E059DF">
        <w:t>: Оценивая КАС РФ в общем, можно прийти к выводу, что действительно революционных нововведений в нем нет и основная часть его положений заимствована из ГПК РФ и АПК РФ с небольшими и иногда спорными изменениями</w:t>
      </w:r>
      <w:r w:rsidR="00F52719">
        <w:t xml:space="preserve"> </w:t>
      </w:r>
      <w:r w:rsidRPr="00E059DF">
        <w:t>[6]</w:t>
      </w:r>
      <w:r w:rsidR="00F52719">
        <w:t>.</w:t>
      </w:r>
    </w:p>
    <w:p w:rsidR="00554D0A" w:rsidRPr="00E059DF" w:rsidRDefault="00554D0A" w:rsidP="00F266FF">
      <w:pPr>
        <w:ind w:firstLine="425"/>
      </w:pPr>
      <w:r w:rsidRPr="00E059DF">
        <w:t>К сожалению, в целом проект КАС РФ представляет собой не что иное, как обыкновенный клон действующего на текущий момент порядка ос</w:t>
      </w:r>
      <w:r w:rsidRPr="00E059DF">
        <w:t>у</w:t>
      </w:r>
      <w:r w:rsidRPr="00E059DF">
        <w:t>ществления административного судопроизводства, предусмотренного ГПК РФ. Это обыкновенное копирование норм подраздела III раздела II ГПК РФ с добавлением, опять же из ГПК РФ, общих положений, касающихся судопроизводства, а также порядка обжалования судебных актов, пер</w:t>
      </w:r>
      <w:r w:rsidRPr="00E059DF">
        <w:t>е</w:t>
      </w:r>
      <w:r w:rsidRPr="00E059DF">
        <w:t>смотра судебных актов по новым или вновь открывшимся обстоятел</w:t>
      </w:r>
      <w:r w:rsidRPr="00E059DF">
        <w:t>ь</w:t>
      </w:r>
      <w:r w:rsidRPr="00E059DF">
        <w:t>ствам. Копирование положений ГПК РФ прослеживается также по испол</w:t>
      </w:r>
      <w:r w:rsidRPr="00E059DF">
        <w:t>ь</w:t>
      </w:r>
      <w:r w:rsidRPr="00E059DF">
        <w:t>зуемой в тексте законопроекта терминологии (</w:t>
      </w:r>
      <w:r w:rsidR="001F1735">
        <w:t>«</w:t>
      </w:r>
      <w:r w:rsidRPr="00E059DF">
        <w:t>административное исковое заявление</w:t>
      </w:r>
      <w:r w:rsidR="001F1735">
        <w:t>»</w:t>
      </w:r>
      <w:r w:rsidRPr="00E059DF">
        <w:t xml:space="preserve">, </w:t>
      </w:r>
      <w:r w:rsidR="001F1735">
        <w:t>«</w:t>
      </w:r>
      <w:r w:rsidRPr="00E059DF">
        <w:t>административный истец</w:t>
      </w:r>
      <w:r w:rsidR="001F1735">
        <w:t>»</w:t>
      </w:r>
      <w:r w:rsidRPr="00E059DF">
        <w:t xml:space="preserve">, </w:t>
      </w:r>
      <w:r w:rsidR="001F1735">
        <w:t>«</w:t>
      </w:r>
      <w:r w:rsidRPr="00E059DF">
        <w:t>административный ответчик</w:t>
      </w:r>
      <w:r w:rsidR="001F1735">
        <w:t>»</w:t>
      </w:r>
      <w:r w:rsidRPr="00E059DF">
        <w:t xml:space="preserve"> и т. д.). </w:t>
      </w:r>
    </w:p>
    <w:p w:rsidR="00554D0A" w:rsidRPr="00E059DF" w:rsidRDefault="00554D0A" w:rsidP="00F266FF">
      <w:pPr>
        <w:ind w:firstLine="425"/>
      </w:pPr>
      <w:r w:rsidRPr="00E059DF">
        <w:t>Фактически проект КАС не представляет собой воплощения нового в</w:t>
      </w:r>
      <w:r w:rsidRPr="00E059DF">
        <w:t>и</w:t>
      </w:r>
      <w:r w:rsidRPr="00E059DF">
        <w:t xml:space="preserve">да судопроизводства – </w:t>
      </w:r>
      <w:r w:rsidR="001F1735">
        <w:t>«</w:t>
      </w:r>
      <w:r w:rsidRPr="00E059DF">
        <w:t>административного судопроизводства</w:t>
      </w:r>
      <w:r w:rsidR="001F1735">
        <w:t>»</w:t>
      </w:r>
      <w:r w:rsidRPr="00E059DF">
        <w:t>, а является лишь инкорпорированием норм порядка осуществления все того же гра</w:t>
      </w:r>
      <w:r w:rsidRPr="00E059DF">
        <w:t>ж</w:t>
      </w:r>
      <w:r w:rsidRPr="00E059DF">
        <w:t>данского судопроизводства. В качестве примера можно привести главу 21 КАС РФ, которая посвящена оспариванию нормативных правовых актов. Каких-либо особенностей порядка оспаривания нормативных правовых актов с точки зрения административного судопроизводства проект КАС РФ не предлагает, фактически занимаясь воспроизведением норм ГПК РФ. Взгляд на КАС РФ, как на клона ГПК РФ в части рассмотрения админ</w:t>
      </w:r>
      <w:r w:rsidRPr="00E059DF">
        <w:t>и</w:t>
      </w:r>
      <w:r w:rsidRPr="00E059DF">
        <w:t xml:space="preserve">стративных дел был высказан и Председателем ВАС РФ Ивановым А.А., который заявил, что </w:t>
      </w:r>
      <w:r w:rsidR="001F1735">
        <w:t>«</w:t>
      </w:r>
      <w:r w:rsidRPr="00E059DF">
        <w:t>с точки зрения законодательной техники лучше было бы внести изменения в Гражданский процессуальный кодекс, чем повт</w:t>
      </w:r>
      <w:r w:rsidRPr="00E059DF">
        <w:t>о</w:t>
      </w:r>
      <w:r w:rsidRPr="00E059DF">
        <w:t>рять общие принципы процесса дважды</w:t>
      </w:r>
      <w:r w:rsidR="001F1735">
        <w:t>»</w:t>
      </w:r>
      <w:r w:rsidRPr="00E059DF">
        <w:t>.</w:t>
      </w:r>
    </w:p>
    <w:p w:rsidR="00554D0A" w:rsidRPr="00E059DF" w:rsidRDefault="00554D0A" w:rsidP="00F266FF">
      <w:pPr>
        <w:ind w:firstLine="425"/>
      </w:pPr>
      <w:bookmarkStart w:id="69" w:name="OLE_LINK5"/>
      <w:r w:rsidRPr="00E059DF">
        <w:t>Счита</w:t>
      </w:r>
      <w:r w:rsidR="00B56CC9">
        <w:t>ем</w:t>
      </w:r>
      <w:r w:rsidRPr="00E059DF">
        <w:t>, что можно согласиться с мнением А. Ильина, который указ</w:t>
      </w:r>
      <w:r w:rsidRPr="00E059DF">
        <w:t>ы</w:t>
      </w:r>
      <w:r w:rsidRPr="00E059DF">
        <w:t xml:space="preserve">вает на то, что </w:t>
      </w:r>
      <w:r w:rsidR="001F1735">
        <w:t>«</w:t>
      </w:r>
      <w:r w:rsidRPr="00E059DF">
        <w:t>...разница между исковым производством и производством по делам, возникающим из публичных правоотношений</w:t>
      </w:r>
      <w:bookmarkEnd w:id="69"/>
      <w:r w:rsidRPr="00E059DF">
        <w:t>, не носит и не м</w:t>
      </w:r>
      <w:r w:rsidRPr="00E059DF">
        <w:t>о</w:t>
      </w:r>
      <w:r w:rsidRPr="00E059DF">
        <w:t>жет носить принципиальный характер. В плоскости процессуальных о</w:t>
      </w:r>
      <w:r w:rsidRPr="00E059DF">
        <w:t>т</w:t>
      </w:r>
      <w:r w:rsidRPr="00E059DF">
        <w:t>ношений стороны утрачивают свое властное или подчиненное положение в отношении друг друга... Тот факт, что закрепленный в нормах гражда</w:t>
      </w:r>
      <w:r w:rsidRPr="00E059DF">
        <w:t>н</w:t>
      </w:r>
      <w:r w:rsidRPr="00E059DF">
        <w:t>ского процессуального права алгоритм рассмотрения дел может прим</w:t>
      </w:r>
      <w:r w:rsidRPr="00E059DF">
        <w:t>е</w:t>
      </w:r>
      <w:r w:rsidRPr="00E059DF">
        <w:t>няться для разрешения большинства споров о праве и других дел (ст. 2, ч. 1 ст. 3 ГПК РФ) независимо от их материально-правовых различий, говорит об универсальности гражданской процессуальной формы. Именно поэтому дела, возникающие из публичных правоотношений, рассматриваются и разрешаются судом по общим правилам искового производства с особе</w:t>
      </w:r>
      <w:r w:rsidRPr="00E059DF">
        <w:t>н</w:t>
      </w:r>
      <w:r w:rsidRPr="00E059DF">
        <w:lastRenderedPageBreak/>
        <w:t>ностями, предусмотренными правилами этого вида производства и друг</w:t>
      </w:r>
      <w:r w:rsidRPr="00E059DF">
        <w:t>и</w:t>
      </w:r>
      <w:r w:rsidRPr="00E059DF">
        <w:t>ми федеральными законами</w:t>
      </w:r>
      <w:r w:rsidR="001F1735">
        <w:t>»</w:t>
      </w:r>
      <w:r w:rsidRPr="00E059DF">
        <w:t xml:space="preserve"> [7]</w:t>
      </w:r>
      <w:r w:rsidR="00F52719">
        <w:t>.</w:t>
      </w:r>
    </w:p>
    <w:p w:rsidR="00554D0A" w:rsidRPr="00E059DF" w:rsidRDefault="00B56CC9" w:rsidP="00F266FF">
      <w:pPr>
        <w:ind w:firstLine="425"/>
      </w:pPr>
      <w:r>
        <w:t>На основании вышеизложенного можно</w:t>
      </w:r>
      <w:r w:rsidR="00554D0A" w:rsidRPr="00E059DF">
        <w:t xml:space="preserve"> сказать, что КАС РФ пре</w:t>
      </w:r>
      <w:r w:rsidR="00554D0A" w:rsidRPr="00E059DF">
        <w:t>д</w:t>
      </w:r>
      <w:r w:rsidR="00554D0A" w:rsidRPr="00E059DF">
        <w:t>ставляет собой не новый кодифицированный акт отдельного вида админ</w:t>
      </w:r>
      <w:r w:rsidR="00554D0A" w:rsidRPr="00E059DF">
        <w:t>и</w:t>
      </w:r>
      <w:r w:rsidR="00554D0A" w:rsidRPr="00E059DF">
        <w:t>стративного судопроизводства, а воспроизведение норм гражданского с</w:t>
      </w:r>
      <w:r w:rsidR="00554D0A" w:rsidRPr="00E059DF">
        <w:t>у</w:t>
      </w:r>
      <w:r w:rsidR="00554D0A" w:rsidRPr="00E059DF">
        <w:t>допроизводства по административным делам. Для создания такого акта з</w:t>
      </w:r>
      <w:r w:rsidR="00554D0A" w:rsidRPr="00E059DF">
        <w:t>а</w:t>
      </w:r>
      <w:r w:rsidR="00554D0A" w:rsidRPr="00E059DF">
        <w:t xml:space="preserve">конодателю необходимо объединить нормы из КоАП РФ, ГПК РФ и АПК РФ, непосредственно касающиеся порядка </w:t>
      </w:r>
      <w:bookmarkStart w:id="70" w:name="OLE_LINK8"/>
      <w:bookmarkStart w:id="71" w:name="OLE_LINK9"/>
      <w:r w:rsidR="00554D0A" w:rsidRPr="00E059DF">
        <w:t>производства по делам об а</w:t>
      </w:r>
      <w:r w:rsidR="00554D0A" w:rsidRPr="00E059DF">
        <w:t>д</w:t>
      </w:r>
      <w:r w:rsidR="00554D0A" w:rsidRPr="00E059DF">
        <w:t xml:space="preserve">министративных правонарушениях </w:t>
      </w:r>
      <w:bookmarkEnd w:id="70"/>
      <w:bookmarkEnd w:id="71"/>
      <w:r w:rsidR="00554D0A" w:rsidRPr="00E059DF">
        <w:t>вытекающих из публичных правоо</w:t>
      </w:r>
      <w:r w:rsidR="00554D0A" w:rsidRPr="00E059DF">
        <w:t>т</w:t>
      </w:r>
      <w:r w:rsidR="00554D0A" w:rsidRPr="00E059DF">
        <w:t xml:space="preserve">ношений. Изменение должно затронуть каждый нормативно-правовой акт в данной сфере, для эффективности систематизации. </w:t>
      </w:r>
    </w:p>
    <w:p w:rsidR="00554D0A" w:rsidRPr="00E059DF" w:rsidRDefault="00554D0A" w:rsidP="00F266FF">
      <w:pPr>
        <w:ind w:firstLine="425"/>
      </w:pPr>
      <w:bookmarkStart w:id="72" w:name="OLE_LINK1"/>
      <w:r w:rsidRPr="00E059DF">
        <w:t>Таким образом, переработав законодательный материал, регулиру</w:t>
      </w:r>
      <w:r w:rsidRPr="00E059DF">
        <w:t>ю</w:t>
      </w:r>
      <w:r w:rsidRPr="00E059DF">
        <w:t>щий конкретные общественные отношения, повысится эффективность з</w:t>
      </w:r>
      <w:r w:rsidRPr="00E059DF">
        <w:t>а</w:t>
      </w:r>
      <w:r w:rsidRPr="00E059DF">
        <w:t>конодательства, обеспечится удобство пользования законодательным ма</w:t>
      </w:r>
      <w:r w:rsidRPr="00E059DF">
        <w:t>с</w:t>
      </w:r>
      <w:r w:rsidRPr="00E059DF">
        <w:t xml:space="preserve">сивом, </w:t>
      </w:r>
      <w:bookmarkStart w:id="73" w:name="OLE_LINK4"/>
      <w:r w:rsidRPr="00E059DF">
        <w:t>облегчится</w:t>
      </w:r>
      <w:bookmarkEnd w:id="73"/>
      <w:r w:rsidRPr="00E059DF">
        <w:t xml:space="preserve"> отыскивание юридической нормы, которая подлежит применению или реализации. </w:t>
      </w:r>
    </w:p>
    <w:p w:rsidR="00D03A39" w:rsidRPr="00755716" w:rsidRDefault="00D03A39" w:rsidP="00F266FF">
      <w:pPr>
        <w:ind w:firstLine="425"/>
        <w:jc w:val="center"/>
        <w:rPr>
          <w:sz w:val="23"/>
          <w:szCs w:val="23"/>
        </w:rPr>
      </w:pPr>
    </w:p>
    <w:p w:rsidR="00554D0A" w:rsidRPr="00B56CC9" w:rsidRDefault="00554D0A" w:rsidP="00D03A39">
      <w:pPr>
        <w:spacing w:after="120"/>
        <w:ind w:firstLine="0"/>
        <w:jc w:val="left"/>
        <w:rPr>
          <w:i/>
          <w:sz w:val="23"/>
          <w:szCs w:val="23"/>
        </w:rPr>
      </w:pPr>
      <w:r w:rsidRPr="00B56CC9">
        <w:rPr>
          <w:i/>
          <w:sz w:val="23"/>
          <w:szCs w:val="23"/>
        </w:rPr>
        <w:t>Библиографически</w:t>
      </w:r>
      <w:r w:rsidR="00D03A39" w:rsidRPr="00B56CC9">
        <w:rPr>
          <w:i/>
          <w:sz w:val="23"/>
          <w:szCs w:val="23"/>
        </w:rPr>
        <w:t>е ссылки</w:t>
      </w:r>
    </w:p>
    <w:p w:rsidR="00554D0A" w:rsidRPr="00B56CC9" w:rsidRDefault="00554D0A" w:rsidP="00B56CC9">
      <w:pPr>
        <w:pStyle w:val="a4"/>
        <w:numPr>
          <w:ilvl w:val="0"/>
          <w:numId w:val="5"/>
        </w:numPr>
        <w:tabs>
          <w:tab w:val="left" w:pos="709"/>
        </w:tabs>
        <w:ind w:left="0" w:firstLine="425"/>
        <w:rPr>
          <w:rFonts w:ascii="Times New Roman" w:hAnsi="Times New Roman"/>
          <w:sz w:val="23"/>
          <w:szCs w:val="23"/>
        </w:rPr>
      </w:pPr>
      <w:r w:rsidRPr="00B56CC9">
        <w:rPr>
          <w:rFonts w:ascii="Times New Roman" w:hAnsi="Times New Roman"/>
          <w:sz w:val="23"/>
          <w:szCs w:val="23"/>
        </w:rPr>
        <w:t>Кузьмин В.П. Теория государства и права: учебное пособие</w:t>
      </w:r>
      <w:r w:rsidR="00F52719" w:rsidRPr="00B56CC9">
        <w:rPr>
          <w:rFonts w:ascii="Times New Roman" w:hAnsi="Times New Roman"/>
          <w:sz w:val="23"/>
          <w:szCs w:val="23"/>
        </w:rPr>
        <w:t xml:space="preserve"> </w:t>
      </w:r>
      <w:r w:rsidR="00B56CC9" w:rsidRPr="00B56CC9">
        <w:rPr>
          <w:rFonts w:ascii="Times New Roman" w:hAnsi="Times New Roman"/>
          <w:sz w:val="23"/>
          <w:szCs w:val="23"/>
        </w:rPr>
        <w:t>/ В.П. Кузьмин – Хаб</w:t>
      </w:r>
      <w:r w:rsidR="00B56CC9" w:rsidRPr="00B56CC9">
        <w:rPr>
          <w:rFonts w:ascii="Times New Roman" w:hAnsi="Times New Roman"/>
          <w:sz w:val="23"/>
          <w:szCs w:val="23"/>
        </w:rPr>
        <w:t>а</w:t>
      </w:r>
      <w:r w:rsidR="00B56CC9" w:rsidRPr="00B56CC9">
        <w:rPr>
          <w:rFonts w:ascii="Times New Roman" w:hAnsi="Times New Roman"/>
          <w:sz w:val="23"/>
          <w:szCs w:val="23"/>
        </w:rPr>
        <w:t>ровск</w:t>
      </w:r>
      <w:r w:rsidRPr="00B56CC9">
        <w:rPr>
          <w:rFonts w:ascii="Times New Roman" w:hAnsi="Times New Roman"/>
          <w:sz w:val="23"/>
          <w:szCs w:val="23"/>
        </w:rPr>
        <w:t>, 2005.</w:t>
      </w:r>
      <w:r w:rsidR="00F52719" w:rsidRPr="00B56CC9">
        <w:rPr>
          <w:rFonts w:ascii="Times New Roman" w:hAnsi="Times New Roman"/>
          <w:sz w:val="23"/>
          <w:szCs w:val="23"/>
        </w:rPr>
        <w:t xml:space="preserve"> – </w:t>
      </w:r>
      <w:r w:rsidRPr="00B56CC9">
        <w:rPr>
          <w:rFonts w:ascii="Times New Roman" w:hAnsi="Times New Roman"/>
          <w:sz w:val="23"/>
          <w:szCs w:val="23"/>
        </w:rPr>
        <w:t>243</w:t>
      </w:r>
      <w:r w:rsidR="00F52719" w:rsidRPr="00B56CC9">
        <w:rPr>
          <w:rFonts w:ascii="Times New Roman" w:hAnsi="Times New Roman"/>
          <w:sz w:val="23"/>
          <w:szCs w:val="23"/>
        </w:rPr>
        <w:t xml:space="preserve"> </w:t>
      </w:r>
      <w:r w:rsidRPr="00B56CC9">
        <w:rPr>
          <w:rFonts w:ascii="Times New Roman" w:hAnsi="Times New Roman"/>
          <w:sz w:val="23"/>
          <w:szCs w:val="23"/>
        </w:rPr>
        <w:t>с.</w:t>
      </w:r>
    </w:p>
    <w:p w:rsidR="00554D0A" w:rsidRPr="00B56CC9" w:rsidRDefault="001F1735" w:rsidP="00B56CC9">
      <w:pPr>
        <w:pStyle w:val="a4"/>
        <w:numPr>
          <w:ilvl w:val="0"/>
          <w:numId w:val="5"/>
        </w:numPr>
        <w:tabs>
          <w:tab w:val="left" w:pos="709"/>
        </w:tabs>
        <w:ind w:left="0" w:firstLine="425"/>
        <w:rPr>
          <w:rFonts w:ascii="Times New Roman" w:hAnsi="Times New Roman"/>
          <w:sz w:val="23"/>
          <w:szCs w:val="23"/>
        </w:rPr>
      </w:pPr>
      <w:r w:rsidRPr="00B56CC9">
        <w:rPr>
          <w:rFonts w:ascii="Times New Roman" w:hAnsi="Times New Roman"/>
          <w:sz w:val="23"/>
          <w:szCs w:val="23"/>
        </w:rPr>
        <w:t>«</w:t>
      </w:r>
      <w:r w:rsidR="00554D0A" w:rsidRPr="00B56CC9">
        <w:rPr>
          <w:rFonts w:ascii="Times New Roman" w:hAnsi="Times New Roman"/>
          <w:sz w:val="23"/>
          <w:szCs w:val="23"/>
        </w:rPr>
        <w:t>Кодекс административного судопроизводства Российской Федерации</w:t>
      </w:r>
      <w:r w:rsidRPr="00B56CC9">
        <w:rPr>
          <w:rFonts w:ascii="Times New Roman" w:hAnsi="Times New Roman"/>
          <w:sz w:val="23"/>
          <w:szCs w:val="23"/>
        </w:rPr>
        <w:t>»</w:t>
      </w:r>
      <w:r w:rsidR="00554D0A" w:rsidRPr="00B56CC9">
        <w:rPr>
          <w:rFonts w:ascii="Times New Roman" w:hAnsi="Times New Roman"/>
          <w:sz w:val="23"/>
          <w:szCs w:val="23"/>
        </w:rPr>
        <w:t xml:space="preserve"> от 08.03.2015 </w:t>
      </w:r>
      <w:r w:rsidR="00CA38D3" w:rsidRPr="00B56CC9">
        <w:rPr>
          <w:rFonts w:ascii="Times New Roman" w:hAnsi="Times New Roman"/>
          <w:sz w:val="23"/>
          <w:szCs w:val="23"/>
        </w:rPr>
        <w:t>№</w:t>
      </w:r>
      <w:r w:rsidR="00554D0A" w:rsidRPr="00B56CC9">
        <w:rPr>
          <w:rFonts w:ascii="Times New Roman" w:hAnsi="Times New Roman"/>
          <w:sz w:val="23"/>
          <w:szCs w:val="23"/>
        </w:rPr>
        <w:t xml:space="preserve"> 21-ФЗ (ред. от 29.06.2015). </w:t>
      </w:r>
      <w:r w:rsidRPr="00B56CC9">
        <w:rPr>
          <w:rFonts w:ascii="Times New Roman" w:hAnsi="Times New Roman"/>
          <w:sz w:val="23"/>
          <w:szCs w:val="23"/>
        </w:rPr>
        <w:t>«</w:t>
      </w:r>
      <w:r w:rsidR="00554D0A" w:rsidRPr="00B56CC9">
        <w:rPr>
          <w:rFonts w:ascii="Times New Roman" w:hAnsi="Times New Roman"/>
          <w:sz w:val="23"/>
          <w:szCs w:val="23"/>
        </w:rPr>
        <w:t>Официальный интернет-портал правовой инфо</w:t>
      </w:r>
      <w:r w:rsidR="00554D0A" w:rsidRPr="00B56CC9">
        <w:rPr>
          <w:rFonts w:ascii="Times New Roman" w:hAnsi="Times New Roman"/>
          <w:sz w:val="23"/>
          <w:szCs w:val="23"/>
        </w:rPr>
        <w:t>р</w:t>
      </w:r>
      <w:r w:rsidR="00554D0A" w:rsidRPr="00B56CC9">
        <w:rPr>
          <w:rFonts w:ascii="Times New Roman" w:hAnsi="Times New Roman"/>
          <w:sz w:val="23"/>
          <w:szCs w:val="23"/>
        </w:rPr>
        <w:t>мации</w:t>
      </w:r>
      <w:r w:rsidRPr="00B56CC9">
        <w:rPr>
          <w:rFonts w:ascii="Times New Roman" w:hAnsi="Times New Roman"/>
          <w:sz w:val="23"/>
          <w:szCs w:val="23"/>
        </w:rPr>
        <w:t>»</w:t>
      </w:r>
      <w:r w:rsidR="00554D0A" w:rsidRPr="00B56CC9">
        <w:rPr>
          <w:rFonts w:ascii="Times New Roman" w:hAnsi="Times New Roman"/>
          <w:sz w:val="23"/>
          <w:szCs w:val="23"/>
        </w:rPr>
        <w:t xml:space="preserve"> (www</w:t>
      </w:r>
      <w:r w:rsidR="00B56CC9" w:rsidRPr="00B56CC9">
        <w:rPr>
          <w:rFonts w:ascii="Times New Roman" w:hAnsi="Times New Roman"/>
          <w:sz w:val="23"/>
          <w:szCs w:val="23"/>
        </w:rPr>
        <w:t>.pravo.gov.ru) 9 марта 2015 г.</w:t>
      </w:r>
    </w:p>
    <w:p w:rsidR="00554D0A" w:rsidRPr="00B56CC9" w:rsidRDefault="001F1735" w:rsidP="00B56CC9">
      <w:pPr>
        <w:pStyle w:val="a4"/>
        <w:numPr>
          <w:ilvl w:val="0"/>
          <w:numId w:val="5"/>
        </w:numPr>
        <w:tabs>
          <w:tab w:val="left" w:pos="709"/>
        </w:tabs>
        <w:ind w:left="0" w:firstLine="425"/>
        <w:rPr>
          <w:rFonts w:ascii="Times New Roman" w:hAnsi="Times New Roman"/>
          <w:sz w:val="23"/>
          <w:szCs w:val="23"/>
        </w:rPr>
      </w:pPr>
      <w:r w:rsidRPr="00B56CC9">
        <w:rPr>
          <w:rFonts w:ascii="Times New Roman" w:hAnsi="Times New Roman"/>
          <w:sz w:val="23"/>
          <w:szCs w:val="23"/>
        </w:rPr>
        <w:t>«</w:t>
      </w:r>
      <w:r w:rsidR="00554D0A" w:rsidRPr="00B56CC9">
        <w:rPr>
          <w:rFonts w:ascii="Times New Roman" w:hAnsi="Times New Roman"/>
          <w:sz w:val="23"/>
          <w:szCs w:val="23"/>
        </w:rPr>
        <w:t>Арбитражный процессуальный кодекс Российской Федерации</w:t>
      </w:r>
      <w:r w:rsidRPr="00B56CC9">
        <w:rPr>
          <w:rFonts w:ascii="Times New Roman" w:hAnsi="Times New Roman"/>
          <w:sz w:val="23"/>
          <w:szCs w:val="23"/>
        </w:rPr>
        <w:t>»</w:t>
      </w:r>
      <w:r w:rsidR="00554D0A" w:rsidRPr="00B56CC9">
        <w:rPr>
          <w:rFonts w:ascii="Times New Roman" w:hAnsi="Times New Roman"/>
          <w:sz w:val="23"/>
          <w:szCs w:val="23"/>
        </w:rPr>
        <w:t xml:space="preserve"> от 24.07.2002 </w:t>
      </w:r>
      <w:r w:rsidR="00CA38D3" w:rsidRPr="00B56CC9">
        <w:rPr>
          <w:rFonts w:ascii="Times New Roman" w:hAnsi="Times New Roman"/>
          <w:sz w:val="23"/>
          <w:szCs w:val="23"/>
        </w:rPr>
        <w:t>№</w:t>
      </w:r>
      <w:r w:rsidR="00554D0A" w:rsidRPr="00B56CC9">
        <w:rPr>
          <w:rFonts w:ascii="Times New Roman" w:hAnsi="Times New Roman"/>
          <w:sz w:val="23"/>
          <w:szCs w:val="23"/>
        </w:rPr>
        <w:t xml:space="preserve"> 95-ФЗ (ред. от 29.06.2015) </w:t>
      </w:r>
      <w:r w:rsidR="00B56CC9" w:rsidRPr="00B56CC9">
        <w:rPr>
          <w:rFonts w:ascii="Times New Roman" w:hAnsi="Times New Roman"/>
          <w:sz w:val="23"/>
          <w:szCs w:val="23"/>
        </w:rPr>
        <w:t>//</w:t>
      </w:r>
      <w:r w:rsidR="00554D0A" w:rsidRPr="00B56CC9">
        <w:rPr>
          <w:rFonts w:ascii="Times New Roman" w:hAnsi="Times New Roman"/>
          <w:sz w:val="23"/>
          <w:szCs w:val="23"/>
        </w:rPr>
        <w:t xml:space="preserve"> Собрание законодательства Российской Федерации от 29 июля 2002 г. </w:t>
      </w:r>
      <w:r w:rsidR="00CA38D3" w:rsidRPr="00B56CC9">
        <w:rPr>
          <w:rFonts w:ascii="Times New Roman" w:hAnsi="Times New Roman"/>
          <w:sz w:val="23"/>
          <w:szCs w:val="23"/>
        </w:rPr>
        <w:t>№</w:t>
      </w:r>
      <w:r w:rsidR="00554D0A" w:rsidRPr="00B56CC9">
        <w:rPr>
          <w:rFonts w:ascii="Times New Roman" w:hAnsi="Times New Roman"/>
          <w:sz w:val="23"/>
          <w:szCs w:val="23"/>
        </w:rPr>
        <w:t xml:space="preserve"> 30 ст. 3012</w:t>
      </w:r>
    </w:p>
    <w:p w:rsidR="00554D0A" w:rsidRPr="00B56CC9" w:rsidRDefault="001F1735" w:rsidP="00B56CC9">
      <w:pPr>
        <w:pStyle w:val="a4"/>
        <w:numPr>
          <w:ilvl w:val="0"/>
          <w:numId w:val="5"/>
        </w:numPr>
        <w:tabs>
          <w:tab w:val="left" w:pos="709"/>
        </w:tabs>
        <w:ind w:left="0" w:firstLine="425"/>
        <w:rPr>
          <w:rFonts w:ascii="Times New Roman" w:hAnsi="Times New Roman"/>
          <w:sz w:val="23"/>
          <w:szCs w:val="23"/>
        </w:rPr>
      </w:pPr>
      <w:r w:rsidRPr="00B56CC9">
        <w:rPr>
          <w:rFonts w:ascii="Times New Roman" w:hAnsi="Times New Roman"/>
          <w:sz w:val="23"/>
          <w:szCs w:val="23"/>
        </w:rPr>
        <w:t>«</w:t>
      </w:r>
      <w:r w:rsidR="00554D0A" w:rsidRPr="00B56CC9">
        <w:rPr>
          <w:rFonts w:ascii="Times New Roman" w:hAnsi="Times New Roman"/>
          <w:sz w:val="23"/>
          <w:szCs w:val="23"/>
        </w:rPr>
        <w:t>Гражданский процессуальный кодекс Российской Федерации</w:t>
      </w:r>
      <w:r w:rsidRPr="00B56CC9">
        <w:rPr>
          <w:rFonts w:ascii="Times New Roman" w:hAnsi="Times New Roman"/>
          <w:sz w:val="23"/>
          <w:szCs w:val="23"/>
        </w:rPr>
        <w:t>»</w:t>
      </w:r>
      <w:r w:rsidR="00554D0A" w:rsidRPr="00B56CC9">
        <w:rPr>
          <w:rFonts w:ascii="Times New Roman" w:hAnsi="Times New Roman"/>
          <w:sz w:val="23"/>
          <w:szCs w:val="23"/>
        </w:rPr>
        <w:t xml:space="preserve"> от 14.11.2002 </w:t>
      </w:r>
      <w:r w:rsidR="00CA38D3" w:rsidRPr="00B56CC9">
        <w:rPr>
          <w:rFonts w:ascii="Times New Roman" w:hAnsi="Times New Roman"/>
          <w:sz w:val="23"/>
          <w:szCs w:val="23"/>
        </w:rPr>
        <w:t>№</w:t>
      </w:r>
      <w:r w:rsidR="00554D0A" w:rsidRPr="00B56CC9">
        <w:rPr>
          <w:rFonts w:ascii="Times New Roman" w:hAnsi="Times New Roman"/>
          <w:sz w:val="23"/>
          <w:szCs w:val="23"/>
        </w:rPr>
        <w:t xml:space="preserve"> 138-ФЗ (ред. от 28.11.2015). </w:t>
      </w:r>
      <w:r w:rsidR="00B56CC9" w:rsidRPr="00B56CC9">
        <w:rPr>
          <w:rFonts w:ascii="Times New Roman" w:hAnsi="Times New Roman"/>
          <w:sz w:val="23"/>
          <w:szCs w:val="23"/>
        </w:rPr>
        <w:t>//</w:t>
      </w:r>
      <w:r w:rsidR="00B07A79" w:rsidRPr="00B56CC9">
        <w:rPr>
          <w:rFonts w:ascii="Times New Roman" w:hAnsi="Times New Roman"/>
          <w:sz w:val="23"/>
          <w:szCs w:val="23"/>
        </w:rPr>
        <w:t xml:space="preserve"> </w:t>
      </w:r>
      <w:r w:rsidR="00554D0A" w:rsidRPr="00B56CC9">
        <w:rPr>
          <w:rFonts w:ascii="Times New Roman" w:hAnsi="Times New Roman"/>
          <w:sz w:val="23"/>
          <w:szCs w:val="23"/>
        </w:rPr>
        <w:t>Собрание законодательства Российской Федерации от 18 н</w:t>
      </w:r>
      <w:r w:rsidR="00554D0A" w:rsidRPr="00B56CC9">
        <w:rPr>
          <w:rFonts w:ascii="Times New Roman" w:hAnsi="Times New Roman"/>
          <w:sz w:val="23"/>
          <w:szCs w:val="23"/>
        </w:rPr>
        <w:t>о</w:t>
      </w:r>
      <w:r w:rsidR="00554D0A" w:rsidRPr="00B56CC9">
        <w:rPr>
          <w:rFonts w:ascii="Times New Roman" w:hAnsi="Times New Roman"/>
          <w:sz w:val="23"/>
          <w:szCs w:val="23"/>
        </w:rPr>
        <w:t xml:space="preserve">ября 2002 г. </w:t>
      </w:r>
      <w:r w:rsidR="00CA38D3" w:rsidRPr="00B56CC9">
        <w:rPr>
          <w:rFonts w:ascii="Times New Roman" w:hAnsi="Times New Roman"/>
          <w:sz w:val="23"/>
          <w:szCs w:val="23"/>
        </w:rPr>
        <w:t>№</w:t>
      </w:r>
      <w:r w:rsidR="00554D0A" w:rsidRPr="00B56CC9">
        <w:rPr>
          <w:rFonts w:ascii="Times New Roman" w:hAnsi="Times New Roman"/>
          <w:sz w:val="23"/>
          <w:szCs w:val="23"/>
        </w:rPr>
        <w:t xml:space="preserve"> 46 ст. 4532</w:t>
      </w:r>
    </w:p>
    <w:p w:rsidR="00554D0A" w:rsidRPr="00B56CC9" w:rsidRDefault="001F1735" w:rsidP="00B56CC9">
      <w:pPr>
        <w:pStyle w:val="a4"/>
        <w:numPr>
          <w:ilvl w:val="0"/>
          <w:numId w:val="5"/>
        </w:numPr>
        <w:tabs>
          <w:tab w:val="left" w:pos="709"/>
        </w:tabs>
        <w:ind w:left="0" w:firstLine="425"/>
        <w:rPr>
          <w:rFonts w:ascii="Times New Roman" w:hAnsi="Times New Roman"/>
          <w:sz w:val="23"/>
          <w:szCs w:val="23"/>
        </w:rPr>
      </w:pPr>
      <w:r w:rsidRPr="00B56CC9">
        <w:rPr>
          <w:rFonts w:ascii="Times New Roman" w:hAnsi="Times New Roman"/>
          <w:sz w:val="23"/>
          <w:szCs w:val="23"/>
        </w:rPr>
        <w:t>«</w:t>
      </w:r>
      <w:r w:rsidR="00554D0A" w:rsidRPr="00B56CC9">
        <w:rPr>
          <w:rFonts w:ascii="Times New Roman" w:hAnsi="Times New Roman"/>
          <w:sz w:val="23"/>
          <w:szCs w:val="23"/>
        </w:rPr>
        <w:t>Кодекс Российской Федерации об административных правонарушениях</w:t>
      </w:r>
      <w:r w:rsidRPr="00B56CC9">
        <w:rPr>
          <w:rFonts w:ascii="Times New Roman" w:hAnsi="Times New Roman"/>
          <w:sz w:val="23"/>
          <w:szCs w:val="23"/>
        </w:rPr>
        <w:t>»</w:t>
      </w:r>
      <w:r w:rsidR="00554D0A" w:rsidRPr="00B56CC9">
        <w:rPr>
          <w:rFonts w:ascii="Times New Roman" w:hAnsi="Times New Roman"/>
          <w:sz w:val="23"/>
          <w:szCs w:val="23"/>
        </w:rPr>
        <w:t xml:space="preserve"> от 30.12.2001 </w:t>
      </w:r>
      <w:r w:rsidR="00CA38D3" w:rsidRPr="00B56CC9">
        <w:rPr>
          <w:rFonts w:ascii="Times New Roman" w:hAnsi="Times New Roman"/>
          <w:sz w:val="23"/>
          <w:szCs w:val="23"/>
        </w:rPr>
        <w:t>№</w:t>
      </w:r>
      <w:r w:rsidR="00554D0A" w:rsidRPr="00B56CC9">
        <w:rPr>
          <w:rFonts w:ascii="Times New Roman" w:hAnsi="Times New Roman"/>
          <w:sz w:val="23"/>
          <w:szCs w:val="23"/>
        </w:rPr>
        <w:t xml:space="preserve"> 195-ФЗ (ред. от 14.12.2015). </w:t>
      </w:r>
      <w:r w:rsidR="00B56CC9" w:rsidRPr="00B56CC9">
        <w:rPr>
          <w:rFonts w:ascii="Times New Roman" w:hAnsi="Times New Roman"/>
          <w:sz w:val="23"/>
          <w:szCs w:val="23"/>
        </w:rPr>
        <w:t xml:space="preserve">// </w:t>
      </w:r>
      <w:r w:rsidR="00554D0A" w:rsidRPr="00B56CC9">
        <w:rPr>
          <w:rFonts w:ascii="Times New Roman" w:hAnsi="Times New Roman"/>
          <w:sz w:val="23"/>
          <w:szCs w:val="23"/>
        </w:rPr>
        <w:t>Собрание законодательства Российской Фед</w:t>
      </w:r>
      <w:r w:rsidR="00554D0A" w:rsidRPr="00B56CC9">
        <w:rPr>
          <w:rFonts w:ascii="Times New Roman" w:hAnsi="Times New Roman"/>
          <w:sz w:val="23"/>
          <w:szCs w:val="23"/>
        </w:rPr>
        <w:t>е</w:t>
      </w:r>
      <w:r w:rsidR="00554D0A" w:rsidRPr="00B56CC9">
        <w:rPr>
          <w:rFonts w:ascii="Times New Roman" w:hAnsi="Times New Roman"/>
          <w:sz w:val="23"/>
          <w:szCs w:val="23"/>
        </w:rPr>
        <w:t xml:space="preserve">рации от 7 января 2002 г. </w:t>
      </w:r>
      <w:r w:rsidR="00CA38D3" w:rsidRPr="00B56CC9">
        <w:rPr>
          <w:rFonts w:ascii="Times New Roman" w:hAnsi="Times New Roman"/>
          <w:sz w:val="23"/>
          <w:szCs w:val="23"/>
        </w:rPr>
        <w:t>№</w:t>
      </w:r>
      <w:r w:rsidR="00B56CC9" w:rsidRPr="00B56CC9">
        <w:rPr>
          <w:rFonts w:ascii="Times New Roman" w:hAnsi="Times New Roman"/>
          <w:sz w:val="23"/>
          <w:szCs w:val="23"/>
        </w:rPr>
        <w:t xml:space="preserve"> 1 (часть I) ст. 1.</w:t>
      </w:r>
    </w:p>
    <w:p w:rsidR="00554D0A" w:rsidRPr="00B56CC9" w:rsidRDefault="00554D0A" w:rsidP="00B56CC9">
      <w:pPr>
        <w:pStyle w:val="a4"/>
        <w:numPr>
          <w:ilvl w:val="0"/>
          <w:numId w:val="5"/>
        </w:numPr>
        <w:tabs>
          <w:tab w:val="left" w:pos="709"/>
        </w:tabs>
        <w:ind w:left="0" w:firstLine="425"/>
        <w:rPr>
          <w:rFonts w:ascii="Times New Roman" w:hAnsi="Times New Roman"/>
          <w:sz w:val="23"/>
          <w:szCs w:val="23"/>
        </w:rPr>
      </w:pPr>
      <w:bookmarkStart w:id="74" w:name="OLE_LINK6"/>
      <w:bookmarkStart w:id="75" w:name="OLE_LINK7"/>
      <w:r w:rsidRPr="00B56CC9">
        <w:rPr>
          <w:rFonts w:ascii="Times New Roman" w:hAnsi="Times New Roman"/>
          <w:sz w:val="23"/>
          <w:szCs w:val="23"/>
        </w:rPr>
        <w:t>Борисов А. Анализ кодекса административного судопроизводства (КАС), принятого Госдумой в первом чтении // Существенные замечания. 2013</w:t>
      </w:r>
      <w:r w:rsidR="00F52719" w:rsidRPr="00B56CC9">
        <w:rPr>
          <w:rFonts w:ascii="Times New Roman" w:hAnsi="Times New Roman"/>
          <w:sz w:val="23"/>
          <w:szCs w:val="23"/>
        </w:rPr>
        <w:t xml:space="preserve"> </w:t>
      </w:r>
      <w:r w:rsidRPr="00B56CC9">
        <w:rPr>
          <w:rFonts w:ascii="Times New Roman" w:hAnsi="Times New Roman"/>
          <w:sz w:val="23"/>
          <w:szCs w:val="23"/>
        </w:rPr>
        <w:t>г. Юрист - №</w:t>
      </w:r>
      <w:r w:rsidR="00F52719" w:rsidRPr="00B56CC9">
        <w:rPr>
          <w:rFonts w:ascii="Times New Roman" w:hAnsi="Times New Roman"/>
          <w:sz w:val="23"/>
          <w:szCs w:val="23"/>
        </w:rPr>
        <w:t xml:space="preserve"> </w:t>
      </w:r>
      <w:r w:rsidRPr="00B56CC9">
        <w:rPr>
          <w:rFonts w:ascii="Times New Roman" w:hAnsi="Times New Roman"/>
          <w:sz w:val="23"/>
          <w:szCs w:val="23"/>
        </w:rPr>
        <w:t>40</w:t>
      </w:r>
    </w:p>
    <w:p w:rsidR="00554D0A" w:rsidRPr="00B56CC9" w:rsidRDefault="00554D0A" w:rsidP="00F266FF">
      <w:pPr>
        <w:ind w:firstLine="425"/>
        <w:rPr>
          <w:sz w:val="27"/>
          <w:szCs w:val="27"/>
        </w:rPr>
      </w:pPr>
    </w:p>
    <w:p w:rsidR="00D03A39" w:rsidRPr="00B56CC9" w:rsidRDefault="00D03A39" w:rsidP="00D03A39">
      <w:pPr>
        <w:ind w:firstLine="0"/>
        <w:jc w:val="left"/>
        <w:rPr>
          <w:sz w:val="27"/>
          <w:szCs w:val="27"/>
          <w:lang w:val="en-US"/>
        </w:rPr>
      </w:pPr>
      <w:r w:rsidRPr="00B56CC9">
        <w:rPr>
          <w:b/>
          <w:sz w:val="27"/>
          <w:szCs w:val="27"/>
          <w:lang w:val="en-US"/>
        </w:rPr>
        <w:t>A. K. Sheremetyeva</w:t>
      </w:r>
      <w:r w:rsidRPr="00B56CC9">
        <w:rPr>
          <w:sz w:val="27"/>
          <w:szCs w:val="27"/>
          <w:lang w:val="en-US"/>
        </w:rPr>
        <w:t>, Candidate of Juridical Sciences, associate professor</w:t>
      </w:r>
    </w:p>
    <w:p w:rsidR="00D03A39" w:rsidRPr="00B56CC9" w:rsidRDefault="00D03A39" w:rsidP="00D03A39">
      <w:pPr>
        <w:ind w:firstLine="0"/>
        <w:jc w:val="left"/>
        <w:rPr>
          <w:sz w:val="27"/>
          <w:szCs w:val="27"/>
          <w:lang w:val="en-US"/>
        </w:rPr>
      </w:pPr>
      <w:r w:rsidRPr="00B56CC9">
        <w:rPr>
          <w:b/>
          <w:sz w:val="27"/>
          <w:szCs w:val="27"/>
          <w:lang w:val="en-US"/>
        </w:rPr>
        <w:t>I. S. Alexandrova</w:t>
      </w:r>
      <w:r w:rsidRPr="00B56CC9">
        <w:rPr>
          <w:sz w:val="27"/>
          <w:szCs w:val="27"/>
          <w:lang w:val="en-US"/>
        </w:rPr>
        <w:t>, st.</w:t>
      </w:r>
    </w:p>
    <w:p w:rsidR="00D03A39" w:rsidRPr="00B56CC9" w:rsidRDefault="00D03A39" w:rsidP="00D03A39">
      <w:pPr>
        <w:ind w:firstLine="0"/>
        <w:jc w:val="left"/>
        <w:rPr>
          <w:i/>
          <w:sz w:val="27"/>
          <w:szCs w:val="27"/>
          <w:lang w:val="en-US"/>
        </w:rPr>
      </w:pPr>
      <w:r w:rsidRPr="00B56CC9">
        <w:rPr>
          <w:i/>
          <w:sz w:val="27"/>
          <w:szCs w:val="27"/>
          <w:lang w:val="en-US"/>
        </w:rPr>
        <w:t>Pacific National University, Khabarovsk, Russia</w:t>
      </w:r>
    </w:p>
    <w:p w:rsidR="00D03A39" w:rsidRPr="00B56CC9" w:rsidRDefault="00D03A39" w:rsidP="00D03A39">
      <w:pPr>
        <w:ind w:firstLine="0"/>
        <w:jc w:val="left"/>
        <w:rPr>
          <w:sz w:val="27"/>
          <w:szCs w:val="27"/>
          <w:lang w:val="en-US"/>
        </w:rPr>
      </w:pPr>
    </w:p>
    <w:p w:rsidR="00D03A39" w:rsidRPr="00B56CC9" w:rsidRDefault="00D03A39" w:rsidP="00D03A39">
      <w:pPr>
        <w:ind w:firstLine="0"/>
        <w:jc w:val="left"/>
        <w:rPr>
          <w:b/>
          <w:sz w:val="27"/>
          <w:szCs w:val="27"/>
          <w:lang w:val="en-US"/>
        </w:rPr>
      </w:pPr>
      <w:r w:rsidRPr="00B56CC9">
        <w:rPr>
          <w:b/>
          <w:sz w:val="27"/>
          <w:szCs w:val="27"/>
          <w:lang w:val="en-US"/>
        </w:rPr>
        <w:t>The codification of legislation in the field of administrative proceedings</w:t>
      </w:r>
    </w:p>
    <w:p w:rsidR="00D03A39" w:rsidRPr="00B56CC9" w:rsidRDefault="00D03A39" w:rsidP="00D03A39">
      <w:pPr>
        <w:ind w:firstLine="0"/>
        <w:jc w:val="left"/>
        <w:rPr>
          <w:sz w:val="27"/>
          <w:szCs w:val="27"/>
          <w:lang w:val="en-US"/>
        </w:rPr>
      </w:pPr>
    </w:p>
    <w:p w:rsidR="00D03A39" w:rsidRPr="00B56CC9" w:rsidRDefault="00D03A39" w:rsidP="00D03A39">
      <w:pPr>
        <w:ind w:firstLine="0"/>
        <w:rPr>
          <w:sz w:val="23"/>
          <w:szCs w:val="23"/>
          <w:lang w:val="en-US"/>
        </w:rPr>
      </w:pPr>
      <w:r w:rsidRPr="00B56CC9">
        <w:rPr>
          <w:sz w:val="23"/>
          <w:szCs w:val="23"/>
          <w:lang w:val="en-US"/>
        </w:rPr>
        <w:t>The article gives a comprehensive analysis of existing federal legislation in the sphere of cases arising from public and other administrative relations. The authors draw conclusions about the lack of study of the need for codification in this sphere.</w:t>
      </w:r>
    </w:p>
    <w:p w:rsidR="00B56CC9" w:rsidRPr="002446E0" w:rsidRDefault="00D03A39" w:rsidP="00755716">
      <w:pPr>
        <w:spacing w:before="120"/>
        <w:ind w:firstLine="0"/>
        <w:rPr>
          <w:rFonts w:eastAsiaTheme="majorEastAsia"/>
          <w:b/>
          <w:bCs/>
          <w:sz w:val="32"/>
          <w:szCs w:val="32"/>
          <w:lang w:val="en-US"/>
        </w:rPr>
      </w:pPr>
      <w:r w:rsidRPr="00B56CC9">
        <w:rPr>
          <w:sz w:val="23"/>
          <w:szCs w:val="23"/>
          <w:lang w:val="en-US"/>
        </w:rPr>
        <w:t xml:space="preserve">Keywords: </w:t>
      </w:r>
      <w:r w:rsidRPr="00B56CC9">
        <w:rPr>
          <w:i/>
          <w:sz w:val="23"/>
          <w:szCs w:val="23"/>
          <w:lang w:val="en-US"/>
        </w:rPr>
        <w:t>incorporation, consolidation, codification, systematization, legislation, subject to re</w:t>
      </w:r>
      <w:r w:rsidRPr="00B56CC9">
        <w:rPr>
          <w:i/>
          <w:sz w:val="23"/>
          <w:szCs w:val="23"/>
          <w:lang w:val="en-US"/>
        </w:rPr>
        <w:t>g</w:t>
      </w:r>
      <w:r w:rsidRPr="00B56CC9">
        <w:rPr>
          <w:i/>
          <w:sz w:val="23"/>
          <w:szCs w:val="23"/>
          <w:lang w:val="en-US"/>
        </w:rPr>
        <w:t>ulation.</w:t>
      </w:r>
      <w:bookmarkEnd w:id="72"/>
      <w:bookmarkEnd w:id="74"/>
      <w:bookmarkEnd w:id="75"/>
      <w:r w:rsidR="00B56CC9" w:rsidRPr="002446E0">
        <w:rPr>
          <w:sz w:val="32"/>
          <w:szCs w:val="32"/>
          <w:lang w:val="en-US"/>
        </w:rPr>
        <w:br w:type="page"/>
      </w:r>
    </w:p>
    <w:p w:rsidR="00B951AF" w:rsidRPr="00CA38D3" w:rsidRDefault="00865B5D" w:rsidP="000344DA">
      <w:pPr>
        <w:pStyle w:val="1"/>
        <w:keepNext w:val="0"/>
        <w:keepLines w:val="0"/>
        <w:spacing w:before="0"/>
        <w:ind w:firstLine="0"/>
        <w:jc w:val="left"/>
        <w:rPr>
          <w:rFonts w:ascii="Times New Roman" w:hAnsi="Times New Roman" w:cs="Times New Roman"/>
          <w:color w:val="auto"/>
          <w:sz w:val="32"/>
          <w:szCs w:val="32"/>
        </w:rPr>
      </w:pPr>
      <w:bookmarkStart w:id="76" w:name="_Toc466029425"/>
      <w:r>
        <w:rPr>
          <w:rFonts w:ascii="Times New Roman" w:hAnsi="Times New Roman" w:cs="Times New Roman"/>
          <w:color w:val="auto"/>
          <w:sz w:val="32"/>
          <w:szCs w:val="32"/>
        </w:rPr>
        <w:lastRenderedPageBreak/>
        <w:t xml:space="preserve">Секция </w:t>
      </w:r>
      <w:r w:rsidR="001F1735">
        <w:rPr>
          <w:rFonts w:ascii="Times New Roman" w:hAnsi="Times New Roman" w:cs="Times New Roman"/>
          <w:color w:val="auto"/>
          <w:sz w:val="32"/>
          <w:szCs w:val="32"/>
        </w:rPr>
        <w:t>«</w:t>
      </w:r>
      <w:r>
        <w:rPr>
          <w:rFonts w:ascii="Times New Roman" w:hAnsi="Times New Roman" w:cs="Times New Roman"/>
          <w:color w:val="auto"/>
          <w:sz w:val="32"/>
          <w:szCs w:val="32"/>
        </w:rPr>
        <w:t xml:space="preserve">Гражданский и </w:t>
      </w:r>
      <w:r w:rsidRPr="00CA38D3">
        <w:rPr>
          <w:rFonts w:ascii="Times New Roman" w:hAnsi="Times New Roman" w:cs="Times New Roman"/>
          <w:color w:val="auto"/>
          <w:sz w:val="32"/>
          <w:szCs w:val="32"/>
        </w:rPr>
        <w:t>арбитражный процесс</w:t>
      </w:r>
      <w:r w:rsidR="001F1735">
        <w:rPr>
          <w:rFonts w:ascii="Times New Roman" w:hAnsi="Times New Roman" w:cs="Times New Roman"/>
          <w:color w:val="auto"/>
          <w:sz w:val="32"/>
          <w:szCs w:val="32"/>
        </w:rPr>
        <w:t>»</w:t>
      </w:r>
      <w:bookmarkEnd w:id="76"/>
    </w:p>
    <w:p w:rsidR="0069168A" w:rsidRDefault="0069168A" w:rsidP="000344DA">
      <w:pPr>
        <w:ind w:firstLine="0"/>
        <w:jc w:val="left"/>
      </w:pPr>
    </w:p>
    <w:p w:rsidR="009B4A59" w:rsidRDefault="009B4A59" w:rsidP="000344DA">
      <w:pPr>
        <w:ind w:firstLine="0"/>
        <w:jc w:val="left"/>
      </w:pPr>
    </w:p>
    <w:p w:rsidR="00865B5D" w:rsidRDefault="00865B5D" w:rsidP="000344DA">
      <w:pPr>
        <w:ind w:firstLine="0"/>
        <w:jc w:val="left"/>
      </w:pPr>
      <w:r>
        <w:t>УДК 347.91/95(073)</w:t>
      </w:r>
    </w:p>
    <w:p w:rsidR="00865B5D" w:rsidRDefault="00865B5D" w:rsidP="000344DA">
      <w:pPr>
        <w:ind w:firstLine="0"/>
        <w:jc w:val="left"/>
      </w:pPr>
    </w:p>
    <w:p w:rsidR="00865B5D" w:rsidRPr="004A7B5B" w:rsidRDefault="00865B5D" w:rsidP="004A7B5B">
      <w:pPr>
        <w:ind w:firstLine="0"/>
        <w:jc w:val="left"/>
      </w:pPr>
      <w:bookmarkStart w:id="77" w:name="_Toc466029426"/>
      <w:r w:rsidRPr="004A7B5B">
        <w:rPr>
          <w:rStyle w:val="20"/>
          <w:rFonts w:ascii="Times New Roman" w:hAnsi="Times New Roman" w:cs="Times New Roman"/>
          <w:color w:val="auto"/>
          <w:sz w:val="28"/>
          <w:szCs w:val="28"/>
        </w:rPr>
        <w:t>Т. С. Таранова</w:t>
      </w:r>
      <w:bookmarkEnd w:id="77"/>
      <w:r w:rsidRPr="004A7B5B">
        <w:t>,</w:t>
      </w:r>
      <w:r w:rsidR="000344DA" w:rsidRPr="004A7B5B">
        <w:rPr>
          <w:rStyle w:val="ab"/>
        </w:rPr>
        <w:footnoteReference w:id="15"/>
      </w:r>
      <w:r w:rsidRPr="004A7B5B">
        <w:t xml:space="preserve"> доктор юрид. наук, профессор</w:t>
      </w:r>
    </w:p>
    <w:p w:rsidR="00865B5D" w:rsidRPr="004A7B5B" w:rsidRDefault="00865B5D" w:rsidP="004A7B5B">
      <w:pPr>
        <w:ind w:firstLine="0"/>
        <w:jc w:val="left"/>
        <w:rPr>
          <w:i/>
        </w:rPr>
      </w:pPr>
      <w:r w:rsidRPr="004A7B5B">
        <w:rPr>
          <w:i/>
        </w:rPr>
        <w:t>Белорусский государственный экономический университет, Минск</w:t>
      </w:r>
    </w:p>
    <w:p w:rsidR="00865B5D" w:rsidRPr="00E059DF" w:rsidRDefault="00865B5D" w:rsidP="000344DA">
      <w:pPr>
        <w:ind w:firstLine="0"/>
        <w:jc w:val="left"/>
      </w:pPr>
    </w:p>
    <w:p w:rsidR="00865B5D" w:rsidRPr="000344DA" w:rsidRDefault="000344DA" w:rsidP="000344DA">
      <w:pPr>
        <w:pStyle w:val="3"/>
        <w:spacing w:before="0" w:line="240" w:lineRule="auto"/>
        <w:rPr>
          <w:rFonts w:ascii="Times New Roman" w:hAnsi="Times New Roman" w:cs="Times New Roman"/>
          <w:color w:val="auto"/>
          <w:sz w:val="28"/>
          <w:szCs w:val="28"/>
        </w:rPr>
      </w:pPr>
      <w:bookmarkStart w:id="78" w:name="_Toc466029427"/>
      <w:r>
        <w:rPr>
          <w:rFonts w:ascii="Times New Roman" w:hAnsi="Times New Roman" w:cs="Times New Roman"/>
          <w:color w:val="auto"/>
          <w:sz w:val="28"/>
          <w:szCs w:val="28"/>
        </w:rPr>
        <w:t>П</w:t>
      </w:r>
      <w:r w:rsidRPr="000344DA">
        <w:rPr>
          <w:rFonts w:ascii="Times New Roman" w:hAnsi="Times New Roman" w:cs="Times New Roman"/>
          <w:color w:val="auto"/>
          <w:sz w:val="28"/>
          <w:szCs w:val="28"/>
        </w:rPr>
        <w:t xml:space="preserve">рименение медиации по делам, находящимся в суде в </w:t>
      </w:r>
      <w:r>
        <w:rPr>
          <w:rFonts w:ascii="Times New Roman" w:hAnsi="Times New Roman" w:cs="Times New Roman"/>
          <w:color w:val="auto"/>
          <w:sz w:val="28"/>
          <w:szCs w:val="28"/>
        </w:rPr>
        <w:t>США</w:t>
      </w:r>
      <w:bookmarkEnd w:id="78"/>
    </w:p>
    <w:p w:rsidR="00865B5D" w:rsidRPr="00E059DF" w:rsidRDefault="00865B5D" w:rsidP="000344DA">
      <w:pPr>
        <w:ind w:firstLine="0"/>
        <w:jc w:val="center"/>
      </w:pPr>
    </w:p>
    <w:p w:rsidR="00865B5D" w:rsidRPr="00D03A39" w:rsidRDefault="00865B5D" w:rsidP="00D03A39">
      <w:pPr>
        <w:ind w:firstLine="0"/>
        <w:rPr>
          <w:sz w:val="24"/>
          <w:szCs w:val="24"/>
        </w:rPr>
      </w:pPr>
      <w:r w:rsidRPr="00D03A39">
        <w:rPr>
          <w:sz w:val="24"/>
          <w:szCs w:val="24"/>
        </w:rPr>
        <w:t>Одной из причин, вызывающих необходимость развития института медиации, является снижение нагрузки судов по гражданским делам. Рассмотрение споров в процедуре м</w:t>
      </w:r>
      <w:r w:rsidRPr="00D03A39">
        <w:rPr>
          <w:sz w:val="24"/>
          <w:szCs w:val="24"/>
        </w:rPr>
        <w:t>е</w:t>
      </w:r>
      <w:r w:rsidRPr="00D03A39">
        <w:rPr>
          <w:sz w:val="24"/>
          <w:szCs w:val="24"/>
        </w:rPr>
        <w:t>диации может являться альтернативой судебному разбирательству не только в аспекте внесудебной медиации, но и медиации по делам, уже возбужденным в суде. Автор п</w:t>
      </w:r>
      <w:r w:rsidRPr="00D03A39">
        <w:rPr>
          <w:sz w:val="24"/>
          <w:szCs w:val="24"/>
        </w:rPr>
        <w:t>о</w:t>
      </w:r>
      <w:r w:rsidRPr="00D03A39">
        <w:rPr>
          <w:sz w:val="24"/>
          <w:szCs w:val="24"/>
        </w:rPr>
        <w:t>свящает статью американскому опыту применения медиации по гражданским делам, находящимся в суде.</w:t>
      </w:r>
    </w:p>
    <w:p w:rsidR="00865B5D" w:rsidRPr="00D03A39" w:rsidRDefault="00865B5D" w:rsidP="00D03A39">
      <w:pPr>
        <w:spacing w:before="120"/>
        <w:ind w:firstLine="0"/>
        <w:rPr>
          <w:sz w:val="24"/>
          <w:szCs w:val="24"/>
        </w:rPr>
      </w:pPr>
      <w:r w:rsidRPr="00D03A39">
        <w:rPr>
          <w:sz w:val="24"/>
          <w:szCs w:val="24"/>
        </w:rPr>
        <w:t xml:space="preserve">Ключевые слова: </w:t>
      </w:r>
      <w:r w:rsidRPr="00D03A39">
        <w:rPr>
          <w:i/>
          <w:sz w:val="24"/>
          <w:szCs w:val="24"/>
        </w:rPr>
        <w:t>альтернативные способы урегулирования споров, медиация, соглаш</w:t>
      </w:r>
      <w:r w:rsidRPr="00D03A39">
        <w:rPr>
          <w:i/>
          <w:sz w:val="24"/>
          <w:szCs w:val="24"/>
        </w:rPr>
        <w:t>е</w:t>
      </w:r>
      <w:r w:rsidRPr="00D03A39">
        <w:rPr>
          <w:i/>
          <w:sz w:val="24"/>
          <w:szCs w:val="24"/>
        </w:rPr>
        <w:t>ние, стороны, суд</w:t>
      </w:r>
      <w:r w:rsidR="000344DA" w:rsidRPr="00D03A39">
        <w:rPr>
          <w:i/>
          <w:sz w:val="24"/>
          <w:szCs w:val="24"/>
        </w:rPr>
        <w:t>.</w:t>
      </w:r>
    </w:p>
    <w:p w:rsidR="00865B5D" w:rsidRPr="00B92AC9" w:rsidRDefault="00865B5D" w:rsidP="00865B5D">
      <w:pPr>
        <w:ind w:firstLine="425"/>
      </w:pPr>
    </w:p>
    <w:p w:rsidR="00865B5D" w:rsidRPr="001C3B6A" w:rsidRDefault="00865B5D" w:rsidP="00865B5D">
      <w:pPr>
        <w:ind w:firstLine="425"/>
      </w:pPr>
    </w:p>
    <w:p w:rsidR="00865B5D" w:rsidRPr="00E059DF" w:rsidRDefault="00865B5D" w:rsidP="00865B5D">
      <w:pPr>
        <w:ind w:firstLine="425"/>
      </w:pPr>
      <w:r w:rsidRPr="00E059DF">
        <w:t>В США принято специальное законодательство, предоставляющее пр</w:t>
      </w:r>
      <w:r w:rsidRPr="00E059DF">
        <w:t>а</w:t>
      </w:r>
      <w:r w:rsidRPr="00E059DF">
        <w:t>во судам обязывать проведение различных процедур альтернативного ра</w:t>
      </w:r>
      <w:r w:rsidRPr="00E059DF">
        <w:t>з</w:t>
      </w:r>
      <w:r w:rsidRPr="00E059DF">
        <w:t xml:space="preserve">решения споров (АРС). В Акте о реформе Гражданского судопроизводства </w:t>
      </w:r>
      <w:smartTag w:uri="urn:schemas-microsoft-com:office:smarttags" w:element="metricconverter">
        <w:smartTagPr>
          <w:attr w:name="ProductID" w:val="1990 г"/>
        </w:smartTagPr>
        <w:r w:rsidRPr="00E059DF">
          <w:t>1990 г</w:t>
        </w:r>
      </w:smartTag>
      <w:r w:rsidRPr="00E059DF">
        <w:t>. (Civil Justice Reform Act of 1990 (28 Раздел Свода законов США §471-482) предусматривается, что каждый окружной суд должен разраб</w:t>
      </w:r>
      <w:r w:rsidRPr="00E059DF">
        <w:t>о</w:t>
      </w:r>
      <w:r w:rsidRPr="00E059DF">
        <w:t>тать план управления делами, направленный на уменьшение затрат и з</w:t>
      </w:r>
      <w:r w:rsidRPr="00E059DF">
        <w:t>а</w:t>
      </w:r>
      <w:r w:rsidRPr="00E059DF">
        <w:t>держек рассмотрения дел в суде [1]. В качестве реализации принципа с</w:t>
      </w:r>
      <w:r w:rsidRPr="00E059DF">
        <w:t>о</w:t>
      </w:r>
      <w:r w:rsidRPr="00E059DF">
        <w:t xml:space="preserve">кращения стоимости и задержек в рассмотрении дела, согласно §473 (а) (6) Свода законов США разрешено в соответствующих случаях рассматривать дела в альтернативном порядке урегулирования споров в окружных судах, включая медиацию, процедуру мини-разбирательства, упрощенный суд присяжных [2]. </w:t>
      </w:r>
    </w:p>
    <w:p w:rsidR="00865B5D" w:rsidRPr="00E059DF" w:rsidRDefault="00865B5D" w:rsidP="00865B5D">
      <w:pPr>
        <w:ind w:firstLine="425"/>
      </w:pPr>
      <w:r w:rsidRPr="00E059DF">
        <w:t xml:space="preserve">Также Конгрессом принят Акт об альтернативном урегулировании спора </w:t>
      </w:r>
      <w:smartTag w:uri="urn:schemas-microsoft-com:office:smarttags" w:element="metricconverter">
        <w:smartTagPr>
          <w:attr w:name="ProductID" w:val="1998 г"/>
        </w:smartTagPr>
        <w:r w:rsidRPr="00E059DF">
          <w:t>1998 г</w:t>
        </w:r>
      </w:smartTag>
      <w:r w:rsidRPr="00E059DF">
        <w:t>. (Alternative Dispute Resolution Act of 1998) (28 Раздел Свода законов США § 651-658), предусматривающий установление программ АРС в судах и в дальнейшем позволяющий судам обязывать стороны участвовать в этих программах. Согласно 28 USC § 652 каждый федерал</w:t>
      </w:r>
      <w:r w:rsidRPr="00E059DF">
        <w:t>ь</w:t>
      </w:r>
      <w:r w:rsidRPr="00E059DF">
        <w:t>ный окружной суд должен предоставить истцам по всем гражданским д</w:t>
      </w:r>
      <w:r w:rsidRPr="00E059DF">
        <w:t>е</w:t>
      </w:r>
      <w:r w:rsidRPr="00E059DF">
        <w:t>лам возможность поучаствовать, по крайней мере, в одной альтернативной процедуре урегулирования споров, включая медиацию, предварительную нейтральную оценку, малое судебное заседание и арбитраж, не огранич</w:t>
      </w:r>
      <w:r w:rsidRPr="00E059DF">
        <w:t>и</w:t>
      </w:r>
      <w:r w:rsidRPr="00E059DF">
        <w:lastRenderedPageBreak/>
        <w:t>ваясь только этими процедурами. Суду также предоставлено и право тр</w:t>
      </w:r>
      <w:r w:rsidRPr="00E059DF">
        <w:t>е</w:t>
      </w:r>
      <w:r w:rsidRPr="00E059DF">
        <w:t xml:space="preserve">бовать, чтобы стороны использовали процедуры АРС, однако это касается применения медиации и процедуры предварительной независимой оценки по делу. Cуд вправе применять арбитраж только в случае, если стороны на это согласны. Акт об альтернативном урегулировании спора </w:t>
      </w:r>
      <w:smartTag w:uri="urn:schemas-microsoft-com:office:smarttags" w:element="metricconverter">
        <w:smartTagPr>
          <w:attr w:name="ProductID" w:val="1998 г"/>
        </w:smartTagPr>
        <w:r w:rsidRPr="00E059DF">
          <w:t>1998 г</w:t>
        </w:r>
      </w:smartTag>
      <w:r w:rsidRPr="00E059DF">
        <w:t>. разр</w:t>
      </w:r>
      <w:r w:rsidRPr="00E059DF">
        <w:t>е</w:t>
      </w:r>
      <w:r w:rsidRPr="00E059DF">
        <w:t>шает в суде использовать процедуру АРС по любому делу, в том числе по банкротству, а также на любом этапе судебного разбирательства (за и</w:t>
      </w:r>
      <w:r w:rsidRPr="00E059DF">
        <w:t>с</w:t>
      </w:r>
      <w:r w:rsidRPr="00E059DF">
        <w:t>ключением вынесения решения), предоставляя возможность нейтральному лицу помогать в разрешении спорного вопроса путем проведения предв</w:t>
      </w:r>
      <w:r w:rsidRPr="00E059DF">
        <w:t>а</w:t>
      </w:r>
      <w:r w:rsidRPr="00E059DF">
        <w:t>рительной независимой оценки, медиации, арбитража, мини-разбирательства [3, с. 8].</w:t>
      </w:r>
    </w:p>
    <w:p w:rsidR="00865B5D" w:rsidRPr="00E059DF" w:rsidRDefault="00865B5D" w:rsidP="00865B5D">
      <w:pPr>
        <w:ind w:firstLine="425"/>
      </w:pPr>
      <w:r w:rsidRPr="00E059DF">
        <w:t>В американских федеральных судах приняты локальные программы или приказы, которые обязывают стороны обсудить вопросы о своем уч</w:t>
      </w:r>
      <w:r w:rsidRPr="00E059DF">
        <w:t>а</w:t>
      </w:r>
      <w:r w:rsidRPr="00E059DF">
        <w:t>стии в медиации или участвовать в ней. Следует отметить, что в федерал</w:t>
      </w:r>
      <w:r w:rsidRPr="00E059DF">
        <w:t>ь</w:t>
      </w:r>
      <w:r w:rsidRPr="00E059DF">
        <w:t>ных судах применяется чаще процедура медиация, как наиболее знакомая адвокатам и судебной системе. Медиация в суде предназначена для того, чтобы дать возможность сторонам самим принять решение по своему сп</w:t>
      </w:r>
      <w:r w:rsidRPr="00E059DF">
        <w:t>о</w:t>
      </w:r>
      <w:r w:rsidRPr="00E059DF">
        <w:t>ру. Поэтому метод медиации считается приемлемым для урегулирования большого круга споров, начиная от семейных и заканчивая гражданскими спорами на небольшую сумму. Медиация в суде может быть добровольной и обязательной. Некоторые штаты приняли законы, предоставляющие с</w:t>
      </w:r>
      <w:r w:rsidRPr="00E059DF">
        <w:t>у</w:t>
      </w:r>
      <w:r w:rsidRPr="00E059DF">
        <w:t>дам право передавать дело в медиацию без согласия сторон, указывающие о праве суда требовать проведение медиации по определенным категориям дел, в частности, по делам о разводе и семейным спорам. В других случаях судам рекомендуется применять медиацию, но не требуется ее обязател</w:t>
      </w:r>
      <w:r w:rsidRPr="00E059DF">
        <w:t>ь</w:t>
      </w:r>
      <w:r w:rsidRPr="00E059DF">
        <w:t>ное применение [4,</w:t>
      </w:r>
      <w:r>
        <w:t xml:space="preserve"> </w:t>
      </w:r>
      <w:r w:rsidRPr="00E059DF">
        <w:t xml:space="preserve">с. 89-90, 98]. </w:t>
      </w:r>
    </w:p>
    <w:p w:rsidR="00865B5D" w:rsidRPr="00E059DF" w:rsidRDefault="00865B5D" w:rsidP="00865B5D">
      <w:pPr>
        <w:ind w:firstLine="425"/>
      </w:pPr>
      <w:r w:rsidRPr="00E059DF">
        <w:t>Наряду с медиацией урегулирование споров в американских судах во</w:t>
      </w:r>
      <w:r w:rsidRPr="00E059DF">
        <w:t>з</w:t>
      </w:r>
      <w:r w:rsidRPr="00E059DF">
        <w:t>можно с применением других способов АРС, в частности, таких, как: а</w:t>
      </w:r>
      <w:r w:rsidRPr="00E059DF">
        <w:t>р</w:t>
      </w:r>
      <w:r w:rsidRPr="00E059DF">
        <w:t>битраж (arbitration); предварительная нейтральная оценка (early neutral evaluation); мини-разбирательство (mini-trial); координация воспитания (parenting coordination); частная оценка (private judging); специальный м</w:t>
      </w:r>
      <w:r w:rsidRPr="00E059DF">
        <w:t>а</w:t>
      </w:r>
      <w:r w:rsidRPr="00E059DF">
        <w:t>стер (special master); упрощенный суд присяжных (summary jury trial); с</w:t>
      </w:r>
      <w:r w:rsidRPr="00E059DF">
        <w:t>у</w:t>
      </w:r>
      <w:r w:rsidRPr="00E059DF">
        <w:t xml:space="preserve">дебные конференции по урегулированию спора (judicial settlement conferences) [2]. </w:t>
      </w:r>
    </w:p>
    <w:p w:rsidR="00865B5D" w:rsidRPr="00E059DF" w:rsidRDefault="00865B5D" w:rsidP="00865B5D">
      <w:pPr>
        <w:ind w:firstLine="425"/>
      </w:pPr>
      <w:r w:rsidRPr="00E059DF">
        <w:t>Эффективность применения АРС в суде связана правильным определ</w:t>
      </w:r>
      <w:r w:rsidRPr="00E059DF">
        <w:t>е</w:t>
      </w:r>
      <w:r w:rsidRPr="00E059DF">
        <w:t>нием тех гражданских дел, которые в действительности не требуют суде</w:t>
      </w:r>
      <w:r w:rsidRPr="00E059DF">
        <w:t>б</w:t>
      </w:r>
      <w:r w:rsidRPr="00E059DF">
        <w:t>ного разбирательства и могут быть рассмотрены с помощью АРС. Фед</w:t>
      </w:r>
      <w:r w:rsidRPr="00E059DF">
        <w:t>е</w:t>
      </w:r>
      <w:r w:rsidRPr="00E059DF">
        <w:t>ральные суды используют различные методы при определении дел, кот</w:t>
      </w:r>
      <w:r w:rsidRPr="00E059DF">
        <w:t>о</w:t>
      </w:r>
      <w:r w:rsidRPr="00E059DF">
        <w:t>рые должны быть переданы на рассмотрение в медиацию. При выборе м</w:t>
      </w:r>
      <w:r w:rsidRPr="00E059DF">
        <w:t>е</w:t>
      </w:r>
      <w:r w:rsidRPr="00E059DF">
        <w:t>тода учитываются такие обстоятельства как местная правовая культура, структура суда, время, имеющееся в распоряжении, сложность дела, д</w:t>
      </w:r>
      <w:r w:rsidRPr="00E059DF">
        <w:t>о</w:t>
      </w:r>
      <w:r w:rsidRPr="00E059DF">
        <w:t xml:space="preserve">ступность медиаторов. </w:t>
      </w:r>
    </w:p>
    <w:p w:rsidR="00865B5D" w:rsidRPr="00E059DF" w:rsidRDefault="00865B5D" w:rsidP="00865B5D">
      <w:pPr>
        <w:ind w:firstLine="425"/>
      </w:pPr>
      <w:r w:rsidRPr="00E059DF">
        <w:lastRenderedPageBreak/>
        <w:t>К методам, используемым при передаче дел на рассмотрение в меди</w:t>
      </w:r>
      <w:r w:rsidRPr="00E059DF">
        <w:t>а</w:t>
      </w:r>
      <w:r w:rsidRPr="00E059DF">
        <w:t xml:space="preserve">цию, относятся: </w:t>
      </w:r>
    </w:p>
    <w:p w:rsidR="00865B5D" w:rsidRPr="00E059DF" w:rsidRDefault="00865B5D" w:rsidP="00865B5D">
      <w:pPr>
        <w:ind w:firstLine="425"/>
      </w:pPr>
      <w:r w:rsidRPr="00E059DF">
        <w:t>Метод независимого судебного выбора дел (independent judicial selective referral), в соответствии с которым каждый судья отбирает дела из списка переданных ему дел для направления на медиацию. Такой отбор дел может происходить тогда, когда адвокаты являются в суд для слуш</w:t>
      </w:r>
      <w:r w:rsidRPr="00E059DF">
        <w:t>а</w:t>
      </w:r>
      <w:r w:rsidRPr="00E059DF">
        <w:t>ния или для заявления ходатайств. Также судья может рассматривать этот вопрос при поступлении дела в суд.</w:t>
      </w:r>
      <w:r w:rsidR="00185E88">
        <w:t xml:space="preserve"> </w:t>
      </w:r>
      <w:r w:rsidRPr="00E059DF">
        <w:t>Другой метод – метод применения р</w:t>
      </w:r>
      <w:r w:rsidRPr="00E059DF">
        <w:t>е</w:t>
      </w:r>
      <w:r w:rsidRPr="00E059DF">
        <w:t>гламентов или локальных правил, устанавливающих обязанности сторон по участию в медиации (standing orders or local rules establishing an obligation to mediate) состоит в использовании положений принятых в с</w:t>
      </w:r>
      <w:r w:rsidRPr="00E059DF">
        <w:t>у</w:t>
      </w:r>
      <w:r w:rsidRPr="00E059DF">
        <w:t>дах регламентов или локальных правил, устанавливающих случаи участия сторон в медиации. Такие локальные правила во многих федеральных с</w:t>
      </w:r>
      <w:r w:rsidRPr="00E059DF">
        <w:t>у</w:t>
      </w:r>
      <w:r w:rsidRPr="00E059DF">
        <w:t xml:space="preserve">дах были приняты в соответствии с директивами Акта об альтернативном урегулировании спора </w:t>
      </w:r>
      <w:smartTag w:uri="urn:schemas-microsoft-com:office:smarttags" w:element="metricconverter">
        <w:smartTagPr>
          <w:attr w:name="ProductID" w:val="1998 г"/>
        </w:smartTagPr>
        <w:r w:rsidRPr="00E059DF">
          <w:t>1998 г</w:t>
        </w:r>
      </w:smartTag>
      <w:r w:rsidRPr="00E059DF">
        <w:t>.</w:t>
      </w:r>
    </w:p>
    <w:p w:rsidR="00865B5D" w:rsidRPr="00E059DF" w:rsidRDefault="00865B5D" w:rsidP="00865B5D">
      <w:pPr>
        <w:ind w:firstLine="425"/>
      </w:pPr>
      <w:r w:rsidRPr="00E059DF">
        <w:t>Также применяется метод предварительного условия для проведения судебного заседания (condition precedent to trial), который состоит в том, что спорящие стороны должны пройти медиацию, прежде чем суд опред</w:t>
      </w:r>
      <w:r w:rsidRPr="00E059DF">
        <w:t>е</w:t>
      </w:r>
      <w:r w:rsidRPr="00E059DF">
        <w:t>лит дату рассмотрения дела в судебном заседании. Данный метод может применяться согласно</w:t>
      </w:r>
      <w:r>
        <w:t xml:space="preserve"> </w:t>
      </w:r>
      <w:r w:rsidRPr="00E059DF">
        <w:t>локальным правилам или указаниям суда ко всем находящимся на рассмотрении делам или суд может определить только определенные категории дел. По гражданским делам медиация может применяться по приказу суда или на основании закона. В некоторых шт</w:t>
      </w:r>
      <w:r w:rsidRPr="00E059DF">
        <w:t>а</w:t>
      </w:r>
      <w:r w:rsidRPr="00E059DF">
        <w:t xml:space="preserve">тах медиация является обязательной по вопросам об опеке над ребенком (child custody) и спорах о посещении ребенка (visitation disputes) [2, с. 63]. </w:t>
      </w:r>
    </w:p>
    <w:p w:rsidR="00865B5D" w:rsidRPr="00E059DF" w:rsidRDefault="00865B5D" w:rsidP="00865B5D">
      <w:pPr>
        <w:ind w:firstLine="425"/>
      </w:pPr>
      <w:r w:rsidRPr="00E059DF">
        <w:t>При добровольной медиации, связанной с судом (court-related или court-annexed mediation) судьи и должностные лица суда предлагают ст</w:t>
      </w:r>
      <w:r w:rsidRPr="00E059DF">
        <w:t>о</w:t>
      </w:r>
      <w:r w:rsidRPr="00E059DF">
        <w:t>ронам обратиться к медиации, но не принуждают их на основании приказа суда участвовать в этой процедуре. Если медиация является обязательной (court-mandated или required mediation) суд приказывает сторонам и пре</w:t>
      </w:r>
      <w:r w:rsidRPr="00E059DF">
        <w:t>д</w:t>
      </w:r>
      <w:r w:rsidRPr="00E059DF">
        <w:t>ставляющим их интересы адвокатам обратиться к процедуре медиации.</w:t>
      </w:r>
      <w:r w:rsidR="00185E88">
        <w:t xml:space="preserve"> </w:t>
      </w:r>
      <w:r w:rsidRPr="00E059DF">
        <w:t>В то же время некоторые акты содержат положения, которые позволяют ст</w:t>
      </w:r>
      <w:r w:rsidRPr="00E059DF">
        <w:t>о</w:t>
      </w:r>
      <w:r w:rsidRPr="00E059DF">
        <w:t>ронам не принимать участия в медиации. Например, ряд рекомендаций о</w:t>
      </w:r>
      <w:r w:rsidRPr="00E059DF">
        <w:t>т</w:t>
      </w:r>
      <w:r w:rsidRPr="00E059DF">
        <w:t>носительно медиации в семейном праве содержат специальные положения о том, что дела сопряженные с бытовым насилием не должны рассматр</w:t>
      </w:r>
      <w:r w:rsidRPr="00E059DF">
        <w:t>и</w:t>
      </w:r>
      <w:r w:rsidRPr="00E059DF">
        <w:t>ваться в процедуре медиации. Если это предусматривается положениями законодательства стороны могут просто информировать суд или координ</w:t>
      </w:r>
      <w:r w:rsidRPr="00E059DF">
        <w:t>а</w:t>
      </w:r>
      <w:r w:rsidRPr="00E059DF">
        <w:t xml:space="preserve">тора по вопросам АРС, что они не желают участвовать в медиации. Однако в некоторых случаях, несмотря на поданные возражения, выбор между тем, проводить или не проводить медиацию, остается за судом [4, с. 89-90,100-103]. </w:t>
      </w:r>
    </w:p>
    <w:p w:rsidR="00185E88" w:rsidRDefault="00865B5D" w:rsidP="00865B5D">
      <w:pPr>
        <w:ind w:firstLine="425"/>
      </w:pPr>
      <w:r w:rsidRPr="00E059DF">
        <w:lastRenderedPageBreak/>
        <w:t>При рассмотрении споров методами АРС обычно не применяются пр</w:t>
      </w:r>
      <w:r w:rsidRPr="00E059DF">
        <w:t>а</w:t>
      </w:r>
      <w:r w:rsidRPr="00E059DF">
        <w:t>вила судопроизводства и правила о доказательствах. Каждая из сторон может говорить и представлять во время слушаний такие доказательства, которые считает необходимыми. Обычно в процедуру медиации предста</w:t>
      </w:r>
      <w:r w:rsidRPr="00E059DF">
        <w:t>в</w:t>
      </w:r>
      <w:r w:rsidRPr="00E059DF">
        <w:t xml:space="preserve">ляются 4 вида доказательств: </w:t>
      </w:r>
    </w:p>
    <w:p w:rsidR="00185E88" w:rsidRDefault="00865B5D" w:rsidP="00865B5D">
      <w:pPr>
        <w:ind w:firstLine="425"/>
      </w:pPr>
      <w:r w:rsidRPr="00E059DF">
        <w:t xml:space="preserve">1) вещественные доказательства; </w:t>
      </w:r>
    </w:p>
    <w:p w:rsidR="00185E88" w:rsidRDefault="00865B5D" w:rsidP="00865B5D">
      <w:pPr>
        <w:ind w:firstLine="425"/>
      </w:pPr>
      <w:r w:rsidRPr="00E059DF">
        <w:t xml:space="preserve">2) показания свидетелей; </w:t>
      </w:r>
    </w:p>
    <w:p w:rsidR="00185E88" w:rsidRDefault="00865B5D" w:rsidP="00865B5D">
      <w:pPr>
        <w:ind w:firstLine="425"/>
      </w:pPr>
      <w:r w:rsidRPr="00E059DF">
        <w:t>3) письменные доказательства</w:t>
      </w:r>
      <w:r w:rsidR="00185E88">
        <w:t>;</w:t>
      </w:r>
      <w:r w:rsidRPr="00E059DF">
        <w:t xml:space="preserve"> 4) мнение эксперта. </w:t>
      </w:r>
    </w:p>
    <w:p w:rsidR="00865B5D" w:rsidRPr="00E059DF" w:rsidRDefault="00865B5D" w:rsidP="00865B5D">
      <w:pPr>
        <w:ind w:firstLine="425"/>
      </w:pPr>
      <w:r w:rsidRPr="00E059DF">
        <w:t>Медиатор имеет необходимую подготовку относительно оценки зн</w:t>
      </w:r>
      <w:r w:rsidRPr="00E059DF">
        <w:t>а</w:t>
      </w:r>
      <w:r w:rsidRPr="00E059DF">
        <w:t>чимости различных видов доказательств. Хотя медиатор не указывает ст</w:t>
      </w:r>
      <w:r w:rsidRPr="00E059DF">
        <w:t>о</w:t>
      </w:r>
      <w:r w:rsidRPr="00E059DF">
        <w:t>ронам о том, какое значение они должны придавать отдельным доказ</w:t>
      </w:r>
      <w:r w:rsidRPr="00E059DF">
        <w:t>а</w:t>
      </w:r>
      <w:r w:rsidRPr="00E059DF">
        <w:t>тельствам, но лучше, если спорящие стороны представляют наиболее уб</w:t>
      </w:r>
      <w:r w:rsidRPr="00E059DF">
        <w:t>е</w:t>
      </w:r>
      <w:r w:rsidRPr="00E059DF">
        <w:t>дительные доказательства. Например, оплаченный счет имеет больший вес, чем написанный рукой расчет переданных сумм.</w:t>
      </w:r>
    </w:p>
    <w:p w:rsidR="00185E88" w:rsidRDefault="00865B5D" w:rsidP="00865B5D">
      <w:pPr>
        <w:ind w:firstLine="425"/>
      </w:pPr>
      <w:r w:rsidRPr="00E059DF">
        <w:t>Условие конфиденциальности АРС обязывает применять правила, л</w:t>
      </w:r>
      <w:r w:rsidRPr="00E059DF">
        <w:t>е</w:t>
      </w:r>
      <w:r w:rsidRPr="00E059DF">
        <w:t>жащие в основе теории доказывания, при рассмотрении дела суде. Фед</w:t>
      </w:r>
      <w:r w:rsidRPr="00E059DF">
        <w:t>е</w:t>
      </w:r>
      <w:r w:rsidRPr="00E059DF">
        <w:t>ральные правила о доказательствах США (Federal Rules of Evidence) в пр</w:t>
      </w:r>
      <w:r w:rsidRPr="00E059DF">
        <w:t>а</w:t>
      </w:r>
      <w:r w:rsidRPr="00E059DF">
        <w:t>виле 408 устанавливают недопустимость доказательств, свидетельству</w:t>
      </w:r>
      <w:r w:rsidRPr="00E059DF">
        <w:t>ю</w:t>
      </w:r>
      <w:r w:rsidRPr="00E059DF">
        <w:t>щих о поведении или заявлении, сделанном стороной во время перегов</w:t>
      </w:r>
      <w:r w:rsidRPr="00E059DF">
        <w:t>о</w:t>
      </w:r>
      <w:r w:rsidRPr="00E059DF">
        <w:t xml:space="preserve">ров для достижения компромисса относительно заявленных требований требованиям. </w:t>
      </w:r>
    </w:p>
    <w:p w:rsidR="00865B5D" w:rsidRPr="00E059DF" w:rsidRDefault="00865B5D" w:rsidP="00865B5D">
      <w:pPr>
        <w:ind w:firstLine="425"/>
      </w:pPr>
      <w:r w:rsidRPr="00E059DF">
        <w:t>Также согласно правила 408 Федеральных правил о доказательствах не раскрываются доказательства об обещаниях заключить соглашения и о с</w:t>
      </w:r>
      <w:r w:rsidRPr="00E059DF">
        <w:t>а</w:t>
      </w:r>
      <w:r w:rsidRPr="00E059DF">
        <w:t>мих предложениях, о сущности высказываемых суждений при заключении соглашения или при попытке его заключения. Однако указанное правило 408 не освобождает от раскрытия полученную во время переговоров и</w:t>
      </w:r>
      <w:r w:rsidRPr="00E059DF">
        <w:t>н</w:t>
      </w:r>
      <w:r w:rsidRPr="00E059DF">
        <w:t>формацию для таких целей, как доказывание предвзятости или предубе</w:t>
      </w:r>
      <w:r w:rsidRPr="00E059DF">
        <w:t>ж</w:t>
      </w:r>
      <w:r w:rsidRPr="00E059DF">
        <w:t>дения свидетеля, стремлений затруднить, или затянуть уголовное или</w:t>
      </w:r>
      <w:r>
        <w:t xml:space="preserve"> </w:t>
      </w:r>
      <w:r w:rsidRPr="00E059DF">
        <w:t>с</w:t>
      </w:r>
      <w:r w:rsidRPr="00E059DF">
        <w:t>у</w:t>
      </w:r>
      <w:r w:rsidRPr="00E059DF">
        <w:t>дебное следствие.</w:t>
      </w:r>
    </w:p>
    <w:p w:rsidR="00865B5D" w:rsidRPr="00E059DF" w:rsidRDefault="00865B5D" w:rsidP="00865B5D">
      <w:pPr>
        <w:ind w:firstLine="425"/>
      </w:pPr>
      <w:r w:rsidRPr="00E059DF">
        <w:t xml:space="preserve">Кроме того, некоторая информация, полученная в процессе медиации, может быть защищена от раскрытия вследствие привилегии </w:t>
      </w:r>
      <w:r>
        <w:t>«</w:t>
      </w:r>
      <w:r w:rsidRPr="00E059DF">
        <w:t>адвокат-клиент</w:t>
      </w:r>
      <w:r>
        <w:t>»</w:t>
      </w:r>
      <w:r w:rsidRPr="00E059DF">
        <w:t>. В то же время, присутствие иных лиц, помимо адвоката и клиента во время переговоров между клиентом и адвокатом, например, при пров</w:t>
      </w:r>
      <w:r w:rsidRPr="00E059DF">
        <w:t>е</w:t>
      </w:r>
      <w:r w:rsidRPr="00E059DF">
        <w:t>дении кокусов, могут повлечь неприменение этой привилегии. Согласно общих положений о привилегиях, содержащихся в правиле 501 Федерал</w:t>
      </w:r>
      <w:r w:rsidRPr="00E059DF">
        <w:t>ь</w:t>
      </w:r>
      <w:r w:rsidRPr="00E059DF">
        <w:t>ных правил о доказательствах в общем праве суды толкуют применение привилегий с позиций оснований и опыта, если иное не предусмотрено Конституцией Соединенных Штатов; федеральным законом; или правил</w:t>
      </w:r>
      <w:r w:rsidRPr="00E059DF">
        <w:t>а</w:t>
      </w:r>
      <w:r w:rsidRPr="00E059DF">
        <w:t>ми,</w:t>
      </w:r>
      <w:r>
        <w:t xml:space="preserve"> </w:t>
      </w:r>
      <w:r w:rsidRPr="00E059DF">
        <w:t>предписанными Верховным Судом.</w:t>
      </w:r>
    </w:p>
    <w:p w:rsidR="00185E88" w:rsidRDefault="00865B5D" w:rsidP="00865B5D">
      <w:pPr>
        <w:ind w:firstLine="425"/>
      </w:pPr>
      <w:r w:rsidRPr="00E059DF">
        <w:t>В некоторых случаях дополнительно локальными правилами судов устанавливается привилегия от раскрытия информации, полученной во время медиации. Например, такая привилегия предусматривается в прав</w:t>
      </w:r>
      <w:r w:rsidRPr="00E059DF">
        <w:t>и</w:t>
      </w:r>
      <w:r w:rsidRPr="00E059DF">
        <w:lastRenderedPageBreak/>
        <w:t>ле 33 локальных правил, действующих в федеральном апелляционном суде четвертого округа. Предусматривается, что освобождаются от раскрытия заявления и комментарии, сделанные во время всех слушаний в процедуре медиации, а также документы или информация в электронной форме, п</w:t>
      </w:r>
      <w:r w:rsidRPr="00E059DF">
        <w:t>о</w:t>
      </w:r>
      <w:r w:rsidRPr="00E059DF">
        <w:t xml:space="preserve">лученная во время данной процедуры. </w:t>
      </w:r>
    </w:p>
    <w:p w:rsidR="00865B5D" w:rsidRPr="00E059DF" w:rsidRDefault="00865B5D" w:rsidP="00865B5D">
      <w:pPr>
        <w:ind w:firstLine="425"/>
      </w:pPr>
      <w:r w:rsidRPr="00E059DF">
        <w:t>Информация, используемая в процедуре медиации должна храниться в условиях конфиденциальности и не должна раскрываться судьям, разр</w:t>
      </w:r>
      <w:r w:rsidRPr="00E059DF">
        <w:t>е</w:t>
      </w:r>
      <w:r w:rsidRPr="00E059DF">
        <w:t>шающим жалобы или каким-либо другим лицам, за исключением участн</w:t>
      </w:r>
      <w:r w:rsidRPr="00E059DF">
        <w:t>и</w:t>
      </w:r>
      <w:r w:rsidRPr="00E059DF">
        <w:t>ков медиации. Конфиденциальность требуется от всех участников меди</w:t>
      </w:r>
      <w:r w:rsidRPr="00E059DF">
        <w:t>а</w:t>
      </w:r>
      <w:r w:rsidRPr="00E059DF">
        <w:t>ции. Медиатор, а также адвокаты не должны раскрывать содержание зая</w:t>
      </w:r>
      <w:r w:rsidRPr="00E059DF">
        <w:t>в</w:t>
      </w:r>
      <w:r w:rsidRPr="00E059DF">
        <w:t>лений, документов или дискуссий без предварительного одобрения Пост</w:t>
      </w:r>
      <w:r w:rsidRPr="00E059DF">
        <w:t>о</w:t>
      </w:r>
      <w:r w:rsidRPr="00E059DF">
        <w:t>янного совета по дисциплине адвокатов. Для защиты от раскрытия заявл</w:t>
      </w:r>
      <w:r w:rsidRPr="00E059DF">
        <w:t>е</w:t>
      </w:r>
      <w:r w:rsidRPr="00E059DF">
        <w:t>ний, сделанных в процедуре медиации, суд может вынести приказ о защ</w:t>
      </w:r>
      <w:r w:rsidRPr="00E059DF">
        <w:t>и</w:t>
      </w:r>
      <w:r w:rsidRPr="00E059DF">
        <w:t>те (protective order) [2, с. 73]. Согласно правила 26 (с) Федеральных правил гражданского судопроизводства такой приказ может быть вынесен по х</w:t>
      </w:r>
      <w:r w:rsidRPr="00E059DF">
        <w:t>о</w:t>
      </w:r>
      <w:r w:rsidRPr="00E059DF">
        <w:t>датайству стороны или другого лица, от которого требуется раскрытие и</w:t>
      </w:r>
      <w:r w:rsidRPr="00E059DF">
        <w:t>н</w:t>
      </w:r>
      <w:r w:rsidRPr="00E059DF">
        <w:t>формации.</w:t>
      </w:r>
    </w:p>
    <w:p w:rsidR="00185E88" w:rsidRDefault="00865B5D" w:rsidP="00865B5D">
      <w:pPr>
        <w:ind w:firstLine="425"/>
      </w:pPr>
      <w:r w:rsidRPr="00E059DF">
        <w:t>Соглашение об урегулировании спора, достигнутое в ходе проведения медиации, исполняется сторонами добровольно. В случаях, когда сторона отказывается от добровольного исполнения соглашения, вопрос рассма</w:t>
      </w:r>
      <w:r w:rsidRPr="00E059DF">
        <w:t>т</w:t>
      </w:r>
      <w:r w:rsidRPr="00E059DF">
        <w:t>ривается в суде. Выделяются обстоятельства, которые угрожают исполн</w:t>
      </w:r>
      <w:r w:rsidRPr="00E059DF">
        <w:t>е</w:t>
      </w:r>
      <w:r w:rsidRPr="00E059DF">
        <w:t xml:space="preserve">нию соглашения об урегулировании спора, к которым относятся: </w:t>
      </w:r>
    </w:p>
    <w:p w:rsidR="00185E88" w:rsidRDefault="00865B5D" w:rsidP="00865B5D">
      <w:pPr>
        <w:ind w:firstLine="425"/>
      </w:pPr>
      <w:r w:rsidRPr="00E059DF">
        <w:t xml:space="preserve">1) оспаривание существования соглашения; </w:t>
      </w:r>
    </w:p>
    <w:p w:rsidR="00185E88" w:rsidRDefault="00865B5D" w:rsidP="00865B5D">
      <w:pPr>
        <w:ind w:firstLine="425"/>
      </w:pPr>
      <w:r w:rsidRPr="00E059DF">
        <w:t>2) оспаривание законности и обоснованности (va</w:t>
      </w:r>
      <w:r w:rsidR="00185E88">
        <w:t>lidity) заключенного соглашения;</w:t>
      </w:r>
    </w:p>
    <w:p w:rsidR="00865B5D" w:rsidRPr="00E059DF" w:rsidRDefault="00865B5D" w:rsidP="00865B5D">
      <w:pPr>
        <w:ind w:firstLine="425"/>
      </w:pPr>
      <w:r w:rsidRPr="00E059DF">
        <w:t xml:space="preserve">3) оспаривание свойства исполнимости соглашения. </w:t>
      </w:r>
    </w:p>
    <w:p w:rsidR="00865B5D" w:rsidRPr="00E059DF" w:rsidRDefault="00865B5D" w:rsidP="00865B5D">
      <w:pPr>
        <w:ind w:firstLine="425"/>
      </w:pPr>
      <w:r w:rsidRPr="00E059DF">
        <w:t>Первое обстоятельство касается вопроса о том, было ли достигнуто с</w:t>
      </w:r>
      <w:r w:rsidRPr="00E059DF">
        <w:t>о</w:t>
      </w:r>
      <w:r w:rsidRPr="00E059DF">
        <w:t>глашение об урегулировании спора. Такой вопрос часто возникает в тех случаях, когда соглашение заключено в устной форме.</w:t>
      </w:r>
      <w:r>
        <w:t xml:space="preserve"> </w:t>
      </w:r>
      <w:r w:rsidRPr="00E059DF">
        <w:t>Большинство зак</w:t>
      </w:r>
      <w:r w:rsidRPr="00E059DF">
        <w:t>о</w:t>
      </w:r>
      <w:r w:rsidRPr="00E059DF">
        <w:t>нов предусматривают, что соглашение об урегулировании спора должно заключаться в письменной форме, но в судебной практике встречаются случаи, когда суд фактически исполняет и устное соглашение. Проблема исполнения устного соглашения об урегулировании спора связана с тем, что трудно доказать существование соглашения без тщательного выясн</w:t>
      </w:r>
      <w:r w:rsidRPr="00E059DF">
        <w:t>е</w:t>
      </w:r>
      <w:r w:rsidRPr="00E059DF">
        <w:t>ния всех деталей происходившего в ходе всей процедуры медиации. Одн</w:t>
      </w:r>
      <w:r w:rsidRPr="00E059DF">
        <w:t>а</w:t>
      </w:r>
      <w:r w:rsidRPr="00E059DF">
        <w:t>ко проблема исполнения соглашения об урегулировании спора может во</w:t>
      </w:r>
      <w:r w:rsidRPr="00E059DF">
        <w:t>з</w:t>
      </w:r>
      <w:r w:rsidRPr="00E059DF">
        <w:t>никнуть даже в случаях, когда соглашение об урегулировании спора было заключено в письменном виде и быть связана с содержанием соглашения. Споры могут возникать относительно указанных в соглашении отдельных терминов и сроков. Если важные обстоятельства не были отражены в с</w:t>
      </w:r>
      <w:r w:rsidRPr="00E059DF">
        <w:t>о</w:t>
      </w:r>
      <w:r w:rsidRPr="00E059DF">
        <w:t>глашении об урегулировании спора, доказать их чрезвычайно сложно, ос</w:t>
      </w:r>
      <w:r w:rsidRPr="00E059DF">
        <w:t>о</w:t>
      </w:r>
      <w:r w:rsidRPr="00E059DF">
        <w:t>бенно по причине условий о конфиденциальности медиации. Таким обр</w:t>
      </w:r>
      <w:r w:rsidRPr="00E059DF">
        <w:t>а</w:t>
      </w:r>
      <w:r w:rsidRPr="00E059DF">
        <w:lastRenderedPageBreak/>
        <w:t>зом, отсутствие необходимых для подтверждения деталей и подробностей в соглашении об урегулировании спора, часто становится причиной разн</w:t>
      </w:r>
      <w:r w:rsidRPr="00E059DF">
        <w:t>о</w:t>
      </w:r>
      <w:r w:rsidRPr="00E059DF">
        <w:t>гласий среди участников медиации и препятствий к исполнению соглаш</w:t>
      </w:r>
      <w:r w:rsidRPr="00E059DF">
        <w:t>е</w:t>
      </w:r>
      <w:r w:rsidRPr="00E059DF">
        <w:t xml:space="preserve">ния об урегулировании спора. </w:t>
      </w:r>
    </w:p>
    <w:p w:rsidR="00185E88" w:rsidRDefault="00865B5D" w:rsidP="00865B5D">
      <w:pPr>
        <w:ind w:firstLine="425"/>
      </w:pPr>
      <w:r w:rsidRPr="00E059DF">
        <w:t>Второе обстоятельство, с которым сталкиваются при исполнении с</w:t>
      </w:r>
      <w:r w:rsidRPr="00E059DF">
        <w:t>о</w:t>
      </w:r>
      <w:r w:rsidRPr="00E059DF">
        <w:t>глашения об урегулировании спора, связано с оспариванием законности и обоснованности соглашения об урегулировании спора. Во многих штатах США соглашение об урегулировании спора в медиации признается ко</w:t>
      </w:r>
      <w:r w:rsidRPr="00E059DF">
        <w:t>н</w:t>
      </w:r>
      <w:r w:rsidRPr="00E059DF">
        <w:t>трактом и в связи с этим оно является предметом рассмотрения в суде с точки зрения контракта. Проверка силы соглашения об урегулировании спора как контракта может быть связана с заявлениями одной из сторон о применении мошенничества, угроз, принуждения или отсутствия полн</w:t>
      </w:r>
      <w:r w:rsidRPr="00E059DF">
        <w:t>о</w:t>
      </w:r>
      <w:r w:rsidRPr="00E059DF">
        <w:t xml:space="preserve">мочий на заключение соглашения. </w:t>
      </w:r>
    </w:p>
    <w:p w:rsidR="00865B5D" w:rsidRPr="00E059DF" w:rsidRDefault="00865B5D" w:rsidP="00865B5D">
      <w:pPr>
        <w:ind w:firstLine="425"/>
      </w:pPr>
      <w:r w:rsidRPr="00E059DF">
        <w:t>Основной вопрос, который возникает при проверке таких требований, непосредственно связан с соблюдением условия о конфиденциальности и необходимостью получения свидетельских показаний. Зачастую стороны желают, чтобы медиатор свидетельствовал относительно заключенного об урегулировании спора, что затрагивает вопросы о беспристрастности м</w:t>
      </w:r>
      <w:r w:rsidRPr="00E059DF">
        <w:t>е</w:t>
      </w:r>
      <w:r w:rsidRPr="00E059DF">
        <w:t>диатора. С учетом сложностей, которые возникают при обращении с с</w:t>
      </w:r>
      <w:r w:rsidRPr="00E059DF">
        <w:t>о</w:t>
      </w:r>
      <w:r w:rsidRPr="00E059DF">
        <w:t>глашением об урегулировании спора, во многих случаях законодательство позволяет суду принимать решение об исполнении соглашения на индив</w:t>
      </w:r>
      <w:r w:rsidRPr="00E059DF">
        <w:t>и</w:t>
      </w:r>
      <w:r w:rsidRPr="00E059DF">
        <w:t>дуальной основе.</w:t>
      </w:r>
    </w:p>
    <w:p w:rsidR="00185E88" w:rsidRDefault="00865B5D" w:rsidP="00865B5D">
      <w:pPr>
        <w:ind w:firstLine="425"/>
      </w:pPr>
      <w:r w:rsidRPr="00E059DF">
        <w:t>При рассмотрении вопроса о том, обладает ли соглашение об урегул</w:t>
      </w:r>
      <w:r w:rsidRPr="00E059DF">
        <w:t>и</w:t>
      </w:r>
      <w:r w:rsidRPr="00E059DF">
        <w:t>ровании спора свойством исполнимости с правовой точки зрения, обычно изучается его соответствие имеющимся законодательным положениям, к</w:t>
      </w:r>
      <w:r w:rsidRPr="00E059DF">
        <w:t>о</w:t>
      </w:r>
      <w:r w:rsidRPr="00E059DF">
        <w:t>торые касаются соглашения об урегулировании спора в медиации. Ряд штатов имеют положения, которые посвящены соглашениям об урегул</w:t>
      </w:r>
      <w:r w:rsidRPr="00E059DF">
        <w:t>и</w:t>
      </w:r>
      <w:r w:rsidRPr="00E059DF">
        <w:t>ровании спора. Некоторые из них просто устанавливают, что соглашение должно быть в письменной форме. Другие предусматривают более детал</w:t>
      </w:r>
      <w:r w:rsidRPr="00E059DF">
        <w:t>ь</w:t>
      </w:r>
      <w:r w:rsidRPr="00E059DF">
        <w:t>ные требования к исполнимости соглашения. Например, в некоторых шт</w:t>
      </w:r>
      <w:r w:rsidRPr="00E059DF">
        <w:t>а</w:t>
      </w:r>
      <w:r w:rsidRPr="00E059DF">
        <w:t xml:space="preserve">тах требуется, чтобы в документе четко указывалось, что понимается под исполнением. Однако в большинстве законы штатов ничего не указывают о подробностях исполнения соглашения об урегулировании спора. </w:t>
      </w:r>
    </w:p>
    <w:p w:rsidR="00865B5D" w:rsidRPr="00E059DF" w:rsidRDefault="00865B5D" w:rsidP="00865B5D">
      <w:pPr>
        <w:ind w:firstLine="425"/>
      </w:pPr>
      <w:r w:rsidRPr="00E059DF">
        <w:t>С учетом этого приходится обращаться к договорному праву (contract law) и общим правилам гражданского судопроизводства [4, с. 214-217]. В некоторых случаях, когда в законодательстве ничего не указывалось об исполнимости соглашений об урегулировании спора, суды обращались к ранее рассмотренным делам (case law), которые имели различные резул</w:t>
      </w:r>
      <w:r w:rsidRPr="00E059DF">
        <w:t>ь</w:t>
      </w:r>
      <w:r w:rsidRPr="00E059DF">
        <w:t>таты.</w:t>
      </w:r>
    </w:p>
    <w:p w:rsidR="00865B5D" w:rsidRPr="00E059DF" w:rsidRDefault="00865B5D" w:rsidP="00865B5D">
      <w:pPr>
        <w:ind w:firstLine="425"/>
      </w:pPr>
      <w:r w:rsidRPr="00E059DF">
        <w:t>При проверке соглашения суд должен и удостоверится, что не допущ</w:t>
      </w:r>
      <w:r w:rsidRPr="00E059DF">
        <w:t>е</w:t>
      </w:r>
      <w:r w:rsidRPr="00E059DF">
        <w:t>но мошенничества или сговора при заключении соглашения и соответств</w:t>
      </w:r>
      <w:r w:rsidRPr="00E059DF">
        <w:t>у</w:t>
      </w:r>
      <w:r w:rsidRPr="00E059DF">
        <w:t xml:space="preserve">ет ли оно условиям справедливости. Обстоятельства, которым суд уделяет </w:t>
      </w:r>
      <w:r w:rsidRPr="00E059DF">
        <w:lastRenderedPageBreak/>
        <w:t>особое внимание, включают, в частности, соотношение сил сторон, дв</w:t>
      </w:r>
      <w:r w:rsidRPr="00E059DF">
        <w:t>у</w:t>
      </w:r>
      <w:r w:rsidRPr="00E059DF">
        <w:t>сторонние затраты сторон,</w:t>
      </w:r>
      <w:r>
        <w:t xml:space="preserve"> </w:t>
      </w:r>
      <w:r w:rsidRPr="00E059DF">
        <w:t>существование обстоятельств мести или давл</w:t>
      </w:r>
      <w:r w:rsidRPr="00E059DF">
        <w:t>е</w:t>
      </w:r>
      <w:r w:rsidRPr="00E059DF">
        <w:t>ния, рекомендации адвоката; число участников соглашения, возможность заплатить по решению суда больше, чем по условиям соглашения [6, с.101-102].</w:t>
      </w:r>
    </w:p>
    <w:p w:rsidR="00865B5D" w:rsidRPr="00E059DF" w:rsidRDefault="00865B5D" w:rsidP="00865B5D">
      <w:pPr>
        <w:ind w:firstLine="425"/>
      </w:pPr>
      <w:r w:rsidRPr="00E059DF">
        <w:t>В заключение хотелось бы указать в США накоплен богатый опыт в сфере альтернативных способов разрешения споров, который может уч</w:t>
      </w:r>
      <w:r w:rsidRPr="00E059DF">
        <w:t>и</w:t>
      </w:r>
      <w:r w:rsidRPr="00E059DF">
        <w:t>тываться при развитии альтернативных способов урегулирования споров в отечественной юридической практике, интеграции института медиации в судебную систему.</w:t>
      </w:r>
    </w:p>
    <w:p w:rsidR="00865B5D" w:rsidRPr="00185E88" w:rsidRDefault="00865B5D" w:rsidP="00865B5D">
      <w:pPr>
        <w:ind w:firstLine="425"/>
        <w:rPr>
          <w:rFonts w:eastAsiaTheme="minorHAnsi"/>
          <w:sz w:val="24"/>
          <w:szCs w:val="24"/>
        </w:rPr>
      </w:pPr>
    </w:p>
    <w:p w:rsidR="00865B5D" w:rsidRPr="00185E88" w:rsidRDefault="00D03A39" w:rsidP="00D03A39">
      <w:pPr>
        <w:spacing w:after="120"/>
        <w:ind w:firstLine="0"/>
        <w:rPr>
          <w:rFonts w:eastAsiaTheme="minorHAnsi"/>
          <w:i/>
          <w:sz w:val="24"/>
          <w:szCs w:val="24"/>
          <w:lang w:val="en-US"/>
        </w:rPr>
      </w:pPr>
      <w:r w:rsidRPr="00185E88">
        <w:rPr>
          <w:rFonts w:eastAsiaTheme="minorHAnsi"/>
          <w:i/>
          <w:sz w:val="24"/>
          <w:szCs w:val="24"/>
        </w:rPr>
        <w:t>Библиографические ссылки</w:t>
      </w:r>
    </w:p>
    <w:p w:rsidR="00865B5D" w:rsidRPr="00185E88" w:rsidRDefault="00865B5D" w:rsidP="00D03A39">
      <w:pPr>
        <w:pStyle w:val="a4"/>
        <w:numPr>
          <w:ilvl w:val="0"/>
          <w:numId w:val="7"/>
        </w:numPr>
        <w:tabs>
          <w:tab w:val="left" w:pos="709"/>
        </w:tabs>
        <w:ind w:left="0" w:firstLine="425"/>
        <w:rPr>
          <w:rFonts w:ascii="Times New Roman" w:hAnsi="Times New Roman"/>
          <w:sz w:val="24"/>
          <w:szCs w:val="24"/>
          <w:lang w:val="en-US"/>
        </w:rPr>
      </w:pPr>
      <w:r w:rsidRPr="00185E88">
        <w:rPr>
          <w:rFonts w:ascii="Times New Roman" w:hAnsi="Times New Roman"/>
          <w:sz w:val="24"/>
          <w:szCs w:val="24"/>
          <w:lang w:val="en-US"/>
        </w:rPr>
        <w:t xml:space="preserve">Implementation of the Civil Justice Reform Act in Pilot and Comparison Districts \\ </w:t>
      </w:r>
      <w:hyperlink r:id="rId40" w:history="1">
        <w:r w:rsidRPr="00185E88">
          <w:rPr>
            <w:rStyle w:val="a6"/>
            <w:rFonts w:ascii="Times New Roman" w:hAnsi="Times New Roman"/>
            <w:color w:val="auto"/>
            <w:sz w:val="24"/>
            <w:szCs w:val="24"/>
            <w:u w:val="none"/>
            <w:lang w:val="en-US"/>
          </w:rPr>
          <w:t>http://www.rand.org/pubs/monograph_reports/MR801.htm</w:t>
        </w:r>
      </w:hyperlink>
    </w:p>
    <w:p w:rsidR="00865B5D" w:rsidRPr="00185E88" w:rsidRDefault="00865B5D" w:rsidP="00D03A39">
      <w:pPr>
        <w:pStyle w:val="a4"/>
        <w:numPr>
          <w:ilvl w:val="0"/>
          <w:numId w:val="7"/>
        </w:numPr>
        <w:tabs>
          <w:tab w:val="left" w:pos="709"/>
        </w:tabs>
        <w:ind w:left="0" w:firstLine="425"/>
        <w:rPr>
          <w:rFonts w:ascii="Times New Roman" w:hAnsi="Times New Roman"/>
          <w:sz w:val="24"/>
          <w:szCs w:val="24"/>
          <w:lang w:val="en-US"/>
        </w:rPr>
      </w:pPr>
      <w:r w:rsidRPr="00185E88">
        <w:rPr>
          <w:rFonts w:ascii="Times New Roman" w:hAnsi="Times New Roman"/>
          <w:sz w:val="24"/>
          <w:szCs w:val="24"/>
          <w:lang w:val="en-US"/>
        </w:rPr>
        <w:t xml:space="preserve">28 U.S.C. § 473 : US Code - Section 473: Content of civil justice expense and delay reduction plans \\ </w:t>
      </w:r>
      <w:hyperlink r:id="rId41" w:history="1">
        <w:r w:rsidRPr="00185E88">
          <w:rPr>
            <w:rStyle w:val="a6"/>
            <w:rFonts w:ascii="Times New Roman" w:hAnsi="Times New Roman"/>
            <w:color w:val="auto"/>
            <w:sz w:val="24"/>
            <w:szCs w:val="24"/>
            <w:u w:val="none"/>
            <w:lang w:val="en-US"/>
          </w:rPr>
          <w:t>http://codes.lp.findlaw.com/uscode/28/I/23/473</w:t>
        </w:r>
      </w:hyperlink>
    </w:p>
    <w:p w:rsidR="00865B5D" w:rsidRPr="00185E88" w:rsidRDefault="00865B5D" w:rsidP="00D03A39">
      <w:pPr>
        <w:pStyle w:val="a4"/>
        <w:numPr>
          <w:ilvl w:val="0"/>
          <w:numId w:val="7"/>
        </w:numPr>
        <w:tabs>
          <w:tab w:val="left" w:pos="709"/>
        </w:tabs>
        <w:ind w:left="0" w:firstLine="425"/>
        <w:rPr>
          <w:rFonts w:ascii="Times New Roman" w:hAnsi="Times New Roman"/>
          <w:sz w:val="24"/>
          <w:szCs w:val="24"/>
          <w:lang w:val="en-US"/>
        </w:rPr>
      </w:pPr>
      <w:r w:rsidRPr="00185E88">
        <w:rPr>
          <w:rFonts w:ascii="Times New Roman" w:hAnsi="Times New Roman"/>
          <w:sz w:val="24"/>
          <w:szCs w:val="24"/>
          <w:lang w:val="en-US"/>
        </w:rPr>
        <w:t>Grenig, Jay E. Alternative dispute resolution / Jay E. Grenig. – third ed. – Vol. 1. – Thomson/West, 2005. - 786 p.</w:t>
      </w:r>
    </w:p>
    <w:p w:rsidR="00865B5D" w:rsidRPr="00185E88" w:rsidRDefault="00865B5D" w:rsidP="00D03A39">
      <w:pPr>
        <w:pStyle w:val="a4"/>
        <w:numPr>
          <w:ilvl w:val="0"/>
          <w:numId w:val="7"/>
        </w:numPr>
        <w:tabs>
          <w:tab w:val="left" w:pos="709"/>
        </w:tabs>
        <w:ind w:left="0" w:firstLine="425"/>
        <w:rPr>
          <w:rFonts w:ascii="Times New Roman" w:hAnsi="Times New Roman"/>
          <w:sz w:val="24"/>
          <w:szCs w:val="24"/>
          <w:lang w:val="en-US"/>
        </w:rPr>
      </w:pPr>
      <w:r w:rsidRPr="00185E88">
        <w:rPr>
          <w:rFonts w:ascii="Times New Roman" w:hAnsi="Times New Roman"/>
          <w:sz w:val="24"/>
          <w:szCs w:val="24"/>
          <w:lang w:val="en-US"/>
        </w:rPr>
        <w:t>Kovach, Kimberlee K. Mediation / Kimberlee K. Kovach. –THOMSON WEST. - 2003. – 355 p.</w:t>
      </w:r>
    </w:p>
    <w:p w:rsidR="00865B5D" w:rsidRPr="00185E88" w:rsidRDefault="00865B5D" w:rsidP="00D03A39">
      <w:pPr>
        <w:pStyle w:val="a4"/>
        <w:numPr>
          <w:ilvl w:val="0"/>
          <w:numId w:val="7"/>
        </w:numPr>
        <w:tabs>
          <w:tab w:val="left" w:pos="709"/>
        </w:tabs>
        <w:ind w:left="0" w:firstLine="425"/>
        <w:rPr>
          <w:rFonts w:ascii="Times New Roman" w:hAnsi="Times New Roman"/>
          <w:sz w:val="24"/>
          <w:szCs w:val="24"/>
          <w:lang w:val="en-US"/>
        </w:rPr>
      </w:pPr>
      <w:r w:rsidRPr="00185E88">
        <w:rPr>
          <w:rFonts w:ascii="Times New Roman" w:hAnsi="Times New Roman"/>
          <w:sz w:val="24"/>
          <w:szCs w:val="24"/>
          <w:lang w:val="en-US"/>
        </w:rPr>
        <w:t xml:space="preserve">What is ADR? \\ </w:t>
      </w:r>
      <w:hyperlink r:id="rId42" w:history="1">
        <w:r w:rsidRPr="00185E88">
          <w:rPr>
            <w:rStyle w:val="a6"/>
            <w:rFonts w:ascii="Times New Roman" w:hAnsi="Times New Roman"/>
            <w:color w:val="auto"/>
            <w:sz w:val="24"/>
            <w:szCs w:val="24"/>
            <w:u w:val="none"/>
            <w:lang w:val="en-US"/>
          </w:rPr>
          <w:t>http://courtadr.org/pocketguide/</w:t>
        </w:r>
      </w:hyperlink>
    </w:p>
    <w:p w:rsidR="00865B5D" w:rsidRPr="00185E88" w:rsidRDefault="00865B5D" w:rsidP="00D03A39">
      <w:pPr>
        <w:pStyle w:val="a4"/>
        <w:numPr>
          <w:ilvl w:val="0"/>
          <w:numId w:val="7"/>
        </w:numPr>
        <w:tabs>
          <w:tab w:val="left" w:pos="709"/>
        </w:tabs>
        <w:ind w:left="0" w:firstLine="425"/>
        <w:rPr>
          <w:rFonts w:ascii="Times New Roman" w:hAnsi="Times New Roman"/>
          <w:sz w:val="24"/>
          <w:szCs w:val="24"/>
          <w:lang w:val="en-US"/>
        </w:rPr>
      </w:pPr>
      <w:r w:rsidRPr="00185E88">
        <w:rPr>
          <w:rFonts w:ascii="Times New Roman" w:hAnsi="Times New Roman"/>
          <w:sz w:val="24"/>
          <w:szCs w:val="24"/>
          <w:lang w:val="en-US"/>
        </w:rPr>
        <w:t>Williams, Gerald R. Legal negotiation and settlement / Gerald R. Williams. – West Publishing Co., 1983. – 207 p.</w:t>
      </w:r>
    </w:p>
    <w:p w:rsidR="00865B5D" w:rsidRPr="00185E88" w:rsidRDefault="00865B5D" w:rsidP="00D03A39">
      <w:pPr>
        <w:ind w:firstLine="0"/>
        <w:jc w:val="left"/>
        <w:rPr>
          <w:szCs w:val="28"/>
          <w:lang w:val="en-US"/>
        </w:rPr>
      </w:pPr>
    </w:p>
    <w:p w:rsidR="00D03A39" w:rsidRPr="00185E88" w:rsidRDefault="00D03A39" w:rsidP="00D03A39">
      <w:pPr>
        <w:ind w:firstLine="0"/>
        <w:jc w:val="left"/>
        <w:rPr>
          <w:szCs w:val="28"/>
          <w:lang w:val="en-US"/>
        </w:rPr>
      </w:pPr>
      <w:r w:rsidRPr="00185E88">
        <w:rPr>
          <w:b/>
          <w:szCs w:val="28"/>
          <w:lang w:val="en-US"/>
        </w:rPr>
        <w:t>T. S. Taranova</w:t>
      </w:r>
      <w:r w:rsidRPr="00185E88">
        <w:rPr>
          <w:szCs w:val="28"/>
          <w:lang w:val="en-US"/>
        </w:rPr>
        <w:t xml:space="preserve">, </w:t>
      </w:r>
      <w:r w:rsidRPr="00185E88">
        <w:rPr>
          <w:szCs w:val="28"/>
          <w:shd w:val="clear" w:color="auto" w:fill="FFFFFF"/>
          <w:lang w:val="en-US"/>
        </w:rPr>
        <w:t>Doctor of Law</w:t>
      </w:r>
      <w:r w:rsidRPr="00185E88">
        <w:rPr>
          <w:szCs w:val="28"/>
          <w:lang w:val="en-US"/>
        </w:rPr>
        <w:t xml:space="preserve">, professor </w:t>
      </w:r>
    </w:p>
    <w:p w:rsidR="00D03A39" w:rsidRPr="00185E88" w:rsidRDefault="00D03A39" w:rsidP="00D03A39">
      <w:pPr>
        <w:ind w:firstLine="0"/>
        <w:jc w:val="left"/>
        <w:rPr>
          <w:i/>
          <w:szCs w:val="28"/>
          <w:lang w:val="en-US"/>
        </w:rPr>
      </w:pPr>
      <w:r w:rsidRPr="00185E88">
        <w:rPr>
          <w:i/>
          <w:szCs w:val="28"/>
          <w:lang w:val="en-US"/>
        </w:rPr>
        <w:t>Belarus State Economic University, Minsk, Belarus</w:t>
      </w:r>
    </w:p>
    <w:p w:rsidR="00D03A39" w:rsidRPr="00185E88" w:rsidRDefault="00D03A39" w:rsidP="00D03A39">
      <w:pPr>
        <w:ind w:firstLine="0"/>
        <w:jc w:val="left"/>
        <w:rPr>
          <w:szCs w:val="28"/>
          <w:lang w:val="en-US"/>
        </w:rPr>
      </w:pPr>
    </w:p>
    <w:p w:rsidR="00D03A39" w:rsidRPr="00185E88" w:rsidRDefault="00D03A39" w:rsidP="00D03A39">
      <w:pPr>
        <w:ind w:firstLine="0"/>
        <w:jc w:val="left"/>
        <w:rPr>
          <w:b/>
          <w:szCs w:val="28"/>
          <w:lang w:val="en-US"/>
        </w:rPr>
      </w:pPr>
      <w:r w:rsidRPr="00185E88">
        <w:rPr>
          <w:b/>
          <w:szCs w:val="28"/>
          <w:lang w:val="en-US"/>
        </w:rPr>
        <w:t>Application of mediation on the cases which are in court in the USA</w:t>
      </w:r>
    </w:p>
    <w:p w:rsidR="00D03A39" w:rsidRPr="00185E88" w:rsidRDefault="00D03A39" w:rsidP="00D03A39">
      <w:pPr>
        <w:ind w:firstLine="0"/>
        <w:jc w:val="left"/>
        <w:rPr>
          <w:szCs w:val="28"/>
          <w:lang w:val="en-US"/>
        </w:rPr>
      </w:pPr>
    </w:p>
    <w:p w:rsidR="00D03A39" w:rsidRPr="00185E88" w:rsidRDefault="00D03A39" w:rsidP="00D03A39">
      <w:pPr>
        <w:ind w:firstLine="0"/>
        <w:rPr>
          <w:sz w:val="24"/>
          <w:szCs w:val="24"/>
          <w:lang w:val="en-US"/>
        </w:rPr>
      </w:pPr>
      <w:r w:rsidRPr="00185E88">
        <w:rPr>
          <w:sz w:val="24"/>
          <w:szCs w:val="24"/>
          <w:lang w:val="en-US"/>
        </w:rPr>
        <w:t>One of the reasons causing the necessity of development of institute of mediation is decrease in loading of courts on civil cases. Consideration of disputes in procedure of mediation can be alternative to the judicial proceedings not only in aspect of non-judicial mediation, but also mediation on civil cases, already initiated in court. The author devotes the article to the amer</w:t>
      </w:r>
      <w:r w:rsidRPr="00185E88">
        <w:rPr>
          <w:sz w:val="24"/>
          <w:szCs w:val="24"/>
          <w:lang w:val="en-US"/>
        </w:rPr>
        <w:t>i</w:t>
      </w:r>
      <w:r w:rsidRPr="00185E88">
        <w:rPr>
          <w:sz w:val="24"/>
          <w:szCs w:val="24"/>
          <w:lang w:val="en-US"/>
        </w:rPr>
        <w:t>can experience of application of mediation on the civil cases which are in court.</w:t>
      </w:r>
    </w:p>
    <w:p w:rsidR="00D03A39" w:rsidRPr="00185E88" w:rsidRDefault="00D03A39" w:rsidP="00D03A39">
      <w:pPr>
        <w:spacing w:before="120"/>
        <w:ind w:firstLine="0"/>
        <w:rPr>
          <w:sz w:val="24"/>
          <w:szCs w:val="24"/>
          <w:lang w:val="en-US"/>
        </w:rPr>
      </w:pPr>
      <w:r w:rsidRPr="00185E88">
        <w:rPr>
          <w:sz w:val="24"/>
          <w:szCs w:val="24"/>
          <w:lang w:val="en-US"/>
        </w:rPr>
        <w:t xml:space="preserve">Keywords: </w:t>
      </w:r>
      <w:r w:rsidRPr="00185E88">
        <w:rPr>
          <w:i/>
          <w:sz w:val="24"/>
          <w:szCs w:val="24"/>
          <w:lang w:val="en-US"/>
        </w:rPr>
        <w:t>alternative methods of dispute settlement, mediation, agreement, parties, court.</w:t>
      </w:r>
    </w:p>
    <w:p w:rsidR="00865B5D" w:rsidRDefault="00865B5D" w:rsidP="005467CD">
      <w:pPr>
        <w:ind w:firstLine="0"/>
        <w:jc w:val="left"/>
        <w:rPr>
          <w:lang w:val="en-US"/>
        </w:rPr>
      </w:pPr>
    </w:p>
    <w:p w:rsidR="00E23D46" w:rsidRPr="00865B5D" w:rsidRDefault="00E23D46" w:rsidP="005467CD">
      <w:pPr>
        <w:ind w:firstLine="0"/>
        <w:jc w:val="left"/>
        <w:rPr>
          <w:lang w:val="en-US"/>
        </w:rPr>
      </w:pPr>
    </w:p>
    <w:p w:rsidR="00185E88" w:rsidRPr="002446E0" w:rsidRDefault="00185E88">
      <w:pPr>
        <w:ind w:firstLine="0"/>
        <w:jc w:val="left"/>
        <w:rPr>
          <w:lang w:val="en-US"/>
        </w:rPr>
      </w:pPr>
      <w:r w:rsidRPr="002446E0">
        <w:rPr>
          <w:lang w:val="en-US"/>
        </w:rPr>
        <w:br w:type="page"/>
      </w:r>
    </w:p>
    <w:p w:rsidR="00865B5D" w:rsidRDefault="00865B5D" w:rsidP="000344DA">
      <w:pPr>
        <w:ind w:firstLine="0"/>
        <w:jc w:val="left"/>
      </w:pPr>
      <w:r>
        <w:lastRenderedPageBreak/>
        <w:t>УДК 347.918</w:t>
      </w:r>
    </w:p>
    <w:p w:rsidR="00865B5D" w:rsidRPr="00E059DF" w:rsidRDefault="00865B5D" w:rsidP="000344DA">
      <w:pPr>
        <w:ind w:firstLine="0"/>
        <w:jc w:val="left"/>
      </w:pPr>
    </w:p>
    <w:p w:rsidR="0069168A" w:rsidRPr="000344DA" w:rsidRDefault="0069168A" w:rsidP="000344DA">
      <w:pPr>
        <w:pStyle w:val="2"/>
        <w:keepNext w:val="0"/>
        <w:keepLines w:val="0"/>
        <w:spacing w:before="0" w:line="240" w:lineRule="auto"/>
        <w:rPr>
          <w:rFonts w:ascii="Times New Roman" w:hAnsi="Times New Roman" w:cs="Times New Roman"/>
          <w:b w:val="0"/>
          <w:color w:val="auto"/>
          <w:sz w:val="28"/>
          <w:szCs w:val="28"/>
        </w:rPr>
      </w:pPr>
      <w:bookmarkStart w:id="79" w:name="_Toc466029428"/>
      <w:r w:rsidRPr="00CA38D3">
        <w:rPr>
          <w:rFonts w:ascii="Times New Roman" w:hAnsi="Times New Roman" w:cs="Times New Roman"/>
          <w:color w:val="auto"/>
          <w:sz w:val="28"/>
          <w:szCs w:val="28"/>
        </w:rPr>
        <w:t>А. К. Шереметьева</w:t>
      </w:r>
      <w:r w:rsidRPr="000344DA">
        <w:rPr>
          <w:rFonts w:ascii="Times New Roman" w:hAnsi="Times New Roman" w:cs="Times New Roman"/>
          <w:b w:val="0"/>
          <w:color w:val="auto"/>
          <w:sz w:val="28"/>
          <w:szCs w:val="28"/>
        </w:rPr>
        <w:t>,</w:t>
      </w:r>
      <w:r w:rsidR="000344DA">
        <w:rPr>
          <w:rStyle w:val="ab"/>
          <w:rFonts w:ascii="Times New Roman" w:hAnsi="Times New Roman"/>
          <w:b w:val="0"/>
          <w:color w:val="auto"/>
          <w:sz w:val="28"/>
          <w:szCs w:val="28"/>
        </w:rPr>
        <w:footnoteReference w:id="16"/>
      </w:r>
      <w:r w:rsidRPr="000344DA">
        <w:rPr>
          <w:rFonts w:ascii="Times New Roman" w:hAnsi="Times New Roman" w:cs="Times New Roman"/>
          <w:b w:val="0"/>
          <w:color w:val="auto"/>
          <w:sz w:val="28"/>
          <w:szCs w:val="28"/>
        </w:rPr>
        <w:t xml:space="preserve"> канд. юрид. наук</w:t>
      </w:r>
      <w:r w:rsidR="00B127D9" w:rsidRPr="000344DA">
        <w:rPr>
          <w:rFonts w:ascii="Times New Roman" w:hAnsi="Times New Roman" w:cs="Times New Roman"/>
          <w:b w:val="0"/>
          <w:color w:val="auto"/>
          <w:sz w:val="28"/>
          <w:szCs w:val="28"/>
        </w:rPr>
        <w:t>, доц.</w:t>
      </w:r>
      <w:bookmarkEnd w:id="79"/>
    </w:p>
    <w:p w:rsidR="0069168A" w:rsidRPr="000344DA" w:rsidRDefault="0069168A" w:rsidP="000344DA">
      <w:pPr>
        <w:pStyle w:val="2"/>
        <w:keepNext w:val="0"/>
        <w:keepLines w:val="0"/>
        <w:spacing w:before="0" w:line="240" w:lineRule="auto"/>
        <w:rPr>
          <w:rFonts w:ascii="Times New Roman" w:hAnsi="Times New Roman" w:cs="Times New Roman"/>
          <w:b w:val="0"/>
          <w:color w:val="auto"/>
          <w:sz w:val="28"/>
          <w:szCs w:val="28"/>
        </w:rPr>
      </w:pPr>
      <w:bookmarkStart w:id="80" w:name="_Toc466029429"/>
      <w:r w:rsidRPr="00CA38D3">
        <w:rPr>
          <w:rFonts w:ascii="Times New Roman" w:hAnsi="Times New Roman" w:cs="Times New Roman"/>
          <w:color w:val="auto"/>
          <w:sz w:val="28"/>
          <w:szCs w:val="28"/>
        </w:rPr>
        <w:t>К.</w:t>
      </w:r>
      <w:r w:rsidR="000344DA">
        <w:rPr>
          <w:rFonts w:ascii="Times New Roman" w:hAnsi="Times New Roman" w:cs="Times New Roman"/>
          <w:color w:val="auto"/>
          <w:sz w:val="28"/>
          <w:szCs w:val="28"/>
        </w:rPr>
        <w:t xml:space="preserve"> </w:t>
      </w:r>
      <w:r w:rsidRPr="00CA38D3">
        <w:rPr>
          <w:rFonts w:ascii="Times New Roman" w:hAnsi="Times New Roman" w:cs="Times New Roman"/>
          <w:color w:val="auto"/>
          <w:sz w:val="28"/>
          <w:szCs w:val="28"/>
        </w:rPr>
        <w:t>А. Зуева</w:t>
      </w:r>
      <w:r w:rsidRPr="000344DA">
        <w:rPr>
          <w:rFonts w:ascii="Times New Roman" w:hAnsi="Times New Roman" w:cs="Times New Roman"/>
          <w:b w:val="0"/>
          <w:color w:val="auto"/>
          <w:sz w:val="28"/>
          <w:szCs w:val="28"/>
        </w:rPr>
        <w:t>, с</w:t>
      </w:r>
      <w:r w:rsidR="000344DA">
        <w:rPr>
          <w:rFonts w:ascii="Times New Roman" w:hAnsi="Times New Roman" w:cs="Times New Roman"/>
          <w:b w:val="0"/>
          <w:color w:val="auto"/>
          <w:sz w:val="28"/>
          <w:szCs w:val="28"/>
        </w:rPr>
        <w:t>т.</w:t>
      </w:r>
      <w:bookmarkEnd w:id="80"/>
    </w:p>
    <w:p w:rsidR="00B127D9" w:rsidRPr="00461D3F" w:rsidRDefault="00B127D9" w:rsidP="000344DA">
      <w:pPr>
        <w:tabs>
          <w:tab w:val="left" w:pos="1340"/>
        </w:tabs>
        <w:ind w:firstLine="0"/>
        <w:jc w:val="left"/>
        <w:rPr>
          <w:i/>
          <w:szCs w:val="28"/>
          <w:lang w:eastAsia="zh-CN"/>
        </w:rPr>
      </w:pPr>
      <w:r w:rsidRPr="00461D3F">
        <w:rPr>
          <w:i/>
          <w:szCs w:val="28"/>
          <w:lang w:eastAsia="zh-CN"/>
        </w:rPr>
        <w:t>Тихоокеанск</w:t>
      </w:r>
      <w:r>
        <w:rPr>
          <w:i/>
          <w:szCs w:val="28"/>
          <w:lang w:eastAsia="zh-CN"/>
        </w:rPr>
        <w:t>ий государственный университет,</w:t>
      </w:r>
      <w:r w:rsidRPr="00461D3F">
        <w:rPr>
          <w:i/>
          <w:szCs w:val="28"/>
          <w:lang w:eastAsia="zh-CN"/>
        </w:rPr>
        <w:t xml:space="preserve"> Хабаровск</w:t>
      </w:r>
    </w:p>
    <w:p w:rsidR="0069168A" w:rsidRPr="00E059DF" w:rsidRDefault="0069168A" w:rsidP="00E23D46">
      <w:pPr>
        <w:ind w:firstLine="0"/>
        <w:jc w:val="left"/>
      </w:pPr>
    </w:p>
    <w:p w:rsidR="0069168A" w:rsidRPr="00E23D46" w:rsidRDefault="00E23D46" w:rsidP="00E23D46">
      <w:pPr>
        <w:pStyle w:val="3"/>
        <w:keepNext w:val="0"/>
        <w:keepLines w:val="0"/>
        <w:spacing w:before="0" w:line="240" w:lineRule="auto"/>
        <w:rPr>
          <w:rFonts w:ascii="Times New Roman" w:hAnsi="Times New Roman" w:cs="Times New Roman"/>
          <w:color w:val="auto"/>
          <w:sz w:val="28"/>
          <w:szCs w:val="28"/>
        </w:rPr>
      </w:pPr>
      <w:bookmarkStart w:id="81" w:name="_Toc466029430"/>
      <w:r>
        <w:rPr>
          <w:rFonts w:ascii="Times New Roman" w:hAnsi="Times New Roman" w:cs="Times New Roman"/>
          <w:color w:val="auto"/>
          <w:sz w:val="28"/>
          <w:szCs w:val="28"/>
        </w:rPr>
        <w:t>В</w:t>
      </w:r>
      <w:r w:rsidRPr="00E23D46">
        <w:rPr>
          <w:rFonts w:ascii="Times New Roman" w:hAnsi="Times New Roman" w:cs="Times New Roman"/>
          <w:color w:val="auto"/>
          <w:sz w:val="28"/>
          <w:szCs w:val="28"/>
        </w:rPr>
        <w:t>ведение института «двойной кассации» в арбитражном процессе: возможные риски</w:t>
      </w:r>
      <w:bookmarkEnd w:id="81"/>
    </w:p>
    <w:p w:rsidR="0069168A" w:rsidRPr="00E059DF" w:rsidRDefault="0069168A" w:rsidP="00E23D46">
      <w:pPr>
        <w:ind w:firstLine="425"/>
        <w:jc w:val="center"/>
      </w:pPr>
    </w:p>
    <w:p w:rsidR="0069168A" w:rsidRPr="00E23D46" w:rsidRDefault="0069168A" w:rsidP="00E23D46">
      <w:pPr>
        <w:ind w:firstLine="0"/>
        <w:rPr>
          <w:sz w:val="24"/>
          <w:szCs w:val="24"/>
        </w:rPr>
      </w:pPr>
      <w:r w:rsidRPr="00E23D46">
        <w:rPr>
          <w:sz w:val="24"/>
          <w:szCs w:val="24"/>
        </w:rPr>
        <w:t>В статье проводится комплексный анализ арбитражного процессуального и гражда</w:t>
      </w:r>
      <w:r w:rsidRPr="00E23D46">
        <w:rPr>
          <w:sz w:val="24"/>
          <w:szCs w:val="24"/>
        </w:rPr>
        <w:t>н</w:t>
      </w:r>
      <w:r w:rsidRPr="00E23D46">
        <w:rPr>
          <w:sz w:val="24"/>
          <w:szCs w:val="24"/>
        </w:rPr>
        <w:t>ского процессуального законодательства в сфере пересмотра судебных актов в гра</w:t>
      </w:r>
      <w:r w:rsidRPr="00E23D46">
        <w:rPr>
          <w:sz w:val="24"/>
          <w:szCs w:val="24"/>
        </w:rPr>
        <w:t>ж</w:t>
      </w:r>
      <w:r w:rsidRPr="00E23D46">
        <w:rPr>
          <w:sz w:val="24"/>
          <w:szCs w:val="24"/>
        </w:rPr>
        <w:t xml:space="preserve">данском и арбитражном процессах. Авторы статьи делают вывод о недостаточности правового регулирования в рассматриваемой сфере. </w:t>
      </w:r>
    </w:p>
    <w:p w:rsidR="0069168A" w:rsidRPr="00E23D46" w:rsidRDefault="0069168A" w:rsidP="00E23D46">
      <w:pPr>
        <w:spacing w:before="120"/>
        <w:ind w:firstLine="0"/>
        <w:rPr>
          <w:sz w:val="24"/>
          <w:szCs w:val="24"/>
        </w:rPr>
      </w:pPr>
      <w:r w:rsidRPr="00E23D46">
        <w:rPr>
          <w:sz w:val="24"/>
          <w:szCs w:val="24"/>
        </w:rPr>
        <w:t xml:space="preserve">Ключевые слова: </w:t>
      </w:r>
      <w:r w:rsidRPr="00E23D46">
        <w:rPr>
          <w:i/>
          <w:sz w:val="24"/>
          <w:szCs w:val="24"/>
        </w:rPr>
        <w:t>экономические споры, производство в кассационной инстанции, окружные арбитражные суды кассационной инстанции, Судебная коллегия по экон</w:t>
      </w:r>
      <w:r w:rsidRPr="00E23D46">
        <w:rPr>
          <w:i/>
          <w:sz w:val="24"/>
          <w:szCs w:val="24"/>
        </w:rPr>
        <w:t>о</w:t>
      </w:r>
      <w:r w:rsidRPr="00E23D46">
        <w:rPr>
          <w:i/>
          <w:sz w:val="24"/>
          <w:szCs w:val="24"/>
        </w:rPr>
        <w:t>мическим спорам Верховного Суда РФ, Концепция единого Гражданского процессуал</w:t>
      </w:r>
      <w:r w:rsidRPr="00E23D46">
        <w:rPr>
          <w:i/>
          <w:sz w:val="24"/>
          <w:szCs w:val="24"/>
        </w:rPr>
        <w:t>ь</w:t>
      </w:r>
      <w:r w:rsidRPr="00E23D46">
        <w:rPr>
          <w:i/>
          <w:sz w:val="24"/>
          <w:szCs w:val="24"/>
        </w:rPr>
        <w:t xml:space="preserve">ного кодекса, институт </w:t>
      </w:r>
      <w:r w:rsidR="001F1735" w:rsidRPr="00E23D46">
        <w:rPr>
          <w:i/>
          <w:sz w:val="24"/>
          <w:szCs w:val="24"/>
        </w:rPr>
        <w:t>«</w:t>
      </w:r>
      <w:r w:rsidRPr="00E23D46">
        <w:rPr>
          <w:i/>
          <w:sz w:val="24"/>
          <w:szCs w:val="24"/>
        </w:rPr>
        <w:t>двойной</w:t>
      </w:r>
      <w:r w:rsidR="001F1735" w:rsidRPr="00E23D46">
        <w:rPr>
          <w:i/>
          <w:sz w:val="24"/>
          <w:szCs w:val="24"/>
        </w:rPr>
        <w:t>»</w:t>
      </w:r>
      <w:r w:rsidRPr="00E23D46">
        <w:rPr>
          <w:i/>
          <w:sz w:val="24"/>
          <w:szCs w:val="24"/>
        </w:rPr>
        <w:t xml:space="preserve"> кассации, судебная система.</w:t>
      </w:r>
    </w:p>
    <w:p w:rsidR="0069168A" w:rsidRDefault="0069168A" w:rsidP="00185E88">
      <w:pPr>
        <w:ind w:firstLine="0"/>
      </w:pPr>
    </w:p>
    <w:p w:rsidR="00C54DFA" w:rsidRPr="001C3B6A" w:rsidRDefault="00C54DFA" w:rsidP="00185E88">
      <w:pPr>
        <w:ind w:firstLine="0"/>
      </w:pPr>
    </w:p>
    <w:p w:rsidR="0069168A" w:rsidRPr="00E059DF" w:rsidRDefault="0069168A" w:rsidP="00F266FF">
      <w:pPr>
        <w:ind w:firstLine="425"/>
      </w:pPr>
      <w:r w:rsidRPr="00E059DF">
        <w:t xml:space="preserve">Федеральный закон от 28.06.2014 года № 186 </w:t>
      </w:r>
      <w:r w:rsidR="001F1735">
        <w:t>«</w:t>
      </w:r>
      <w:r w:rsidRPr="00E059DF">
        <w:t>О внесении изменений в Арбитражный процессуальный кодекс РФ</w:t>
      </w:r>
      <w:r w:rsidR="001F1735">
        <w:t>»</w:t>
      </w:r>
      <w:r w:rsidRPr="00E059DF">
        <w:t xml:space="preserve"> дополнил главу 35 АПК РФ статьями 291.1 – 291.15, посвященными кассационному производству в Судебной коллегии Верховного Суда РФ [1]. Вследствие этого, Судебная коллегия Верховного суда по экономическим спорам, стала </w:t>
      </w:r>
      <w:r w:rsidR="001F1735">
        <w:t>«</w:t>
      </w:r>
      <w:r w:rsidRPr="00E059DF">
        <w:t>второй</w:t>
      </w:r>
      <w:r w:rsidR="001F1735">
        <w:t>»</w:t>
      </w:r>
      <w:r w:rsidRPr="00E059DF">
        <w:t xml:space="preserve"> ка</w:t>
      </w:r>
      <w:r w:rsidRPr="00E059DF">
        <w:t>с</w:t>
      </w:r>
      <w:r w:rsidRPr="00E059DF">
        <w:t>сационной инстанцией. В настоящее время законодателем предпринята попытка унифицировать нормы, регламентирующие пересмотр судебных актов в гражданском и арбитражном процессах. В Концепции единого Гражданского процессуального кодекса РФ указано, что унификация гражданского и арбитражного процессуального законодательства напра</w:t>
      </w:r>
      <w:r w:rsidRPr="00E059DF">
        <w:t>в</w:t>
      </w:r>
      <w:r w:rsidRPr="00E059DF">
        <w:t>лена на повышение эффективности российского судопроизводства Таким образом, на данный момент традиционная система движения дел по эк</w:t>
      </w:r>
      <w:r w:rsidRPr="00E059DF">
        <w:t>о</w:t>
      </w:r>
      <w:r w:rsidRPr="00E059DF">
        <w:t>номическим спорам включает в себя не 4 инстанции, а 5 инстанций. В а</w:t>
      </w:r>
      <w:r w:rsidRPr="00E059DF">
        <w:t>р</w:t>
      </w:r>
      <w:r w:rsidRPr="00E059DF">
        <w:t>битражном процессе функционирует двухуровневая система обжалования судебных актов: окружные арбитражные суды и Судебная коллегия по экономическим спорам Верховного суда РФ.</w:t>
      </w:r>
      <w:r w:rsidR="00C54DFA">
        <w:t xml:space="preserve"> </w:t>
      </w:r>
      <w:r w:rsidRPr="00E059DF">
        <w:t>Производство в кассационной инстанции является самостоятельной стадией арбитражного процесса. С одной стороны, деятельность арбитражного суда и лиц, участвующих в д</w:t>
      </w:r>
      <w:r w:rsidRPr="00E059DF">
        <w:t>е</w:t>
      </w:r>
      <w:r w:rsidRPr="00E059DF">
        <w:t>ле, построена на общих принципах арбитражного судопроизводства: нез</w:t>
      </w:r>
      <w:r w:rsidRPr="00E059DF">
        <w:t>а</w:t>
      </w:r>
      <w:r w:rsidRPr="00E059DF">
        <w:t>висимости судей арбитражного суда и подчинение их только закону; р</w:t>
      </w:r>
      <w:r w:rsidRPr="00E059DF">
        <w:t>а</w:t>
      </w:r>
      <w:r w:rsidRPr="00E059DF">
        <w:t>венства организаций и граждан перед законом и судом; гласности; зако</w:t>
      </w:r>
      <w:r w:rsidRPr="00E059DF">
        <w:t>н</w:t>
      </w:r>
      <w:r w:rsidRPr="00E059DF">
        <w:lastRenderedPageBreak/>
        <w:t>ности; состязательности; диспозитивности; непосредственности и др. С другой стороны, производство в кассационной инстанции преследует свои специфические цели, имеет свой объектный и субъектный состав, а также содержание и предпосылки возникновения. Изложенные признаки отгр</w:t>
      </w:r>
      <w:r w:rsidRPr="00E059DF">
        <w:t>а</w:t>
      </w:r>
      <w:r w:rsidRPr="00E059DF">
        <w:t>ничивают кассационное производство от производства в судах первой, апелляционной и надзорной инстанций.</w:t>
      </w:r>
    </w:p>
    <w:p w:rsidR="0069168A" w:rsidRPr="00E059DF" w:rsidRDefault="0069168A" w:rsidP="00F266FF">
      <w:pPr>
        <w:ind w:firstLine="425"/>
      </w:pPr>
      <w:r w:rsidRPr="00E059DF">
        <w:t>Согласно статье 273 АПК РФ, в окружной арбитражный суд кассац</w:t>
      </w:r>
      <w:r w:rsidRPr="00E059DF">
        <w:t>и</w:t>
      </w:r>
      <w:r w:rsidRPr="00E059DF">
        <w:t>онной инстанции лица, участвующие в деле, а также иные лица, чьи права и законные интересы нарушены вступившим в законную силу судебным актом, вправе обжаловать в окружной арбитражный суд вступившие в з</w:t>
      </w:r>
      <w:r w:rsidRPr="00E059DF">
        <w:t>а</w:t>
      </w:r>
      <w:r w:rsidRPr="00E059DF">
        <w:t>конную силу решение арбитражного суда первой инстанции, если такое решение было предметом рассмотрения в арбитражном суде апелляцио</w:t>
      </w:r>
      <w:r w:rsidRPr="00E059DF">
        <w:t>н</w:t>
      </w:r>
      <w:r w:rsidRPr="00E059DF">
        <w:t>ной инстанции или если арбитражный суд апелляционной инстанции отк</w:t>
      </w:r>
      <w:r w:rsidRPr="00E059DF">
        <w:t>а</w:t>
      </w:r>
      <w:r w:rsidRPr="00E059DF">
        <w:t>зал в восстановлении пропущенного срока подачи жалобы, и постановл</w:t>
      </w:r>
      <w:r w:rsidRPr="00E059DF">
        <w:t>е</w:t>
      </w:r>
      <w:r w:rsidRPr="00E059DF">
        <w:t>ние арбитражного суда могут быть обжалованы в порядке кассационной производства полностью или в части при условии, что иное не предусмо</w:t>
      </w:r>
      <w:r w:rsidRPr="00E059DF">
        <w:t>т</w:t>
      </w:r>
      <w:r w:rsidRPr="00E059DF">
        <w:t>рено АПК РФ [2].</w:t>
      </w:r>
    </w:p>
    <w:p w:rsidR="0069168A" w:rsidRPr="00E059DF" w:rsidRDefault="0069168A" w:rsidP="00F266FF">
      <w:pPr>
        <w:ind w:firstLine="425"/>
      </w:pPr>
      <w:r w:rsidRPr="00E059DF">
        <w:t>В соответствии со статьей 291.1 АПК РФ, в Судебную коллегию Ве</w:t>
      </w:r>
      <w:r w:rsidRPr="00E059DF">
        <w:t>р</w:t>
      </w:r>
      <w:r w:rsidRPr="00E059DF">
        <w:t>ховного суда РФ по экономическим спорам могут быть обжалованы по</w:t>
      </w:r>
      <w:r w:rsidRPr="00E059DF">
        <w:t>л</w:t>
      </w:r>
      <w:r w:rsidRPr="00E059DF">
        <w:t>ностью или в части лицами, участвующими в деле, а также иными лицами в случаях, предусмотренных АПК РФ, вступившие в законную силу реш</w:t>
      </w:r>
      <w:r w:rsidRPr="00E059DF">
        <w:t>е</w:t>
      </w:r>
      <w:r w:rsidRPr="00E059DF">
        <w:t>ния и определения арбитражных судов республик, краев, областей, гор</w:t>
      </w:r>
      <w:r w:rsidRPr="00E059DF">
        <w:t>о</w:t>
      </w:r>
      <w:r w:rsidRPr="00E059DF">
        <w:t>дов федерального значения, автономной области, автономных округов; п</w:t>
      </w:r>
      <w:r w:rsidRPr="00E059DF">
        <w:t>о</w:t>
      </w:r>
      <w:r w:rsidRPr="00E059DF">
        <w:t>становления и определения арбитражных апелляционных судов; решения и определения арбитражных судов округов, принятые ими в первой инста</w:t>
      </w:r>
      <w:r w:rsidRPr="00E059DF">
        <w:t>н</w:t>
      </w:r>
      <w:r w:rsidRPr="00E059DF">
        <w:t>ции; решения и определения Суда по интеллектуальным правам, принятые им в первой инстанции; определения арбитражных судов округов и Суда по интеллектуальным правам, вынесенные ими в процессе кассационного производства; постановления и определения арбитражных судов округов и Суда по интеллектуальным правам, принятые по результатам рассмотр</w:t>
      </w:r>
      <w:r w:rsidRPr="00E059DF">
        <w:t>е</w:t>
      </w:r>
      <w:r w:rsidRPr="00E059DF">
        <w:t>ния кассационной жалобы (жалобы). Обжалование осуществляется только в том случае, если лица, участвующие в деле, а также иные лица полагают, что в оспариваемых судебных актах содержатся существенные нарушения норм материального права и (или) норм процессуального права, повлия</w:t>
      </w:r>
      <w:r w:rsidRPr="00E059DF">
        <w:t>в</w:t>
      </w:r>
      <w:r w:rsidRPr="00E059DF">
        <w:t>шие на исход судебного разбирательства и приведшие к нарушению их прав и законных интересов в сфере предпринимательской и иной эконом</w:t>
      </w:r>
      <w:r w:rsidRPr="00E059DF">
        <w:t>и</w:t>
      </w:r>
      <w:r w:rsidRPr="00E059DF">
        <w:t>ческой деятельности.</w:t>
      </w:r>
    </w:p>
    <w:p w:rsidR="0069168A" w:rsidRPr="00E059DF" w:rsidRDefault="0069168A" w:rsidP="00F266FF">
      <w:pPr>
        <w:ind w:firstLine="425"/>
      </w:pPr>
      <w:r w:rsidRPr="00E059DF">
        <w:t>Окружной арбитражный суд кассационной инстанции проверяет з</w:t>
      </w:r>
      <w:r w:rsidRPr="00E059DF">
        <w:t>а</w:t>
      </w:r>
      <w:r w:rsidRPr="00E059DF">
        <w:t>конность решений, постановлений, принятых арбитражным судом первой и апелляционной инстанций, устанавливая правильность применения норм материального права и норм процессуального права при рассмотрении д</w:t>
      </w:r>
      <w:r w:rsidRPr="00E059DF">
        <w:t>е</w:t>
      </w:r>
      <w:r w:rsidRPr="00E059DF">
        <w:t>ла и принятии обжалуемого судебного акта и исходя из доводов, содерж</w:t>
      </w:r>
      <w:r w:rsidRPr="00E059DF">
        <w:t>а</w:t>
      </w:r>
      <w:r w:rsidRPr="00E059DF">
        <w:lastRenderedPageBreak/>
        <w:t>щихся в кассационной жалобе и возражениях относительно жалобы, если иное не предусмотрено АПК РФ. Независимо от доводов, содержащихся в кассационной жалобе, арбитражный суд кассационной инстанции провер</w:t>
      </w:r>
      <w:r w:rsidRPr="00E059DF">
        <w:t>я</w:t>
      </w:r>
      <w:r w:rsidRPr="00E059DF">
        <w:t>ет, не нарушены ли арбитражным судом первой и апелляционной инста</w:t>
      </w:r>
      <w:r w:rsidRPr="00E059DF">
        <w:t>н</w:t>
      </w:r>
      <w:r w:rsidRPr="00E059DF">
        <w:t>ций нормы процессуального права, являющиеся в соответствии с частью 4 статьи 288 АПК РФ основанием для отмены решения арбитражного суда первой инстанции, постановления арбитражного суда апелляционной и</w:t>
      </w:r>
      <w:r w:rsidRPr="00E059DF">
        <w:t>н</w:t>
      </w:r>
      <w:r w:rsidRPr="00E059DF">
        <w:t>станции.</w:t>
      </w:r>
    </w:p>
    <w:p w:rsidR="0069168A" w:rsidRPr="00E059DF" w:rsidRDefault="0069168A" w:rsidP="00F266FF">
      <w:pPr>
        <w:ind w:firstLine="425"/>
      </w:pPr>
      <w:r w:rsidRPr="00E059DF">
        <w:t>При рассмотрении дела в порядке кассационного производства Суде</w:t>
      </w:r>
      <w:r w:rsidRPr="00E059DF">
        <w:t>б</w:t>
      </w:r>
      <w:r w:rsidRPr="00E059DF">
        <w:t>ная коллегия Верховного Суда Российской Федерации проверяет правил</w:t>
      </w:r>
      <w:r w:rsidRPr="00E059DF">
        <w:t>ь</w:t>
      </w:r>
      <w:r w:rsidRPr="00E059DF">
        <w:t>ность применения и (или) толкования норм материального права и (или) норм процессуального права арбитражными судами, рассматривавшими дело, в пределах доводов, изложенных в кассационных жалобе, предста</w:t>
      </w:r>
      <w:r w:rsidRPr="00E059DF">
        <w:t>в</w:t>
      </w:r>
      <w:r w:rsidRPr="00E059DF">
        <w:t>лении. В интересах законности Судебная коллегия Верховного Суда Ро</w:t>
      </w:r>
      <w:r w:rsidRPr="00E059DF">
        <w:t>с</w:t>
      </w:r>
      <w:r w:rsidRPr="00E059DF">
        <w:t>сийской Федерации вправе выйти за пределы доводов, изложенных в ка</w:t>
      </w:r>
      <w:r w:rsidRPr="00E059DF">
        <w:t>с</w:t>
      </w:r>
      <w:r w:rsidRPr="00E059DF">
        <w:t>сационных жалобе, представлении. При этом Судебная коллегия Верхо</w:t>
      </w:r>
      <w:r w:rsidRPr="00E059DF">
        <w:t>в</w:t>
      </w:r>
      <w:r w:rsidRPr="00E059DF">
        <w:t>ного Суда Российской Федерации не вправе проверять законность суде</w:t>
      </w:r>
      <w:r w:rsidRPr="00E059DF">
        <w:t>б</w:t>
      </w:r>
      <w:r w:rsidRPr="00E059DF">
        <w:t>ных актов в той части, в которой они не обжалуются, а также законность судебных актов, которые не обжалуются.</w:t>
      </w:r>
    </w:p>
    <w:p w:rsidR="0069168A" w:rsidRPr="00E059DF" w:rsidRDefault="0069168A" w:rsidP="00F266FF">
      <w:pPr>
        <w:ind w:firstLine="425"/>
      </w:pPr>
      <w:r w:rsidRPr="00E059DF">
        <w:t xml:space="preserve">В соответствии с АПК РФ, после поступления кассационной жалобы в Судебному Коллегию Верховного суда РФ по экономическим спорам в рамках </w:t>
      </w:r>
      <w:r w:rsidR="001F1735">
        <w:t>«</w:t>
      </w:r>
      <w:r w:rsidRPr="00E059DF">
        <w:t>второй кассации</w:t>
      </w:r>
      <w:r w:rsidR="001F1735">
        <w:t>»</w:t>
      </w:r>
      <w:r w:rsidRPr="00E059DF">
        <w:t>, жалоба подлежит изучению судьей Верховного суда. По результатам изучения кассационной жалобы, представления судья Верховного Суда РФ единолично выносит определение об отказе в перед</w:t>
      </w:r>
      <w:r w:rsidRPr="00E059DF">
        <w:t>а</w:t>
      </w:r>
      <w:r w:rsidRPr="00E059DF">
        <w:t>че кассационной жалобы, представления для рассмотрения в судебном з</w:t>
      </w:r>
      <w:r w:rsidRPr="00E059DF">
        <w:t>а</w:t>
      </w:r>
      <w:r w:rsidRPr="00E059DF">
        <w:t>седании Судебной коллегии Верховного суда РФ или о передаче кассац</w:t>
      </w:r>
      <w:r w:rsidRPr="00E059DF">
        <w:t>и</w:t>
      </w:r>
      <w:r w:rsidRPr="00E059DF">
        <w:t>онной жалобы или представления вместе с делом для рассмотрения в с</w:t>
      </w:r>
      <w:r w:rsidRPr="00E059DF">
        <w:t>у</w:t>
      </w:r>
      <w:r w:rsidRPr="00E059DF">
        <w:t>дебном заседании Судебной коллегии Верховного суда РФ. Данные де</w:t>
      </w:r>
      <w:r w:rsidRPr="00E059DF">
        <w:t>й</w:t>
      </w:r>
      <w:r w:rsidRPr="00E059DF">
        <w:t xml:space="preserve">ствия судьи составляют предварительную процедуру или, другим словом, </w:t>
      </w:r>
      <w:r w:rsidR="001F1735">
        <w:t>«</w:t>
      </w:r>
      <w:r w:rsidRPr="00E059DF">
        <w:t>фильтрацию</w:t>
      </w:r>
      <w:r w:rsidR="001F1735">
        <w:t>»</w:t>
      </w:r>
      <w:r w:rsidRPr="00E059DF">
        <w:t>.</w:t>
      </w:r>
      <w:r w:rsidR="006D4243">
        <w:t xml:space="preserve"> </w:t>
      </w:r>
      <w:r w:rsidRPr="00E059DF">
        <w:t>Конституционный суд РФ в Постановлении от 05.02.2007 года № 2 –П указал, что процедура предварительного судебного изучения жалобы (представления) судьей соответствующего суда вышестоящей и</w:t>
      </w:r>
      <w:r w:rsidRPr="00E059DF">
        <w:t>н</w:t>
      </w:r>
      <w:r w:rsidRPr="00E059DF">
        <w:t>станции, обусловлено целью обеспечить баланс публичного и частного и</w:t>
      </w:r>
      <w:r w:rsidRPr="00E059DF">
        <w:t>н</w:t>
      </w:r>
      <w:r w:rsidRPr="00E059DF">
        <w:t>тересов, не допустить превращение суда, осуществляющего проверку вступивших в законную силу судебных актов, в обычную судебную и</w:t>
      </w:r>
      <w:r w:rsidRPr="00E059DF">
        <w:t>н</w:t>
      </w:r>
      <w:r w:rsidRPr="00E059DF">
        <w:t>станцию и исключить явно необоснованные обращения [3].</w:t>
      </w:r>
    </w:p>
    <w:p w:rsidR="0069168A" w:rsidRPr="00E059DF" w:rsidRDefault="0069168A" w:rsidP="00F266FF">
      <w:pPr>
        <w:ind w:firstLine="425"/>
      </w:pPr>
      <w:r w:rsidRPr="00E059DF">
        <w:t>С момента закрепления в АПК РФ процедуры предварительного изуч</w:t>
      </w:r>
      <w:r w:rsidRPr="00E059DF">
        <w:t>е</w:t>
      </w:r>
      <w:r w:rsidRPr="00E059DF">
        <w:t>ния жалобы, представления единолично судьей Верховного суда РФ, в научных и общественных кругах ведутся дискуссии о целесообразности такого предварительного этапа.</w:t>
      </w:r>
    </w:p>
    <w:p w:rsidR="0069168A" w:rsidRPr="00E059DF" w:rsidRDefault="0069168A" w:rsidP="00F266FF">
      <w:pPr>
        <w:ind w:firstLine="425"/>
      </w:pPr>
      <w:r w:rsidRPr="00E059DF">
        <w:t>М.В. Курпас считает, что выходом из сложившейся ситуации является необходимость воспользоваться зарубежным опытом и законодательно з</w:t>
      </w:r>
      <w:r w:rsidRPr="00E059DF">
        <w:t>а</w:t>
      </w:r>
      <w:r w:rsidRPr="00E059DF">
        <w:lastRenderedPageBreak/>
        <w:t>крепить коллегиальное решение вопроса о наличии оснований для перед</w:t>
      </w:r>
      <w:r w:rsidRPr="00E059DF">
        <w:t>а</w:t>
      </w:r>
      <w:r w:rsidRPr="00E059DF">
        <w:t xml:space="preserve">чи дела в суд кассационной инстанции для рассмотрения по существу [4]. </w:t>
      </w:r>
    </w:p>
    <w:p w:rsidR="0069168A" w:rsidRPr="00E059DF" w:rsidRDefault="0069168A" w:rsidP="00F266FF">
      <w:pPr>
        <w:ind w:firstLine="425"/>
      </w:pPr>
      <w:r w:rsidRPr="00E059DF">
        <w:t>По мнению А. Киселева, предоставление полномочий по передаче ж</w:t>
      </w:r>
      <w:r w:rsidRPr="00E059DF">
        <w:t>а</w:t>
      </w:r>
      <w:r w:rsidRPr="00E059DF">
        <w:t xml:space="preserve">лобы на рассмотрение в судебном заседании суда кассационной инстанции одному судье не всегда эффективно, поскольку зачастую судья, которому на изучение передана жалоба, </w:t>
      </w:r>
      <w:r w:rsidR="001F1735">
        <w:t>«</w:t>
      </w:r>
      <w:r w:rsidRPr="00E059DF">
        <w:t>оглядывается на мнение президиума и пр</w:t>
      </w:r>
      <w:r w:rsidRPr="00E059DF">
        <w:t>о</w:t>
      </w:r>
      <w:r w:rsidRPr="00E059DF">
        <w:t>сто боится передать жалобу с неопределенной судьбой</w:t>
      </w:r>
      <w:r w:rsidR="001F1735">
        <w:t>»</w:t>
      </w:r>
      <w:r w:rsidRPr="00E059DF">
        <w:t>. Также судья м</w:t>
      </w:r>
      <w:r w:rsidRPr="00E059DF">
        <w:t>о</w:t>
      </w:r>
      <w:r w:rsidRPr="00E059DF">
        <w:t>жет настолько увлечься фабулой дела, что совсем забудет о праве и риск</w:t>
      </w:r>
      <w:r w:rsidRPr="00E059DF">
        <w:t>у</w:t>
      </w:r>
      <w:r w:rsidRPr="00E059DF">
        <w:t>ет восполнить правовой пробел, на который укажет заявитель. Либо настолько проявит антипатию к заявителю, что не увидит очевидного нарушения закона [5].</w:t>
      </w:r>
      <w:r w:rsidR="00B07A79">
        <w:t xml:space="preserve"> </w:t>
      </w:r>
      <w:r w:rsidRPr="00E059DF">
        <w:t>Можно сделать вывод, что в данных действиях судьи усматривается коррупциогенный фактор, влияющий на объекти</w:t>
      </w:r>
      <w:r w:rsidRPr="00E059DF">
        <w:t>в</w:t>
      </w:r>
      <w:r w:rsidRPr="00E059DF">
        <w:t>ность и беспристрастность рассмотрения кассационных жалоб, предста</w:t>
      </w:r>
      <w:r w:rsidRPr="00E059DF">
        <w:t>в</w:t>
      </w:r>
      <w:r w:rsidRPr="00E059DF">
        <w:t>лений.</w:t>
      </w:r>
    </w:p>
    <w:p w:rsidR="0069168A" w:rsidRPr="00E059DF" w:rsidRDefault="0069168A" w:rsidP="00F266FF">
      <w:pPr>
        <w:ind w:firstLine="425"/>
      </w:pPr>
      <w:r w:rsidRPr="00E059DF">
        <w:t>В.М. Быков приходит к следующему выводу по данной проблеме: б</w:t>
      </w:r>
      <w:r w:rsidRPr="00E059DF">
        <w:t>о</w:t>
      </w:r>
      <w:r w:rsidRPr="00E059DF">
        <w:t>лее правильно минимизировать негативные последствия единоличного изучения кассационных жалоб (представлений). Так, в качестве одного из последствий единоличного изучения жалобы выступает то, что нередко судья, изучающий жалобу и вынесший определение о передаче кассацио</w:t>
      </w:r>
      <w:r w:rsidRPr="00E059DF">
        <w:t>н</w:t>
      </w:r>
      <w:r w:rsidRPr="00E059DF">
        <w:t>ной жалобы (представления) для рассмотрения в судебном заседании суда кассационной инстанции выступает в роли судьи – докладчика. С одной стороны, это оправданно, поскольку именно этот судья наилучшим обр</w:t>
      </w:r>
      <w:r w:rsidRPr="00E059DF">
        <w:t>а</w:t>
      </w:r>
      <w:r w:rsidRPr="00E059DF">
        <w:t>зом подготовлен к судебному заседанию и как никто другой может п</w:t>
      </w:r>
      <w:r w:rsidRPr="00E059DF">
        <w:t>о</w:t>
      </w:r>
      <w:r w:rsidRPr="00E059DF">
        <w:t>дробно изложить обстоятельства дела, доводы кассационной жалобы. С другой стороны, судья, изучивший жалобу и материалы дела, при рассмо</w:t>
      </w:r>
      <w:r w:rsidRPr="00E059DF">
        <w:t>т</w:t>
      </w:r>
      <w:r w:rsidRPr="00E059DF">
        <w:t>рении дела в суде кассационной инстанции может доминировать, оказ</w:t>
      </w:r>
      <w:r w:rsidRPr="00E059DF">
        <w:t>ы</w:t>
      </w:r>
      <w:r w:rsidRPr="00E059DF">
        <w:t xml:space="preserve">вать давление на других членов коллегии [6]. </w:t>
      </w:r>
    </w:p>
    <w:p w:rsidR="0069168A" w:rsidRPr="00E059DF" w:rsidRDefault="0069168A" w:rsidP="00F266FF">
      <w:pPr>
        <w:ind w:firstLine="425"/>
      </w:pPr>
      <w:r w:rsidRPr="00E059DF">
        <w:t>В АПК РФ отсутствуют нормы о возможности обжалования лицами, участвующими в деле, и иными лицами, определения об отказе в передаче кассационной жалобы, представления на рассмотрения Судебной коллегии Верховного Суда РФ по экономическим спорам. В настоящее время также спорным является вопрос о праве Председателя Верховного Суда РФ или его заместителя не согласится с определением судьи Верховного Суда РФ об отказе в передаче кассационных жалобы, представления для рассмотр</w:t>
      </w:r>
      <w:r w:rsidRPr="00E059DF">
        <w:t>е</w:t>
      </w:r>
      <w:r w:rsidRPr="00E059DF">
        <w:t>ния в судебном заседании Судебной коллегии Верховного Суда РФ. Пре</w:t>
      </w:r>
      <w:r w:rsidRPr="00E059DF">
        <w:t>д</w:t>
      </w:r>
      <w:r w:rsidRPr="00E059DF">
        <w:t>седатель Верховного Суда РФ или его заместитель вправе вынести опред</w:t>
      </w:r>
      <w:r w:rsidRPr="00E059DF">
        <w:t>е</w:t>
      </w:r>
      <w:r w:rsidRPr="00E059DF">
        <w:t>ление об отмене данного определения и передаче кассационной жалобы, представления вместе с делом для рассмотрения в судебном заседании С</w:t>
      </w:r>
      <w:r w:rsidRPr="00E059DF">
        <w:t>у</w:t>
      </w:r>
      <w:r w:rsidRPr="00E059DF">
        <w:t xml:space="preserve">дебной коллегии Верховного Суда РФ. </w:t>
      </w:r>
    </w:p>
    <w:p w:rsidR="0069168A" w:rsidRPr="00E059DF" w:rsidRDefault="0069168A" w:rsidP="00F266FF">
      <w:pPr>
        <w:ind w:firstLine="425"/>
      </w:pPr>
      <w:r w:rsidRPr="00E059DF">
        <w:t xml:space="preserve">В связи с этим, И.В. Рехтина считает, что такое данные полномочия, закрепленные за Председателем Верховного Суда, усложняют и без того нагроможденную процедуру проверки жалоб и противоречит требованиям </w:t>
      </w:r>
      <w:r w:rsidRPr="00E059DF">
        <w:lastRenderedPageBreak/>
        <w:t>Европейской конвенции о защите прав человека и основных свобод 1950 года: принципу правовой определенности и критерию эффективного сре</w:t>
      </w:r>
      <w:r w:rsidRPr="00E059DF">
        <w:t>д</w:t>
      </w:r>
      <w:r w:rsidRPr="00E059DF">
        <w:t>ства правовой защиты [7]. А. Костоваров считает, что Председатель Ве</w:t>
      </w:r>
      <w:r w:rsidRPr="00E059DF">
        <w:t>р</w:t>
      </w:r>
      <w:r w:rsidRPr="00E059DF">
        <w:t>ховного Суда РФ и его заместитель обладают сверхполномочиями, т.е. единолично приобретают возможность решать, какое дело достойно пер</w:t>
      </w:r>
      <w:r w:rsidRPr="00E059DF">
        <w:t>е</w:t>
      </w:r>
      <w:r w:rsidRPr="00E059DF">
        <w:t>смотра в кассационном порядке [8].</w:t>
      </w:r>
    </w:p>
    <w:p w:rsidR="0069168A" w:rsidRPr="00E059DF" w:rsidRDefault="0069168A" w:rsidP="00F266FF">
      <w:pPr>
        <w:ind w:firstLine="425"/>
      </w:pPr>
      <w:r w:rsidRPr="00E059DF">
        <w:t>Не совсем понятным является последовательность изложения закон</w:t>
      </w:r>
      <w:r w:rsidRPr="00E059DF">
        <w:t>о</w:t>
      </w:r>
      <w:r w:rsidRPr="00E059DF">
        <w:t>дателем норм, посвященных производству в арбитражном суде кассацио</w:t>
      </w:r>
      <w:r w:rsidRPr="00E059DF">
        <w:t>н</w:t>
      </w:r>
      <w:r w:rsidRPr="00E059DF">
        <w:t>ной инстанции в порядке второй кассации. Так, норма о возвращении ка</w:t>
      </w:r>
      <w:r w:rsidRPr="00E059DF">
        <w:t>с</w:t>
      </w:r>
      <w:r w:rsidRPr="00E059DF">
        <w:t>сационной жалобы, представления, содержащаяся в статье 291.5 АПК РФ расположена перед нормой, посвященной действиям судьи Верховного Суда РФ при рассмотрении кассационных жалоб, представлений (статья 291.6, статья 291.8, статья 291.9). Тем самым, не совсем понятно, кто пр</w:t>
      </w:r>
      <w:r w:rsidRPr="00E059DF">
        <w:t>о</w:t>
      </w:r>
      <w:r w:rsidRPr="00E059DF">
        <w:t>веряет кассационную жалобу, представление на соответствие статьи 291.3 АПК РФ и выносит определение о возвращении кассационной жалобы, представления без рассмотрения по существу.</w:t>
      </w:r>
      <w:r w:rsidR="00C54DFA">
        <w:t xml:space="preserve"> </w:t>
      </w:r>
      <w:r w:rsidRPr="00E059DF">
        <w:t>В статье 291.6 АПК РФ уп</w:t>
      </w:r>
      <w:r w:rsidRPr="00E059DF">
        <w:t>о</w:t>
      </w:r>
      <w:r w:rsidRPr="00E059DF">
        <w:t xml:space="preserve">требляются словосочетания </w:t>
      </w:r>
      <w:r w:rsidR="001F1735">
        <w:t>«</w:t>
      </w:r>
      <w:r w:rsidRPr="00E059DF">
        <w:t xml:space="preserve"> рассмотрение жалобы, представления</w:t>
      </w:r>
      <w:r w:rsidR="001F1735">
        <w:t>»</w:t>
      </w:r>
      <w:r w:rsidRPr="00E059DF">
        <w:t xml:space="preserve"> и </w:t>
      </w:r>
      <w:r w:rsidR="001F1735">
        <w:t>«</w:t>
      </w:r>
      <w:r w:rsidRPr="00E059DF">
        <w:t>изучение жалобы, представления</w:t>
      </w:r>
      <w:r w:rsidR="001F1735">
        <w:t>»</w:t>
      </w:r>
      <w:r w:rsidRPr="00E059DF">
        <w:t xml:space="preserve">. Н.А. Батурина указывает на то, что словосочетание </w:t>
      </w:r>
      <w:r w:rsidR="001F1735">
        <w:t>«</w:t>
      </w:r>
      <w:r w:rsidRPr="00E059DF">
        <w:t>рассмотрение жалобы</w:t>
      </w:r>
      <w:r w:rsidR="001F1735">
        <w:t>»</w:t>
      </w:r>
      <w:r w:rsidRPr="00E059DF">
        <w:t xml:space="preserve"> не должно применяться на стадии </w:t>
      </w:r>
      <w:r w:rsidR="001F1735">
        <w:t>«</w:t>
      </w:r>
      <w:r w:rsidRPr="00E059DF">
        <w:t>фильтрации</w:t>
      </w:r>
      <w:r w:rsidR="001F1735">
        <w:t>»</w:t>
      </w:r>
      <w:r w:rsidRPr="00E059DF">
        <w:t xml:space="preserve"> жалобы, представления. Такое словосочетание целесообра</w:t>
      </w:r>
      <w:r w:rsidRPr="00E059DF">
        <w:t>з</w:t>
      </w:r>
      <w:r w:rsidRPr="00E059DF">
        <w:t>но использовать к стадии судебного разбирательства, т.к. жалоба, пре</w:t>
      </w:r>
      <w:r w:rsidRPr="00E059DF">
        <w:t>д</w:t>
      </w:r>
      <w:r w:rsidRPr="00E059DF">
        <w:t>ставление рассматриваются по существу в судебном заседании, а изучаю</w:t>
      </w:r>
      <w:r w:rsidRPr="00E059DF">
        <w:t>т</w:t>
      </w:r>
      <w:r w:rsidRPr="00E059DF">
        <w:t>ся на стадии подготовки дела к данному судебному заседанию [9].</w:t>
      </w:r>
    </w:p>
    <w:p w:rsidR="0069168A" w:rsidRPr="00E059DF" w:rsidRDefault="0069168A" w:rsidP="00F266FF">
      <w:pPr>
        <w:ind w:firstLine="425"/>
      </w:pPr>
      <w:r w:rsidRPr="00E059DF">
        <w:t>Таким образом, проведенный анализ показывает, что в настоящее вр</w:t>
      </w:r>
      <w:r w:rsidRPr="00E059DF">
        <w:t>е</w:t>
      </w:r>
      <w:r w:rsidRPr="00E059DF">
        <w:t>мя институт производства в арбитражном суде кассационной инстанции в Судебной коллегии Верховного Суда РФ по экономическим спорам нес</w:t>
      </w:r>
      <w:r w:rsidRPr="00E059DF">
        <w:t>о</w:t>
      </w:r>
      <w:r w:rsidRPr="00E059DF">
        <w:t>вершенен. Невозможно полностью согласиться с вышеназванными поз</w:t>
      </w:r>
      <w:r w:rsidRPr="00E059DF">
        <w:t>и</w:t>
      </w:r>
      <w:r w:rsidRPr="00E059DF">
        <w:t>циями исследователей, т.к. тот или иной вариант предварительного изуч</w:t>
      </w:r>
      <w:r w:rsidRPr="00E059DF">
        <w:t>е</w:t>
      </w:r>
      <w:r w:rsidRPr="00E059DF">
        <w:t>ния жалобы, представления имеет свои плюсы и минусы, что ставит под сомнение само существование двухуровневой системы обжалования с</w:t>
      </w:r>
      <w:r w:rsidRPr="00E059DF">
        <w:t>у</w:t>
      </w:r>
      <w:r w:rsidRPr="00E059DF">
        <w:t>дебных актов.</w:t>
      </w:r>
      <w:r w:rsidR="006D4243">
        <w:t xml:space="preserve"> </w:t>
      </w:r>
      <w:r w:rsidRPr="00E059DF">
        <w:t>Согласно статистическим данным о результатах деятельн</w:t>
      </w:r>
      <w:r w:rsidRPr="00E059DF">
        <w:t>о</w:t>
      </w:r>
      <w:r w:rsidRPr="00E059DF">
        <w:t>сти Верховного Суда РФ за 6 месяцев 2015 года Судебной коллегией по экономическим спорам Верховного Суда РФ поступило 11.257 жалоб и представлений на судебные акты, принятые арбитражными судами РФ по экономическим спорам.</w:t>
      </w:r>
      <w:r w:rsidR="006D4243">
        <w:t xml:space="preserve"> </w:t>
      </w:r>
      <w:r w:rsidRPr="00E059DF">
        <w:t>Изучено 698 дел, вынесено 250 определений о п</w:t>
      </w:r>
      <w:r w:rsidRPr="00E059DF">
        <w:t>е</w:t>
      </w:r>
      <w:r w:rsidRPr="00E059DF">
        <w:t>редаче кассационной жалобы вместе с делом для рассмотрения в судебном заседании.</w:t>
      </w:r>
      <w:r w:rsidR="006D4243">
        <w:t xml:space="preserve"> </w:t>
      </w:r>
      <w:r w:rsidRPr="00E059DF">
        <w:t>В судебном заседании коллегией рассмотрено 229 дел, по 215 делам жалобы удовлетворены. После реформирования судебной системы в 2013 - 2014</w:t>
      </w:r>
      <w:r w:rsidR="00B07A79">
        <w:t xml:space="preserve"> </w:t>
      </w:r>
      <w:r w:rsidRPr="00E059DF">
        <w:t>гг. Судебной коллегии Верховного Суда РФ по экономическим спорам пришлось рассматривать жалобы, представления вместо Презид</w:t>
      </w:r>
      <w:r w:rsidRPr="00E059DF">
        <w:t>и</w:t>
      </w:r>
      <w:r w:rsidRPr="00E059DF">
        <w:t>ума Высшего Арбитражного суда РФ.</w:t>
      </w:r>
    </w:p>
    <w:p w:rsidR="0069168A" w:rsidRPr="00E059DF" w:rsidRDefault="0069168A" w:rsidP="00F266FF">
      <w:pPr>
        <w:ind w:firstLine="425"/>
      </w:pPr>
      <w:r w:rsidRPr="00E059DF">
        <w:lastRenderedPageBreak/>
        <w:t>Так, в Определении Верховного Суда РФ от 23.09.2014 года указано, что, исходя из позиции о недопустимости лишения стороны права на о</w:t>
      </w:r>
      <w:r w:rsidRPr="00E059DF">
        <w:t>б</w:t>
      </w:r>
      <w:r w:rsidRPr="00E059DF">
        <w:t>жалование судебных актов в порядке кассационного производства в Ве</w:t>
      </w:r>
      <w:r w:rsidRPr="00E059DF">
        <w:t>р</w:t>
      </w:r>
      <w:r w:rsidRPr="00E059DF">
        <w:t>ховном Суде РФ как дополнительного средства обеспечения законности выносимых судебных решений и в целях предоставления заявителю в по</w:t>
      </w:r>
      <w:r w:rsidRPr="00E059DF">
        <w:t>л</w:t>
      </w:r>
      <w:r w:rsidRPr="00E059DF">
        <w:t>ном объеме гарантий права на судебную защиту, предусмотренного стат</w:t>
      </w:r>
      <w:r w:rsidRPr="00E059DF">
        <w:t>ь</w:t>
      </w:r>
      <w:r w:rsidRPr="00E059DF">
        <w:t>ей 46 Конституции РФ, настоящее дело было передано на рассмотрение Судебной коллегии по экономическим спорам Верховного Суда РФ [10].</w:t>
      </w:r>
    </w:p>
    <w:p w:rsidR="0069168A" w:rsidRPr="00E059DF" w:rsidRDefault="0069168A" w:rsidP="00F266FF">
      <w:pPr>
        <w:ind w:firstLine="425"/>
      </w:pPr>
      <w:r w:rsidRPr="00E059DF">
        <w:t xml:space="preserve">Советник Президента В.Ф. Яковлев высказывает мнением о том, что в настоящее время целесообразнее было бы оставить в Верховном Суде РФ только надзорное производство, а не </w:t>
      </w:r>
      <w:r w:rsidR="001F1735">
        <w:t>«</w:t>
      </w:r>
      <w:r w:rsidRPr="00E059DF">
        <w:t>вторую кассацию</w:t>
      </w:r>
      <w:r w:rsidR="001F1735">
        <w:t>»</w:t>
      </w:r>
      <w:r w:rsidRPr="00E059DF">
        <w:t>, т.к. деятельность Судебной коллегии Верховного Суда РФ экономической коллегии, в кот</w:t>
      </w:r>
      <w:r w:rsidRPr="00E059DF">
        <w:t>о</w:t>
      </w:r>
      <w:r w:rsidRPr="00E059DF">
        <w:t xml:space="preserve">рую попали дела из ВАС, не направлена на выработку правовых позиций для нижестоящих судов, а только связана с реагированием на заявления сторон. Произошло же наоборот, отмечает В.Ф. Яковлев, и арбитражные суды </w:t>
      </w:r>
      <w:r w:rsidR="001F1735">
        <w:t>«</w:t>
      </w:r>
      <w:r w:rsidRPr="00E059DF">
        <w:t>попали под несовершенную систему судов общей юрисдикции</w:t>
      </w:r>
      <w:r w:rsidR="001F1735">
        <w:t>»</w:t>
      </w:r>
      <w:r w:rsidRPr="00E059DF">
        <w:t xml:space="preserve">. </w:t>
      </w:r>
      <w:r w:rsidR="001F1735">
        <w:t>«</w:t>
      </w:r>
      <w:r w:rsidRPr="00E059DF">
        <w:t>Поэтому единообразие судебной практики находится в опасном состо</w:t>
      </w:r>
      <w:r w:rsidRPr="00E059DF">
        <w:t>я</w:t>
      </w:r>
      <w:r w:rsidRPr="00E059DF">
        <w:t>нии</w:t>
      </w:r>
      <w:r w:rsidR="001F1735">
        <w:t>»</w:t>
      </w:r>
      <w:r w:rsidRPr="00E059DF">
        <w:t>. Итоговым выводом В.Ф. Яковлева является то, что жалобы и пре</w:t>
      </w:r>
      <w:r w:rsidRPr="00E059DF">
        <w:t>д</w:t>
      </w:r>
      <w:r w:rsidRPr="00E059DF">
        <w:t>ставления необходимо передавать в Верховный Суд РФ только в том, сл</w:t>
      </w:r>
      <w:r w:rsidRPr="00E059DF">
        <w:t>у</w:t>
      </w:r>
      <w:r w:rsidRPr="00E059DF">
        <w:t>чае если необходимо дать определенное толкование закона, которое потом должно единообразно применяться нижестоящими судами [11].</w:t>
      </w:r>
    </w:p>
    <w:p w:rsidR="0069168A" w:rsidRPr="00E059DF" w:rsidRDefault="0069168A" w:rsidP="00F266FF">
      <w:pPr>
        <w:ind w:firstLine="425"/>
      </w:pPr>
      <w:r w:rsidRPr="00E059DF">
        <w:t>Исследователи обращают внимание еще на одну сложившуюся ситу</w:t>
      </w:r>
      <w:r w:rsidRPr="00E059DF">
        <w:t>а</w:t>
      </w:r>
      <w:r w:rsidRPr="00E059DF">
        <w:t>цию: пересмотр судебного акта в порядке надзора на сегодняшний день невозможен без рассмотрения кассационной жалобы, представления С</w:t>
      </w:r>
      <w:r w:rsidRPr="00E059DF">
        <w:t>у</w:t>
      </w:r>
      <w:r w:rsidRPr="00E059DF">
        <w:t>дебной коллегией Верховного Суда РФ, т.е., если при кассационном обж</w:t>
      </w:r>
      <w:r w:rsidRPr="00E059DF">
        <w:t>а</w:t>
      </w:r>
      <w:r w:rsidRPr="00E059DF">
        <w:t>ловании второго уровня судьей Верховного Суда РФ вынесено определ</w:t>
      </w:r>
      <w:r w:rsidRPr="00E059DF">
        <w:t>е</w:t>
      </w:r>
      <w:r w:rsidRPr="00E059DF">
        <w:t>ние об отказе в передаче дела на рассмотрение коллегии, то лица, учас</w:t>
      </w:r>
      <w:r w:rsidRPr="00E059DF">
        <w:t>т</w:t>
      </w:r>
      <w:r w:rsidRPr="00E059DF">
        <w:t>вующие в деле и иные лица лишаются права на обращение с Верховный Суд РФ с надзорной жалобой.</w:t>
      </w:r>
      <w:r w:rsidR="006D4243">
        <w:t xml:space="preserve"> </w:t>
      </w:r>
      <w:r w:rsidRPr="00E059DF">
        <w:t>Фактически, как в судах общей юрисдикции, второй уровень кассационного обжалования судебных актов станет п</w:t>
      </w:r>
      <w:r w:rsidRPr="00E059DF">
        <w:t>о</w:t>
      </w:r>
      <w:r w:rsidRPr="00E059DF">
        <w:t>следней инстанцией, на которую могут рассчитывать стороны спора. Тем самым, до Президиума Верховного Суда РФ будут доходить лишь един</w:t>
      </w:r>
      <w:r w:rsidRPr="00E059DF">
        <w:t>и</w:t>
      </w:r>
      <w:r w:rsidRPr="00E059DF">
        <w:t>цы дел.</w:t>
      </w:r>
    </w:p>
    <w:p w:rsidR="0069168A" w:rsidRPr="00E059DF" w:rsidRDefault="0069168A" w:rsidP="00F266FF">
      <w:pPr>
        <w:ind w:firstLine="425"/>
      </w:pPr>
      <w:r w:rsidRPr="00E059DF">
        <w:t>Таким образом, представляется возможным сделать следующие выв</w:t>
      </w:r>
      <w:r w:rsidRPr="00E059DF">
        <w:t>о</w:t>
      </w:r>
      <w:r w:rsidRPr="00E059DF">
        <w:t>ды.</w:t>
      </w:r>
      <w:r w:rsidR="006D4243">
        <w:t xml:space="preserve"> </w:t>
      </w:r>
      <w:r w:rsidRPr="00E059DF">
        <w:t>Во-первых, в АПК РФ отсутствуют нормы о возможности обжалов</w:t>
      </w:r>
      <w:r w:rsidRPr="00E059DF">
        <w:t>а</w:t>
      </w:r>
      <w:r w:rsidRPr="00E059DF">
        <w:t>ния лицами, участвующими в деле, и иными лицами, определения об отк</w:t>
      </w:r>
      <w:r w:rsidRPr="00E059DF">
        <w:t>а</w:t>
      </w:r>
      <w:r w:rsidRPr="00E059DF">
        <w:t>зе в передаче кассационной жалобы, представления на рассмотрения С</w:t>
      </w:r>
      <w:r w:rsidRPr="00E059DF">
        <w:t>у</w:t>
      </w:r>
      <w:r w:rsidRPr="00E059DF">
        <w:t>дебной коллегии Верховного Суда РФ по экономическим спорам.</w:t>
      </w:r>
    </w:p>
    <w:p w:rsidR="0069168A" w:rsidRPr="00E059DF" w:rsidRDefault="0069168A" w:rsidP="00F266FF">
      <w:pPr>
        <w:ind w:firstLine="425"/>
      </w:pPr>
      <w:r w:rsidRPr="00E059DF">
        <w:t>В-вторых, в научных кругах сложились противоречивые позиции, к</w:t>
      </w:r>
      <w:r w:rsidRPr="00E059DF">
        <w:t>а</w:t>
      </w:r>
      <w:r w:rsidRPr="00E059DF">
        <w:t>сающиеся предварительного рассмотрения жалоб, представлений в рамках второй кассации: введение нормы закрепляющей коллегиальный порядок рассмотрения жалоб, представлений или минимизация негативных после</w:t>
      </w:r>
      <w:r w:rsidRPr="00E059DF">
        <w:t>д</w:t>
      </w:r>
      <w:r w:rsidRPr="00E059DF">
        <w:lastRenderedPageBreak/>
        <w:t>ствий единоличного изучения кассационных жалоб (представлений). Ра</w:t>
      </w:r>
      <w:r w:rsidRPr="00E059DF">
        <w:t>з</w:t>
      </w:r>
      <w:r w:rsidRPr="00E059DF">
        <w:t>работчики Концепции Единого ГПК РФ предлагают следующий выход из сложившейся ситуации: в новом ГПК РФ необходимо предусмотреть кр</w:t>
      </w:r>
      <w:r w:rsidRPr="00E059DF">
        <w:t>и</w:t>
      </w:r>
      <w:r w:rsidRPr="00E059DF">
        <w:t>терии приемлемости кассационной жалобы в целях минимизации значения усмотрения судьи в данном вопросе. Формальными критериями приемл</w:t>
      </w:r>
      <w:r w:rsidRPr="00E059DF">
        <w:t>е</w:t>
      </w:r>
      <w:r w:rsidRPr="00E059DF">
        <w:t>мости, устанавливаемыми судьей единолично, являются требования к с</w:t>
      </w:r>
      <w:r w:rsidRPr="00E059DF">
        <w:t>о</w:t>
      </w:r>
      <w:r w:rsidRPr="00E059DF">
        <w:t>держанию и форме жалобы, субъектному составу, соблюдению сроков, подсудности. Критерий существенного характера нарушения норм матер</w:t>
      </w:r>
      <w:r w:rsidRPr="00E059DF">
        <w:t>и</w:t>
      </w:r>
      <w:r w:rsidRPr="00E059DF">
        <w:t>ального права и (или) норм процессуального права, повлиявшего на исход судебного разбирательства и приведшего к нарушению их прав и законных интересов, должен определяться коллегиально [12]</w:t>
      </w:r>
      <w:r w:rsidR="006435B4">
        <w:t>.</w:t>
      </w:r>
    </w:p>
    <w:p w:rsidR="0069168A" w:rsidRPr="00E059DF" w:rsidRDefault="0069168A" w:rsidP="00F266FF">
      <w:pPr>
        <w:ind w:firstLine="425"/>
      </w:pPr>
      <w:r w:rsidRPr="00E059DF">
        <w:t>В-третьих, не совсем понятна логика законодателя, связанная с посл</w:t>
      </w:r>
      <w:r w:rsidRPr="00E059DF">
        <w:t>е</w:t>
      </w:r>
      <w:r w:rsidRPr="00E059DF">
        <w:t>довательностью закрепления норм, посвященных производству в Суде</w:t>
      </w:r>
      <w:r w:rsidRPr="00E059DF">
        <w:t>б</w:t>
      </w:r>
      <w:r w:rsidRPr="00E059DF">
        <w:t>ной коллегии Верховного Суда РФ по экономическим спорам.</w:t>
      </w:r>
    </w:p>
    <w:p w:rsidR="0069168A" w:rsidRPr="00E059DF" w:rsidRDefault="0069168A" w:rsidP="00F266FF">
      <w:pPr>
        <w:ind w:firstLine="425"/>
      </w:pPr>
      <w:r w:rsidRPr="00E059DF">
        <w:t xml:space="preserve">В-четвертых, употребление словосочетания </w:t>
      </w:r>
      <w:r w:rsidR="001F1735">
        <w:t>«</w:t>
      </w:r>
      <w:r w:rsidRPr="00E059DF">
        <w:t>рассмотрение жалобы, представления</w:t>
      </w:r>
      <w:r w:rsidR="001F1735">
        <w:t>»</w:t>
      </w:r>
      <w:r w:rsidRPr="00E059DF">
        <w:t xml:space="preserve"> грамотнее было бы использовать к стадии судебного ра</w:t>
      </w:r>
      <w:r w:rsidRPr="00E059DF">
        <w:t>з</w:t>
      </w:r>
      <w:r w:rsidRPr="00E059DF">
        <w:t>бирательства, т.к. жалоба, представление рассматриваются по существу в судебном заседании, а изучаются на стадии подготовки дела к данному с</w:t>
      </w:r>
      <w:r w:rsidRPr="00E059DF">
        <w:t>у</w:t>
      </w:r>
      <w:r w:rsidRPr="00E059DF">
        <w:t>дебному заседанию.</w:t>
      </w:r>
    </w:p>
    <w:p w:rsidR="0069168A" w:rsidRPr="00E059DF" w:rsidRDefault="0069168A" w:rsidP="00F266FF">
      <w:pPr>
        <w:ind w:firstLine="425"/>
      </w:pPr>
      <w:r w:rsidRPr="00E059DF">
        <w:t>В-пятых, целесообразнее было бы исключить возможность проверки одного арбитражного дела в кассационной инстанции дважды: многост</w:t>
      </w:r>
      <w:r w:rsidRPr="00E059DF">
        <w:t>у</w:t>
      </w:r>
      <w:r w:rsidRPr="00E059DF">
        <w:t>пенчатая система проверки жалоб, представлений сначала в окружном а</w:t>
      </w:r>
      <w:r w:rsidRPr="00E059DF">
        <w:t>р</w:t>
      </w:r>
      <w:r w:rsidRPr="00E059DF">
        <w:t>битражном суде, а затем в Судебной коллегии по экономическим спорам Верховного Суда РФ не является эффективным механизмом. Если в первой инстанции отсутствует самостоятельный суд кассационной инстанции, то во второй инстанции он есть – это арбитражный суд округа. И с учетом функциональной и родовой подсудности практически для всех дел он я</w:t>
      </w:r>
      <w:r w:rsidRPr="00E059DF">
        <w:t>в</w:t>
      </w:r>
      <w:r w:rsidRPr="00E059DF">
        <w:t>ляется полноценным кассационным судом – третьей инстанции. Совсем другое дело – споры, которые подсудны Суду по интеллектуальным пр</w:t>
      </w:r>
      <w:r w:rsidRPr="00E059DF">
        <w:t>а</w:t>
      </w:r>
      <w:r w:rsidRPr="00E059DF">
        <w:t>вам, а также арбитражным судам округов. До надзора данные споры могут рассматриваются дважды, то есть кассационные полномочия Судебной коллегии Верховного Суда РФ можно распространить только на эти дела. Максимальное количество пересмотров всех дел, подведомственных а</w:t>
      </w:r>
      <w:r w:rsidRPr="00E059DF">
        <w:t>р</w:t>
      </w:r>
      <w:r w:rsidRPr="00E059DF">
        <w:t xml:space="preserve">битражным судам, будет одинаковым – по 3 (включая надзор) [13]. </w:t>
      </w:r>
    </w:p>
    <w:p w:rsidR="0069168A" w:rsidRPr="00E059DF" w:rsidRDefault="0069168A" w:rsidP="00F266FF">
      <w:pPr>
        <w:ind w:firstLine="425"/>
      </w:pPr>
      <w:r w:rsidRPr="00E059DF">
        <w:t>В-шестых, пересмотр судебного акта в порядке надзора на сегодня</w:t>
      </w:r>
      <w:r w:rsidRPr="00E059DF">
        <w:t>ш</w:t>
      </w:r>
      <w:r w:rsidRPr="00E059DF">
        <w:t>ний день невозможен без рассмотрения кассационной жалобы, предста</w:t>
      </w:r>
      <w:r w:rsidRPr="00E059DF">
        <w:t>в</w:t>
      </w:r>
      <w:r w:rsidRPr="00E059DF">
        <w:t>ления Судебной коллегией Верховного Суда РФ, что ограничивает право лиц, участвующих в деле и иных лиц, права на обращение в Президиум Верховного Суда РФ с надзорной жалобой.</w:t>
      </w:r>
    </w:p>
    <w:p w:rsidR="00745A55" w:rsidRDefault="00745A55" w:rsidP="00E23D46">
      <w:pPr>
        <w:spacing w:after="120"/>
        <w:ind w:firstLine="0"/>
        <w:rPr>
          <w:i/>
          <w:sz w:val="23"/>
          <w:szCs w:val="23"/>
        </w:rPr>
      </w:pPr>
    </w:p>
    <w:p w:rsidR="00C54DFA" w:rsidRDefault="00C54DFA" w:rsidP="00E23D46">
      <w:pPr>
        <w:spacing w:after="120"/>
        <w:ind w:firstLine="0"/>
        <w:rPr>
          <w:i/>
          <w:sz w:val="23"/>
          <w:szCs w:val="23"/>
        </w:rPr>
      </w:pPr>
    </w:p>
    <w:p w:rsidR="00C54DFA" w:rsidRDefault="00C54DFA" w:rsidP="00E23D46">
      <w:pPr>
        <w:spacing w:after="120"/>
        <w:ind w:firstLine="0"/>
        <w:rPr>
          <w:i/>
          <w:sz w:val="23"/>
          <w:szCs w:val="23"/>
        </w:rPr>
      </w:pPr>
    </w:p>
    <w:p w:rsidR="0069168A" w:rsidRPr="00745A55" w:rsidRDefault="00E23D46" w:rsidP="00E23D46">
      <w:pPr>
        <w:spacing w:after="120"/>
        <w:ind w:firstLine="0"/>
        <w:rPr>
          <w:i/>
          <w:sz w:val="23"/>
          <w:szCs w:val="23"/>
        </w:rPr>
      </w:pPr>
      <w:r w:rsidRPr="00745A55">
        <w:rPr>
          <w:i/>
          <w:sz w:val="23"/>
          <w:szCs w:val="23"/>
        </w:rPr>
        <w:lastRenderedPageBreak/>
        <w:t>Библиографические ссылки</w:t>
      </w:r>
    </w:p>
    <w:p w:rsidR="0069168A" w:rsidRPr="00745A55" w:rsidRDefault="0069168A" w:rsidP="00745A55">
      <w:pPr>
        <w:pStyle w:val="a4"/>
        <w:numPr>
          <w:ilvl w:val="0"/>
          <w:numId w:val="6"/>
        </w:numPr>
        <w:tabs>
          <w:tab w:val="left" w:pos="567"/>
        </w:tabs>
        <w:ind w:left="0" w:firstLine="425"/>
        <w:rPr>
          <w:rFonts w:ascii="Times New Roman" w:hAnsi="Times New Roman"/>
          <w:sz w:val="23"/>
          <w:szCs w:val="23"/>
        </w:rPr>
      </w:pPr>
      <w:r w:rsidRPr="00745A55">
        <w:rPr>
          <w:rFonts w:ascii="Times New Roman" w:hAnsi="Times New Roman"/>
          <w:sz w:val="23"/>
          <w:szCs w:val="23"/>
        </w:rPr>
        <w:t xml:space="preserve">О внесении изменений в Арбитражный процессуальный кодекс </w:t>
      </w:r>
      <w:r w:rsidR="00C54DFA">
        <w:rPr>
          <w:rFonts w:ascii="Times New Roman" w:hAnsi="Times New Roman"/>
          <w:sz w:val="23"/>
          <w:szCs w:val="23"/>
        </w:rPr>
        <w:t>РФ</w:t>
      </w:r>
      <w:r w:rsidRPr="00745A55">
        <w:rPr>
          <w:rFonts w:ascii="Times New Roman" w:hAnsi="Times New Roman"/>
          <w:sz w:val="23"/>
          <w:szCs w:val="23"/>
        </w:rPr>
        <w:t xml:space="preserve"> : федер. закон от 28.06.2014 № 186-ФЗ (ред. от 28.06.2014) // Собрание законодательства РФ. – 2014. - № 26. – Ст. 3392.</w:t>
      </w:r>
    </w:p>
    <w:p w:rsidR="0069168A" w:rsidRPr="00745A55" w:rsidRDefault="0069168A" w:rsidP="00745A55">
      <w:pPr>
        <w:pStyle w:val="a4"/>
        <w:numPr>
          <w:ilvl w:val="0"/>
          <w:numId w:val="6"/>
        </w:numPr>
        <w:tabs>
          <w:tab w:val="left" w:pos="567"/>
        </w:tabs>
        <w:ind w:left="0" w:firstLine="425"/>
        <w:rPr>
          <w:rFonts w:ascii="Times New Roman" w:hAnsi="Times New Roman"/>
          <w:sz w:val="23"/>
          <w:szCs w:val="23"/>
        </w:rPr>
      </w:pPr>
      <w:r w:rsidRPr="00745A55">
        <w:rPr>
          <w:rFonts w:ascii="Times New Roman" w:hAnsi="Times New Roman"/>
          <w:sz w:val="23"/>
          <w:szCs w:val="23"/>
        </w:rPr>
        <w:t xml:space="preserve">Арбитражный процессуальный кодекс </w:t>
      </w:r>
      <w:r w:rsidR="00C54DFA">
        <w:rPr>
          <w:rFonts w:ascii="Times New Roman" w:hAnsi="Times New Roman"/>
          <w:sz w:val="23"/>
          <w:szCs w:val="23"/>
        </w:rPr>
        <w:t>РФ</w:t>
      </w:r>
      <w:r w:rsidRPr="00745A55">
        <w:rPr>
          <w:rFonts w:ascii="Times New Roman" w:hAnsi="Times New Roman"/>
          <w:sz w:val="23"/>
          <w:szCs w:val="23"/>
        </w:rPr>
        <w:t xml:space="preserve"> от 24.07.2002 № 95-ФЗ (ред. от 29.06.2015) // Собрание законодательства РФ. – 2015. – № 27. – Ст. 3986.</w:t>
      </w:r>
    </w:p>
    <w:p w:rsidR="0069168A" w:rsidRPr="00745A55" w:rsidRDefault="006D4243" w:rsidP="00745A55">
      <w:pPr>
        <w:pStyle w:val="a4"/>
        <w:numPr>
          <w:ilvl w:val="0"/>
          <w:numId w:val="6"/>
        </w:numPr>
        <w:tabs>
          <w:tab w:val="left" w:pos="567"/>
        </w:tabs>
        <w:ind w:left="0" w:firstLine="425"/>
        <w:rPr>
          <w:rFonts w:ascii="Times New Roman" w:hAnsi="Times New Roman"/>
          <w:sz w:val="23"/>
          <w:szCs w:val="23"/>
        </w:rPr>
      </w:pPr>
      <w:r w:rsidRPr="00745A55">
        <w:rPr>
          <w:rFonts w:ascii="Times New Roman" w:hAnsi="Times New Roman"/>
          <w:sz w:val="23"/>
          <w:szCs w:val="23"/>
        </w:rPr>
        <w:t>П</w:t>
      </w:r>
      <w:r w:rsidR="0069168A" w:rsidRPr="00745A55">
        <w:rPr>
          <w:rFonts w:ascii="Times New Roman" w:hAnsi="Times New Roman"/>
          <w:sz w:val="23"/>
          <w:szCs w:val="23"/>
        </w:rPr>
        <w:t>остановление Конституционного суда РФ от 05.02.2007 № 2-П // Собрание зак</w:t>
      </w:r>
      <w:r w:rsidR="0069168A" w:rsidRPr="00745A55">
        <w:rPr>
          <w:rFonts w:ascii="Times New Roman" w:hAnsi="Times New Roman"/>
          <w:sz w:val="23"/>
          <w:szCs w:val="23"/>
        </w:rPr>
        <w:t>о</w:t>
      </w:r>
      <w:r w:rsidR="0069168A" w:rsidRPr="00745A55">
        <w:rPr>
          <w:rFonts w:ascii="Times New Roman" w:hAnsi="Times New Roman"/>
          <w:sz w:val="23"/>
          <w:szCs w:val="23"/>
        </w:rPr>
        <w:t>нодательства РФ. – 2007. - № 7. – Ст. 932.</w:t>
      </w:r>
    </w:p>
    <w:p w:rsidR="0069168A" w:rsidRPr="00745A55" w:rsidRDefault="0069168A" w:rsidP="00745A55">
      <w:pPr>
        <w:pStyle w:val="a4"/>
        <w:numPr>
          <w:ilvl w:val="0"/>
          <w:numId w:val="6"/>
        </w:numPr>
        <w:tabs>
          <w:tab w:val="left" w:pos="567"/>
        </w:tabs>
        <w:ind w:left="0" w:firstLine="425"/>
        <w:rPr>
          <w:rFonts w:ascii="Times New Roman" w:hAnsi="Times New Roman"/>
          <w:sz w:val="23"/>
          <w:szCs w:val="23"/>
        </w:rPr>
      </w:pPr>
      <w:r w:rsidRPr="00745A55">
        <w:rPr>
          <w:rFonts w:ascii="Times New Roman" w:hAnsi="Times New Roman"/>
          <w:sz w:val="23"/>
          <w:szCs w:val="23"/>
        </w:rPr>
        <w:t>Курпас М.В. О соответствии предложенной законодателем процедуры доступа в суд надзорной инстанции международно-правовым и конституционным принципам судопрои</w:t>
      </w:r>
      <w:r w:rsidRPr="00745A55">
        <w:rPr>
          <w:rFonts w:ascii="Times New Roman" w:hAnsi="Times New Roman"/>
          <w:sz w:val="23"/>
          <w:szCs w:val="23"/>
        </w:rPr>
        <w:t>з</w:t>
      </w:r>
      <w:r w:rsidRPr="00745A55">
        <w:rPr>
          <w:rFonts w:ascii="Times New Roman" w:hAnsi="Times New Roman"/>
          <w:sz w:val="23"/>
          <w:szCs w:val="23"/>
        </w:rPr>
        <w:t>водства / М.В. Курпас // Международное публичное и частное право. - 2011. - №</w:t>
      </w:r>
      <w:r w:rsidR="00B07A79" w:rsidRPr="00745A55">
        <w:rPr>
          <w:rFonts w:ascii="Times New Roman" w:hAnsi="Times New Roman"/>
          <w:sz w:val="23"/>
          <w:szCs w:val="23"/>
        </w:rPr>
        <w:t xml:space="preserve"> </w:t>
      </w:r>
      <w:r w:rsidR="00C54DFA">
        <w:rPr>
          <w:rFonts w:ascii="Times New Roman" w:hAnsi="Times New Roman"/>
          <w:sz w:val="23"/>
          <w:szCs w:val="23"/>
        </w:rPr>
        <w:t>3.</w:t>
      </w:r>
    </w:p>
    <w:p w:rsidR="0069168A" w:rsidRPr="00745A55" w:rsidRDefault="0069168A" w:rsidP="00745A55">
      <w:pPr>
        <w:pStyle w:val="a4"/>
        <w:numPr>
          <w:ilvl w:val="0"/>
          <w:numId w:val="6"/>
        </w:numPr>
        <w:tabs>
          <w:tab w:val="left" w:pos="567"/>
        </w:tabs>
        <w:ind w:left="0" w:firstLine="425"/>
        <w:rPr>
          <w:rFonts w:ascii="Times New Roman" w:hAnsi="Times New Roman"/>
          <w:sz w:val="23"/>
          <w:szCs w:val="23"/>
        </w:rPr>
      </w:pPr>
      <w:r w:rsidRPr="00745A55">
        <w:rPr>
          <w:rFonts w:ascii="Times New Roman" w:hAnsi="Times New Roman"/>
          <w:sz w:val="23"/>
          <w:szCs w:val="23"/>
        </w:rPr>
        <w:t>Киселев А. Система судов общей юрисдикции: рассматривается кассационная ж</w:t>
      </w:r>
      <w:r w:rsidRPr="00745A55">
        <w:rPr>
          <w:rFonts w:ascii="Times New Roman" w:hAnsi="Times New Roman"/>
          <w:sz w:val="23"/>
          <w:szCs w:val="23"/>
        </w:rPr>
        <w:t>а</w:t>
      </w:r>
      <w:r w:rsidRPr="00745A55">
        <w:rPr>
          <w:rFonts w:ascii="Times New Roman" w:hAnsi="Times New Roman"/>
          <w:sz w:val="23"/>
          <w:szCs w:val="23"/>
        </w:rPr>
        <w:t xml:space="preserve">лоба [Электронный ресурс] // Официальный сайт компании </w:t>
      </w:r>
      <w:r w:rsidR="001F1735" w:rsidRPr="00745A55">
        <w:rPr>
          <w:rFonts w:ascii="Times New Roman" w:hAnsi="Times New Roman"/>
          <w:sz w:val="23"/>
          <w:szCs w:val="23"/>
        </w:rPr>
        <w:t>«</w:t>
      </w:r>
      <w:r w:rsidRPr="00745A55">
        <w:rPr>
          <w:rFonts w:ascii="Times New Roman" w:hAnsi="Times New Roman"/>
          <w:sz w:val="23"/>
          <w:szCs w:val="23"/>
        </w:rPr>
        <w:t>КонсультантПлюс</w:t>
      </w:r>
      <w:r w:rsidR="001F1735" w:rsidRPr="00745A55">
        <w:rPr>
          <w:rFonts w:ascii="Times New Roman" w:hAnsi="Times New Roman"/>
          <w:sz w:val="23"/>
          <w:szCs w:val="23"/>
        </w:rPr>
        <w:t>»</w:t>
      </w:r>
      <w:r w:rsidR="006D4243" w:rsidRPr="00745A55">
        <w:rPr>
          <w:rFonts w:ascii="Times New Roman" w:hAnsi="Times New Roman"/>
          <w:sz w:val="23"/>
          <w:szCs w:val="23"/>
        </w:rPr>
        <w:t>.</w:t>
      </w:r>
    </w:p>
    <w:p w:rsidR="0069168A" w:rsidRPr="00745A55" w:rsidRDefault="0069168A" w:rsidP="00745A55">
      <w:pPr>
        <w:pStyle w:val="a4"/>
        <w:numPr>
          <w:ilvl w:val="0"/>
          <w:numId w:val="6"/>
        </w:numPr>
        <w:tabs>
          <w:tab w:val="left" w:pos="567"/>
        </w:tabs>
        <w:ind w:left="0" w:firstLine="425"/>
        <w:rPr>
          <w:rFonts w:ascii="Times New Roman" w:hAnsi="Times New Roman"/>
          <w:sz w:val="23"/>
          <w:szCs w:val="23"/>
        </w:rPr>
      </w:pPr>
      <w:r w:rsidRPr="00745A55">
        <w:rPr>
          <w:rFonts w:ascii="Times New Roman" w:hAnsi="Times New Roman"/>
          <w:sz w:val="23"/>
          <w:szCs w:val="23"/>
        </w:rPr>
        <w:t>Быков В.М. Производство в суде кассационной инстанции по новому Закону: нау</w:t>
      </w:r>
      <w:r w:rsidRPr="00745A55">
        <w:rPr>
          <w:rFonts w:ascii="Times New Roman" w:hAnsi="Times New Roman"/>
          <w:sz w:val="23"/>
          <w:szCs w:val="23"/>
        </w:rPr>
        <w:t>ч</w:t>
      </w:r>
      <w:r w:rsidRPr="00745A55">
        <w:rPr>
          <w:rFonts w:ascii="Times New Roman" w:hAnsi="Times New Roman"/>
          <w:sz w:val="23"/>
          <w:szCs w:val="23"/>
        </w:rPr>
        <w:t>ный комментарий / В.М. Быков // Налоги. - 2011.</w:t>
      </w:r>
      <w:r w:rsidR="00B07A79" w:rsidRPr="00745A55">
        <w:rPr>
          <w:rFonts w:ascii="Times New Roman" w:hAnsi="Times New Roman"/>
          <w:sz w:val="23"/>
          <w:szCs w:val="23"/>
        </w:rPr>
        <w:t xml:space="preserve"> </w:t>
      </w:r>
      <w:r w:rsidR="00C54DFA">
        <w:rPr>
          <w:rFonts w:ascii="Times New Roman" w:hAnsi="Times New Roman"/>
          <w:sz w:val="23"/>
          <w:szCs w:val="23"/>
        </w:rPr>
        <w:t>– № 6.</w:t>
      </w:r>
    </w:p>
    <w:p w:rsidR="0069168A" w:rsidRPr="00745A55" w:rsidRDefault="0069168A" w:rsidP="00745A55">
      <w:pPr>
        <w:pStyle w:val="a4"/>
        <w:numPr>
          <w:ilvl w:val="0"/>
          <w:numId w:val="6"/>
        </w:numPr>
        <w:tabs>
          <w:tab w:val="left" w:pos="567"/>
        </w:tabs>
        <w:ind w:left="0" w:firstLine="425"/>
        <w:rPr>
          <w:rFonts w:ascii="Times New Roman" w:hAnsi="Times New Roman"/>
          <w:sz w:val="23"/>
          <w:szCs w:val="23"/>
        </w:rPr>
      </w:pPr>
      <w:r w:rsidRPr="00745A55">
        <w:rPr>
          <w:rFonts w:ascii="Times New Roman" w:hAnsi="Times New Roman"/>
          <w:sz w:val="23"/>
          <w:szCs w:val="23"/>
        </w:rPr>
        <w:t xml:space="preserve">Рехтина И.В. Изменения Гражданского процессуального кодекса </w:t>
      </w:r>
      <w:r w:rsidR="00745A55">
        <w:rPr>
          <w:rFonts w:ascii="Times New Roman" w:hAnsi="Times New Roman"/>
          <w:sz w:val="23"/>
          <w:szCs w:val="23"/>
        </w:rPr>
        <w:t>РФ</w:t>
      </w:r>
      <w:r w:rsidRPr="00745A55">
        <w:rPr>
          <w:rFonts w:ascii="Times New Roman" w:hAnsi="Times New Roman"/>
          <w:sz w:val="23"/>
          <w:szCs w:val="23"/>
        </w:rPr>
        <w:t xml:space="preserve"> в области о</w:t>
      </w:r>
      <w:r w:rsidRPr="00745A55">
        <w:rPr>
          <w:rFonts w:ascii="Times New Roman" w:hAnsi="Times New Roman"/>
          <w:sz w:val="23"/>
          <w:szCs w:val="23"/>
        </w:rPr>
        <w:t>б</w:t>
      </w:r>
      <w:r w:rsidRPr="00745A55">
        <w:rPr>
          <w:rFonts w:ascii="Times New Roman" w:hAnsi="Times New Roman"/>
          <w:sz w:val="23"/>
          <w:szCs w:val="23"/>
        </w:rPr>
        <w:t>жалования судебных постановлений / И.В. Рехтина // Юр</w:t>
      </w:r>
      <w:r w:rsidR="00C54DFA">
        <w:rPr>
          <w:rFonts w:ascii="Times New Roman" w:hAnsi="Times New Roman"/>
          <w:sz w:val="23"/>
          <w:szCs w:val="23"/>
        </w:rPr>
        <w:t>ист. - 2011. - № 9.</w:t>
      </w:r>
    </w:p>
    <w:p w:rsidR="0069168A" w:rsidRPr="00745A55" w:rsidRDefault="0069168A" w:rsidP="00745A55">
      <w:pPr>
        <w:pStyle w:val="a4"/>
        <w:numPr>
          <w:ilvl w:val="0"/>
          <w:numId w:val="6"/>
        </w:numPr>
        <w:tabs>
          <w:tab w:val="left" w:pos="567"/>
        </w:tabs>
        <w:ind w:left="0" w:firstLine="425"/>
        <w:rPr>
          <w:rFonts w:ascii="Times New Roman" w:eastAsia="Calibri" w:hAnsi="Times New Roman"/>
          <w:sz w:val="23"/>
          <w:szCs w:val="23"/>
        </w:rPr>
      </w:pPr>
      <w:r w:rsidRPr="00745A55">
        <w:rPr>
          <w:rFonts w:ascii="Times New Roman" w:hAnsi="Times New Roman"/>
          <w:sz w:val="23"/>
          <w:szCs w:val="23"/>
        </w:rPr>
        <w:t xml:space="preserve">Берсенева Т. Путин решил привить пороки гражданского процесса арбитражному [Электронный ресурс] // Официальный сайт </w:t>
      </w:r>
      <w:r w:rsidR="001F1735" w:rsidRPr="00745A55">
        <w:rPr>
          <w:rFonts w:ascii="Times New Roman" w:hAnsi="Times New Roman"/>
          <w:sz w:val="23"/>
          <w:szCs w:val="23"/>
        </w:rPr>
        <w:t>«</w:t>
      </w:r>
      <w:r w:rsidRPr="00745A55">
        <w:rPr>
          <w:rFonts w:ascii="Times New Roman" w:hAnsi="Times New Roman"/>
          <w:sz w:val="23"/>
          <w:szCs w:val="23"/>
        </w:rPr>
        <w:t>Право.ру</w:t>
      </w:r>
      <w:r w:rsidR="001F1735" w:rsidRPr="00745A55">
        <w:rPr>
          <w:rFonts w:ascii="Times New Roman" w:hAnsi="Times New Roman"/>
          <w:sz w:val="23"/>
          <w:szCs w:val="23"/>
        </w:rPr>
        <w:t>»</w:t>
      </w:r>
      <w:r w:rsidRPr="00745A55">
        <w:rPr>
          <w:rFonts w:ascii="Times New Roman" w:eastAsia="Calibri" w:hAnsi="Times New Roman"/>
          <w:sz w:val="23"/>
          <w:szCs w:val="23"/>
        </w:rPr>
        <w:t>.</w:t>
      </w:r>
    </w:p>
    <w:p w:rsidR="0069168A" w:rsidRPr="00745A55" w:rsidRDefault="0069168A" w:rsidP="00745A55">
      <w:pPr>
        <w:pStyle w:val="a4"/>
        <w:numPr>
          <w:ilvl w:val="0"/>
          <w:numId w:val="6"/>
        </w:numPr>
        <w:tabs>
          <w:tab w:val="left" w:pos="567"/>
        </w:tabs>
        <w:ind w:left="0" w:firstLine="425"/>
        <w:rPr>
          <w:rFonts w:ascii="Times New Roman" w:hAnsi="Times New Roman"/>
          <w:sz w:val="23"/>
          <w:szCs w:val="23"/>
        </w:rPr>
      </w:pPr>
      <w:r w:rsidRPr="00745A55">
        <w:rPr>
          <w:rFonts w:ascii="Times New Roman" w:hAnsi="Times New Roman"/>
          <w:sz w:val="23"/>
          <w:szCs w:val="23"/>
        </w:rPr>
        <w:t>Батурина Н.А. Процедура предварительного изучения кассационной жалобы (фил</w:t>
      </w:r>
      <w:r w:rsidRPr="00745A55">
        <w:rPr>
          <w:rFonts w:ascii="Times New Roman" w:hAnsi="Times New Roman"/>
          <w:sz w:val="23"/>
          <w:szCs w:val="23"/>
        </w:rPr>
        <w:t>ь</w:t>
      </w:r>
      <w:r w:rsidRPr="00745A55">
        <w:rPr>
          <w:rFonts w:ascii="Times New Roman" w:hAnsi="Times New Roman"/>
          <w:sz w:val="23"/>
          <w:szCs w:val="23"/>
        </w:rPr>
        <w:t>трация): недостатки правового регулирования / Н.А. Батурина // Арбитражный и гражда</w:t>
      </w:r>
      <w:r w:rsidRPr="00745A55">
        <w:rPr>
          <w:rFonts w:ascii="Times New Roman" w:hAnsi="Times New Roman"/>
          <w:sz w:val="23"/>
          <w:szCs w:val="23"/>
        </w:rPr>
        <w:t>н</w:t>
      </w:r>
      <w:r w:rsidRPr="00745A55">
        <w:rPr>
          <w:rFonts w:ascii="Times New Roman" w:hAnsi="Times New Roman"/>
          <w:sz w:val="23"/>
          <w:szCs w:val="23"/>
        </w:rPr>
        <w:t>ский процес</w:t>
      </w:r>
      <w:r w:rsidR="00C54DFA">
        <w:rPr>
          <w:rFonts w:ascii="Times New Roman" w:hAnsi="Times New Roman"/>
          <w:sz w:val="23"/>
          <w:szCs w:val="23"/>
        </w:rPr>
        <w:t>с. - 2014. – № 11.</w:t>
      </w:r>
    </w:p>
    <w:p w:rsidR="0069168A" w:rsidRPr="00745A55" w:rsidRDefault="0069168A" w:rsidP="00745A55">
      <w:pPr>
        <w:pStyle w:val="a4"/>
        <w:numPr>
          <w:ilvl w:val="0"/>
          <w:numId w:val="6"/>
        </w:numPr>
        <w:tabs>
          <w:tab w:val="left" w:pos="567"/>
          <w:tab w:val="left" w:pos="851"/>
        </w:tabs>
        <w:ind w:left="0" w:firstLine="425"/>
        <w:rPr>
          <w:rFonts w:ascii="Times New Roman" w:hAnsi="Times New Roman"/>
          <w:sz w:val="23"/>
          <w:szCs w:val="23"/>
        </w:rPr>
      </w:pPr>
      <w:r w:rsidRPr="00745A55">
        <w:rPr>
          <w:rFonts w:ascii="Times New Roman" w:hAnsi="Times New Roman"/>
          <w:sz w:val="23"/>
          <w:szCs w:val="23"/>
        </w:rPr>
        <w:t xml:space="preserve">Определение Верховного Суда РФ от 23.09.2014 // Официальный сайт компании </w:t>
      </w:r>
      <w:r w:rsidR="001F1735" w:rsidRPr="00745A55">
        <w:rPr>
          <w:rFonts w:ascii="Times New Roman" w:hAnsi="Times New Roman"/>
          <w:sz w:val="23"/>
          <w:szCs w:val="23"/>
        </w:rPr>
        <w:t>«</w:t>
      </w:r>
      <w:r w:rsidRPr="00745A55">
        <w:rPr>
          <w:rFonts w:ascii="Times New Roman" w:hAnsi="Times New Roman"/>
          <w:sz w:val="23"/>
          <w:szCs w:val="23"/>
        </w:rPr>
        <w:t>КонсультантПлюс</w:t>
      </w:r>
      <w:r w:rsidR="001F1735" w:rsidRPr="00745A55">
        <w:rPr>
          <w:rFonts w:ascii="Times New Roman" w:hAnsi="Times New Roman"/>
          <w:sz w:val="23"/>
          <w:szCs w:val="23"/>
        </w:rPr>
        <w:t>»</w:t>
      </w:r>
      <w:r w:rsidRPr="00745A55">
        <w:rPr>
          <w:rFonts w:ascii="Times New Roman" w:hAnsi="Times New Roman"/>
          <w:sz w:val="23"/>
          <w:szCs w:val="23"/>
        </w:rPr>
        <w:t>.</w:t>
      </w:r>
    </w:p>
    <w:p w:rsidR="0069168A" w:rsidRPr="00745A55" w:rsidRDefault="0069168A" w:rsidP="00745A55">
      <w:pPr>
        <w:pStyle w:val="a4"/>
        <w:numPr>
          <w:ilvl w:val="0"/>
          <w:numId w:val="6"/>
        </w:numPr>
        <w:tabs>
          <w:tab w:val="left" w:pos="567"/>
          <w:tab w:val="left" w:pos="851"/>
        </w:tabs>
        <w:ind w:left="0" w:firstLine="425"/>
        <w:rPr>
          <w:rFonts w:ascii="Times New Roman" w:eastAsia="Calibri" w:hAnsi="Times New Roman"/>
          <w:sz w:val="23"/>
          <w:szCs w:val="23"/>
        </w:rPr>
      </w:pPr>
      <w:r w:rsidRPr="00745A55">
        <w:rPr>
          <w:rFonts w:ascii="Times New Roman" w:hAnsi="Times New Roman"/>
          <w:sz w:val="23"/>
          <w:szCs w:val="23"/>
        </w:rPr>
        <w:t xml:space="preserve">Яковлев В. Верховному суду противопоказан конвейер [Электронный ресурс] // Официальный сайт </w:t>
      </w:r>
      <w:r w:rsidR="001F1735" w:rsidRPr="00745A55">
        <w:rPr>
          <w:rFonts w:ascii="Times New Roman" w:hAnsi="Times New Roman"/>
          <w:sz w:val="23"/>
          <w:szCs w:val="23"/>
        </w:rPr>
        <w:t>«</w:t>
      </w:r>
      <w:r w:rsidRPr="00745A55">
        <w:rPr>
          <w:rFonts w:ascii="Times New Roman" w:hAnsi="Times New Roman"/>
          <w:sz w:val="23"/>
          <w:szCs w:val="23"/>
        </w:rPr>
        <w:t>Закон.ру</w:t>
      </w:r>
      <w:r w:rsidR="001F1735" w:rsidRPr="00745A55">
        <w:rPr>
          <w:rFonts w:ascii="Times New Roman" w:hAnsi="Times New Roman"/>
          <w:sz w:val="23"/>
          <w:szCs w:val="23"/>
        </w:rPr>
        <w:t>»</w:t>
      </w:r>
      <w:r w:rsidRPr="00745A55">
        <w:rPr>
          <w:rFonts w:ascii="Times New Roman" w:hAnsi="Times New Roman"/>
          <w:sz w:val="23"/>
          <w:szCs w:val="23"/>
        </w:rPr>
        <w:t xml:space="preserve">. – Режим доступа: </w:t>
      </w:r>
      <w:hyperlink r:id="rId43" w:history="1">
        <w:r w:rsidRPr="00745A55">
          <w:rPr>
            <w:rStyle w:val="a6"/>
            <w:rFonts w:ascii="Times New Roman" w:eastAsia="Calibri" w:hAnsi="Times New Roman"/>
            <w:color w:val="auto"/>
            <w:sz w:val="23"/>
            <w:szCs w:val="23"/>
            <w:u w:val="none"/>
          </w:rPr>
          <w:t>http://zakon.ru/discussion/2015/8/12/verxovnomu_sudu_protivopokazan_konvejer__veniamin_yakovlev_uvidel_v_nem_ugrozu_edinoobraziyu_praktik</w:t>
        </w:r>
      </w:hyperlink>
      <w:r w:rsidRPr="00745A55">
        <w:rPr>
          <w:rFonts w:ascii="Times New Roman" w:eastAsia="Calibri" w:hAnsi="Times New Roman"/>
          <w:sz w:val="23"/>
          <w:szCs w:val="23"/>
        </w:rPr>
        <w:t>.</w:t>
      </w:r>
    </w:p>
    <w:p w:rsidR="0069168A" w:rsidRPr="00745A55" w:rsidRDefault="0069168A" w:rsidP="00745A55">
      <w:pPr>
        <w:pStyle w:val="a4"/>
        <w:numPr>
          <w:ilvl w:val="0"/>
          <w:numId w:val="6"/>
        </w:numPr>
        <w:tabs>
          <w:tab w:val="left" w:pos="567"/>
          <w:tab w:val="left" w:pos="851"/>
        </w:tabs>
        <w:ind w:left="0" w:firstLine="425"/>
        <w:rPr>
          <w:rFonts w:ascii="Times New Roman" w:hAnsi="Times New Roman"/>
          <w:sz w:val="23"/>
          <w:szCs w:val="23"/>
        </w:rPr>
      </w:pPr>
      <w:r w:rsidRPr="00745A55">
        <w:rPr>
          <w:rFonts w:ascii="Times New Roman" w:eastAsia="Calibri" w:hAnsi="Times New Roman"/>
          <w:sz w:val="23"/>
          <w:szCs w:val="23"/>
        </w:rPr>
        <w:t>Концепция единого Гражданского процессуальног</w:t>
      </w:r>
      <w:r w:rsidR="006D4243" w:rsidRPr="00745A55">
        <w:rPr>
          <w:rFonts w:ascii="Times New Roman" w:eastAsia="Calibri" w:hAnsi="Times New Roman"/>
          <w:sz w:val="23"/>
          <w:szCs w:val="23"/>
        </w:rPr>
        <w:t xml:space="preserve">о кодекса </w:t>
      </w:r>
      <w:r w:rsidR="00C54DFA">
        <w:rPr>
          <w:rFonts w:ascii="Times New Roman" w:eastAsia="Calibri" w:hAnsi="Times New Roman"/>
          <w:sz w:val="23"/>
          <w:szCs w:val="23"/>
        </w:rPr>
        <w:t>РФ</w:t>
      </w:r>
      <w:r w:rsidR="006D4243" w:rsidRPr="00745A55">
        <w:rPr>
          <w:rFonts w:ascii="Times New Roman" w:eastAsia="Calibri" w:hAnsi="Times New Roman"/>
          <w:sz w:val="23"/>
          <w:szCs w:val="23"/>
        </w:rPr>
        <w:t xml:space="preserve"> </w:t>
      </w:r>
      <w:r w:rsidRPr="00745A55">
        <w:rPr>
          <w:rFonts w:ascii="Times New Roman" w:eastAsia="Calibri" w:hAnsi="Times New Roman"/>
          <w:sz w:val="23"/>
          <w:szCs w:val="23"/>
        </w:rPr>
        <w:t xml:space="preserve">от 08.12.2014. № 124 (1) [Электронный ресурс] Официальный сайт компании </w:t>
      </w:r>
      <w:r w:rsidR="001F1735" w:rsidRPr="00745A55">
        <w:rPr>
          <w:rFonts w:ascii="Times New Roman" w:hAnsi="Times New Roman"/>
          <w:sz w:val="23"/>
          <w:szCs w:val="23"/>
        </w:rPr>
        <w:t>«</w:t>
      </w:r>
      <w:r w:rsidRPr="00745A55">
        <w:rPr>
          <w:rFonts w:ascii="Times New Roman" w:hAnsi="Times New Roman"/>
          <w:sz w:val="23"/>
          <w:szCs w:val="23"/>
        </w:rPr>
        <w:t>КонсультантПлюс</w:t>
      </w:r>
      <w:r w:rsidR="001F1735" w:rsidRPr="00745A55">
        <w:rPr>
          <w:rFonts w:ascii="Times New Roman" w:hAnsi="Times New Roman"/>
          <w:sz w:val="23"/>
          <w:szCs w:val="23"/>
        </w:rPr>
        <w:t>»</w:t>
      </w:r>
      <w:r w:rsidR="00C54DFA">
        <w:rPr>
          <w:rFonts w:ascii="Times New Roman" w:hAnsi="Times New Roman"/>
          <w:sz w:val="23"/>
          <w:szCs w:val="23"/>
        </w:rPr>
        <w:t>.</w:t>
      </w:r>
    </w:p>
    <w:p w:rsidR="0069168A" w:rsidRPr="00745A55" w:rsidRDefault="0069168A" w:rsidP="00745A55">
      <w:pPr>
        <w:pStyle w:val="a4"/>
        <w:numPr>
          <w:ilvl w:val="0"/>
          <w:numId w:val="6"/>
        </w:numPr>
        <w:tabs>
          <w:tab w:val="left" w:pos="567"/>
          <w:tab w:val="left" w:pos="851"/>
        </w:tabs>
        <w:ind w:left="0" w:firstLine="425"/>
        <w:rPr>
          <w:rFonts w:ascii="Times New Roman" w:eastAsia="Calibri" w:hAnsi="Times New Roman"/>
          <w:sz w:val="23"/>
          <w:szCs w:val="23"/>
        </w:rPr>
      </w:pPr>
      <w:r w:rsidRPr="00745A55">
        <w:rPr>
          <w:rFonts w:ascii="Times New Roman" w:hAnsi="Times New Roman"/>
          <w:sz w:val="23"/>
          <w:szCs w:val="23"/>
        </w:rPr>
        <w:t>Парфирьев Д.Н. Перспективы эффективности реформированного кассационного и надзорного обжалования судебных актов арбитражных судов</w:t>
      </w:r>
      <w:r w:rsidR="00B07A79" w:rsidRPr="00745A55">
        <w:rPr>
          <w:rFonts w:ascii="Times New Roman" w:hAnsi="Times New Roman"/>
          <w:sz w:val="23"/>
          <w:szCs w:val="23"/>
        </w:rPr>
        <w:t xml:space="preserve"> </w:t>
      </w:r>
      <w:r w:rsidRPr="00745A55">
        <w:rPr>
          <w:rFonts w:ascii="Times New Roman" w:hAnsi="Times New Roman"/>
          <w:sz w:val="23"/>
          <w:szCs w:val="23"/>
        </w:rPr>
        <w:t>/ Д.Н. Парфирьев // Арби</w:t>
      </w:r>
      <w:r w:rsidRPr="00745A55">
        <w:rPr>
          <w:rFonts w:ascii="Times New Roman" w:hAnsi="Times New Roman"/>
          <w:sz w:val="23"/>
          <w:szCs w:val="23"/>
        </w:rPr>
        <w:t>т</w:t>
      </w:r>
      <w:r w:rsidRPr="00745A55">
        <w:rPr>
          <w:rFonts w:ascii="Times New Roman" w:hAnsi="Times New Roman"/>
          <w:sz w:val="23"/>
          <w:szCs w:val="23"/>
        </w:rPr>
        <w:t>ражный и гражданский проце</w:t>
      </w:r>
      <w:r w:rsidR="00C54DFA">
        <w:rPr>
          <w:rFonts w:ascii="Times New Roman" w:hAnsi="Times New Roman"/>
          <w:sz w:val="23"/>
          <w:szCs w:val="23"/>
        </w:rPr>
        <w:t>сс. - 2014. - № 9.</w:t>
      </w:r>
    </w:p>
    <w:p w:rsidR="0069168A" w:rsidRPr="00C54DFA" w:rsidRDefault="0069168A" w:rsidP="00E23D46">
      <w:pPr>
        <w:tabs>
          <w:tab w:val="left" w:pos="851"/>
        </w:tabs>
        <w:ind w:firstLine="425"/>
        <w:jc w:val="center"/>
        <w:rPr>
          <w:sz w:val="27"/>
          <w:szCs w:val="27"/>
        </w:rPr>
      </w:pPr>
    </w:p>
    <w:p w:rsidR="00E23D46" w:rsidRPr="00C54DFA" w:rsidRDefault="00E23D46" w:rsidP="00E23D46">
      <w:pPr>
        <w:ind w:firstLine="0"/>
        <w:jc w:val="left"/>
        <w:rPr>
          <w:sz w:val="27"/>
          <w:szCs w:val="27"/>
          <w:lang w:val="en-US"/>
        </w:rPr>
      </w:pPr>
      <w:r w:rsidRPr="00C54DFA">
        <w:rPr>
          <w:b/>
          <w:sz w:val="27"/>
          <w:szCs w:val="27"/>
        </w:rPr>
        <w:t>А</w:t>
      </w:r>
      <w:r w:rsidRPr="00C54DFA">
        <w:rPr>
          <w:b/>
          <w:sz w:val="27"/>
          <w:szCs w:val="27"/>
          <w:lang w:val="en-US"/>
        </w:rPr>
        <w:t>. K. Sheremetyeva</w:t>
      </w:r>
      <w:r w:rsidRPr="00C54DFA">
        <w:rPr>
          <w:sz w:val="27"/>
          <w:szCs w:val="27"/>
          <w:lang w:val="en-US"/>
        </w:rPr>
        <w:t>, Candidate of Juridical Sciences, associate professor</w:t>
      </w:r>
    </w:p>
    <w:p w:rsidR="00E23D46" w:rsidRPr="00C54DFA" w:rsidRDefault="009C13A5" w:rsidP="00E23D46">
      <w:pPr>
        <w:ind w:firstLine="0"/>
        <w:jc w:val="left"/>
        <w:rPr>
          <w:sz w:val="27"/>
          <w:szCs w:val="27"/>
          <w:lang w:val="en-US"/>
        </w:rPr>
      </w:pPr>
      <w:r w:rsidRPr="00C54DFA">
        <w:rPr>
          <w:b/>
          <w:sz w:val="27"/>
          <w:szCs w:val="27"/>
          <w:lang w:val="en-US"/>
        </w:rPr>
        <w:t xml:space="preserve">K. A. </w:t>
      </w:r>
      <w:r w:rsidR="00E23D46" w:rsidRPr="00C54DFA">
        <w:rPr>
          <w:b/>
          <w:sz w:val="27"/>
          <w:szCs w:val="27"/>
          <w:lang w:val="en-US"/>
        </w:rPr>
        <w:t>Zueva</w:t>
      </w:r>
      <w:r w:rsidR="00E23D46" w:rsidRPr="00C54DFA">
        <w:rPr>
          <w:sz w:val="27"/>
          <w:szCs w:val="27"/>
          <w:lang w:val="en-US"/>
        </w:rPr>
        <w:t>, st.</w:t>
      </w:r>
    </w:p>
    <w:p w:rsidR="00E23D46" w:rsidRPr="00C54DFA" w:rsidRDefault="00E23D46" w:rsidP="00E23D46">
      <w:pPr>
        <w:ind w:firstLine="0"/>
        <w:jc w:val="left"/>
        <w:rPr>
          <w:i/>
          <w:sz w:val="27"/>
          <w:szCs w:val="27"/>
          <w:lang w:val="en-US"/>
        </w:rPr>
      </w:pPr>
      <w:r w:rsidRPr="00C54DFA">
        <w:rPr>
          <w:i/>
          <w:sz w:val="27"/>
          <w:szCs w:val="27"/>
          <w:lang w:val="en-US"/>
        </w:rPr>
        <w:t>Pacific National University, Khabarovsk, Russia</w:t>
      </w:r>
    </w:p>
    <w:p w:rsidR="00E23D46" w:rsidRPr="00C54DFA" w:rsidRDefault="00E23D46" w:rsidP="00E23D46">
      <w:pPr>
        <w:ind w:firstLine="0"/>
        <w:jc w:val="left"/>
        <w:rPr>
          <w:sz w:val="27"/>
          <w:szCs w:val="27"/>
          <w:lang w:val="en-US"/>
        </w:rPr>
      </w:pPr>
    </w:p>
    <w:p w:rsidR="00E23D46" w:rsidRPr="00C54DFA" w:rsidRDefault="00E23D46" w:rsidP="00E23D46">
      <w:pPr>
        <w:ind w:firstLine="0"/>
        <w:jc w:val="left"/>
        <w:rPr>
          <w:b/>
          <w:sz w:val="27"/>
          <w:szCs w:val="27"/>
          <w:lang w:val="en-US"/>
        </w:rPr>
      </w:pPr>
      <w:r w:rsidRPr="00C54DFA">
        <w:rPr>
          <w:b/>
          <w:sz w:val="27"/>
          <w:szCs w:val="27"/>
          <w:lang w:val="en-US"/>
        </w:rPr>
        <w:t xml:space="preserve">Introduction of the institute of «double cassation» in the arbitration </w:t>
      </w:r>
    </w:p>
    <w:p w:rsidR="00E23D46" w:rsidRPr="00C54DFA" w:rsidRDefault="00E23D46" w:rsidP="00E23D46">
      <w:pPr>
        <w:ind w:firstLine="0"/>
        <w:jc w:val="left"/>
        <w:rPr>
          <w:b/>
          <w:sz w:val="27"/>
          <w:szCs w:val="27"/>
          <w:lang w:val="en-US"/>
        </w:rPr>
      </w:pPr>
      <w:r w:rsidRPr="00C54DFA">
        <w:rPr>
          <w:b/>
          <w:sz w:val="27"/>
          <w:szCs w:val="27"/>
          <w:lang w:val="en-US"/>
        </w:rPr>
        <w:t>process: the possible risks</w:t>
      </w:r>
    </w:p>
    <w:p w:rsidR="00E23D46" w:rsidRPr="00745A55" w:rsidRDefault="00E23D46" w:rsidP="00E23D46">
      <w:pPr>
        <w:ind w:firstLine="0"/>
        <w:jc w:val="left"/>
        <w:rPr>
          <w:sz w:val="23"/>
          <w:szCs w:val="23"/>
          <w:lang w:val="en-US"/>
        </w:rPr>
      </w:pPr>
    </w:p>
    <w:p w:rsidR="00E23D46" w:rsidRPr="006D4243" w:rsidRDefault="00E23D46" w:rsidP="00E23D46">
      <w:pPr>
        <w:ind w:firstLine="0"/>
        <w:rPr>
          <w:sz w:val="23"/>
          <w:szCs w:val="23"/>
          <w:lang w:val="en-US"/>
        </w:rPr>
      </w:pPr>
      <w:r w:rsidRPr="006D4243">
        <w:rPr>
          <w:sz w:val="23"/>
          <w:szCs w:val="23"/>
          <w:lang w:val="en-US"/>
        </w:rPr>
        <w:t>The article gives a comprehensive analysis of the arbitration procedure and civil procedure law in reviewing judicial acts in civil and arbitration processes. The authors conclude regulatory failure in this sphere.</w:t>
      </w:r>
    </w:p>
    <w:p w:rsidR="00E23D46" w:rsidRPr="001C3B6A" w:rsidRDefault="00E23D46" w:rsidP="006D4243">
      <w:pPr>
        <w:spacing w:before="120"/>
        <w:ind w:firstLine="0"/>
        <w:rPr>
          <w:rFonts w:eastAsiaTheme="majorEastAsia"/>
          <w:b/>
          <w:bCs/>
          <w:sz w:val="32"/>
          <w:szCs w:val="32"/>
          <w:lang w:val="en-US"/>
        </w:rPr>
      </w:pPr>
      <w:r w:rsidRPr="006D4243">
        <w:rPr>
          <w:sz w:val="23"/>
          <w:szCs w:val="23"/>
          <w:lang w:val="en-US"/>
        </w:rPr>
        <w:t xml:space="preserve">Keywords: </w:t>
      </w:r>
      <w:r w:rsidRPr="006D4243">
        <w:rPr>
          <w:i/>
          <w:sz w:val="23"/>
          <w:szCs w:val="23"/>
          <w:lang w:val="en-US"/>
        </w:rPr>
        <w:t>economic disputes, the production on appeal, district courts of arbitration court of cassation, the Judicial Chamber on Economic Disputes of the Supreme Court, a unified concept of the Civil Procedure Code, the institution of «double» appeal, the judicial system.</w:t>
      </w:r>
      <w:r w:rsidRPr="001C3B6A">
        <w:rPr>
          <w:sz w:val="32"/>
          <w:szCs w:val="32"/>
          <w:lang w:val="en-US"/>
        </w:rPr>
        <w:br w:type="page"/>
      </w:r>
    </w:p>
    <w:p w:rsidR="00B951AF" w:rsidRPr="0066475E" w:rsidRDefault="00750B55" w:rsidP="005467CD">
      <w:pPr>
        <w:pStyle w:val="1"/>
        <w:keepNext w:val="0"/>
        <w:keepLines w:val="0"/>
        <w:spacing w:before="0"/>
        <w:ind w:firstLine="0"/>
        <w:jc w:val="left"/>
        <w:rPr>
          <w:rFonts w:ascii="Times New Roman" w:hAnsi="Times New Roman" w:cs="Times New Roman"/>
          <w:color w:val="auto"/>
          <w:sz w:val="32"/>
          <w:szCs w:val="32"/>
        </w:rPr>
      </w:pPr>
      <w:bookmarkStart w:id="82" w:name="_Toc466029431"/>
      <w:r>
        <w:rPr>
          <w:rFonts w:ascii="Times New Roman" w:hAnsi="Times New Roman" w:cs="Times New Roman"/>
          <w:color w:val="auto"/>
          <w:sz w:val="32"/>
          <w:szCs w:val="32"/>
        </w:rPr>
        <w:lastRenderedPageBreak/>
        <w:t>Секция «Г</w:t>
      </w:r>
      <w:r w:rsidRPr="0066475E">
        <w:rPr>
          <w:rFonts w:ascii="Times New Roman" w:hAnsi="Times New Roman" w:cs="Times New Roman"/>
          <w:color w:val="auto"/>
          <w:sz w:val="32"/>
          <w:szCs w:val="32"/>
        </w:rPr>
        <w:t xml:space="preserve">ражданское </w:t>
      </w:r>
      <w:r>
        <w:rPr>
          <w:rFonts w:ascii="Times New Roman" w:hAnsi="Times New Roman" w:cs="Times New Roman"/>
          <w:color w:val="auto"/>
          <w:sz w:val="32"/>
          <w:szCs w:val="32"/>
        </w:rPr>
        <w:t xml:space="preserve">и предпринимательское </w:t>
      </w:r>
      <w:r w:rsidRPr="0066475E">
        <w:rPr>
          <w:rFonts w:ascii="Times New Roman" w:hAnsi="Times New Roman" w:cs="Times New Roman"/>
          <w:color w:val="auto"/>
          <w:sz w:val="32"/>
          <w:szCs w:val="32"/>
        </w:rPr>
        <w:t>право</w:t>
      </w:r>
      <w:r>
        <w:rPr>
          <w:rFonts w:ascii="Times New Roman" w:hAnsi="Times New Roman" w:cs="Times New Roman"/>
          <w:color w:val="auto"/>
          <w:sz w:val="32"/>
          <w:szCs w:val="32"/>
        </w:rPr>
        <w:t>»</w:t>
      </w:r>
      <w:bookmarkEnd w:id="82"/>
    </w:p>
    <w:p w:rsidR="0069168A" w:rsidRDefault="0069168A" w:rsidP="005467CD">
      <w:pPr>
        <w:ind w:firstLine="0"/>
        <w:jc w:val="left"/>
      </w:pPr>
    </w:p>
    <w:p w:rsidR="009B4A59" w:rsidRDefault="009B4A59" w:rsidP="005467CD">
      <w:pPr>
        <w:ind w:firstLine="0"/>
        <w:jc w:val="left"/>
      </w:pPr>
    </w:p>
    <w:p w:rsidR="00750B55" w:rsidRDefault="00750B55" w:rsidP="005467CD">
      <w:pPr>
        <w:ind w:firstLine="0"/>
        <w:jc w:val="left"/>
      </w:pPr>
      <w:r>
        <w:t>УДК 347.4(430)(547)</w:t>
      </w:r>
    </w:p>
    <w:p w:rsidR="00750B55" w:rsidRPr="00E059DF" w:rsidRDefault="00750B55" w:rsidP="005467CD">
      <w:pPr>
        <w:ind w:firstLine="0"/>
        <w:jc w:val="left"/>
      </w:pPr>
    </w:p>
    <w:p w:rsidR="0069168A" w:rsidRPr="005467CD" w:rsidRDefault="0069168A" w:rsidP="005467CD">
      <w:pPr>
        <w:pStyle w:val="2"/>
        <w:keepNext w:val="0"/>
        <w:keepLines w:val="0"/>
        <w:spacing w:before="0" w:line="240" w:lineRule="auto"/>
        <w:rPr>
          <w:rFonts w:ascii="Times New Roman" w:hAnsi="Times New Roman" w:cs="Times New Roman"/>
          <w:b w:val="0"/>
          <w:color w:val="auto"/>
          <w:sz w:val="28"/>
          <w:szCs w:val="28"/>
        </w:rPr>
      </w:pPr>
      <w:bookmarkStart w:id="83" w:name="_Toc466029432"/>
      <w:r w:rsidRPr="0066475E">
        <w:rPr>
          <w:rFonts w:ascii="Times New Roman" w:hAnsi="Times New Roman" w:cs="Times New Roman"/>
          <w:color w:val="auto"/>
          <w:sz w:val="28"/>
          <w:szCs w:val="28"/>
        </w:rPr>
        <w:t>Е. Б. Аяпбергенов</w:t>
      </w:r>
      <w:r w:rsidRPr="005467CD">
        <w:rPr>
          <w:rFonts w:ascii="Times New Roman" w:hAnsi="Times New Roman" w:cs="Times New Roman"/>
          <w:b w:val="0"/>
          <w:color w:val="auto"/>
          <w:sz w:val="28"/>
          <w:szCs w:val="28"/>
        </w:rPr>
        <w:t>,</w:t>
      </w:r>
      <w:r w:rsidR="005467CD">
        <w:rPr>
          <w:rStyle w:val="ab"/>
          <w:rFonts w:ascii="Times New Roman" w:hAnsi="Times New Roman"/>
          <w:b w:val="0"/>
          <w:color w:val="auto"/>
          <w:sz w:val="28"/>
          <w:szCs w:val="28"/>
        </w:rPr>
        <w:footnoteReference w:id="17"/>
      </w:r>
      <w:r w:rsidRPr="005467CD">
        <w:rPr>
          <w:rFonts w:ascii="Times New Roman" w:hAnsi="Times New Roman" w:cs="Times New Roman"/>
          <w:b w:val="0"/>
          <w:color w:val="auto"/>
          <w:sz w:val="28"/>
          <w:szCs w:val="28"/>
        </w:rPr>
        <w:t xml:space="preserve"> </w:t>
      </w:r>
      <w:r w:rsidR="005467CD">
        <w:rPr>
          <w:rFonts w:ascii="Times New Roman" w:hAnsi="Times New Roman" w:cs="Times New Roman"/>
          <w:b w:val="0"/>
          <w:color w:val="auto"/>
          <w:sz w:val="28"/>
          <w:szCs w:val="28"/>
        </w:rPr>
        <w:t>ст.</w:t>
      </w:r>
      <w:bookmarkEnd w:id="83"/>
    </w:p>
    <w:p w:rsidR="0069168A" w:rsidRPr="0066475E" w:rsidRDefault="0069168A" w:rsidP="005467CD">
      <w:pPr>
        <w:ind w:firstLine="0"/>
        <w:jc w:val="left"/>
        <w:rPr>
          <w:i/>
        </w:rPr>
      </w:pPr>
      <w:r w:rsidRPr="0066475E">
        <w:rPr>
          <w:i/>
        </w:rPr>
        <w:t>Казахский гуманитарно-юридический</w:t>
      </w:r>
      <w:r w:rsidR="00B07A79" w:rsidRPr="0066475E">
        <w:rPr>
          <w:i/>
        </w:rPr>
        <w:t xml:space="preserve"> </w:t>
      </w:r>
      <w:r w:rsidRPr="0066475E">
        <w:rPr>
          <w:i/>
        </w:rPr>
        <w:t>университет, Астана</w:t>
      </w:r>
    </w:p>
    <w:p w:rsidR="0069168A" w:rsidRPr="00E059DF" w:rsidRDefault="0069168A" w:rsidP="005467CD">
      <w:pPr>
        <w:ind w:firstLine="0"/>
        <w:jc w:val="left"/>
      </w:pPr>
    </w:p>
    <w:p w:rsidR="00BE225C" w:rsidRDefault="00BE225C" w:rsidP="00BE225C">
      <w:pPr>
        <w:pStyle w:val="3"/>
        <w:keepNext w:val="0"/>
        <w:keepLines w:val="0"/>
        <w:spacing w:before="0" w:line="240" w:lineRule="auto"/>
        <w:rPr>
          <w:rFonts w:ascii="Times New Roman" w:hAnsi="Times New Roman" w:cs="Times New Roman"/>
          <w:color w:val="auto"/>
          <w:sz w:val="28"/>
          <w:szCs w:val="28"/>
        </w:rPr>
      </w:pPr>
      <w:bookmarkStart w:id="84" w:name="_Toc466029433"/>
      <w:r>
        <w:rPr>
          <w:rFonts w:ascii="Times New Roman" w:hAnsi="Times New Roman" w:cs="Times New Roman"/>
          <w:color w:val="auto"/>
          <w:sz w:val="28"/>
          <w:szCs w:val="28"/>
        </w:rPr>
        <w:t>С</w:t>
      </w:r>
      <w:r w:rsidRPr="00BE225C">
        <w:rPr>
          <w:rFonts w:ascii="Times New Roman" w:hAnsi="Times New Roman" w:cs="Times New Roman"/>
          <w:color w:val="auto"/>
          <w:sz w:val="28"/>
          <w:szCs w:val="28"/>
        </w:rPr>
        <w:t>равнительно-правовой анализ корпоративных правоотношений</w:t>
      </w:r>
      <w:bookmarkEnd w:id="84"/>
      <w:r w:rsidRPr="00BE225C">
        <w:rPr>
          <w:rFonts w:ascii="Times New Roman" w:hAnsi="Times New Roman" w:cs="Times New Roman"/>
          <w:color w:val="auto"/>
          <w:sz w:val="28"/>
          <w:szCs w:val="28"/>
        </w:rPr>
        <w:t xml:space="preserve"> </w:t>
      </w:r>
    </w:p>
    <w:p w:rsidR="0069168A" w:rsidRPr="00BE225C" w:rsidRDefault="00BE225C" w:rsidP="00BE225C">
      <w:pPr>
        <w:pStyle w:val="3"/>
        <w:keepNext w:val="0"/>
        <w:keepLines w:val="0"/>
        <w:spacing w:before="0" w:line="240" w:lineRule="auto"/>
        <w:rPr>
          <w:rFonts w:ascii="Times New Roman" w:hAnsi="Times New Roman" w:cs="Times New Roman"/>
          <w:color w:val="auto"/>
          <w:sz w:val="28"/>
          <w:szCs w:val="28"/>
        </w:rPr>
      </w:pPr>
      <w:bookmarkStart w:id="85" w:name="_Toc466029434"/>
      <w:r w:rsidRPr="00BE225C">
        <w:rPr>
          <w:rFonts w:ascii="Times New Roman" w:hAnsi="Times New Roman" w:cs="Times New Roman"/>
          <w:color w:val="auto"/>
          <w:sz w:val="28"/>
          <w:szCs w:val="28"/>
        </w:rPr>
        <w:t xml:space="preserve">по законодательству </w:t>
      </w:r>
      <w:r>
        <w:rPr>
          <w:rFonts w:ascii="Times New Roman" w:hAnsi="Times New Roman" w:cs="Times New Roman"/>
          <w:color w:val="auto"/>
          <w:sz w:val="28"/>
          <w:szCs w:val="28"/>
        </w:rPr>
        <w:t>Г</w:t>
      </w:r>
      <w:r w:rsidRPr="00BE225C">
        <w:rPr>
          <w:rFonts w:ascii="Times New Roman" w:hAnsi="Times New Roman" w:cs="Times New Roman"/>
          <w:color w:val="auto"/>
          <w:sz w:val="28"/>
          <w:szCs w:val="28"/>
        </w:rPr>
        <w:t xml:space="preserve">ермании и </w:t>
      </w:r>
      <w:r>
        <w:rPr>
          <w:rFonts w:ascii="Times New Roman" w:hAnsi="Times New Roman" w:cs="Times New Roman"/>
          <w:color w:val="auto"/>
          <w:sz w:val="28"/>
          <w:szCs w:val="28"/>
        </w:rPr>
        <w:t>К</w:t>
      </w:r>
      <w:r w:rsidRPr="00BE225C">
        <w:rPr>
          <w:rFonts w:ascii="Times New Roman" w:hAnsi="Times New Roman" w:cs="Times New Roman"/>
          <w:color w:val="auto"/>
          <w:sz w:val="28"/>
          <w:szCs w:val="28"/>
        </w:rPr>
        <w:t>азахстана</w:t>
      </w:r>
      <w:bookmarkEnd w:id="85"/>
    </w:p>
    <w:p w:rsidR="0069168A" w:rsidRPr="00E059DF" w:rsidRDefault="0069168A" w:rsidP="00F266FF">
      <w:pPr>
        <w:ind w:firstLine="425"/>
        <w:jc w:val="center"/>
      </w:pPr>
    </w:p>
    <w:p w:rsidR="0069168A" w:rsidRPr="00BE225C" w:rsidRDefault="0069168A" w:rsidP="00BE225C">
      <w:pPr>
        <w:ind w:firstLine="0"/>
        <w:rPr>
          <w:sz w:val="24"/>
          <w:szCs w:val="24"/>
        </w:rPr>
      </w:pPr>
      <w:r w:rsidRPr="00BE225C">
        <w:rPr>
          <w:sz w:val="24"/>
          <w:szCs w:val="24"/>
        </w:rPr>
        <w:t>В статье проводится анализ корпоративных правоотношений, выявление особенностей их законодательного регулирования в Республике Казахстан и Федеративной Респу</w:t>
      </w:r>
      <w:r w:rsidRPr="00BE225C">
        <w:rPr>
          <w:sz w:val="24"/>
          <w:szCs w:val="24"/>
        </w:rPr>
        <w:t>б</w:t>
      </w:r>
      <w:r w:rsidRPr="00BE225C">
        <w:rPr>
          <w:sz w:val="24"/>
          <w:szCs w:val="24"/>
        </w:rPr>
        <w:t>лике Германии. Автор статьи делает вывод о необходимости совершенствования</w:t>
      </w:r>
      <w:r w:rsidR="00B07A79" w:rsidRPr="00BE225C">
        <w:rPr>
          <w:sz w:val="24"/>
          <w:szCs w:val="24"/>
        </w:rPr>
        <w:t xml:space="preserve"> </w:t>
      </w:r>
      <w:r w:rsidRPr="00BE225C">
        <w:rPr>
          <w:sz w:val="24"/>
          <w:szCs w:val="24"/>
        </w:rPr>
        <w:t>пр</w:t>
      </w:r>
      <w:r w:rsidRPr="00BE225C">
        <w:rPr>
          <w:sz w:val="24"/>
          <w:szCs w:val="24"/>
        </w:rPr>
        <w:t>а</w:t>
      </w:r>
      <w:r w:rsidRPr="00BE225C">
        <w:rPr>
          <w:sz w:val="24"/>
          <w:szCs w:val="24"/>
        </w:rPr>
        <w:t xml:space="preserve">вового регулирования в Казахстане в рассматриваемой сфере. </w:t>
      </w:r>
    </w:p>
    <w:p w:rsidR="0069168A" w:rsidRPr="00BE225C" w:rsidRDefault="0069168A" w:rsidP="00BE225C">
      <w:pPr>
        <w:spacing w:before="120"/>
        <w:ind w:firstLine="0"/>
        <w:rPr>
          <w:sz w:val="24"/>
          <w:szCs w:val="24"/>
        </w:rPr>
      </w:pPr>
      <w:r w:rsidRPr="00BE225C">
        <w:rPr>
          <w:sz w:val="24"/>
          <w:szCs w:val="24"/>
        </w:rPr>
        <w:t xml:space="preserve">Ключевые слова: </w:t>
      </w:r>
      <w:r w:rsidRPr="00BE225C">
        <w:rPr>
          <w:i/>
          <w:sz w:val="24"/>
          <w:szCs w:val="24"/>
        </w:rPr>
        <w:t>корпорация, корпоративное право, регулирование корпоративных правоотношений.</w:t>
      </w:r>
    </w:p>
    <w:p w:rsidR="0069168A" w:rsidRPr="00E059DF" w:rsidRDefault="0069168A" w:rsidP="00F266FF">
      <w:pPr>
        <w:ind w:firstLine="425"/>
      </w:pPr>
    </w:p>
    <w:p w:rsidR="0069168A" w:rsidRPr="001C3B6A" w:rsidRDefault="0069168A" w:rsidP="00F266FF">
      <w:pPr>
        <w:ind w:firstLine="425"/>
      </w:pPr>
    </w:p>
    <w:p w:rsidR="0069168A" w:rsidRPr="00E059DF" w:rsidRDefault="0069168A" w:rsidP="00F266FF">
      <w:pPr>
        <w:ind w:firstLine="425"/>
      </w:pPr>
      <w:r w:rsidRPr="00E059DF">
        <w:t>Исторически корпорация появилась и развивалась далее как синоним юридического лица, определение корпоративного права зародилось име</w:t>
      </w:r>
      <w:r w:rsidRPr="00E059DF">
        <w:t>н</w:t>
      </w:r>
      <w:r w:rsidRPr="00E059DF">
        <w:t>но в Германии. Что касается Казахстана, то получивший широкое испол</w:t>
      </w:r>
      <w:r w:rsidRPr="00E059DF">
        <w:t>ь</w:t>
      </w:r>
      <w:r w:rsidRPr="00E059DF">
        <w:t xml:space="preserve">зование в наши дни термин </w:t>
      </w:r>
      <w:r w:rsidR="001F1735">
        <w:t>«</w:t>
      </w:r>
      <w:r w:rsidRPr="00E059DF">
        <w:t>корпорация</w:t>
      </w:r>
      <w:r w:rsidR="001F1735">
        <w:t>»</w:t>
      </w:r>
      <w:r w:rsidRPr="00E059DF">
        <w:t xml:space="preserve"> является сравнительно новым для казахстанской правовой системы.</w:t>
      </w:r>
    </w:p>
    <w:p w:rsidR="0069168A" w:rsidRPr="00E059DF" w:rsidRDefault="0069168A" w:rsidP="00F266FF">
      <w:pPr>
        <w:ind w:firstLine="425"/>
      </w:pPr>
      <w:r w:rsidRPr="00E059DF">
        <w:t>Корпоративные отношения отражают отношения внутри корпорации - отношения, складывающиеся между членами корпорации, ее органами управления и самой корпорацией по поводу организации деятельности, р</w:t>
      </w:r>
      <w:r w:rsidRPr="00E059DF">
        <w:t>е</w:t>
      </w:r>
      <w:r w:rsidRPr="00E059DF">
        <w:t>ализации корпоративных прав и обязанностей участников корпоративных отношений. Корпоративные правоотношения – это внутриорганизацио</w:t>
      </w:r>
      <w:r w:rsidRPr="00E059DF">
        <w:t>н</w:t>
      </w:r>
      <w:r w:rsidRPr="00E059DF">
        <w:t>ные гражданско-правовые отношения, связанные с участием в корпор</w:t>
      </w:r>
      <w:r w:rsidRPr="00E059DF">
        <w:t>а</w:t>
      </w:r>
      <w:r w:rsidRPr="00E059DF">
        <w:t>тивных организациях или с управлением ими, между учредителями (участниками) корпоративной организации, и между корпоративной орг</w:t>
      </w:r>
      <w:r w:rsidRPr="00E059DF">
        <w:t>а</w:t>
      </w:r>
      <w:r w:rsidRPr="00E059DF">
        <w:t xml:space="preserve">низацией и ее учредителями (участниками) [1]. </w:t>
      </w:r>
    </w:p>
    <w:p w:rsidR="0069168A" w:rsidRPr="00E059DF" w:rsidRDefault="0069168A" w:rsidP="00F266FF">
      <w:pPr>
        <w:ind w:firstLine="425"/>
      </w:pPr>
      <w:r w:rsidRPr="00E059DF">
        <w:t>Предмет корпоративного права состоит из однородных корпоративных отношений, обладающих как своей спецификой, качественным своеобр</w:t>
      </w:r>
      <w:r w:rsidRPr="00E059DF">
        <w:t>а</w:t>
      </w:r>
      <w:r w:rsidRPr="00E059DF">
        <w:t>зием, так и общностью содержания. Корпоративные отношения являются особым предметом правовой регламентации, объективно требуют правов</w:t>
      </w:r>
      <w:r w:rsidRPr="00E059DF">
        <w:t>о</w:t>
      </w:r>
      <w:r w:rsidRPr="00E059DF">
        <w:t>го регулирования и получают его путем закрепления в нормативно-правовых актах.</w:t>
      </w:r>
    </w:p>
    <w:p w:rsidR="0069168A" w:rsidRPr="00E059DF" w:rsidRDefault="0069168A" w:rsidP="00F266FF">
      <w:pPr>
        <w:ind w:firstLine="425"/>
      </w:pPr>
      <w:r w:rsidRPr="00E059DF">
        <w:t>Корпоративное право как элемент системы права в казахстанской пр</w:t>
      </w:r>
      <w:r w:rsidRPr="00E059DF">
        <w:t>а</w:t>
      </w:r>
      <w:r w:rsidRPr="00E059DF">
        <w:t xml:space="preserve">вовой системе относится к формирующейся отрасли права, обладающей </w:t>
      </w:r>
      <w:r w:rsidRPr="00E059DF">
        <w:lastRenderedPageBreak/>
        <w:t>специфическими материальными (корпоративное право регулирует опр</w:t>
      </w:r>
      <w:r w:rsidRPr="00E059DF">
        <w:t>е</w:t>
      </w:r>
      <w:r w:rsidRPr="00E059DF">
        <w:t>деленную сферу общественных отношений), юридическими (регулиров</w:t>
      </w:r>
      <w:r w:rsidRPr="00E059DF">
        <w:t>а</w:t>
      </w:r>
      <w:r w:rsidRPr="00E059DF">
        <w:t>ние осуществляется комбинацией методов) и системными (обладает сво</w:t>
      </w:r>
      <w:r w:rsidRPr="00E059DF">
        <w:t>и</w:t>
      </w:r>
      <w:r w:rsidRPr="00E059DF">
        <w:t>ми принципами, функциями) признаками.</w:t>
      </w:r>
    </w:p>
    <w:p w:rsidR="0069168A" w:rsidRPr="00E059DF" w:rsidRDefault="0069168A" w:rsidP="00F266FF">
      <w:pPr>
        <w:ind w:firstLine="425"/>
      </w:pPr>
      <w:r w:rsidRPr="00E059DF">
        <w:t>Выделение корпоративного права в качестве отдельного института права, находящегося в стадии активного формирования и развития, об</w:t>
      </w:r>
      <w:r w:rsidRPr="00E059DF">
        <w:t>у</w:t>
      </w:r>
      <w:r w:rsidRPr="00E059DF">
        <w:t>словлено экономической и социальной необходимостью существования корпоративных отношений. Нормативно-правовое опосредование корп</w:t>
      </w:r>
      <w:r w:rsidRPr="00E059DF">
        <w:t>о</w:t>
      </w:r>
      <w:r w:rsidRPr="00E059DF">
        <w:t>ративных отношений в Казахстане стало объективной потребностью.</w:t>
      </w:r>
    </w:p>
    <w:p w:rsidR="0069168A" w:rsidRPr="00E059DF" w:rsidRDefault="0069168A" w:rsidP="00F266FF">
      <w:pPr>
        <w:ind w:firstLine="425"/>
      </w:pPr>
      <w:r w:rsidRPr="00E059DF">
        <w:t>Законодательное регулирование организационно-правовых форм двух стран имеет много общего, связано это с влиянием иностранного права на развитие казахстанского права, в первую очередь, германского корпор</w:t>
      </w:r>
      <w:r w:rsidRPr="00E059DF">
        <w:t>а</w:t>
      </w:r>
      <w:r w:rsidRPr="00E059DF">
        <w:t xml:space="preserve">тивного права. </w:t>
      </w:r>
    </w:p>
    <w:p w:rsidR="0069168A" w:rsidRPr="00E059DF" w:rsidRDefault="0069168A" w:rsidP="00F266FF">
      <w:pPr>
        <w:ind w:firstLine="425"/>
      </w:pPr>
      <w:r w:rsidRPr="00E059DF">
        <w:t>Корпоративным правом Германии предусмотрено учреждение общ</w:t>
      </w:r>
      <w:r w:rsidRPr="00E059DF">
        <w:t>е</w:t>
      </w:r>
      <w:r w:rsidRPr="00E059DF">
        <w:t>ства с персональной ответственностью участников или учреждение общ</w:t>
      </w:r>
      <w:r w:rsidRPr="00E059DF">
        <w:t>е</w:t>
      </w:r>
      <w:r w:rsidRPr="00E059DF">
        <w:t xml:space="preserve">ства с привлеченным капиталом. </w:t>
      </w:r>
    </w:p>
    <w:p w:rsidR="0069168A" w:rsidRPr="00E059DF" w:rsidRDefault="0069168A" w:rsidP="00F266FF">
      <w:pPr>
        <w:ind w:firstLine="425"/>
      </w:pPr>
      <w:r w:rsidRPr="00E059DF">
        <w:t>Общества с персональной ответственностью не являются субъектами права, т.е. как таковые они не имеют статус юридического лица. Тем не менее, в качестве обладателей общего имущества товарищества, они им</w:t>
      </w:r>
      <w:r w:rsidRPr="00E059DF">
        <w:t>е</w:t>
      </w:r>
      <w:r w:rsidRPr="00E059DF">
        <w:t xml:space="preserve">ют определенные права и обязательства, которые соответствуют правам юридических лиц. К ним относятся товарищество гражданского права, партнерское товарищество, открытое торговое общество и коммандитное товарищество. </w:t>
      </w:r>
    </w:p>
    <w:p w:rsidR="0069168A" w:rsidRPr="00E059DF" w:rsidRDefault="0069168A" w:rsidP="00F266FF">
      <w:pPr>
        <w:ind w:firstLine="425"/>
      </w:pPr>
      <w:r w:rsidRPr="00E059DF">
        <w:t>В Германии существуют следующие виды обществ с привлеченным капиталом: акционерное общество с особой формой европейских акци</w:t>
      </w:r>
      <w:r w:rsidRPr="00E059DF">
        <w:t>о</w:t>
      </w:r>
      <w:r w:rsidRPr="00E059DF">
        <w:t>нерных обществ, акционерно-коммандитное товарищество, общество с ограниченной ответственностью, а также предпринимательское общество с ограниченной ответственностью - особый вариант общества с ограниче</w:t>
      </w:r>
      <w:r w:rsidRPr="00E059DF">
        <w:t>н</w:t>
      </w:r>
      <w:r w:rsidRPr="00E059DF">
        <w:t xml:space="preserve">ной ответственностью GmbH, называемое также Мини-GmbH. </w:t>
      </w:r>
    </w:p>
    <w:p w:rsidR="0069168A" w:rsidRPr="00E059DF" w:rsidRDefault="0069168A" w:rsidP="00F266FF">
      <w:pPr>
        <w:ind w:firstLine="425"/>
      </w:pPr>
      <w:r w:rsidRPr="00E059DF">
        <w:t>В отличие от обществ с персональной ответственностью участников, все общества с привлеченным капиталом являются субъектами права [2, c.146].</w:t>
      </w:r>
    </w:p>
    <w:p w:rsidR="0069168A" w:rsidRPr="00E059DF" w:rsidRDefault="0069168A" w:rsidP="00F266FF">
      <w:pPr>
        <w:ind w:firstLine="425"/>
      </w:pPr>
      <w:r w:rsidRPr="00E059DF">
        <w:t>Как в Германии, так и в Республике Казахстан для осуществления предпринимательской деятельности обязателен выбор правовой формы, предусмотренной законом. Самыми популярными из них в обоих правоп</w:t>
      </w:r>
      <w:r w:rsidRPr="00E059DF">
        <w:t>о</w:t>
      </w:r>
      <w:r w:rsidRPr="00E059DF">
        <w:t>рядках являются товарищества с ограниченной ответственностью (ТОО в Казахстане) и общества с ограниченной ответственностью (GmbH в Ге</w:t>
      </w:r>
      <w:r w:rsidRPr="00E059DF">
        <w:t>р</w:t>
      </w:r>
      <w:r w:rsidRPr="00E059DF">
        <w:t>мании), а также акционерные общества (АО в Казахстане и AG в Герм</w:t>
      </w:r>
      <w:r w:rsidRPr="00E059DF">
        <w:t>а</w:t>
      </w:r>
      <w:r w:rsidRPr="00E059DF">
        <w:t>нии). Важной особенностью GmbH по германскому праву явля</w:t>
      </w:r>
      <w:r w:rsidRPr="00E059DF">
        <w:softHyphen/>
        <w:t>ется то, что эта правовая форма может применяться не только для ве</w:t>
      </w:r>
      <w:r w:rsidRPr="00E059DF">
        <w:softHyphen/>
        <w:t>дения предприн</w:t>
      </w:r>
      <w:r w:rsidRPr="00E059DF">
        <w:t>и</w:t>
      </w:r>
      <w:r w:rsidRPr="00E059DF">
        <w:t>мательской деятельности, но и для любой иной деятельности, лишь бы она велась с целью, допускаемой законом. Несмотря на наличие большого к</w:t>
      </w:r>
      <w:r w:rsidRPr="00E059DF">
        <w:t>о</w:t>
      </w:r>
      <w:r w:rsidRPr="00E059DF">
        <w:lastRenderedPageBreak/>
        <w:t>личества схожих организационно правовых форм, в германском праве с</w:t>
      </w:r>
      <w:r w:rsidRPr="00E059DF">
        <w:t>у</w:t>
      </w:r>
      <w:r w:rsidRPr="00E059DF">
        <w:t xml:space="preserve">ществует и ряд организационных форм, не нашедших своего отражения в Республике Казахстан. </w:t>
      </w:r>
    </w:p>
    <w:p w:rsidR="0069168A" w:rsidRPr="00E059DF" w:rsidRDefault="0069168A" w:rsidP="00F266FF">
      <w:pPr>
        <w:ind w:firstLine="425"/>
        <w:rPr>
          <w:rFonts w:eastAsiaTheme="minorEastAsia"/>
        </w:rPr>
      </w:pPr>
      <w:r w:rsidRPr="00E059DF">
        <w:t xml:space="preserve">В современных корпоративных отношениях заметно увеличивается значение органа корпорации. </w:t>
      </w:r>
      <w:r w:rsidRPr="00E059DF">
        <w:rPr>
          <w:rFonts w:eastAsiaTheme="minorEastAsia"/>
        </w:rPr>
        <w:t>Правовое положение органа корпорации в современной научной доктрине до конца не определено. На сегодняшний день существует ряд подходов. Шиткина И.С. выделяет две наиболее ра</w:t>
      </w:r>
      <w:r w:rsidRPr="00E059DF">
        <w:rPr>
          <w:rFonts w:eastAsiaTheme="minorEastAsia"/>
        </w:rPr>
        <w:t>с</w:t>
      </w:r>
      <w:r w:rsidRPr="00E059DF">
        <w:rPr>
          <w:rFonts w:eastAsiaTheme="minorEastAsia"/>
        </w:rPr>
        <w:t>пространенные точки зрения: 1) орган юридического лица рассматривается как его представитель, который действует от имени общества на основ</w:t>
      </w:r>
      <w:r w:rsidRPr="00E059DF">
        <w:rPr>
          <w:rFonts w:eastAsiaTheme="minorEastAsia"/>
        </w:rPr>
        <w:t>а</w:t>
      </w:r>
      <w:r w:rsidRPr="00E059DF">
        <w:rPr>
          <w:rFonts w:eastAsiaTheme="minorEastAsia"/>
        </w:rPr>
        <w:t>нии закона и устава, а потому не нуждается в доверенности, и 2) орган юридического лица рассматривается как его структурно оформленная часть, которая не является самостоятельным субъектом права, а только особым механизмом реализации правосубъектности юридического лица [3, с.289].</w:t>
      </w:r>
    </w:p>
    <w:p w:rsidR="0069168A" w:rsidRPr="00E059DF" w:rsidRDefault="0069168A" w:rsidP="00F266FF">
      <w:pPr>
        <w:ind w:firstLine="425"/>
      </w:pPr>
      <w:r w:rsidRPr="00E059DF">
        <w:rPr>
          <w:rFonts w:eastAsiaTheme="minorEastAsia"/>
        </w:rPr>
        <w:t>Применительно к казахстанскому корпоративному праву наиболее приемлема концепция, когда с помощью своих органов корпорация реал</w:t>
      </w:r>
      <w:r w:rsidRPr="00E059DF">
        <w:rPr>
          <w:rFonts w:eastAsiaTheme="minorEastAsia"/>
        </w:rPr>
        <w:t>и</w:t>
      </w:r>
      <w:r w:rsidRPr="00E059DF">
        <w:rPr>
          <w:rFonts w:eastAsiaTheme="minorEastAsia"/>
        </w:rPr>
        <w:t>зует свою правоспособность и выражает волю как субъекта права, при этом действия органов рассматриваются как действия самой корпорации. В немецкой доктрине орган юридического лица рассматривается как его с</w:t>
      </w:r>
      <w:r w:rsidRPr="00E059DF">
        <w:rPr>
          <w:rFonts w:eastAsiaTheme="minorEastAsia"/>
        </w:rPr>
        <w:t>о</w:t>
      </w:r>
      <w:r w:rsidRPr="00E059DF">
        <w:rPr>
          <w:rFonts w:eastAsiaTheme="minorEastAsia"/>
        </w:rPr>
        <w:t>ставная часть и представителем не признается [4, с.94].</w:t>
      </w:r>
    </w:p>
    <w:p w:rsidR="0069168A" w:rsidRPr="00E059DF" w:rsidRDefault="0069168A" w:rsidP="00F266FF">
      <w:pPr>
        <w:ind w:firstLine="425"/>
        <w:rPr>
          <w:rFonts w:eastAsiaTheme="minorEastAsia"/>
        </w:rPr>
      </w:pPr>
      <w:r w:rsidRPr="00E059DF">
        <w:rPr>
          <w:rFonts w:eastAsiaTheme="minorEastAsia"/>
        </w:rPr>
        <w:t>В европейском корпоративном праве различают две основные системы управления объединениями капиталов:</w:t>
      </w:r>
      <w:r w:rsidR="00B07A79">
        <w:rPr>
          <w:rFonts w:eastAsiaTheme="minorEastAsia"/>
        </w:rPr>
        <w:t xml:space="preserve"> </w:t>
      </w:r>
      <w:r w:rsidRPr="00E059DF">
        <w:rPr>
          <w:rFonts w:eastAsiaTheme="minorEastAsia"/>
        </w:rPr>
        <w:t>двухзвенная (романская, или фра</w:t>
      </w:r>
      <w:r w:rsidRPr="00E059DF">
        <w:rPr>
          <w:rFonts w:eastAsiaTheme="minorEastAsia"/>
        </w:rPr>
        <w:t>н</w:t>
      </w:r>
      <w:r w:rsidRPr="00E059DF">
        <w:rPr>
          <w:rFonts w:eastAsiaTheme="minorEastAsia"/>
        </w:rPr>
        <w:t>цузская) и трехзвенная (германская, иногда именуемая дуалистической).</w:t>
      </w:r>
    </w:p>
    <w:p w:rsidR="0069168A" w:rsidRPr="00E059DF" w:rsidRDefault="0069168A" w:rsidP="00F266FF">
      <w:pPr>
        <w:ind w:firstLine="425"/>
        <w:rPr>
          <w:rFonts w:eastAsiaTheme="minorEastAsia"/>
        </w:rPr>
      </w:pPr>
      <w:r w:rsidRPr="00E059DF">
        <w:rPr>
          <w:rFonts w:eastAsiaTheme="minorEastAsia"/>
        </w:rPr>
        <w:t xml:space="preserve">Двухзвенная система характеризуется наличием в корпорации </w:t>
      </w:r>
      <w:r w:rsidR="001F1735">
        <w:rPr>
          <w:rFonts w:eastAsiaTheme="minorEastAsia"/>
        </w:rPr>
        <w:t>«</w:t>
      </w:r>
      <w:r w:rsidRPr="00E059DF">
        <w:rPr>
          <w:rFonts w:eastAsiaTheme="minorEastAsia"/>
        </w:rPr>
        <w:t>общего собрания участников (как ее основного, волеобразующего органа) и ед</w:t>
      </w:r>
      <w:r w:rsidRPr="00E059DF">
        <w:rPr>
          <w:rFonts w:eastAsiaTheme="minorEastAsia"/>
        </w:rPr>
        <w:t>и</w:t>
      </w:r>
      <w:r w:rsidRPr="00E059DF">
        <w:rPr>
          <w:rFonts w:eastAsiaTheme="minorEastAsia"/>
        </w:rPr>
        <w:t>ноличного (главным образом,</w:t>
      </w:r>
      <w:r w:rsidR="00B07A79">
        <w:rPr>
          <w:rFonts w:eastAsiaTheme="minorEastAsia"/>
        </w:rPr>
        <w:t xml:space="preserve"> </w:t>
      </w:r>
      <w:r w:rsidRPr="00E059DF">
        <w:rPr>
          <w:rFonts w:eastAsiaTheme="minorEastAsia"/>
        </w:rPr>
        <w:t>волеизъявляющего) органа, к которому м</w:t>
      </w:r>
      <w:r w:rsidRPr="00E059DF">
        <w:rPr>
          <w:rFonts w:eastAsiaTheme="minorEastAsia"/>
        </w:rPr>
        <w:t>о</w:t>
      </w:r>
      <w:r w:rsidRPr="00E059DF">
        <w:rPr>
          <w:rFonts w:eastAsiaTheme="minorEastAsia"/>
        </w:rPr>
        <w:t>жет добавляться и постоянно действующий коллегиальный орган (правл</w:t>
      </w:r>
      <w:r w:rsidRPr="00E059DF">
        <w:rPr>
          <w:rFonts w:eastAsiaTheme="minorEastAsia"/>
        </w:rPr>
        <w:t>е</w:t>
      </w:r>
      <w:r w:rsidRPr="00E059DF">
        <w:rPr>
          <w:rFonts w:eastAsiaTheme="minorEastAsia"/>
        </w:rPr>
        <w:t>ние, совет), причем оба последних органа считаются исполнительными (т.е. в основном волеизъявляющими) органами корпорации</w:t>
      </w:r>
      <w:r w:rsidR="001F1735">
        <w:rPr>
          <w:rFonts w:eastAsiaTheme="minorEastAsia"/>
        </w:rPr>
        <w:t>»</w:t>
      </w:r>
      <w:r w:rsidRPr="00E059DF">
        <w:rPr>
          <w:rFonts w:eastAsiaTheme="minorEastAsia"/>
        </w:rPr>
        <w:t xml:space="preserve"> [5].</w:t>
      </w:r>
    </w:p>
    <w:p w:rsidR="0069168A" w:rsidRPr="00E059DF" w:rsidRDefault="0069168A" w:rsidP="00F266FF">
      <w:pPr>
        <w:ind w:firstLine="425"/>
        <w:rPr>
          <w:rFonts w:eastAsiaTheme="minorEastAsia"/>
        </w:rPr>
      </w:pPr>
      <w:r w:rsidRPr="00E059DF">
        <w:rPr>
          <w:rFonts w:eastAsiaTheme="minorEastAsia"/>
        </w:rPr>
        <w:t xml:space="preserve">В трехзвенной системе появляется дополнительный уровень между общим собранием и исполнительным органом компании, в Германии наблюдательным советом. </w:t>
      </w:r>
    </w:p>
    <w:p w:rsidR="0069168A" w:rsidRPr="00E059DF" w:rsidRDefault="0069168A" w:rsidP="00F266FF">
      <w:pPr>
        <w:ind w:firstLine="425"/>
        <w:rPr>
          <w:rFonts w:eastAsiaTheme="minorEastAsia"/>
        </w:rPr>
      </w:pPr>
      <w:r w:rsidRPr="00E059DF">
        <w:rPr>
          <w:rFonts w:eastAsiaTheme="minorEastAsia"/>
        </w:rPr>
        <w:t>С целью исключения нарушений прав и интересов участников, мен</w:t>
      </w:r>
      <w:r w:rsidRPr="00E059DF">
        <w:rPr>
          <w:rFonts w:eastAsiaTheme="minorEastAsia"/>
        </w:rPr>
        <w:t>е</w:t>
      </w:r>
      <w:r w:rsidRPr="00E059DF">
        <w:rPr>
          <w:rFonts w:eastAsiaTheme="minorEastAsia"/>
        </w:rPr>
        <w:t>джеров компании, контрагентов компании некоторые нормы корпорати</w:t>
      </w:r>
      <w:r w:rsidRPr="00E059DF">
        <w:rPr>
          <w:rFonts w:eastAsiaTheme="minorEastAsia"/>
        </w:rPr>
        <w:t>в</w:t>
      </w:r>
      <w:r w:rsidRPr="00E059DF">
        <w:rPr>
          <w:rFonts w:eastAsiaTheme="minorEastAsia"/>
        </w:rPr>
        <w:t>ного права закреплены законодательно, в том числе с помощью импер</w:t>
      </w:r>
      <w:r w:rsidRPr="00E059DF">
        <w:rPr>
          <w:rFonts w:eastAsiaTheme="minorEastAsia"/>
        </w:rPr>
        <w:t>а</w:t>
      </w:r>
      <w:r w:rsidRPr="00E059DF">
        <w:rPr>
          <w:rFonts w:eastAsiaTheme="minorEastAsia"/>
        </w:rPr>
        <w:t xml:space="preserve">тивных норм. </w:t>
      </w:r>
    </w:p>
    <w:p w:rsidR="0069168A" w:rsidRPr="00E059DF" w:rsidRDefault="0069168A" w:rsidP="00F266FF">
      <w:pPr>
        <w:ind w:firstLine="425"/>
        <w:rPr>
          <w:rFonts w:eastAsiaTheme="minorEastAsia"/>
        </w:rPr>
      </w:pPr>
      <w:r w:rsidRPr="00E059DF">
        <w:rPr>
          <w:rFonts w:eastAsiaTheme="minorEastAsia"/>
        </w:rPr>
        <w:t>Особый интерес для Казахстана вызывает регулирование немецким правом наблюдательного совета. Наблюдательный совет осуществляет контроль над деятельностью исполнительного органа и за состоянием (размером) капитала компании. После имевшего место в Германии в 70- 80-е годы XIX в. т.н. периода грюндерства, когда многочисленные злоуп</w:t>
      </w:r>
      <w:r w:rsidRPr="00E059DF">
        <w:rPr>
          <w:rFonts w:eastAsiaTheme="minorEastAsia"/>
        </w:rPr>
        <w:t>о</w:t>
      </w:r>
      <w:r w:rsidRPr="00E059DF">
        <w:rPr>
          <w:rFonts w:eastAsiaTheme="minorEastAsia"/>
        </w:rPr>
        <w:t xml:space="preserve">требления учредителей акционерных обществ, использовавших пробелы и </w:t>
      </w:r>
      <w:r w:rsidRPr="00E059DF">
        <w:rPr>
          <w:rFonts w:eastAsiaTheme="minorEastAsia"/>
        </w:rPr>
        <w:lastRenderedPageBreak/>
        <w:t>недостатки акционерного законодательства, привели к необходимости его серьезного ужесточения, создание наблюдательных советов в германских акционерных обществах стало обязательным. Современное германское корпоративное право допускает участие в наблюдательных советах гра</w:t>
      </w:r>
      <w:r w:rsidRPr="00E059DF">
        <w:rPr>
          <w:rFonts w:eastAsiaTheme="minorEastAsia"/>
        </w:rPr>
        <w:t>ж</w:t>
      </w:r>
      <w:r w:rsidRPr="00E059DF">
        <w:rPr>
          <w:rFonts w:eastAsiaTheme="minorEastAsia"/>
        </w:rPr>
        <w:t>дан, не являющихся участниками корпораций, а не менее 1/3 членов этого органа должны составлять представители наемных работников[5]. Именно императивно закрепленная норма об обязательном участии представителя наемных работников представляет наибольший интерес для казахстанск</w:t>
      </w:r>
      <w:r w:rsidRPr="00E059DF">
        <w:rPr>
          <w:rFonts w:eastAsiaTheme="minorEastAsia"/>
        </w:rPr>
        <w:t>о</w:t>
      </w:r>
      <w:r w:rsidRPr="00E059DF">
        <w:rPr>
          <w:rFonts w:eastAsiaTheme="minorEastAsia"/>
        </w:rPr>
        <w:t>го права.</w:t>
      </w:r>
    </w:p>
    <w:p w:rsidR="0069168A" w:rsidRPr="00E059DF" w:rsidRDefault="0069168A" w:rsidP="00F266FF">
      <w:pPr>
        <w:ind w:firstLine="425"/>
        <w:rPr>
          <w:rFonts w:eastAsiaTheme="minorEastAsia"/>
        </w:rPr>
      </w:pPr>
      <w:r w:rsidRPr="00E059DF">
        <w:rPr>
          <w:rFonts w:eastAsiaTheme="minorEastAsia"/>
        </w:rPr>
        <w:t>Для Казахстана характерна проблема о смешении понятий совета д</w:t>
      </w:r>
      <w:r w:rsidRPr="00E059DF">
        <w:rPr>
          <w:rFonts w:eastAsiaTheme="minorEastAsia"/>
        </w:rPr>
        <w:t>и</w:t>
      </w:r>
      <w:r w:rsidRPr="00E059DF">
        <w:rPr>
          <w:rFonts w:eastAsiaTheme="minorEastAsia"/>
        </w:rPr>
        <w:t>ректоров и наблюдательного совета, т.к. действующее законодательство предусматривает, что в составе наблюдательного совета (или, что то же самое, совета директоров) могут находиться члены других коллегиальных (исполнительных) органов общества, в том числе менеджеры, не являющ</w:t>
      </w:r>
      <w:r w:rsidRPr="00E059DF">
        <w:rPr>
          <w:rFonts w:eastAsiaTheme="minorEastAsia"/>
        </w:rPr>
        <w:t>и</w:t>
      </w:r>
      <w:r w:rsidRPr="00E059DF">
        <w:rPr>
          <w:rFonts w:eastAsiaTheme="minorEastAsia"/>
        </w:rPr>
        <w:t>еся его участниками. Это обстоятельство объясняется тем,</w:t>
      </w:r>
      <w:r w:rsidR="00B07A79">
        <w:rPr>
          <w:rFonts w:eastAsiaTheme="minorEastAsia"/>
        </w:rPr>
        <w:t xml:space="preserve"> </w:t>
      </w:r>
      <w:r w:rsidRPr="00E059DF">
        <w:rPr>
          <w:rFonts w:eastAsiaTheme="minorEastAsia"/>
        </w:rPr>
        <w:t>что совет д</w:t>
      </w:r>
      <w:r w:rsidRPr="00E059DF">
        <w:rPr>
          <w:rFonts w:eastAsiaTheme="minorEastAsia"/>
        </w:rPr>
        <w:t>и</w:t>
      </w:r>
      <w:r w:rsidRPr="00E059DF">
        <w:rPr>
          <w:rFonts w:eastAsiaTheme="minorEastAsia"/>
        </w:rPr>
        <w:t>ректоров</w:t>
      </w:r>
      <w:r w:rsidR="00B07A79">
        <w:rPr>
          <w:rFonts w:eastAsiaTheme="minorEastAsia"/>
        </w:rPr>
        <w:t xml:space="preserve"> </w:t>
      </w:r>
      <w:r w:rsidRPr="00E059DF">
        <w:rPr>
          <w:rFonts w:eastAsiaTheme="minorEastAsia"/>
        </w:rPr>
        <w:t>(он же наблюдательный совет)</w:t>
      </w:r>
      <w:r w:rsidR="00B07A79">
        <w:rPr>
          <w:rFonts w:eastAsiaTheme="minorEastAsia"/>
        </w:rPr>
        <w:t xml:space="preserve"> </w:t>
      </w:r>
      <w:r w:rsidRPr="00E059DF">
        <w:rPr>
          <w:rFonts w:eastAsiaTheme="minorEastAsia"/>
        </w:rPr>
        <w:t>в соответствии с п. 1 ст. 64 и п. 1 ст. 65 Закона об акционерных обществах</w:t>
      </w:r>
      <w:r w:rsidR="00B07A79">
        <w:rPr>
          <w:rFonts w:eastAsiaTheme="minorEastAsia"/>
        </w:rPr>
        <w:t xml:space="preserve"> </w:t>
      </w:r>
      <w:r w:rsidRPr="00E059DF">
        <w:rPr>
          <w:rFonts w:eastAsiaTheme="minorEastAsia"/>
        </w:rPr>
        <w:t>осуществляет общее руководство деятельностью общества,</w:t>
      </w:r>
      <w:r w:rsidR="00B07A79">
        <w:rPr>
          <w:rFonts w:eastAsiaTheme="minorEastAsia"/>
        </w:rPr>
        <w:t xml:space="preserve"> </w:t>
      </w:r>
      <w:r w:rsidRPr="00E059DF">
        <w:rPr>
          <w:rFonts w:eastAsiaTheme="minorEastAsia"/>
        </w:rPr>
        <w:t>но отнюдь не контрольные функции (ибо в де</w:t>
      </w:r>
      <w:r w:rsidRPr="00E059DF">
        <w:rPr>
          <w:rFonts w:eastAsiaTheme="minorEastAsia"/>
        </w:rPr>
        <w:t>й</w:t>
      </w:r>
      <w:r w:rsidRPr="00E059DF">
        <w:rPr>
          <w:rFonts w:eastAsiaTheme="minorEastAsia"/>
        </w:rPr>
        <w:t>ствительности он задумывался как полный аналог американского совета директоров корпорации,</w:t>
      </w:r>
      <w:r w:rsidR="00B07A79">
        <w:rPr>
          <w:rFonts w:eastAsiaTheme="minorEastAsia"/>
        </w:rPr>
        <w:t xml:space="preserve"> </w:t>
      </w:r>
      <w:r w:rsidRPr="00E059DF">
        <w:rPr>
          <w:rFonts w:eastAsiaTheme="minorEastAsia"/>
        </w:rPr>
        <w:t>не имеющий ничего общего с германским набл</w:t>
      </w:r>
      <w:r w:rsidRPr="00E059DF">
        <w:rPr>
          <w:rFonts w:eastAsiaTheme="minorEastAsia"/>
        </w:rPr>
        <w:t>ю</w:t>
      </w:r>
      <w:r w:rsidRPr="00E059DF">
        <w:rPr>
          <w:rFonts w:eastAsiaTheme="minorEastAsia"/>
        </w:rPr>
        <w:t>дательным советом)</w:t>
      </w:r>
      <w:r w:rsidR="001F1735">
        <w:rPr>
          <w:rFonts w:eastAsiaTheme="minorEastAsia"/>
        </w:rPr>
        <w:t>»</w:t>
      </w:r>
      <w:r w:rsidRPr="00E059DF">
        <w:rPr>
          <w:rFonts w:eastAsiaTheme="minorEastAsia"/>
        </w:rPr>
        <w:t>.</w:t>
      </w:r>
    </w:p>
    <w:p w:rsidR="0069168A" w:rsidRPr="00E059DF" w:rsidRDefault="0069168A" w:rsidP="00F266FF">
      <w:pPr>
        <w:ind w:firstLine="425"/>
      </w:pPr>
      <w:r w:rsidRPr="00E059DF">
        <w:t>Казахстанская система корпоративного управления, основанная на р</w:t>
      </w:r>
      <w:r w:rsidRPr="00E059DF">
        <w:t>о</w:t>
      </w:r>
      <w:r w:rsidRPr="00E059DF">
        <w:t>мано-германской системе права, во многом схожа с европейской системой. Так, в соответствии со ст. 37 ГК РК юридическое лицо приобретает гра</w:t>
      </w:r>
      <w:r w:rsidRPr="00E059DF">
        <w:t>ж</w:t>
      </w:r>
      <w:r w:rsidRPr="00E059DF">
        <w:t>данские права и принимает на себя обязанности только через свои органы. Виды, порядок назначения или избрания органов юридического лица и их полномочия определяются законодательными актами и учредительными документами.</w:t>
      </w:r>
    </w:p>
    <w:p w:rsidR="0069168A" w:rsidRPr="00E059DF" w:rsidRDefault="0069168A" w:rsidP="00F266FF">
      <w:pPr>
        <w:ind w:firstLine="425"/>
      </w:pPr>
      <w:r w:rsidRPr="00E059DF">
        <w:t>По законодательству Германии права акционеров/участников анал</w:t>
      </w:r>
      <w:r w:rsidRPr="00E059DF">
        <w:t>о</w:t>
      </w:r>
      <w:r w:rsidRPr="00E059DF">
        <w:t xml:space="preserve">гичны правам акционеров/участников юридических лиц в Казахстане. К наиболее важным правам акционеров/участников в Германии относятся: </w:t>
      </w:r>
    </w:p>
    <w:p w:rsidR="0069168A" w:rsidRPr="00E059DF" w:rsidRDefault="0069168A" w:rsidP="00F266FF">
      <w:pPr>
        <w:ind w:firstLine="425"/>
      </w:pPr>
      <w:r w:rsidRPr="00E059DF">
        <w:t xml:space="preserve">1) право на регистрацию акционеров/участников; </w:t>
      </w:r>
    </w:p>
    <w:p w:rsidR="0069168A" w:rsidRPr="00E059DF" w:rsidRDefault="0069168A" w:rsidP="00F266FF">
      <w:pPr>
        <w:ind w:firstLine="425"/>
      </w:pPr>
      <w:r w:rsidRPr="00E059DF">
        <w:t>2) право на участие в общем собрании, которое реализуется путем своевременного информирование акционеров/участников о времени и м</w:t>
      </w:r>
      <w:r w:rsidRPr="00E059DF">
        <w:t>е</w:t>
      </w:r>
      <w:r w:rsidRPr="00E059DF">
        <w:t xml:space="preserve">сте проведения собрания, о повестке дня и условиях регистрации; </w:t>
      </w:r>
    </w:p>
    <w:p w:rsidR="0069168A" w:rsidRPr="00E059DF" w:rsidRDefault="0069168A" w:rsidP="00F266FF">
      <w:pPr>
        <w:ind w:firstLine="425"/>
      </w:pPr>
      <w:r w:rsidRPr="00E059DF">
        <w:t>3) право голоса, которое обеспечивается независимо от количества а</w:t>
      </w:r>
      <w:r w:rsidRPr="00E059DF">
        <w:t>к</w:t>
      </w:r>
      <w:r w:rsidRPr="00E059DF">
        <w:t xml:space="preserve">ций/размера доли участия; </w:t>
      </w:r>
    </w:p>
    <w:p w:rsidR="0069168A" w:rsidRPr="00E059DF" w:rsidRDefault="0069168A" w:rsidP="00F266FF">
      <w:pPr>
        <w:ind w:firstLine="425"/>
      </w:pPr>
      <w:r w:rsidRPr="00E059DF">
        <w:t>4) право на дивиденды/часть распределяемого дохода, которое,</w:t>
      </w:r>
      <w:r w:rsidR="00B07A79">
        <w:t xml:space="preserve"> </w:t>
      </w:r>
      <w:r w:rsidRPr="00E059DF">
        <w:t>в свою очередь,</w:t>
      </w:r>
      <w:r w:rsidR="00B07A79">
        <w:t xml:space="preserve"> </w:t>
      </w:r>
      <w:r w:rsidRPr="00E059DF">
        <w:t xml:space="preserve">должно быть обеспечено прозрачными правилами и условиями распределения и другие права [6, с.25]. </w:t>
      </w:r>
    </w:p>
    <w:p w:rsidR="0069168A" w:rsidRPr="00E059DF" w:rsidRDefault="0069168A" w:rsidP="00F266FF">
      <w:pPr>
        <w:ind w:firstLine="425"/>
      </w:pPr>
      <w:r w:rsidRPr="00E059DF">
        <w:t>В Германии также есть право акционера на получение информации (ч.1.ст.131 AktG), согласно которому каждому акционеру на общем собр</w:t>
      </w:r>
      <w:r w:rsidRPr="00E059DF">
        <w:t>а</w:t>
      </w:r>
      <w:r w:rsidRPr="00E059DF">
        <w:lastRenderedPageBreak/>
        <w:t>нии по его требованию правление обязано предоставить информацию о делах общества, если она необходима для надлежащей оценки вопроса п</w:t>
      </w:r>
      <w:r w:rsidRPr="00E059DF">
        <w:t>о</w:t>
      </w:r>
      <w:r w:rsidRPr="00E059DF">
        <w:t>вестки дня. Но правовая регламентация этого права очень детальна и предусматривает закрепление границ его реализации акционерами, четкой процедуры его защиты и оснований, позволяющих обществу отказать а</w:t>
      </w:r>
      <w:r w:rsidRPr="00E059DF">
        <w:t>к</w:t>
      </w:r>
      <w:r w:rsidRPr="00E059DF">
        <w:t xml:space="preserve">ционеру в осуществлении его права. </w:t>
      </w:r>
    </w:p>
    <w:p w:rsidR="0069168A" w:rsidRPr="00E059DF" w:rsidRDefault="0069168A" w:rsidP="00F266FF">
      <w:pPr>
        <w:ind w:firstLine="425"/>
      </w:pPr>
      <w:r w:rsidRPr="00E059DF">
        <w:t>Что касается прав и обязанностей участников GmbH,</w:t>
      </w:r>
      <w:r w:rsidR="00B07A79">
        <w:t xml:space="preserve"> </w:t>
      </w:r>
      <w:r w:rsidRPr="00E059DF">
        <w:t>то, как известно, Закон об обществе с ограниченной ответственностью в Германии устана</w:t>
      </w:r>
      <w:r w:rsidRPr="00E059DF">
        <w:t>в</w:t>
      </w:r>
      <w:r w:rsidRPr="00E059DF">
        <w:t>ливает права и обязанности владельца и управляющего</w:t>
      </w:r>
      <w:r w:rsidR="0066475E">
        <w:t xml:space="preserve"> </w:t>
      </w:r>
      <w:r w:rsidRPr="00E059DF">
        <w:t>GmbH. Последнее его изменение состоялось в ноябре 2008 года. Основными целями измен</w:t>
      </w:r>
      <w:r w:rsidRPr="00E059DF">
        <w:t>е</w:t>
      </w:r>
      <w:r w:rsidRPr="00E059DF">
        <w:t>ния Закона о</w:t>
      </w:r>
      <w:r w:rsidR="0066475E">
        <w:t xml:space="preserve"> </w:t>
      </w:r>
      <w:r w:rsidRPr="00E059DF">
        <w:t>GmbH</w:t>
      </w:r>
      <w:r w:rsidR="0066475E">
        <w:t xml:space="preserve"> </w:t>
      </w:r>
      <w:r w:rsidRPr="00E059DF">
        <w:t>стали модернизация GmbHG и предотвращение зл</w:t>
      </w:r>
      <w:r w:rsidRPr="00E059DF">
        <w:t>о</w:t>
      </w:r>
      <w:r w:rsidRPr="00E059DF">
        <w:t>употреблений. Именно с целью предотвращения злоупотреблений на осн</w:t>
      </w:r>
      <w:r w:rsidRPr="00E059DF">
        <w:t>о</w:t>
      </w:r>
      <w:r w:rsidRPr="00E059DF">
        <w:t>ве многолетней судебной практики в корпоративном праве на владельца обществом были возложены новые обязанности. Так, была ужесточена о</w:t>
      </w:r>
      <w:r w:rsidRPr="00E059DF">
        <w:t>т</w:t>
      </w:r>
      <w:r w:rsidRPr="00E059DF">
        <w:t>ветственность управляющего при использовании уставного капитала, вл</w:t>
      </w:r>
      <w:r w:rsidRPr="00E059DF">
        <w:t>и</w:t>
      </w:r>
      <w:r w:rsidRPr="00E059DF">
        <w:t>яющая на права участника. По законодательству Республики Казахстан точно таких же ограничений нет. Но следует отметить, что решение о з</w:t>
      </w:r>
      <w:r w:rsidRPr="00E059DF">
        <w:t>а</w:t>
      </w:r>
      <w:r w:rsidRPr="00E059DF">
        <w:t>ключении сделки АО с аффилиированными лицами, к числу которых в с</w:t>
      </w:r>
      <w:r w:rsidRPr="00E059DF">
        <w:t>о</w:t>
      </w:r>
      <w:r w:rsidRPr="00E059DF">
        <w:t>ответствие со статьей 64 Закона об АО относится крупный акционер, м</w:t>
      </w:r>
      <w:r w:rsidRPr="00E059DF">
        <w:t>о</w:t>
      </w:r>
      <w:r w:rsidRPr="00E059DF">
        <w:t>жет быть принято простым большинством голосов членов совета директ</w:t>
      </w:r>
      <w:r w:rsidRPr="00E059DF">
        <w:t>о</w:t>
      </w:r>
      <w:r w:rsidRPr="00E059DF">
        <w:t>ров, не заинтересованных в ее совершении, либо общим собранием акци</w:t>
      </w:r>
      <w:r w:rsidRPr="00E059DF">
        <w:t>о</w:t>
      </w:r>
      <w:r w:rsidRPr="00E059DF">
        <w:t>неров большинством голосов акционеров, не заинтересованных в ее с</w:t>
      </w:r>
      <w:r w:rsidRPr="00E059DF">
        <w:t>о</w:t>
      </w:r>
      <w:r w:rsidRPr="00E059DF">
        <w:t>вершении. Таким образом, в РК существует некий условный барьер, если крупный акционер изъявит желание заключить сделку, не соответству</w:t>
      </w:r>
      <w:r w:rsidRPr="00E059DF">
        <w:t>ю</w:t>
      </w:r>
      <w:r w:rsidRPr="00E059DF">
        <w:t xml:space="preserve">щую интересам АО, имея личную заинтересованность и являясь стороной этой сделки. </w:t>
      </w:r>
    </w:p>
    <w:p w:rsidR="0069168A" w:rsidRPr="00E059DF" w:rsidRDefault="0069168A" w:rsidP="00F266FF">
      <w:pPr>
        <w:ind w:firstLine="425"/>
      </w:pPr>
      <w:r w:rsidRPr="00E059DF">
        <w:t>В законодательстве Республики Казахстан и в практической правопр</w:t>
      </w:r>
      <w:r w:rsidRPr="00E059DF">
        <w:t>и</w:t>
      </w:r>
      <w:r w:rsidRPr="00E059DF">
        <w:t>менительной деятельности также,</w:t>
      </w:r>
      <w:r w:rsidR="00B07A79">
        <w:t xml:space="preserve"> </w:t>
      </w:r>
      <w:r w:rsidRPr="00E059DF">
        <w:t>как в Германии, приобретает все бол</w:t>
      </w:r>
      <w:r w:rsidRPr="00E059DF">
        <w:t>ь</w:t>
      </w:r>
      <w:r w:rsidRPr="00E059DF">
        <w:t>шее значение институт независимости членов органа управления корпор</w:t>
      </w:r>
      <w:r w:rsidRPr="00E059DF">
        <w:t>а</w:t>
      </w:r>
      <w:r w:rsidRPr="00E059DF">
        <w:t xml:space="preserve">циями. В праве Германии отсутствует термины </w:t>
      </w:r>
      <w:r w:rsidR="001F1735">
        <w:t>«</w:t>
      </w:r>
      <w:r w:rsidRPr="00E059DF">
        <w:t>разумно</w:t>
      </w:r>
      <w:r w:rsidR="001F1735">
        <w:t>»</w:t>
      </w:r>
      <w:r w:rsidRPr="00E059DF">
        <w:t xml:space="preserve"> и </w:t>
      </w:r>
      <w:r w:rsidR="001F1735">
        <w:t>«</w:t>
      </w:r>
      <w:r w:rsidRPr="00E059DF">
        <w:t>добросовес</w:t>
      </w:r>
      <w:r w:rsidRPr="00E059DF">
        <w:t>т</w:t>
      </w:r>
      <w:r w:rsidRPr="00E059DF">
        <w:t>но</w:t>
      </w:r>
      <w:r w:rsidR="001F1735">
        <w:t>»</w:t>
      </w:r>
      <w:r w:rsidRPr="00E059DF">
        <w:t>, как это указано в законодательстве Республики Казахстан. Корпор</w:t>
      </w:r>
      <w:r w:rsidRPr="00E059DF">
        <w:t>а</w:t>
      </w:r>
      <w:r w:rsidRPr="00E059DF">
        <w:t>тивное право Германии содержит две основные обязанности директоров перед обществом: действовать старательно и соблюдать лояльность. При определении обязанности действовать старательно используется понятие внимательности при определении обязанности заботливости и ответстве</w:t>
      </w:r>
      <w:r w:rsidRPr="00E059DF">
        <w:t>н</w:t>
      </w:r>
      <w:r w:rsidRPr="00E059DF">
        <w:t>ности.</w:t>
      </w:r>
    </w:p>
    <w:p w:rsidR="0069168A" w:rsidRPr="00E059DF" w:rsidRDefault="0069168A" w:rsidP="00F266FF">
      <w:pPr>
        <w:ind w:firstLine="425"/>
      </w:pPr>
      <w:r w:rsidRPr="00E059DF">
        <w:t>Решение вопросов регулирования корпоративных правоотношений л</w:t>
      </w:r>
      <w:r w:rsidRPr="00E059DF">
        <w:t>е</w:t>
      </w:r>
      <w:r w:rsidRPr="00E059DF">
        <w:t>жит не во внесении все новых изменений в законодательство, а в сове</w:t>
      </w:r>
      <w:r w:rsidRPr="00E059DF">
        <w:t>р</w:t>
      </w:r>
      <w:r w:rsidRPr="00E059DF">
        <w:t>шенствовании процесса раскрытия информации юридическими лицами, изменения норм процессуального права в целях совершенствования мех</w:t>
      </w:r>
      <w:r w:rsidRPr="00E059DF">
        <w:t>а</w:t>
      </w:r>
      <w:r w:rsidRPr="00E059DF">
        <w:t>низма предъявления акционерами/участниками исков, а также повышения эффективности правоприменения</w:t>
      </w:r>
      <w:r w:rsidR="00B07A79">
        <w:t xml:space="preserve"> </w:t>
      </w:r>
      <w:r w:rsidRPr="00E059DF">
        <w:t>указанных норм.</w:t>
      </w:r>
    </w:p>
    <w:p w:rsidR="0069168A" w:rsidRPr="00E059DF" w:rsidRDefault="0069168A" w:rsidP="00F266FF">
      <w:pPr>
        <w:ind w:firstLine="425"/>
      </w:pPr>
      <w:r w:rsidRPr="00E059DF">
        <w:lastRenderedPageBreak/>
        <w:t>О движении законодательства Республики Казахстан в нужном напра</w:t>
      </w:r>
      <w:r w:rsidRPr="00E059DF">
        <w:t>в</w:t>
      </w:r>
      <w:r w:rsidRPr="00E059DF">
        <w:t>лении свидетельствует введение в 2008 году в Гражданский процессуал</w:t>
      </w:r>
      <w:r w:rsidRPr="00E059DF">
        <w:t>ь</w:t>
      </w:r>
      <w:r w:rsidRPr="00E059DF">
        <w:t>ный кодекс РК (статья 27) нормы о корпоративных спорах, к которым о</w:t>
      </w:r>
      <w:r w:rsidRPr="00E059DF">
        <w:t>т</w:t>
      </w:r>
      <w:r w:rsidRPr="00E059DF">
        <w:t>несены споры, стороной которых являются коммерческая организация, и</w:t>
      </w:r>
      <w:r w:rsidRPr="00E059DF">
        <w:t>н</w:t>
      </w:r>
      <w:r w:rsidRPr="00E059DF">
        <w:t>дивидуальный предприниматель и т.д. и (или) ее акционеры (участники, члены).</w:t>
      </w:r>
    </w:p>
    <w:p w:rsidR="0069168A" w:rsidRPr="00E059DF" w:rsidRDefault="0069168A" w:rsidP="00F266FF">
      <w:pPr>
        <w:ind w:firstLine="425"/>
      </w:pPr>
      <w:r w:rsidRPr="00E059DF">
        <w:t>Однако привлечение к ответственности субъектов-нарушителей норм законодательства о юридических лицах является достаточно сложным процессом, и на практике к нему нечасто прибегают субъекты, права кот</w:t>
      </w:r>
      <w:r w:rsidRPr="00E059DF">
        <w:t>о</w:t>
      </w:r>
      <w:r w:rsidRPr="00E059DF">
        <w:t>рых нарушены. Так,</w:t>
      </w:r>
      <w:r w:rsidR="00B07A79">
        <w:t xml:space="preserve"> </w:t>
      </w:r>
      <w:r w:rsidRPr="00E059DF">
        <w:t>в проанализированной нами информации о судебной практике рассмотрения корпоративных споров, споров о привлечении к ответственности должностных лиц юридических лиц, других субъектов правоотношений</w:t>
      </w:r>
      <w:r w:rsidR="00B07A79">
        <w:t xml:space="preserve"> </w:t>
      </w:r>
      <w:r w:rsidRPr="00E059DF">
        <w:t>не удалось установить даже приблизительного колич</w:t>
      </w:r>
      <w:r w:rsidRPr="00E059DF">
        <w:t>е</w:t>
      </w:r>
      <w:r w:rsidRPr="00E059DF">
        <w:t>ства дел о корпоративных и аналогичных спорах, рассмотренных судами Республики Казахстан, а небольшое количество представленных для вс</w:t>
      </w:r>
      <w:r w:rsidRPr="00E059DF">
        <w:t>е</w:t>
      </w:r>
      <w:r w:rsidRPr="00E059DF">
        <w:t>общего обзора судебных дел о таких спорах не представили интереса для обобщения. Подход, используемый казахстанским законодателем,</w:t>
      </w:r>
      <w:r w:rsidR="00B07A79">
        <w:t xml:space="preserve"> </w:t>
      </w:r>
      <w:r w:rsidRPr="00E059DF">
        <w:t>в целом схож с подходом к таким вопросам в Германии.</w:t>
      </w:r>
      <w:r w:rsidR="00B07A79">
        <w:t xml:space="preserve"> </w:t>
      </w:r>
      <w:r w:rsidRPr="00E059DF">
        <w:t>Основным критерием,</w:t>
      </w:r>
      <w:r w:rsidR="00B07A79">
        <w:t xml:space="preserve"> </w:t>
      </w:r>
      <w:r w:rsidRPr="00E059DF">
        <w:t>к</w:t>
      </w:r>
      <w:r w:rsidRPr="00E059DF">
        <w:t>о</w:t>
      </w:r>
      <w:r w:rsidRPr="00E059DF">
        <w:t>гда привлечение к ответственности будет действительно действенным и</w:t>
      </w:r>
      <w:r w:rsidRPr="00E059DF">
        <w:t>н</w:t>
      </w:r>
      <w:r w:rsidRPr="00E059DF">
        <w:t>струментом для организации добросовестной и лояльной работы дол</w:t>
      </w:r>
      <w:r w:rsidRPr="00E059DF">
        <w:t>ж</w:t>
      </w:r>
      <w:r w:rsidRPr="00E059DF">
        <w:t>ностных лиц, акционеров и других субъектов юридических лиц, будет их высокий уровень правосознания и наличие в учредительных документах данных юридических лиц, других их внутренних документах норм, дет</w:t>
      </w:r>
      <w:r w:rsidRPr="00E059DF">
        <w:t>а</w:t>
      </w:r>
      <w:r w:rsidRPr="00E059DF">
        <w:t>лизирующих процедурный порядок принятия ими решений, устанавлив</w:t>
      </w:r>
      <w:r w:rsidRPr="00E059DF">
        <w:t>а</w:t>
      </w:r>
      <w:r w:rsidRPr="00E059DF">
        <w:t>ющих конкретные права и обязанности лиц, которые потенциально могут быть привлечены к ответственности</w:t>
      </w:r>
    </w:p>
    <w:p w:rsidR="0069168A" w:rsidRPr="00E059DF" w:rsidRDefault="0069168A" w:rsidP="00F266FF">
      <w:pPr>
        <w:ind w:firstLine="425"/>
      </w:pPr>
      <w:r w:rsidRPr="00E059DF">
        <w:t>Таким образом, регламентация корпоративных правоотношений в К</w:t>
      </w:r>
      <w:r w:rsidRPr="00E059DF">
        <w:t>а</w:t>
      </w:r>
      <w:r w:rsidRPr="00E059DF">
        <w:t>захстане носит общий характер, тогда как в Германии имеются нормы, значительно развивающие регламентацию общих норм о правах и обяза</w:t>
      </w:r>
      <w:r w:rsidRPr="00E059DF">
        <w:t>н</w:t>
      </w:r>
      <w:r w:rsidRPr="00E059DF">
        <w:t>ностях участников/акционеров и позволяющие в практической плоскости рассматривать ответственность участников/акционеров за неисполнение возложенных на них обязанностей, а также ответственность юридических лиц и управленцев за неисполнение/ненадлежащее исполнение своих об</w:t>
      </w:r>
      <w:r w:rsidRPr="00E059DF">
        <w:t>я</w:t>
      </w:r>
      <w:r w:rsidRPr="00E059DF">
        <w:t>занностей в связи с реализацией владельцами коммерческих организаций предоставленных им прав.</w:t>
      </w:r>
    </w:p>
    <w:p w:rsidR="0069168A" w:rsidRPr="00E059DF" w:rsidRDefault="0069168A" w:rsidP="00F266FF">
      <w:pPr>
        <w:ind w:firstLine="425"/>
      </w:pPr>
    </w:p>
    <w:p w:rsidR="0069168A" w:rsidRPr="00311C63" w:rsidRDefault="00BE225C" w:rsidP="00BE225C">
      <w:pPr>
        <w:spacing w:after="120"/>
        <w:ind w:firstLine="0"/>
        <w:rPr>
          <w:i/>
          <w:sz w:val="24"/>
          <w:szCs w:val="24"/>
        </w:rPr>
      </w:pPr>
      <w:r w:rsidRPr="00311C63">
        <w:rPr>
          <w:i/>
          <w:sz w:val="24"/>
          <w:szCs w:val="24"/>
        </w:rPr>
        <w:t>Библиографические ссылки</w:t>
      </w:r>
    </w:p>
    <w:p w:rsidR="0069168A" w:rsidRPr="00BE225C" w:rsidRDefault="0069168A" w:rsidP="00F266FF">
      <w:pPr>
        <w:ind w:firstLine="425"/>
        <w:rPr>
          <w:sz w:val="24"/>
          <w:szCs w:val="24"/>
        </w:rPr>
      </w:pPr>
      <w:r w:rsidRPr="00BE225C">
        <w:rPr>
          <w:sz w:val="24"/>
          <w:szCs w:val="24"/>
        </w:rPr>
        <w:t>1.Сулейменов М.К. Гражданское право и корпоративные отношения: проблемы теории и практики // Юрист. – 2013. - № 6. - С.21-31.</w:t>
      </w:r>
    </w:p>
    <w:p w:rsidR="0069168A" w:rsidRPr="00BE225C" w:rsidRDefault="0069168A" w:rsidP="00F266FF">
      <w:pPr>
        <w:ind w:firstLine="425"/>
        <w:rPr>
          <w:sz w:val="24"/>
          <w:szCs w:val="24"/>
        </w:rPr>
      </w:pPr>
      <w:r w:rsidRPr="00BE225C">
        <w:rPr>
          <w:sz w:val="24"/>
          <w:szCs w:val="24"/>
        </w:rPr>
        <w:t>2.Майер Х. Корпоративное право Германии: правовые формы обществ и их пр</w:t>
      </w:r>
      <w:r w:rsidRPr="00BE225C">
        <w:rPr>
          <w:sz w:val="24"/>
          <w:szCs w:val="24"/>
        </w:rPr>
        <w:t>е</w:t>
      </w:r>
      <w:r w:rsidRPr="00BE225C">
        <w:rPr>
          <w:sz w:val="24"/>
          <w:szCs w:val="24"/>
        </w:rPr>
        <w:t>имущества для иностранных инвесторов // Сборник статей о праве Германии. - 2015. - №1. - С. 145-153.</w:t>
      </w:r>
    </w:p>
    <w:p w:rsidR="0069168A" w:rsidRPr="00BE225C" w:rsidRDefault="0069168A" w:rsidP="00F266FF">
      <w:pPr>
        <w:ind w:firstLine="425"/>
        <w:rPr>
          <w:sz w:val="24"/>
          <w:szCs w:val="24"/>
        </w:rPr>
      </w:pPr>
      <w:r w:rsidRPr="00BE225C">
        <w:rPr>
          <w:sz w:val="24"/>
          <w:szCs w:val="24"/>
        </w:rPr>
        <w:t xml:space="preserve">3. Корпоративное право: Учебник //Под ред. Шиткиной И.С. – М.: КНОРУС, 2015. </w:t>
      </w:r>
    </w:p>
    <w:p w:rsidR="0069168A" w:rsidRPr="00BE225C" w:rsidRDefault="0069168A" w:rsidP="00F266FF">
      <w:pPr>
        <w:ind w:firstLine="425"/>
        <w:rPr>
          <w:rFonts w:eastAsiaTheme="minorEastAsia"/>
          <w:sz w:val="24"/>
          <w:szCs w:val="24"/>
        </w:rPr>
      </w:pPr>
      <w:r w:rsidRPr="00BE225C">
        <w:rPr>
          <w:sz w:val="24"/>
          <w:szCs w:val="24"/>
        </w:rPr>
        <w:lastRenderedPageBreak/>
        <w:t>4.</w:t>
      </w:r>
      <w:r w:rsidRPr="00BE225C">
        <w:rPr>
          <w:rFonts w:eastAsiaTheme="minorEastAsia"/>
          <w:sz w:val="24"/>
          <w:szCs w:val="24"/>
        </w:rPr>
        <w:t xml:space="preserve"> Дубовицкая Е.А. Европейское корпоративное право: свобода перемещения ко</w:t>
      </w:r>
      <w:r w:rsidRPr="00BE225C">
        <w:rPr>
          <w:rFonts w:eastAsiaTheme="minorEastAsia"/>
          <w:sz w:val="24"/>
          <w:szCs w:val="24"/>
        </w:rPr>
        <w:t>м</w:t>
      </w:r>
      <w:r w:rsidRPr="00BE225C">
        <w:rPr>
          <w:rFonts w:eastAsiaTheme="minorEastAsia"/>
          <w:sz w:val="24"/>
          <w:szCs w:val="24"/>
        </w:rPr>
        <w:t xml:space="preserve">паний в Европейском сообществе. – М.: Волтерс Клувер, 2004. </w:t>
      </w:r>
    </w:p>
    <w:p w:rsidR="0069168A" w:rsidRPr="00BE225C" w:rsidRDefault="0069168A" w:rsidP="00F266FF">
      <w:pPr>
        <w:ind w:firstLine="425"/>
        <w:rPr>
          <w:sz w:val="24"/>
          <w:szCs w:val="24"/>
        </w:rPr>
      </w:pPr>
      <w:r w:rsidRPr="00BE225C">
        <w:rPr>
          <w:rFonts w:eastAsiaTheme="minorEastAsia"/>
          <w:sz w:val="24"/>
          <w:szCs w:val="24"/>
        </w:rPr>
        <w:t>5.</w:t>
      </w:r>
      <w:r w:rsidRPr="00BE225C">
        <w:rPr>
          <w:sz w:val="24"/>
          <w:szCs w:val="24"/>
        </w:rPr>
        <w:t xml:space="preserve"> Суханов Е.А. Сравнительное корпоративное право. – М.: Статут, 2014. </w:t>
      </w:r>
    </w:p>
    <w:p w:rsidR="0069168A" w:rsidRPr="00BE225C" w:rsidRDefault="0069168A" w:rsidP="00F266FF">
      <w:pPr>
        <w:ind w:firstLine="425"/>
        <w:rPr>
          <w:sz w:val="24"/>
          <w:szCs w:val="24"/>
        </w:rPr>
      </w:pPr>
      <w:r w:rsidRPr="00BE225C">
        <w:rPr>
          <w:sz w:val="24"/>
          <w:szCs w:val="24"/>
        </w:rPr>
        <w:t>6. Чантурия Л. Ограничение прав акционеров в международной практике // Корп</w:t>
      </w:r>
      <w:r w:rsidRPr="00BE225C">
        <w:rPr>
          <w:sz w:val="24"/>
          <w:szCs w:val="24"/>
        </w:rPr>
        <w:t>о</w:t>
      </w:r>
      <w:r w:rsidRPr="00BE225C">
        <w:rPr>
          <w:sz w:val="24"/>
          <w:szCs w:val="24"/>
        </w:rPr>
        <w:t>ративный юрист. – 2008. -</w:t>
      </w:r>
      <w:r w:rsidR="00B07A79" w:rsidRPr="00BE225C">
        <w:rPr>
          <w:sz w:val="24"/>
          <w:szCs w:val="24"/>
        </w:rPr>
        <w:t xml:space="preserve"> </w:t>
      </w:r>
      <w:r w:rsidRPr="00BE225C">
        <w:rPr>
          <w:sz w:val="24"/>
          <w:szCs w:val="24"/>
        </w:rPr>
        <w:t>N 3.</w:t>
      </w:r>
      <w:r w:rsidR="00B07A79" w:rsidRPr="00BE225C">
        <w:rPr>
          <w:sz w:val="24"/>
          <w:szCs w:val="24"/>
        </w:rPr>
        <w:t xml:space="preserve"> </w:t>
      </w:r>
      <w:r w:rsidRPr="00BE225C">
        <w:rPr>
          <w:sz w:val="24"/>
          <w:szCs w:val="24"/>
        </w:rPr>
        <w:t>– С.24-30.</w:t>
      </w:r>
    </w:p>
    <w:p w:rsidR="0069168A" w:rsidRDefault="0069168A" w:rsidP="005467CD">
      <w:pPr>
        <w:ind w:firstLine="0"/>
        <w:jc w:val="left"/>
      </w:pPr>
    </w:p>
    <w:p w:rsidR="00BE225C" w:rsidRPr="00BE225C" w:rsidRDefault="009C13A5" w:rsidP="00BE225C">
      <w:pPr>
        <w:ind w:firstLine="0"/>
        <w:jc w:val="left"/>
        <w:rPr>
          <w:lang w:val="en-US"/>
        </w:rPr>
      </w:pPr>
      <w:r w:rsidRPr="0066475E">
        <w:rPr>
          <w:b/>
          <w:lang w:val="en-US"/>
        </w:rPr>
        <w:t>Y.</w:t>
      </w:r>
      <w:r>
        <w:rPr>
          <w:b/>
          <w:lang w:val="en-US"/>
        </w:rPr>
        <w:t xml:space="preserve"> </w:t>
      </w:r>
      <w:r w:rsidRPr="0066475E">
        <w:rPr>
          <w:b/>
          <w:lang w:val="en-US"/>
        </w:rPr>
        <w:t>B</w:t>
      </w:r>
      <w:r>
        <w:rPr>
          <w:b/>
          <w:lang w:val="en-US"/>
        </w:rPr>
        <w:t>.</w:t>
      </w:r>
      <w:r w:rsidRPr="009C13A5">
        <w:rPr>
          <w:b/>
          <w:lang w:val="en-US"/>
        </w:rPr>
        <w:t xml:space="preserve"> </w:t>
      </w:r>
      <w:r w:rsidR="00BE225C" w:rsidRPr="0066475E">
        <w:rPr>
          <w:b/>
        </w:rPr>
        <w:t>А</w:t>
      </w:r>
      <w:r w:rsidR="00BE225C" w:rsidRPr="0066475E">
        <w:rPr>
          <w:b/>
          <w:lang w:val="en-US"/>
        </w:rPr>
        <w:t>yapbergenov</w:t>
      </w:r>
      <w:r w:rsidR="00BE225C" w:rsidRPr="00BE225C">
        <w:rPr>
          <w:lang w:val="en-US"/>
        </w:rPr>
        <w:t>, st.</w:t>
      </w:r>
    </w:p>
    <w:p w:rsidR="00BE225C" w:rsidRPr="0066475E" w:rsidRDefault="00BE225C" w:rsidP="00BE225C">
      <w:pPr>
        <w:ind w:firstLine="0"/>
        <w:jc w:val="left"/>
        <w:rPr>
          <w:i/>
          <w:lang w:val="en-US"/>
        </w:rPr>
      </w:pPr>
      <w:r w:rsidRPr="0066475E">
        <w:rPr>
          <w:i/>
          <w:lang w:val="en-US"/>
        </w:rPr>
        <w:t>Kazakh Humanitarian Law University, Astana</w:t>
      </w:r>
      <w:r w:rsidRPr="00BE225C">
        <w:rPr>
          <w:i/>
          <w:lang w:val="en-US"/>
        </w:rPr>
        <w:t xml:space="preserve">, </w:t>
      </w:r>
      <w:r>
        <w:rPr>
          <w:i/>
          <w:lang w:val="en-US"/>
        </w:rPr>
        <w:t>Kazakhstan</w:t>
      </w:r>
    </w:p>
    <w:p w:rsidR="00BE225C" w:rsidRPr="00B92AC9" w:rsidRDefault="00BE225C" w:rsidP="00BE225C">
      <w:pPr>
        <w:ind w:firstLine="0"/>
        <w:jc w:val="left"/>
        <w:rPr>
          <w:lang w:val="en-US"/>
        </w:rPr>
      </w:pPr>
    </w:p>
    <w:p w:rsidR="00BE225C" w:rsidRDefault="00BE225C" w:rsidP="00BE225C">
      <w:pPr>
        <w:ind w:firstLine="0"/>
        <w:jc w:val="left"/>
        <w:rPr>
          <w:b/>
          <w:szCs w:val="28"/>
          <w:lang w:val="en-US"/>
        </w:rPr>
      </w:pPr>
      <w:r>
        <w:rPr>
          <w:b/>
          <w:szCs w:val="28"/>
          <w:lang w:val="en-US"/>
        </w:rPr>
        <w:t>C</w:t>
      </w:r>
      <w:r w:rsidRPr="00BE225C">
        <w:rPr>
          <w:b/>
          <w:szCs w:val="28"/>
          <w:lang w:val="en-US"/>
        </w:rPr>
        <w:t xml:space="preserve">omparative legal analysis of corporate relations under the laws </w:t>
      </w:r>
    </w:p>
    <w:p w:rsidR="00BE225C" w:rsidRPr="00BE225C" w:rsidRDefault="00BE225C" w:rsidP="00BE225C">
      <w:pPr>
        <w:ind w:firstLine="0"/>
        <w:jc w:val="left"/>
        <w:rPr>
          <w:b/>
          <w:szCs w:val="28"/>
          <w:lang w:val="en-US"/>
        </w:rPr>
      </w:pPr>
      <w:r w:rsidRPr="00BE225C">
        <w:rPr>
          <w:b/>
          <w:szCs w:val="28"/>
          <w:lang w:val="en-US"/>
        </w:rPr>
        <w:t xml:space="preserve">of </w:t>
      </w:r>
      <w:r>
        <w:rPr>
          <w:b/>
          <w:szCs w:val="28"/>
          <w:lang w:val="en-US"/>
        </w:rPr>
        <w:t>G</w:t>
      </w:r>
      <w:r w:rsidRPr="00BE225C">
        <w:rPr>
          <w:b/>
          <w:szCs w:val="28"/>
          <w:lang w:val="en-US"/>
        </w:rPr>
        <w:t xml:space="preserve">ermany and </w:t>
      </w:r>
      <w:r>
        <w:rPr>
          <w:b/>
          <w:szCs w:val="28"/>
          <w:lang w:val="en-US"/>
        </w:rPr>
        <w:t>K</w:t>
      </w:r>
      <w:r w:rsidRPr="00BE225C">
        <w:rPr>
          <w:b/>
          <w:szCs w:val="28"/>
          <w:lang w:val="en-US"/>
        </w:rPr>
        <w:t>azakhstan</w:t>
      </w:r>
    </w:p>
    <w:p w:rsidR="00BE225C" w:rsidRPr="00E059DF" w:rsidRDefault="00BE225C" w:rsidP="00BE225C">
      <w:pPr>
        <w:ind w:firstLine="0"/>
        <w:jc w:val="left"/>
        <w:rPr>
          <w:lang w:val="en-US"/>
        </w:rPr>
      </w:pPr>
    </w:p>
    <w:p w:rsidR="00BE225C" w:rsidRPr="00BE225C" w:rsidRDefault="00BE225C" w:rsidP="00BE225C">
      <w:pPr>
        <w:ind w:firstLine="0"/>
        <w:rPr>
          <w:sz w:val="24"/>
          <w:szCs w:val="24"/>
          <w:lang w:val="en-US"/>
        </w:rPr>
      </w:pPr>
      <w:r w:rsidRPr="00BE225C">
        <w:rPr>
          <w:sz w:val="24"/>
          <w:szCs w:val="24"/>
          <w:lang w:val="en-US"/>
        </w:rPr>
        <w:t>In the article the analysis of corporate relations, identifying features of their legal regulation in the Republic of Kazakhstan and the Federal Republic of Germany is conducted. The author concludes about the necessity of improvement of legal regulation in Kazakhstan in this sphere.</w:t>
      </w:r>
    </w:p>
    <w:p w:rsidR="00BE225C" w:rsidRPr="00BE225C" w:rsidRDefault="00BE225C" w:rsidP="00BE225C">
      <w:pPr>
        <w:spacing w:before="120"/>
        <w:ind w:firstLine="0"/>
        <w:rPr>
          <w:sz w:val="24"/>
          <w:szCs w:val="24"/>
          <w:lang w:val="en-US"/>
        </w:rPr>
      </w:pPr>
      <w:r w:rsidRPr="00BE225C">
        <w:rPr>
          <w:sz w:val="24"/>
          <w:szCs w:val="24"/>
          <w:lang w:val="en-US"/>
        </w:rPr>
        <w:t xml:space="preserve">Keywords: </w:t>
      </w:r>
      <w:r w:rsidRPr="00BE225C">
        <w:rPr>
          <w:i/>
          <w:sz w:val="24"/>
          <w:szCs w:val="24"/>
          <w:lang w:val="en-US"/>
        </w:rPr>
        <w:t>corporation, corporate law, regulation of corporate legal relations.</w:t>
      </w:r>
      <w:r w:rsidRPr="00BE225C">
        <w:rPr>
          <w:sz w:val="24"/>
          <w:szCs w:val="24"/>
          <w:lang w:val="en-US"/>
        </w:rPr>
        <w:t xml:space="preserve"> </w:t>
      </w:r>
    </w:p>
    <w:p w:rsidR="005467CD" w:rsidRDefault="005467CD" w:rsidP="005467CD">
      <w:pPr>
        <w:ind w:firstLine="0"/>
        <w:jc w:val="left"/>
        <w:rPr>
          <w:lang w:val="en-US"/>
        </w:rPr>
      </w:pPr>
    </w:p>
    <w:p w:rsidR="00BE225C" w:rsidRPr="00BE225C" w:rsidRDefault="00BE225C" w:rsidP="005467CD">
      <w:pPr>
        <w:ind w:firstLine="0"/>
        <w:jc w:val="left"/>
        <w:rPr>
          <w:lang w:val="en-US"/>
        </w:rPr>
      </w:pPr>
    </w:p>
    <w:p w:rsidR="00750B55" w:rsidRDefault="00750B55" w:rsidP="005467CD">
      <w:pPr>
        <w:ind w:firstLine="0"/>
        <w:jc w:val="left"/>
      </w:pPr>
      <w:r>
        <w:t>УДК 347.1</w:t>
      </w:r>
    </w:p>
    <w:p w:rsidR="00750B55" w:rsidRPr="00E059DF" w:rsidRDefault="00750B55" w:rsidP="005467CD">
      <w:pPr>
        <w:ind w:firstLine="0"/>
        <w:jc w:val="left"/>
      </w:pPr>
    </w:p>
    <w:p w:rsidR="00B62CE7" w:rsidRPr="005467CD" w:rsidRDefault="00B62CE7" w:rsidP="005467CD">
      <w:pPr>
        <w:pStyle w:val="2"/>
        <w:keepNext w:val="0"/>
        <w:keepLines w:val="0"/>
        <w:spacing w:before="0" w:line="240" w:lineRule="auto"/>
        <w:rPr>
          <w:rFonts w:ascii="Times New Roman" w:hAnsi="Times New Roman" w:cs="Times New Roman"/>
          <w:b w:val="0"/>
          <w:color w:val="auto"/>
          <w:sz w:val="28"/>
          <w:szCs w:val="28"/>
        </w:rPr>
      </w:pPr>
      <w:bookmarkStart w:id="86" w:name="_Toc466029435"/>
      <w:r w:rsidRPr="0066475E">
        <w:rPr>
          <w:rFonts w:ascii="Times New Roman" w:hAnsi="Times New Roman" w:cs="Times New Roman"/>
          <w:color w:val="auto"/>
          <w:sz w:val="28"/>
          <w:szCs w:val="28"/>
        </w:rPr>
        <w:t>Е. В. Ер</w:t>
      </w:r>
      <w:r w:rsidR="005467CD">
        <w:rPr>
          <w:rFonts w:ascii="Times New Roman" w:hAnsi="Times New Roman" w:cs="Times New Roman"/>
          <w:color w:val="auto"/>
          <w:sz w:val="28"/>
          <w:szCs w:val="28"/>
        </w:rPr>
        <w:t>ё</w:t>
      </w:r>
      <w:r w:rsidRPr="0066475E">
        <w:rPr>
          <w:rFonts w:ascii="Times New Roman" w:hAnsi="Times New Roman" w:cs="Times New Roman"/>
          <w:color w:val="auto"/>
          <w:sz w:val="28"/>
          <w:szCs w:val="28"/>
        </w:rPr>
        <w:t>мина</w:t>
      </w:r>
      <w:r w:rsidRPr="005467CD">
        <w:rPr>
          <w:rFonts w:ascii="Times New Roman" w:hAnsi="Times New Roman" w:cs="Times New Roman"/>
          <w:b w:val="0"/>
          <w:color w:val="auto"/>
          <w:sz w:val="28"/>
          <w:szCs w:val="28"/>
        </w:rPr>
        <w:t>,</w:t>
      </w:r>
      <w:r w:rsidR="005467CD">
        <w:rPr>
          <w:rStyle w:val="ab"/>
          <w:rFonts w:ascii="Times New Roman" w:hAnsi="Times New Roman"/>
          <w:b w:val="0"/>
          <w:color w:val="auto"/>
          <w:sz w:val="28"/>
          <w:szCs w:val="28"/>
        </w:rPr>
        <w:footnoteReference w:id="18"/>
      </w:r>
      <w:r w:rsidRPr="005467CD">
        <w:rPr>
          <w:rFonts w:ascii="Times New Roman" w:hAnsi="Times New Roman" w:cs="Times New Roman"/>
          <w:b w:val="0"/>
          <w:color w:val="auto"/>
          <w:sz w:val="28"/>
          <w:szCs w:val="28"/>
        </w:rPr>
        <w:t xml:space="preserve"> преподаватель</w:t>
      </w:r>
      <w:bookmarkEnd w:id="86"/>
    </w:p>
    <w:p w:rsidR="00B127D9" w:rsidRPr="00461D3F" w:rsidRDefault="00B127D9" w:rsidP="005467CD">
      <w:pPr>
        <w:tabs>
          <w:tab w:val="left" w:pos="1340"/>
        </w:tabs>
        <w:ind w:firstLine="0"/>
        <w:jc w:val="left"/>
        <w:rPr>
          <w:i/>
          <w:szCs w:val="28"/>
          <w:lang w:eastAsia="zh-CN"/>
        </w:rPr>
      </w:pPr>
      <w:r w:rsidRPr="00461D3F">
        <w:rPr>
          <w:i/>
          <w:szCs w:val="28"/>
          <w:lang w:eastAsia="zh-CN"/>
        </w:rPr>
        <w:t>Тихоокеанск</w:t>
      </w:r>
      <w:r>
        <w:rPr>
          <w:i/>
          <w:szCs w:val="28"/>
          <w:lang w:eastAsia="zh-CN"/>
        </w:rPr>
        <w:t>ий государственный университет,</w:t>
      </w:r>
      <w:r w:rsidRPr="00461D3F">
        <w:rPr>
          <w:i/>
          <w:szCs w:val="28"/>
          <w:lang w:eastAsia="zh-CN"/>
        </w:rPr>
        <w:t xml:space="preserve"> Хабаровск</w:t>
      </w:r>
    </w:p>
    <w:p w:rsidR="00B62CE7" w:rsidRPr="00E059DF" w:rsidRDefault="00B62CE7" w:rsidP="005467CD">
      <w:pPr>
        <w:ind w:firstLine="0"/>
        <w:jc w:val="left"/>
      </w:pPr>
    </w:p>
    <w:p w:rsidR="00B62CE7" w:rsidRPr="00BE225C" w:rsidRDefault="00BE225C" w:rsidP="00BE225C">
      <w:pPr>
        <w:pStyle w:val="3"/>
        <w:keepNext w:val="0"/>
        <w:keepLines w:val="0"/>
        <w:spacing w:before="0" w:line="240" w:lineRule="auto"/>
        <w:rPr>
          <w:rFonts w:ascii="Times New Roman" w:hAnsi="Times New Roman" w:cs="Times New Roman"/>
          <w:color w:val="auto"/>
          <w:sz w:val="28"/>
          <w:szCs w:val="28"/>
        </w:rPr>
      </w:pPr>
      <w:bookmarkStart w:id="87" w:name="_Toc466029436"/>
      <w:r>
        <w:rPr>
          <w:rFonts w:ascii="Times New Roman" w:hAnsi="Times New Roman" w:cs="Times New Roman"/>
          <w:color w:val="auto"/>
          <w:sz w:val="28"/>
          <w:szCs w:val="28"/>
        </w:rPr>
        <w:t>П</w:t>
      </w:r>
      <w:r w:rsidRPr="00BE225C">
        <w:rPr>
          <w:rFonts w:ascii="Times New Roman" w:hAnsi="Times New Roman" w:cs="Times New Roman"/>
          <w:color w:val="auto"/>
          <w:sz w:val="28"/>
          <w:szCs w:val="28"/>
        </w:rPr>
        <w:t>резумпция вины потребителя</w:t>
      </w:r>
      <w:bookmarkEnd w:id="87"/>
    </w:p>
    <w:p w:rsidR="00B62CE7" w:rsidRPr="001C3B6A" w:rsidRDefault="00B62CE7" w:rsidP="00F266FF">
      <w:pPr>
        <w:ind w:firstLine="425"/>
        <w:jc w:val="center"/>
      </w:pPr>
    </w:p>
    <w:p w:rsidR="00B62CE7" w:rsidRPr="00BE225C" w:rsidRDefault="00B62CE7" w:rsidP="00BE225C">
      <w:pPr>
        <w:ind w:firstLine="0"/>
        <w:rPr>
          <w:sz w:val="24"/>
          <w:szCs w:val="24"/>
        </w:rPr>
      </w:pPr>
      <w:r w:rsidRPr="00BE225C">
        <w:rPr>
          <w:sz w:val="24"/>
          <w:szCs w:val="24"/>
        </w:rPr>
        <w:t>В статье проводится анализ эффективности действующего законодательства по вопр</w:t>
      </w:r>
      <w:r w:rsidRPr="00BE225C">
        <w:rPr>
          <w:sz w:val="24"/>
          <w:szCs w:val="24"/>
        </w:rPr>
        <w:t>о</w:t>
      </w:r>
      <w:r w:rsidRPr="00BE225C">
        <w:rPr>
          <w:sz w:val="24"/>
          <w:szCs w:val="24"/>
        </w:rPr>
        <w:t>сам защиты прав потребителей. Рассматривается проблема установления срока службы товара. Автор</w:t>
      </w:r>
      <w:r w:rsidR="00881CF2">
        <w:rPr>
          <w:sz w:val="24"/>
          <w:szCs w:val="24"/>
        </w:rPr>
        <w:t>ом</w:t>
      </w:r>
      <w:r w:rsidRPr="00BE225C">
        <w:rPr>
          <w:sz w:val="24"/>
          <w:szCs w:val="24"/>
        </w:rPr>
        <w:t xml:space="preserve"> статьи сделан вывод о несовершенстве системы контроля за соблюд</w:t>
      </w:r>
      <w:r w:rsidRPr="00BE225C">
        <w:rPr>
          <w:sz w:val="24"/>
          <w:szCs w:val="24"/>
        </w:rPr>
        <w:t>е</w:t>
      </w:r>
      <w:r w:rsidRPr="00BE225C">
        <w:rPr>
          <w:sz w:val="24"/>
          <w:szCs w:val="24"/>
        </w:rPr>
        <w:t>нием прав потребителей.</w:t>
      </w:r>
    </w:p>
    <w:p w:rsidR="00B62CE7" w:rsidRPr="00BE225C" w:rsidRDefault="00B62CE7" w:rsidP="00BE225C">
      <w:pPr>
        <w:spacing w:before="120"/>
        <w:ind w:firstLine="0"/>
        <w:rPr>
          <w:sz w:val="24"/>
          <w:szCs w:val="24"/>
        </w:rPr>
      </w:pPr>
      <w:r w:rsidRPr="00BE225C">
        <w:rPr>
          <w:sz w:val="24"/>
          <w:szCs w:val="24"/>
        </w:rPr>
        <w:t xml:space="preserve">Ключевые слова: </w:t>
      </w:r>
      <w:r w:rsidR="00BE225C" w:rsidRPr="00BE225C">
        <w:rPr>
          <w:i/>
          <w:sz w:val="24"/>
          <w:szCs w:val="24"/>
        </w:rPr>
        <w:t>п</w:t>
      </w:r>
      <w:r w:rsidRPr="00BE225C">
        <w:rPr>
          <w:i/>
          <w:sz w:val="24"/>
          <w:szCs w:val="24"/>
        </w:rPr>
        <w:t>родавец, потребитель, товар надлежащего качества, товар дл</w:t>
      </w:r>
      <w:r w:rsidRPr="00BE225C">
        <w:rPr>
          <w:i/>
          <w:sz w:val="24"/>
          <w:szCs w:val="24"/>
        </w:rPr>
        <w:t>и</w:t>
      </w:r>
      <w:r w:rsidRPr="00BE225C">
        <w:rPr>
          <w:i/>
          <w:sz w:val="24"/>
          <w:szCs w:val="24"/>
        </w:rPr>
        <w:t>тельного пользования, недостаток товара, безопасность товара, срок службы тов</w:t>
      </w:r>
      <w:r w:rsidRPr="00BE225C">
        <w:rPr>
          <w:i/>
          <w:sz w:val="24"/>
          <w:szCs w:val="24"/>
        </w:rPr>
        <w:t>а</w:t>
      </w:r>
      <w:r w:rsidRPr="00BE225C">
        <w:rPr>
          <w:i/>
          <w:sz w:val="24"/>
          <w:szCs w:val="24"/>
        </w:rPr>
        <w:t>ра.</w:t>
      </w:r>
    </w:p>
    <w:p w:rsidR="00B62CE7" w:rsidRPr="00E059DF" w:rsidRDefault="00B62CE7" w:rsidP="00881CF2">
      <w:pPr>
        <w:ind w:firstLine="0"/>
        <w:jc w:val="left"/>
      </w:pPr>
    </w:p>
    <w:p w:rsidR="00881CF2" w:rsidRPr="00B92AC9" w:rsidRDefault="00881CF2" w:rsidP="00881CF2">
      <w:pPr>
        <w:ind w:firstLine="0"/>
        <w:jc w:val="left"/>
      </w:pPr>
    </w:p>
    <w:p w:rsidR="00B62CE7" w:rsidRPr="00E059DF" w:rsidRDefault="00B62CE7" w:rsidP="00F266FF">
      <w:pPr>
        <w:ind w:firstLine="425"/>
      </w:pPr>
      <w:r w:rsidRPr="00E059DF">
        <w:t>На сегодняшний день, при покупке товара, особенно сложной</w:t>
      </w:r>
      <w:r w:rsidR="00B07A79">
        <w:t xml:space="preserve"> </w:t>
      </w:r>
      <w:r w:rsidRPr="00E059DF">
        <w:t>для п</w:t>
      </w:r>
      <w:r w:rsidRPr="00E059DF">
        <w:t>о</w:t>
      </w:r>
      <w:r w:rsidRPr="00E059DF">
        <w:t>требителя становится проблема выбора. Рекламные кампании действуют агрессивнее, и всевозможные предложения обещают различные выгоды и преимущества в случае покупки товара у определенного продавца. Скл</w:t>
      </w:r>
      <w:r w:rsidRPr="00E059DF">
        <w:t>а</w:t>
      </w:r>
      <w:r w:rsidRPr="00E059DF">
        <w:t>дывается ситуация в которой для приобретения даже самой элементарной вещи потребителю необходимо изучить множество предложений и сам</w:t>
      </w:r>
      <w:r w:rsidRPr="00E059DF">
        <w:t>о</w:t>
      </w:r>
      <w:r w:rsidRPr="00E059DF">
        <w:t xml:space="preserve">стоятельно сделать выбор. Многообразие предлагаемых продуктов </w:t>
      </w:r>
      <w:r w:rsidRPr="00E059DF">
        <w:lastRenderedPageBreak/>
        <w:t>неоспоримо хорошая тенденция. Однако действительно ли присутствует возможность для выбора и различные вариации одного вида продукта? И может ли обыватель принять правильное решение, не обладая специал</w:t>
      </w:r>
      <w:r w:rsidRPr="00E059DF">
        <w:t>ь</w:t>
      </w:r>
      <w:r w:rsidRPr="00E059DF">
        <w:t>ными знаниями, как о данном виде товара, так и об особенностях марк</w:t>
      </w:r>
      <w:r w:rsidRPr="00E059DF">
        <w:t>е</w:t>
      </w:r>
      <w:r w:rsidRPr="00E059DF">
        <w:t xml:space="preserve">тинга? </w:t>
      </w:r>
    </w:p>
    <w:p w:rsidR="00B62CE7" w:rsidRPr="00E059DF" w:rsidRDefault="00B62CE7" w:rsidP="00F266FF">
      <w:pPr>
        <w:ind w:firstLine="425"/>
      </w:pPr>
      <w:r w:rsidRPr="00E059DF">
        <w:t>Реклама, безусловно, направлена на привлечение потребителя. Пр</w:t>
      </w:r>
      <w:r w:rsidRPr="00E059DF">
        <w:t>и</w:t>
      </w:r>
      <w:r w:rsidRPr="00E059DF">
        <w:t>влечь же можно различными средствами и способами. Простое описание свойств и характеристик товара в данном случае едва ли поможет. П</w:t>
      </w:r>
      <w:r w:rsidRPr="00E059DF">
        <w:t>о</w:t>
      </w:r>
      <w:r w:rsidRPr="00E059DF">
        <w:t>скольку аналогичный товар продают и другие продавцы, необходимо уб</w:t>
      </w:r>
      <w:r w:rsidRPr="00E059DF">
        <w:t>е</w:t>
      </w:r>
      <w:r w:rsidRPr="00E059DF">
        <w:t>дить покупателя в том, что товар именно этого продавца является лучшим выбором. Для этого производители и продавцы применяют различные средства. Можно продавать товар по цене меньшей, чем у конкурентов. Можно обещать дополнительные опции при покупке в определенном маг</w:t>
      </w:r>
      <w:r w:rsidRPr="00E059DF">
        <w:t>а</w:t>
      </w:r>
      <w:r w:rsidRPr="00E059DF">
        <w:t>зине. Можно создать красивый фото или видео образ, привлекающий п</w:t>
      </w:r>
      <w:r w:rsidRPr="00E059DF">
        <w:t>о</w:t>
      </w:r>
      <w:r w:rsidRPr="00E059DF">
        <w:t>требителя. В зависимости от принадлежности к социальной группе или личных представлений о том, каким должен быть желаемый продукт, п</w:t>
      </w:r>
      <w:r w:rsidRPr="00E059DF">
        <w:t>о</w:t>
      </w:r>
      <w:r w:rsidRPr="00E059DF">
        <w:t xml:space="preserve">требитель обязательно отреагирует на один из видов рекламы. Безусловно, взрослый и рассудительный человек должен понимать, что реклама это лишь реклама и её задача продать и как можно больше. Но, как уже было сказано выше, способы и средства продвижения продуктов становятся все более агрессивными. Зачастую при покупке одного продукта навязывается другой и у потребителя не остается выбора. </w:t>
      </w:r>
    </w:p>
    <w:p w:rsidR="00B62CE7" w:rsidRPr="00E059DF" w:rsidRDefault="00B62CE7" w:rsidP="00F266FF">
      <w:pPr>
        <w:ind w:firstLine="425"/>
      </w:pPr>
      <w:r w:rsidRPr="00E059DF">
        <w:t>Маркетинг это своеобразная игра, основанная на потребностях покуп</w:t>
      </w:r>
      <w:r w:rsidRPr="00E059DF">
        <w:t>а</w:t>
      </w:r>
      <w:r w:rsidRPr="00E059DF">
        <w:t>теля и на желании продавца получить прибыль. Результат этой игры для потребителя – это приобретение желаемого товара, результат для продавца – действительная прибыль. При этом продавец получает действительный желаемый результат сразу, а вот у потребителя не все так просто. Потреб</w:t>
      </w:r>
      <w:r w:rsidRPr="00E059DF">
        <w:t>и</w:t>
      </w:r>
      <w:r w:rsidRPr="00E059DF">
        <w:t>тель</w:t>
      </w:r>
      <w:r w:rsidR="00B07A79">
        <w:t xml:space="preserve"> </w:t>
      </w:r>
      <w:r w:rsidRPr="00E059DF">
        <w:t>приобретает товар для извлечения его полезных свойств. Есть товары одноразового использования (потребляемые), а есть многоразовые (дл</w:t>
      </w:r>
      <w:r w:rsidRPr="00E059DF">
        <w:t>и</w:t>
      </w:r>
      <w:r w:rsidRPr="00E059DF">
        <w:t>тельного пользования), такие, чьи свойства должны прослужить опред</w:t>
      </w:r>
      <w:r w:rsidRPr="00E059DF">
        <w:t>е</w:t>
      </w:r>
      <w:r w:rsidRPr="00E059DF">
        <w:t>ленное время. Покупая, например, продукты питания, потребитель имеет возможность оценить все свойства сразу т.к. употребляет их в пищу. А так же ввиду того, что продукты питания являются товаром потребляемым, данная сфера торговли, казалось бы, должна быть наименее конфликтной. Однако многочисленные споры потребителей и продавцов говорят о с</w:t>
      </w:r>
      <w:r w:rsidRPr="00E059DF">
        <w:t>о</w:t>
      </w:r>
      <w:r w:rsidRPr="00E059DF">
        <w:t xml:space="preserve">вершенно противоположной тенденции. </w:t>
      </w:r>
    </w:p>
    <w:p w:rsidR="00B62CE7" w:rsidRPr="00E059DF" w:rsidRDefault="00B62CE7" w:rsidP="00F266FF">
      <w:pPr>
        <w:ind w:firstLine="425"/>
      </w:pPr>
      <w:r w:rsidRPr="00E059DF">
        <w:t>В случае покупки продукта питания несоответствующего установле</w:t>
      </w:r>
      <w:r w:rsidRPr="00E059DF">
        <w:t>н</w:t>
      </w:r>
      <w:r w:rsidRPr="00E059DF">
        <w:t>ным для этого вида продуктов нормам, покупатель имеет право вернуть товар и получить уплаченные за него деньги обратно. Почти в любом сл</w:t>
      </w:r>
      <w:r w:rsidRPr="00E059DF">
        <w:t>у</w:t>
      </w:r>
      <w:r w:rsidRPr="00E059DF">
        <w:t>чае продавец обязан возместить денежную сумму. Однако основная пр</w:t>
      </w:r>
      <w:r w:rsidRPr="00E059DF">
        <w:t>о</w:t>
      </w:r>
      <w:r w:rsidRPr="00E059DF">
        <w:t>блема не в получении возврата, но в том, каким образом в руки покупателя попал этот некачественный товар. Продукты питания мы приобретаем ч</w:t>
      </w:r>
      <w:r w:rsidRPr="00E059DF">
        <w:t>а</w:t>
      </w:r>
      <w:r w:rsidRPr="00E059DF">
        <w:lastRenderedPageBreak/>
        <w:t>ще, чем что бы то ни было. Безусловно, качество приобретаемой еды зав</w:t>
      </w:r>
      <w:r w:rsidRPr="00E059DF">
        <w:t>и</w:t>
      </w:r>
      <w:r w:rsidRPr="00E059DF">
        <w:t>сит от нашего выбора. Но есть ли этот выбор у потребителя на самом деле? И почему покупатель вынужден самостоятельно изучать приобретаемую продукцию на соответствие сроков годности и качества в целом, приходя в магазин, осуществляющий свою деятельность с соблюдением всех прав</w:t>
      </w:r>
      <w:r w:rsidRPr="00E059DF">
        <w:t>о</w:t>
      </w:r>
      <w:r w:rsidRPr="00E059DF">
        <w:t xml:space="preserve">вых норм? В п.5 ст.5 Закона </w:t>
      </w:r>
      <w:r w:rsidR="001F1735">
        <w:t>«</w:t>
      </w:r>
      <w:r w:rsidRPr="00E059DF">
        <w:t>О защите прав потребителей</w:t>
      </w:r>
      <w:r w:rsidR="001F1735">
        <w:t>»</w:t>
      </w:r>
      <w:r w:rsidRPr="00E059DF">
        <w:t xml:space="preserve"> четко сказано: </w:t>
      </w:r>
      <w:r w:rsidR="001F1735">
        <w:t>«</w:t>
      </w:r>
      <w:r w:rsidRPr="00E059DF">
        <w:t>Продажа товара (выполнение работы) по истечении установленного срока годности, а также товара (выполнение работы), на который должен быть установлен срок годности, но он не установлен, запрещается</w:t>
      </w:r>
      <w:r w:rsidR="001F1735">
        <w:t>»</w:t>
      </w:r>
      <w:r w:rsidRPr="00E059DF">
        <w:t xml:space="preserve"> [3]. То есть, это прямая обязанность продавца, следить за сроками годности товара, находящегося в торговом зале. </w:t>
      </w:r>
    </w:p>
    <w:p w:rsidR="00B62CE7" w:rsidRPr="00E059DF" w:rsidRDefault="00B62CE7" w:rsidP="00F266FF">
      <w:pPr>
        <w:ind w:firstLine="425"/>
      </w:pPr>
      <w:r w:rsidRPr="00E059DF">
        <w:t>Согласно ст. 33 постановления Правительства Российской Федерации от 19 января 1998г. №</w:t>
      </w:r>
      <w:r w:rsidR="003D335B">
        <w:t xml:space="preserve"> </w:t>
      </w:r>
      <w:r w:rsidRPr="00E059DF">
        <w:t xml:space="preserve">55 </w:t>
      </w:r>
      <w:r w:rsidR="001F1735">
        <w:t>«</w:t>
      </w:r>
      <w:r w:rsidRPr="00E059DF">
        <w:t>Об утверждении правил продажи отдельных в</w:t>
      </w:r>
      <w:r w:rsidRPr="00E059DF">
        <w:t>и</w:t>
      </w:r>
      <w:r w:rsidRPr="00E059DF">
        <w:t>дов товаров, перечня товаров длительного пользования, на которые не ра</w:t>
      </w:r>
      <w:r w:rsidRPr="00E059DF">
        <w:t>с</w:t>
      </w:r>
      <w:r w:rsidRPr="00E059DF">
        <w:t>пространяется требование покупателя о безвозмездном предоставлении ему на период ремонта или замены аналогичного товара, и перечня непр</w:t>
      </w:r>
      <w:r w:rsidRPr="00E059DF">
        <w:t>о</w:t>
      </w:r>
      <w:r w:rsidRPr="00E059DF">
        <w:t>довольственных товаров надлежащего качества, не подлежащих возврату или обмену на аналогичный товар других размера, формы, габарита, фас</w:t>
      </w:r>
      <w:r w:rsidRPr="00E059DF">
        <w:t>о</w:t>
      </w:r>
      <w:r w:rsidRPr="00E059DF">
        <w:t>на, расцветки или комплектации</w:t>
      </w:r>
      <w:r w:rsidR="001F1735">
        <w:t>»</w:t>
      </w:r>
      <w:r w:rsidRPr="00E059DF">
        <w:t>, товары до их подачи в торговый зал или иное место продажи должны быть освобождены от тары, оберточных и увязочных материалов, металлических клипс. Загрязненные поверхности или части товара должны быть удалены. Продавец обязан также произв</w:t>
      </w:r>
      <w:r w:rsidRPr="00E059DF">
        <w:t>е</w:t>
      </w:r>
      <w:r w:rsidRPr="00E059DF">
        <w:t>сти проверку качества товаров (по внешним признакам), наличия необх</w:t>
      </w:r>
      <w:r w:rsidRPr="00E059DF">
        <w:t>о</w:t>
      </w:r>
      <w:r w:rsidRPr="00E059DF">
        <w:t>димой документации и информации, осуществить отбраковку и сортиро</w:t>
      </w:r>
      <w:r w:rsidRPr="00E059DF">
        <w:t>в</w:t>
      </w:r>
      <w:r w:rsidRPr="00E059DF">
        <w:t xml:space="preserve">ку товаров [4]. </w:t>
      </w:r>
    </w:p>
    <w:p w:rsidR="00B62CE7" w:rsidRPr="00E059DF" w:rsidRDefault="00B62CE7" w:rsidP="00F266FF">
      <w:pPr>
        <w:ind w:firstLine="425"/>
      </w:pPr>
      <w:r w:rsidRPr="00E059DF">
        <w:t>Зачастую данное требование продавцами не выполняется ни по одному из пунктов. Это не такое уж и редкое явление, увидеть в торговом зале т</w:t>
      </w:r>
      <w:r w:rsidRPr="00E059DF">
        <w:t>о</w:t>
      </w:r>
      <w:r w:rsidRPr="00E059DF">
        <w:t>вар просроченный, поврежденный и просто в грязной упаковке. А уж о том, что продавец должен при покупателе сначала освободить от металл</w:t>
      </w:r>
      <w:r w:rsidRPr="00E059DF">
        <w:t>и</w:t>
      </w:r>
      <w:r w:rsidRPr="00E059DF">
        <w:t>ческих клипс и только после этого взвесить, например, колбасные изделия, помнят сейчас, пожалуй, лишь те, кто застал период СССР. Следовательно, сегодня ответственность за приобретение некачественного товара полн</w:t>
      </w:r>
      <w:r w:rsidRPr="00E059DF">
        <w:t>о</w:t>
      </w:r>
      <w:r w:rsidRPr="00E059DF">
        <w:t xml:space="preserve">стью переложена на покупателя. Что абсолютно неправомерно. </w:t>
      </w:r>
    </w:p>
    <w:p w:rsidR="00B62CE7" w:rsidRPr="00E059DF" w:rsidRDefault="00B62CE7" w:rsidP="00F266FF">
      <w:pPr>
        <w:ind w:firstLine="425"/>
      </w:pPr>
      <w:r w:rsidRPr="00E059DF">
        <w:t xml:space="preserve">Помимо сроков годности товара, устанавливаемых производителем, существует так же понятие </w:t>
      </w:r>
      <w:r w:rsidR="001F1735">
        <w:t>«</w:t>
      </w:r>
      <w:r w:rsidRPr="00E059DF">
        <w:t>безопасность товара</w:t>
      </w:r>
      <w:r w:rsidR="001F1735">
        <w:t>»</w:t>
      </w:r>
      <w:r w:rsidRPr="00E059DF">
        <w:t>. Согласно приказу Ф</w:t>
      </w:r>
      <w:r w:rsidRPr="00E059DF">
        <w:t>е</w:t>
      </w:r>
      <w:r w:rsidRPr="00E059DF">
        <w:t>деральной службы по надзору в сфере защиты прав потребителей и благ</w:t>
      </w:r>
      <w:r w:rsidRPr="00E059DF">
        <w:t>о</w:t>
      </w:r>
      <w:r w:rsidRPr="00E059DF">
        <w:t>получия человека от 18 января 2016</w:t>
      </w:r>
      <w:r w:rsidR="003D335B">
        <w:t xml:space="preserve"> </w:t>
      </w:r>
      <w:r w:rsidRPr="00E059DF">
        <w:t>г. №</w:t>
      </w:r>
      <w:r w:rsidR="003D335B">
        <w:t xml:space="preserve"> </w:t>
      </w:r>
      <w:r w:rsidRPr="00E059DF">
        <w:t>16 о внедрении методических р</w:t>
      </w:r>
      <w:r w:rsidRPr="00E059DF">
        <w:t>е</w:t>
      </w:r>
      <w:r w:rsidRPr="00E059DF">
        <w:t xml:space="preserve">комендаций </w:t>
      </w:r>
      <w:r w:rsidR="001F1735">
        <w:t>«</w:t>
      </w:r>
      <w:r w:rsidRPr="00E059DF">
        <w:t>Классификация пищевой продукции, обращаемой на рынке, по риску причинения вреда здоровью и имущественных потерь потребит</w:t>
      </w:r>
      <w:r w:rsidRPr="00E059DF">
        <w:t>е</w:t>
      </w:r>
      <w:r w:rsidRPr="00E059DF">
        <w:t>лей для организации плановых контрольно-надзорных мероприятий</w:t>
      </w:r>
      <w:r w:rsidR="001F1735">
        <w:t>»</w:t>
      </w:r>
      <w:r w:rsidRPr="00E059DF">
        <w:t xml:space="preserve"> Бе</w:t>
      </w:r>
      <w:r w:rsidRPr="00E059DF">
        <w:t>з</w:t>
      </w:r>
      <w:r w:rsidRPr="00E059DF">
        <w:t>опасность это - отсутствие недопустимого риска. Безопасность пищевых продуктов - состояние обоснованной уверенности в том, что пищевые пр</w:t>
      </w:r>
      <w:r w:rsidRPr="00E059DF">
        <w:t>о</w:t>
      </w:r>
      <w:r w:rsidRPr="00E059DF">
        <w:lastRenderedPageBreak/>
        <w:t>дукты при обычных условиях их использования не являются вредными и не представляют опасности для здоровья нынешнего и будущих поколений [5]. Из данных определений можно сделать вывод о том, что в понятие безопасности продукта питания входит не только его срок годности, но и состав и условия производства. Показатели, которые потребитель не может контролировать самостоятельно.</w:t>
      </w:r>
    </w:p>
    <w:p w:rsidR="00B62CE7" w:rsidRPr="00E059DF" w:rsidRDefault="00B62CE7" w:rsidP="00F266FF">
      <w:pPr>
        <w:ind w:firstLine="425"/>
      </w:pPr>
      <w:r w:rsidRPr="00E059DF">
        <w:t>Определить качество пищевых продуктов самостоятельно может дал</w:t>
      </w:r>
      <w:r w:rsidRPr="00E059DF">
        <w:t>е</w:t>
      </w:r>
      <w:r w:rsidRPr="00E059DF">
        <w:t>ко не каждый потребитель. Однако чаще всего недостатки данного вида товаров видны либо сразу же, либо при употреблении в пищу. Гораздо сложнее потребителю выявить соответствие требованиям безопасности и качества непродовольственных товаров. В особенности тех товаров, кот</w:t>
      </w:r>
      <w:r w:rsidRPr="00E059DF">
        <w:t>о</w:t>
      </w:r>
      <w:r w:rsidRPr="00E059DF">
        <w:t xml:space="preserve">рые рассчитаны на многократное использование. Согласно ст.5 Закона </w:t>
      </w:r>
      <w:r w:rsidR="001F1735">
        <w:t>«</w:t>
      </w:r>
      <w:r w:rsidRPr="00E059DF">
        <w:t>О защите прав потребителей</w:t>
      </w:r>
      <w:r w:rsidR="001F1735">
        <w:t>»</w:t>
      </w:r>
      <w:r w:rsidRPr="00E059DF">
        <w:t xml:space="preserve"> на товар, предназначенный для длительного использования изготовителем либо продавцом устанавливается срок слу</w:t>
      </w:r>
      <w:r w:rsidRPr="00E059DF">
        <w:t>ж</w:t>
      </w:r>
      <w:r w:rsidRPr="00E059DF">
        <w:t>бы товара, в течение которого изготовитель или продавец обязуется обе</w:t>
      </w:r>
      <w:r w:rsidRPr="00E059DF">
        <w:t>с</w:t>
      </w:r>
      <w:r w:rsidRPr="00E059DF">
        <w:t xml:space="preserve">печивать потребителю возможность использования товара по назначению и нести ответственность за существенные недостатки [3]. На первый взгляд абсолютно правомерное условие, если бы не одна маленькая деталь. В п.2 ст.5 указанного закона на изготовителя возлагается обязанность устанавливать срок службы товаров, которые по истечении данного срока могут нанести вред жизни, здоровью потребителя или окружающей среде, однако, в случае, если товар не представляет опасности по истечении определенного срока службы, в п.1 ст. 5 указано, что это уже право, а не обязанность изготовителя/продавца устанавливать сроки службы данного товара [3]. </w:t>
      </w:r>
    </w:p>
    <w:p w:rsidR="00B62CE7" w:rsidRPr="00E059DF" w:rsidRDefault="00B62CE7" w:rsidP="00F266FF">
      <w:pPr>
        <w:ind w:firstLine="425"/>
      </w:pPr>
      <w:r w:rsidRPr="00E059DF">
        <w:t xml:space="preserve">Каким же образом определяются сроки службы </w:t>
      </w:r>
      <w:r w:rsidR="001F1735">
        <w:t>«</w:t>
      </w:r>
      <w:r w:rsidRPr="00E059DF">
        <w:t>безопасных</w:t>
      </w:r>
      <w:r w:rsidR="001F1735">
        <w:t>»</w:t>
      </w:r>
      <w:r w:rsidRPr="00E059DF">
        <w:t xml:space="preserve"> товаров длительного пользования? На усмотрение производителя, в случае, если производитель желает взять на себя это обязательство. Пункт 7 этой же статьи гласит, что в случае отказа изготовителя установить сроки службы (т.е. принять на себя обязательство по обеспечению для потребителя во</w:t>
      </w:r>
      <w:r w:rsidRPr="00E059DF">
        <w:t>з</w:t>
      </w:r>
      <w:r w:rsidRPr="00E059DF">
        <w:t>можности использования данного товара по назначению), это обязател</w:t>
      </w:r>
      <w:r w:rsidRPr="00E059DF">
        <w:t>ь</w:t>
      </w:r>
      <w:r w:rsidRPr="00E059DF">
        <w:t>ство вправе принять на себя продавец [3]. И снова это выбор продавца, его право, но не обязанность.</w:t>
      </w:r>
    </w:p>
    <w:p w:rsidR="00B62CE7" w:rsidRPr="00E059DF" w:rsidRDefault="00B62CE7" w:rsidP="00F266FF">
      <w:pPr>
        <w:ind w:firstLine="425"/>
      </w:pPr>
      <w:r w:rsidRPr="00E059DF">
        <w:t>Покупая товар длительного пользования, любой потребитель логично рассчитывает на максимально длительное его использование. Реальный срок службы качественного товара должен превышать сроки, установле</w:t>
      </w:r>
      <w:r w:rsidRPr="00E059DF">
        <w:t>н</w:t>
      </w:r>
      <w:r w:rsidRPr="00E059DF">
        <w:t>ные изготовителем либо продавцом. Период гарантийного обслуживания обусловлен тем, что в течение определенного времени использования т</w:t>
      </w:r>
      <w:r w:rsidRPr="00E059DF">
        <w:t>о</w:t>
      </w:r>
      <w:r w:rsidRPr="00E059DF">
        <w:t xml:space="preserve">вара должны быть выявлены все те недостатки, которые возникли по вине производителя. Это рассуждение абсолютно логично и обоснованно. Если же внимательнее ознакомиться с п.1 ст.5 Закона </w:t>
      </w:r>
      <w:r w:rsidR="001F1735">
        <w:t>«</w:t>
      </w:r>
      <w:r w:rsidRPr="00E059DF">
        <w:t>О защите прав потреб</w:t>
      </w:r>
      <w:r w:rsidRPr="00E059DF">
        <w:t>и</w:t>
      </w:r>
      <w:r w:rsidRPr="00E059DF">
        <w:t>телей</w:t>
      </w:r>
      <w:r w:rsidR="001F1735">
        <w:t>»</w:t>
      </w:r>
      <w:r w:rsidRPr="00E059DF">
        <w:t>, можно заметить, что сроки, в течение которых изготовитель согл</w:t>
      </w:r>
      <w:r w:rsidRPr="00E059DF">
        <w:t>а</w:t>
      </w:r>
      <w:r w:rsidRPr="00E059DF">
        <w:lastRenderedPageBreak/>
        <w:t>сен взять на себя обязательства по ремонту, замене или возврату денежной суммы уплаченной за товар потребителем, устанавливает сам изготовитель [3]. И в случае, если товар не представляет опасности для чьих либо жизни и здоровья, эти сроки могут быть абсолютно любыми. Производитель им</w:t>
      </w:r>
      <w:r w:rsidRPr="00E059DF">
        <w:t>е</w:t>
      </w:r>
      <w:r w:rsidRPr="00E059DF">
        <w:t>ет право не устанавливать их вовсе. В данном случае государство пред</w:t>
      </w:r>
      <w:r w:rsidRPr="00E059DF">
        <w:t>о</w:t>
      </w:r>
      <w:r w:rsidRPr="00E059DF">
        <w:t xml:space="preserve">ставило защиту потребителям, и если производитель не установил сроки службы товара, то согласно п. 1 ст. 19 Закона </w:t>
      </w:r>
      <w:r w:rsidR="001F1735">
        <w:t>«</w:t>
      </w:r>
      <w:r w:rsidRPr="00E059DF">
        <w:t>О защите прав потребит</w:t>
      </w:r>
      <w:r w:rsidRPr="00E059DF">
        <w:t>е</w:t>
      </w:r>
      <w:r w:rsidRPr="00E059DF">
        <w:t>лей</w:t>
      </w:r>
      <w:r w:rsidR="001F1735">
        <w:t>»</w:t>
      </w:r>
      <w:r w:rsidRPr="00E059DF">
        <w:t xml:space="preserve"> в отношении товаров, на которые гарантийные сроки или сроки го</w:t>
      </w:r>
      <w:r w:rsidRPr="00E059DF">
        <w:t>д</w:t>
      </w:r>
      <w:r w:rsidRPr="00E059DF">
        <w:t>ности не установлены, потребитель вправе предъявить требования о з</w:t>
      </w:r>
      <w:r w:rsidRPr="00E059DF">
        <w:t>а</w:t>
      </w:r>
      <w:r w:rsidRPr="00E059DF">
        <w:t>мене товара, если его недостатки обнаружены в разумный срок, но в пр</w:t>
      </w:r>
      <w:r w:rsidRPr="00E059DF">
        <w:t>е</w:t>
      </w:r>
      <w:r w:rsidRPr="00E059DF">
        <w:t>делах двух лет со дня передачи их потребителю, если более длительные сроки не установлены законом или договором. Так же, согласно п. 5 да</w:t>
      </w:r>
      <w:r w:rsidRPr="00E059DF">
        <w:t>н</w:t>
      </w:r>
      <w:r w:rsidRPr="00E059DF">
        <w:t>ной статьи, в случаях, когда предусмотренный договором гарантийный срок составляет менее двух лет и недостатки товара обнаружены потреб</w:t>
      </w:r>
      <w:r w:rsidRPr="00E059DF">
        <w:t>и</w:t>
      </w:r>
      <w:r w:rsidRPr="00E059DF">
        <w:t>телем по истечении гарантийного срока, но в пределах двух лет, потреб</w:t>
      </w:r>
      <w:r w:rsidRPr="00E059DF">
        <w:t>и</w:t>
      </w:r>
      <w:r w:rsidRPr="00E059DF">
        <w:t xml:space="preserve">тель вправе предъявить продавцу (изготовителю) требования о возврате или замене, если докажет, что недостатки товара возникли до его передачи потребителю или по причинам, возникшим до этого момента [3]. </w:t>
      </w:r>
    </w:p>
    <w:p w:rsidR="00B62CE7" w:rsidRPr="00E059DF" w:rsidRDefault="00B62CE7" w:rsidP="00F266FF">
      <w:pPr>
        <w:ind w:firstLine="425"/>
      </w:pPr>
      <w:r w:rsidRPr="00E059DF">
        <w:t>Наиболее интересным представляется вопрос именно гарантийного о</w:t>
      </w:r>
      <w:r w:rsidRPr="00E059DF">
        <w:t>б</w:t>
      </w:r>
      <w:r w:rsidRPr="00E059DF">
        <w:t>служивания и удовлетворения требований потребителя в установленные сроки службы товара. В случае, когда товар, не представляя опасности для окружающих, просто перестает выполнять свои заявленные функции, п</w:t>
      </w:r>
      <w:r w:rsidRPr="00E059DF">
        <w:t>о</w:t>
      </w:r>
      <w:r w:rsidRPr="00E059DF">
        <w:t>требитель оказывается, как ни странно, наименее защищен. Сама процед</w:t>
      </w:r>
      <w:r w:rsidRPr="00E059DF">
        <w:t>у</w:t>
      </w:r>
      <w:r w:rsidRPr="00E059DF">
        <w:t>ра обращения к продавцу противоречит почти всем заявленным правам п</w:t>
      </w:r>
      <w:r w:rsidRPr="00E059DF">
        <w:t>о</w:t>
      </w:r>
      <w:r w:rsidRPr="00E059DF">
        <w:t>требителя. Во-первых: приобретая товар, потребитель вступает в правоо</w:t>
      </w:r>
      <w:r w:rsidRPr="00E059DF">
        <w:t>т</w:t>
      </w:r>
      <w:r w:rsidRPr="00E059DF">
        <w:t>ношения именно с продавцом, а не с производителем, даже если гаранти</w:t>
      </w:r>
      <w:r w:rsidRPr="00E059DF">
        <w:t>й</w:t>
      </w:r>
      <w:r w:rsidRPr="00E059DF">
        <w:t>ные обязательства взял на себя производитель. Но на деле же при обнар</w:t>
      </w:r>
      <w:r w:rsidRPr="00E059DF">
        <w:t>у</w:t>
      </w:r>
      <w:r w:rsidRPr="00E059DF">
        <w:t>жении недостатка, чаще всего потребитель вынужден обратиться именно к производителю. Т. к. любые дальнейшие действия с товаром организуются сервисным центром обслуживания производителя, а не магазином. Прод</w:t>
      </w:r>
      <w:r w:rsidRPr="00E059DF">
        <w:t>а</w:t>
      </w:r>
      <w:r w:rsidRPr="00E059DF">
        <w:t>вец в данном случае из отношений самоисключается. Далее, при выявл</w:t>
      </w:r>
      <w:r w:rsidRPr="00E059DF">
        <w:t>е</w:t>
      </w:r>
      <w:r w:rsidRPr="00E059DF">
        <w:t xml:space="preserve">нии причины возникновения недостатка, уже магазин выносит решение – возмещать потребителю затраченные средства или нет. Во-вторых: п.5 ст. 18 Закона </w:t>
      </w:r>
      <w:r w:rsidR="001F1735">
        <w:t>«</w:t>
      </w:r>
      <w:r w:rsidRPr="00E059DF">
        <w:t>О защите прав потребителей</w:t>
      </w:r>
      <w:r w:rsidR="001F1735">
        <w:t>»</w:t>
      </w:r>
      <w:r w:rsidRPr="00E059DF">
        <w:t xml:space="preserve"> провозглашает, что отсутствие у потребителя кассового или товарного чека либо иного документа, удост</w:t>
      </w:r>
      <w:r w:rsidRPr="00E059DF">
        <w:t>о</w:t>
      </w:r>
      <w:r w:rsidRPr="00E059DF">
        <w:t>веряющего факт покупки, не является основанием для отказа в удовлетв</w:t>
      </w:r>
      <w:r w:rsidRPr="00E059DF">
        <w:t>о</w:t>
      </w:r>
      <w:r w:rsidRPr="00E059DF">
        <w:t xml:space="preserve">рении его требований [3]. Тем не менее, в реальной жизни при обращении к продавцу, наличие чека – это обязательное условие без которого товар даже не примут. </w:t>
      </w:r>
    </w:p>
    <w:p w:rsidR="00B62CE7" w:rsidRPr="00E059DF" w:rsidRDefault="00B62CE7" w:rsidP="00F266FF">
      <w:pPr>
        <w:ind w:firstLine="425"/>
      </w:pPr>
      <w:r w:rsidRPr="00E059DF">
        <w:t>Следовательно, при возврате товара, по умолчанию считается, что ущерб причинен товару в результате действий потребителя до тех пор, п</w:t>
      </w:r>
      <w:r w:rsidRPr="00E059DF">
        <w:t>о</w:t>
      </w:r>
      <w:r w:rsidRPr="00E059DF">
        <w:t>ка не доказано обратное. Подобная ситуация возникает вовсе не по пр</w:t>
      </w:r>
      <w:r w:rsidRPr="00E059DF">
        <w:t>и</w:t>
      </w:r>
      <w:r w:rsidRPr="00E059DF">
        <w:lastRenderedPageBreak/>
        <w:t>чине пробела в законодательстве или несовершенства применяемых норм. Часто даже знание потребителем своих прав не является гарантией их с</w:t>
      </w:r>
      <w:r w:rsidRPr="00E059DF">
        <w:t>о</w:t>
      </w:r>
      <w:r w:rsidRPr="00E059DF">
        <w:t xml:space="preserve">блюдения продавцом или производителем. </w:t>
      </w:r>
    </w:p>
    <w:p w:rsidR="00B62CE7" w:rsidRPr="00E059DF" w:rsidRDefault="00B62CE7" w:rsidP="00F266FF">
      <w:pPr>
        <w:ind w:firstLine="425"/>
      </w:pPr>
      <w:r w:rsidRPr="00E059DF">
        <w:t>Источник проблемы, на наш взгляд, кроется в отсутствии эффективной системы контроля над действиями продавца в сфере соблюдения прав п</w:t>
      </w:r>
      <w:r w:rsidRPr="00E059DF">
        <w:t>о</w:t>
      </w:r>
      <w:r w:rsidRPr="00E059DF">
        <w:t>требителей. Безусловно, государственным органам не под силу осущест</w:t>
      </w:r>
      <w:r w:rsidRPr="00E059DF">
        <w:t>в</w:t>
      </w:r>
      <w:r w:rsidRPr="00E059DF">
        <w:t>лять контроль в каждом индивидуальном случае. Вероятно, оптимальным решением мог бы стать общественный контроль, который уже зарекоме</w:t>
      </w:r>
      <w:r w:rsidRPr="00E059DF">
        <w:t>н</w:t>
      </w:r>
      <w:r w:rsidRPr="00E059DF">
        <w:t xml:space="preserve">довал себя как наиболее оперативная и действенная мера по разрешению частных правовых проблем. Ст. 45 Закона </w:t>
      </w:r>
      <w:r w:rsidR="001F1735">
        <w:t>«</w:t>
      </w:r>
      <w:r w:rsidRPr="00E059DF">
        <w:t>О защите прав потребителей</w:t>
      </w:r>
      <w:r w:rsidR="001F1735">
        <w:t>»</w:t>
      </w:r>
      <w:r w:rsidRPr="00E059DF">
        <w:t xml:space="preserve"> закрепляет право граждан объединяться на добровольной основе в общ</w:t>
      </w:r>
      <w:r w:rsidRPr="00E059DF">
        <w:t>е</w:t>
      </w:r>
      <w:r w:rsidRPr="00E059DF">
        <w:t>ственные объединения, осуществляющие такой контроль [3]. Однако да</w:t>
      </w:r>
      <w:r w:rsidRPr="00E059DF">
        <w:t>н</w:t>
      </w:r>
      <w:r w:rsidRPr="00E059DF">
        <w:t>ные общественные объединения не обладают достаточным набором по</w:t>
      </w:r>
      <w:r w:rsidRPr="00E059DF">
        <w:t>л</w:t>
      </w:r>
      <w:r w:rsidRPr="00E059DF">
        <w:t>номочий. Для разрешения конфликтных ситуаций в сфере прав потребит</w:t>
      </w:r>
      <w:r w:rsidRPr="00E059DF">
        <w:t>е</w:t>
      </w:r>
      <w:r w:rsidRPr="00E059DF">
        <w:t>лей данные организации имеют право лишь на распространение информ</w:t>
      </w:r>
      <w:r w:rsidRPr="00E059DF">
        <w:t>а</w:t>
      </w:r>
      <w:r w:rsidRPr="00E059DF">
        <w:t>ции в СМИ и на обращение в органы местного самоуправления, а так же в суд. То есть, осуществлять те же действия, на которые имеет право и сам потребитель. Возможно, предоставление общественным объединениям прав на более радикальные действия упростит процедуру защиты прав п</w:t>
      </w:r>
      <w:r w:rsidRPr="00E059DF">
        <w:t>о</w:t>
      </w:r>
      <w:r w:rsidRPr="00E059DF">
        <w:t>требителей. Данный вопрос будет рассмотрен в дальнейших научных и</w:t>
      </w:r>
      <w:r w:rsidRPr="00E059DF">
        <w:t>с</w:t>
      </w:r>
      <w:r w:rsidRPr="00E059DF">
        <w:t>следованиях авторов.</w:t>
      </w:r>
    </w:p>
    <w:p w:rsidR="00B62CE7" w:rsidRPr="00881CF2" w:rsidRDefault="00B62CE7" w:rsidP="00F266FF">
      <w:pPr>
        <w:ind w:firstLine="425"/>
        <w:rPr>
          <w:sz w:val="24"/>
          <w:szCs w:val="24"/>
        </w:rPr>
      </w:pPr>
    </w:p>
    <w:p w:rsidR="00B62CE7" w:rsidRPr="00311C63" w:rsidRDefault="00881CF2" w:rsidP="00881CF2">
      <w:pPr>
        <w:spacing w:after="120"/>
        <w:ind w:firstLine="0"/>
        <w:jc w:val="left"/>
        <w:rPr>
          <w:i/>
          <w:sz w:val="24"/>
          <w:szCs w:val="24"/>
        </w:rPr>
      </w:pPr>
      <w:r w:rsidRPr="00311C63">
        <w:rPr>
          <w:i/>
          <w:sz w:val="24"/>
          <w:szCs w:val="24"/>
        </w:rPr>
        <w:t>Библиографические ссылки</w:t>
      </w:r>
    </w:p>
    <w:p w:rsidR="00B62CE7" w:rsidRPr="00881CF2" w:rsidRDefault="00B62CE7" w:rsidP="00881CF2">
      <w:pPr>
        <w:pStyle w:val="a4"/>
        <w:numPr>
          <w:ilvl w:val="0"/>
          <w:numId w:val="8"/>
        </w:numPr>
        <w:tabs>
          <w:tab w:val="left" w:pos="709"/>
        </w:tabs>
        <w:ind w:left="0" w:firstLine="425"/>
        <w:rPr>
          <w:rFonts w:ascii="Times New Roman" w:hAnsi="Times New Roman"/>
          <w:sz w:val="24"/>
          <w:szCs w:val="24"/>
        </w:rPr>
      </w:pPr>
      <w:r w:rsidRPr="00881CF2">
        <w:rPr>
          <w:rFonts w:ascii="Times New Roman" w:hAnsi="Times New Roman"/>
          <w:sz w:val="24"/>
          <w:szCs w:val="24"/>
        </w:rPr>
        <w:t xml:space="preserve">Конституция Российской Федерации принята 12 декабря </w:t>
      </w:r>
      <w:smartTag w:uri="urn:schemas-microsoft-com:office:smarttags" w:element="metricconverter">
        <w:smartTagPr>
          <w:attr w:name="ProductID" w:val="1993 г"/>
        </w:smartTagPr>
        <w:r w:rsidRPr="00881CF2">
          <w:rPr>
            <w:rFonts w:ascii="Times New Roman" w:hAnsi="Times New Roman"/>
            <w:sz w:val="24"/>
            <w:szCs w:val="24"/>
          </w:rPr>
          <w:t>1993 г</w:t>
        </w:r>
      </w:smartTag>
      <w:r w:rsidRPr="00881CF2">
        <w:rPr>
          <w:rFonts w:ascii="Times New Roman" w:hAnsi="Times New Roman"/>
          <w:sz w:val="24"/>
          <w:szCs w:val="24"/>
        </w:rPr>
        <w:t>. – М.: Юрист, 2015. – 48 с.</w:t>
      </w:r>
    </w:p>
    <w:p w:rsidR="00B62CE7" w:rsidRPr="00881CF2" w:rsidRDefault="00B62CE7" w:rsidP="00881CF2">
      <w:pPr>
        <w:pStyle w:val="a4"/>
        <w:numPr>
          <w:ilvl w:val="0"/>
          <w:numId w:val="8"/>
        </w:numPr>
        <w:tabs>
          <w:tab w:val="left" w:pos="709"/>
        </w:tabs>
        <w:ind w:left="0" w:firstLine="425"/>
        <w:rPr>
          <w:rFonts w:ascii="Times New Roman" w:hAnsi="Times New Roman"/>
          <w:sz w:val="24"/>
          <w:szCs w:val="24"/>
        </w:rPr>
      </w:pPr>
      <w:r w:rsidRPr="00881CF2">
        <w:rPr>
          <w:rFonts w:ascii="Times New Roman" w:hAnsi="Times New Roman"/>
          <w:sz w:val="24"/>
          <w:szCs w:val="24"/>
        </w:rPr>
        <w:t>Гражданский кодекс Российской Федерации (часть первая) от 30.11.1994 г. № 51-ФЗ (ред. от 22.10.2014) // Собрание законодательства РФ. – 1994. – № 32. – Ст. 3301 ; 2014. – № 43. – Ст. 5799.</w:t>
      </w:r>
    </w:p>
    <w:p w:rsidR="00B62CE7" w:rsidRPr="00881CF2" w:rsidRDefault="00B62CE7" w:rsidP="00881CF2">
      <w:pPr>
        <w:pStyle w:val="a4"/>
        <w:numPr>
          <w:ilvl w:val="0"/>
          <w:numId w:val="8"/>
        </w:numPr>
        <w:tabs>
          <w:tab w:val="left" w:pos="709"/>
        </w:tabs>
        <w:ind w:left="0" w:firstLine="425"/>
        <w:rPr>
          <w:rFonts w:ascii="Times New Roman" w:hAnsi="Times New Roman"/>
          <w:sz w:val="24"/>
          <w:szCs w:val="24"/>
        </w:rPr>
      </w:pPr>
      <w:r w:rsidRPr="00881CF2">
        <w:rPr>
          <w:rFonts w:ascii="Times New Roman" w:hAnsi="Times New Roman"/>
          <w:sz w:val="24"/>
          <w:szCs w:val="24"/>
        </w:rPr>
        <w:t xml:space="preserve">О защите прав потребителей : закон Российской Федерации от 07.02.1992 № 2300-1 изм. от 13.07.2015 // Официальный интернет-портал правовой информации </w:t>
      </w:r>
      <w:hyperlink r:id="rId44" w:history="1">
        <w:r w:rsidRPr="00881CF2">
          <w:rPr>
            <w:rStyle w:val="a6"/>
            <w:rFonts w:ascii="Times New Roman" w:eastAsiaTheme="minorHAnsi" w:hAnsi="Times New Roman"/>
            <w:color w:val="auto"/>
            <w:sz w:val="24"/>
            <w:szCs w:val="24"/>
            <w:u w:val="none"/>
          </w:rPr>
          <w:t>http://www.pravo.gov.ru</w:t>
        </w:r>
      </w:hyperlink>
      <w:r w:rsidRPr="00881CF2">
        <w:rPr>
          <w:rFonts w:ascii="Times New Roman" w:eastAsiaTheme="minorHAnsi" w:hAnsi="Times New Roman"/>
          <w:sz w:val="24"/>
          <w:szCs w:val="24"/>
        </w:rPr>
        <w:t>, 15.06.2016.</w:t>
      </w:r>
    </w:p>
    <w:p w:rsidR="00B62CE7" w:rsidRPr="00881CF2" w:rsidRDefault="00B62CE7" w:rsidP="00881CF2">
      <w:pPr>
        <w:pStyle w:val="a4"/>
        <w:numPr>
          <w:ilvl w:val="0"/>
          <w:numId w:val="8"/>
        </w:numPr>
        <w:tabs>
          <w:tab w:val="left" w:pos="709"/>
        </w:tabs>
        <w:ind w:left="0" w:firstLine="425"/>
        <w:rPr>
          <w:rFonts w:ascii="Times New Roman" w:hAnsi="Times New Roman"/>
          <w:sz w:val="24"/>
          <w:szCs w:val="24"/>
        </w:rPr>
      </w:pPr>
      <w:r w:rsidRPr="00881CF2">
        <w:rPr>
          <w:rFonts w:ascii="Times New Roman" w:hAnsi="Times New Roman"/>
          <w:sz w:val="24"/>
          <w:szCs w:val="24"/>
        </w:rPr>
        <w:t>Об утверждении правил продажи отдельных видов товаров, перечня товаров длительного пользования, на которые не распространяется требование покупателя о безвозмездном предоставлении ему на период ремонта или замены аналогичного тов</w:t>
      </w:r>
      <w:r w:rsidRPr="00881CF2">
        <w:rPr>
          <w:rFonts w:ascii="Times New Roman" w:hAnsi="Times New Roman"/>
          <w:sz w:val="24"/>
          <w:szCs w:val="24"/>
        </w:rPr>
        <w:t>а</w:t>
      </w:r>
      <w:r w:rsidRPr="00881CF2">
        <w:rPr>
          <w:rFonts w:ascii="Times New Roman" w:hAnsi="Times New Roman"/>
          <w:sz w:val="24"/>
          <w:szCs w:val="24"/>
        </w:rPr>
        <w:t xml:space="preserve">ра, и перечня непродовольственных товаров надлежащего качества, не подлежащих возврату или обмену на аналогичный товар других размера, формы, габарита, фасона, расцветки или комплектации : постановление Правительства РФ от 19.01.1998 г. № 55 изм. от 27.05.2016 // Официальный интернет-портал правовой информации </w:t>
      </w:r>
      <w:hyperlink r:id="rId45" w:history="1">
        <w:r w:rsidRPr="00881CF2">
          <w:rPr>
            <w:rStyle w:val="a6"/>
            <w:rFonts w:ascii="Times New Roman" w:eastAsiaTheme="minorHAnsi" w:hAnsi="Times New Roman"/>
            <w:color w:val="auto"/>
            <w:sz w:val="24"/>
            <w:szCs w:val="24"/>
            <w:u w:val="none"/>
          </w:rPr>
          <w:t>http://www.pravo.gov.ru</w:t>
        </w:r>
      </w:hyperlink>
      <w:r w:rsidRPr="00881CF2">
        <w:rPr>
          <w:rFonts w:ascii="Times New Roman" w:eastAsiaTheme="minorHAnsi" w:hAnsi="Times New Roman"/>
          <w:sz w:val="24"/>
          <w:szCs w:val="24"/>
        </w:rPr>
        <w:t>, 15.06.2016.</w:t>
      </w:r>
    </w:p>
    <w:p w:rsidR="00B62CE7" w:rsidRPr="00881CF2" w:rsidRDefault="00B62CE7" w:rsidP="00881CF2">
      <w:pPr>
        <w:pStyle w:val="a4"/>
        <w:numPr>
          <w:ilvl w:val="0"/>
          <w:numId w:val="8"/>
        </w:numPr>
        <w:tabs>
          <w:tab w:val="left" w:pos="709"/>
        </w:tabs>
        <w:ind w:left="0" w:firstLine="425"/>
        <w:rPr>
          <w:rFonts w:ascii="Times New Roman" w:hAnsi="Times New Roman"/>
          <w:sz w:val="24"/>
          <w:szCs w:val="24"/>
        </w:rPr>
      </w:pPr>
      <w:r w:rsidRPr="00881CF2">
        <w:rPr>
          <w:rFonts w:ascii="Times New Roman" w:hAnsi="Times New Roman"/>
          <w:sz w:val="24"/>
          <w:szCs w:val="24"/>
        </w:rPr>
        <w:t>Классификация пищевой продукции, обращаемой на рынке, по риску причин</w:t>
      </w:r>
      <w:r w:rsidRPr="00881CF2">
        <w:rPr>
          <w:rFonts w:ascii="Times New Roman" w:hAnsi="Times New Roman"/>
          <w:sz w:val="24"/>
          <w:szCs w:val="24"/>
        </w:rPr>
        <w:t>е</w:t>
      </w:r>
      <w:r w:rsidRPr="00881CF2">
        <w:rPr>
          <w:rFonts w:ascii="Times New Roman" w:hAnsi="Times New Roman"/>
          <w:sz w:val="24"/>
          <w:szCs w:val="24"/>
        </w:rPr>
        <w:t xml:space="preserve">ния вреда здоровью и имущественных потерь потребителей для организации плановых контрольно-надзорных мероприятий : приказ о внедрении методических рекомендаций Федеральной службы по надзору в сфере защиты прав потребителей и благополучия человека от 18.01.2016 г. №16. Документ опубликован не был. Доступ из справ.–правовой системы </w:t>
      </w:r>
      <w:r w:rsidR="001F1735" w:rsidRPr="00881CF2">
        <w:rPr>
          <w:rFonts w:ascii="Times New Roman" w:hAnsi="Times New Roman"/>
          <w:sz w:val="24"/>
          <w:szCs w:val="24"/>
        </w:rPr>
        <w:t>«</w:t>
      </w:r>
      <w:r w:rsidRPr="00881CF2">
        <w:rPr>
          <w:rFonts w:ascii="Times New Roman" w:hAnsi="Times New Roman"/>
          <w:sz w:val="24"/>
          <w:szCs w:val="24"/>
        </w:rPr>
        <w:t>КонсультантПлюс</w:t>
      </w:r>
      <w:r w:rsidR="001F1735" w:rsidRPr="00881CF2">
        <w:rPr>
          <w:rFonts w:ascii="Times New Roman" w:hAnsi="Times New Roman"/>
          <w:sz w:val="24"/>
          <w:szCs w:val="24"/>
        </w:rPr>
        <w:t>»</w:t>
      </w:r>
      <w:r w:rsidRPr="00881CF2">
        <w:rPr>
          <w:rFonts w:ascii="Times New Roman" w:hAnsi="Times New Roman"/>
          <w:sz w:val="24"/>
          <w:szCs w:val="24"/>
        </w:rPr>
        <w:t>.</w:t>
      </w:r>
    </w:p>
    <w:p w:rsidR="00881CF2" w:rsidRPr="009C13A5" w:rsidRDefault="00881CF2" w:rsidP="00881CF2">
      <w:pPr>
        <w:ind w:firstLine="0"/>
        <w:jc w:val="left"/>
        <w:rPr>
          <w:lang w:val="en-US"/>
        </w:rPr>
      </w:pPr>
      <w:r w:rsidRPr="0066475E">
        <w:rPr>
          <w:b/>
          <w:lang w:val="en-US"/>
        </w:rPr>
        <w:lastRenderedPageBreak/>
        <w:t>E</w:t>
      </w:r>
      <w:r w:rsidRPr="00881CF2">
        <w:rPr>
          <w:b/>
          <w:lang w:val="en-US"/>
        </w:rPr>
        <w:t xml:space="preserve">. </w:t>
      </w:r>
      <w:r w:rsidRPr="0066475E">
        <w:rPr>
          <w:b/>
          <w:lang w:val="en-US"/>
        </w:rPr>
        <w:t>V</w:t>
      </w:r>
      <w:r w:rsidRPr="00881CF2">
        <w:rPr>
          <w:b/>
          <w:lang w:val="en-US"/>
        </w:rPr>
        <w:t xml:space="preserve">. </w:t>
      </w:r>
      <w:r w:rsidRPr="0066475E">
        <w:rPr>
          <w:b/>
          <w:lang w:val="en-US"/>
        </w:rPr>
        <w:t>Eremina</w:t>
      </w:r>
      <w:r w:rsidRPr="009C13A5">
        <w:rPr>
          <w:lang w:val="en-US"/>
        </w:rPr>
        <w:t>, teacher</w:t>
      </w:r>
    </w:p>
    <w:p w:rsidR="00881CF2" w:rsidRPr="00B07A79" w:rsidRDefault="00881CF2" w:rsidP="00881CF2">
      <w:pPr>
        <w:ind w:firstLine="0"/>
        <w:jc w:val="left"/>
        <w:rPr>
          <w:i/>
          <w:lang w:val="en-US"/>
        </w:rPr>
      </w:pPr>
      <w:r w:rsidRPr="00B07A79">
        <w:rPr>
          <w:i/>
          <w:lang w:val="en-US"/>
        </w:rPr>
        <w:t>Pacific National University, Khabarovsk</w:t>
      </w:r>
      <w:r w:rsidRPr="00AA20D5">
        <w:rPr>
          <w:i/>
          <w:lang w:val="en-US"/>
        </w:rPr>
        <w:t xml:space="preserve">, </w:t>
      </w:r>
      <w:r w:rsidRPr="00B07A79">
        <w:rPr>
          <w:i/>
          <w:lang w:val="en-US"/>
        </w:rPr>
        <w:t>Russia</w:t>
      </w:r>
    </w:p>
    <w:p w:rsidR="00881CF2" w:rsidRPr="00881CF2" w:rsidRDefault="00881CF2" w:rsidP="00881CF2">
      <w:pPr>
        <w:ind w:firstLine="0"/>
        <w:jc w:val="left"/>
        <w:rPr>
          <w:szCs w:val="28"/>
          <w:lang w:val="en-US"/>
        </w:rPr>
      </w:pPr>
    </w:p>
    <w:p w:rsidR="00881CF2" w:rsidRPr="00881CF2" w:rsidRDefault="00881CF2" w:rsidP="00881CF2">
      <w:pPr>
        <w:ind w:firstLine="0"/>
        <w:jc w:val="left"/>
        <w:rPr>
          <w:b/>
          <w:szCs w:val="28"/>
          <w:lang w:val="en-US"/>
        </w:rPr>
      </w:pPr>
      <w:r>
        <w:rPr>
          <w:b/>
          <w:szCs w:val="28"/>
          <w:lang w:val="en-US"/>
        </w:rPr>
        <w:t>T</w:t>
      </w:r>
      <w:r w:rsidRPr="00881CF2">
        <w:rPr>
          <w:b/>
          <w:szCs w:val="28"/>
          <w:lang w:val="en-US"/>
        </w:rPr>
        <w:t>he presumption of guilt of the consumer</w:t>
      </w:r>
    </w:p>
    <w:p w:rsidR="00881CF2" w:rsidRPr="00881CF2" w:rsidRDefault="00881CF2" w:rsidP="00881CF2">
      <w:pPr>
        <w:ind w:firstLine="0"/>
        <w:jc w:val="left"/>
        <w:rPr>
          <w:szCs w:val="28"/>
          <w:lang w:val="en-US"/>
        </w:rPr>
      </w:pPr>
    </w:p>
    <w:p w:rsidR="00881CF2" w:rsidRPr="00881CF2" w:rsidRDefault="00881CF2" w:rsidP="00881CF2">
      <w:pPr>
        <w:ind w:firstLine="0"/>
        <w:rPr>
          <w:sz w:val="24"/>
          <w:szCs w:val="24"/>
          <w:lang w:val="en-US"/>
        </w:rPr>
      </w:pPr>
      <w:r w:rsidRPr="00881CF2">
        <w:rPr>
          <w:sz w:val="24"/>
          <w:szCs w:val="24"/>
          <w:lang w:val="en-US"/>
        </w:rPr>
        <w:t>The article assesses the effectiveness of the current legislation on protection of consumer rights. Considers the problem of establishing the service life of the product. The authors made a conclusion about the imperfection of the system of control over observance of the rights of consumers.</w:t>
      </w:r>
    </w:p>
    <w:p w:rsidR="00881CF2" w:rsidRPr="00881CF2" w:rsidRDefault="00881CF2" w:rsidP="00881CF2">
      <w:pPr>
        <w:spacing w:before="120"/>
        <w:ind w:firstLine="0"/>
        <w:rPr>
          <w:sz w:val="24"/>
          <w:szCs w:val="24"/>
          <w:lang w:val="en-US"/>
        </w:rPr>
      </w:pPr>
      <w:r w:rsidRPr="00881CF2">
        <w:rPr>
          <w:sz w:val="24"/>
          <w:szCs w:val="24"/>
          <w:lang w:val="en-US"/>
        </w:rPr>
        <w:t xml:space="preserve">Keywords: </w:t>
      </w:r>
      <w:r w:rsidRPr="00881CF2">
        <w:rPr>
          <w:i/>
          <w:sz w:val="24"/>
          <w:szCs w:val="24"/>
          <w:lang w:val="en-US"/>
        </w:rPr>
        <w:t>dealer, consumer, goods of good quality, good for long-term use, lack of goods, safety of goods, the service life of the product.</w:t>
      </w:r>
    </w:p>
    <w:p w:rsidR="005467CD" w:rsidRDefault="005467CD" w:rsidP="005467CD">
      <w:pPr>
        <w:ind w:firstLine="0"/>
        <w:jc w:val="left"/>
        <w:rPr>
          <w:lang w:val="en-US"/>
        </w:rPr>
      </w:pPr>
    </w:p>
    <w:p w:rsidR="00881CF2" w:rsidRPr="00881CF2" w:rsidRDefault="00881CF2" w:rsidP="005467CD">
      <w:pPr>
        <w:ind w:firstLine="0"/>
        <w:jc w:val="left"/>
        <w:rPr>
          <w:lang w:val="en-US"/>
        </w:rPr>
      </w:pPr>
    </w:p>
    <w:p w:rsidR="00750B55" w:rsidRDefault="00750B55" w:rsidP="005467CD">
      <w:pPr>
        <w:ind w:firstLine="0"/>
        <w:jc w:val="left"/>
      </w:pPr>
      <w:r>
        <w:t>УДК 347.1</w:t>
      </w:r>
    </w:p>
    <w:p w:rsidR="00750B55" w:rsidRPr="00E059DF" w:rsidRDefault="00750B55" w:rsidP="005467CD">
      <w:pPr>
        <w:ind w:firstLine="0"/>
        <w:jc w:val="left"/>
      </w:pPr>
    </w:p>
    <w:p w:rsidR="00DD2189" w:rsidRPr="005467CD" w:rsidRDefault="00DD2189" w:rsidP="005467CD">
      <w:pPr>
        <w:pStyle w:val="2"/>
        <w:keepNext w:val="0"/>
        <w:keepLines w:val="0"/>
        <w:spacing w:before="0" w:line="240" w:lineRule="auto"/>
        <w:rPr>
          <w:rFonts w:ascii="Times New Roman" w:hAnsi="Times New Roman" w:cs="Times New Roman"/>
          <w:b w:val="0"/>
          <w:color w:val="auto"/>
          <w:sz w:val="28"/>
          <w:szCs w:val="28"/>
        </w:rPr>
      </w:pPr>
      <w:bookmarkStart w:id="88" w:name="_Toc466029437"/>
      <w:r w:rsidRPr="003D335B">
        <w:rPr>
          <w:rFonts w:ascii="Times New Roman" w:hAnsi="Times New Roman" w:cs="Times New Roman"/>
          <w:color w:val="auto"/>
          <w:sz w:val="28"/>
          <w:szCs w:val="28"/>
        </w:rPr>
        <w:t>О. В. Жевняк</w:t>
      </w:r>
      <w:r w:rsidRPr="005467CD">
        <w:rPr>
          <w:rFonts w:ascii="Times New Roman" w:hAnsi="Times New Roman" w:cs="Times New Roman"/>
          <w:b w:val="0"/>
          <w:color w:val="auto"/>
          <w:sz w:val="28"/>
          <w:szCs w:val="28"/>
        </w:rPr>
        <w:t>,</w:t>
      </w:r>
      <w:r w:rsidR="005467CD">
        <w:rPr>
          <w:rStyle w:val="ab"/>
          <w:rFonts w:ascii="Times New Roman" w:hAnsi="Times New Roman"/>
          <w:b w:val="0"/>
          <w:color w:val="auto"/>
          <w:sz w:val="28"/>
          <w:szCs w:val="28"/>
        </w:rPr>
        <w:footnoteReference w:id="19"/>
      </w:r>
      <w:r w:rsidRPr="005467CD">
        <w:rPr>
          <w:rFonts w:ascii="Times New Roman" w:hAnsi="Times New Roman" w:cs="Times New Roman"/>
          <w:b w:val="0"/>
          <w:color w:val="auto"/>
          <w:sz w:val="28"/>
          <w:szCs w:val="28"/>
        </w:rPr>
        <w:t xml:space="preserve"> канд. юрид. наук</w:t>
      </w:r>
      <w:bookmarkEnd w:id="88"/>
    </w:p>
    <w:p w:rsidR="00DD2189" w:rsidRPr="003D335B" w:rsidRDefault="00DD2189" w:rsidP="00881CF2">
      <w:pPr>
        <w:ind w:firstLine="0"/>
        <w:rPr>
          <w:i/>
        </w:rPr>
      </w:pPr>
      <w:r w:rsidRPr="003D335B">
        <w:rPr>
          <w:i/>
        </w:rPr>
        <w:t>Уральский федеральный университет имени</w:t>
      </w:r>
      <w:r w:rsidR="006549DD">
        <w:rPr>
          <w:i/>
        </w:rPr>
        <w:t xml:space="preserve"> </w:t>
      </w:r>
      <w:r w:rsidRPr="003D335B">
        <w:rPr>
          <w:i/>
        </w:rPr>
        <w:t>первого</w:t>
      </w:r>
      <w:r w:rsidR="006549DD">
        <w:rPr>
          <w:i/>
        </w:rPr>
        <w:t xml:space="preserve"> </w:t>
      </w:r>
      <w:r w:rsidRPr="003D335B">
        <w:rPr>
          <w:i/>
        </w:rPr>
        <w:t>Президента</w:t>
      </w:r>
      <w:r w:rsidR="006549DD">
        <w:rPr>
          <w:i/>
        </w:rPr>
        <w:t xml:space="preserve"> </w:t>
      </w:r>
      <w:r w:rsidRPr="003D335B">
        <w:rPr>
          <w:i/>
        </w:rPr>
        <w:t>России</w:t>
      </w:r>
      <w:r w:rsidR="006549DD">
        <w:rPr>
          <w:i/>
        </w:rPr>
        <w:t xml:space="preserve"> </w:t>
      </w:r>
      <w:r w:rsidRPr="003D335B">
        <w:rPr>
          <w:i/>
        </w:rPr>
        <w:t>Б.Н. Ельцина, Екатеринбург</w:t>
      </w:r>
    </w:p>
    <w:p w:rsidR="00DD2189" w:rsidRPr="00E059DF" w:rsidRDefault="00DD2189" w:rsidP="005467CD">
      <w:pPr>
        <w:ind w:firstLine="0"/>
        <w:jc w:val="left"/>
      </w:pPr>
    </w:p>
    <w:p w:rsidR="00DD2189" w:rsidRPr="00881CF2" w:rsidRDefault="00881CF2" w:rsidP="00881CF2">
      <w:pPr>
        <w:pStyle w:val="3"/>
        <w:keepNext w:val="0"/>
        <w:keepLines w:val="0"/>
        <w:spacing w:before="0" w:line="240" w:lineRule="auto"/>
        <w:rPr>
          <w:rFonts w:ascii="Times New Roman" w:hAnsi="Times New Roman" w:cs="Times New Roman"/>
          <w:color w:val="auto"/>
          <w:sz w:val="28"/>
          <w:szCs w:val="28"/>
        </w:rPr>
      </w:pPr>
      <w:bookmarkStart w:id="89" w:name="_Toc466029438"/>
      <w:r>
        <w:rPr>
          <w:rFonts w:ascii="Times New Roman" w:hAnsi="Times New Roman" w:cs="Times New Roman"/>
          <w:color w:val="auto"/>
          <w:sz w:val="28"/>
          <w:szCs w:val="28"/>
        </w:rPr>
        <w:t>П</w:t>
      </w:r>
      <w:r w:rsidRPr="00881CF2">
        <w:rPr>
          <w:rFonts w:ascii="Times New Roman" w:hAnsi="Times New Roman" w:cs="Times New Roman"/>
          <w:color w:val="auto"/>
          <w:sz w:val="28"/>
          <w:szCs w:val="28"/>
        </w:rPr>
        <w:t>онятие несправедливых условий гражданско-правового договора</w:t>
      </w:r>
      <w:bookmarkEnd w:id="89"/>
    </w:p>
    <w:p w:rsidR="00DD2189" w:rsidRPr="001C3B6A" w:rsidRDefault="00DD2189" w:rsidP="00F266FF">
      <w:pPr>
        <w:ind w:firstLine="425"/>
        <w:jc w:val="center"/>
      </w:pPr>
    </w:p>
    <w:p w:rsidR="00DD2189" w:rsidRPr="00881CF2" w:rsidRDefault="00DD2189" w:rsidP="00881CF2">
      <w:pPr>
        <w:ind w:firstLine="0"/>
        <w:rPr>
          <w:sz w:val="24"/>
          <w:szCs w:val="24"/>
        </w:rPr>
      </w:pPr>
      <w:r w:rsidRPr="00881CF2">
        <w:rPr>
          <w:sz w:val="24"/>
          <w:szCs w:val="24"/>
        </w:rPr>
        <w:t>В статье рассматривается вопрос об ограничении свободы гражданско-правового дог</w:t>
      </w:r>
      <w:r w:rsidRPr="00881CF2">
        <w:rPr>
          <w:sz w:val="24"/>
          <w:szCs w:val="24"/>
        </w:rPr>
        <w:t>о</w:t>
      </w:r>
      <w:r w:rsidRPr="00881CF2">
        <w:rPr>
          <w:sz w:val="24"/>
          <w:szCs w:val="24"/>
        </w:rPr>
        <w:t>вора необходимостью действовать добросовестно, дается понятие несправедливых условий договора, выделяются их признаки, дается прогноз развития законодательства о несправедливых условиях договора, рассматриваются способы защиты в случае включения в договор таких условий</w:t>
      </w:r>
    </w:p>
    <w:p w:rsidR="00DD2189" w:rsidRPr="00881CF2" w:rsidRDefault="00DD2189" w:rsidP="00881CF2">
      <w:pPr>
        <w:spacing w:before="120"/>
        <w:ind w:firstLine="0"/>
        <w:rPr>
          <w:i/>
          <w:sz w:val="24"/>
          <w:szCs w:val="24"/>
        </w:rPr>
      </w:pPr>
      <w:r w:rsidRPr="00881CF2">
        <w:rPr>
          <w:sz w:val="24"/>
          <w:szCs w:val="24"/>
        </w:rPr>
        <w:t xml:space="preserve">Ключевые слова: </w:t>
      </w:r>
      <w:r w:rsidRPr="00881CF2">
        <w:rPr>
          <w:i/>
          <w:sz w:val="24"/>
          <w:szCs w:val="24"/>
        </w:rPr>
        <w:t>свобода договора, несправедливые условия договора, добросовес</w:t>
      </w:r>
      <w:r w:rsidRPr="00881CF2">
        <w:rPr>
          <w:i/>
          <w:sz w:val="24"/>
          <w:szCs w:val="24"/>
        </w:rPr>
        <w:t>т</w:t>
      </w:r>
      <w:r w:rsidRPr="00881CF2">
        <w:rPr>
          <w:i/>
          <w:sz w:val="24"/>
          <w:szCs w:val="24"/>
        </w:rPr>
        <w:t>ность при заключении договора</w:t>
      </w:r>
      <w:r w:rsidR="00881CF2" w:rsidRPr="00881CF2">
        <w:rPr>
          <w:i/>
          <w:sz w:val="24"/>
          <w:szCs w:val="24"/>
        </w:rPr>
        <w:t>.</w:t>
      </w:r>
    </w:p>
    <w:p w:rsidR="00DD2189" w:rsidRPr="00E059DF" w:rsidRDefault="00DD2189" w:rsidP="00F266FF">
      <w:pPr>
        <w:ind w:firstLine="425"/>
      </w:pPr>
    </w:p>
    <w:p w:rsidR="00DD2189" w:rsidRPr="001C3B6A" w:rsidRDefault="00DD2189" w:rsidP="00F266FF">
      <w:pPr>
        <w:ind w:firstLine="425"/>
      </w:pPr>
    </w:p>
    <w:p w:rsidR="00DD2189" w:rsidRPr="00E059DF" w:rsidRDefault="00DD2189" w:rsidP="00F266FF">
      <w:pPr>
        <w:ind w:firstLine="425"/>
      </w:pPr>
      <w:r w:rsidRPr="00E059DF">
        <w:t>Обоснование актуальности темы хотелось бы начать со всем известных положений о свободе договора, а именно с того, что одним из элементов свободы договора является свобода в определении условий договора (ее можно назвать свободой в определении содержания договора). Согласно п. 4 ст. 421 Гражданского кодекса РФ стороны свободны в определении условий договора, за исключением случаев, когда такие условия определ</w:t>
      </w:r>
      <w:r w:rsidRPr="00E059DF">
        <w:t>е</w:t>
      </w:r>
      <w:r w:rsidRPr="00E059DF">
        <w:t>ны в нормативных правовых актах императивными нормами [1].</w:t>
      </w:r>
    </w:p>
    <w:p w:rsidR="00DD2189" w:rsidRPr="00E059DF" w:rsidRDefault="00DD2189" w:rsidP="00F266FF">
      <w:pPr>
        <w:ind w:firstLine="425"/>
      </w:pPr>
      <w:r w:rsidRPr="00E059DF">
        <w:t>Казалось бы, принцип свободы договора – достаточно устоявшаяся, проработанная в науке категория, однако подходы к содержанию свободы договорных условий меняются.</w:t>
      </w:r>
    </w:p>
    <w:p w:rsidR="00DD2189" w:rsidRPr="00E059DF" w:rsidRDefault="00DD2189" w:rsidP="00F266FF">
      <w:pPr>
        <w:ind w:firstLine="425"/>
      </w:pPr>
      <w:r w:rsidRPr="00E059DF">
        <w:lastRenderedPageBreak/>
        <w:t>В качестве примера можно привести смену парадигмы в понимании императивных и диспозитивных норм договорного права в свете разъясн</w:t>
      </w:r>
      <w:r w:rsidRPr="00E059DF">
        <w:t>е</w:t>
      </w:r>
      <w:r w:rsidRPr="00E059DF">
        <w:t xml:space="preserve">ний по этому вопросу, данных в дискуссионном Постановлении Пленума Высшего Арбитражного Суда РФ от 14 марта 2014 г. № 16 </w:t>
      </w:r>
      <w:r w:rsidR="001F1735">
        <w:t>«</w:t>
      </w:r>
      <w:r w:rsidRPr="00E059DF">
        <w:t>О свободе д</w:t>
      </w:r>
      <w:r w:rsidRPr="00E059DF">
        <w:t>о</w:t>
      </w:r>
      <w:r w:rsidRPr="00E059DF">
        <w:t>говора и ее пределах</w:t>
      </w:r>
      <w:r w:rsidR="001F1735">
        <w:t>»</w:t>
      </w:r>
      <w:r w:rsidRPr="00E059DF">
        <w:t>, в котором отражена идея судебного определения характера нормы с учетом телеологического подхода [2].</w:t>
      </w:r>
    </w:p>
    <w:p w:rsidR="00DD2189" w:rsidRPr="00E059DF" w:rsidRDefault="00DD2189" w:rsidP="00F266FF">
      <w:pPr>
        <w:ind w:firstLine="425"/>
      </w:pPr>
      <w:r w:rsidRPr="00E059DF">
        <w:t>Речь идет только о нормах, определяющих права и обязанности сторон договора. Формальный подход к толкованию таких норм</w:t>
      </w:r>
      <w:r w:rsidR="00B07A79">
        <w:t xml:space="preserve"> </w:t>
      </w:r>
      <w:r w:rsidRPr="00E059DF">
        <w:t>приводит зач</w:t>
      </w:r>
      <w:r w:rsidRPr="00E059DF">
        <w:t>а</w:t>
      </w:r>
      <w:r w:rsidRPr="00E059DF">
        <w:t>стую к необоснованному ограничению свободы договора и подрыванию стабильности договора, ведь императивность или диспозитивность той или иной нормы ГК – во многом случайность, т.к. при их разработке не обр</w:t>
      </w:r>
      <w:r w:rsidRPr="00E059DF">
        <w:t>а</w:t>
      </w:r>
      <w:r w:rsidRPr="00E059DF">
        <w:t>щалось внимания на причины их императивности или диспозитивности. Пленум ВАС предлагает толковать такие нормы с учетом их существа и целей, которые преследовал законодатель при их установлении.</w:t>
      </w:r>
    </w:p>
    <w:p w:rsidR="00DD2189" w:rsidRPr="00E059DF" w:rsidRDefault="00DD2189" w:rsidP="00F266FF">
      <w:pPr>
        <w:ind w:firstLine="425"/>
      </w:pPr>
      <w:r w:rsidRPr="00E059DF">
        <w:t>Например, если норма не содержит прямого запрета на изменение ее соглашением сторон, она может быть императивной, если соответствует критериям императивности, или диспозитивной, если отсутствуют эти критерии. Критерии императивности определены в Постановлении Плен</w:t>
      </w:r>
      <w:r w:rsidRPr="00E059DF">
        <w:t>у</w:t>
      </w:r>
      <w:r w:rsidRPr="00E059DF">
        <w:t>ма ВАС.</w:t>
      </w:r>
    </w:p>
    <w:p w:rsidR="00DD2189" w:rsidRPr="00E059DF" w:rsidRDefault="00DD2189" w:rsidP="00F266FF">
      <w:pPr>
        <w:ind w:firstLine="425"/>
      </w:pPr>
      <w:r w:rsidRPr="00E059DF">
        <w:t>Выше речь шла по сути об ограничении свободы договора законом, его императивными нормами права и о том, что подходы к пониманию имп</w:t>
      </w:r>
      <w:r w:rsidRPr="00E059DF">
        <w:t>е</w:t>
      </w:r>
      <w:r w:rsidRPr="00E059DF">
        <w:t>ративных норм права теперь меняются. Однако свобода договора огран</w:t>
      </w:r>
      <w:r w:rsidRPr="00E059DF">
        <w:t>и</w:t>
      </w:r>
      <w:r w:rsidRPr="00E059DF">
        <w:t>чивается не только законом, но и требованием добросовестности участн</w:t>
      </w:r>
      <w:r w:rsidRPr="00E059DF">
        <w:t>и</w:t>
      </w:r>
      <w:r w:rsidRPr="00E059DF">
        <w:t>ков отношений. Можно это охарактеризовать так же как изменения в по</w:t>
      </w:r>
      <w:r w:rsidRPr="00E059DF">
        <w:t>д</w:t>
      </w:r>
      <w:r w:rsidRPr="00E059DF">
        <w:t>ходах к содержанию свободы договорных условий.</w:t>
      </w:r>
    </w:p>
    <w:p w:rsidR="00DD2189" w:rsidRPr="00E059DF" w:rsidRDefault="00DD2189" w:rsidP="00F266FF">
      <w:pPr>
        <w:ind w:firstLine="425"/>
      </w:pPr>
      <w:r w:rsidRPr="00E059DF">
        <w:t>Добросовестность является одним из ограничений свободы сторон в определении условий договора, т. е. это более важный принцип, согласно которому стороны договора не могут действовать недобросовестно, зл</w:t>
      </w:r>
      <w:r w:rsidRPr="00E059DF">
        <w:t>о</w:t>
      </w:r>
      <w:r w:rsidRPr="00E059DF">
        <w:t>употреблять свободой договора и включать в него несправедливые усл</w:t>
      </w:r>
      <w:r w:rsidRPr="00E059DF">
        <w:t>о</w:t>
      </w:r>
      <w:r w:rsidRPr="00E059DF">
        <w:t>вия. Сказанное выше поднимает вопрос об иерархии принципов гражда</w:t>
      </w:r>
      <w:r w:rsidRPr="00E059DF">
        <w:t>н</w:t>
      </w:r>
      <w:r w:rsidRPr="00E059DF">
        <w:t>ского права.</w:t>
      </w:r>
    </w:p>
    <w:p w:rsidR="00DD2189" w:rsidRPr="00E059DF" w:rsidRDefault="00DD2189" w:rsidP="00F266FF">
      <w:pPr>
        <w:ind w:firstLine="425"/>
      </w:pPr>
      <w:r w:rsidRPr="00E059DF">
        <w:t>С включением в ст. 1 ГК правил о добросовестности ее можно признать одним из принципов гражданского права. Не стоит забывать о ст. 10 ГК, согласно которой суд вправе отказать в защите права, если этим правом злоупотребляют (по сути не признать проявления договорной свободы, е</w:t>
      </w:r>
      <w:r w:rsidRPr="00E059DF">
        <w:t>с</w:t>
      </w:r>
      <w:r w:rsidRPr="00E059DF">
        <w:t>ли посчитает, что ею злоупотребили).</w:t>
      </w:r>
    </w:p>
    <w:p w:rsidR="00DD2189" w:rsidRPr="00E059DF" w:rsidRDefault="00DD2189" w:rsidP="00F266FF">
      <w:pPr>
        <w:ind w:firstLine="425"/>
      </w:pPr>
      <w:r w:rsidRPr="00E059DF">
        <w:t>Кроме того, для договорных отношений имеет значение п.3 ст. 307 ГК, который гласит о том, что стороны обязаны действовать добросовестно, в том числе при установлении обязательства.</w:t>
      </w:r>
    </w:p>
    <w:p w:rsidR="00DD2189" w:rsidRPr="00E059DF" w:rsidRDefault="00DD2189" w:rsidP="00F266FF">
      <w:pPr>
        <w:ind w:firstLine="425"/>
      </w:pPr>
      <w:r w:rsidRPr="00E059DF">
        <w:t>Во многих странах добросовестность как категория включена в код</w:t>
      </w:r>
      <w:r w:rsidRPr="00E059DF">
        <w:t>и</w:t>
      </w:r>
      <w:r w:rsidRPr="00E059DF">
        <w:t>фицированные акты гражданского законодательства (в Германии, Фра</w:t>
      </w:r>
      <w:r w:rsidRPr="00E059DF">
        <w:t>н</w:t>
      </w:r>
      <w:r w:rsidRPr="00E059DF">
        <w:t xml:space="preserve">ции, Украине) или используется при решении дел судами (Англия) [3, </w:t>
      </w:r>
      <w:r w:rsidRPr="00E059DF">
        <w:lastRenderedPageBreak/>
        <w:t>с. 29-33; 4, с. 1]. В проекте Гражданского уложения Российской Империи редакционная комиссия объясняла необходимость установления требов</w:t>
      </w:r>
      <w:r w:rsidRPr="00E059DF">
        <w:t>а</w:t>
      </w:r>
      <w:r w:rsidRPr="00E059DF">
        <w:t xml:space="preserve">ния добросовестности тем, что </w:t>
      </w:r>
      <w:r w:rsidR="001F1735">
        <w:t>«</w:t>
      </w:r>
      <w:r w:rsidRPr="00E059DF">
        <w:t>закон должен стремиться к достижению материальной, а не формальной правды</w:t>
      </w:r>
      <w:r w:rsidR="001F1735">
        <w:t>»</w:t>
      </w:r>
      <w:r w:rsidRPr="00E059DF">
        <w:t xml:space="preserve"> [4, с. 6].</w:t>
      </w:r>
    </w:p>
    <w:p w:rsidR="00DD2189" w:rsidRPr="00E059DF" w:rsidRDefault="00DD2189" w:rsidP="00F266FF">
      <w:pPr>
        <w:ind w:firstLine="425"/>
      </w:pPr>
      <w:r w:rsidRPr="00E059DF">
        <w:t>Приведем еще примеры норм действующего российского ГК, которые</w:t>
      </w:r>
      <w:r w:rsidR="00B07A79">
        <w:t xml:space="preserve"> </w:t>
      </w:r>
      <w:r w:rsidRPr="00E059DF">
        <w:t>требуют учета добросовестности при заключении договора. Прежде всего это ст. 428 ГК, которая позволяет оспаривать несправедливые договорные условия в договоре о присоединении. Кроме того, норма ст. 333 ГК о во</w:t>
      </w:r>
      <w:r w:rsidRPr="00E059DF">
        <w:t>з</w:t>
      </w:r>
      <w:r w:rsidRPr="00E059DF">
        <w:t>можности уменьшения размера неустойки также направлена на доброс</w:t>
      </w:r>
      <w:r w:rsidRPr="00E059DF">
        <w:t>о</w:t>
      </w:r>
      <w:r w:rsidRPr="00E059DF">
        <w:t>вестность установления размера неустойки. В нормах о недействительных сделках подходят нормы ст. 169 ГК о сделках, противоречащих основам правопорядка и нравственности, и ст. 179 ГК о кабальных сделках.</w:t>
      </w:r>
    </w:p>
    <w:p w:rsidR="00DD2189" w:rsidRPr="00E059DF" w:rsidRDefault="00DD2189" w:rsidP="00F266FF">
      <w:pPr>
        <w:ind w:firstLine="425"/>
      </w:pPr>
      <w:r w:rsidRPr="00E059DF">
        <w:t>Проблема несправедливых условий договора наиболее ярко отражается в нормах ГК РФ о договоре присоединения (ст. 428). В работах совреме</w:t>
      </w:r>
      <w:r w:rsidRPr="00E059DF">
        <w:t>н</w:t>
      </w:r>
      <w:r w:rsidRPr="00E059DF">
        <w:t>ных исследователей можно найти такую характеристику договора прис</w:t>
      </w:r>
      <w:r w:rsidRPr="00E059DF">
        <w:t>о</w:t>
      </w:r>
      <w:r w:rsidRPr="00E059DF">
        <w:t xml:space="preserve">единения, как </w:t>
      </w:r>
      <w:r w:rsidR="001F1735">
        <w:t>«</w:t>
      </w:r>
      <w:r w:rsidRPr="00E059DF">
        <w:t>фикции договора</w:t>
      </w:r>
      <w:r w:rsidR="001F1735">
        <w:t>»</w:t>
      </w:r>
      <w:r w:rsidRPr="00E059DF">
        <w:t xml:space="preserve"> [5, с. 217], авторы предлагают вести речь не о свободе договора (freedom of contract), а о </w:t>
      </w:r>
      <w:r w:rsidR="001F1735">
        <w:t>«</w:t>
      </w:r>
      <w:r w:rsidRPr="00E059DF">
        <w:t>свободе присоединения</w:t>
      </w:r>
      <w:r w:rsidR="001F1735">
        <w:t>»</w:t>
      </w:r>
      <w:r w:rsidRPr="00E059DF">
        <w:t xml:space="preserve"> (freedom to adhere) [6, с. 117].</w:t>
      </w:r>
    </w:p>
    <w:p w:rsidR="00DD2189" w:rsidRPr="00E059DF" w:rsidRDefault="00DD2189" w:rsidP="00F266FF">
      <w:pPr>
        <w:ind w:firstLine="425"/>
      </w:pPr>
      <w:r w:rsidRPr="00E059DF">
        <w:t xml:space="preserve">В ст. 428 ГК речь о нормах, которые </w:t>
      </w:r>
      <w:r w:rsidR="001F1735">
        <w:t>«</w:t>
      </w:r>
      <w:r w:rsidRPr="00E059DF">
        <w:t>хотя и не противоречат норм</w:t>
      </w:r>
      <w:r w:rsidRPr="00E059DF">
        <w:t>а</w:t>
      </w:r>
      <w:r w:rsidRPr="00E059DF">
        <w:t>тивным правовым актам, но лишают присоединившуюся сторону прав, обычно предоставляемых по договорам такого вида, исключают или огр</w:t>
      </w:r>
      <w:r w:rsidRPr="00E059DF">
        <w:t>а</w:t>
      </w:r>
      <w:r w:rsidRPr="00E059DF">
        <w:t>ничивают ответственность другой стороны за нарушение обязательств л</w:t>
      </w:r>
      <w:r w:rsidRPr="00E059DF">
        <w:t>и</w:t>
      </w:r>
      <w:r w:rsidRPr="00E059DF">
        <w:t>бо содержат другие явно обременительные для присоединившейся стор</w:t>
      </w:r>
      <w:r w:rsidRPr="00E059DF">
        <w:t>о</w:t>
      </w:r>
      <w:r w:rsidRPr="00E059DF">
        <w:t>ны условия, которые она исходя из своих разумно понимаемых интересов не приняла бы при наличии у нее возможности участвовать в определении условий договора</w:t>
      </w:r>
      <w:r w:rsidR="001F1735">
        <w:t>»</w:t>
      </w:r>
      <w:r w:rsidRPr="00E059DF">
        <w:t>. Данную норму можно использовать для определения понятия несправедливых условий вообще.</w:t>
      </w:r>
    </w:p>
    <w:p w:rsidR="00DD2189" w:rsidRPr="00E059DF" w:rsidRDefault="00DD2189" w:rsidP="00F266FF">
      <w:pPr>
        <w:ind w:firstLine="425"/>
      </w:pPr>
      <w:r w:rsidRPr="00E059DF">
        <w:t>Можно отметить расширение подхода к пониманию условий договора как несправедливых сначала на уровне правоприменительной практики, а теперь и на уровне ст. 428 ГК, куда внесена новая норма (п. 3). Таким о</w:t>
      </w:r>
      <w:r w:rsidRPr="00E059DF">
        <w:t>б</w:t>
      </w:r>
      <w:r w:rsidRPr="00E059DF">
        <w:t>разом, договор присоединения – частный случай проблемы несправедл</w:t>
      </w:r>
      <w:r w:rsidRPr="00E059DF">
        <w:t>и</w:t>
      </w:r>
      <w:r w:rsidRPr="00E059DF">
        <w:t>вых условий договора, которые могут появиться и в других договорах, где есть слабая с экономической точки зрения сторона. В связи с этим можно говорить об усилении вмешательства суда в соглашение сторон. Это п</w:t>
      </w:r>
      <w:r w:rsidRPr="00E059DF">
        <w:t>о</w:t>
      </w:r>
      <w:r w:rsidRPr="00E059DF">
        <w:t>рождает проблему нестабильности договора: у сторон нет уверенности в сохранении содержания договора.</w:t>
      </w:r>
    </w:p>
    <w:p w:rsidR="00DD2189" w:rsidRPr="00E059DF" w:rsidRDefault="00DD2189" w:rsidP="00F266FF">
      <w:pPr>
        <w:ind w:firstLine="425"/>
      </w:pPr>
      <w:r w:rsidRPr="00E059DF">
        <w:t>Таким образом, необходимо найти баланс между двумя основополаг</w:t>
      </w:r>
      <w:r w:rsidRPr="00E059DF">
        <w:t>а</w:t>
      </w:r>
      <w:r w:rsidRPr="00E059DF">
        <w:t>ющими ценностями – справедливостью и стабильностью договора. На уровне закона это сделать достаточно сложно, это должно происходить на уровне правоприменительной практики (где существуют свои собственные проблемы: субъективные причины принятия решений, меняющаяся суде</w:t>
      </w:r>
      <w:r w:rsidRPr="00E059DF">
        <w:t>б</w:t>
      </w:r>
      <w:r w:rsidRPr="00E059DF">
        <w:t>ная практика и др.). Можно предложить на теоретическом уровне исслед</w:t>
      </w:r>
      <w:r w:rsidRPr="00E059DF">
        <w:t>о</w:t>
      </w:r>
      <w:r w:rsidRPr="00E059DF">
        <w:lastRenderedPageBreak/>
        <w:t>вать проблему, выработать ориентиры. Это путь для научных исследов</w:t>
      </w:r>
      <w:r w:rsidRPr="00E059DF">
        <w:t>а</w:t>
      </w:r>
      <w:r w:rsidRPr="00E059DF">
        <w:t>ний на уровне отдельных договоров или общих положений договорного права.</w:t>
      </w:r>
    </w:p>
    <w:p w:rsidR="00DD2189" w:rsidRPr="00E059DF" w:rsidRDefault="00DD2189" w:rsidP="00F266FF">
      <w:pPr>
        <w:ind w:firstLine="425"/>
      </w:pPr>
      <w:r w:rsidRPr="00E059DF">
        <w:t>Следует особо отметить проблему меняющейся судебной практики, к</w:t>
      </w:r>
      <w:r w:rsidRPr="00E059DF">
        <w:t>о</w:t>
      </w:r>
      <w:r w:rsidRPr="00E059DF">
        <w:t>торая делает нестабильным (меняющимся) и само понятие несправедливых условий. Так, примерами изменения (зачастую неоднократного) судебной практики по спорам, вытекающим из договорных обязательств, являются результаты рассмотрения споров, связанных с нарушением договорного запрета уступки требования [7, с. 51-52], со сдачей в аренду части помещ</w:t>
      </w:r>
      <w:r w:rsidRPr="00E059DF">
        <w:t>е</w:t>
      </w:r>
      <w:r w:rsidRPr="00E059DF">
        <w:t>ния, с определением договорных сроков путем указания на действия ст</w:t>
      </w:r>
      <w:r w:rsidRPr="00E059DF">
        <w:t>о</w:t>
      </w:r>
      <w:r w:rsidRPr="00E059DF">
        <w:t>роны по договору и многие другие.</w:t>
      </w:r>
    </w:p>
    <w:p w:rsidR="00DD2189" w:rsidRPr="00E059DF" w:rsidRDefault="00DD2189" w:rsidP="00F266FF">
      <w:pPr>
        <w:ind w:firstLine="425"/>
      </w:pPr>
      <w:r w:rsidRPr="00E059DF">
        <w:t>Примерами несправедливых условий могут быть условия об огранич</w:t>
      </w:r>
      <w:r w:rsidRPr="00E059DF">
        <w:t>е</w:t>
      </w:r>
      <w:r w:rsidRPr="00E059DF">
        <w:t>нии ответственности должника-предпринимателя только случаями умы</w:t>
      </w:r>
      <w:r w:rsidRPr="00E059DF">
        <w:t>ш</w:t>
      </w:r>
      <w:r w:rsidRPr="00E059DF">
        <w:t>ленного нарушения договора с его стороны, о том, что он не отвечает за неисполнение обязательства вследствие нарушений, допущенных его контрагентами по иным договорам; об обязанности слабой стороны дог</w:t>
      </w:r>
      <w:r w:rsidRPr="00E059DF">
        <w:t>о</w:t>
      </w:r>
      <w:r w:rsidRPr="00E059DF">
        <w:t>вора, осуществляющей свое право на односторонний отказ от договора, уплатить за это денежную сумму, которая явно несоразмерна потерям др</w:t>
      </w:r>
      <w:r w:rsidRPr="00E059DF">
        <w:t>у</w:t>
      </w:r>
      <w:r w:rsidRPr="00E059DF">
        <w:t>гой стороны от досрочного прекращения договора [2, п. 9]; о сложном и дорогостоящем претензионном порядке; о рассмотрении споров в трете</w:t>
      </w:r>
      <w:r w:rsidRPr="00E059DF">
        <w:t>й</w:t>
      </w:r>
      <w:r w:rsidRPr="00E059DF">
        <w:t>ском суде.</w:t>
      </w:r>
    </w:p>
    <w:p w:rsidR="00DD2189" w:rsidRPr="00E059DF" w:rsidRDefault="00DD2189" w:rsidP="00F266FF">
      <w:pPr>
        <w:ind w:firstLine="425"/>
      </w:pPr>
      <w:r w:rsidRPr="00E059DF">
        <w:t>Можно привести примеры несправедливых условий в договорах с кр</w:t>
      </w:r>
      <w:r w:rsidRPr="00E059DF">
        <w:t>е</w:t>
      </w:r>
      <w:r w:rsidRPr="00E059DF">
        <w:t>дитными организациями: о праве банка в одностороннем порядке по сво</w:t>
      </w:r>
      <w:r w:rsidRPr="00E059DF">
        <w:t>е</w:t>
      </w:r>
      <w:r w:rsidRPr="00E059DF">
        <w:t>му усмотрению и без объяснения причин отказать в выдаче кредита либо выдать кредит в меньшем размере; о праве банка по своему усмотрению и без объяснения причин увеличивать размер процентов, а также сокращать срок возврата кредита [8, п. 2]; о чрезвычайно высоком размере процентов, существенно превышающий размер процентов по аналогичным сделкам.</w:t>
      </w:r>
    </w:p>
    <w:p w:rsidR="00DD2189" w:rsidRPr="00E059DF" w:rsidRDefault="00DD2189" w:rsidP="00F266FF">
      <w:pPr>
        <w:ind w:firstLine="425"/>
      </w:pPr>
      <w:r w:rsidRPr="00E059DF">
        <w:t>При этом если несправедливый размер процентов сопряжен с заключ</w:t>
      </w:r>
      <w:r w:rsidRPr="00E059DF">
        <w:t>е</w:t>
      </w:r>
      <w:r w:rsidRPr="00E059DF">
        <w:t>нием договора заемщиком вынужденно, вследствие стечения тяжелых о</w:t>
      </w:r>
      <w:r w:rsidRPr="00E059DF">
        <w:t>б</w:t>
      </w:r>
      <w:r w:rsidRPr="00E059DF">
        <w:t>стоятельств, чем воспользовался займодавец, необходимо применять пр</w:t>
      </w:r>
      <w:r w:rsidRPr="00E059DF">
        <w:t>а</w:t>
      </w:r>
      <w:r w:rsidRPr="00E059DF">
        <w:t>вила о кабальных сделках (ст. 179 ГК).</w:t>
      </w:r>
    </w:p>
    <w:p w:rsidR="00DD2189" w:rsidRPr="00E059DF" w:rsidRDefault="00DD2189" w:rsidP="00F266FF">
      <w:pPr>
        <w:ind w:firstLine="425"/>
      </w:pPr>
      <w:r w:rsidRPr="00E059DF">
        <w:t>Стоит отметить, что практика разная, например, в одном деле суд пр</w:t>
      </w:r>
      <w:r w:rsidRPr="00E059DF">
        <w:t>и</w:t>
      </w:r>
      <w:r w:rsidRPr="00E059DF">
        <w:t>знал кабальной ставку 100% годовых при средней процентной ставке, сл</w:t>
      </w:r>
      <w:r w:rsidRPr="00E059DF">
        <w:t>о</w:t>
      </w:r>
      <w:r w:rsidRPr="00E059DF">
        <w:t>жившейся на рынке для договоров с аналогичными условиями не более 30–40% годовых [9, п. 11]. В другом деле ставка в размере почти 100% г</w:t>
      </w:r>
      <w:r w:rsidRPr="00E059DF">
        <w:t>о</w:t>
      </w:r>
      <w:r w:rsidRPr="00E059DF">
        <w:t xml:space="preserve">довых судом признана не противоречащей нормам ГК [10]. В настоящее время в ФЗ </w:t>
      </w:r>
      <w:r w:rsidR="001F1735">
        <w:t>«</w:t>
      </w:r>
      <w:r w:rsidRPr="00E059DF">
        <w:t>О потребительском кредите (займе)</w:t>
      </w:r>
      <w:r w:rsidR="001F1735">
        <w:t>»</w:t>
      </w:r>
      <w:r w:rsidRPr="00E059DF">
        <w:t xml:space="preserve"> установлен предельный размер полной стоимости кредита (займа) для потребительских договоров (не более чем на 1/3 больше средней, публикуемой ЦБ) [11, п. 11 ст. 8]. Условие договора, противоречащее данному указанию, следует признавать неправомерным, а не несправедливым.</w:t>
      </w:r>
    </w:p>
    <w:p w:rsidR="00DD2189" w:rsidRPr="00E059DF" w:rsidRDefault="00DD2189" w:rsidP="00F266FF">
      <w:pPr>
        <w:ind w:firstLine="425"/>
      </w:pPr>
      <w:r w:rsidRPr="00E059DF">
        <w:lastRenderedPageBreak/>
        <w:t>Ниже приведены два примера из судебной практики, показывающие необходимость введения такого понятия, как несправедливые условия д</w:t>
      </w:r>
      <w:r w:rsidRPr="00E059DF">
        <w:t>о</w:t>
      </w:r>
      <w:r w:rsidRPr="00E059DF">
        <w:t>говора, т.к. с ними сложно бороться с помощью других мер.</w:t>
      </w:r>
    </w:p>
    <w:p w:rsidR="00DD2189" w:rsidRPr="00E059DF" w:rsidRDefault="00DD2189" w:rsidP="00F266FF">
      <w:pPr>
        <w:ind w:firstLine="425"/>
      </w:pPr>
      <w:r w:rsidRPr="00E059DF">
        <w:t>Так,</w:t>
      </w:r>
      <w:r w:rsidR="00B07A79">
        <w:t xml:space="preserve"> </w:t>
      </w:r>
      <w:r w:rsidRPr="00E059DF">
        <w:t>между предпринимателем и отделом охраны был заключен дог</w:t>
      </w:r>
      <w:r w:rsidRPr="00E059DF">
        <w:t>о</w:t>
      </w:r>
      <w:r w:rsidRPr="00E059DF">
        <w:t>вор об охране магазина посредством пульта централизованной охраны. В договоре было предусмотрено, что исполнитель несет ответственность за ущерб, причиненный заказчику кражей, повреждением или уничтож</w:t>
      </w:r>
      <w:r w:rsidRPr="00E059DF">
        <w:t>е</w:t>
      </w:r>
      <w:r w:rsidRPr="00E059DF">
        <w:t>нием имущества в результате виновного невыполнения или виновного н</w:t>
      </w:r>
      <w:r w:rsidRPr="00E059DF">
        <w:t>е</w:t>
      </w:r>
      <w:r w:rsidRPr="00E059DF">
        <w:t>надлежащего выполнения исполнителем своих обязательств по договору в размере прямого действительного ущерба, но не свыше стоимости услуг исполнителя за календарный год [12].</w:t>
      </w:r>
    </w:p>
    <w:p w:rsidR="00DD2189" w:rsidRPr="00E059DF" w:rsidRDefault="00DD2189" w:rsidP="00F266FF">
      <w:pPr>
        <w:ind w:firstLine="425"/>
      </w:pPr>
      <w:r w:rsidRPr="00E059DF">
        <w:t>Второе дело связано с тем, что предприниматель обратился в арби</w:t>
      </w:r>
      <w:r w:rsidRPr="00E059DF">
        <w:t>т</w:t>
      </w:r>
      <w:r w:rsidRPr="00E059DF">
        <w:t>ражный суд с иском к частному охранному предприятию о взыскании убытков, причиненных хищением принадлежащего ему имущества. В д</w:t>
      </w:r>
      <w:r w:rsidRPr="00E059DF">
        <w:t>о</w:t>
      </w:r>
      <w:r w:rsidRPr="00E059DF">
        <w:t>говоре стороны предусмотрели, что в случае ненадлежащего выполнения исполнителем обязательств (в том числе прибытие групп после устано</w:t>
      </w:r>
      <w:r w:rsidRPr="00E059DF">
        <w:t>в</w:t>
      </w:r>
      <w:r w:rsidRPr="00E059DF">
        <w:t>ленного времени), исполнитель несет ответственность за причинение м</w:t>
      </w:r>
      <w:r w:rsidRPr="00E059DF">
        <w:t>а</w:t>
      </w:r>
      <w:r w:rsidRPr="00E059DF">
        <w:t>териального ущерба имуществу и возмещает заказчику фактический ущерб, но не более 500 руб. [13].</w:t>
      </w:r>
    </w:p>
    <w:p w:rsidR="00DD2189" w:rsidRPr="00E059DF" w:rsidRDefault="00DD2189" w:rsidP="00F266FF">
      <w:pPr>
        <w:ind w:firstLine="425"/>
      </w:pPr>
      <w:r w:rsidRPr="00E059DF">
        <w:t>Далее рассмотрены подходы в целом к понятию несправедливых (н</w:t>
      </w:r>
      <w:r w:rsidRPr="00E059DF">
        <w:t>е</w:t>
      </w:r>
      <w:r w:rsidRPr="00E059DF">
        <w:t>добросовестных) условий. Первое, что стоит отметить, это то, что легал</w:t>
      </w:r>
      <w:r w:rsidRPr="00E059DF">
        <w:t>ь</w:t>
      </w:r>
      <w:r w:rsidRPr="00E059DF">
        <w:t>ного определения понятия несправедливых условий договора в России нет. В качестве официальных ориентиров можно использовать ст. 428 ГК, а также толкование Высшего Арбитражного Суда.</w:t>
      </w:r>
    </w:p>
    <w:p w:rsidR="00DD2189" w:rsidRPr="00E059DF" w:rsidRDefault="00DD2189" w:rsidP="00F266FF">
      <w:pPr>
        <w:ind w:firstLine="425"/>
      </w:pPr>
      <w:r w:rsidRPr="00E059DF">
        <w:t xml:space="preserve">Так, п. 9 ПП ВАС </w:t>
      </w:r>
      <w:r w:rsidR="001F1735">
        <w:t>«</w:t>
      </w:r>
      <w:r w:rsidRPr="00E059DF">
        <w:t>О свободе договора и ее пределах</w:t>
      </w:r>
      <w:r w:rsidR="001F1735">
        <w:t>»</w:t>
      </w:r>
      <w:r w:rsidRPr="00E059DF">
        <w:t>: несправедливые договорные условия – это условия, являющиеся явно обременительными для одной из сторон и существенным образом нарушающие баланс интер</w:t>
      </w:r>
      <w:r w:rsidRPr="00E059DF">
        <w:t>е</w:t>
      </w:r>
      <w:r w:rsidRPr="00E059DF">
        <w:t>сов сторон [2].</w:t>
      </w:r>
    </w:p>
    <w:p w:rsidR="00DD2189" w:rsidRPr="00E059DF" w:rsidRDefault="00DD2189" w:rsidP="00F266FF">
      <w:pPr>
        <w:ind w:firstLine="425"/>
      </w:pPr>
      <w:r w:rsidRPr="00E059DF">
        <w:t>Понятие несправедливых условий договора дается в Директиве ЕС от 5 апреля 1993 г. № 93/13/ЕЕС о недобросовестных условиях в потреб</w:t>
      </w:r>
      <w:r w:rsidRPr="00E059DF">
        <w:t>и</w:t>
      </w:r>
      <w:r w:rsidRPr="00E059DF">
        <w:t>тельских договорах: несправедливым является такое условие, которое вн</w:t>
      </w:r>
      <w:r w:rsidRPr="00E059DF">
        <w:t>о</w:t>
      </w:r>
      <w:r w:rsidRPr="00E059DF">
        <w:t>сит значительный дисбаланс в права и обязанности сторон по договору в ущерб потребителю. Несправедливым может быть признано лишь то усл</w:t>
      </w:r>
      <w:r w:rsidRPr="00E059DF">
        <w:t>о</w:t>
      </w:r>
      <w:r w:rsidRPr="00E059DF">
        <w:t>вие, которое не было предметом специального согласования с потребит</w:t>
      </w:r>
      <w:r w:rsidRPr="00E059DF">
        <w:t>е</w:t>
      </w:r>
      <w:r w:rsidRPr="00E059DF">
        <w:t>лем [14, п. 1 ст. 3].</w:t>
      </w:r>
    </w:p>
    <w:p w:rsidR="00DD2189" w:rsidRPr="00E059DF" w:rsidRDefault="00DD2189" w:rsidP="00F266FF">
      <w:pPr>
        <w:ind w:firstLine="425"/>
      </w:pPr>
      <w:r w:rsidRPr="00E059DF">
        <w:t>В научной литературе встречается такое понятие недобросовестных условий – это такие условия, которые объективно противоречат интересам одной из сторон или целью которых является создание существенного неравноправия сторон [15, с. 11].</w:t>
      </w:r>
    </w:p>
    <w:p w:rsidR="00DD2189" w:rsidRPr="00E059DF" w:rsidRDefault="00DD2189" w:rsidP="00F266FF">
      <w:pPr>
        <w:ind w:firstLine="425"/>
      </w:pPr>
      <w:r w:rsidRPr="00E059DF">
        <w:t>По мнению ряда авторов, эти условия не противоречат закону в явной форме (по крайней мере, императивным нормам), но лишают одного из контрагентов обычно предоставляемых по таким договорам прав, искл</w:t>
      </w:r>
      <w:r w:rsidRPr="00E059DF">
        <w:t>ю</w:t>
      </w:r>
      <w:r w:rsidRPr="00E059DF">
        <w:lastRenderedPageBreak/>
        <w:t xml:space="preserve">чают или ограничивают ответственность другой стороны за нарушение обязательств и т. п. [16, с. 51]. </w:t>
      </w:r>
    </w:p>
    <w:p w:rsidR="00DD2189" w:rsidRPr="00E059DF" w:rsidRDefault="00DD2189" w:rsidP="00F266FF">
      <w:pPr>
        <w:ind w:firstLine="425"/>
      </w:pPr>
      <w:r w:rsidRPr="00E059DF">
        <w:t>Итак, на доктринальном уровне можно предложить следующее опред</w:t>
      </w:r>
      <w:r w:rsidRPr="00E059DF">
        <w:t>е</w:t>
      </w:r>
      <w:r w:rsidRPr="00E059DF">
        <w:t>ление несправедливых условий: это условия, которые стороны специально не согласовывали и которые, хотя и не нарушают требования нормативно-правовых актов, существенным образом нарушают баланс интересов ст</w:t>
      </w:r>
      <w:r w:rsidRPr="00E059DF">
        <w:t>о</w:t>
      </w:r>
      <w:r w:rsidRPr="00E059DF">
        <w:t>рон, что необходимо определять с учетом всех других условий договора и отношений сторон в целом.</w:t>
      </w:r>
    </w:p>
    <w:p w:rsidR="00DD2189" w:rsidRPr="00E059DF" w:rsidRDefault="00DD2189" w:rsidP="00F266FF">
      <w:pPr>
        <w:ind w:firstLine="425"/>
      </w:pPr>
      <w:r w:rsidRPr="00E059DF">
        <w:t>Следует выделить следующие признаки несправедливых условий дог</w:t>
      </w:r>
      <w:r w:rsidRPr="00E059DF">
        <w:t>о</w:t>
      </w:r>
      <w:r w:rsidRPr="00E059DF">
        <w:t>вора:</w:t>
      </w:r>
    </w:p>
    <w:p w:rsidR="00DD2189" w:rsidRPr="00E059DF" w:rsidRDefault="00DD2189" w:rsidP="00F266FF">
      <w:pPr>
        <w:ind w:firstLine="425"/>
      </w:pPr>
      <w:r w:rsidRPr="00E059DF">
        <w:t>1) отсутствие специального согласования данного условия на этапе з</w:t>
      </w:r>
      <w:r w:rsidRPr="00E059DF">
        <w:t>а</w:t>
      </w:r>
      <w:r w:rsidRPr="00E059DF">
        <w:t>ключения договора. Под отсутствием специального согласования таких условий следует понимать и случаи заключения договоров присоединения, и другие случаи использования стандартных договоров или условий, а также ситуации, когда содержание договора индивидуально, но, исходя из особой (</w:t>
      </w:r>
      <w:r w:rsidR="001F1735">
        <w:t>«</w:t>
      </w:r>
      <w:r w:rsidRPr="00E059DF">
        <w:t>сильной</w:t>
      </w:r>
      <w:r w:rsidR="001F1735">
        <w:t>»</w:t>
      </w:r>
      <w:r w:rsidRPr="00E059DF">
        <w:t>) позиции одной стороны договора, другая не имела возможности настаивать на изменении или исключении этого условия;</w:t>
      </w:r>
    </w:p>
    <w:p w:rsidR="00DD2189" w:rsidRPr="00E059DF" w:rsidRDefault="00DD2189" w:rsidP="00F266FF">
      <w:pPr>
        <w:ind w:firstLine="425"/>
      </w:pPr>
      <w:r w:rsidRPr="00E059DF">
        <w:t>2) правомерность с точки зрения нормативности;</w:t>
      </w:r>
    </w:p>
    <w:p w:rsidR="00DD2189" w:rsidRPr="00E059DF" w:rsidRDefault="00DD2189" w:rsidP="00F266FF">
      <w:pPr>
        <w:ind w:firstLine="425"/>
      </w:pPr>
      <w:r w:rsidRPr="00E059DF">
        <w:t>3) нарушение баланса интересов сторон;</w:t>
      </w:r>
    </w:p>
    <w:p w:rsidR="00DD2189" w:rsidRPr="00E059DF" w:rsidRDefault="00DD2189" w:rsidP="00F266FF">
      <w:pPr>
        <w:ind w:firstLine="425"/>
      </w:pPr>
      <w:r w:rsidRPr="00E059DF">
        <w:t>4) существенный характер нарушения баланса интересов (содержание данного оценочного понятия будет наполняться судебной практикой; н</w:t>
      </w:r>
      <w:r w:rsidRPr="00E059DF">
        <w:t>е</w:t>
      </w:r>
      <w:r w:rsidRPr="00E059DF">
        <w:t>существенное нарушение баланса интересов не будет иметь значение, тем более, что достичь абсолютного равенства сторон договора невозможно, да и вряд ли необходимо);</w:t>
      </w:r>
    </w:p>
    <w:p w:rsidR="00DD2189" w:rsidRPr="00E059DF" w:rsidRDefault="00DD2189" w:rsidP="00F266FF">
      <w:pPr>
        <w:ind w:firstLine="425"/>
      </w:pPr>
      <w:r w:rsidRPr="00E059DF">
        <w:t xml:space="preserve">5) квалификация условия в качестве несправедливого с учетом всех других условий и отношений сторон в целом. </w:t>
      </w:r>
      <w:r w:rsidR="001F1735">
        <w:t>«</w:t>
      </w:r>
      <w:r w:rsidRPr="00E059DF">
        <w:t>Дисбалансный</w:t>
      </w:r>
      <w:r w:rsidR="001F1735">
        <w:t>»</w:t>
      </w:r>
      <w:r w:rsidRPr="00E059DF">
        <w:t xml:space="preserve"> характер данного условия может компенсироваться содержанием других условий договора, которые могут быть сформулированы в пользу противополо</w:t>
      </w:r>
      <w:r w:rsidRPr="00E059DF">
        <w:t>ж</w:t>
      </w:r>
      <w:r w:rsidRPr="00E059DF">
        <w:t>ной стороны. Кроме того, даже если весь договор можно охарактеризовать как заключенный с существенным преобладанием условий в пользу одной стороны, между ними может существовать договор с существенным пр</w:t>
      </w:r>
      <w:r w:rsidRPr="00E059DF">
        <w:t>е</w:t>
      </w:r>
      <w:r w:rsidRPr="00E059DF">
        <w:t>обладанием условий в пользу другой.</w:t>
      </w:r>
    </w:p>
    <w:p w:rsidR="00DD2189" w:rsidRPr="00E059DF" w:rsidRDefault="00DD2189" w:rsidP="00F266FF">
      <w:pPr>
        <w:ind w:firstLine="425"/>
      </w:pPr>
      <w:r w:rsidRPr="00E059DF">
        <w:t>Можно спрогнозировать пути решения вопроса на законодательном уровне, т.е. проанализировать, как будет развиваться правовой институт государственного контроля за несправедливыми условиями договора.</w:t>
      </w:r>
    </w:p>
    <w:p w:rsidR="00DD2189" w:rsidRPr="00E059DF" w:rsidRDefault="00DD2189" w:rsidP="00F266FF">
      <w:pPr>
        <w:ind w:firstLine="425"/>
      </w:pPr>
      <w:r w:rsidRPr="00E059DF">
        <w:t>Первый путь – оставить все, как есть. Достаточно существования норм о добросовестности. Второй путь – включить в ст. 421 ГК правило о запр</w:t>
      </w:r>
      <w:r w:rsidRPr="00E059DF">
        <w:t>е</w:t>
      </w:r>
      <w:r w:rsidRPr="00E059DF">
        <w:t>те включения в договор несправедливых условий в качестве ограничения свободы договора.</w:t>
      </w:r>
    </w:p>
    <w:p w:rsidR="00DD2189" w:rsidRPr="00E059DF" w:rsidRDefault="00DD2189" w:rsidP="00F266FF">
      <w:pPr>
        <w:ind w:firstLine="425"/>
      </w:pPr>
      <w:r w:rsidRPr="00E059DF">
        <w:t>В качестве примера можно привести германское право: впервые прав</w:t>
      </w:r>
      <w:r w:rsidRPr="00E059DF">
        <w:t>и</w:t>
      </w:r>
      <w:r w:rsidRPr="00E059DF">
        <w:t>ла о несправедливых условиях появились в Законе ФРГ 1976 г. об общих условиях сделок, а в 2002 г. соответствующие нормы вошли в состав Ге</w:t>
      </w:r>
      <w:r w:rsidRPr="00E059DF">
        <w:t>р</w:t>
      </w:r>
      <w:r w:rsidRPr="00E059DF">
        <w:lastRenderedPageBreak/>
        <w:t xml:space="preserve">манского гражданского уложения. В США материально-правовая доктрина </w:t>
      </w:r>
      <w:r w:rsidR="001F1735">
        <w:t>«</w:t>
      </w:r>
      <w:r w:rsidRPr="00E059DF">
        <w:t>недобросовестных условий</w:t>
      </w:r>
      <w:r w:rsidR="001F1735">
        <w:t>»</w:t>
      </w:r>
      <w:r w:rsidRPr="00E059DF">
        <w:t xml:space="preserve"> (unconscionable terms or clauses) нашла отр</w:t>
      </w:r>
      <w:r w:rsidRPr="00E059DF">
        <w:t>а</w:t>
      </w:r>
      <w:r w:rsidRPr="00E059DF">
        <w:t>жение в Единообразном торговом кодексе, а также во Втором Своде зак</w:t>
      </w:r>
      <w:r w:rsidRPr="00E059DF">
        <w:t>о</w:t>
      </w:r>
      <w:r w:rsidRPr="00E059DF">
        <w:t>нов о договорах [17, с. 116, 122]. Акт о несправедливых договорных усл</w:t>
      </w:r>
      <w:r w:rsidRPr="00E059DF">
        <w:t>о</w:t>
      </w:r>
      <w:r w:rsidRPr="00E059DF">
        <w:t>виях Великобритании 1977 г. – еще один пример законодательного рег</w:t>
      </w:r>
      <w:r w:rsidRPr="00E059DF">
        <w:t>у</w:t>
      </w:r>
      <w:r w:rsidRPr="00E059DF">
        <w:t>лирования рассматриваемых отношений [3, с. 4].</w:t>
      </w:r>
    </w:p>
    <w:p w:rsidR="00DD2189" w:rsidRPr="00E059DF" w:rsidRDefault="00DD2189" w:rsidP="00F266FF">
      <w:pPr>
        <w:ind w:firstLine="425"/>
      </w:pPr>
      <w:r w:rsidRPr="00E059DF">
        <w:t>Одной из ниш для научных исследований может стать проведение классификации несправедливых условий договора. В литературе встреч</w:t>
      </w:r>
      <w:r w:rsidRPr="00E059DF">
        <w:t>а</w:t>
      </w:r>
      <w:r w:rsidRPr="00E059DF">
        <w:t>ются классификации несправедливых условий договора, например, их д</w:t>
      </w:r>
      <w:r w:rsidRPr="00E059DF">
        <w:t>е</w:t>
      </w:r>
      <w:r w:rsidRPr="00E059DF">
        <w:t>ление на условия, имеющие материально-правовое и процессуальное зн</w:t>
      </w:r>
      <w:r w:rsidRPr="00E059DF">
        <w:t>а</w:t>
      </w:r>
      <w:r w:rsidRPr="00E059DF">
        <w:t xml:space="preserve">чение [18, с. 36]. Делят несправедливые условия и по содержанию: 1) условия, связанные с ответственностью сторон за нарушения договора; 2) условия, определяющие судьбу договорного обязательства; 3) условия, связанные с порядком разрешения споров. </w:t>
      </w:r>
    </w:p>
    <w:p w:rsidR="00DD2189" w:rsidRPr="00E059DF" w:rsidRDefault="00DD2189" w:rsidP="00F266FF">
      <w:pPr>
        <w:ind w:firstLine="425"/>
      </w:pPr>
      <w:r w:rsidRPr="00E059DF">
        <w:t>В заключении следует выделить способы защиты при включении в д</w:t>
      </w:r>
      <w:r w:rsidRPr="00E059DF">
        <w:t>о</w:t>
      </w:r>
      <w:r w:rsidRPr="00E059DF">
        <w:t>говор несправедливых условий.</w:t>
      </w:r>
    </w:p>
    <w:p w:rsidR="00DD2189" w:rsidRPr="00E059DF" w:rsidRDefault="00DD2189" w:rsidP="00F266FF">
      <w:pPr>
        <w:ind w:firstLine="425"/>
      </w:pPr>
      <w:r w:rsidRPr="00E059DF">
        <w:t>Согласно позиции Высшего Арбитражного Суда можно использовать три варианта решения вопроса о несправедливых условиях:</w:t>
      </w:r>
    </w:p>
    <w:p w:rsidR="00DD2189" w:rsidRPr="00E059DF" w:rsidRDefault="00DD2189" w:rsidP="00F266FF">
      <w:pPr>
        <w:ind w:firstLine="425"/>
      </w:pPr>
      <w:r w:rsidRPr="00E059DF">
        <w:t>1) применить к ним правила о договоре присоединения (даже если эти условия содержатся в других договорах. Эта позиция закреплена в новой редакции п. 3 ст. 428 ГК), т.е. изменить или расторгнуть договор по треб</w:t>
      </w:r>
      <w:r w:rsidRPr="00E059DF">
        <w:t>о</w:t>
      </w:r>
      <w:r w:rsidRPr="00E059DF">
        <w:t>ванию ущемленной стороны;</w:t>
      </w:r>
    </w:p>
    <w:p w:rsidR="00DD2189" w:rsidRPr="00E059DF" w:rsidRDefault="00DD2189" w:rsidP="00F266FF">
      <w:pPr>
        <w:ind w:firstLine="425"/>
      </w:pPr>
      <w:r w:rsidRPr="00E059DF">
        <w:t>2) применить правила п.4 ст. 1 ГК РФ и ст.10 ГК РФ, т.е. заявить о н</w:t>
      </w:r>
      <w:r w:rsidRPr="00E059DF">
        <w:t>е</w:t>
      </w:r>
      <w:r w:rsidRPr="00E059DF">
        <w:t>допустимости применения несправедливых договорных условий;</w:t>
      </w:r>
    </w:p>
    <w:p w:rsidR="00DD2189" w:rsidRPr="00E059DF" w:rsidRDefault="00DD2189" w:rsidP="00F266FF">
      <w:pPr>
        <w:ind w:firstLine="425"/>
      </w:pPr>
      <w:r w:rsidRPr="00E059DF">
        <w:t>3) заявить о ничтожности таких условий по ст.169 ГК РФ [2, п. 9].</w:t>
      </w:r>
    </w:p>
    <w:p w:rsidR="00DD2189" w:rsidRPr="00E059DF" w:rsidRDefault="00DD2189" w:rsidP="00F266FF">
      <w:pPr>
        <w:ind w:firstLine="425"/>
      </w:pPr>
      <w:r w:rsidRPr="00E059DF">
        <w:t>Возникает вопрос о том, может ли суд по своему усмотрению прим</w:t>
      </w:r>
      <w:r w:rsidRPr="00E059DF">
        <w:t>е</w:t>
      </w:r>
      <w:r w:rsidRPr="00E059DF">
        <w:t>нить правило о несправедливых условиях? Видимо, с учетом разъяснений Верховного Суда РФ по недобросовестному поведению, суд вправе это сделать, но должен поставить этот вопрос на обсуждение.</w:t>
      </w:r>
    </w:p>
    <w:p w:rsidR="00DD2189" w:rsidRPr="00E059DF" w:rsidRDefault="00DD2189" w:rsidP="00F266FF">
      <w:pPr>
        <w:ind w:firstLine="425"/>
      </w:pPr>
      <w:r w:rsidRPr="00E059DF">
        <w:t>В заключении хотелось бы выйти на более широкую проблему. Пол</w:t>
      </w:r>
      <w:r w:rsidRPr="00E059DF">
        <w:t>у</w:t>
      </w:r>
      <w:r w:rsidRPr="00E059DF">
        <w:t>чается, что идеи свободы договора, невмешательства в частные дела об</w:t>
      </w:r>
      <w:r w:rsidRPr="00E059DF">
        <w:t>ъ</w:t>
      </w:r>
      <w:r w:rsidRPr="00E059DF">
        <w:t>ективно попираются идеей социальной справедливости. Следует подде</w:t>
      </w:r>
      <w:r w:rsidRPr="00E059DF">
        <w:t>р</w:t>
      </w:r>
      <w:r w:rsidRPr="00E059DF">
        <w:t>жать концепцию социализированного гражданского права, которая прих</w:t>
      </w:r>
      <w:r w:rsidRPr="00E059DF">
        <w:t>о</w:t>
      </w:r>
      <w:r w:rsidRPr="00E059DF">
        <w:t>дит на смену индивидуалистической концепции. Это означает, в частности, пересмотр принципа свободы договора в связи с расширением возможн</w:t>
      </w:r>
      <w:r w:rsidRPr="00E059DF">
        <w:t>о</w:t>
      </w:r>
      <w:r w:rsidRPr="00E059DF">
        <w:t>сти суда вторгаться в договор в целях блокирования его несправедливых условий [5, с. 217].</w:t>
      </w:r>
    </w:p>
    <w:p w:rsidR="00EF5139" w:rsidRDefault="00EF5139" w:rsidP="00F266FF">
      <w:pPr>
        <w:ind w:firstLine="425"/>
      </w:pPr>
    </w:p>
    <w:p w:rsidR="00DD2189" w:rsidRPr="00311C63" w:rsidRDefault="00881CF2" w:rsidP="00881CF2">
      <w:pPr>
        <w:spacing w:after="120"/>
        <w:ind w:firstLine="0"/>
        <w:jc w:val="left"/>
        <w:rPr>
          <w:i/>
          <w:sz w:val="24"/>
          <w:szCs w:val="24"/>
        </w:rPr>
      </w:pPr>
      <w:r w:rsidRPr="00311C63">
        <w:rPr>
          <w:i/>
          <w:sz w:val="24"/>
          <w:szCs w:val="24"/>
        </w:rPr>
        <w:t>Библиографические ссылки</w:t>
      </w:r>
    </w:p>
    <w:p w:rsidR="00DD2189" w:rsidRPr="00881CF2" w:rsidRDefault="00DD2189" w:rsidP="00F266FF">
      <w:pPr>
        <w:ind w:firstLine="425"/>
        <w:rPr>
          <w:sz w:val="24"/>
          <w:szCs w:val="24"/>
        </w:rPr>
      </w:pPr>
      <w:r w:rsidRPr="00881CF2">
        <w:rPr>
          <w:sz w:val="24"/>
          <w:szCs w:val="24"/>
        </w:rPr>
        <w:t>1. Гражданский кодекс Российской Федерации, часть первая : федер. закон от 30.11.1994 г. № 51-ФЗ (ред. от 08.03.2015) // Собрании законодательства РФ. – 1994. – № 32. – Ст. 3301.</w:t>
      </w:r>
    </w:p>
    <w:p w:rsidR="00DD2189" w:rsidRPr="00881CF2" w:rsidRDefault="00DD2189" w:rsidP="00F266FF">
      <w:pPr>
        <w:ind w:firstLine="425"/>
        <w:rPr>
          <w:sz w:val="24"/>
          <w:szCs w:val="24"/>
        </w:rPr>
      </w:pPr>
      <w:r w:rsidRPr="00881CF2">
        <w:rPr>
          <w:sz w:val="24"/>
          <w:szCs w:val="24"/>
        </w:rPr>
        <w:lastRenderedPageBreak/>
        <w:t>2. О свободе договора и ее пределах : Постановление Пленума Высшего Арби</w:t>
      </w:r>
      <w:r w:rsidRPr="00881CF2">
        <w:rPr>
          <w:sz w:val="24"/>
          <w:szCs w:val="24"/>
        </w:rPr>
        <w:t>т</w:t>
      </w:r>
      <w:r w:rsidRPr="00881CF2">
        <w:rPr>
          <w:sz w:val="24"/>
          <w:szCs w:val="24"/>
        </w:rPr>
        <w:t>ражного Суда РФ от 14.03.2014 г. № 16 // Вестник Высшего Арбитражного Суда РФ. – 2014. – № 5.</w:t>
      </w:r>
    </w:p>
    <w:p w:rsidR="00DD2189" w:rsidRPr="00881CF2" w:rsidRDefault="00DD2189" w:rsidP="00F266FF">
      <w:pPr>
        <w:ind w:firstLine="425"/>
        <w:rPr>
          <w:sz w:val="24"/>
          <w:szCs w:val="24"/>
        </w:rPr>
      </w:pPr>
      <w:r w:rsidRPr="00881CF2">
        <w:rPr>
          <w:sz w:val="24"/>
          <w:szCs w:val="24"/>
        </w:rPr>
        <w:t>3. Дубинчин, А. А. Английское контрактное право : практ. пособие для российск</w:t>
      </w:r>
      <w:r w:rsidRPr="00881CF2">
        <w:rPr>
          <w:sz w:val="24"/>
          <w:szCs w:val="24"/>
        </w:rPr>
        <w:t>о</w:t>
      </w:r>
      <w:r w:rsidRPr="00881CF2">
        <w:rPr>
          <w:sz w:val="24"/>
          <w:szCs w:val="24"/>
        </w:rPr>
        <w:t xml:space="preserve">го юриста : заключение договора / А. А. Дубинчин. – М.: Инфотропик Медиа, 2013 [Электронный ресурс] // СПС </w:t>
      </w:r>
      <w:r w:rsidR="001F1735" w:rsidRPr="00881CF2">
        <w:rPr>
          <w:sz w:val="24"/>
          <w:szCs w:val="24"/>
        </w:rPr>
        <w:t>«</w:t>
      </w:r>
      <w:r w:rsidRPr="00881CF2">
        <w:rPr>
          <w:sz w:val="24"/>
          <w:szCs w:val="24"/>
        </w:rPr>
        <w:t>Гарант</w:t>
      </w:r>
      <w:r w:rsidR="001F1735" w:rsidRPr="00881CF2">
        <w:rPr>
          <w:sz w:val="24"/>
          <w:szCs w:val="24"/>
        </w:rPr>
        <w:t>»</w:t>
      </w:r>
      <w:r w:rsidRPr="00881CF2">
        <w:rPr>
          <w:sz w:val="24"/>
          <w:szCs w:val="24"/>
        </w:rPr>
        <w:t>. – 162 с.</w:t>
      </w:r>
    </w:p>
    <w:p w:rsidR="00DD2189" w:rsidRPr="00881CF2" w:rsidRDefault="00DD2189" w:rsidP="00F266FF">
      <w:pPr>
        <w:ind w:firstLine="425"/>
        <w:rPr>
          <w:sz w:val="24"/>
          <w:szCs w:val="24"/>
        </w:rPr>
      </w:pPr>
      <w:r w:rsidRPr="00881CF2">
        <w:rPr>
          <w:sz w:val="24"/>
          <w:szCs w:val="24"/>
        </w:rPr>
        <w:t>4.</w:t>
      </w:r>
      <w:r w:rsidR="00B07A79" w:rsidRPr="00881CF2">
        <w:rPr>
          <w:sz w:val="24"/>
          <w:szCs w:val="24"/>
        </w:rPr>
        <w:t xml:space="preserve"> </w:t>
      </w:r>
      <w:r w:rsidRPr="00881CF2">
        <w:rPr>
          <w:sz w:val="24"/>
          <w:szCs w:val="24"/>
        </w:rPr>
        <w:t xml:space="preserve">Жгулёв, А. А. Добросовестность при исполнении обязательства / А. А. Жгулёв. – М.: Инфотропик Медиа, 2011[Электронный ресурс] // СПС </w:t>
      </w:r>
      <w:r w:rsidR="001F1735" w:rsidRPr="00881CF2">
        <w:rPr>
          <w:sz w:val="24"/>
          <w:szCs w:val="24"/>
        </w:rPr>
        <w:t>«</w:t>
      </w:r>
      <w:r w:rsidRPr="00881CF2">
        <w:rPr>
          <w:sz w:val="24"/>
          <w:szCs w:val="24"/>
        </w:rPr>
        <w:t>Гарант</w:t>
      </w:r>
      <w:r w:rsidR="001F1735" w:rsidRPr="00881CF2">
        <w:rPr>
          <w:sz w:val="24"/>
          <w:szCs w:val="24"/>
        </w:rPr>
        <w:t>»</w:t>
      </w:r>
      <w:r w:rsidRPr="00881CF2">
        <w:rPr>
          <w:sz w:val="24"/>
          <w:szCs w:val="24"/>
        </w:rPr>
        <w:t>. – 61 с.</w:t>
      </w:r>
    </w:p>
    <w:p w:rsidR="00DD2189" w:rsidRPr="00881CF2" w:rsidRDefault="00DD2189" w:rsidP="00F266FF">
      <w:pPr>
        <w:ind w:firstLine="425"/>
        <w:rPr>
          <w:sz w:val="24"/>
          <w:szCs w:val="24"/>
        </w:rPr>
      </w:pPr>
      <w:r w:rsidRPr="00881CF2">
        <w:rPr>
          <w:sz w:val="24"/>
          <w:szCs w:val="24"/>
        </w:rPr>
        <w:t>5. Богданов, Д. Е. Справедливость как основное начало гражданско-правовой о</w:t>
      </w:r>
      <w:r w:rsidRPr="00881CF2">
        <w:rPr>
          <w:sz w:val="24"/>
          <w:szCs w:val="24"/>
        </w:rPr>
        <w:t>т</w:t>
      </w:r>
      <w:r w:rsidRPr="00881CF2">
        <w:rPr>
          <w:sz w:val="24"/>
          <w:szCs w:val="24"/>
        </w:rPr>
        <w:t>ветственности в российском и зарубежном праве : дисс.…д-ра юрид. наук / Д. Е. Богд</w:t>
      </w:r>
      <w:r w:rsidRPr="00881CF2">
        <w:rPr>
          <w:sz w:val="24"/>
          <w:szCs w:val="24"/>
        </w:rPr>
        <w:t>а</w:t>
      </w:r>
      <w:r w:rsidRPr="00881CF2">
        <w:rPr>
          <w:sz w:val="24"/>
          <w:szCs w:val="24"/>
        </w:rPr>
        <w:t>нов. – М., 2014. – 539 с.</w:t>
      </w:r>
    </w:p>
    <w:p w:rsidR="00DD2189" w:rsidRPr="00881CF2" w:rsidRDefault="00DD2189" w:rsidP="00F266FF">
      <w:pPr>
        <w:ind w:firstLine="425"/>
        <w:rPr>
          <w:sz w:val="24"/>
          <w:szCs w:val="24"/>
        </w:rPr>
      </w:pPr>
      <w:r w:rsidRPr="00881CF2">
        <w:rPr>
          <w:sz w:val="24"/>
          <w:szCs w:val="24"/>
        </w:rPr>
        <w:t>6. Ehrenzweig, A. Adhesion Contracts in the Conflict of Laws / A. Ehrenzweig // Columbia Law Review. – 1953. – Vol. 53. – P. 1090 // Цит. по: Асосков, А. В. Коллизио</w:t>
      </w:r>
      <w:r w:rsidRPr="00881CF2">
        <w:rPr>
          <w:sz w:val="24"/>
          <w:szCs w:val="24"/>
        </w:rPr>
        <w:t>н</w:t>
      </w:r>
      <w:r w:rsidRPr="00881CF2">
        <w:rPr>
          <w:sz w:val="24"/>
          <w:szCs w:val="24"/>
        </w:rPr>
        <w:t>ное регулирование договорных обязательств / А. В. Асосков. – М.: Инфотропик Медиа, 2013 [Электронный ресурс]</w:t>
      </w:r>
      <w:r w:rsidR="00B07A79" w:rsidRPr="00881CF2">
        <w:rPr>
          <w:sz w:val="24"/>
          <w:szCs w:val="24"/>
        </w:rPr>
        <w:t xml:space="preserve"> </w:t>
      </w:r>
      <w:r w:rsidRPr="00881CF2">
        <w:rPr>
          <w:sz w:val="24"/>
          <w:szCs w:val="24"/>
        </w:rPr>
        <w:t xml:space="preserve">// СПС </w:t>
      </w:r>
      <w:r w:rsidR="001F1735" w:rsidRPr="00881CF2">
        <w:rPr>
          <w:sz w:val="24"/>
          <w:szCs w:val="24"/>
        </w:rPr>
        <w:t>«</w:t>
      </w:r>
      <w:r w:rsidRPr="00881CF2">
        <w:rPr>
          <w:sz w:val="24"/>
          <w:szCs w:val="24"/>
        </w:rPr>
        <w:t>Гарант</w:t>
      </w:r>
      <w:r w:rsidR="001F1735" w:rsidRPr="00881CF2">
        <w:rPr>
          <w:sz w:val="24"/>
          <w:szCs w:val="24"/>
        </w:rPr>
        <w:t>»</w:t>
      </w:r>
      <w:r w:rsidRPr="00881CF2">
        <w:rPr>
          <w:sz w:val="24"/>
          <w:szCs w:val="24"/>
        </w:rPr>
        <w:t>. – 480 с.</w:t>
      </w:r>
    </w:p>
    <w:p w:rsidR="00DD2189" w:rsidRPr="00881CF2" w:rsidRDefault="00DD2189" w:rsidP="00F266FF">
      <w:pPr>
        <w:ind w:firstLine="425"/>
        <w:rPr>
          <w:sz w:val="24"/>
          <w:szCs w:val="24"/>
        </w:rPr>
      </w:pPr>
      <w:r w:rsidRPr="00881CF2">
        <w:rPr>
          <w:sz w:val="24"/>
          <w:szCs w:val="24"/>
        </w:rPr>
        <w:t>7. Шаблова, Е. Г. Рыжковская, Е.А. Совершенствование норм об уступке требов</w:t>
      </w:r>
      <w:r w:rsidRPr="00881CF2">
        <w:rPr>
          <w:sz w:val="24"/>
          <w:szCs w:val="24"/>
        </w:rPr>
        <w:t>а</w:t>
      </w:r>
      <w:r w:rsidRPr="00881CF2">
        <w:rPr>
          <w:sz w:val="24"/>
          <w:szCs w:val="24"/>
        </w:rPr>
        <w:t>ния и факторинге в гражданском законодательстве России / Е. Г. Шаблова, Е. А. Ры</w:t>
      </w:r>
      <w:r w:rsidRPr="00881CF2">
        <w:rPr>
          <w:sz w:val="24"/>
          <w:szCs w:val="24"/>
        </w:rPr>
        <w:t>ж</w:t>
      </w:r>
      <w:r w:rsidRPr="00881CF2">
        <w:rPr>
          <w:sz w:val="24"/>
          <w:szCs w:val="24"/>
        </w:rPr>
        <w:t>ковская // Право и экономика. – 2015. – № 11 (333). – С. 51-52.</w:t>
      </w:r>
    </w:p>
    <w:p w:rsidR="00DD2189" w:rsidRPr="00881CF2" w:rsidRDefault="00DD2189" w:rsidP="00F266FF">
      <w:pPr>
        <w:ind w:firstLine="425"/>
        <w:rPr>
          <w:sz w:val="24"/>
          <w:szCs w:val="24"/>
        </w:rPr>
      </w:pPr>
      <w:r w:rsidRPr="00881CF2">
        <w:rPr>
          <w:sz w:val="24"/>
          <w:szCs w:val="24"/>
        </w:rPr>
        <w:t>8. Обзор судебной практики разрешения споров, связанных с применением пол</w:t>
      </w:r>
      <w:r w:rsidRPr="00881CF2">
        <w:rPr>
          <w:sz w:val="24"/>
          <w:szCs w:val="24"/>
        </w:rPr>
        <w:t>о</w:t>
      </w:r>
      <w:r w:rsidRPr="00881CF2">
        <w:rPr>
          <w:sz w:val="24"/>
          <w:szCs w:val="24"/>
        </w:rPr>
        <w:t>жений ГК о кредитном договоре : информационное письмо Президиума ВАС от 13.09.2011 г. № 147 // Вестник Высшего Арбитражного Суда Российской Федерации. – 2011. – № 11.</w:t>
      </w:r>
    </w:p>
    <w:p w:rsidR="00DD2189" w:rsidRPr="00881CF2" w:rsidRDefault="00DD2189" w:rsidP="00F266FF">
      <w:pPr>
        <w:ind w:firstLine="425"/>
        <w:rPr>
          <w:sz w:val="24"/>
          <w:szCs w:val="24"/>
        </w:rPr>
      </w:pPr>
      <w:r w:rsidRPr="00881CF2">
        <w:rPr>
          <w:sz w:val="24"/>
          <w:szCs w:val="24"/>
        </w:rPr>
        <w:t>9. Обзор практики применения арбитражными судами статей 178 и 179 ГК РФ : информационное письмо Президиума ВАС от 10.12.2013 г. № 162 // Вестник Высшего Арбитражного Суда Российской Федерации. – 2014. – № 2.</w:t>
      </w:r>
    </w:p>
    <w:p w:rsidR="00DD2189" w:rsidRPr="00881CF2" w:rsidRDefault="00DD2189" w:rsidP="00F266FF">
      <w:pPr>
        <w:ind w:firstLine="425"/>
        <w:rPr>
          <w:sz w:val="24"/>
          <w:szCs w:val="24"/>
        </w:rPr>
      </w:pPr>
      <w:r w:rsidRPr="00881CF2">
        <w:rPr>
          <w:sz w:val="24"/>
          <w:szCs w:val="24"/>
        </w:rPr>
        <w:t>10. Постановление ФАС Центрального округа от 11.03.2011 г. № Ф10-509/2011 по делу № А54-715/2010С10 [Электронный ресурс]</w:t>
      </w:r>
      <w:r w:rsidR="00B07A79" w:rsidRPr="00881CF2">
        <w:rPr>
          <w:sz w:val="24"/>
          <w:szCs w:val="24"/>
        </w:rPr>
        <w:t xml:space="preserve"> </w:t>
      </w:r>
      <w:r w:rsidRPr="00881CF2">
        <w:rPr>
          <w:sz w:val="24"/>
          <w:szCs w:val="24"/>
        </w:rPr>
        <w:t xml:space="preserve">// СПС </w:t>
      </w:r>
      <w:r w:rsidR="001F1735" w:rsidRPr="00881CF2">
        <w:rPr>
          <w:sz w:val="24"/>
          <w:szCs w:val="24"/>
        </w:rPr>
        <w:t>«</w:t>
      </w:r>
      <w:r w:rsidRPr="00881CF2">
        <w:rPr>
          <w:sz w:val="24"/>
          <w:szCs w:val="24"/>
        </w:rPr>
        <w:t>Гарант</w:t>
      </w:r>
      <w:r w:rsidR="001F1735" w:rsidRPr="00881CF2">
        <w:rPr>
          <w:sz w:val="24"/>
          <w:szCs w:val="24"/>
        </w:rPr>
        <w:t>»</w:t>
      </w:r>
      <w:r w:rsidRPr="00881CF2">
        <w:rPr>
          <w:sz w:val="24"/>
          <w:szCs w:val="24"/>
        </w:rPr>
        <w:t>.</w:t>
      </w:r>
    </w:p>
    <w:p w:rsidR="00DD2189" w:rsidRPr="00881CF2" w:rsidRDefault="00DD2189" w:rsidP="00F266FF">
      <w:pPr>
        <w:ind w:firstLine="425"/>
        <w:rPr>
          <w:sz w:val="24"/>
          <w:szCs w:val="24"/>
        </w:rPr>
      </w:pPr>
      <w:r w:rsidRPr="00881CF2">
        <w:rPr>
          <w:sz w:val="24"/>
          <w:szCs w:val="24"/>
        </w:rPr>
        <w:t>11. О потребительском кредите (займе) : федер. закон от 21.12.2013 г. № 353-ФЗ (ред. от 21.07.2014) // Собрание законодательства РФ. – 2013. – № 51. – Ст. 6673.</w:t>
      </w:r>
    </w:p>
    <w:p w:rsidR="00DD2189" w:rsidRPr="00881CF2" w:rsidRDefault="00DD2189" w:rsidP="00F266FF">
      <w:pPr>
        <w:ind w:firstLine="425"/>
        <w:rPr>
          <w:sz w:val="24"/>
          <w:szCs w:val="24"/>
        </w:rPr>
      </w:pPr>
      <w:r w:rsidRPr="00881CF2">
        <w:rPr>
          <w:sz w:val="24"/>
          <w:szCs w:val="24"/>
        </w:rPr>
        <w:t>12. Об отказе в передаче дела в Президиум Высшего Арбитражного Суда Росси</w:t>
      </w:r>
      <w:r w:rsidRPr="00881CF2">
        <w:rPr>
          <w:sz w:val="24"/>
          <w:szCs w:val="24"/>
        </w:rPr>
        <w:t>й</w:t>
      </w:r>
      <w:r w:rsidRPr="00881CF2">
        <w:rPr>
          <w:sz w:val="24"/>
          <w:szCs w:val="24"/>
        </w:rPr>
        <w:t xml:space="preserve">ской Федерации : определение Высшего Арбитражного Суда РФ от 11.07.2011 г. № ВАС-7120/11 [Электронный ресурс] // СПС </w:t>
      </w:r>
      <w:r w:rsidR="001F1735" w:rsidRPr="00881CF2">
        <w:rPr>
          <w:sz w:val="24"/>
          <w:szCs w:val="24"/>
        </w:rPr>
        <w:t>«</w:t>
      </w:r>
      <w:r w:rsidRPr="00881CF2">
        <w:rPr>
          <w:sz w:val="24"/>
          <w:szCs w:val="24"/>
        </w:rPr>
        <w:t>КонсультантПлюс</w:t>
      </w:r>
      <w:r w:rsidR="001F1735" w:rsidRPr="00881CF2">
        <w:rPr>
          <w:sz w:val="24"/>
          <w:szCs w:val="24"/>
        </w:rPr>
        <w:t>»</w:t>
      </w:r>
      <w:r w:rsidRPr="00881CF2">
        <w:rPr>
          <w:sz w:val="24"/>
          <w:szCs w:val="24"/>
        </w:rPr>
        <w:t>.</w:t>
      </w:r>
    </w:p>
    <w:p w:rsidR="00DD2189" w:rsidRPr="00881CF2" w:rsidRDefault="00DD2189" w:rsidP="00F266FF">
      <w:pPr>
        <w:ind w:firstLine="425"/>
        <w:rPr>
          <w:sz w:val="24"/>
          <w:szCs w:val="24"/>
        </w:rPr>
      </w:pPr>
      <w:r w:rsidRPr="00881CF2">
        <w:rPr>
          <w:sz w:val="24"/>
          <w:szCs w:val="24"/>
        </w:rPr>
        <w:t xml:space="preserve">13. Постановление Федерального арбитражного суда Поволжского округа от 13.02.2009 г. по делу № А06-4165/2007 [Электронный ресурс] // СПС </w:t>
      </w:r>
      <w:r w:rsidR="001F1735" w:rsidRPr="00881CF2">
        <w:rPr>
          <w:sz w:val="24"/>
          <w:szCs w:val="24"/>
        </w:rPr>
        <w:t>«</w:t>
      </w:r>
      <w:r w:rsidRPr="00881CF2">
        <w:rPr>
          <w:sz w:val="24"/>
          <w:szCs w:val="24"/>
        </w:rPr>
        <w:t>Консультан</w:t>
      </w:r>
      <w:r w:rsidRPr="00881CF2">
        <w:rPr>
          <w:sz w:val="24"/>
          <w:szCs w:val="24"/>
        </w:rPr>
        <w:t>т</w:t>
      </w:r>
      <w:r w:rsidRPr="00881CF2">
        <w:rPr>
          <w:sz w:val="24"/>
          <w:szCs w:val="24"/>
        </w:rPr>
        <w:t>Плюс</w:t>
      </w:r>
      <w:r w:rsidR="001F1735" w:rsidRPr="00881CF2">
        <w:rPr>
          <w:sz w:val="24"/>
          <w:szCs w:val="24"/>
        </w:rPr>
        <w:t>»</w:t>
      </w:r>
      <w:r w:rsidRPr="00881CF2">
        <w:rPr>
          <w:sz w:val="24"/>
          <w:szCs w:val="24"/>
        </w:rPr>
        <w:t>.</w:t>
      </w:r>
    </w:p>
    <w:p w:rsidR="00DD2189" w:rsidRPr="00881CF2" w:rsidRDefault="00DD2189" w:rsidP="00F266FF">
      <w:pPr>
        <w:ind w:firstLine="425"/>
        <w:rPr>
          <w:sz w:val="24"/>
          <w:szCs w:val="24"/>
        </w:rPr>
      </w:pPr>
      <w:r w:rsidRPr="00881CF2">
        <w:rPr>
          <w:sz w:val="24"/>
          <w:szCs w:val="24"/>
        </w:rPr>
        <w:t xml:space="preserve">14. О несправедливых условиях в Договорах с потребителями : директива Совета Европейских Сообществ от 05.04.1993 г. № 93/13/ЕЭС [Электронный ресурс] // СПС </w:t>
      </w:r>
      <w:r w:rsidR="001F1735" w:rsidRPr="00881CF2">
        <w:rPr>
          <w:sz w:val="24"/>
          <w:szCs w:val="24"/>
        </w:rPr>
        <w:t>«</w:t>
      </w:r>
      <w:r w:rsidRPr="00881CF2">
        <w:rPr>
          <w:sz w:val="24"/>
          <w:szCs w:val="24"/>
        </w:rPr>
        <w:t>Гарант</w:t>
      </w:r>
      <w:r w:rsidR="001F1735" w:rsidRPr="00881CF2">
        <w:rPr>
          <w:sz w:val="24"/>
          <w:szCs w:val="24"/>
        </w:rPr>
        <w:t>»</w:t>
      </w:r>
      <w:r w:rsidRPr="00881CF2">
        <w:rPr>
          <w:sz w:val="24"/>
          <w:szCs w:val="24"/>
        </w:rPr>
        <w:t>.</w:t>
      </w:r>
    </w:p>
    <w:p w:rsidR="00DD2189" w:rsidRPr="00881CF2" w:rsidRDefault="00DD2189" w:rsidP="00F266FF">
      <w:pPr>
        <w:ind w:firstLine="425"/>
        <w:rPr>
          <w:sz w:val="24"/>
          <w:szCs w:val="24"/>
        </w:rPr>
      </w:pPr>
      <w:r w:rsidRPr="00881CF2">
        <w:rPr>
          <w:sz w:val="24"/>
          <w:szCs w:val="24"/>
        </w:rPr>
        <w:t>15. Щетинкина, М. Ю. Реализация и ограничение действия принципа свободы д</w:t>
      </w:r>
      <w:r w:rsidRPr="00881CF2">
        <w:rPr>
          <w:sz w:val="24"/>
          <w:szCs w:val="24"/>
        </w:rPr>
        <w:t>о</w:t>
      </w:r>
      <w:r w:rsidRPr="00881CF2">
        <w:rPr>
          <w:sz w:val="24"/>
          <w:szCs w:val="24"/>
        </w:rPr>
        <w:t>говор: автореф. дисс….к.ю.н. / М. Ю. Щетинкина. – М., 2009. – 26 c.</w:t>
      </w:r>
    </w:p>
    <w:p w:rsidR="00DD2189" w:rsidRPr="00881CF2" w:rsidRDefault="00DD2189" w:rsidP="00F266FF">
      <w:pPr>
        <w:ind w:firstLine="425"/>
        <w:rPr>
          <w:sz w:val="24"/>
          <w:szCs w:val="24"/>
        </w:rPr>
      </w:pPr>
      <w:r w:rsidRPr="00881CF2">
        <w:rPr>
          <w:sz w:val="24"/>
          <w:szCs w:val="24"/>
        </w:rPr>
        <w:t>16. Бугаенко, Н. В., Кратенко, М. В. Судебная практика по гражданским делам. Споры о защите прав потребителей / Н. В. Бугаенко, М. В. Кратенко. – М.: Юстици</w:t>
      </w:r>
      <w:r w:rsidRPr="00881CF2">
        <w:rPr>
          <w:sz w:val="24"/>
          <w:szCs w:val="24"/>
        </w:rPr>
        <w:t>н</w:t>
      </w:r>
      <w:r w:rsidRPr="00881CF2">
        <w:rPr>
          <w:sz w:val="24"/>
          <w:szCs w:val="24"/>
        </w:rPr>
        <w:t xml:space="preserve">форм, 2013 [Электронный ресурс] // СПС </w:t>
      </w:r>
      <w:r w:rsidR="001F1735" w:rsidRPr="00881CF2">
        <w:rPr>
          <w:sz w:val="24"/>
          <w:szCs w:val="24"/>
        </w:rPr>
        <w:t>«</w:t>
      </w:r>
      <w:r w:rsidRPr="00881CF2">
        <w:rPr>
          <w:sz w:val="24"/>
          <w:szCs w:val="24"/>
        </w:rPr>
        <w:t>Гарант</w:t>
      </w:r>
      <w:r w:rsidR="001F1735" w:rsidRPr="00881CF2">
        <w:rPr>
          <w:sz w:val="24"/>
          <w:szCs w:val="24"/>
        </w:rPr>
        <w:t>»</w:t>
      </w:r>
      <w:r w:rsidRPr="00881CF2">
        <w:rPr>
          <w:sz w:val="24"/>
          <w:szCs w:val="24"/>
        </w:rPr>
        <w:t>. – 231 с.</w:t>
      </w:r>
    </w:p>
    <w:p w:rsidR="00DD2189" w:rsidRPr="00881CF2" w:rsidRDefault="00DD2189" w:rsidP="00F266FF">
      <w:pPr>
        <w:ind w:firstLine="425"/>
        <w:rPr>
          <w:sz w:val="24"/>
          <w:szCs w:val="24"/>
        </w:rPr>
      </w:pPr>
      <w:r w:rsidRPr="00881CF2">
        <w:rPr>
          <w:sz w:val="24"/>
          <w:szCs w:val="24"/>
        </w:rPr>
        <w:t xml:space="preserve">17. Асосков, А. В. Коллизионное регулирование договорных обязательств / А. В. Асосков. – М.: Инфотропик Медиа, 2013 [Электронный ресурс] // СПС </w:t>
      </w:r>
      <w:r w:rsidR="001F1735" w:rsidRPr="00881CF2">
        <w:rPr>
          <w:sz w:val="24"/>
          <w:szCs w:val="24"/>
        </w:rPr>
        <w:t>«</w:t>
      </w:r>
      <w:r w:rsidRPr="00881CF2">
        <w:rPr>
          <w:sz w:val="24"/>
          <w:szCs w:val="24"/>
        </w:rPr>
        <w:t>Гарант</w:t>
      </w:r>
      <w:r w:rsidR="001F1735" w:rsidRPr="00881CF2">
        <w:rPr>
          <w:sz w:val="24"/>
          <w:szCs w:val="24"/>
        </w:rPr>
        <w:t>»</w:t>
      </w:r>
      <w:r w:rsidRPr="00881CF2">
        <w:rPr>
          <w:sz w:val="24"/>
          <w:szCs w:val="24"/>
        </w:rPr>
        <w:t>. – 480 с.</w:t>
      </w:r>
    </w:p>
    <w:p w:rsidR="00DD2189" w:rsidRPr="00881CF2" w:rsidRDefault="00DD2189" w:rsidP="00F266FF">
      <w:pPr>
        <w:ind w:firstLine="425"/>
        <w:rPr>
          <w:sz w:val="24"/>
          <w:szCs w:val="24"/>
        </w:rPr>
      </w:pPr>
      <w:r w:rsidRPr="00881CF2">
        <w:rPr>
          <w:sz w:val="24"/>
          <w:szCs w:val="24"/>
        </w:rPr>
        <w:t>18. Кратенко, М. В. Злоупотребление свободой договора: частноправовые и пу</w:t>
      </w:r>
      <w:r w:rsidRPr="00881CF2">
        <w:rPr>
          <w:sz w:val="24"/>
          <w:szCs w:val="24"/>
        </w:rPr>
        <w:t>б</w:t>
      </w:r>
      <w:r w:rsidRPr="00881CF2">
        <w:rPr>
          <w:sz w:val="24"/>
          <w:szCs w:val="24"/>
        </w:rPr>
        <w:t xml:space="preserve">лично-правовые аспекты / М. В. Кратенко. – М.: Волтерс Клувер, 2010 [Электронный ресурс] // СПС </w:t>
      </w:r>
      <w:r w:rsidR="001F1735" w:rsidRPr="00881CF2">
        <w:rPr>
          <w:sz w:val="24"/>
          <w:szCs w:val="24"/>
        </w:rPr>
        <w:t>«</w:t>
      </w:r>
      <w:r w:rsidRPr="00881CF2">
        <w:rPr>
          <w:sz w:val="24"/>
          <w:szCs w:val="24"/>
        </w:rPr>
        <w:t>Гарант</w:t>
      </w:r>
      <w:r w:rsidR="001F1735" w:rsidRPr="00881CF2">
        <w:rPr>
          <w:sz w:val="24"/>
          <w:szCs w:val="24"/>
        </w:rPr>
        <w:t>»</w:t>
      </w:r>
      <w:r w:rsidRPr="00881CF2">
        <w:rPr>
          <w:sz w:val="24"/>
          <w:szCs w:val="24"/>
        </w:rPr>
        <w:t>. –122 с.</w:t>
      </w:r>
    </w:p>
    <w:p w:rsidR="00881CF2" w:rsidRPr="00881CF2" w:rsidRDefault="00881CF2" w:rsidP="00881CF2">
      <w:pPr>
        <w:ind w:firstLine="0"/>
        <w:jc w:val="left"/>
        <w:rPr>
          <w:lang w:val="en-US"/>
        </w:rPr>
      </w:pPr>
      <w:r w:rsidRPr="00AA62AF">
        <w:rPr>
          <w:b/>
          <w:lang w:val="en-US"/>
        </w:rPr>
        <w:lastRenderedPageBreak/>
        <w:t xml:space="preserve">O. V. Zhevnyak, </w:t>
      </w:r>
      <w:r w:rsidRPr="00B07A79">
        <w:rPr>
          <w:lang w:val="en-US"/>
        </w:rPr>
        <w:t>Candidate of Juridical Sciences</w:t>
      </w:r>
    </w:p>
    <w:p w:rsidR="00881CF2" w:rsidRDefault="00881CF2" w:rsidP="00881CF2">
      <w:pPr>
        <w:ind w:firstLine="0"/>
        <w:rPr>
          <w:i/>
          <w:lang w:val="en-US"/>
        </w:rPr>
      </w:pPr>
      <w:r w:rsidRPr="00AA62AF">
        <w:rPr>
          <w:i/>
          <w:lang w:val="en-US"/>
        </w:rPr>
        <w:t>Ural Federal University named after the first Russian President Boris Yeltsin, Ekaterinburg</w:t>
      </w:r>
      <w:r w:rsidRPr="00881CF2">
        <w:rPr>
          <w:i/>
          <w:lang w:val="en-US"/>
        </w:rPr>
        <w:t xml:space="preserve">, </w:t>
      </w:r>
      <w:r>
        <w:rPr>
          <w:i/>
          <w:lang w:val="en-US"/>
        </w:rPr>
        <w:t>Russia</w:t>
      </w:r>
    </w:p>
    <w:p w:rsidR="00881CF2" w:rsidRPr="00AA62AF" w:rsidRDefault="00881CF2" w:rsidP="00881CF2">
      <w:pPr>
        <w:ind w:firstLine="0"/>
        <w:jc w:val="left"/>
        <w:rPr>
          <w:i/>
          <w:lang w:val="en-US"/>
        </w:rPr>
      </w:pPr>
    </w:p>
    <w:p w:rsidR="00881CF2" w:rsidRPr="00881CF2" w:rsidRDefault="00881CF2" w:rsidP="00881CF2">
      <w:pPr>
        <w:ind w:firstLine="0"/>
        <w:jc w:val="left"/>
        <w:rPr>
          <w:b/>
          <w:szCs w:val="28"/>
          <w:lang w:val="en-US"/>
        </w:rPr>
      </w:pPr>
      <w:r>
        <w:rPr>
          <w:b/>
          <w:szCs w:val="28"/>
          <w:lang w:val="en-US"/>
        </w:rPr>
        <w:t>U</w:t>
      </w:r>
      <w:r w:rsidRPr="00881CF2">
        <w:rPr>
          <w:b/>
          <w:szCs w:val="28"/>
          <w:lang w:val="en-US"/>
        </w:rPr>
        <w:t>nfair terms in civil law contracts: concept</w:t>
      </w:r>
    </w:p>
    <w:p w:rsidR="00881CF2" w:rsidRPr="00E059DF" w:rsidRDefault="00881CF2" w:rsidP="00881CF2">
      <w:pPr>
        <w:ind w:firstLine="0"/>
        <w:jc w:val="left"/>
        <w:rPr>
          <w:lang w:val="en-US"/>
        </w:rPr>
      </w:pPr>
    </w:p>
    <w:p w:rsidR="00881CF2" w:rsidRPr="00881CF2" w:rsidRDefault="00881CF2" w:rsidP="00881CF2">
      <w:pPr>
        <w:ind w:firstLine="0"/>
        <w:rPr>
          <w:sz w:val="24"/>
          <w:szCs w:val="24"/>
          <w:lang w:val="en-US"/>
        </w:rPr>
      </w:pPr>
      <w:r w:rsidRPr="00881CF2">
        <w:rPr>
          <w:sz w:val="24"/>
          <w:szCs w:val="24"/>
          <w:lang w:val="en-US"/>
        </w:rPr>
        <w:t>The question of restricting the civil contract freedom by good faith is considered. The concept and signs of unfair contractual terms are given. The development of the legislation is projec</w:t>
      </w:r>
      <w:r w:rsidRPr="00881CF2">
        <w:rPr>
          <w:sz w:val="24"/>
          <w:szCs w:val="24"/>
          <w:lang w:val="en-US"/>
        </w:rPr>
        <w:t>t</w:t>
      </w:r>
      <w:r w:rsidRPr="00881CF2">
        <w:rPr>
          <w:sz w:val="24"/>
          <w:szCs w:val="24"/>
          <w:lang w:val="en-US"/>
        </w:rPr>
        <w:t>ed. The remedies in case of inclusion of such conditions in the contract are done.</w:t>
      </w:r>
    </w:p>
    <w:p w:rsidR="00881CF2" w:rsidRPr="00881CF2" w:rsidRDefault="00881CF2" w:rsidP="00881CF2">
      <w:pPr>
        <w:spacing w:before="120"/>
        <w:ind w:firstLine="0"/>
        <w:rPr>
          <w:i/>
          <w:sz w:val="24"/>
          <w:szCs w:val="24"/>
          <w:lang w:val="en-US"/>
        </w:rPr>
      </w:pPr>
      <w:r w:rsidRPr="00881CF2">
        <w:rPr>
          <w:sz w:val="24"/>
          <w:szCs w:val="24"/>
          <w:lang w:val="en-US"/>
        </w:rPr>
        <w:t xml:space="preserve">Keywords: </w:t>
      </w:r>
      <w:r w:rsidRPr="00881CF2">
        <w:rPr>
          <w:i/>
          <w:sz w:val="24"/>
          <w:szCs w:val="24"/>
          <w:lang w:val="en-US"/>
        </w:rPr>
        <w:t>freedom of contract, unfair contract terms, bona fides in the contract.</w:t>
      </w:r>
    </w:p>
    <w:p w:rsidR="005467CD" w:rsidRDefault="005467CD" w:rsidP="005467CD">
      <w:pPr>
        <w:ind w:firstLine="0"/>
        <w:jc w:val="left"/>
        <w:rPr>
          <w:lang w:val="en-US"/>
        </w:rPr>
      </w:pPr>
    </w:p>
    <w:p w:rsidR="00881CF2" w:rsidRPr="00881CF2" w:rsidRDefault="00881CF2" w:rsidP="005467CD">
      <w:pPr>
        <w:ind w:firstLine="0"/>
        <w:jc w:val="left"/>
        <w:rPr>
          <w:lang w:val="en-US"/>
        </w:rPr>
      </w:pPr>
    </w:p>
    <w:p w:rsidR="00750B55" w:rsidRDefault="00750B55" w:rsidP="005467CD">
      <w:pPr>
        <w:ind w:firstLine="0"/>
        <w:jc w:val="left"/>
      </w:pPr>
      <w:r>
        <w:t>УДК 347.132</w:t>
      </w:r>
    </w:p>
    <w:p w:rsidR="00750B55" w:rsidRPr="00E059DF" w:rsidRDefault="00750B55" w:rsidP="005467CD">
      <w:pPr>
        <w:ind w:firstLine="0"/>
        <w:jc w:val="left"/>
      </w:pPr>
    </w:p>
    <w:p w:rsidR="00DD2189" w:rsidRPr="005467CD" w:rsidRDefault="00DD2189" w:rsidP="005467CD">
      <w:pPr>
        <w:pStyle w:val="2"/>
        <w:keepNext w:val="0"/>
        <w:keepLines w:val="0"/>
        <w:spacing w:before="0" w:line="240" w:lineRule="auto"/>
        <w:rPr>
          <w:rFonts w:ascii="Times New Roman" w:hAnsi="Times New Roman" w:cs="Times New Roman"/>
          <w:b w:val="0"/>
          <w:color w:val="auto"/>
          <w:sz w:val="28"/>
          <w:szCs w:val="28"/>
        </w:rPr>
      </w:pPr>
      <w:bookmarkStart w:id="90" w:name="_Toc466029439"/>
      <w:r w:rsidRPr="00EF5139">
        <w:rPr>
          <w:rFonts w:ascii="Times New Roman" w:hAnsi="Times New Roman" w:cs="Times New Roman"/>
          <w:color w:val="auto"/>
          <w:sz w:val="28"/>
          <w:szCs w:val="28"/>
        </w:rPr>
        <w:t>В. И. Жучко</w:t>
      </w:r>
      <w:r w:rsidRPr="005467CD">
        <w:rPr>
          <w:rFonts w:ascii="Times New Roman" w:hAnsi="Times New Roman" w:cs="Times New Roman"/>
          <w:b w:val="0"/>
          <w:color w:val="auto"/>
          <w:sz w:val="28"/>
          <w:szCs w:val="28"/>
        </w:rPr>
        <w:t>,</w:t>
      </w:r>
      <w:r w:rsidR="005467CD">
        <w:rPr>
          <w:rStyle w:val="ab"/>
          <w:rFonts w:ascii="Times New Roman" w:hAnsi="Times New Roman"/>
          <w:b w:val="0"/>
          <w:color w:val="auto"/>
          <w:sz w:val="28"/>
          <w:szCs w:val="28"/>
        </w:rPr>
        <w:footnoteReference w:id="20"/>
      </w:r>
      <w:r w:rsidRPr="005467CD">
        <w:rPr>
          <w:rFonts w:ascii="Times New Roman" w:hAnsi="Times New Roman" w:cs="Times New Roman"/>
          <w:b w:val="0"/>
          <w:color w:val="auto"/>
          <w:sz w:val="28"/>
          <w:szCs w:val="28"/>
        </w:rPr>
        <w:t xml:space="preserve"> ст</w:t>
      </w:r>
      <w:r w:rsidR="005467CD" w:rsidRPr="005467CD">
        <w:rPr>
          <w:rFonts w:ascii="Times New Roman" w:hAnsi="Times New Roman" w:cs="Times New Roman"/>
          <w:b w:val="0"/>
          <w:color w:val="auto"/>
          <w:sz w:val="28"/>
          <w:szCs w:val="28"/>
        </w:rPr>
        <w:t>.</w:t>
      </w:r>
      <w:bookmarkEnd w:id="90"/>
    </w:p>
    <w:p w:rsidR="00DD2189" w:rsidRPr="00EF5139" w:rsidRDefault="00DD2189" w:rsidP="005467CD">
      <w:pPr>
        <w:ind w:firstLine="0"/>
        <w:jc w:val="left"/>
        <w:rPr>
          <w:i/>
        </w:rPr>
      </w:pPr>
      <w:r w:rsidRPr="00EF5139">
        <w:rPr>
          <w:i/>
        </w:rPr>
        <w:t xml:space="preserve">Барановичский государственный университет, Беларусь </w:t>
      </w:r>
    </w:p>
    <w:p w:rsidR="00DD2189" w:rsidRPr="00E059DF" w:rsidRDefault="00DD2189" w:rsidP="005467CD">
      <w:pPr>
        <w:ind w:firstLine="0"/>
        <w:jc w:val="left"/>
      </w:pPr>
    </w:p>
    <w:p w:rsidR="00DD2189" w:rsidRPr="00881CF2" w:rsidRDefault="00881CF2" w:rsidP="005467CD">
      <w:pPr>
        <w:pStyle w:val="3"/>
        <w:keepNext w:val="0"/>
        <w:keepLines w:val="0"/>
        <w:spacing w:before="0" w:line="240" w:lineRule="auto"/>
        <w:rPr>
          <w:rFonts w:ascii="Times New Roman" w:hAnsi="Times New Roman" w:cs="Times New Roman"/>
          <w:color w:val="auto"/>
          <w:sz w:val="28"/>
          <w:szCs w:val="28"/>
        </w:rPr>
      </w:pPr>
      <w:bookmarkStart w:id="91" w:name="_Toc466029440"/>
      <w:r>
        <w:rPr>
          <w:rFonts w:ascii="Times New Roman" w:hAnsi="Times New Roman" w:cs="Times New Roman"/>
          <w:color w:val="auto"/>
          <w:sz w:val="28"/>
          <w:szCs w:val="28"/>
        </w:rPr>
        <w:t>Н</w:t>
      </w:r>
      <w:r w:rsidRPr="00881CF2">
        <w:rPr>
          <w:rFonts w:ascii="Times New Roman" w:hAnsi="Times New Roman" w:cs="Times New Roman"/>
          <w:color w:val="auto"/>
          <w:sz w:val="28"/>
          <w:szCs w:val="28"/>
        </w:rPr>
        <w:t>есостоявшаяся сделка: проблемные аспекты регулирования</w:t>
      </w:r>
      <w:bookmarkEnd w:id="91"/>
    </w:p>
    <w:p w:rsidR="00DD2189" w:rsidRPr="00E059DF" w:rsidRDefault="00DD2189" w:rsidP="005467CD">
      <w:pPr>
        <w:ind w:firstLine="0"/>
        <w:jc w:val="left"/>
      </w:pPr>
    </w:p>
    <w:p w:rsidR="00DD2189" w:rsidRPr="00881CF2" w:rsidRDefault="00DD2189" w:rsidP="00881CF2">
      <w:pPr>
        <w:ind w:firstLine="0"/>
        <w:rPr>
          <w:sz w:val="24"/>
          <w:szCs w:val="24"/>
        </w:rPr>
      </w:pPr>
      <w:r w:rsidRPr="00881CF2">
        <w:rPr>
          <w:sz w:val="24"/>
          <w:szCs w:val="24"/>
        </w:rPr>
        <w:t>В статье проводится анализ мнений ученый по вопросам разграничения недействител</w:t>
      </w:r>
      <w:r w:rsidRPr="00881CF2">
        <w:rPr>
          <w:sz w:val="24"/>
          <w:szCs w:val="24"/>
        </w:rPr>
        <w:t>ь</w:t>
      </w:r>
      <w:r w:rsidRPr="00881CF2">
        <w:rPr>
          <w:sz w:val="24"/>
          <w:szCs w:val="24"/>
        </w:rPr>
        <w:t>ных и несостоявшихся сделок и необходимости закрепления последних в действующем законодательстве. Автор статьи делает вывод о наличии проблемы, связанной с нед</w:t>
      </w:r>
      <w:r w:rsidRPr="00881CF2">
        <w:rPr>
          <w:sz w:val="24"/>
          <w:szCs w:val="24"/>
        </w:rPr>
        <w:t>о</w:t>
      </w:r>
      <w:r w:rsidRPr="00881CF2">
        <w:rPr>
          <w:sz w:val="24"/>
          <w:szCs w:val="24"/>
        </w:rPr>
        <w:t>статочностью правового регулирования в рассматриваемой сфере и предлагает пути ее разрешения.</w:t>
      </w:r>
    </w:p>
    <w:p w:rsidR="00DD2189" w:rsidRPr="00881CF2" w:rsidRDefault="00DD2189" w:rsidP="00881CF2">
      <w:pPr>
        <w:spacing w:before="120"/>
        <w:ind w:firstLine="0"/>
        <w:rPr>
          <w:sz w:val="24"/>
          <w:szCs w:val="24"/>
        </w:rPr>
      </w:pPr>
      <w:r w:rsidRPr="00881CF2">
        <w:rPr>
          <w:sz w:val="24"/>
          <w:szCs w:val="24"/>
        </w:rPr>
        <w:t xml:space="preserve">Ключевые слова: </w:t>
      </w:r>
      <w:r w:rsidRPr="00881CF2">
        <w:rPr>
          <w:i/>
          <w:sz w:val="24"/>
          <w:szCs w:val="24"/>
        </w:rPr>
        <w:t>сделка, институт недействительности сделки, несостоявшаяся сделка, незаключенный договор, различия.</w:t>
      </w:r>
    </w:p>
    <w:p w:rsidR="00DD2189" w:rsidRDefault="00DD2189" w:rsidP="00F266FF">
      <w:pPr>
        <w:ind w:firstLine="425"/>
      </w:pPr>
    </w:p>
    <w:p w:rsidR="00C54DFA" w:rsidRPr="001C3B6A" w:rsidRDefault="00C54DFA" w:rsidP="00F266FF">
      <w:pPr>
        <w:ind w:firstLine="425"/>
      </w:pPr>
    </w:p>
    <w:p w:rsidR="00DD2189" w:rsidRPr="00E059DF" w:rsidRDefault="00DD2189" w:rsidP="00F266FF">
      <w:pPr>
        <w:ind w:firstLine="425"/>
      </w:pPr>
      <w:r w:rsidRPr="00E059DF">
        <w:t>Актуальность данной темы состоит в том, что институт недействител</w:t>
      </w:r>
      <w:r w:rsidRPr="00E059DF">
        <w:t>ь</w:t>
      </w:r>
      <w:r w:rsidRPr="00E059DF">
        <w:t>ности сделки помогает нормальному функционированию договорных о</w:t>
      </w:r>
      <w:r w:rsidRPr="00E059DF">
        <w:t>т</w:t>
      </w:r>
      <w:r w:rsidRPr="00E059DF">
        <w:t>ношений и защищает ценности и права граждан и юридических лиц п</w:t>
      </w:r>
      <w:r w:rsidRPr="00E059DF">
        <w:t>о</w:t>
      </w:r>
      <w:r w:rsidRPr="00E059DF">
        <w:t>средством установления границ дозволенного и разрешенного поведения субъектов при совершении сделок, а при не соблюдении этих границ — возможность защиты своих законных прав добросовестными участниками отношений.</w:t>
      </w:r>
      <w:r w:rsidR="00311C63">
        <w:t xml:space="preserve"> П</w:t>
      </w:r>
      <w:r w:rsidRPr="00E059DF">
        <w:t xml:space="preserve">од недействительностью в толковом словаре Т.Ф. Ефремовой определяется как нечто </w:t>
      </w:r>
      <w:r w:rsidR="001F1735">
        <w:t>«</w:t>
      </w:r>
      <w:r w:rsidRPr="00E059DF">
        <w:t>не оказывающее должного действия, недействе</w:t>
      </w:r>
      <w:r w:rsidRPr="00E059DF">
        <w:t>н</w:t>
      </w:r>
      <w:r w:rsidRPr="00E059DF">
        <w:t>ное, не имеющее законной силы, не существующее на самом деле, мнимое, вымышленное</w:t>
      </w:r>
      <w:r w:rsidR="001F1735">
        <w:t>»</w:t>
      </w:r>
      <w:r w:rsidRPr="00E059DF">
        <w:t xml:space="preserve"> [3, с. 654].</w:t>
      </w:r>
    </w:p>
    <w:p w:rsidR="00DD2189" w:rsidRPr="00E059DF" w:rsidRDefault="00DD2189" w:rsidP="00F266FF">
      <w:pPr>
        <w:ind w:firstLine="425"/>
      </w:pPr>
      <w:r w:rsidRPr="00E059DF">
        <w:t xml:space="preserve">В юридических словарях недействительная сделка определяется как: </w:t>
      </w:r>
      <w:r w:rsidR="001F1735">
        <w:t>«</w:t>
      </w:r>
      <w:r w:rsidRPr="00E059DF">
        <w:t>сделка, не соответствующая требованиям законодательных актов или с</w:t>
      </w:r>
      <w:r w:rsidRPr="00E059DF">
        <w:t>о</w:t>
      </w:r>
      <w:r w:rsidRPr="00E059DF">
        <w:t xml:space="preserve">вершенная с нарушением установленной ими формы. Недействительной </w:t>
      </w:r>
      <w:r w:rsidRPr="00E059DF">
        <w:lastRenderedPageBreak/>
        <w:t>признается также сделка, не соответствующая подлинным интересам об</w:t>
      </w:r>
      <w:r w:rsidRPr="00E059DF">
        <w:t>е</w:t>
      </w:r>
      <w:r w:rsidRPr="00E059DF">
        <w:t>их или одной из сторон, т.е. совершенная в результате обмана, шантажа, заблуждения, угрозы, насилия или злоупотребления влиянием, а также сделка, заключенная недееспособными либо частично недееспособными лицами или заключенная лицами, находящимися накануне объявления их неплатежеспособными</w:t>
      </w:r>
      <w:r w:rsidR="001F1735">
        <w:t>»</w:t>
      </w:r>
      <w:r w:rsidRPr="00E059DF">
        <w:t xml:space="preserve"> [7].</w:t>
      </w:r>
    </w:p>
    <w:p w:rsidR="00DD2189" w:rsidRPr="00E059DF" w:rsidRDefault="00DD2189" w:rsidP="00F266FF">
      <w:pPr>
        <w:ind w:firstLine="425"/>
      </w:pPr>
      <w:r w:rsidRPr="00E059DF">
        <w:t>Проблема недействительных сделок в настоящее время является пре</w:t>
      </w:r>
      <w:r w:rsidRPr="00E059DF">
        <w:t>д</w:t>
      </w:r>
      <w:r w:rsidRPr="00E059DF">
        <w:t>метом научной дискуссии, что обусловлено неоднозначностью их влияния на многие социальные и правовые процессы в обществе.</w:t>
      </w:r>
      <w:r w:rsidR="00311C63">
        <w:t xml:space="preserve"> </w:t>
      </w:r>
      <w:r w:rsidRPr="00E059DF">
        <w:t>В цивилистич</w:t>
      </w:r>
      <w:r w:rsidRPr="00E059DF">
        <w:t>е</w:t>
      </w:r>
      <w:r w:rsidRPr="00E059DF">
        <w:t>ской науке на протяжении долгого времени ученые не сходятся на едином мнении о необходимости отделения несостоявшихся сделок от недейств</w:t>
      </w:r>
      <w:r w:rsidRPr="00E059DF">
        <w:t>и</w:t>
      </w:r>
      <w:r w:rsidRPr="00E059DF">
        <w:t>тельных и приданиям им признака самостоятельности, хотя исследования проводятся на протяжении длительного времени.</w:t>
      </w:r>
      <w:r w:rsidR="00311C63">
        <w:t xml:space="preserve"> </w:t>
      </w:r>
      <w:r w:rsidRPr="00E059DF">
        <w:t>Вопрос о правовой пр</w:t>
      </w:r>
      <w:r w:rsidRPr="00E059DF">
        <w:t>и</w:t>
      </w:r>
      <w:r w:rsidRPr="00E059DF">
        <w:t>роде незаключенных договоров (несостоявшихся сделок) является дост</w:t>
      </w:r>
      <w:r w:rsidRPr="00E059DF">
        <w:t>а</w:t>
      </w:r>
      <w:r w:rsidRPr="00E059DF">
        <w:t>точно спорным. Одни исследователи (Д. О. Тузов, О. В. Гутников) считают незаключенный договор сделкой, не соответствующей требованиям зак</w:t>
      </w:r>
      <w:r w:rsidRPr="00E059DF">
        <w:t>о</w:t>
      </w:r>
      <w:r w:rsidRPr="00E059DF">
        <w:t xml:space="preserve">на, сделкой, которую следует считать ничтожной. </w:t>
      </w:r>
      <w:r w:rsidR="001F1735">
        <w:t>«</w:t>
      </w:r>
      <w:r w:rsidRPr="00E059DF">
        <w:t>Никакого специфич</w:t>
      </w:r>
      <w:r w:rsidRPr="00E059DF">
        <w:t>е</w:t>
      </w:r>
      <w:r w:rsidRPr="00E059DF">
        <w:t>ского качества у них по сравнению с недействительными сделками не им</w:t>
      </w:r>
      <w:r w:rsidRPr="00E059DF">
        <w:t>е</w:t>
      </w:r>
      <w:r w:rsidRPr="00E059DF">
        <w:t>ется</w:t>
      </w:r>
      <w:r w:rsidR="001F1735">
        <w:t>»</w:t>
      </w:r>
      <w:r w:rsidRPr="00E059DF">
        <w:t xml:space="preserve"> [2, c. 108]. </w:t>
      </w:r>
    </w:p>
    <w:p w:rsidR="00DD2189" w:rsidRPr="00E059DF" w:rsidRDefault="00DD2189" w:rsidP="00F266FF">
      <w:pPr>
        <w:ind w:firstLine="425"/>
      </w:pPr>
      <w:r w:rsidRPr="00E059DF">
        <w:t>М. Семенов полагает, что под незаключенным договором законодатель понимает ничтожный договор, и незаключенная сделка является видом н</w:t>
      </w:r>
      <w:r w:rsidRPr="00E059DF">
        <w:t>и</w:t>
      </w:r>
      <w:r w:rsidRPr="00E059DF">
        <w:t>чтожной сделки по признаку — несоответствие формы сделки закону. Свое мнение автор обосновывал тем, что для незаключенных сделок в з</w:t>
      </w:r>
      <w:r w:rsidRPr="00E059DF">
        <w:t>а</w:t>
      </w:r>
      <w:r w:rsidRPr="00E059DF">
        <w:t>коне не предусмотрены особые правовые последствия, поэтому отсу</w:t>
      </w:r>
      <w:r w:rsidRPr="00E059DF">
        <w:t>т</w:t>
      </w:r>
      <w:r w:rsidRPr="00E059DF">
        <w:t>ствуют основания для выделения незаключенных договоров в самосто</w:t>
      </w:r>
      <w:r w:rsidRPr="00E059DF">
        <w:t>я</w:t>
      </w:r>
      <w:r w:rsidRPr="00E059DF">
        <w:t>тельную группу [6, с. 3].</w:t>
      </w:r>
    </w:p>
    <w:p w:rsidR="00DD2189" w:rsidRPr="00E059DF" w:rsidRDefault="00DD2189" w:rsidP="00F266FF">
      <w:pPr>
        <w:ind w:firstLine="425"/>
      </w:pPr>
      <w:r w:rsidRPr="00E059DF">
        <w:t>О.Н. Садиков предлагает наряду с недействительными сделками выд</w:t>
      </w:r>
      <w:r w:rsidRPr="00E059DF">
        <w:t>е</w:t>
      </w:r>
      <w:r w:rsidRPr="00E059DF">
        <w:t xml:space="preserve">лять в самостоятельную группу так называемые несостоявшиеся сделки. Он указывает, что </w:t>
      </w:r>
      <w:r w:rsidR="001F1735">
        <w:t>«</w:t>
      </w:r>
      <w:r w:rsidRPr="00E059DF">
        <w:t>проблема разграничения недействительных и несост</w:t>
      </w:r>
      <w:r w:rsidRPr="00E059DF">
        <w:t>о</w:t>
      </w:r>
      <w:r w:rsidRPr="00E059DF">
        <w:t>явшихся гражданско-правовых сделок существует и ставит ряд практич</w:t>
      </w:r>
      <w:r w:rsidRPr="00E059DF">
        <w:t>е</w:t>
      </w:r>
      <w:r w:rsidRPr="00E059DF">
        <w:t>ских вопросов, которые по мере развития рыночных коммерческих отн</w:t>
      </w:r>
      <w:r w:rsidRPr="00E059DF">
        <w:t>о</w:t>
      </w:r>
      <w:r w:rsidRPr="00E059DF">
        <w:t>шений все чаще будут давать о себе знать. Для решения этих вопросов б</w:t>
      </w:r>
      <w:r w:rsidRPr="00E059DF">
        <w:t>ы</w:t>
      </w:r>
      <w:r w:rsidRPr="00E059DF">
        <w:t>ли бы желательны некоторые дополнения к нормам действующего гра</w:t>
      </w:r>
      <w:r w:rsidRPr="00E059DF">
        <w:t>ж</w:t>
      </w:r>
      <w:r w:rsidRPr="00E059DF">
        <w:t>данского законодательства [5, с. 7—8].</w:t>
      </w:r>
    </w:p>
    <w:p w:rsidR="00DD2189" w:rsidRPr="00E059DF" w:rsidRDefault="00DD2189" w:rsidP="00F266FF">
      <w:pPr>
        <w:ind w:firstLine="425"/>
      </w:pPr>
      <w:r w:rsidRPr="00E059DF">
        <w:t>И.Ю. Павлова разграничивает понятия незаключенной и недейств</w:t>
      </w:r>
      <w:r w:rsidRPr="00E059DF">
        <w:t>и</w:t>
      </w:r>
      <w:r w:rsidRPr="00E059DF">
        <w:t>тельной сделки и отмечает, что они представляют собой совершенно сам</w:t>
      </w:r>
      <w:r w:rsidRPr="00E059DF">
        <w:t>о</w:t>
      </w:r>
      <w:r w:rsidRPr="00E059DF">
        <w:t>стоятельные понятия, выделяя следующие различия между ними:</w:t>
      </w:r>
    </w:p>
    <w:p w:rsidR="00DD2189" w:rsidRPr="00E059DF" w:rsidRDefault="00EF5139" w:rsidP="00F266FF">
      <w:pPr>
        <w:ind w:firstLine="425"/>
      </w:pPr>
      <w:r>
        <w:t xml:space="preserve">- </w:t>
      </w:r>
      <w:r w:rsidR="00DD2189" w:rsidRPr="00E059DF">
        <w:t>во-первых, в том, что основания недействительности перечислены в законе, т.е. недействительная сделка (как в силу ничтожности, так и в силу оспоримости) не соответствует требованиям закона. Незаключенный же договор не противоречит закону как сделка, он лишь не содержит всех с</w:t>
      </w:r>
      <w:r w:rsidR="00DD2189" w:rsidRPr="00E059DF">
        <w:t>у</w:t>
      </w:r>
      <w:r w:rsidR="00DD2189" w:rsidRPr="00E059DF">
        <w:t>щественных для данного договора условий. А, как известно, к существе</w:t>
      </w:r>
      <w:r w:rsidR="00DD2189" w:rsidRPr="00E059DF">
        <w:t>н</w:t>
      </w:r>
      <w:r w:rsidR="00DD2189" w:rsidRPr="00E059DF">
        <w:lastRenderedPageBreak/>
        <w:t>ным условиям относятся не только условия о предмете договора и условия, которые названы в законе и иных правовых актах как существенные для данного вида договора, но и те условия, относительно которых по заявл</w:t>
      </w:r>
      <w:r w:rsidR="00DD2189" w:rsidRPr="00E059DF">
        <w:t>е</w:t>
      </w:r>
      <w:r w:rsidR="00DD2189" w:rsidRPr="00E059DF">
        <w:t>нию одной из сторон должно быть достигнуто соглашение;</w:t>
      </w:r>
    </w:p>
    <w:p w:rsidR="00DD2189" w:rsidRPr="00E059DF" w:rsidRDefault="00EF5139" w:rsidP="00F266FF">
      <w:pPr>
        <w:ind w:firstLine="425"/>
      </w:pPr>
      <w:r>
        <w:t xml:space="preserve">- </w:t>
      </w:r>
      <w:r w:rsidR="00DD2189" w:rsidRPr="00E059DF">
        <w:t>во-вторых, отличие незаключенного и недействительного договоров состоит в предусмотренных законом последствиях. Последствием неде</w:t>
      </w:r>
      <w:r w:rsidR="00DD2189" w:rsidRPr="00E059DF">
        <w:t>й</w:t>
      </w:r>
      <w:r w:rsidR="00DD2189" w:rsidRPr="00E059DF">
        <w:t>ствительности далеко не всегда является возврат сторонами всего пол</w:t>
      </w:r>
      <w:r w:rsidR="00DD2189" w:rsidRPr="00E059DF">
        <w:t>у</w:t>
      </w:r>
      <w:r w:rsidR="00DD2189" w:rsidRPr="00E059DF">
        <w:t>ченного по сделке (двусторонняя реституция). В известных случаях закон предусматривает и одностороннюю реституцию, и недопущение рестит</w:t>
      </w:r>
      <w:r w:rsidR="00DD2189" w:rsidRPr="00E059DF">
        <w:t>у</w:t>
      </w:r>
      <w:r w:rsidR="00DD2189" w:rsidRPr="00E059DF">
        <w:t>ции. К тому же закон предусматривает такие особые правовые последствия недействительности, как ответственность недобросовестной стороны н</w:t>
      </w:r>
      <w:r w:rsidR="00DD2189" w:rsidRPr="00E059DF">
        <w:t>е</w:t>
      </w:r>
      <w:r w:rsidR="00DD2189" w:rsidRPr="00E059DF">
        <w:t>действительной сделки. Все это не является свойственным незаключенн</w:t>
      </w:r>
      <w:r w:rsidR="00DD2189" w:rsidRPr="00E059DF">
        <w:t>о</w:t>
      </w:r>
      <w:r w:rsidR="00DD2189" w:rsidRPr="00E059DF">
        <w:t>му договору. Исполнение незаключенного договора приравнивается к и</w:t>
      </w:r>
      <w:r w:rsidR="00DD2189" w:rsidRPr="00E059DF">
        <w:t>с</w:t>
      </w:r>
      <w:r w:rsidR="00DD2189" w:rsidRPr="00E059DF">
        <w:t>полнению несуществующего обязательства. Для незаключенного договора возврат переданного имущества осуществляется на основании норм о н</w:t>
      </w:r>
      <w:r w:rsidR="00DD2189" w:rsidRPr="00E059DF">
        <w:t>е</w:t>
      </w:r>
      <w:r w:rsidR="00DD2189" w:rsidRPr="00E059DF">
        <w:t>основательном обогащении;</w:t>
      </w:r>
    </w:p>
    <w:p w:rsidR="00DD2189" w:rsidRPr="00E059DF" w:rsidRDefault="00EF5139" w:rsidP="00F266FF">
      <w:pPr>
        <w:ind w:firstLine="425"/>
      </w:pPr>
      <w:r>
        <w:t xml:space="preserve">- </w:t>
      </w:r>
      <w:r w:rsidR="00DD2189" w:rsidRPr="00E059DF">
        <w:t>в-третьих, незаключенный договор, если он не исполняется, находи</w:t>
      </w:r>
      <w:r w:rsidR="00DD2189" w:rsidRPr="00E059DF">
        <w:t>т</w:t>
      </w:r>
      <w:r w:rsidR="00DD2189" w:rsidRPr="00E059DF">
        <w:t>ся вне поля зрения закона, так как он не нарушает ничьих прав и не являе</w:t>
      </w:r>
      <w:r w:rsidR="00DD2189" w:rsidRPr="00E059DF">
        <w:t>т</w:t>
      </w:r>
      <w:r w:rsidR="00DD2189" w:rsidRPr="00E059DF">
        <w:t>ся юридическим фактом. Даже если исполнение имело место, это вообще не договор с точки зрения права. Недействительный же договор является с точки зрения права юридическим фактом, а именно неправомерным де</w:t>
      </w:r>
      <w:r w:rsidR="00DD2189" w:rsidRPr="00E059DF">
        <w:t>й</w:t>
      </w:r>
      <w:r w:rsidR="00DD2189" w:rsidRPr="00E059DF">
        <w:t>ствием [4, с. 49</w:t>
      </w:r>
      <w:r>
        <w:t>-</w:t>
      </w:r>
      <w:r w:rsidR="00DD2189" w:rsidRPr="00E059DF">
        <w:t>50].</w:t>
      </w:r>
    </w:p>
    <w:p w:rsidR="00DD2189" w:rsidRPr="00E059DF" w:rsidRDefault="00DD2189" w:rsidP="00F266FF">
      <w:pPr>
        <w:ind w:firstLine="425"/>
      </w:pPr>
      <w:r w:rsidRPr="00E059DF">
        <w:t>Один из основных аргументов, приводимых в литературе в пользу ра</w:t>
      </w:r>
      <w:r w:rsidRPr="00E059DF">
        <w:t>з</w:t>
      </w:r>
      <w:r w:rsidRPr="00E059DF">
        <w:t>граничения недействительных и незаключенных договоров, состоит в том, что последние, в отличие от недействительных сделок, не являются юр</w:t>
      </w:r>
      <w:r w:rsidRPr="00E059DF">
        <w:t>и</w:t>
      </w:r>
      <w:r w:rsidRPr="00E059DF">
        <w:t>дическими фактами и соответственно не влекут никаких юридических п</w:t>
      </w:r>
      <w:r w:rsidRPr="00E059DF">
        <w:t>о</w:t>
      </w:r>
      <w:r w:rsidRPr="00E059DF">
        <w:t>следствий, с чем следует согласиться.</w:t>
      </w:r>
    </w:p>
    <w:p w:rsidR="00DD2189" w:rsidRPr="00E059DF" w:rsidRDefault="00DD2189" w:rsidP="00F266FF">
      <w:pPr>
        <w:ind w:firstLine="425"/>
      </w:pPr>
      <w:r w:rsidRPr="00E059DF">
        <w:t>Из вышесказанного видно, что ученые не имеют единого мнения о необходимости выделения в гражданском праве понятия</w:t>
      </w:r>
      <w:r w:rsidR="00B07A79">
        <w:t xml:space="preserve"> </w:t>
      </w:r>
      <w:r w:rsidR="001F1735">
        <w:t>«</w:t>
      </w:r>
      <w:r w:rsidRPr="00E059DF">
        <w:t>несостоявшаяся сделка (незаключенный договор)</w:t>
      </w:r>
      <w:r w:rsidR="001F1735">
        <w:t>»</w:t>
      </w:r>
      <w:r w:rsidRPr="00E059DF">
        <w:t>.</w:t>
      </w:r>
      <w:r w:rsidR="00311C63">
        <w:t xml:space="preserve"> </w:t>
      </w:r>
      <w:r w:rsidRPr="00E059DF">
        <w:t>Формально любой договор, который стороны намеревались заключить, но не достигли по нему согласия, можно назвать незаключенным. Однако, поскольку последствия отказа сторон от первоначальных намерений законом не регулируются, такая оценка с юр</w:t>
      </w:r>
      <w:r w:rsidRPr="00E059DF">
        <w:t>и</w:t>
      </w:r>
      <w:r w:rsidRPr="00E059DF">
        <w:t>дической точки зрения будет некорректной. Иначе обстоит дело, когда стороны согласовали все необходимые, по их мнению, условия, не учтя нормативных положений о моменте заключения договора, о государстве</w:t>
      </w:r>
      <w:r w:rsidRPr="00E059DF">
        <w:t>н</w:t>
      </w:r>
      <w:r w:rsidRPr="00E059DF">
        <w:t xml:space="preserve">ной регистрации, о форме договора, о включении существенных условий. Использование законодателем в перечисленных случаях формулировки </w:t>
      </w:r>
      <w:r w:rsidR="001F1735">
        <w:t>«</w:t>
      </w:r>
      <w:r w:rsidRPr="00E059DF">
        <w:t>договор считается заключенным</w:t>
      </w:r>
      <w:r w:rsidR="001F1735">
        <w:t>»</w:t>
      </w:r>
      <w:r w:rsidRPr="00E059DF">
        <w:t xml:space="preserve"> и позволяет утверждать, что в проти</w:t>
      </w:r>
      <w:r w:rsidRPr="00E059DF">
        <w:t>в</w:t>
      </w:r>
      <w:r w:rsidRPr="00E059DF">
        <w:t>ном случае имеет место незаключенный договор [1].</w:t>
      </w:r>
    </w:p>
    <w:p w:rsidR="00DD2189" w:rsidRPr="00E059DF" w:rsidRDefault="00DD2189" w:rsidP="00F266FF">
      <w:pPr>
        <w:ind w:firstLine="425"/>
      </w:pPr>
      <w:r w:rsidRPr="00E059DF">
        <w:t>Е.В. Аношко определяет несостоявшиеся сделки (договоры) как де</w:t>
      </w:r>
      <w:r w:rsidRPr="00E059DF">
        <w:t>й</w:t>
      </w:r>
      <w:r w:rsidRPr="00E059DF">
        <w:t>ствия граждан и юридических лиц, направленные на установление, изм</w:t>
      </w:r>
      <w:r w:rsidRPr="00E059DF">
        <w:t>е</w:t>
      </w:r>
      <w:r w:rsidRPr="00E059DF">
        <w:lastRenderedPageBreak/>
        <w:t>нение или прекращение гражданских прав и обязанностей, условия закл</w:t>
      </w:r>
      <w:r w:rsidRPr="00E059DF">
        <w:t>ю</w:t>
      </w:r>
      <w:r w:rsidRPr="00E059DF">
        <w:t>чения (совершения) которых не соблюдены настолько, что нельзя считать совершенные действия договорами (сделками) [1].</w:t>
      </w:r>
    </w:p>
    <w:p w:rsidR="00DD2189" w:rsidRPr="00E059DF" w:rsidRDefault="00DD2189" w:rsidP="00F266FF">
      <w:pPr>
        <w:ind w:firstLine="425"/>
      </w:pPr>
      <w:r w:rsidRPr="00E059DF">
        <w:t xml:space="preserve">Проанализировав мнения ученых, полагаем, что действительно </w:t>
      </w:r>
      <w:r w:rsidR="001F1735">
        <w:t>«</w:t>
      </w:r>
      <w:r w:rsidRPr="00E059DF">
        <w:t>нес</w:t>
      </w:r>
      <w:r w:rsidRPr="00E059DF">
        <w:t>о</w:t>
      </w:r>
      <w:r w:rsidRPr="00E059DF">
        <w:t>стоявшаяся сделка</w:t>
      </w:r>
      <w:r w:rsidR="001F1735">
        <w:t>»</w:t>
      </w:r>
      <w:r w:rsidRPr="00E059DF">
        <w:t xml:space="preserve"> не совпадает с понятием </w:t>
      </w:r>
      <w:r w:rsidR="001F1735">
        <w:t>«</w:t>
      </w:r>
      <w:r w:rsidRPr="00E059DF">
        <w:t>недействительная сделка</w:t>
      </w:r>
      <w:r w:rsidR="001F1735">
        <w:t>»</w:t>
      </w:r>
      <w:r w:rsidRPr="00E059DF">
        <w:t>, поскольку имеет некоторые отличия, хотя при этом может считаться ч</w:t>
      </w:r>
      <w:r w:rsidRPr="00E059DF">
        <w:t>а</w:t>
      </w:r>
      <w:r w:rsidRPr="00E059DF">
        <w:t xml:space="preserve">стью недействительных сделок или их разновидностью. Поэтому считаем необходимым выделение в гражданском праве понятия </w:t>
      </w:r>
      <w:r w:rsidR="001F1735">
        <w:t>«</w:t>
      </w:r>
      <w:r w:rsidRPr="00E059DF">
        <w:t>несостоявшейся сделки</w:t>
      </w:r>
      <w:r w:rsidR="001F1735">
        <w:t>»</w:t>
      </w:r>
      <w:r w:rsidRPr="00E059DF">
        <w:t>. Формулировку понятия несостоявшейся сделки (договора), пре</w:t>
      </w:r>
      <w:r w:rsidRPr="00E059DF">
        <w:t>д</w:t>
      </w:r>
      <w:r w:rsidRPr="00E059DF">
        <w:t>ложенной Е.В. Аношко считаем наиболее полной и правильной. На осн</w:t>
      </w:r>
      <w:r w:rsidRPr="00E059DF">
        <w:t>о</w:t>
      </w:r>
      <w:r w:rsidRPr="00E059DF">
        <w:t>вании этого предлагаем дополнить статью 167 Гражданского кодекса Ре</w:t>
      </w:r>
      <w:r w:rsidRPr="00E059DF">
        <w:t>с</w:t>
      </w:r>
      <w:r w:rsidRPr="00E059DF">
        <w:t>публики Беларусь частью 11 и изложить ее в следующей редакции:</w:t>
      </w:r>
      <w:r w:rsidR="00311C63">
        <w:t xml:space="preserve"> </w:t>
      </w:r>
      <w:r w:rsidR="001F1735">
        <w:t>«</w:t>
      </w:r>
      <w:r w:rsidRPr="00E059DF">
        <w:t>под несостоявшимися сделками (договорами) следует понимать такие действия граждан и юридических лиц, направленные на установление, изменение или прекращение гражданских прав и обязанностей, условия совершения (заключения) которых не соблюдены настолько, что нельзя считать сове</w:t>
      </w:r>
      <w:r w:rsidRPr="00E059DF">
        <w:t>р</w:t>
      </w:r>
      <w:r w:rsidRPr="00E059DF">
        <w:t>шенные действия сделками (договорами)</w:t>
      </w:r>
      <w:r w:rsidR="001F1735">
        <w:t>»</w:t>
      </w:r>
      <w:r w:rsidRPr="00E059DF">
        <w:t>.</w:t>
      </w:r>
    </w:p>
    <w:p w:rsidR="00DD2189" w:rsidRPr="00CA52DA" w:rsidRDefault="00DD2189" w:rsidP="00F266FF">
      <w:pPr>
        <w:ind w:firstLine="425"/>
        <w:rPr>
          <w:sz w:val="23"/>
          <w:szCs w:val="23"/>
        </w:rPr>
      </w:pPr>
    </w:p>
    <w:p w:rsidR="00DD2189" w:rsidRPr="00CA52DA" w:rsidRDefault="00881CF2" w:rsidP="00881CF2">
      <w:pPr>
        <w:spacing w:after="120"/>
        <w:ind w:firstLine="0"/>
        <w:jc w:val="left"/>
        <w:rPr>
          <w:i/>
          <w:sz w:val="23"/>
          <w:szCs w:val="23"/>
        </w:rPr>
      </w:pPr>
      <w:r w:rsidRPr="00CA52DA">
        <w:rPr>
          <w:i/>
          <w:sz w:val="23"/>
          <w:szCs w:val="23"/>
        </w:rPr>
        <w:t>Библиографические ссылки</w:t>
      </w:r>
    </w:p>
    <w:p w:rsidR="00DD2189" w:rsidRPr="00CA52DA" w:rsidRDefault="00DD2189" w:rsidP="00F266FF">
      <w:pPr>
        <w:ind w:firstLine="425"/>
        <w:rPr>
          <w:sz w:val="23"/>
          <w:szCs w:val="23"/>
        </w:rPr>
      </w:pPr>
      <w:r w:rsidRPr="00CA52DA">
        <w:rPr>
          <w:sz w:val="23"/>
          <w:szCs w:val="23"/>
        </w:rPr>
        <w:t>1. Аношко, Е. Соотношение недействительных сделок и незаключенных договоров (несостоявшихся сделок) / Е. Аношко [Электронный ресурс]. — Режим доступа: http://refdb.ru/look/1991131.html. — Дата доступа: 16.05.2016.</w:t>
      </w:r>
    </w:p>
    <w:p w:rsidR="00DD2189" w:rsidRPr="00CA52DA" w:rsidRDefault="00DD2189" w:rsidP="00F266FF">
      <w:pPr>
        <w:ind w:firstLine="425"/>
        <w:rPr>
          <w:sz w:val="23"/>
          <w:szCs w:val="23"/>
        </w:rPr>
      </w:pPr>
      <w:r w:rsidRPr="00CA52DA">
        <w:rPr>
          <w:sz w:val="23"/>
          <w:szCs w:val="23"/>
        </w:rPr>
        <w:t>2. Гутников, О. В. Недействительные сделки в гражданском праве. Теория и практика оспаривания / О.В. Гутников. — М.: Бератор-Пресс, 2003. — 576 с.</w:t>
      </w:r>
    </w:p>
    <w:p w:rsidR="00DD2189" w:rsidRPr="00CA52DA" w:rsidRDefault="00DD2189" w:rsidP="00F266FF">
      <w:pPr>
        <w:ind w:firstLine="425"/>
        <w:rPr>
          <w:sz w:val="23"/>
          <w:szCs w:val="23"/>
        </w:rPr>
      </w:pPr>
      <w:r w:rsidRPr="00CA52DA">
        <w:rPr>
          <w:sz w:val="23"/>
          <w:szCs w:val="23"/>
        </w:rPr>
        <w:t>3. Ефремова, Т. Ф. Новый словарь русского языка. Толково-словообразовательный / Т.Ф. Ефремова. — М.: Русский язык, 2000. — 1233 с.</w:t>
      </w:r>
    </w:p>
    <w:p w:rsidR="00DD2189" w:rsidRPr="00CA52DA" w:rsidRDefault="00DD2189" w:rsidP="00F266FF">
      <w:pPr>
        <w:ind w:firstLine="425"/>
        <w:rPr>
          <w:sz w:val="23"/>
          <w:szCs w:val="23"/>
        </w:rPr>
      </w:pPr>
      <w:r w:rsidRPr="00CA52DA">
        <w:rPr>
          <w:sz w:val="23"/>
          <w:szCs w:val="23"/>
        </w:rPr>
        <w:t>4. Павлова, И.Ю. Незаключенность или недействительность договора как последствия несоблюдения требований к форме и государственной регистрации договора // Государство и право. — 2005. — № 10. — С. 49—50.</w:t>
      </w:r>
    </w:p>
    <w:p w:rsidR="00DD2189" w:rsidRPr="00CA52DA" w:rsidRDefault="00DD2189" w:rsidP="00F266FF">
      <w:pPr>
        <w:ind w:firstLine="425"/>
        <w:rPr>
          <w:sz w:val="23"/>
          <w:szCs w:val="23"/>
        </w:rPr>
      </w:pPr>
      <w:r w:rsidRPr="00CA52DA">
        <w:rPr>
          <w:sz w:val="23"/>
          <w:szCs w:val="23"/>
        </w:rPr>
        <w:t>5. Садиков, О. Н. Недействительные и несостоявшиеся сделки / О.Н. Садиков // Юр</w:t>
      </w:r>
      <w:r w:rsidRPr="00CA52DA">
        <w:rPr>
          <w:sz w:val="23"/>
          <w:szCs w:val="23"/>
        </w:rPr>
        <w:t>и</w:t>
      </w:r>
      <w:r w:rsidRPr="00CA52DA">
        <w:rPr>
          <w:sz w:val="23"/>
          <w:szCs w:val="23"/>
        </w:rPr>
        <w:t>дический мир. — 2000. — № 6. — С. 7–8.</w:t>
      </w:r>
    </w:p>
    <w:p w:rsidR="00DD2189" w:rsidRPr="00CA52DA" w:rsidRDefault="00DD2189" w:rsidP="00F266FF">
      <w:pPr>
        <w:ind w:firstLine="425"/>
        <w:rPr>
          <w:sz w:val="23"/>
          <w:szCs w:val="23"/>
        </w:rPr>
      </w:pPr>
      <w:r w:rsidRPr="00CA52DA">
        <w:rPr>
          <w:sz w:val="23"/>
          <w:szCs w:val="23"/>
        </w:rPr>
        <w:t>6. Семенов, М. Что такое незаключенная сделка? // ЭЖ-Юрист. — 2001. № 9. — С. 3.</w:t>
      </w:r>
    </w:p>
    <w:p w:rsidR="00DD2189" w:rsidRPr="00CA52DA" w:rsidRDefault="00DD2189" w:rsidP="00F266FF">
      <w:pPr>
        <w:ind w:firstLine="425"/>
        <w:rPr>
          <w:sz w:val="23"/>
          <w:szCs w:val="23"/>
          <w:lang w:val="en-US"/>
        </w:rPr>
      </w:pPr>
      <w:r w:rsidRPr="00CA52DA">
        <w:rPr>
          <w:sz w:val="23"/>
          <w:szCs w:val="23"/>
        </w:rPr>
        <w:t xml:space="preserve">7. Юридический словарь. Словари и энциклопедии. — Режим доступа: http://enc-dic.com/legal/Nedejstvitelnaja-Sdelka-11185.html. — Дата доступа: 17.05. </w:t>
      </w:r>
      <w:r w:rsidRPr="00CA52DA">
        <w:rPr>
          <w:sz w:val="23"/>
          <w:szCs w:val="23"/>
          <w:lang w:val="en-US"/>
        </w:rPr>
        <w:t>2016</w:t>
      </w:r>
    </w:p>
    <w:p w:rsidR="00750B55" w:rsidRPr="00C54DFA" w:rsidRDefault="00750B55" w:rsidP="005467CD">
      <w:pPr>
        <w:ind w:firstLine="0"/>
        <w:jc w:val="left"/>
        <w:rPr>
          <w:rStyle w:val="20"/>
          <w:rFonts w:ascii="Times New Roman" w:hAnsi="Times New Roman" w:cs="Times New Roman"/>
          <w:b w:val="0"/>
          <w:color w:val="auto"/>
          <w:sz w:val="27"/>
          <w:szCs w:val="27"/>
          <w:lang w:val="en-US"/>
        </w:rPr>
      </w:pPr>
    </w:p>
    <w:p w:rsidR="00881CF2" w:rsidRPr="00C54DFA" w:rsidRDefault="00881CF2" w:rsidP="00881CF2">
      <w:pPr>
        <w:ind w:firstLine="0"/>
        <w:jc w:val="left"/>
        <w:rPr>
          <w:sz w:val="27"/>
          <w:szCs w:val="27"/>
          <w:lang w:val="en-US"/>
        </w:rPr>
      </w:pPr>
      <w:r w:rsidRPr="00C54DFA">
        <w:rPr>
          <w:b/>
          <w:sz w:val="27"/>
          <w:szCs w:val="27"/>
          <w:lang w:val="en-US"/>
        </w:rPr>
        <w:t>V. I. Zhuchko</w:t>
      </w:r>
      <w:r w:rsidRPr="00C54DFA">
        <w:rPr>
          <w:sz w:val="27"/>
          <w:szCs w:val="27"/>
          <w:lang w:val="en-US"/>
        </w:rPr>
        <w:t>, st.</w:t>
      </w:r>
    </w:p>
    <w:p w:rsidR="00881CF2" w:rsidRPr="00C54DFA" w:rsidRDefault="00881CF2" w:rsidP="00881CF2">
      <w:pPr>
        <w:ind w:firstLine="0"/>
        <w:jc w:val="left"/>
        <w:rPr>
          <w:i/>
          <w:sz w:val="27"/>
          <w:szCs w:val="27"/>
          <w:lang w:val="en-US"/>
        </w:rPr>
      </w:pPr>
      <w:r w:rsidRPr="00C54DFA">
        <w:rPr>
          <w:i/>
          <w:sz w:val="27"/>
          <w:szCs w:val="27"/>
          <w:lang w:val="en-US"/>
        </w:rPr>
        <w:t>Baranovichi State University, Belarus</w:t>
      </w:r>
    </w:p>
    <w:p w:rsidR="00881CF2" w:rsidRPr="00C54DFA" w:rsidRDefault="00881CF2" w:rsidP="00881CF2">
      <w:pPr>
        <w:ind w:firstLine="0"/>
        <w:jc w:val="left"/>
        <w:rPr>
          <w:sz w:val="27"/>
          <w:szCs w:val="27"/>
          <w:lang w:val="en-US"/>
        </w:rPr>
      </w:pPr>
    </w:p>
    <w:p w:rsidR="00881CF2" w:rsidRPr="00C54DFA" w:rsidRDefault="00881CF2" w:rsidP="00881CF2">
      <w:pPr>
        <w:ind w:firstLine="0"/>
        <w:jc w:val="left"/>
        <w:rPr>
          <w:b/>
          <w:sz w:val="27"/>
          <w:szCs w:val="27"/>
          <w:lang w:val="en-US"/>
        </w:rPr>
      </w:pPr>
      <w:r w:rsidRPr="00C54DFA">
        <w:rPr>
          <w:b/>
          <w:sz w:val="27"/>
          <w:szCs w:val="27"/>
          <w:lang w:val="en-US"/>
        </w:rPr>
        <w:t>Failed transaction: problematic aspects of the regulation</w:t>
      </w:r>
    </w:p>
    <w:p w:rsidR="00881CF2" w:rsidRPr="00C54DFA" w:rsidRDefault="00881CF2" w:rsidP="00881CF2">
      <w:pPr>
        <w:ind w:firstLine="0"/>
        <w:jc w:val="left"/>
        <w:rPr>
          <w:sz w:val="27"/>
          <w:szCs w:val="27"/>
          <w:lang w:val="en-US"/>
        </w:rPr>
      </w:pPr>
    </w:p>
    <w:p w:rsidR="00881CF2" w:rsidRPr="00CA52DA" w:rsidRDefault="00881CF2" w:rsidP="00881CF2">
      <w:pPr>
        <w:ind w:firstLine="0"/>
        <w:rPr>
          <w:sz w:val="23"/>
          <w:szCs w:val="23"/>
          <w:lang w:val="en-US"/>
        </w:rPr>
      </w:pPr>
      <w:r w:rsidRPr="00CA52DA">
        <w:rPr>
          <w:sz w:val="23"/>
          <w:szCs w:val="23"/>
          <w:lang w:val="en-US"/>
        </w:rPr>
        <w:t>The article provides analysis of the views of the scientist concerning the differentiation of invalid and failed transactions and the need to consolidate the last in the current legislation. The author concludes that the problem is related to insufficient legal regulation in this sphere and suggests the ways of its resolution.</w:t>
      </w:r>
    </w:p>
    <w:p w:rsidR="00881CF2" w:rsidRPr="00881CF2" w:rsidRDefault="00881CF2" w:rsidP="00CA52DA">
      <w:pPr>
        <w:spacing w:before="120"/>
        <w:ind w:firstLine="0"/>
        <w:rPr>
          <w:rStyle w:val="20"/>
          <w:rFonts w:ascii="Times New Roman" w:hAnsi="Times New Roman" w:cs="Times New Roman"/>
          <w:b w:val="0"/>
          <w:color w:val="auto"/>
          <w:sz w:val="28"/>
          <w:szCs w:val="28"/>
          <w:lang w:val="en-US"/>
        </w:rPr>
      </w:pPr>
      <w:r w:rsidRPr="00CA52DA">
        <w:rPr>
          <w:sz w:val="23"/>
          <w:szCs w:val="23"/>
          <w:lang w:val="en-US"/>
        </w:rPr>
        <w:t xml:space="preserve">Keywords: </w:t>
      </w:r>
      <w:r w:rsidRPr="00CA52DA">
        <w:rPr>
          <w:i/>
          <w:sz w:val="23"/>
          <w:szCs w:val="23"/>
          <w:lang w:val="en-US"/>
        </w:rPr>
        <w:t>deal, the institute of invalidity of transactions, failed transaction, unconcluded co</w:t>
      </w:r>
      <w:r w:rsidRPr="00CA52DA">
        <w:rPr>
          <w:i/>
          <w:sz w:val="23"/>
          <w:szCs w:val="23"/>
          <w:lang w:val="en-US"/>
        </w:rPr>
        <w:t>n</w:t>
      </w:r>
      <w:r w:rsidRPr="00CA52DA">
        <w:rPr>
          <w:i/>
          <w:sz w:val="23"/>
          <w:szCs w:val="23"/>
          <w:lang w:val="en-US"/>
        </w:rPr>
        <w:t>tract, differences.</w:t>
      </w:r>
    </w:p>
    <w:p w:rsidR="00750B55" w:rsidRPr="00871E5A" w:rsidRDefault="00750B55" w:rsidP="00871E5A">
      <w:pPr>
        <w:ind w:firstLine="0"/>
        <w:rPr>
          <w:rFonts w:eastAsiaTheme="majorEastAsia"/>
        </w:rPr>
      </w:pPr>
      <w:r w:rsidRPr="00871E5A">
        <w:rPr>
          <w:rFonts w:eastAsiaTheme="majorEastAsia"/>
        </w:rPr>
        <w:lastRenderedPageBreak/>
        <w:t>УДК 347.19</w:t>
      </w:r>
    </w:p>
    <w:p w:rsidR="00750B55" w:rsidRPr="00871E5A" w:rsidRDefault="00750B55" w:rsidP="00871E5A">
      <w:pPr>
        <w:ind w:firstLine="0"/>
        <w:rPr>
          <w:rFonts w:eastAsiaTheme="majorEastAsia"/>
        </w:rPr>
      </w:pPr>
    </w:p>
    <w:p w:rsidR="00DD2189" w:rsidRPr="005467CD" w:rsidRDefault="00DD2189" w:rsidP="005467CD">
      <w:pPr>
        <w:ind w:firstLine="0"/>
        <w:jc w:val="left"/>
      </w:pPr>
      <w:bookmarkStart w:id="92" w:name="_Toc466029441"/>
      <w:r w:rsidRPr="0051450D">
        <w:rPr>
          <w:rStyle w:val="20"/>
          <w:rFonts w:ascii="Times New Roman" w:hAnsi="Times New Roman" w:cs="Times New Roman"/>
          <w:color w:val="auto"/>
          <w:sz w:val="28"/>
          <w:szCs w:val="28"/>
        </w:rPr>
        <w:t>Т. Л. Калач</w:t>
      </w:r>
      <w:r w:rsidR="005467CD">
        <w:rPr>
          <w:rStyle w:val="20"/>
          <w:rFonts w:ascii="Times New Roman" w:hAnsi="Times New Roman" w:cs="Times New Roman"/>
          <w:color w:val="auto"/>
          <w:sz w:val="28"/>
          <w:szCs w:val="28"/>
        </w:rPr>
        <w:t>ё</w:t>
      </w:r>
      <w:r w:rsidRPr="0051450D">
        <w:rPr>
          <w:rStyle w:val="20"/>
          <w:rFonts w:ascii="Times New Roman" w:hAnsi="Times New Roman" w:cs="Times New Roman"/>
          <w:color w:val="auto"/>
          <w:sz w:val="28"/>
          <w:szCs w:val="28"/>
        </w:rPr>
        <w:t>ва</w:t>
      </w:r>
      <w:bookmarkEnd w:id="92"/>
      <w:r w:rsidRPr="005467CD">
        <w:t>,</w:t>
      </w:r>
      <w:r w:rsidR="005467CD">
        <w:rPr>
          <w:rStyle w:val="ab"/>
        </w:rPr>
        <w:footnoteReference w:id="21"/>
      </w:r>
      <w:r w:rsidRPr="005467CD">
        <w:t xml:space="preserve"> канд.</w:t>
      </w:r>
      <w:r w:rsidR="0051450D" w:rsidRPr="005467CD">
        <w:t xml:space="preserve"> </w:t>
      </w:r>
      <w:r w:rsidRPr="005467CD">
        <w:t>юрид.</w:t>
      </w:r>
      <w:r w:rsidR="0051450D" w:rsidRPr="005467CD">
        <w:t xml:space="preserve"> </w:t>
      </w:r>
      <w:r w:rsidR="00B127D9" w:rsidRPr="005467CD">
        <w:t>наук, доц.</w:t>
      </w:r>
    </w:p>
    <w:p w:rsidR="00B127D9" w:rsidRPr="00461D3F" w:rsidRDefault="00B127D9" w:rsidP="005467CD">
      <w:pPr>
        <w:tabs>
          <w:tab w:val="left" w:pos="1340"/>
        </w:tabs>
        <w:ind w:firstLine="0"/>
        <w:jc w:val="left"/>
        <w:rPr>
          <w:i/>
          <w:szCs w:val="28"/>
          <w:lang w:eastAsia="zh-CN"/>
        </w:rPr>
      </w:pPr>
      <w:r w:rsidRPr="00461D3F">
        <w:rPr>
          <w:i/>
          <w:szCs w:val="28"/>
          <w:lang w:eastAsia="zh-CN"/>
        </w:rPr>
        <w:t>Тихоокеанск</w:t>
      </w:r>
      <w:r>
        <w:rPr>
          <w:i/>
          <w:szCs w:val="28"/>
          <w:lang w:eastAsia="zh-CN"/>
        </w:rPr>
        <w:t>ий государственный университет,</w:t>
      </w:r>
      <w:r w:rsidRPr="00461D3F">
        <w:rPr>
          <w:i/>
          <w:szCs w:val="28"/>
          <w:lang w:eastAsia="zh-CN"/>
        </w:rPr>
        <w:t xml:space="preserve"> Хабаровск</w:t>
      </w:r>
    </w:p>
    <w:p w:rsidR="00DD2189" w:rsidRPr="00E059DF" w:rsidRDefault="00DD2189" w:rsidP="005467CD">
      <w:pPr>
        <w:ind w:firstLine="0"/>
        <w:jc w:val="left"/>
      </w:pPr>
    </w:p>
    <w:p w:rsidR="006D6EB9" w:rsidRDefault="006D6EB9" w:rsidP="005467CD">
      <w:pPr>
        <w:pStyle w:val="3"/>
        <w:keepNext w:val="0"/>
        <w:keepLines w:val="0"/>
        <w:spacing w:before="0" w:line="240" w:lineRule="auto"/>
        <w:rPr>
          <w:rFonts w:ascii="Times New Roman" w:hAnsi="Times New Roman" w:cs="Times New Roman"/>
          <w:color w:val="auto"/>
          <w:sz w:val="28"/>
          <w:szCs w:val="28"/>
        </w:rPr>
      </w:pPr>
      <w:bookmarkStart w:id="93" w:name="_Toc466029442"/>
      <w:r>
        <w:rPr>
          <w:rFonts w:ascii="Times New Roman" w:hAnsi="Times New Roman" w:cs="Times New Roman"/>
          <w:color w:val="auto"/>
          <w:sz w:val="28"/>
          <w:szCs w:val="28"/>
        </w:rPr>
        <w:t>К</w:t>
      </w:r>
      <w:r w:rsidRPr="006D6EB9">
        <w:rPr>
          <w:rFonts w:ascii="Times New Roman" w:hAnsi="Times New Roman" w:cs="Times New Roman"/>
          <w:color w:val="auto"/>
          <w:sz w:val="28"/>
          <w:szCs w:val="28"/>
        </w:rPr>
        <w:t xml:space="preserve">орпоративные юридические лица в </w:t>
      </w:r>
      <w:r>
        <w:rPr>
          <w:rFonts w:ascii="Times New Roman" w:hAnsi="Times New Roman" w:cs="Times New Roman"/>
          <w:color w:val="auto"/>
          <w:sz w:val="28"/>
          <w:szCs w:val="28"/>
        </w:rPr>
        <w:t>Г</w:t>
      </w:r>
      <w:r w:rsidRPr="006D6EB9">
        <w:rPr>
          <w:rFonts w:ascii="Times New Roman" w:hAnsi="Times New Roman" w:cs="Times New Roman"/>
          <w:color w:val="auto"/>
          <w:sz w:val="28"/>
          <w:szCs w:val="28"/>
        </w:rPr>
        <w:t>ражданском кодексе</w:t>
      </w:r>
      <w:bookmarkEnd w:id="93"/>
      <w:r w:rsidRPr="006D6EB9">
        <w:rPr>
          <w:rFonts w:ascii="Times New Roman" w:hAnsi="Times New Roman" w:cs="Times New Roman"/>
          <w:color w:val="auto"/>
          <w:sz w:val="28"/>
          <w:szCs w:val="28"/>
        </w:rPr>
        <w:t xml:space="preserve"> </w:t>
      </w:r>
    </w:p>
    <w:p w:rsidR="00DD2189" w:rsidRPr="006D6EB9" w:rsidRDefault="006D6EB9" w:rsidP="005467CD">
      <w:pPr>
        <w:pStyle w:val="3"/>
        <w:keepNext w:val="0"/>
        <w:keepLines w:val="0"/>
        <w:spacing w:before="0" w:line="240" w:lineRule="auto"/>
        <w:rPr>
          <w:rFonts w:ascii="Times New Roman" w:hAnsi="Times New Roman" w:cs="Times New Roman"/>
          <w:color w:val="auto"/>
          <w:sz w:val="28"/>
          <w:szCs w:val="28"/>
        </w:rPr>
      </w:pPr>
      <w:bookmarkStart w:id="94" w:name="_Toc466029443"/>
      <w:r>
        <w:rPr>
          <w:rFonts w:ascii="Times New Roman" w:hAnsi="Times New Roman" w:cs="Times New Roman"/>
          <w:color w:val="auto"/>
          <w:sz w:val="28"/>
          <w:szCs w:val="28"/>
        </w:rPr>
        <w:t>Р</w:t>
      </w:r>
      <w:r w:rsidRPr="006D6EB9">
        <w:rPr>
          <w:rFonts w:ascii="Times New Roman" w:hAnsi="Times New Roman" w:cs="Times New Roman"/>
          <w:color w:val="auto"/>
          <w:sz w:val="28"/>
          <w:szCs w:val="28"/>
        </w:rPr>
        <w:t xml:space="preserve">оссийской </w:t>
      </w:r>
      <w:r>
        <w:rPr>
          <w:rFonts w:ascii="Times New Roman" w:hAnsi="Times New Roman" w:cs="Times New Roman"/>
          <w:color w:val="auto"/>
          <w:sz w:val="28"/>
          <w:szCs w:val="28"/>
        </w:rPr>
        <w:t>Ф</w:t>
      </w:r>
      <w:r w:rsidRPr="006D6EB9">
        <w:rPr>
          <w:rFonts w:ascii="Times New Roman" w:hAnsi="Times New Roman" w:cs="Times New Roman"/>
          <w:color w:val="auto"/>
          <w:sz w:val="28"/>
          <w:szCs w:val="28"/>
        </w:rPr>
        <w:t>едерации</w:t>
      </w:r>
      <w:bookmarkEnd w:id="94"/>
    </w:p>
    <w:p w:rsidR="00DD2189" w:rsidRPr="00E059DF" w:rsidRDefault="00DD2189" w:rsidP="005467CD">
      <w:pPr>
        <w:ind w:firstLine="0"/>
        <w:jc w:val="left"/>
      </w:pPr>
    </w:p>
    <w:p w:rsidR="00DD2189" w:rsidRPr="006D6EB9" w:rsidRDefault="00DD2189" w:rsidP="006D6EB9">
      <w:pPr>
        <w:ind w:firstLine="0"/>
        <w:rPr>
          <w:sz w:val="24"/>
          <w:szCs w:val="24"/>
        </w:rPr>
      </w:pPr>
      <w:r w:rsidRPr="006D6EB9">
        <w:rPr>
          <w:sz w:val="24"/>
          <w:szCs w:val="24"/>
        </w:rPr>
        <w:t>Рассматриваются корпоративные отношения, организационно – правовые формы ко</w:t>
      </w:r>
      <w:r w:rsidRPr="006D6EB9">
        <w:rPr>
          <w:sz w:val="24"/>
          <w:szCs w:val="24"/>
        </w:rPr>
        <w:t>р</w:t>
      </w:r>
      <w:r w:rsidRPr="006D6EB9">
        <w:rPr>
          <w:sz w:val="24"/>
          <w:szCs w:val="24"/>
        </w:rPr>
        <w:t>поративных юридических лиц в аспекте реформирования главы четвертой о юридич</w:t>
      </w:r>
      <w:r w:rsidRPr="006D6EB9">
        <w:rPr>
          <w:sz w:val="24"/>
          <w:szCs w:val="24"/>
        </w:rPr>
        <w:t>е</w:t>
      </w:r>
      <w:r w:rsidRPr="006D6EB9">
        <w:rPr>
          <w:sz w:val="24"/>
          <w:szCs w:val="24"/>
        </w:rPr>
        <w:t>ских лицах в Гражданском кодексе Российской Федерации.</w:t>
      </w:r>
    </w:p>
    <w:p w:rsidR="00DD2189" w:rsidRPr="00E059DF" w:rsidRDefault="00DD2189" w:rsidP="006D6EB9">
      <w:pPr>
        <w:spacing w:before="120"/>
        <w:ind w:firstLine="0"/>
      </w:pPr>
      <w:r w:rsidRPr="006D6EB9">
        <w:rPr>
          <w:sz w:val="24"/>
          <w:szCs w:val="24"/>
        </w:rPr>
        <w:t xml:space="preserve">Ключевые слова: </w:t>
      </w:r>
      <w:r w:rsidRPr="006D6EB9">
        <w:rPr>
          <w:i/>
          <w:sz w:val="24"/>
          <w:szCs w:val="24"/>
        </w:rPr>
        <w:t>юридическое лицо, корпорация, корпоративные организации, комме</w:t>
      </w:r>
      <w:r w:rsidRPr="006D6EB9">
        <w:rPr>
          <w:i/>
          <w:sz w:val="24"/>
          <w:szCs w:val="24"/>
        </w:rPr>
        <w:t>р</w:t>
      </w:r>
      <w:r w:rsidRPr="006D6EB9">
        <w:rPr>
          <w:i/>
          <w:sz w:val="24"/>
          <w:szCs w:val="24"/>
        </w:rPr>
        <w:t>ческие некоммерческие юридические лица, правоспособность, учредительные док</w:t>
      </w:r>
      <w:r w:rsidRPr="006D6EB9">
        <w:rPr>
          <w:i/>
          <w:sz w:val="24"/>
          <w:szCs w:val="24"/>
        </w:rPr>
        <w:t>у</w:t>
      </w:r>
      <w:r w:rsidRPr="006D6EB9">
        <w:rPr>
          <w:i/>
          <w:sz w:val="24"/>
          <w:szCs w:val="24"/>
        </w:rPr>
        <w:t>менты.</w:t>
      </w:r>
    </w:p>
    <w:p w:rsidR="00DD2189" w:rsidRDefault="00DD2189" w:rsidP="00F266FF">
      <w:pPr>
        <w:ind w:firstLine="425"/>
      </w:pPr>
    </w:p>
    <w:p w:rsidR="00C54DFA" w:rsidRPr="001C3B6A" w:rsidRDefault="00C54DFA" w:rsidP="00F266FF">
      <w:pPr>
        <w:ind w:firstLine="425"/>
      </w:pPr>
    </w:p>
    <w:p w:rsidR="00DD2189" w:rsidRPr="00E059DF" w:rsidRDefault="00DD2189" w:rsidP="00F266FF">
      <w:pPr>
        <w:ind w:firstLine="425"/>
      </w:pPr>
      <w:r w:rsidRPr="00E059DF">
        <w:t>Концепция развития гражданского законодательства, утвержденная указом президента Российской Федерации в 2008 году [3], определила п</w:t>
      </w:r>
      <w:r w:rsidRPr="00E059DF">
        <w:t>у</w:t>
      </w:r>
      <w:r w:rsidRPr="00E059DF">
        <w:t>ти реформирования Гражданского кодекса Российской Федерации (далее – ГК РФ) [1]. Реформирование коснулось практически всех правовых инст</w:t>
      </w:r>
      <w:r w:rsidRPr="00E059DF">
        <w:t>и</w:t>
      </w:r>
      <w:r w:rsidRPr="00E059DF">
        <w:t>тутов ГК РФ. Особый интерес вызывает трансформация главы четвертой о юридических лицах. Сущность, правовая природа юридического лица как субъекта гражданских прав и обязанностей в современных социально – экономических условиях остается дискуссионной. Причем представители различных отраслей права высказывают свои суждения относительно и</w:t>
      </w:r>
      <w:r w:rsidRPr="00E059DF">
        <w:t>з</w:t>
      </w:r>
      <w:r w:rsidRPr="00E059DF">
        <w:t>менений, внесенных в институт юридического лица в ГК РФ [2] федерал</w:t>
      </w:r>
      <w:r w:rsidRPr="00E059DF">
        <w:t>ь</w:t>
      </w:r>
      <w:r w:rsidRPr="00E059DF">
        <w:t>ным законом Российской Федерации от 05 мая 2014 года № 99 – ФЗ изм</w:t>
      </w:r>
      <w:r w:rsidRPr="00E059DF">
        <w:t>е</w:t>
      </w:r>
      <w:r w:rsidRPr="00E059DF">
        <w:t>нено легальное определение юридического лица (ст. 48 ГК РФ).</w:t>
      </w:r>
    </w:p>
    <w:p w:rsidR="00DD2189" w:rsidRPr="00E059DF" w:rsidRDefault="00DD2189" w:rsidP="00F266FF">
      <w:pPr>
        <w:ind w:firstLine="425"/>
      </w:pPr>
      <w:r w:rsidRPr="00E059DF">
        <w:t>В новой редакции ст. 48 ГК РФ отсутствует указание на то, что юрид</w:t>
      </w:r>
      <w:r w:rsidRPr="00E059DF">
        <w:t>и</w:t>
      </w:r>
      <w:r w:rsidRPr="00E059DF">
        <w:t>ческое лицо имеет имущество на праве собственности или ином вещном праве. Несколько ранее федеральным законом от 30 декабря 2012 года № 302 – ФЗ внесены изменения в ст. 2 ГК РФ. Круг отношений, регулиру</w:t>
      </w:r>
      <w:r w:rsidRPr="00E059DF">
        <w:t>е</w:t>
      </w:r>
      <w:r w:rsidRPr="00E059DF">
        <w:t>мых гражданским законодательством, расширился, в него включены ко</w:t>
      </w:r>
      <w:r w:rsidRPr="00E059DF">
        <w:t>р</w:t>
      </w:r>
      <w:r w:rsidRPr="00E059DF">
        <w:t>поративные отношения. Исходя из определения, указанного в ст. 2 ГК РФ – это отношения связанные с участием в корпоративных организациях или с управлением ими. О правовой природе корпоративных отношений точки зрения представителей юридического сообщества различны. Достаточно корректно представлен обзор концепций И. С. Шиткиной [5]. Основные суждения связаны с определением места корпоративных отношений. Ко</w:t>
      </w:r>
      <w:r w:rsidRPr="00E059DF">
        <w:t>р</w:t>
      </w:r>
      <w:r w:rsidRPr="00E059DF">
        <w:t>поративные организации – это субъект самостоятельной отрасли законод</w:t>
      </w:r>
      <w:r w:rsidRPr="00E059DF">
        <w:t>а</w:t>
      </w:r>
      <w:r w:rsidRPr="00E059DF">
        <w:t xml:space="preserve">тельства? Либо же это институт ГК РФ? Следует высказать свои суждения </w:t>
      </w:r>
      <w:r w:rsidRPr="00E059DF">
        <w:lastRenderedPageBreak/>
        <w:t xml:space="preserve">о том, что корпоративные отношения </w:t>
      </w:r>
      <w:r w:rsidR="001F1735">
        <w:t>«</w:t>
      </w:r>
      <w:r w:rsidRPr="00E059DF">
        <w:t>входят</w:t>
      </w:r>
      <w:r w:rsidR="001F1735">
        <w:t>»</w:t>
      </w:r>
      <w:r w:rsidRPr="00E059DF">
        <w:t xml:space="preserve"> в предмет гражданского права. Их юридическая сущность частно – правовая. Изменение IV главы ГК РФ масштабны. Формируется новая теория юридического лица. Ест</w:t>
      </w:r>
      <w:r w:rsidRPr="00E059DF">
        <w:t>е</w:t>
      </w:r>
      <w:r w:rsidRPr="00E059DF">
        <w:t>ственно, что точки зрения могут быть различными. Субординация отнош</w:t>
      </w:r>
      <w:r w:rsidRPr="00E059DF">
        <w:t>е</w:t>
      </w:r>
      <w:r w:rsidRPr="00E059DF">
        <w:t>ний связанных с управлением больше всего вызывает дискуссию [4]. В о</w:t>
      </w:r>
      <w:r w:rsidRPr="00E059DF">
        <w:t>т</w:t>
      </w:r>
      <w:r w:rsidRPr="00E059DF">
        <w:t xml:space="preserve">редактированных правилах ГК РФ, на наш взгляд, присутствует некоторая неопределенность, противоречия. Так, в ст. 2 ГК РФ союз </w:t>
      </w:r>
      <w:r w:rsidR="001F1735">
        <w:t>«</w:t>
      </w:r>
      <w:r w:rsidRPr="00E059DF">
        <w:t>или</w:t>
      </w:r>
      <w:r w:rsidR="001F1735">
        <w:t>»</w:t>
      </w:r>
      <w:r w:rsidRPr="00E059DF">
        <w:t xml:space="preserve"> определ</w:t>
      </w:r>
      <w:r w:rsidRPr="00E059DF">
        <w:t>я</w:t>
      </w:r>
      <w:r w:rsidRPr="00E059DF">
        <w:t>ет особенность корпоративных отношений, исходя из того, что они связ</w:t>
      </w:r>
      <w:r w:rsidRPr="00E059DF">
        <w:t>а</w:t>
      </w:r>
      <w:r w:rsidRPr="00E059DF">
        <w:t>ны с участием в корпорации или с управлением корпорацией. В то же вр</w:t>
      </w:r>
      <w:r w:rsidRPr="00E059DF">
        <w:t>е</w:t>
      </w:r>
      <w:r w:rsidRPr="00E059DF">
        <w:t>мя исходя из правил ст. 65 – 1 дано несколько иное определение корпор</w:t>
      </w:r>
      <w:r w:rsidRPr="00E059DF">
        <w:t>а</w:t>
      </w:r>
      <w:r w:rsidRPr="00E059DF">
        <w:t>тивной организации – участие (членство) предполагает и участие в упра</w:t>
      </w:r>
      <w:r w:rsidRPr="00E059DF">
        <w:t>в</w:t>
      </w:r>
      <w:r w:rsidRPr="00E059DF">
        <w:t xml:space="preserve">лении. На некорректность различий формулировок обращается внимание в ряде публикаций. </w:t>
      </w:r>
      <w:r w:rsidRPr="00E059DF">
        <w:rPr>
          <w:rFonts w:eastAsiaTheme="minorEastAsia"/>
        </w:rPr>
        <w:t xml:space="preserve">Корпоративные отношения связаны и с управлением и с участием в корпорации, разделение союзом </w:t>
      </w:r>
      <w:r w:rsidR="001F1735">
        <w:rPr>
          <w:rFonts w:eastAsiaTheme="minorEastAsia"/>
        </w:rPr>
        <w:t>«</w:t>
      </w:r>
      <w:r w:rsidRPr="00E059DF">
        <w:rPr>
          <w:rFonts w:eastAsiaTheme="minorEastAsia"/>
        </w:rPr>
        <w:t>или</w:t>
      </w:r>
      <w:r w:rsidR="001F1735">
        <w:rPr>
          <w:rFonts w:eastAsiaTheme="minorEastAsia"/>
        </w:rPr>
        <w:t>»</w:t>
      </w:r>
      <w:r w:rsidRPr="00E059DF">
        <w:rPr>
          <w:rFonts w:eastAsiaTheme="minorEastAsia"/>
        </w:rPr>
        <w:t xml:space="preserve"> не совсем уместно.</w:t>
      </w:r>
    </w:p>
    <w:p w:rsidR="00DD2189" w:rsidRPr="00E059DF" w:rsidRDefault="00DD2189" w:rsidP="00F266FF">
      <w:pPr>
        <w:ind w:firstLine="425"/>
        <w:rPr>
          <w:rFonts w:eastAsiaTheme="minorEastAsia"/>
        </w:rPr>
      </w:pPr>
      <w:r w:rsidRPr="00E059DF">
        <w:rPr>
          <w:rFonts w:eastAsiaTheme="minorEastAsia"/>
        </w:rPr>
        <w:t>Реформирование института юридического лица определило новый подход к классификации юридических лиц. Выделяют типы, виды и пр</w:t>
      </w:r>
      <w:r w:rsidRPr="00E059DF">
        <w:rPr>
          <w:rFonts w:eastAsiaTheme="minorEastAsia"/>
        </w:rPr>
        <w:t>а</w:t>
      </w:r>
      <w:r w:rsidRPr="00E059DF">
        <w:rPr>
          <w:rFonts w:eastAsiaTheme="minorEastAsia"/>
        </w:rPr>
        <w:t>вовые формы юридических лиц. Корпоративные организации – это опр</w:t>
      </w:r>
      <w:r w:rsidRPr="00E059DF">
        <w:rPr>
          <w:rFonts w:eastAsiaTheme="minorEastAsia"/>
        </w:rPr>
        <w:t>е</w:t>
      </w:r>
      <w:r w:rsidRPr="00E059DF">
        <w:rPr>
          <w:rFonts w:eastAsiaTheme="minorEastAsia"/>
        </w:rPr>
        <w:t>деленный тип юридического лица, отличающийся от унитарного юридич</w:t>
      </w:r>
      <w:r w:rsidRPr="00E059DF">
        <w:rPr>
          <w:rFonts w:eastAsiaTheme="minorEastAsia"/>
        </w:rPr>
        <w:t>е</w:t>
      </w:r>
      <w:r w:rsidRPr="00E059DF">
        <w:rPr>
          <w:rFonts w:eastAsiaTheme="minorEastAsia"/>
        </w:rPr>
        <w:t>ского лица. В ст. 65.1 представлен исчерпывающий перечень юридических лиц, которые отнесены к корпоративным: хозяйственные товарищества и общества, крестьянские (фермерские) хозяйства, хозяйственные партне</w:t>
      </w:r>
      <w:r w:rsidRPr="00E059DF">
        <w:rPr>
          <w:rFonts w:eastAsiaTheme="minorEastAsia"/>
        </w:rPr>
        <w:t>р</w:t>
      </w:r>
      <w:r w:rsidRPr="00E059DF">
        <w:rPr>
          <w:rFonts w:eastAsiaTheme="minorEastAsia"/>
        </w:rPr>
        <w:t>ства, производственные и потребительские кооперативы, общественные организации, общественные движения, ассоциации (союзы), товарищества собственников недвижимости, казачьи общества внесенные в госреестр к</w:t>
      </w:r>
      <w:r w:rsidRPr="00E059DF">
        <w:rPr>
          <w:rFonts w:eastAsiaTheme="minorEastAsia"/>
        </w:rPr>
        <w:t>а</w:t>
      </w:r>
      <w:r w:rsidRPr="00E059DF">
        <w:rPr>
          <w:rFonts w:eastAsiaTheme="minorEastAsia"/>
        </w:rPr>
        <w:t>зачьих обществ Российской Федерации, общины коренных малочисленных народов Российской Федерации. Организационно – правовая форма юр</w:t>
      </w:r>
      <w:r w:rsidRPr="00E059DF">
        <w:rPr>
          <w:rFonts w:eastAsiaTheme="minorEastAsia"/>
        </w:rPr>
        <w:t>и</w:t>
      </w:r>
      <w:r w:rsidRPr="00E059DF">
        <w:rPr>
          <w:rFonts w:eastAsiaTheme="minorEastAsia"/>
        </w:rPr>
        <w:t>дического лица определяет особенности правомочий корпоративной орг</w:t>
      </w:r>
      <w:r w:rsidRPr="00E059DF">
        <w:rPr>
          <w:rFonts w:eastAsiaTheme="minorEastAsia"/>
        </w:rPr>
        <w:t>а</w:t>
      </w:r>
      <w:r w:rsidRPr="00E059DF">
        <w:rPr>
          <w:rFonts w:eastAsiaTheme="minorEastAsia"/>
        </w:rPr>
        <w:t>низации. В перечне корпоративных юридических лиц коммерческие и н</w:t>
      </w:r>
      <w:r w:rsidRPr="00E059DF">
        <w:rPr>
          <w:rFonts w:eastAsiaTheme="minorEastAsia"/>
        </w:rPr>
        <w:t>е</w:t>
      </w:r>
      <w:r w:rsidRPr="00E059DF">
        <w:rPr>
          <w:rFonts w:eastAsiaTheme="minorEastAsia"/>
        </w:rPr>
        <w:t>коммерческие организации. Причем изменения коснулись непосредстве</w:t>
      </w:r>
      <w:r w:rsidRPr="00E059DF">
        <w:rPr>
          <w:rFonts w:eastAsiaTheme="minorEastAsia"/>
        </w:rPr>
        <w:t>н</w:t>
      </w:r>
      <w:r w:rsidRPr="00E059DF">
        <w:rPr>
          <w:rFonts w:eastAsiaTheme="minorEastAsia"/>
        </w:rPr>
        <w:t xml:space="preserve">но самих организационно – правовых форм. Не представляется возможным в полном объеме рассмотреть особенности корпоративных юридических лиц всех перечисленных в ГК РФ правовых форм. Однако на особенностях некоторых корпоративных организациях стоит остановиться. </w:t>
      </w:r>
    </w:p>
    <w:p w:rsidR="00DD2189" w:rsidRPr="00E059DF" w:rsidRDefault="00DD2189" w:rsidP="00F266FF">
      <w:pPr>
        <w:ind w:firstLine="425"/>
      </w:pPr>
      <w:r w:rsidRPr="00E059DF">
        <w:rPr>
          <w:rFonts w:eastAsiaTheme="minorEastAsia"/>
        </w:rPr>
        <w:t>Общие положения о хозяйственных товариществах и обществах отн</w:t>
      </w:r>
      <w:r w:rsidRPr="00E059DF">
        <w:rPr>
          <w:rFonts w:eastAsiaTheme="minorEastAsia"/>
        </w:rPr>
        <w:t>о</w:t>
      </w:r>
      <w:r w:rsidRPr="00E059DF">
        <w:rPr>
          <w:rFonts w:eastAsiaTheme="minorEastAsia"/>
        </w:rPr>
        <w:t>сятся и к акционерным обществам (далее АО) и к обществам с ограниче</w:t>
      </w:r>
      <w:r w:rsidRPr="00E059DF">
        <w:rPr>
          <w:rFonts w:eastAsiaTheme="minorEastAsia"/>
        </w:rPr>
        <w:t>н</w:t>
      </w:r>
      <w:r w:rsidRPr="00E059DF">
        <w:rPr>
          <w:rFonts w:eastAsiaTheme="minorEastAsia"/>
        </w:rPr>
        <w:t>ной ответственностью (далее ООО). Общий признак АО и ООО – раздел</w:t>
      </w:r>
      <w:r w:rsidRPr="00E059DF">
        <w:rPr>
          <w:rFonts w:eastAsiaTheme="minorEastAsia"/>
        </w:rPr>
        <w:t>е</w:t>
      </w:r>
      <w:r w:rsidRPr="00E059DF">
        <w:rPr>
          <w:rFonts w:eastAsiaTheme="minorEastAsia"/>
        </w:rPr>
        <w:t>ние уставного (складочного) капитала на доли (вклады), акции учредит</w:t>
      </w:r>
      <w:r w:rsidRPr="00E059DF">
        <w:rPr>
          <w:rFonts w:eastAsiaTheme="minorEastAsia"/>
        </w:rPr>
        <w:t>е</w:t>
      </w:r>
      <w:r w:rsidRPr="00E059DF">
        <w:rPr>
          <w:rFonts w:eastAsiaTheme="minorEastAsia"/>
        </w:rPr>
        <w:t>лей (участников). Законодатель разделил акционерные общества на пу</w:t>
      </w:r>
      <w:r w:rsidRPr="00E059DF">
        <w:rPr>
          <w:rFonts w:eastAsiaTheme="minorEastAsia"/>
        </w:rPr>
        <w:t>б</w:t>
      </w:r>
      <w:r w:rsidRPr="00E059DF">
        <w:rPr>
          <w:rFonts w:eastAsiaTheme="minorEastAsia"/>
        </w:rPr>
        <w:t>личные и непубличные, исключил общество с дополнительной ответстве</w:t>
      </w:r>
      <w:r w:rsidRPr="00E059DF">
        <w:rPr>
          <w:rFonts w:eastAsiaTheme="minorEastAsia"/>
        </w:rPr>
        <w:t>н</w:t>
      </w:r>
      <w:r w:rsidRPr="00E059DF">
        <w:rPr>
          <w:rFonts w:eastAsiaTheme="minorEastAsia"/>
        </w:rPr>
        <w:t>ностью. Так как разделение АО на публичные и непубличные произошло впервые, целесообразно рассмотреть их особенности. Особенности созд</w:t>
      </w:r>
      <w:r w:rsidRPr="00E059DF">
        <w:rPr>
          <w:rFonts w:eastAsiaTheme="minorEastAsia"/>
        </w:rPr>
        <w:t>а</w:t>
      </w:r>
      <w:r w:rsidRPr="00E059DF">
        <w:rPr>
          <w:rFonts w:eastAsiaTheme="minorEastAsia"/>
        </w:rPr>
        <w:t xml:space="preserve">ния, деятельности АО, ООО определяются, кроме ГК РФ, специальными </w:t>
      </w:r>
      <w:r w:rsidRPr="00E059DF">
        <w:rPr>
          <w:rFonts w:eastAsiaTheme="minorEastAsia"/>
        </w:rPr>
        <w:lastRenderedPageBreak/>
        <w:t>законами. Признаком публичного АО является публичное размещение а</w:t>
      </w:r>
      <w:r w:rsidRPr="00E059DF">
        <w:rPr>
          <w:rFonts w:eastAsiaTheme="minorEastAsia"/>
        </w:rPr>
        <w:t>к</w:t>
      </w:r>
      <w:r w:rsidRPr="00E059DF">
        <w:rPr>
          <w:rFonts w:eastAsiaTheme="minorEastAsia"/>
        </w:rPr>
        <w:t>ций и ценных бумаг, конвертируемых в акции, т. е. путем открытой по</w:t>
      </w:r>
      <w:r w:rsidRPr="00E059DF">
        <w:rPr>
          <w:rFonts w:eastAsiaTheme="minorEastAsia"/>
        </w:rPr>
        <w:t>д</w:t>
      </w:r>
      <w:r w:rsidRPr="00E059DF">
        <w:rPr>
          <w:rFonts w:eastAsiaTheme="minorEastAsia"/>
        </w:rPr>
        <w:t xml:space="preserve">писки в соответствии с правилами федерального закона </w:t>
      </w:r>
      <w:r w:rsidR="001F1735">
        <w:rPr>
          <w:rFonts w:eastAsiaTheme="minorEastAsia"/>
        </w:rPr>
        <w:t>«</w:t>
      </w:r>
      <w:r w:rsidRPr="00E059DF">
        <w:rPr>
          <w:rFonts w:eastAsiaTheme="minorEastAsia"/>
        </w:rPr>
        <w:t>О рынке ценных бумаг</w:t>
      </w:r>
      <w:r w:rsidR="001F1735">
        <w:rPr>
          <w:rFonts w:eastAsiaTheme="minorEastAsia"/>
        </w:rPr>
        <w:t>»</w:t>
      </w:r>
      <w:r w:rsidRPr="00E059DF">
        <w:rPr>
          <w:rFonts w:eastAsiaTheme="minorEastAsia"/>
        </w:rPr>
        <w:t xml:space="preserve">. В уставе и фирменном наименовании публичного АО обязательно указание на то, что общество является публичным. Соответствующие </w:t>
      </w:r>
      <w:r w:rsidRPr="00E059DF">
        <w:t>св</w:t>
      </w:r>
      <w:r w:rsidRPr="00E059DF">
        <w:t>е</w:t>
      </w:r>
      <w:r w:rsidRPr="00E059DF">
        <w:t>дения о публичном обществе вносятся при регистрации в Единый госуда</w:t>
      </w:r>
      <w:r w:rsidRPr="00E059DF">
        <w:t>р</w:t>
      </w:r>
      <w:r w:rsidRPr="00E059DF">
        <w:t>ственный реестр юридических лиц. В публичном АО обязательно создае</w:t>
      </w:r>
      <w:r w:rsidRPr="00E059DF">
        <w:t>т</w:t>
      </w:r>
      <w:r w:rsidRPr="00E059DF">
        <w:t>ся коллегиальный орган управления, число его членов не менее пяти. В публичном АО нет ограничения количества акций, принадлежащих одн</w:t>
      </w:r>
      <w:r w:rsidRPr="00E059DF">
        <w:t>о</w:t>
      </w:r>
      <w:r w:rsidRPr="00E059DF">
        <w:t>му акционеру, действуют правила о свободном отчуждении акций, о пу</w:t>
      </w:r>
      <w:r w:rsidRPr="00E059DF">
        <w:t>б</w:t>
      </w:r>
      <w:r w:rsidRPr="00E059DF">
        <w:t>личном раскрытии информации. К компетенции общего собрания акци</w:t>
      </w:r>
      <w:r w:rsidRPr="00E059DF">
        <w:t>о</w:t>
      </w:r>
      <w:r w:rsidRPr="00E059DF">
        <w:t>неров публичного акционерного общества не могут быть отнесены вопр</w:t>
      </w:r>
      <w:r w:rsidRPr="00E059DF">
        <w:t>о</w:t>
      </w:r>
      <w:r w:rsidRPr="00E059DF">
        <w:t>сы, которые не относятся к ней. Что касается непубличного АО, в его устав можно включить отдельные положения в соответствии с п.3 ст.66 – 3, т</w:t>
      </w:r>
      <w:r w:rsidRPr="00E059DF">
        <w:t>а</w:t>
      </w:r>
      <w:r w:rsidRPr="00E059DF">
        <w:t>кой устав принимается единогласно. Например, в устав непубличного АО можно внести соответствующие правила о передаче на рассмотрение ко</w:t>
      </w:r>
      <w:r w:rsidRPr="00E059DF">
        <w:t>л</w:t>
      </w:r>
      <w:r w:rsidRPr="00E059DF">
        <w:t>легиального исполнительного органа управления вопросов, отнесенных законом к компетенции общего собрания. Однако такие вопросы, как и</w:t>
      </w:r>
      <w:r w:rsidRPr="00E059DF">
        <w:t>з</w:t>
      </w:r>
      <w:r w:rsidRPr="00E059DF">
        <w:t>менение устава, реорганизация АО – это исключительная компетенция общего собрания. Акции непубличного АО размещаются по закрытой по</w:t>
      </w:r>
      <w:r w:rsidRPr="00E059DF">
        <w:t>д</w:t>
      </w:r>
      <w:r w:rsidRPr="00E059DF">
        <w:t>писке. Законодательством установлены особенности ведения реестра а</w:t>
      </w:r>
      <w:r w:rsidRPr="00E059DF">
        <w:t>к</w:t>
      </w:r>
      <w:r w:rsidRPr="00E059DF">
        <w:t xml:space="preserve">ционеров в публичном и непубличном АО. </w:t>
      </w:r>
    </w:p>
    <w:p w:rsidR="00DD2189" w:rsidRPr="00E059DF" w:rsidRDefault="00DD2189" w:rsidP="00F266FF">
      <w:pPr>
        <w:ind w:firstLine="425"/>
      </w:pPr>
      <w:r w:rsidRPr="00E059DF">
        <w:t>Независимая организация, имеющая лицензию осуществляет ведение реестра акционеров. Реестродержатель подтверждает состав участников и принятые решения. В непубличном АО принятые решения, состав учас</w:t>
      </w:r>
      <w:r w:rsidRPr="00E059DF">
        <w:t>т</w:t>
      </w:r>
      <w:r w:rsidRPr="00E059DF">
        <w:t>ников могут подтверждаться нотариусом. Некоторые правомочия акцион</w:t>
      </w:r>
      <w:r w:rsidRPr="00E059DF">
        <w:t>е</w:t>
      </w:r>
      <w:r w:rsidRPr="00E059DF">
        <w:t>ров публичного АО и непубличного АО различаются. Например, разли</w:t>
      </w:r>
      <w:r w:rsidRPr="00E059DF">
        <w:t>ч</w:t>
      </w:r>
      <w:r w:rsidRPr="00E059DF">
        <w:t>ные правила о преимущественном праве покупки акций. В уставе публи</w:t>
      </w:r>
      <w:r w:rsidRPr="00E059DF">
        <w:t>ч</w:t>
      </w:r>
      <w:r w:rsidRPr="00E059DF">
        <w:t>ного АО уставлены запреты на внесение положений, указывающих на п</w:t>
      </w:r>
      <w:r w:rsidRPr="00E059DF">
        <w:t>о</w:t>
      </w:r>
      <w:r w:rsidRPr="00E059DF">
        <w:t>лучение согласия на отчуждение акций и на предоставление имуществе</w:t>
      </w:r>
      <w:r w:rsidRPr="00E059DF">
        <w:t>н</w:t>
      </w:r>
      <w:r w:rsidRPr="00E059DF">
        <w:t>ного права приобретения акций. Исключение может составить правило, определенное в федеральном законе об акционерных обществах. Оно кас</w:t>
      </w:r>
      <w:r w:rsidRPr="00E059DF">
        <w:t>а</w:t>
      </w:r>
      <w:r w:rsidRPr="00E059DF">
        <w:t>ется дополнительного выпуска акций. В публичном АО в уставе нет огр</w:t>
      </w:r>
      <w:r w:rsidRPr="00E059DF">
        <w:t>а</w:t>
      </w:r>
      <w:r w:rsidRPr="00E059DF">
        <w:t>ничений на внесение правил о необходимости согласия на отчуждение а</w:t>
      </w:r>
      <w:r w:rsidRPr="00E059DF">
        <w:t>к</w:t>
      </w:r>
      <w:r w:rsidRPr="00E059DF">
        <w:t>ций и на предоставление права преимущественного приобретения акций. Даже фрагментарный анализ корпоративной коммерческой организации на примере акционерного общества подтверждает трансформацию института юридического лица. В ГК РФ для хозяйственных товариществ и обществ установлены общие положения. Представляется, что различия их сущ</w:t>
      </w:r>
      <w:r w:rsidRPr="00E059DF">
        <w:t>е</w:t>
      </w:r>
      <w:r w:rsidRPr="00E059DF">
        <w:t>ственны, поэтому нет предпосылок объединения их в одном правовом и</w:t>
      </w:r>
      <w:r w:rsidRPr="00E059DF">
        <w:t>н</w:t>
      </w:r>
      <w:r w:rsidRPr="00E059DF">
        <w:t>ституте. Необходимо рассматривать каждую организационно – правовую форму отдельно. Несмотря на общую корпоративную составляющую, ра</w:t>
      </w:r>
      <w:r w:rsidRPr="00E059DF">
        <w:t>з</w:t>
      </w:r>
      <w:r w:rsidRPr="00E059DF">
        <w:lastRenderedPageBreak/>
        <w:t>личия существенны, что определено учредительными документами, уст</w:t>
      </w:r>
      <w:r w:rsidRPr="00E059DF">
        <w:t>а</w:t>
      </w:r>
      <w:r w:rsidRPr="00E059DF">
        <w:t>навливающими правовой статус (для хозяйственных товариществ – учр</w:t>
      </w:r>
      <w:r w:rsidRPr="00E059DF">
        <w:t>е</w:t>
      </w:r>
      <w:r w:rsidRPr="00E059DF">
        <w:t>дительный договор, для хозяйственных обществ – устав), а также особе</w:t>
      </w:r>
      <w:r w:rsidRPr="00E059DF">
        <w:t>н</w:t>
      </w:r>
      <w:r w:rsidRPr="00E059DF">
        <w:t>ностями правомочий.</w:t>
      </w:r>
    </w:p>
    <w:p w:rsidR="00DD2189" w:rsidRPr="00E059DF" w:rsidRDefault="00DD2189" w:rsidP="00F266FF">
      <w:pPr>
        <w:ind w:firstLine="425"/>
      </w:pPr>
      <w:r w:rsidRPr="00E059DF">
        <w:t>К корпоративным юридическим лицам относятся и некоммерческие о</w:t>
      </w:r>
      <w:r w:rsidRPr="00E059DF">
        <w:t>р</w:t>
      </w:r>
      <w:r w:rsidRPr="00E059DF">
        <w:t>ганизации. Правоспособность таких организаций, в отличие от коммерч</w:t>
      </w:r>
      <w:r w:rsidRPr="00E059DF">
        <w:t>е</w:t>
      </w:r>
      <w:r w:rsidRPr="00E059DF">
        <w:t>ских, является специальной. В ГК РФ упорядочены правовые формы н</w:t>
      </w:r>
      <w:r w:rsidRPr="00E059DF">
        <w:t>е</w:t>
      </w:r>
      <w:r w:rsidRPr="00E059DF">
        <w:t>коммерческих организаций. Некоммерческие организации вправе ос</w:t>
      </w:r>
      <w:r w:rsidRPr="00E059DF">
        <w:t>у</w:t>
      </w:r>
      <w:r w:rsidRPr="00E059DF">
        <w:t>ществлять деятельность приносящую доходы только в пределах основной цели, для которой собственно организация и создавалась. Среди корпор</w:t>
      </w:r>
      <w:r w:rsidRPr="00E059DF">
        <w:t>а</w:t>
      </w:r>
      <w:r w:rsidRPr="00E059DF">
        <w:t>тивных некоммерческих организаций интерес вызывают новые, впервые появившиеся в ГК РФ формы. К ним относятся казачьи общества, внесе</w:t>
      </w:r>
      <w:r w:rsidRPr="00E059DF">
        <w:t>н</w:t>
      </w:r>
      <w:r w:rsidRPr="00E059DF">
        <w:t>ные в Госреестр казачьих обществ Российской Федерации, товарищества собственников недвижимости, общины коренных малочисленных народов. В настоящее время осуществляется формирование системы некоммерч</w:t>
      </w:r>
      <w:r w:rsidRPr="00E059DF">
        <w:t>е</w:t>
      </w:r>
      <w:r w:rsidRPr="00E059DF">
        <w:t>ских организаций, что позволит решить проблемные аспекты законод</w:t>
      </w:r>
      <w:r w:rsidRPr="00E059DF">
        <w:t>а</w:t>
      </w:r>
      <w:r w:rsidRPr="00E059DF">
        <w:t>тельного регулирования корпоративных организаций. Среди проблемных аспектов вопрос о предпринимательской деятельности таких организаций, как общины коренных малочисленных народов. Требует более четкой р</w:t>
      </w:r>
      <w:r w:rsidRPr="00E059DF">
        <w:t>е</w:t>
      </w:r>
      <w:r w:rsidRPr="00E059DF">
        <w:t>гламентации деятельность товариществ собственников жилья (ТСЖ). ТСЖ теперь вид товариществ собственников недвижимости (ТСН). Представл</w:t>
      </w:r>
      <w:r w:rsidRPr="00E059DF">
        <w:t>я</w:t>
      </w:r>
      <w:r w:rsidRPr="00E059DF">
        <w:t>ется, что законодатель слишком широко определил правовой статус ТСН. Гаражное товарищество, офисное товарищество объединять с ТСЖ – не совсем удачный вариант, предпосылок для такого объединения – мин</w:t>
      </w:r>
      <w:r w:rsidRPr="00E059DF">
        <w:t>и</w:t>
      </w:r>
      <w:r w:rsidRPr="00E059DF">
        <w:t xml:space="preserve">мум. Особенности ТСЖ позволяют выделить эту правовую форму из ТСН в самом ГК РФ. </w:t>
      </w:r>
    </w:p>
    <w:p w:rsidR="00DD2189" w:rsidRPr="00E059DF" w:rsidRDefault="00DD2189" w:rsidP="00F266FF">
      <w:pPr>
        <w:ind w:firstLine="425"/>
      </w:pPr>
      <w:r w:rsidRPr="00E059DF">
        <w:t>Автор не ставит цели рассмотреть все новые правила в ГК РФ, каса</w:t>
      </w:r>
      <w:r w:rsidRPr="00E059DF">
        <w:t>ю</w:t>
      </w:r>
      <w:r w:rsidRPr="00E059DF">
        <w:t>щиеся корпоративных юридических лиц различных видов и организацио</w:t>
      </w:r>
      <w:r w:rsidRPr="00E059DF">
        <w:t>н</w:t>
      </w:r>
      <w:r w:rsidRPr="00E059DF">
        <w:t>но – правовых форм. Важный вывод заключается в том, что во всех корп</w:t>
      </w:r>
      <w:r w:rsidRPr="00E059DF">
        <w:t>о</w:t>
      </w:r>
      <w:r w:rsidRPr="00E059DF">
        <w:t>ративных организациях как коммерческих, так и некоммерческих, учас</w:t>
      </w:r>
      <w:r w:rsidRPr="00E059DF">
        <w:t>т</w:t>
      </w:r>
      <w:r w:rsidRPr="00E059DF">
        <w:t>ники имеют корпоративные (членские) права. Акционеры, члены таких о</w:t>
      </w:r>
      <w:r w:rsidRPr="00E059DF">
        <w:t>р</w:t>
      </w:r>
      <w:r w:rsidRPr="00E059DF">
        <w:t>ганизаций принимают участие в управлении, формировании высшего о</w:t>
      </w:r>
      <w:r w:rsidRPr="00E059DF">
        <w:t>р</w:t>
      </w:r>
      <w:r w:rsidRPr="00E059DF">
        <w:t>гана корпоративной организации, получают часть распределяемой приб</w:t>
      </w:r>
      <w:r w:rsidRPr="00E059DF">
        <w:t>ы</w:t>
      </w:r>
      <w:r w:rsidRPr="00E059DF">
        <w:t>ли, пользуются услугами, имеют право получить часть имущества при ликвидации.</w:t>
      </w:r>
      <w:r w:rsidR="006E1927">
        <w:t xml:space="preserve"> </w:t>
      </w:r>
      <w:r w:rsidRPr="00E059DF">
        <w:t>В ГК РФ должны быть установлены только общие правила, регулирующие особенности создания и деятельности корпоративных орг</w:t>
      </w:r>
      <w:r w:rsidRPr="00E059DF">
        <w:t>а</w:t>
      </w:r>
      <w:r w:rsidRPr="00E059DF">
        <w:t>низаций. Подробная регламентация – это специальные законы. Имеются основания для выделения в институте юридические лица (глава IV ГК РФ) совокупности правовых норм, регулирующих особенности корпораций. Объективно основа для понимания и развития корпоративных организаций уже создана. Имеются предпосылки и для создания системообразующего нормативного правового акта, регулирующего корпоративные отношения.</w:t>
      </w:r>
    </w:p>
    <w:p w:rsidR="00DD2189" w:rsidRPr="006E1927" w:rsidRDefault="006D6EB9" w:rsidP="006D6EB9">
      <w:pPr>
        <w:spacing w:after="120"/>
        <w:ind w:firstLine="0"/>
        <w:rPr>
          <w:i/>
          <w:sz w:val="23"/>
          <w:szCs w:val="23"/>
        </w:rPr>
      </w:pPr>
      <w:r w:rsidRPr="006E1927">
        <w:rPr>
          <w:i/>
          <w:sz w:val="23"/>
          <w:szCs w:val="23"/>
        </w:rPr>
        <w:lastRenderedPageBreak/>
        <w:t>Библиографические ссылки</w:t>
      </w:r>
    </w:p>
    <w:p w:rsidR="00DD2189" w:rsidRPr="006E1927" w:rsidRDefault="00DD2189" w:rsidP="006D6EB9">
      <w:pPr>
        <w:pStyle w:val="a4"/>
        <w:numPr>
          <w:ilvl w:val="0"/>
          <w:numId w:val="10"/>
        </w:numPr>
        <w:tabs>
          <w:tab w:val="left" w:pos="709"/>
        </w:tabs>
        <w:ind w:left="0" w:firstLine="425"/>
        <w:rPr>
          <w:rFonts w:ascii="Times New Roman" w:hAnsi="Times New Roman"/>
          <w:sz w:val="23"/>
          <w:szCs w:val="23"/>
        </w:rPr>
      </w:pPr>
      <w:r w:rsidRPr="006E1927">
        <w:rPr>
          <w:rFonts w:ascii="Times New Roman" w:hAnsi="Times New Roman"/>
          <w:sz w:val="23"/>
          <w:szCs w:val="23"/>
        </w:rPr>
        <w:t>Гражданский кодекс Российской Федерации. – М.: Проспект, КноРус, 2016. – 608с.</w:t>
      </w:r>
    </w:p>
    <w:p w:rsidR="00DD2189" w:rsidRPr="006E1927" w:rsidRDefault="00DD2189" w:rsidP="006D6EB9">
      <w:pPr>
        <w:pStyle w:val="a4"/>
        <w:numPr>
          <w:ilvl w:val="0"/>
          <w:numId w:val="10"/>
        </w:numPr>
        <w:tabs>
          <w:tab w:val="left" w:pos="709"/>
        </w:tabs>
        <w:ind w:left="0" w:firstLine="425"/>
        <w:rPr>
          <w:rFonts w:ascii="Times New Roman" w:hAnsi="Times New Roman"/>
          <w:sz w:val="23"/>
          <w:szCs w:val="23"/>
        </w:rPr>
      </w:pPr>
      <w:r w:rsidRPr="006E1927">
        <w:rPr>
          <w:rFonts w:ascii="Times New Roman" w:hAnsi="Times New Roman"/>
          <w:sz w:val="23"/>
          <w:szCs w:val="23"/>
        </w:rPr>
        <w:t>Егорова М. А. К вопросу о содержании корпоративных правомочий // Гражданское право. 2014. №4. С.13-18.</w:t>
      </w:r>
    </w:p>
    <w:p w:rsidR="00DD2189" w:rsidRPr="006E1927" w:rsidRDefault="00DD2189" w:rsidP="006D6EB9">
      <w:pPr>
        <w:pStyle w:val="a4"/>
        <w:numPr>
          <w:ilvl w:val="0"/>
          <w:numId w:val="10"/>
        </w:numPr>
        <w:tabs>
          <w:tab w:val="left" w:pos="709"/>
        </w:tabs>
        <w:ind w:left="0" w:firstLine="425"/>
        <w:rPr>
          <w:rFonts w:ascii="Times New Roman" w:hAnsi="Times New Roman"/>
          <w:sz w:val="23"/>
          <w:szCs w:val="23"/>
        </w:rPr>
      </w:pPr>
      <w:r w:rsidRPr="006E1927">
        <w:rPr>
          <w:rFonts w:ascii="Times New Roman" w:hAnsi="Times New Roman"/>
          <w:sz w:val="23"/>
          <w:szCs w:val="23"/>
        </w:rPr>
        <w:t>Концепция развития гражданского законодательства Российской Федерации // Вестник ВАС РФ. - №11.</w:t>
      </w:r>
    </w:p>
    <w:p w:rsidR="00DD2189" w:rsidRPr="006E1927" w:rsidRDefault="00DD2189" w:rsidP="006D6EB9">
      <w:pPr>
        <w:pStyle w:val="a4"/>
        <w:numPr>
          <w:ilvl w:val="0"/>
          <w:numId w:val="10"/>
        </w:numPr>
        <w:tabs>
          <w:tab w:val="left" w:pos="709"/>
        </w:tabs>
        <w:ind w:left="0" w:firstLine="425"/>
        <w:rPr>
          <w:rFonts w:ascii="Times New Roman" w:hAnsi="Times New Roman"/>
          <w:sz w:val="23"/>
          <w:szCs w:val="23"/>
        </w:rPr>
      </w:pPr>
      <w:r w:rsidRPr="006E1927">
        <w:rPr>
          <w:rFonts w:ascii="Times New Roman" w:hAnsi="Times New Roman"/>
          <w:sz w:val="23"/>
          <w:szCs w:val="23"/>
        </w:rPr>
        <w:t>Макарова О. А., Абрамян Т. А. О праве корпораций в свете Гражданского кодекса РФ // Гражданское право. 2015. №1. С.14-19.</w:t>
      </w:r>
    </w:p>
    <w:p w:rsidR="00DD2189" w:rsidRPr="006E1927" w:rsidRDefault="00DD2189" w:rsidP="006D6EB9">
      <w:pPr>
        <w:pStyle w:val="a4"/>
        <w:numPr>
          <w:ilvl w:val="0"/>
          <w:numId w:val="10"/>
        </w:numPr>
        <w:tabs>
          <w:tab w:val="left" w:pos="709"/>
        </w:tabs>
        <w:ind w:left="0" w:firstLine="425"/>
        <w:rPr>
          <w:rFonts w:ascii="Times New Roman" w:hAnsi="Times New Roman"/>
          <w:sz w:val="23"/>
          <w:szCs w:val="23"/>
        </w:rPr>
      </w:pPr>
      <w:r w:rsidRPr="006E1927">
        <w:rPr>
          <w:rFonts w:ascii="Times New Roman" w:hAnsi="Times New Roman"/>
          <w:sz w:val="23"/>
          <w:szCs w:val="23"/>
        </w:rPr>
        <w:t xml:space="preserve">Шиткина И. С. Обзор концепций. Корпоративное право: учебный курс / отв. </w:t>
      </w:r>
      <w:r w:rsidR="005467CD" w:rsidRPr="006E1927">
        <w:rPr>
          <w:rFonts w:ascii="Times New Roman" w:hAnsi="Times New Roman"/>
          <w:sz w:val="23"/>
          <w:szCs w:val="23"/>
        </w:rPr>
        <w:t>р</w:t>
      </w:r>
      <w:r w:rsidRPr="006E1927">
        <w:rPr>
          <w:rFonts w:ascii="Times New Roman" w:hAnsi="Times New Roman"/>
          <w:sz w:val="23"/>
          <w:szCs w:val="23"/>
        </w:rPr>
        <w:t>ед. И. С. Шиткина. М.: 2011. С.49.</w:t>
      </w:r>
    </w:p>
    <w:p w:rsidR="00DD2189" w:rsidRDefault="00DD2189" w:rsidP="005467CD">
      <w:pPr>
        <w:ind w:firstLine="0"/>
        <w:jc w:val="left"/>
      </w:pPr>
    </w:p>
    <w:p w:rsidR="006D6EB9" w:rsidRPr="00CA52DA" w:rsidRDefault="006D6EB9" w:rsidP="006D6EB9">
      <w:pPr>
        <w:ind w:firstLine="0"/>
        <w:jc w:val="left"/>
        <w:rPr>
          <w:szCs w:val="28"/>
          <w:lang w:val="en-US"/>
        </w:rPr>
      </w:pPr>
      <w:r w:rsidRPr="00CA52DA">
        <w:rPr>
          <w:b/>
          <w:szCs w:val="28"/>
          <w:lang w:val="en-US"/>
        </w:rPr>
        <w:t>T. L. Kalacheva</w:t>
      </w:r>
      <w:r w:rsidRPr="00CA52DA">
        <w:rPr>
          <w:szCs w:val="28"/>
          <w:lang w:val="en-US"/>
        </w:rPr>
        <w:t>, Candidate of Juridical Sciences, associate professor</w:t>
      </w:r>
    </w:p>
    <w:p w:rsidR="006D6EB9" w:rsidRPr="00CA52DA" w:rsidRDefault="006D6EB9" w:rsidP="006D6EB9">
      <w:pPr>
        <w:ind w:firstLine="0"/>
        <w:jc w:val="left"/>
        <w:rPr>
          <w:i/>
          <w:szCs w:val="28"/>
          <w:lang w:val="en-US"/>
        </w:rPr>
      </w:pPr>
      <w:r w:rsidRPr="00CA52DA">
        <w:rPr>
          <w:i/>
          <w:szCs w:val="28"/>
          <w:lang w:val="en-US"/>
        </w:rPr>
        <w:t>Pacific National University, Khabarovsk, Russia</w:t>
      </w:r>
    </w:p>
    <w:p w:rsidR="006D6EB9" w:rsidRPr="00CA52DA" w:rsidRDefault="006D6EB9" w:rsidP="006D6EB9">
      <w:pPr>
        <w:ind w:firstLine="0"/>
        <w:jc w:val="left"/>
        <w:rPr>
          <w:szCs w:val="28"/>
          <w:lang w:val="en-US"/>
        </w:rPr>
      </w:pPr>
    </w:p>
    <w:p w:rsidR="006D6EB9" w:rsidRPr="00CA52DA" w:rsidRDefault="006D6EB9" w:rsidP="006D6EB9">
      <w:pPr>
        <w:ind w:firstLine="0"/>
        <w:jc w:val="left"/>
        <w:rPr>
          <w:b/>
          <w:szCs w:val="28"/>
          <w:lang w:val="en-US"/>
        </w:rPr>
      </w:pPr>
      <w:r w:rsidRPr="00CA52DA">
        <w:rPr>
          <w:b/>
          <w:szCs w:val="28"/>
          <w:lang w:val="en-US"/>
        </w:rPr>
        <w:t xml:space="preserve">Corporate entity in the Russian Federation Civil code </w:t>
      </w:r>
    </w:p>
    <w:p w:rsidR="006D6EB9" w:rsidRPr="00CA52DA" w:rsidRDefault="006D6EB9" w:rsidP="006D6EB9">
      <w:pPr>
        <w:ind w:firstLine="0"/>
        <w:jc w:val="left"/>
        <w:rPr>
          <w:sz w:val="27"/>
          <w:szCs w:val="27"/>
          <w:lang w:val="en-US"/>
        </w:rPr>
      </w:pPr>
    </w:p>
    <w:p w:rsidR="006D6EB9" w:rsidRPr="006E1927" w:rsidRDefault="006D6EB9" w:rsidP="006D6EB9">
      <w:pPr>
        <w:ind w:firstLine="0"/>
        <w:rPr>
          <w:sz w:val="23"/>
          <w:szCs w:val="23"/>
          <w:lang w:val="en-US"/>
        </w:rPr>
      </w:pPr>
      <w:r w:rsidRPr="006E1927">
        <w:rPr>
          <w:sz w:val="23"/>
          <w:szCs w:val="23"/>
          <w:lang w:val="en-US"/>
        </w:rPr>
        <w:t>We consider corporate relations, organizational - legal forms of corporate entities in the fourth aspect of the reform of the head of the legal entities in the Russian Federation Civil Code.</w:t>
      </w:r>
    </w:p>
    <w:p w:rsidR="006D6EB9" w:rsidRPr="006E1927" w:rsidRDefault="006D6EB9" w:rsidP="006D6EB9">
      <w:pPr>
        <w:spacing w:before="120"/>
        <w:ind w:firstLine="0"/>
        <w:rPr>
          <w:sz w:val="23"/>
          <w:szCs w:val="23"/>
          <w:lang w:val="en-US"/>
        </w:rPr>
      </w:pPr>
      <w:r w:rsidRPr="006E1927">
        <w:rPr>
          <w:sz w:val="23"/>
          <w:szCs w:val="23"/>
          <w:lang w:val="en-US"/>
        </w:rPr>
        <w:t xml:space="preserve">Keywords: </w:t>
      </w:r>
      <w:r w:rsidRPr="006E1927">
        <w:rPr>
          <w:i/>
          <w:sz w:val="23"/>
          <w:szCs w:val="23"/>
          <w:lang w:val="en-US"/>
        </w:rPr>
        <w:t>legal entity, corporation, corporate organizations, commercial non-profit legal ent</w:t>
      </w:r>
      <w:r w:rsidRPr="006E1927">
        <w:rPr>
          <w:i/>
          <w:sz w:val="23"/>
          <w:szCs w:val="23"/>
          <w:lang w:val="en-US"/>
        </w:rPr>
        <w:t>i</w:t>
      </w:r>
      <w:r w:rsidRPr="006E1927">
        <w:rPr>
          <w:i/>
          <w:sz w:val="23"/>
          <w:szCs w:val="23"/>
          <w:lang w:val="en-US"/>
        </w:rPr>
        <w:t>ties, legal capacity, the constituent documents.</w:t>
      </w:r>
    </w:p>
    <w:p w:rsidR="005467CD" w:rsidRDefault="005467CD" w:rsidP="005467CD">
      <w:pPr>
        <w:ind w:firstLine="0"/>
        <w:jc w:val="left"/>
        <w:rPr>
          <w:lang w:val="en-US"/>
        </w:rPr>
      </w:pPr>
    </w:p>
    <w:p w:rsidR="006D6EB9" w:rsidRPr="006D6EB9" w:rsidRDefault="006D6EB9" w:rsidP="005467CD">
      <w:pPr>
        <w:ind w:firstLine="0"/>
        <w:jc w:val="left"/>
        <w:rPr>
          <w:lang w:val="en-US"/>
        </w:rPr>
      </w:pPr>
    </w:p>
    <w:p w:rsidR="00750B55" w:rsidRDefault="00750B55" w:rsidP="005467CD">
      <w:pPr>
        <w:ind w:firstLine="0"/>
        <w:jc w:val="left"/>
      </w:pPr>
      <w:r>
        <w:t>УДК 347.4</w:t>
      </w:r>
    </w:p>
    <w:p w:rsidR="00750B55" w:rsidRPr="00E059DF" w:rsidRDefault="00750B55" w:rsidP="005467CD">
      <w:pPr>
        <w:ind w:firstLine="0"/>
        <w:jc w:val="left"/>
      </w:pPr>
    </w:p>
    <w:p w:rsidR="00DD2189" w:rsidRPr="005467CD" w:rsidRDefault="00DD2189" w:rsidP="005467CD">
      <w:pPr>
        <w:pStyle w:val="2"/>
        <w:keepNext w:val="0"/>
        <w:keepLines w:val="0"/>
        <w:spacing w:before="0" w:line="240" w:lineRule="auto"/>
        <w:rPr>
          <w:rFonts w:ascii="Times New Roman" w:hAnsi="Times New Roman" w:cs="Times New Roman"/>
          <w:b w:val="0"/>
          <w:color w:val="auto"/>
          <w:sz w:val="28"/>
          <w:szCs w:val="28"/>
        </w:rPr>
      </w:pPr>
      <w:bookmarkStart w:id="95" w:name="_Toc466029444"/>
      <w:r w:rsidRPr="009D3849">
        <w:rPr>
          <w:rFonts w:ascii="Times New Roman" w:hAnsi="Times New Roman" w:cs="Times New Roman"/>
          <w:color w:val="auto"/>
          <w:sz w:val="28"/>
          <w:szCs w:val="28"/>
        </w:rPr>
        <w:t>Т. Л. Калач</w:t>
      </w:r>
      <w:r w:rsidR="005467CD">
        <w:rPr>
          <w:rFonts w:ascii="Times New Roman" w:hAnsi="Times New Roman" w:cs="Times New Roman"/>
          <w:color w:val="auto"/>
          <w:sz w:val="28"/>
          <w:szCs w:val="28"/>
        </w:rPr>
        <w:t>ё</w:t>
      </w:r>
      <w:r w:rsidRPr="009D3849">
        <w:rPr>
          <w:rFonts w:ascii="Times New Roman" w:hAnsi="Times New Roman" w:cs="Times New Roman"/>
          <w:color w:val="auto"/>
          <w:sz w:val="28"/>
          <w:szCs w:val="28"/>
        </w:rPr>
        <w:t>ва</w:t>
      </w:r>
      <w:r w:rsidRPr="005467CD">
        <w:rPr>
          <w:rFonts w:ascii="Times New Roman" w:hAnsi="Times New Roman" w:cs="Times New Roman"/>
          <w:b w:val="0"/>
          <w:color w:val="auto"/>
          <w:sz w:val="28"/>
          <w:szCs w:val="28"/>
        </w:rPr>
        <w:t>,</w:t>
      </w:r>
      <w:r w:rsidR="005467CD">
        <w:rPr>
          <w:rStyle w:val="ab"/>
          <w:rFonts w:ascii="Times New Roman" w:hAnsi="Times New Roman"/>
          <w:b w:val="0"/>
          <w:color w:val="auto"/>
          <w:sz w:val="28"/>
          <w:szCs w:val="28"/>
        </w:rPr>
        <w:footnoteReference w:id="22"/>
      </w:r>
      <w:r w:rsidRPr="005467CD">
        <w:rPr>
          <w:rFonts w:ascii="Times New Roman" w:hAnsi="Times New Roman" w:cs="Times New Roman"/>
          <w:b w:val="0"/>
          <w:color w:val="auto"/>
          <w:sz w:val="28"/>
          <w:szCs w:val="28"/>
        </w:rPr>
        <w:t xml:space="preserve"> к</w:t>
      </w:r>
      <w:r w:rsidR="005467CD" w:rsidRPr="005467CD">
        <w:rPr>
          <w:rFonts w:ascii="Times New Roman" w:hAnsi="Times New Roman" w:cs="Times New Roman"/>
          <w:b w:val="0"/>
          <w:color w:val="auto"/>
          <w:sz w:val="28"/>
          <w:szCs w:val="28"/>
        </w:rPr>
        <w:t>анд</w:t>
      </w:r>
      <w:r w:rsidRPr="005467CD">
        <w:rPr>
          <w:rFonts w:ascii="Times New Roman" w:hAnsi="Times New Roman" w:cs="Times New Roman"/>
          <w:b w:val="0"/>
          <w:color w:val="auto"/>
          <w:sz w:val="28"/>
          <w:szCs w:val="28"/>
        </w:rPr>
        <w:t>.</w:t>
      </w:r>
      <w:r w:rsidR="005467CD" w:rsidRPr="005467CD">
        <w:rPr>
          <w:rFonts w:ascii="Times New Roman" w:hAnsi="Times New Roman" w:cs="Times New Roman"/>
          <w:b w:val="0"/>
          <w:color w:val="auto"/>
          <w:sz w:val="28"/>
          <w:szCs w:val="28"/>
        </w:rPr>
        <w:t xml:space="preserve"> </w:t>
      </w:r>
      <w:r w:rsidRPr="005467CD">
        <w:rPr>
          <w:rFonts w:ascii="Times New Roman" w:hAnsi="Times New Roman" w:cs="Times New Roman"/>
          <w:b w:val="0"/>
          <w:color w:val="auto"/>
          <w:sz w:val="28"/>
          <w:szCs w:val="28"/>
        </w:rPr>
        <w:t>ю</w:t>
      </w:r>
      <w:r w:rsidR="005467CD" w:rsidRPr="005467CD">
        <w:rPr>
          <w:rFonts w:ascii="Times New Roman" w:hAnsi="Times New Roman" w:cs="Times New Roman"/>
          <w:b w:val="0"/>
          <w:color w:val="auto"/>
          <w:sz w:val="28"/>
          <w:szCs w:val="28"/>
        </w:rPr>
        <w:t>рид</w:t>
      </w:r>
      <w:r w:rsidRPr="005467CD">
        <w:rPr>
          <w:rFonts w:ascii="Times New Roman" w:hAnsi="Times New Roman" w:cs="Times New Roman"/>
          <w:b w:val="0"/>
          <w:color w:val="auto"/>
          <w:sz w:val="28"/>
          <w:szCs w:val="28"/>
        </w:rPr>
        <w:t>.</w:t>
      </w:r>
      <w:r w:rsidR="005467CD" w:rsidRPr="005467CD">
        <w:rPr>
          <w:rFonts w:ascii="Times New Roman" w:hAnsi="Times New Roman" w:cs="Times New Roman"/>
          <w:b w:val="0"/>
          <w:color w:val="auto"/>
          <w:sz w:val="28"/>
          <w:szCs w:val="28"/>
        </w:rPr>
        <w:t xml:space="preserve"> </w:t>
      </w:r>
      <w:r w:rsidRPr="005467CD">
        <w:rPr>
          <w:rFonts w:ascii="Times New Roman" w:hAnsi="Times New Roman" w:cs="Times New Roman"/>
          <w:b w:val="0"/>
          <w:color w:val="auto"/>
          <w:sz w:val="28"/>
          <w:szCs w:val="28"/>
        </w:rPr>
        <w:t>н</w:t>
      </w:r>
      <w:r w:rsidR="005467CD" w:rsidRPr="005467CD">
        <w:rPr>
          <w:rFonts w:ascii="Times New Roman" w:hAnsi="Times New Roman" w:cs="Times New Roman"/>
          <w:b w:val="0"/>
          <w:color w:val="auto"/>
          <w:sz w:val="28"/>
          <w:szCs w:val="28"/>
        </w:rPr>
        <w:t>аук</w:t>
      </w:r>
      <w:r w:rsidRPr="005467CD">
        <w:rPr>
          <w:rFonts w:ascii="Times New Roman" w:hAnsi="Times New Roman" w:cs="Times New Roman"/>
          <w:b w:val="0"/>
          <w:color w:val="auto"/>
          <w:sz w:val="28"/>
          <w:szCs w:val="28"/>
        </w:rPr>
        <w:t>,</w:t>
      </w:r>
      <w:r w:rsidR="0051450D" w:rsidRPr="005467CD">
        <w:rPr>
          <w:rFonts w:ascii="Times New Roman" w:hAnsi="Times New Roman" w:cs="Times New Roman"/>
          <w:b w:val="0"/>
          <w:color w:val="auto"/>
          <w:sz w:val="28"/>
          <w:szCs w:val="28"/>
        </w:rPr>
        <w:t xml:space="preserve"> </w:t>
      </w:r>
      <w:r w:rsidRPr="005467CD">
        <w:rPr>
          <w:rFonts w:ascii="Times New Roman" w:hAnsi="Times New Roman" w:cs="Times New Roman"/>
          <w:b w:val="0"/>
          <w:color w:val="auto"/>
          <w:sz w:val="28"/>
          <w:szCs w:val="28"/>
        </w:rPr>
        <w:t>доц</w:t>
      </w:r>
      <w:r w:rsidR="005467CD" w:rsidRPr="005467CD">
        <w:rPr>
          <w:rFonts w:ascii="Times New Roman" w:hAnsi="Times New Roman" w:cs="Times New Roman"/>
          <w:b w:val="0"/>
          <w:color w:val="auto"/>
          <w:sz w:val="28"/>
          <w:szCs w:val="28"/>
        </w:rPr>
        <w:t>.</w:t>
      </w:r>
      <w:bookmarkEnd w:id="95"/>
    </w:p>
    <w:p w:rsidR="00DD2189" w:rsidRPr="005467CD" w:rsidRDefault="0051450D" w:rsidP="005467CD">
      <w:pPr>
        <w:pStyle w:val="2"/>
        <w:keepNext w:val="0"/>
        <w:keepLines w:val="0"/>
        <w:spacing w:before="0" w:line="240" w:lineRule="auto"/>
        <w:rPr>
          <w:rFonts w:ascii="Times New Roman" w:hAnsi="Times New Roman" w:cs="Times New Roman"/>
          <w:b w:val="0"/>
          <w:color w:val="auto"/>
          <w:sz w:val="28"/>
          <w:szCs w:val="28"/>
        </w:rPr>
      </w:pPr>
      <w:bookmarkStart w:id="96" w:name="_Toc466029445"/>
      <w:r w:rsidRPr="009D3849">
        <w:rPr>
          <w:rFonts w:ascii="Times New Roman" w:hAnsi="Times New Roman" w:cs="Times New Roman"/>
          <w:color w:val="auto"/>
          <w:sz w:val="28"/>
          <w:szCs w:val="28"/>
        </w:rPr>
        <w:t>Д. А. Диденко</w:t>
      </w:r>
      <w:r w:rsidRPr="005467CD">
        <w:rPr>
          <w:rFonts w:ascii="Times New Roman" w:hAnsi="Times New Roman" w:cs="Times New Roman"/>
          <w:b w:val="0"/>
          <w:color w:val="auto"/>
          <w:sz w:val="28"/>
          <w:szCs w:val="28"/>
        </w:rPr>
        <w:t>, ст</w:t>
      </w:r>
      <w:r w:rsidR="005467CD" w:rsidRPr="005467CD">
        <w:rPr>
          <w:rFonts w:ascii="Times New Roman" w:hAnsi="Times New Roman" w:cs="Times New Roman"/>
          <w:b w:val="0"/>
          <w:color w:val="auto"/>
          <w:sz w:val="28"/>
          <w:szCs w:val="28"/>
        </w:rPr>
        <w:t>.</w:t>
      </w:r>
      <w:bookmarkEnd w:id="96"/>
    </w:p>
    <w:p w:rsidR="00B127D9" w:rsidRPr="00461D3F" w:rsidRDefault="00B127D9" w:rsidP="005467CD">
      <w:pPr>
        <w:tabs>
          <w:tab w:val="left" w:pos="1340"/>
        </w:tabs>
        <w:ind w:firstLine="0"/>
        <w:jc w:val="left"/>
        <w:rPr>
          <w:i/>
          <w:szCs w:val="28"/>
          <w:lang w:eastAsia="zh-CN"/>
        </w:rPr>
      </w:pPr>
      <w:r w:rsidRPr="00461D3F">
        <w:rPr>
          <w:i/>
          <w:szCs w:val="28"/>
          <w:lang w:eastAsia="zh-CN"/>
        </w:rPr>
        <w:t>Тихоокеанск</w:t>
      </w:r>
      <w:r>
        <w:rPr>
          <w:i/>
          <w:szCs w:val="28"/>
          <w:lang w:eastAsia="zh-CN"/>
        </w:rPr>
        <w:t>ий государственный университет,</w:t>
      </w:r>
      <w:r w:rsidRPr="00461D3F">
        <w:rPr>
          <w:i/>
          <w:szCs w:val="28"/>
          <w:lang w:eastAsia="zh-CN"/>
        </w:rPr>
        <w:t xml:space="preserve"> Хабаровск</w:t>
      </w:r>
    </w:p>
    <w:p w:rsidR="00DD2189" w:rsidRPr="00E059DF" w:rsidRDefault="00DD2189" w:rsidP="005467CD">
      <w:pPr>
        <w:ind w:firstLine="0"/>
        <w:jc w:val="left"/>
      </w:pPr>
    </w:p>
    <w:p w:rsidR="00DD2189" w:rsidRPr="006D6EB9" w:rsidRDefault="006D6EB9" w:rsidP="005467CD">
      <w:pPr>
        <w:pStyle w:val="3"/>
        <w:keepNext w:val="0"/>
        <w:keepLines w:val="0"/>
        <w:spacing w:before="0" w:line="240" w:lineRule="auto"/>
        <w:rPr>
          <w:rFonts w:ascii="Times New Roman" w:hAnsi="Times New Roman" w:cs="Times New Roman"/>
          <w:color w:val="auto"/>
          <w:sz w:val="28"/>
          <w:szCs w:val="28"/>
        </w:rPr>
      </w:pPr>
      <w:bookmarkStart w:id="97" w:name="_Toc466029446"/>
      <w:r>
        <w:rPr>
          <w:rFonts w:ascii="Times New Roman" w:hAnsi="Times New Roman" w:cs="Times New Roman"/>
          <w:color w:val="auto"/>
          <w:sz w:val="28"/>
          <w:szCs w:val="28"/>
        </w:rPr>
        <w:t>И</w:t>
      </w:r>
      <w:r w:rsidRPr="006D6EB9">
        <w:rPr>
          <w:rFonts w:ascii="Times New Roman" w:hAnsi="Times New Roman" w:cs="Times New Roman"/>
          <w:color w:val="auto"/>
          <w:sz w:val="28"/>
          <w:szCs w:val="28"/>
        </w:rPr>
        <w:t xml:space="preserve">нститут обеспечения исполнения обязательств в реформируемом </w:t>
      </w:r>
      <w:r w:rsidR="00871E5A">
        <w:rPr>
          <w:rFonts w:ascii="Times New Roman" w:hAnsi="Times New Roman" w:cs="Times New Roman"/>
          <w:color w:val="auto"/>
          <w:sz w:val="28"/>
          <w:szCs w:val="28"/>
        </w:rPr>
        <w:t>Г</w:t>
      </w:r>
      <w:r w:rsidRPr="006D6EB9">
        <w:rPr>
          <w:rFonts w:ascii="Times New Roman" w:hAnsi="Times New Roman" w:cs="Times New Roman"/>
          <w:color w:val="auto"/>
          <w:sz w:val="28"/>
          <w:szCs w:val="28"/>
        </w:rPr>
        <w:t xml:space="preserve">ражданском кодексе </w:t>
      </w:r>
      <w:r>
        <w:rPr>
          <w:rFonts w:ascii="Times New Roman" w:hAnsi="Times New Roman" w:cs="Times New Roman"/>
          <w:color w:val="auto"/>
          <w:sz w:val="28"/>
          <w:szCs w:val="28"/>
        </w:rPr>
        <w:t>Р</w:t>
      </w:r>
      <w:r w:rsidRPr="006D6EB9">
        <w:rPr>
          <w:rFonts w:ascii="Times New Roman" w:hAnsi="Times New Roman" w:cs="Times New Roman"/>
          <w:color w:val="auto"/>
          <w:sz w:val="28"/>
          <w:szCs w:val="28"/>
        </w:rPr>
        <w:t xml:space="preserve">оссийской </w:t>
      </w:r>
      <w:r>
        <w:rPr>
          <w:rFonts w:ascii="Times New Roman" w:hAnsi="Times New Roman" w:cs="Times New Roman"/>
          <w:color w:val="auto"/>
          <w:sz w:val="28"/>
          <w:szCs w:val="28"/>
        </w:rPr>
        <w:t>Ф</w:t>
      </w:r>
      <w:r w:rsidRPr="006D6EB9">
        <w:rPr>
          <w:rFonts w:ascii="Times New Roman" w:hAnsi="Times New Roman" w:cs="Times New Roman"/>
          <w:color w:val="auto"/>
          <w:sz w:val="28"/>
          <w:szCs w:val="28"/>
        </w:rPr>
        <w:t>едерации</w:t>
      </w:r>
      <w:bookmarkEnd w:id="97"/>
    </w:p>
    <w:p w:rsidR="00DD2189" w:rsidRPr="00E059DF" w:rsidRDefault="00DD2189" w:rsidP="005467CD">
      <w:pPr>
        <w:ind w:firstLine="0"/>
        <w:jc w:val="left"/>
      </w:pPr>
    </w:p>
    <w:p w:rsidR="00DD2189" w:rsidRPr="006E1927" w:rsidRDefault="00DD2189" w:rsidP="006D6EB9">
      <w:pPr>
        <w:ind w:firstLine="0"/>
        <w:rPr>
          <w:sz w:val="23"/>
          <w:szCs w:val="23"/>
        </w:rPr>
      </w:pPr>
      <w:r w:rsidRPr="006E1927">
        <w:rPr>
          <w:sz w:val="23"/>
          <w:szCs w:val="23"/>
        </w:rPr>
        <w:t>Рассматриваются изменения, внесенные в правовой институт обеспечения исполнения об</w:t>
      </w:r>
      <w:r w:rsidRPr="006E1927">
        <w:rPr>
          <w:sz w:val="23"/>
          <w:szCs w:val="23"/>
        </w:rPr>
        <w:t>я</w:t>
      </w:r>
      <w:r w:rsidRPr="006E1927">
        <w:rPr>
          <w:sz w:val="23"/>
          <w:szCs w:val="23"/>
        </w:rPr>
        <w:t>зательств, проблемные аспекты теории и практики, вопросы совершенствования законод</w:t>
      </w:r>
      <w:r w:rsidRPr="006E1927">
        <w:rPr>
          <w:sz w:val="23"/>
          <w:szCs w:val="23"/>
        </w:rPr>
        <w:t>а</w:t>
      </w:r>
      <w:r w:rsidRPr="006E1927">
        <w:rPr>
          <w:sz w:val="23"/>
          <w:szCs w:val="23"/>
        </w:rPr>
        <w:t>тельства, в частности, обеспечительных средств.</w:t>
      </w:r>
    </w:p>
    <w:p w:rsidR="00DD2189" w:rsidRPr="006E1927" w:rsidRDefault="00DD2189" w:rsidP="006D6EB9">
      <w:pPr>
        <w:spacing w:before="120"/>
        <w:ind w:firstLine="0"/>
        <w:rPr>
          <w:sz w:val="23"/>
          <w:szCs w:val="23"/>
        </w:rPr>
      </w:pPr>
      <w:r w:rsidRPr="006E1927">
        <w:rPr>
          <w:sz w:val="23"/>
          <w:szCs w:val="23"/>
        </w:rPr>
        <w:t xml:space="preserve">Ключевые слова: </w:t>
      </w:r>
      <w:r w:rsidRPr="006E1927">
        <w:rPr>
          <w:i/>
          <w:sz w:val="23"/>
          <w:szCs w:val="23"/>
        </w:rPr>
        <w:t>обязательственное право, исполнение обязательств, надлежащее испо</w:t>
      </w:r>
      <w:r w:rsidRPr="006E1927">
        <w:rPr>
          <w:i/>
          <w:sz w:val="23"/>
          <w:szCs w:val="23"/>
        </w:rPr>
        <w:t>л</w:t>
      </w:r>
      <w:r w:rsidRPr="006E1927">
        <w:rPr>
          <w:i/>
          <w:sz w:val="23"/>
          <w:szCs w:val="23"/>
        </w:rPr>
        <w:t>нение обязательств, способы обеспечения исполнения, акцессорное обязательство.</w:t>
      </w:r>
    </w:p>
    <w:p w:rsidR="00DD2189" w:rsidRDefault="00DD2189" w:rsidP="001E6E33">
      <w:pPr>
        <w:ind w:firstLine="0"/>
        <w:jc w:val="left"/>
      </w:pPr>
    </w:p>
    <w:p w:rsidR="006E1927" w:rsidRPr="001C3B6A" w:rsidRDefault="006E1927" w:rsidP="001E6E33">
      <w:pPr>
        <w:ind w:firstLine="0"/>
        <w:jc w:val="left"/>
      </w:pPr>
    </w:p>
    <w:p w:rsidR="00DD2189" w:rsidRPr="00E059DF" w:rsidRDefault="00DD2189" w:rsidP="00F266FF">
      <w:pPr>
        <w:ind w:firstLine="425"/>
      </w:pPr>
      <w:r w:rsidRPr="00E059DF">
        <w:t>В современных социально-экономических условиях развития гражда</w:t>
      </w:r>
      <w:r w:rsidRPr="00E059DF">
        <w:t>н</w:t>
      </w:r>
      <w:r w:rsidRPr="00E059DF">
        <w:t>ского оборота трансформируется гражданское законодательство, реформ</w:t>
      </w:r>
      <w:r w:rsidRPr="00E059DF">
        <w:t>и</w:t>
      </w:r>
      <w:r w:rsidRPr="00E059DF">
        <w:t>руется системообразующий акт – Гражданский кодекс Российской Фед</w:t>
      </w:r>
      <w:r w:rsidRPr="00E059DF">
        <w:t>е</w:t>
      </w:r>
      <w:r w:rsidRPr="00E059DF">
        <w:t>рации (далее ГК РФ). [1] Существенной корректировке подверглись мн</w:t>
      </w:r>
      <w:r w:rsidRPr="00E059DF">
        <w:t>о</w:t>
      </w:r>
      <w:r w:rsidRPr="00E059DF">
        <w:lastRenderedPageBreak/>
        <w:t>гие правовые институты ГК РФ. Не осталась без изменений и глава 23 ГК РФ, посвященная обеспечению исполнения обязательств. Она включает общие положения, а затем раскрывает сами средства, обеспечительные м</w:t>
      </w:r>
      <w:r w:rsidRPr="00E059DF">
        <w:t>е</w:t>
      </w:r>
      <w:r w:rsidRPr="00E059DF">
        <w:t>ры, которые являются гарантией надлежащего исполнения обязательств. Эти специальные средства, побуждающие должника к надлежащему и</w:t>
      </w:r>
      <w:r w:rsidRPr="00E059DF">
        <w:t>с</w:t>
      </w:r>
      <w:r w:rsidRPr="00E059DF">
        <w:t>полнению, называются способами обеспечения исполнения обязательств. В ст. 329 ГК РФ указаны семь способов, но это неисчерпывающий пер</w:t>
      </w:r>
      <w:r w:rsidRPr="00E059DF">
        <w:t>е</w:t>
      </w:r>
      <w:r w:rsidRPr="00E059DF">
        <w:t>чень. Законом, договором могут быть предусмотрены и иные обеспеч</w:t>
      </w:r>
      <w:r w:rsidRPr="00E059DF">
        <w:t>и</w:t>
      </w:r>
      <w:r w:rsidRPr="00E059DF">
        <w:t>тельные средства. В современных условиях имущественного оборота об</w:t>
      </w:r>
      <w:r w:rsidRPr="00E059DF">
        <w:t>я</w:t>
      </w:r>
      <w:r w:rsidRPr="00E059DF">
        <w:t>зательственное право не может оставаться в неизмененном виде. Алгоритм изменений определен Концепцией развития гражданского законодател</w:t>
      </w:r>
      <w:r w:rsidRPr="00E059DF">
        <w:t>ь</w:t>
      </w:r>
      <w:r w:rsidRPr="00E059DF">
        <w:t>ства (далее Концепция) [3], определившей направления реформирования ГК РФ. Концепция утверждена указом президента Российской Федерации в 2008 году. К 2016 году внесены существенные изменения во все четыре части ГК РФ. Следует отметить, что общая часть обязательственного пр</w:t>
      </w:r>
      <w:r w:rsidRPr="00E059DF">
        <w:t>а</w:t>
      </w:r>
      <w:r w:rsidRPr="00E059DF">
        <w:t>ва, в том числе институт обеспечения исполнения обязательств, предстает в новом виде. Каковы же новые правила? Объективно не представляется возможным охарактеризовать все способы обеспечения исполнения обяз</w:t>
      </w:r>
      <w:r w:rsidRPr="00E059DF">
        <w:t>а</w:t>
      </w:r>
      <w:r w:rsidRPr="00E059DF">
        <w:t>тельств, указанные в ГК РФ. Однако следует обратить внимание на ряд н</w:t>
      </w:r>
      <w:r w:rsidRPr="00E059DF">
        <w:t>о</w:t>
      </w:r>
      <w:r w:rsidRPr="00E059DF">
        <w:t>вых правил. Изменения, внесенные в правовой институт обеспечения и</w:t>
      </w:r>
      <w:r w:rsidRPr="00E059DF">
        <w:t>с</w:t>
      </w:r>
      <w:r w:rsidRPr="00E059DF">
        <w:t>полнения обязательств, безусловно надо признать положительными. Прежде всего некоторые способы в ГК РФ изменились терминологически, другие</w:t>
      </w:r>
      <w:r w:rsidR="00B07A79">
        <w:t xml:space="preserve"> </w:t>
      </w:r>
      <w:r w:rsidRPr="00E059DF">
        <w:t>- подверглись более расширенной регламентации. В ст. 329 ГК РФ названы следующие способы обеспечения исполнения обязательств: н</w:t>
      </w:r>
      <w:r w:rsidRPr="00E059DF">
        <w:t>е</w:t>
      </w:r>
      <w:r w:rsidRPr="00E059DF">
        <w:t>устойка, залог, задаток, удержание вещи, поручительство, независимая г</w:t>
      </w:r>
      <w:r w:rsidRPr="00E059DF">
        <w:t>а</w:t>
      </w:r>
      <w:r w:rsidRPr="00E059DF">
        <w:t>рантия, обеспечительный платеж. Неустойка, залог, поручительство, зад</w:t>
      </w:r>
      <w:r w:rsidRPr="00E059DF">
        <w:t>а</w:t>
      </w:r>
      <w:r w:rsidRPr="00E059DF">
        <w:t>ток были указаны и в прежней редакции ст. 329 ГК РФ. Что касается уде</w:t>
      </w:r>
      <w:r w:rsidRPr="00E059DF">
        <w:t>р</w:t>
      </w:r>
      <w:r w:rsidRPr="00E059DF">
        <w:t>жания, теперь это удержание вещи, а не имущества, что представляется более корректным. Более полной, расширенной регламентации подвергся залог. Новые виды залога, например, залог права, большое количество н</w:t>
      </w:r>
      <w:r w:rsidRPr="00E059DF">
        <w:t>о</w:t>
      </w:r>
      <w:r w:rsidRPr="00E059DF">
        <w:t>вых правил (статьи в ГК РФ с многочисленными индексами ст. 3581, ст. 2582… ст.25818 и т.д.). Позитивность расширения регламентации залога очевидна, но это вызывает неоднозначность необходимости такой подро</w:t>
      </w:r>
      <w:r w:rsidRPr="00E059DF">
        <w:t>б</w:t>
      </w:r>
      <w:r w:rsidRPr="00E059DF">
        <w:t>ной регламентации в ГК РФ. На наш взгляд, в системообразующем код</w:t>
      </w:r>
      <w:r w:rsidRPr="00E059DF">
        <w:t>и</w:t>
      </w:r>
      <w:r w:rsidRPr="00E059DF">
        <w:t>фицированном акте логично определить общие положения, все иные пр</w:t>
      </w:r>
      <w:r w:rsidRPr="00E059DF">
        <w:t>а</w:t>
      </w:r>
      <w:r w:rsidRPr="00E059DF">
        <w:t>вила указать в специальном законе [4]. Необходимо отметить иные новые правила. Практически все правила о поручительстве – это новации. Способ обеспечения исполнения обязательств известный как банковская гарантия, теперь - независимая гарантия. В современном имущественном обороте поручительство, банковская гарантия используются для обеспечения и</w:t>
      </w:r>
      <w:r w:rsidRPr="00E059DF">
        <w:t>с</w:t>
      </w:r>
      <w:r w:rsidRPr="00E059DF">
        <w:t>полнения обязательств в различных сферах. Достаточно сказать, что ба</w:t>
      </w:r>
      <w:r w:rsidRPr="00E059DF">
        <w:t>н</w:t>
      </w:r>
      <w:r w:rsidRPr="00E059DF">
        <w:t xml:space="preserve">ковская гарантия в качестве обеспечительного средства используется при </w:t>
      </w:r>
      <w:r w:rsidRPr="00E059DF">
        <w:lastRenderedPageBreak/>
        <w:t>закупках для государственных и муниципальных нужд. Представляется целесообразным более подробно рассмотреть поручительство и независ</w:t>
      </w:r>
      <w:r w:rsidRPr="00E059DF">
        <w:t>и</w:t>
      </w:r>
      <w:r w:rsidRPr="00E059DF">
        <w:t>мую гарантию в аспекте изменений, внесенных в ГК РФ федеральным з</w:t>
      </w:r>
      <w:r w:rsidRPr="00E059DF">
        <w:t>а</w:t>
      </w:r>
      <w:r w:rsidRPr="00E059DF">
        <w:t>коном № 42-ФЗ. Несмотря на то, что в основе их правовой природы лежит понятие гарантии, они имеют сущностные различия. Эти различия закон</w:t>
      </w:r>
      <w:r w:rsidRPr="00E059DF">
        <w:t>о</w:t>
      </w:r>
      <w:r w:rsidRPr="00E059DF">
        <w:t xml:space="preserve">датель легально определяет, </w:t>
      </w:r>
      <w:r w:rsidR="001F1735">
        <w:t>«</w:t>
      </w:r>
      <w:r w:rsidRPr="00E059DF">
        <w:t>подчеркивает</w:t>
      </w:r>
      <w:r w:rsidR="001F1735">
        <w:t>»</w:t>
      </w:r>
      <w:r w:rsidRPr="00E059DF">
        <w:t>. Представляется уместным в аспекте характеристики поручительства и независимой гарантии напо</w:t>
      </w:r>
      <w:r w:rsidRPr="00E059DF">
        <w:t>м</w:t>
      </w:r>
      <w:r w:rsidRPr="00E059DF">
        <w:t>нить понятие акцессорных обязательств. Акцессорное обязательство св</w:t>
      </w:r>
      <w:r w:rsidRPr="00E059DF">
        <w:t>я</w:t>
      </w:r>
      <w:r w:rsidRPr="00E059DF">
        <w:t>зано с основным (лат. assesione – придаток). Такой способ обеспечения и</w:t>
      </w:r>
      <w:r w:rsidRPr="00E059DF">
        <w:t>с</w:t>
      </w:r>
      <w:r w:rsidRPr="00E059DF">
        <w:t>полнения, как поручительство применяется только путем заключения д</w:t>
      </w:r>
      <w:r w:rsidRPr="00E059DF">
        <w:t>о</w:t>
      </w:r>
      <w:r w:rsidRPr="00E059DF">
        <w:t>говора поручительства, который порождает акцессорное обязательство, присоединенное к основному и тесно связанное с ним. Правовой результат такой юридической связи – обеспечение гарантии исполнения.</w:t>
      </w:r>
    </w:p>
    <w:p w:rsidR="00DD2189" w:rsidRPr="00E059DF" w:rsidRDefault="00DD2189" w:rsidP="00F266FF">
      <w:pPr>
        <w:ind w:firstLine="425"/>
      </w:pPr>
      <w:r w:rsidRPr="00E059DF">
        <w:t>Следует отметить, что в ГК РФ содержание правил о поручительстве существенно изменилось. Более завершенные основания возникновения поручительства, практически во все статьи ГК РФ, регламентирующие п</w:t>
      </w:r>
      <w:r w:rsidRPr="00E059DF">
        <w:t>о</w:t>
      </w:r>
      <w:r w:rsidRPr="00E059DF">
        <w:t>ручительство, внесены изменения. Новая редакция ст. 364 ГК РФ устана</w:t>
      </w:r>
      <w:r w:rsidRPr="00E059DF">
        <w:t>в</w:t>
      </w:r>
      <w:r w:rsidRPr="00E059DF">
        <w:t>ливает правило, исключающее разные толкования. В случае смерти дол</w:t>
      </w:r>
      <w:r w:rsidRPr="00E059DF">
        <w:t>ж</w:t>
      </w:r>
      <w:r w:rsidRPr="00E059DF">
        <w:t>ника поручитель не может ссылаться на ограниченную ответственность наследников должника по долгам наследодателя. Важные правила опред</w:t>
      </w:r>
      <w:r w:rsidRPr="00E059DF">
        <w:t>е</w:t>
      </w:r>
      <w:r w:rsidRPr="00E059DF">
        <w:t>лены статьей 367 ГК РФ. Они касаются внесения изменений в основной договор в случае отсутствия предварительного согласия поручителя. Зак</w:t>
      </w:r>
      <w:r w:rsidRPr="00E059DF">
        <w:t>о</w:t>
      </w:r>
      <w:r w:rsidRPr="00E059DF">
        <w:t>нодатель более четко определил свою позицию относительно такой ситу</w:t>
      </w:r>
      <w:r w:rsidRPr="00E059DF">
        <w:t>а</w:t>
      </w:r>
      <w:r w:rsidRPr="00E059DF">
        <w:t>ции. Если в основной договор внесены изменения без согласия поручителя, и это повлекло за собой повышение ответственности или же неблагопр</w:t>
      </w:r>
      <w:r w:rsidRPr="00E059DF">
        <w:t>и</w:t>
      </w:r>
      <w:r w:rsidRPr="00E059DF">
        <w:t>ятные последствия, поручитель отвечает на прежних условиях. Но при этом поручитель может одобрить изменения, внесенные в основой дог</w:t>
      </w:r>
      <w:r w:rsidRPr="00E059DF">
        <w:t>о</w:t>
      </w:r>
      <w:r w:rsidRPr="00E059DF">
        <w:t>вор. В этом случае они имеют для него силу. Кроме того, в договоре пор</w:t>
      </w:r>
      <w:r w:rsidRPr="00E059DF">
        <w:t>у</w:t>
      </w:r>
      <w:r w:rsidRPr="00E059DF">
        <w:t>чительства можно определить пределы согласия поручителя отвечать п</w:t>
      </w:r>
      <w:r w:rsidRPr="00E059DF">
        <w:t>е</w:t>
      </w:r>
      <w:r w:rsidRPr="00E059DF">
        <w:t xml:space="preserve">ред кредитором при изменении условий обязательства. </w:t>
      </w:r>
    </w:p>
    <w:p w:rsidR="00DD2189" w:rsidRPr="00E059DF" w:rsidRDefault="00DD2189" w:rsidP="00F266FF">
      <w:pPr>
        <w:ind w:firstLine="425"/>
      </w:pPr>
      <w:r w:rsidRPr="00E059DF">
        <w:t>Несколько иная юридическая природа независимой гарантии. В пре</w:t>
      </w:r>
      <w:r w:rsidRPr="00E059DF">
        <w:t>ж</w:t>
      </w:r>
      <w:r w:rsidRPr="00E059DF">
        <w:t>ней редакции это банковская гарантия. Многие правила о банковской г</w:t>
      </w:r>
      <w:r w:rsidRPr="00E059DF">
        <w:t>а</w:t>
      </w:r>
      <w:r w:rsidRPr="00E059DF">
        <w:t>рантии основаны на обычаях делового оборота и правилах, используемых в международных торговых операциях. Многоаспектность экономических отношений, крупные сделки и платежи способствовали тому, что банко</w:t>
      </w:r>
      <w:r w:rsidRPr="00E059DF">
        <w:t>в</w:t>
      </w:r>
      <w:r w:rsidRPr="00E059DF">
        <w:t>ская гарантия прочно внедрилась в современный оборот и в систему сп</w:t>
      </w:r>
      <w:r w:rsidRPr="00E059DF">
        <w:t>о</w:t>
      </w:r>
      <w:r w:rsidRPr="00E059DF">
        <w:t>собов обеспечения исполнения обязательств. Существенные изменения института банковской гарантии произошли в 2015 году.</w:t>
      </w:r>
      <w:r w:rsidR="00B07A79">
        <w:t xml:space="preserve"> </w:t>
      </w:r>
      <w:r w:rsidRPr="00E059DF">
        <w:t>Федеральным з</w:t>
      </w:r>
      <w:r w:rsidRPr="00E059DF">
        <w:t>а</w:t>
      </w:r>
      <w:r w:rsidRPr="00E059DF">
        <w:t>коном от 8 марта 2015 г. № 42-ФЗ изменилось само название: вместо ба</w:t>
      </w:r>
      <w:r w:rsidRPr="00E059DF">
        <w:t>н</w:t>
      </w:r>
      <w:r w:rsidRPr="00E059DF">
        <w:t>ковской гарантии независимая гарантия. Легальное определение независ</w:t>
      </w:r>
      <w:r w:rsidRPr="00E059DF">
        <w:t>и</w:t>
      </w:r>
      <w:r w:rsidRPr="00E059DF">
        <w:t>мой гарантии, ее форма указаны в ст. 368 ГК РФ. Судя по определению, независимая гарантия включает и банковскую гарантию как ее разнови</w:t>
      </w:r>
      <w:r w:rsidRPr="00E059DF">
        <w:t>д</w:t>
      </w:r>
      <w:r w:rsidRPr="00E059DF">
        <w:lastRenderedPageBreak/>
        <w:t>ность. Сущность изменений заключается в том, что законодатель расш</w:t>
      </w:r>
      <w:r w:rsidRPr="00E059DF">
        <w:t>и</w:t>
      </w:r>
      <w:r w:rsidRPr="00E059DF">
        <w:t xml:space="preserve">рил содержание практически всех правил о независимой гарантии. </w:t>
      </w:r>
    </w:p>
    <w:p w:rsidR="00DD2189" w:rsidRPr="00E059DF" w:rsidRDefault="00DD2189" w:rsidP="00F266FF">
      <w:pPr>
        <w:ind w:firstLine="425"/>
      </w:pPr>
      <w:r w:rsidRPr="00E059DF">
        <w:t>Представляется целесообразным рассмотреть ряд нововведений. Сущ</w:t>
      </w:r>
      <w:r w:rsidRPr="00E059DF">
        <w:t>е</w:t>
      </w:r>
      <w:r w:rsidRPr="00E059DF">
        <w:t>ственно расширен субъектный состав. Теперь независимые гарантии могут выдаваться банками, иные кредитными организациями. Это собственно г</w:t>
      </w:r>
      <w:r w:rsidRPr="00E059DF">
        <w:t>а</w:t>
      </w:r>
      <w:r w:rsidRPr="00E059DF">
        <w:t>рантии, которые называются банковскими. Независимые гарантии выд</w:t>
      </w:r>
      <w:r w:rsidRPr="00E059DF">
        <w:t>а</w:t>
      </w:r>
      <w:r w:rsidRPr="00E059DF">
        <w:t>ются другими коммерческими организациями. Если же независимая гара</w:t>
      </w:r>
      <w:r w:rsidRPr="00E059DF">
        <w:t>н</w:t>
      </w:r>
      <w:r w:rsidRPr="00E059DF">
        <w:t>тия выдана организацией, указанной в п. 3 ст. 368 ГК РФ, то к таким отн</w:t>
      </w:r>
      <w:r w:rsidRPr="00E059DF">
        <w:t>о</w:t>
      </w:r>
      <w:r w:rsidRPr="00E059DF">
        <w:t>шениям применяются правила о поручительстве. В отличие от поруч</w:t>
      </w:r>
      <w:r w:rsidRPr="00E059DF">
        <w:t>и</w:t>
      </w:r>
      <w:r w:rsidRPr="00E059DF">
        <w:t xml:space="preserve">тельства законодатель </w:t>
      </w:r>
      <w:r w:rsidR="001F1735">
        <w:t>«</w:t>
      </w:r>
      <w:r w:rsidRPr="00E059DF">
        <w:t>подчеркивает</w:t>
      </w:r>
      <w:r w:rsidR="001F1735">
        <w:t>»</w:t>
      </w:r>
      <w:r w:rsidRPr="00E059DF">
        <w:t xml:space="preserve"> независимость, неакцессорность г</w:t>
      </w:r>
      <w:r w:rsidRPr="00E059DF">
        <w:t>а</w:t>
      </w:r>
      <w:r w:rsidRPr="00E059DF">
        <w:t>рантии от иных обязательств. Обязательство гаранта перед бенефициаром не зависит от основного обязательства, которое обеспечивается гарантией, а также не зависит от отношений между принципалом и гарантом. Новым является правило о предоставлении обеспечения в виде эмиссионных це</w:t>
      </w:r>
      <w:r w:rsidRPr="00E059DF">
        <w:t>н</w:t>
      </w:r>
      <w:r w:rsidRPr="00E059DF">
        <w:t>ных бумаг, вещей, определенных родовыми признаками (п. 5 ст. 368 ГК РФ). Следует отметить, что правовой институт независимой гарантии х</w:t>
      </w:r>
      <w:r w:rsidRPr="00E059DF">
        <w:t>а</w:t>
      </w:r>
      <w:r w:rsidRPr="00E059DF">
        <w:t>рактеризуется в целом значительным количеством диспозитивных правил. Традиционно известны такие свойства банковской гарантии, как безотзы</w:t>
      </w:r>
      <w:r w:rsidRPr="00E059DF">
        <w:t>в</w:t>
      </w:r>
      <w:r w:rsidRPr="00E059DF">
        <w:t>ность, непередаваемость прав. Теперь же в ГК РФ мы видим правила об отзыве и изменении независимой гарантии (ст. 371 ГК РФ), а также о пер</w:t>
      </w:r>
      <w:r w:rsidRPr="00E059DF">
        <w:t>е</w:t>
      </w:r>
      <w:r w:rsidRPr="00E059DF">
        <w:t>даче прав по независимой гарантии. На наш взгляд, позитивно скажется на правоприменении, уточнение ряда понятий, которые требовали более че</w:t>
      </w:r>
      <w:r w:rsidRPr="00E059DF">
        <w:t>т</w:t>
      </w:r>
      <w:r w:rsidRPr="00E059DF">
        <w:t>кой регламентации. Так, например, неоднозначно решался вопрос о м</w:t>
      </w:r>
      <w:r w:rsidRPr="00E059DF">
        <w:t>о</w:t>
      </w:r>
      <w:r w:rsidRPr="00E059DF">
        <w:t>менте вступления гарантии в силу. В ст. 373 ГК РФ этот момент конкрет</w:t>
      </w:r>
      <w:r w:rsidRPr="00E059DF">
        <w:t>и</w:t>
      </w:r>
      <w:r w:rsidRPr="00E059DF">
        <w:t>зирован: таким моментом является момент ее отправки (передачи) гара</w:t>
      </w:r>
      <w:r w:rsidRPr="00E059DF">
        <w:t>н</w:t>
      </w:r>
      <w:r w:rsidRPr="00E059DF">
        <w:t xml:space="preserve">том. Это общее правило, но в самой гарантии может быть предусмотрено иное правило. Таким образом </w:t>
      </w:r>
      <w:r w:rsidR="001F1735">
        <w:t>«</w:t>
      </w:r>
      <w:r w:rsidRPr="00E059DF">
        <w:t>исчез</w:t>
      </w:r>
      <w:r w:rsidR="001F1735">
        <w:t>»</w:t>
      </w:r>
      <w:r w:rsidRPr="00E059DF">
        <w:t xml:space="preserve"> неоднозначный термин </w:t>
      </w:r>
      <w:r w:rsidR="001F1735">
        <w:t>«</w:t>
      </w:r>
      <w:r w:rsidRPr="00E059DF">
        <w:t>со дня в</w:t>
      </w:r>
      <w:r w:rsidRPr="00E059DF">
        <w:t>ы</w:t>
      </w:r>
      <w:r w:rsidRPr="00E059DF">
        <w:t>дачи</w:t>
      </w:r>
      <w:r w:rsidR="001F1735">
        <w:t>»</w:t>
      </w:r>
      <w:r w:rsidRPr="00E059DF">
        <w:t xml:space="preserve">. Вместо </w:t>
      </w:r>
      <w:r w:rsidR="001F1735">
        <w:t>«</w:t>
      </w:r>
      <w:r w:rsidRPr="00E059DF">
        <w:t>разумного</w:t>
      </w:r>
      <w:r w:rsidR="001F1735">
        <w:t>»</w:t>
      </w:r>
      <w:r w:rsidRPr="00E059DF">
        <w:t xml:space="preserve"> срока для рассмотрения требований бенефиц</w:t>
      </w:r>
      <w:r w:rsidRPr="00E059DF">
        <w:t>и</w:t>
      </w:r>
      <w:r w:rsidRPr="00E059DF">
        <w:t>ара, установлен пятидневный срок со дня, следующего за днем получения требования со всеми документами.</w:t>
      </w:r>
    </w:p>
    <w:p w:rsidR="00DD2189" w:rsidRPr="00E059DF" w:rsidRDefault="00DD2189" w:rsidP="00F266FF">
      <w:pPr>
        <w:ind w:firstLine="425"/>
      </w:pPr>
      <w:r w:rsidRPr="00E059DF">
        <w:t>Утратила силу ст. 369 ГК РФ, устанавливающая императивное правило о возмездности предоставления гарантии. ГК РФ определяет право ко</w:t>
      </w:r>
      <w:r w:rsidRPr="00E059DF">
        <w:t>м</w:t>
      </w:r>
      <w:r w:rsidRPr="00E059DF">
        <w:t>мерческих организаций быть гарантами. Действительно, в современном коммерческом обороте они выступают на равных с банковскими организ</w:t>
      </w:r>
      <w:r w:rsidRPr="00E059DF">
        <w:t>а</w:t>
      </w:r>
      <w:r w:rsidRPr="00E059DF">
        <w:t>циями. При этом рассматривая возмездность (безвозмездность) предоста</w:t>
      </w:r>
      <w:r w:rsidRPr="00E059DF">
        <w:t>в</w:t>
      </w:r>
      <w:r w:rsidRPr="00E059DF">
        <w:t>ления гарантии, следует отметить, что если речь идет, например, о дарении между коммерческими организациями, ГК РФ устанавливает однозначно запрет. Новые правила о независимой гарантии во многом восприняты из зарубежного законодательства. Перенесенный в наш отечественный пр</w:t>
      </w:r>
      <w:r w:rsidRPr="00E059DF">
        <w:t>а</w:t>
      </w:r>
      <w:r w:rsidRPr="00E059DF">
        <w:t>вопорядок способ обеспечения обязательств очевидно потребует в скором времени уточнения, разъяснения отдельных правил.</w:t>
      </w:r>
    </w:p>
    <w:p w:rsidR="00DD2189" w:rsidRPr="00E059DF" w:rsidRDefault="00DD2189" w:rsidP="00F266FF">
      <w:pPr>
        <w:ind w:firstLine="425"/>
      </w:pPr>
      <w:r w:rsidRPr="00E059DF">
        <w:lastRenderedPageBreak/>
        <w:t>Фрагментарное рассмотрение трансформации отдельных способов обеспечения исполнения обязательств позволяет сделать вывод о том, что процесс совершенствования в общем традиционного института продолж</w:t>
      </w:r>
      <w:r w:rsidRPr="00E059DF">
        <w:t>а</w:t>
      </w:r>
      <w:r w:rsidRPr="00E059DF">
        <w:t>ется, как и ГК РФ, в целом что вызывает различные толкования, коммент</w:t>
      </w:r>
      <w:r w:rsidRPr="00E059DF">
        <w:t>а</w:t>
      </w:r>
      <w:r w:rsidRPr="00E059DF">
        <w:t>рии, суждения.</w:t>
      </w:r>
      <w:r w:rsidR="00B07A79">
        <w:t xml:space="preserve"> </w:t>
      </w:r>
      <w:r w:rsidRPr="00E059DF">
        <w:t>В этом контексте нельзя обойти вниманием недавнее раз</w:t>
      </w:r>
      <w:r w:rsidRPr="00E059DF">
        <w:t>ъ</w:t>
      </w:r>
      <w:r w:rsidRPr="00E059DF">
        <w:t>яснение Пленума Верховного Суда Российской Федерации от 24 марта 2016 года № 7 [2]. Оно касается применения судами некоторых положений ГК РФ об ответственности за нарушение обязательств. Наряду с разъясн</w:t>
      </w:r>
      <w:r w:rsidRPr="00E059DF">
        <w:t>е</w:t>
      </w:r>
      <w:r w:rsidRPr="00E059DF">
        <w:t>ниями общих правил о возмещении</w:t>
      </w:r>
      <w:r w:rsidR="00B07A79">
        <w:t xml:space="preserve"> </w:t>
      </w:r>
      <w:r w:rsidRPr="00E059DF">
        <w:t>убытков, ответственности за неиспо</w:t>
      </w:r>
      <w:r w:rsidRPr="00E059DF">
        <w:t>л</w:t>
      </w:r>
      <w:r w:rsidRPr="00E059DF">
        <w:t>нение обязательства в натуре и т.д., обширный раздел постановления п</w:t>
      </w:r>
      <w:r w:rsidRPr="00E059DF">
        <w:t>о</w:t>
      </w:r>
      <w:r w:rsidRPr="00E059DF">
        <w:t>священ неустойке. Неустойка в системе способов обеспечения исполнения обязательств имеет двойственную природу. Она является и мерой отве</w:t>
      </w:r>
      <w:r w:rsidRPr="00E059DF">
        <w:t>т</w:t>
      </w:r>
      <w:r w:rsidRPr="00E059DF">
        <w:t>ственности. В ГК РФ правила о соотношении убытков и неустойки логи</w:t>
      </w:r>
      <w:r w:rsidRPr="00E059DF">
        <w:t>ч</w:t>
      </w:r>
      <w:r w:rsidRPr="00E059DF">
        <w:t>но размещены в главе об ответственности за нарушение обязательств (ст. 384 ГК РФ). Следует отметить, что Пленум Верховного Суда рассматрив</w:t>
      </w:r>
      <w:r w:rsidRPr="00E059DF">
        <w:t>а</w:t>
      </w:r>
      <w:r w:rsidRPr="00E059DF">
        <w:t>ет неустойку как меру ответственности. В разъяснении названы виды н</w:t>
      </w:r>
      <w:r w:rsidRPr="00E059DF">
        <w:t>е</w:t>
      </w:r>
      <w:r w:rsidRPr="00E059DF">
        <w:t>устойки по соотношению с убытками: зачетная, исключительная, штра</w:t>
      </w:r>
      <w:r w:rsidRPr="00E059DF">
        <w:t>ф</w:t>
      </w:r>
      <w:r w:rsidRPr="00E059DF">
        <w:t>ная, альтернативная.</w:t>
      </w:r>
    </w:p>
    <w:p w:rsidR="00DD2189" w:rsidRPr="00E059DF" w:rsidRDefault="00DD2189" w:rsidP="00F266FF">
      <w:pPr>
        <w:ind w:firstLine="425"/>
      </w:pPr>
      <w:r w:rsidRPr="00E059DF">
        <w:t>Можно предположить, что в скором времени Пленум Верховного Суда Российской Федерации рассмотрит вопросы, связанные с применением обеспечительных средств, в том числе новых правил о залоге, поручител</w:t>
      </w:r>
      <w:r w:rsidRPr="00E059DF">
        <w:t>ь</w:t>
      </w:r>
      <w:r w:rsidRPr="00E059DF">
        <w:t>стве, независимой гарантии, обеспечительном платеже и др., что будет способствовать единству правоприменения, развитию экономического оборота, добросовестному и надлежащему исполнению обязательств.</w:t>
      </w:r>
    </w:p>
    <w:p w:rsidR="00DD2189" w:rsidRPr="00E059DF" w:rsidRDefault="00DD2189" w:rsidP="00F266FF">
      <w:pPr>
        <w:ind w:firstLine="425"/>
      </w:pPr>
    </w:p>
    <w:p w:rsidR="00DD2189" w:rsidRPr="00CA52DA" w:rsidRDefault="001E6E33" w:rsidP="001E6E33">
      <w:pPr>
        <w:spacing w:after="120"/>
        <w:ind w:firstLine="0"/>
        <w:rPr>
          <w:i/>
          <w:sz w:val="24"/>
          <w:szCs w:val="24"/>
        </w:rPr>
      </w:pPr>
      <w:r w:rsidRPr="00CA52DA">
        <w:rPr>
          <w:i/>
          <w:sz w:val="24"/>
          <w:szCs w:val="24"/>
        </w:rPr>
        <w:t>Библиографические ссылки</w:t>
      </w:r>
    </w:p>
    <w:p w:rsidR="00DD2189" w:rsidRPr="006D6EB9" w:rsidRDefault="00DD2189" w:rsidP="00F266FF">
      <w:pPr>
        <w:ind w:firstLine="425"/>
        <w:rPr>
          <w:sz w:val="24"/>
          <w:szCs w:val="24"/>
        </w:rPr>
      </w:pPr>
      <w:r w:rsidRPr="006D6EB9">
        <w:rPr>
          <w:sz w:val="24"/>
          <w:szCs w:val="24"/>
        </w:rPr>
        <w:t>1. Гражданский Кодекс Российской Федерации. – М.: Проспект, КноРУС, 2016 – 608 с.</w:t>
      </w:r>
    </w:p>
    <w:p w:rsidR="00DD2189" w:rsidRPr="006D6EB9" w:rsidRDefault="00DD2189" w:rsidP="00F266FF">
      <w:pPr>
        <w:ind w:firstLine="425"/>
        <w:rPr>
          <w:sz w:val="24"/>
          <w:szCs w:val="24"/>
        </w:rPr>
      </w:pPr>
      <w:r w:rsidRPr="006D6EB9">
        <w:rPr>
          <w:sz w:val="24"/>
          <w:szCs w:val="24"/>
        </w:rPr>
        <w:t>2. О применении судами некоторых положений Гражданского кодекса Российской Федерации об ответственности за нарушение обязательств: пост. Пленума Верховного Суда Российской Федерации от 24.03.2016 г. № 7, Российская газета, 4 апреля 2016 г. № 70 (6939), с. 13-14.</w:t>
      </w:r>
    </w:p>
    <w:p w:rsidR="00DD2189" w:rsidRPr="006D6EB9" w:rsidRDefault="00DD2189" w:rsidP="00F266FF">
      <w:pPr>
        <w:ind w:firstLine="425"/>
        <w:rPr>
          <w:sz w:val="24"/>
          <w:szCs w:val="24"/>
        </w:rPr>
      </w:pPr>
      <w:r w:rsidRPr="006D6EB9">
        <w:rPr>
          <w:sz w:val="24"/>
          <w:szCs w:val="24"/>
        </w:rPr>
        <w:t>3. Концепция развития гражданского законодательства Российской Федерации // вестник ВАС РФ. - № 11.</w:t>
      </w:r>
    </w:p>
    <w:p w:rsidR="00DD2189" w:rsidRPr="001E6E33" w:rsidRDefault="00DD2189" w:rsidP="00F266FF">
      <w:pPr>
        <w:ind w:firstLine="425"/>
        <w:rPr>
          <w:sz w:val="24"/>
          <w:szCs w:val="24"/>
          <w:lang w:val="en-US"/>
        </w:rPr>
      </w:pPr>
      <w:r w:rsidRPr="006D6EB9">
        <w:rPr>
          <w:sz w:val="24"/>
          <w:szCs w:val="24"/>
        </w:rPr>
        <w:t>4. Калачева Т.Л., Диденко Д.А. Поручительство как способ обеспечения исполн</w:t>
      </w:r>
      <w:r w:rsidRPr="006D6EB9">
        <w:rPr>
          <w:sz w:val="24"/>
          <w:szCs w:val="24"/>
        </w:rPr>
        <w:t>е</w:t>
      </w:r>
      <w:r w:rsidRPr="006D6EB9">
        <w:rPr>
          <w:sz w:val="24"/>
          <w:szCs w:val="24"/>
        </w:rPr>
        <w:t>ния обязательств в Гражданском кодексе Российской Федерации // Сб. Материалов XXIV Международной научно-практической конференции: в 2-х частях, ч.2 / Под. общ.ред. С.С. Чернова, - Новосибирск: Изд. ЦРНС</w:t>
      </w:r>
      <w:r w:rsidRPr="001E6E33">
        <w:rPr>
          <w:sz w:val="24"/>
          <w:szCs w:val="24"/>
          <w:lang w:val="en-US"/>
        </w:rPr>
        <w:t xml:space="preserve">, 2016. – 170 </w:t>
      </w:r>
      <w:r w:rsidRPr="006D6EB9">
        <w:rPr>
          <w:sz w:val="24"/>
          <w:szCs w:val="24"/>
        </w:rPr>
        <w:t>с</w:t>
      </w:r>
      <w:r w:rsidRPr="001E6E33">
        <w:rPr>
          <w:sz w:val="24"/>
          <w:szCs w:val="24"/>
          <w:lang w:val="en-US"/>
        </w:rPr>
        <w:t>.</w:t>
      </w:r>
    </w:p>
    <w:p w:rsidR="00DD2189" w:rsidRPr="001E6E33" w:rsidRDefault="00DD2189" w:rsidP="009B740E">
      <w:pPr>
        <w:ind w:firstLine="0"/>
        <w:jc w:val="left"/>
        <w:rPr>
          <w:lang w:val="en-US"/>
        </w:rPr>
      </w:pPr>
    </w:p>
    <w:p w:rsidR="00CA52DA" w:rsidRDefault="00CA52DA">
      <w:pPr>
        <w:ind w:firstLine="0"/>
        <w:jc w:val="left"/>
        <w:rPr>
          <w:b/>
          <w:lang w:val="en-US"/>
        </w:rPr>
      </w:pPr>
      <w:r>
        <w:rPr>
          <w:b/>
          <w:lang w:val="en-US"/>
        </w:rPr>
        <w:br w:type="page"/>
      </w:r>
    </w:p>
    <w:p w:rsidR="006D6EB9" w:rsidRPr="006D6EB9" w:rsidRDefault="006D6EB9" w:rsidP="006D6EB9">
      <w:pPr>
        <w:ind w:firstLine="0"/>
        <w:jc w:val="left"/>
        <w:rPr>
          <w:lang w:val="en-US"/>
        </w:rPr>
      </w:pPr>
      <w:r w:rsidRPr="0051450D">
        <w:rPr>
          <w:b/>
          <w:lang w:val="en-US"/>
        </w:rPr>
        <w:lastRenderedPageBreak/>
        <w:t>T. L</w:t>
      </w:r>
      <w:r w:rsidRPr="006D6EB9">
        <w:rPr>
          <w:b/>
          <w:lang w:val="en-US"/>
        </w:rPr>
        <w:t>.</w:t>
      </w:r>
      <w:r w:rsidRPr="0051450D">
        <w:rPr>
          <w:b/>
          <w:lang w:val="en-US"/>
        </w:rPr>
        <w:t xml:space="preserve"> Kalacheva</w:t>
      </w:r>
      <w:r w:rsidRPr="006D6EB9">
        <w:rPr>
          <w:lang w:val="en-US"/>
        </w:rPr>
        <w:t>,</w:t>
      </w:r>
      <w:r w:rsidRPr="0051450D">
        <w:rPr>
          <w:b/>
          <w:lang w:val="en-US"/>
        </w:rPr>
        <w:t xml:space="preserve"> </w:t>
      </w:r>
      <w:r w:rsidRPr="00E23D46">
        <w:rPr>
          <w:lang w:val="en-US"/>
        </w:rPr>
        <w:t xml:space="preserve">Candidate of Juridical Sciences, </w:t>
      </w:r>
      <w:r>
        <w:rPr>
          <w:lang w:val="en-US"/>
        </w:rPr>
        <w:t>associate professor</w:t>
      </w:r>
    </w:p>
    <w:p w:rsidR="006D6EB9" w:rsidRPr="006D6EB9" w:rsidRDefault="006D6EB9" w:rsidP="006D6EB9">
      <w:pPr>
        <w:ind w:firstLine="0"/>
        <w:jc w:val="left"/>
        <w:rPr>
          <w:lang w:val="en-US"/>
        </w:rPr>
      </w:pPr>
      <w:r w:rsidRPr="0051450D">
        <w:rPr>
          <w:b/>
          <w:lang w:val="en-US"/>
        </w:rPr>
        <w:t>D. A</w:t>
      </w:r>
      <w:r w:rsidRPr="006D6EB9">
        <w:rPr>
          <w:b/>
          <w:lang w:val="en-US"/>
        </w:rPr>
        <w:t>.</w:t>
      </w:r>
      <w:r w:rsidRPr="0051450D">
        <w:rPr>
          <w:b/>
          <w:lang w:val="en-US"/>
        </w:rPr>
        <w:t xml:space="preserve"> Didenko</w:t>
      </w:r>
      <w:r w:rsidRPr="006D6EB9">
        <w:rPr>
          <w:lang w:val="en-US"/>
        </w:rPr>
        <w:t>, st.</w:t>
      </w:r>
    </w:p>
    <w:p w:rsidR="006D6EB9" w:rsidRPr="00B07A79" w:rsidRDefault="006D6EB9" w:rsidP="006D6EB9">
      <w:pPr>
        <w:ind w:firstLine="0"/>
        <w:jc w:val="left"/>
        <w:rPr>
          <w:i/>
          <w:lang w:val="en-US"/>
        </w:rPr>
      </w:pPr>
      <w:r w:rsidRPr="00B07A79">
        <w:rPr>
          <w:i/>
          <w:lang w:val="en-US"/>
        </w:rPr>
        <w:t>Pacific National University, Khabarovsk</w:t>
      </w:r>
      <w:r w:rsidRPr="00AA20D5">
        <w:rPr>
          <w:i/>
          <w:lang w:val="en-US"/>
        </w:rPr>
        <w:t xml:space="preserve">, </w:t>
      </w:r>
      <w:r w:rsidRPr="00B07A79">
        <w:rPr>
          <w:i/>
          <w:lang w:val="en-US"/>
        </w:rPr>
        <w:t>Russia</w:t>
      </w:r>
    </w:p>
    <w:p w:rsidR="006D6EB9" w:rsidRPr="00E059DF" w:rsidRDefault="006D6EB9" w:rsidP="006D6EB9">
      <w:pPr>
        <w:ind w:firstLine="0"/>
        <w:jc w:val="left"/>
        <w:rPr>
          <w:lang w:val="en-US"/>
        </w:rPr>
      </w:pPr>
    </w:p>
    <w:p w:rsidR="006D6EB9" w:rsidRDefault="006D6EB9" w:rsidP="006D6EB9">
      <w:pPr>
        <w:ind w:firstLine="0"/>
        <w:jc w:val="left"/>
        <w:rPr>
          <w:b/>
          <w:szCs w:val="28"/>
          <w:lang w:val="en-US"/>
        </w:rPr>
      </w:pPr>
      <w:r>
        <w:rPr>
          <w:b/>
          <w:szCs w:val="28"/>
          <w:lang w:val="en-US"/>
        </w:rPr>
        <w:t>I</w:t>
      </w:r>
      <w:r w:rsidRPr="006D6EB9">
        <w:rPr>
          <w:b/>
          <w:szCs w:val="28"/>
          <w:lang w:val="en-US"/>
        </w:rPr>
        <w:t xml:space="preserve">nstitute for software versions obligations the reformed </w:t>
      </w:r>
      <w:r>
        <w:rPr>
          <w:b/>
          <w:szCs w:val="28"/>
          <w:lang w:val="en-US"/>
        </w:rPr>
        <w:t>C</w:t>
      </w:r>
      <w:r w:rsidRPr="006D6EB9">
        <w:rPr>
          <w:b/>
          <w:szCs w:val="28"/>
          <w:lang w:val="en-US"/>
        </w:rPr>
        <w:t xml:space="preserve">ivil code </w:t>
      </w:r>
    </w:p>
    <w:p w:rsidR="006D6EB9" w:rsidRPr="006D6EB9" w:rsidRDefault="006D6EB9" w:rsidP="006D6EB9">
      <w:pPr>
        <w:ind w:firstLine="0"/>
        <w:jc w:val="left"/>
        <w:rPr>
          <w:b/>
          <w:szCs w:val="28"/>
          <w:lang w:val="en-US"/>
        </w:rPr>
      </w:pPr>
      <w:r>
        <w:rPr>
          <w:b/>
          <w:szCs w:val="28"/>
          <w:lang w:val="en-US"/>
        </w:rPr>
        <w:t>R</w:t>
      </w:r>
      <w:r w:rsidRPr="006D6EB9">
        <w:rPr>
          <w:b/>
          <w:szCs w:val="28"/>
          <w:lang w:val="en-US"/>
        </w:rPr>
        <w:t xml:space="preserve">ussian </w:t>
      </w:r>
      <w:r>
        <w:rPr>
          <w:b/>
          <w:szCs w:val="28"/>
          <w:lang w:val="en-US"/>
        </w:rPr>
        <w:t>F</w:t>
      </w:r>
      <w:r w:rsidRPr="006D6EB9">
        <w:rPr>
          <w:b/>
          <w:szCs w:val="28"/>
          <w:lang w:val="en-US"/>
        </w:rPr>
        <w:t>ederation</w:t>
      </w:r>
    </w:p>
    <w:p w:rsidR="006D6EB9" w:rsidRPr="00E059DF" w:rsidRDefault="006D6EB9" w:rsidP="006D6EB9">
      <w:pPr>
        <w:ind w:firstLine="0"/>
        <w:jc w:val="left"/>
        <w:rPr>
          <w:lang w:val="en-US"/>
        </w:rPr>
      </w:pPr>
    </w:p>
    <w:p w:rsidR="006D6EB9" w:rsidRPr="006D6EB9" w:rsidRDefault="006D6EB9" w:rsidP="006D6EB9">
      <w:pPr>
        <w:ind w:firstLine="0"/>
        <w:rPr>
          <w:sz w:val="24"/>
          <w:szCs w:val="24"/>
          <w:lang w:val="en-US"/>
        </w:rPr>
      </w:pPr>
      <w:r w:rsidRPr="006D6EB9">
        <w:rPr>
          <w:sz w:val="24"/>
          <w:szCs w:val="24"/>
          <w:lang w:val="en-US"/>
        </w:rPr>
        <w:t>Consider changes to the legal institution to ensure fulfillment of the obligations, the proble</w:t>
      </w:r>
      <w:r w:rsidRPr="006D6EB9">
        <w:rPr>
          <w:sz w:val="24"/>
          <w:szCs w:val="24"/>
          <w:lang w:val="en-US"/>
        </w:rPr>
        <w:t>m</w:t>
      </w:r>
      <w:r w:rsidRPr="006D6EB9">
        <w:rPr>
          <w:sz w:val="24"/>
          <w:szCs w:val="24"/>
          <w:lang w:val="en-US"/>
        </w:rPr>
        <w:t>atic aspects of the theory and practice, issues of improving the legislation, in particular, sec</w:t>
      </w:r>
      <w:r w:rsidRPr="006D6EB9">
        <w:rPr>
          <w:sz w:val="24"/>
          <w:szCs w:val="24"/>
          <w:lang w:val="en-US"/>
        </w:rPr>
        <w:t>u</w:t>
      </w:r>
      <w:r w:rsidRPr="006D6EB9">
        <w:rPr>
          <w:sz w:val="24"/>
          <w:szCs w:val="24"/>
          <w:lang w:val="en-US"/>
        </w:rPr>
        <w:t>rity of funds.</w:t>
      </w:r>
    </w:p>
    <w:p w:rsidR="009B740E" w:rsidRPr="006D6EB9" w:rsidRDefault="006D6EB9" w:rsidP="009C13A5">
      <w:pPr>
        <w:spacing w:before="120"/>
        <w:ind w:firstLine="0"/>
        <w:jc w:val="left"/>
        <w:rPr>
          <w:lang w:val="en-US"/>
        </w:rPr>
      </w:pPr>
      <w:r w:rsidRPr="006D6EB9">
        <w:rPr>
          <w:sz w:val="24"/>
          <w:szCs w:val="24"/>
          <w:lang w:val="en-US"/>
        </w:rPr>
        <w:t xml:space="preserve">Keywords: </w:t>
      </w:r>
      <w:r w:rsidRPr="006D6EB9">
        <w:rPr>
          <w:i/>
          <w:sz w:val="24"/>
          <w:szCs w:val="24"/>
          <w:lang w:val="en-US"/>
        </w:rPr>
        <w:t>law of obligations, discharge of obligations, the proper fulfillment of obligations, enforcement methods, accessorial liability.</w:t>
      </w:r>
    </w:p>
    <w:p w:rsidR="006D6EB9" w:rsidRPr="001E6E33" w:rsidRDefault="006D6EB9" w:rsidP="009B740E">
      <w:pPr>
        <w:ind w:firstLine="0"/>
        <w:jc w:val="left"/>
        <w:rPr>
          <w:lang w:val="en-US"/>
        </w:rPr>
      </w:pPr>
    </w:p>
    <w:p w:rsidR="006D6EB9" w:rsidRPr="001E6E33" w:rsidRDefault="006D6EB9" w:rsidP="009B740E">
      <w:pPr>
        <w:ind w:firstLine="0"/>
        <w:jc w:val="left"/>
        <w:rPr>
          <w:lang w:val="en-US"/>
        </w:rPr>
      </w:pPr>
    </w:p>
    <w:p w:rsidR="00750B55" w:rsidRDefault="00750B55" w:rsidP="009B740E">
      <w:pPr>
        <w:ind w:firstLine="0"/>
        <w:jc w:val="left"/>
      </w:pPr>
      <w:r>
        <w:t>УДК 347.121.2</w:t>
      </w:r>
    </w:p>
    <w:p w:rsidR="00750B55" w:rsidRPr="00E059DF" w:rsidRDefault="00750B55" w:rsidP="009B740E">
      <w:pPr>
        <w:ind w:firstLine="0"/>
        <w:jc w:val="left"/>
      </w:pPr>
    </w:p>
    <w:p w:rsidR="00DD2189" w:rsidRPr="009B740E" w:rsidRDefault="00DD2189" w:rsidP="009B740E">
      <w:pPr>
        <w:pStyle w:val="2"/>
        <w:keepNext w:val="0"/>
        <w:keepLines w:val="0"/>
        <w:spacing w:before="0" w:line="240" w:lineRule="auto"/>
        <w:rPr>
          <w:rFonts w:ascii="Times New Roman" w:hAnsi="Times New Roman" w:cs="Times New Roman"/>
          <w:b w:val="0"/>
          <w:color w:val="auto"/>
          <w:sz w:val="28"/>
          <w:szCs w:val="28"/>
        </w:rPr>
      </w:pPr>
      <w:bookmarkStart w:id="98" w:name="_Toc466029447"/>
      <w:r w:rsidRPr="0051450D">
        <w:rPr>
          <w:rFonts w:ascii="Times New Roman" w:hAnsi="Times New Roman" w:cs="Times New Roman"/>
          <w:color w:val="auto"/>
          <w:sz w:val="28"/>
          <w:szCs w:val="28"/>
        </w:rPr>
        <w:t>Н. С. Махарадзе</w:t>
      </w:r>
      <w:r w:rsidRPr="009B740E">
        <w:rPr>
          <w:rFonts w:ascii="Times New Roman" w:hAnsi="Times New Roman" w:cs="Times New Roman"/>
          <w:b w:val="0"/>
          <w:color w:val="auto"/>
          <w:sz w:val="28"/>
          <w:szCs w:val="28"/>
        </w:rPr>
        <w:t>,</w:t>
      </w:r>
      <w:r w:rsidR="009B740E">
        <w:rPr>
          <w:rStyle w:val="ab"/>
          <w:rFonts w:ascii="Times New Roman" w:hAnsi="Times New Roman"/>
          <w:b w:val="0"/>
          <w:color w:val="auto"/>
          <w:sz w:val="28"/>
          <w:szCs w:val="28"/>
        </w:rPr>
        <w:footnoteReference w:id="23"/>
      </w:r>
      <w:r w:rsidRPr="009B740E">
        <w:rPr>
          <w:rFonts w:ascii="Times New Roman" w:hAnsi="Times New Roman" w:cs="Times New Roman"/>
          <w:b w:val="0"/>
          <w:color w:val="auto"/>
          <w:sz w:val="28"/>
          <w:szCs w:val="28"/>
        </w:rPr>
        <w:t xml:space="preserve"> канд. юрид. наук, доц.</w:t>
      </w:r>
      <w:bookmarkEnd w:id="98"/>
    </w:p>
    <w:p w:rsidR="00DD2189" w:rsidRPr="009B740E" w:rsidRDefault="00DD2189" w:rsidP="009B740E">
      <w:pPr>
        <w:pStyle w:val="2"/>
        <w:keepNext w:val="0"/>
        <w:keepLines w:val="0"/>
        <w:spacing w:before="0" w:line="240" w:lineRule="auto"/>
        <w:rPr>
          <w:rFonts w:ascii="Times New Roman" w:hAnsi="Times New Roman" w:cs="Times New Roman"/>
          <w:b w:val="0"/>
          <w:color w:val="auto"/>
          <w:sz w:val="28"/>
          <w:szCs w:val="28"/>
        </w:rPr>
      </w:pPr>
      <w:bookmarkStart w:id="99" w:name="_Toc466029448"/>
      <w:r w:rsidRPr="0051450D">
        <w:rPr>
          <w:rFonts w:ascii="Times New Roman" w:hAnsi="Times New Roman" w:cs="Times New Roman"/>
          <w:color w:val="auto"/>
          <w:sz w:val="28"/>
          <w:szCs w:val="28"/>
        </w:rPr>
        <w:t>В. А</w:t>
      </w:r>
      <w:r w:rsidR="0051450D">
        <w:rPr>
          <w:rFonts w:ascii="Times New Roman" w:hAnsi="Times New Roman" w:cs="Times New Roman"/>
          <w:color w:val="auto"/>
          <w:sz w:val="28"/>
          <w:szCs w:val="28"/>
        </w:rPr>
        <w:t>.</w:t>
      </w:r>
      <w:r w:rsidRPr="0051450D">
        <w:rPr>
          <w:rFonts w:ascii="Times New Roman" w:hAnsi="Times New Roman" w:cs="Times New Roman"/>
          <w:color w:val="auto"/>
          <w:sz w:val="28"/>
          <w:szCs w:val="28"/>
        </w:rPr>
        <w:t xml:space="preserve"> Другова</w:t>
      </w:r>
      <w:r w:rsidRPr="009B740E">
        <w:rPr>
          <w:rFonts w:ascii="Times New Roman" w:hAnsi="Times New Roman" w:cs="Times New Roman"/>
          <w:b w:val="0"/>
          <w:color w:val="auto"/>
          <w:sz w:val="28"/>
          <w:szCs w:val="28"/>
        </w:rPr>
        <w:t>, ст</w:t>
      </w:r>
      <w:r w:rsidR="009B740E">
        <w:rPr>
          <w:rFonts w:ascii="Times New Roman" w:hAnsi="Times New Roman" w:cs="Times New Roman"/>
          <w:b w:val="0"/>
          <w:color w:val="auto"/>
          <w:sz w:val="28"/>
          <w:szCs w:val="28"/>
        </w:rPr>
        <w:t>.</w:t>
      </w:r>
      <w:bookmarkEnd w:id="99"/>
    </w:p>
    <w:p w:rsidR="00B127D9" w:rsidRPr="00461D3F" w:rsidRDefault="00B127D9" w:rsidP="009B740E">
      <w:pPr>
        <w:tabs>
          <w:tab w:val="left" w:pos="1340"/>
        </w:tabs>
        <w:ind w:firstLine="0"/>
        <w:jc w:val="left"/>
        <w:rPr>
          <w:i/>
          <w:szCs w:val="28"/>
          <w:lang w:eastAsia="zh-CN"/>
        </w:rPr>
      </w:pPr>
      <w:r w:rsidRPr="00461D3F">
        <w:rPr>
          <w:i/>
          <w:szCs w:val="28"/>
          <w:lang w:eastAsia="zh-CN"/>
        </w:rPr>
        <w:t>Тихоокеанск</w:t>
      </w:r>
      <w:r>
        <w:rPr>
          <w:i/>
          <w:szCs w:val="28"/>
          <w:lang w:eastAsia="zh-CN"/>
        </w:rPr>
        <w:t>ий государственный университет,</w:t>
      </w:r>
      <w:r w:rsidRPr="00461D3F">
        <w:rPr>
          <w:i/>
          <w:szCs w:val="28"/>
          <w:lang w:eastAsia="zh-CN"/>
        </w:rPr>
        <w:t xml:space="preserve"> Хабаровск</w:t>
      </w:r>
    </w:p>
    <w:p w:rsidR="00DD2189" w:rsidRPr="00E059DF" w:rsidRDefault="00DD2189" w:rsidP="009B740E">
      <w:pPr>
        <w:ind w:firstLine="0"/>
        <w:jc w:val="left"/>
      </w:pPr>
    </w:p>
    <w:p w:rsidR="00DD2189" w:rsidRPr="001E6E33" w:rsidRDefault="001E6E33" w:rsidP="009B740E">
      <w:pPr>
        <w:pStyle w:val="3"/>
        <w:keepNext w:val="0"/>
        <w:keepLines w:val="0"/>
        <w:spacing w:before="0" w:line="240" w:lineRule="auto"/>
        <w:rPr>
          <w:rFonts w:ascii="Times New Roman" w:hAnsi="Times New Roman" w:cs="Times New Roman"/>
          <w:color w:val="auto"/>
          <w:sz w:val="28"/>
          <w:szCs w:val="28"/>
        </w:rPr>
      </w:pPr>
      <w:bookmarkStart w:id="100" w:name="_Toc466029449"/>
      <w:r>
        <w:rPr>
          <w:rFonts w:ascii="Times New Roman" w:hAnsi="Times New Roman" w:cs="Times New Roman"/>
          <w:color w:val="auto"/>
          <w:sz w:val="28"/>
          <w:szCs w:val="28"/>
        </w:rPr>
        <w:t>З</w:t>
      </w:r>
      <w:r w:rsidRPr="001E6E33">
        <w:rPr>
          <w:rFonts w:ascii="Times New Roman" w:hAnsi="Times New Roman" w:cs="Times New Roman"/>
          <w:color w:val="auto"/>
          <w:sz w:val="28"/>
          <w:szCs w:val="28"/>
        </w:rPr>
        <w:t>ащита прав потребителей в российском законодательстве</w:t>
      </w:r>
      <w:bookmarkEnd w:id="100"/>
    </w:p>
    <w:p w:rsidR="00DD2189" w:rsidRPr="00E059DF" w:rsidRDefault="00DD2189" w:rsidP="009B740E">
      <w:pPr>
        <w:ind w:firstLine="0"/>
        <w:jc w:val="left"/>
      </w:pPr>
    </w:p>
    <w:p w:rsidR="00DD2189" w:rsidRPr="001E6E33" w:rsidRDefault="00DD2189" w:rsidP="001E6E33">
      <w:pPr>
        <w:ind w:firstLine="0"/>
        <w:rPr>
          <w:sz w:val="24"/>
          <w:szCs w:val="24"/>
        </w:rPr>
      </w:pPr>
      <w:r w:rsidRPr="001E6E33">
        <w:rPr>
          <w:sz w:val="24"/>
          <w:szCs w:val="24"/>
        </w:rPr>
        <w:t>Комплексно исследовать нормативно-правовые акты, регулирующие защиту прав п</w:t>
      </w:r>
      <w:r w:rsidRPr="001E6E33">
        <w:rPr>
          <w:sz w:val="24"/>
          <w:szCs w:val="24"/>
        </w:rPr>
        <w:t>о</w:t>
      </w:r>
      <w:r w:rsidRPr="001E6E33">
        <w:rPr>
          <w:sz w:val="24"/>
          <w:szCs w:val="24"/>
        </w:rPr>
        <w:t>требителей, так и системы законодательства в целом; в разработке предложений по с</w:t>
      </w:r>
      <w:r w:rsidRPr="001E6E33">
        <w:rPr>
          <w:sz w:val="24"/>
          <w:szCs w:val="24"/>
        </w:rPr>
        <w:t>о</w:t>
      </w:r>
      <w:r w:rsidRPr="001E6E33">
        <w:rPr>
          <w:sz w:val="24"/>
          <w:szCs w:val="24"/>
        </w:rPr>
        <w:t xml:space="preserve">вершенствованию действующей нормативно-правовой базы в данной сфере. </w:t>
      </w:r>
    </w:p>
    <w:p w:rsidR="00DD2189" w:rsidRPr="00E059DF" w:rsidRDefault="00DD2189" w:rsidP="001E6E33">
      <w:pPr>
        <w:spacing w:before="120"/>
        <w:ind w:firstLine="0"/>
      </w:pPr>
      <w:r w:rsidRPr="001E6E33">
        <w:rPr>
          <w:sz w:val="24"/>
          <w:szCs w:val="24"/>
        </w:rPr>
        <w:t xml:space="preserve">Ключевые слова: </w:t>
      </w:r>
      <w:r w:rsidRPr="001E6E33">
        <w:rPr>
          <w:i/>
          <w:sz w:val="24"/>
          <w:szCs w:val="24"/>
        </w:rPr>
        <w:t>гарантийный срок, разумный срок, покупка товара дистанционным способом.</w:t>
      </w:r>
    </w:p>
    <w:p w:rsidR="001E6E33" w:rsidRDefault="001E6E33" w:rsidP="001E6E33">
      <w:pPr>
        <w:ind w:firstLine="0"/>
        <w:jc w:val="left"/>
      </w:pPr>
    </w:p>
    <w:p w:rsidR="001E6E33" w:rsidRPr="001E6E33" w:rsidRDefault="001E6E33" w:rsidP="001E6E33">
      <w:pPr>
        <w:ind w:firstLine="0"/>
        <w:jc w:val="left"/>
      </w:pPr>
    </w:p>
    <w:p w:rsidR="00DD2189" w:rsidRPr="00E059DF" w:rsidRDefault="00DD2189" w:rsidP="00F266FF">
      <w:pPr>
        <w:ind w:firstLine="425"/>
      </w:pPr>
      <w:r w:rsidRPr="00E059DF">
        <w:t>Одной из важнейших проблем Российского законодательства является проблема защиты прав потребителей. Актуальность темы исследования обусловлена повседневным участием практически каждого гражданина в гражданско-правовых отношениях в качестве потребителя, а также нал</w:t>
      </w:r>
      <w:r w:rsidRPr="00E059DF">
        <w:t>и</w:t>
      </w:r>
      <w:r w:rsidRPr="00E059DF">
        <w:t>чием несовершенного законодательства в сфере защиты прав потребит</w:t>
      </w:r>
      <w:r w:rsidRPr="00E059DF">
        <w:t>е</w:t>
      </w:r>
      <w:r w:rsidRPr="00E059DF">
        <w:t>лей.</w:t>
      </w:r>
      <w:r w:rsidR="00B07A79">
        <w:t xml:space="preserve"> </w:t>
      </w:r>
    </w:p>
    <w:p w:rsidR="00DD2189" w:rsidRPr="00E059DF" w:rsidRDefault="00DD2189" w:rsidP="00F266FF">
      <w:pPr>
        <w:ind w:firstLine="425"/>
      </w:pPr>
      <w:r w:rsidRPr="00E059DF">
        <w:t>Законодательство о защите прав потребителей – это совокупность но</w:t>
      </w:r>
      <w:r w:rsidRPr="00E059DF">
        <w:t>р</w:t>
      </w:r>
      <w:r w:rsidRPr="00E059DF">
        <w:t>мативно-правовых актов, регулирующих отношения, которые возникают между потребителем и продавцом (изготовителем, исполнителем) на осн</w:t>
      </w:r>
      <w:r w:rsidRPr="00E059DF">
        <w:t>о</w:t>
      </w:r>
      <w:r w:rsidRPr="00E059DF">
        <w:t>вании возмездного гражданско-правового договора, устанавливающих м</w:t>
      </w:r>
      <w:r w:rsidRPr="00E059DF">
        <w:t>е</w:t>
      </w:r>
      <w:r w:rsidRPr="00E059DF">
        <w:lastRenderedPageBreak/>
        <w:t>ханизм охраны субъективных прав потребителей, гарантии их реализации, правовых последствий нарушения прав данных субъектов.</w:t>
      </w:r>
    </w:p>
    <w:p w:rsidR="00DD2189" w:rsidRPr="00E059DF" w:rsidRDefault="00DD2189" w:rsidP="00F266FF">
      <w:pPr>
        <w:ind w:firstLine="425"/>
      </w:pPr>
      <w:r w:rsidRPr="00E059DF">
        <w:t xml:space="preserve">Законодательство о защите прав потребителей имеет определенную структуру, куда входят: </w:t>
      </w:r>
    </w:p>
    <w:p w:rsidR="00DD2189" w:rsidRPr="0051450D" w:rsidRDefault="00DD2189" w:rsidP="00F266FF">
      <w:pPr>
        <w:pStyle w:val="a4"/>
        <w:numPr>
          <w:ilvl w:val="0"/>
          <w:numId w:val="11"/>
        </w:numPr>
        <w:ind w:left="0" w:firstLine="425"/>
        <w:rPr>
          <w:rFonts w:ascii="Times New Roman" w:hAnsi="Times New Roman"/>
        </w:rPr>
      </w:pPr>
      <w:r w:rsidRPr="0051450D">
        <w:rPr>
          <w:rFonts w:ascii="Times New Roman" w:hAnsi="Times New Roman"/>
        </w:rPr>
        <w:t>международные соглашения;</w:t>
      </w:r>
    </w:p>
    <w:p w:rsidR="00DD2189" w:rsidRPr="0051450D" w:rsidRDefault="00DD2189" w:rsidP="00F266FF">
      <w:pPr>
        <w:pStyle w:val="a4"/>
        <w:numPr>
          <w:ilvl w:val="0"/>
          <w:numId w:val="11"/>
        </w:numPr>
        <w:ind w:left="0" w:firstLine="425"/>
        <w:rPr>
          <w:rFonts w:ascii="Times New Roman" w:hAnsi="Times New Roman"/>
        </w:rPr>
      </w:pPr>
      <w:r w:rsidRPr="0051450D">
        <w:rPr>
          <w:rFonts w:ascii="Times New Roman" w:hAnsi="Times New Roman"/>
        </w:rPr>
        <w:t>Конституция Российской Федерации;</w:t>
      </w:r>
    </w:p>
    <w:p w:rsidR="00DD2189" w:rsidRPr="0051450D" w:rsidRDefault="00DD2189" w:rsidP="00F266FF">
      <w:pPr>
        <w:pStyle w:val="a4"/>
        <w:numPr>
          <w:ilvl w:val="0"/>
          <w:numId w:val="11"/>
        </w:numPr>
        <w:ind w:left="0" w:firstLine="425"/>
        <w:rPr>
          <w:rFonts w:ascii="Times New Roman" w:hAnsi="Times New Roman"/>
        </w:rPr>
      </w:pPr>
      <w:r w:rsidRPr="0051450D">
        <w:rPr>
          <w:rFonts w:ascii="Times New Roman" w:hAnsi="Times New Roman"/>
        </w:rPr>
        <w:t>Гражданский кодекс Российской Федерации (далее – ГК РФ);</w:t>
      </w:r>
    </w:p>
    <w:p w:rsidR="00DD2189" w:rsidRPr="0051450D" w:rsidRDefault="00DD2189" w:rsidP="00F266FF">
      <w:pPr>
        <w:pStyle w:val="a4"/>
        <w:numPr>
          <w:ilvl w:val="0"/>
          <w:numId w:val="11"/>
        </w:numPr>
        <w:ind w:left="0" w:firstLine="425"/>
        <w:rPr>
          <w:rFonts w:ascii="Times New Roman" w:hAnsi="Times New Roman"/>
        </w:rPr>
      </w:pPr>
      <w:r w:rsidRPr="0051450D">
        <w:rPr>
          <w:rFonts w:ascii="Times New Roman" w:hAnsi="Times New Roman"/>
        </w:rPr>
        <w:t xml:space="preserve">закон </w:t>
      </w:r>
      <w:r w:rsidR="001F1735">
        <w:rPr>
          <w:rFonts w:ascii="Times New Roman" w:hAnsi="Times New Roman"/>
        </w:rPr>
        <w:t>«</w:t>
      </w:r>
      <w:r w:rsidRPr="0051450D">
        <w:rPr>
          <w:rFonts w:ascii="Times New Roman" w:hAnsi="Times New Roman"/>
        </w:rPr>
        <w:t>О Защите прав потребителей</w:t>
      </w:r>
      <w:r w:rsidR="001F1735">
        <w:rPr>
          <w:rFonts w:ascii="Times New Roman" w:hAnsi="Times New Roman"/>
        </w:rPr>
        <w:t>»</w:t>
      </w:r>
      <w:r w:rsidRPr="0051450D">
        <w:rPr>
          <w:rFonts w:ascii="Times New Roman" w:hAnsi="Times New Roman"/>
        </w:rPr>
        <w:t xml:space="preserve"> (далее – Закон);</w:t>
      </w:r>
    </w:p>
    <w:p w:rsidR="00DD2189" w:rsidRPr="0051450D" w:rsidRDefault="00DD2189" w:rsidP="00F266FF">
      <w:pPr>
        <w:pStyle w:val="a4"/>
        <w:numPr>
          <w:ilvl w:val="0"/>
          <w:numId w:val="11"/>
        </w:numPr>
        <w:ind w:left="0" w:firstLine="425"/>
        <w:rPr>
          <w:rFonts w:ascii="Times New Roman" w:hAnsi="Times New Roman"/>
        </w:rPr>
      </w:pPr>
      <w:r w:rsidRPr="0051450D">
        <w:rPr>
          <w:rFonts w:ascii="Times New Roman" w:hAnsi="Times New Roman"/>
        </w:rPr>
        <w:t>другие Федеральные законы;</w:t>
      </w:r>
    </w:p>
    <w:p w:rsidR="00DD2189" w:rsidRPr="0051450D" w:rsidRDefault="00DD2189" w:rsidP="00F266FF">
      <w:pPr>
        <w:pStyle w:val="a4"/>
        <w:numPr>
          <w:ilvl w:val="0"/>
          <w:numId w:val="11"/>
        </w:numPr>
        <w:ind w:left="0" w:firstLine="425"/>
        <w:rPr>
          <w:rFonts w:ascii="Times New Roman" w:hAnsi="Times New Roman"/>
        </w:rPr>
      </w:pPr>
      <w:r w:rsidRPr="0051450D">
        <w:rPr>
          <w:rFonts w:ascii="Times New Roman" w:hAnsi="Times New Roman"/>
        </w:rPr>
        <w:t>иные нормативно-правовые акты, принимаемы в соответствии с Ф</w:t>
      </w:r>
      <w:r w:rsidRPr="0051450D">
        <w:rPr>
          <w:rFonts w:ascii="Times New Roman" w:hAnsi="Times New Roman"/>
        </w:rPr>
        <w:t>е</w:t>
      </w:r>
      <w:r w:rsidRPr="0051450D">
        <w:rPr>
          <w:rFonts w:ascii="Times New Roman" w:hAnsi="Times New Roman"/>
        </w:rPr>
        <w:t>деральными законами.</w:t>
      </w:r>
    </w:p>
    <w:p w:rsidR="00DD2189" w:rsidRPr="00E059DF" w:rsidRDefault="00DD2189" w:rsidP="00F266FF">
      <w:pPr>
        <w:ind w:firstLine="425"/>
      </w:pPr>
      <w:r w:rsidRPr="00E059DF">
        <w:t>Основу регулирования правоотношений в сфере защиты прав потреб</w:t>
      </w:r>
      <w:r w:rsidRPr="00E059DF">
        <w:t>и</w:t>
      </w:r>
      <w:r w:rsidRPr="00E059DF">
        <w:t>телей составляют нормы гражданского права, которые определяют прав</w:t>
      </w:r>
      <w:r w:rsidRPr="00E059DF">
        <w:t>о</w:t>
      </w:r>
      <w:r w:rsidRPr="00E059DF">
        <w:t>вое положение участников гражданского оборота, регламентируют дог</w:t>
      </w:r>
      <w:r w:rsidRPr="00E059DF">
        <w:t>о</w:t>
      </w:r>
      <w:r w:rsidRPr="00E059DF">
        <w:t>ворные или иные обязательства.</w:t>
      </w:r>
      <w:r w:rsidR="00B07A79">
        <w:t xml:space="preserve"> </w:t>
      </w:r>
      <w:r w:rsidRPr="00E059DF">
        <w:t>Однако к отношениям, не урегулирова</w:t>
      </w:r>
      <w:r w:rsidRPr="00E059DF">
        <w:t>н</w:t>
      </w:r>
      <w:r w:rsidRPr="00E059DF">
        <w:t>ным Гражданским кодексом применяются иные нормативно-правовые а</w:t>
      </w:r>
      <w:r w:rsidRPr="00E059DF">
        <w:t>к</w:t>
      </w:r>
      <w:r w:rsidRPr="00E059DF">
        <w:t xml:space="preserve">ты. В первую очередь это Закон </w:t>
      </w:r>
      <w:r w:rsidR="001F1735">
        <w:t>«</w:t>
      </w:r>
      <w:r w:rsidRPr="00E059DF">
        <w:t>О защите прав потребителей</w:t>
      </w:r>
      <w:r w:rsidR="001F1735">
        <w:t>»</w:t>
      </w:r>
      <w:r w:rsidRPr="00E059DF">
        <w:t>, а также подзаконные нормативно-правовые акты, созданные на основе и во испо</w:t>
      </w:r>
      <w:r w:rsidRPr="00E059DF">
        <w:t>л</w:t>
      </w:r>
      <w:r w:rsidRPr="00E059DF">
        <w:t xml:space="preserve">нение Закона </w:t>
      </w:r>
      <w:r w:rsidR="001F1735">
        <w:t>«</w:t>
      </w:r>
      <w:r w:rsidRPr="00E059DF">
        <w:t>О защите прав потребителей</w:t>
      </w:r>
      <w:r w:rsidR="001F1735">
        <w:t>»</w:t>
      </w:r>
      <w:r w:rsidRPr="00E059DF">
        <w:t>.</w:t>
      </w:r>
    </w:p>
    <w:p w:rsidR="00DD2189" w:rsidRPr="00E059DF" w:rsidRDefault="00DD2189" w:rsidP="00F266FF">
      <w:pPr>
        <w:ind w:firstLine="425"/>
      </w:pPr>
      <w:r w:rsidRPr="00E059DF">
        <w:t xml:space="preserve">Преамбула Закона </w:t>
      </w:r>
      <w:r w:rsidR="001F1735">
        <w:t>«</w:t>
      </w:r>
      <w:r w:rsidRPr="00E059DF">
        <w:t>О защите прав потребителей</w:t>
      </w:r>
      <w:r w:rsidR="001F1735">
        <w:t>»</w:t>
      </w:r>
      <w:r w:rsidRPr="00E059DF">
        <w:t xml:space="preserve"> [2]. содержит пер</w:t>
      </w:r>
      <w:r w:rsidRPr="00E059DF">
        <w:t>е</w:t>
      </w:r>
      <w:r w:rsidRPr="00E059DF">
        <w:t>чень субъектов, являющихся участниками правоотношений в данной обл</w:t>
      </w:r>
      <w:r w:rsidRPr="00E059DF">
        <w:t>а</w:t>
      </w:r>
      <w:r w:rsidRPr="00E059DF">
        <w:t>сти. К ним относятся: потребитель, изготовитель, исполнитель, продавец, импортер.</w:t>
      </w:r>
    </w:p>
    <w:p w:rsidR="00DD2189" w:rsidRPr="00E059DF" w:rsidRDefault="00DD2189" w:rsidP="00F266FF">
      <w:pPr>
        <w:ind w:firstLine="425"/>
      </w:pPr>
      <w:r w:rsidRPr="00E059DF">
        <w:t>Договор с потребителем может быть заключен как в устной, так и в письменной форме. Наиболее часто встречаются договоры купли-продажи, как правило розничной, заключенные с потребителем в устной форме. Д</w:t>
      </w:r>
      <w:r w:rsidRPr="00E059DF">
        <w:t>о</w:t>
      </w:r>
      <w:r w:rsidRPr="00E059DF">
        <w:t>говор розничной купли-продажи – это публичный договор, согласно кот</w:t>
      </w:r>
      <w:r w:rsidRPr="00E059DF">
        <w:t>о</w:t>
      </w:r>
      <w:r w:rsidRPr="00E059DF">
        <w:t>рому продавец, осуществляющий предпринимательскую деятельность по продаже товаров в розницу, обязуется передать покупателю товар, предн</w:t>
      </w:r>
      <w:r w:rsidRPr="00E059DF">
        <w:t>а</w:t>
      </w:r>
      <w:r w:rsidRPr="00E059DF">
        <w:t xml:space="preserve">значенный для личного, семейного, домашнего или иного использования, не связанного с предпринимательской деятельностью. Договор считается заключенным с момента передачи продавцом покупателю кассового или товарного чека, подтверждающего оплату товара. Товаром может быть любая вещь, не изъятая из гражданского оборота, реализуемая по договору купли-продажи. Определение понятия товара представлено только в ГК РФ в качестве отсылочной нормы, в Законе </w:t>
      </w:r>
      <w:r w:rsidR="001F1735">
        <w:t>«</w:t>
      </w:r>
      <w:r w:rsidRPr="00E059DF">
        <w:t>О защите прав потребителей</w:t>
      </w:r>
      <w:r w:rsidR="001F1735">
        <w:t>»</w:t>
      </w:r>
      <w:r w:rsidRPr="00E059DF">
        <w:t xml:space="preserve"> данная дефиниция отсутствует. </w:t>
      </w:r>
    </w:p>
    <w:p w:rsidR="00DD2189" w:rsidRPr="00E059DF" w:rsidRDefault="00DD2189" w:rsidP="00F266FF">
      <w:pPr>
        <w:ind w:firstLine="425"/>
      </w:pPr>
      <w:r w:rsidRPr="00E059DF">
        <w:t>Любой договор должен содержать существенные условия, одним из к</w:t>
      </w:r>
      <w:r w:rsidRPr="00E059DF">
        <w:t>о</w:t>
      </w:r>
      <w:r w:rsidRPr="00E059DF">
        <w:t>торых является предмет договора, а также условия, которые названы в з</w:t>
      </w:r>
      <w:r w:rsidRPr="00E059DF">
        <w:t>а</w:t>
      </w:r>
      <w:r w:rsidRPr="00E059DF">
        <w:t>коне как существенные и условия, относительно которых по заявлению одной из сторон должно быть достигнуто соглашение. Предметом догов</w:t>
      </w:r>
      <w:r w:rsidRPr="00E059DF">
        <w:t>о</w:t>
      </w:r>
      <w:r w:rsidRPr="00E059DF">
        <w:t>ров с участием потребителей являются товары, работы или услуги. Пом</w:t>
      </w:r>
      <w:r w:rsidRPr="00E059DF">
        <w:t>и</w:t>
      </w:r>
      <w:r w:rsidRPr="00E059DF">
        <w:lastRenderedPageBreak/>
        <w:t xml:space="preserve">мо этого, существенным условием данных договоров является и цена, так как согласно Закону </w:t>
      </w:r>
      <w:r w:rsidR="001F1735">
        <w:t>«</w:t>
      </w:r>
      <w:r w:rsidRPr="00E059DF">
        <w:t>О защите прав потребителей</w:t>
      </w:r>
      <w:r w:rsidR="001F1735">
        <w:t>»</w:t>
      </w:r>
      <w:r w:rsidRPr="00E059DF">
        <w:t xml:space="preserve"> продавец, исполнитель или изготовитель обязан предоставить информацию о цене товара, работы или услуги. </w:t>
      </w:r>
    </w:p>
    <w:p w:rsidR="00DD2189" w:rsidRPr="00E059DF" w:rsidRDefault="00DD2189" w:rsidP="00F266FF">
      <w:pPr>
        <w:ind w:firstLine="425"/>
      </w:pPr>
      <w:r w:rsidRPr="00E059DF">
        <w:t>Понятия работы или услуги также, как и понятие товара, не предста</w:t>
      </w:r>
      <w:r w:rsidRPr="00E059DF">
        <w:t>в</w:t>
      </w:r>
      <w:r w:rsidRPr="00E059DF">
        <w:t>лены в Законе, однако примерные определения содержатся в ГК РФ</w:t>
      </w:r>
      <w:r w:rsidR="00B07A79">
        <w:t xml:space="preserve"> </w:t>
      </w:r>
      <w:r w:rsidRPr="00E059DF">
        <w:t>[1]. Под работами понимается деятельность (работа) исполнителя, связанная с изготовлением или переработкой (обработкой) вещи и передачей матер</w:t>
      </w:r>
      <w:r w:rsidRPr="00E059DF">
        <w:t>и</w:t>
      </w:r>
      <w:r w:rsidRPr="00E059DF">
        <w:t>ального результата потребителю, осуществляемая за плату по его заданию. Под услугами понимается совершение за плату определенных действий или осуществление определенной деятельности по заданию заказчика (услуги по перевозке, связи, консультационные, образовательные и т.п.).</w:t>
      </w:r>
    </w:p>
    <w:p w:rsidR="00DD2189" w:rsidRPr="00E059DF" w:rsidRDefault="00DD2189" w:rsidP="00F266FF">
      <w:pPr>
        <w:ind w:firstLine="425"/>
      </w:pPr>
      <w:r w:rsidRPr="00E059DF">
        <w:t>Таким образом, законодательство о защите прав потребителей – это с</w:t>
      </w:r>
      <w:r w:rsidRPr="00E059DF">
        <w:t>о</w:t>
      </w:r>
      <w:r w:rsidRPr="00E059DF">
        <w:t>вокупность нормативно-правовых актов, регулирующих отношения, во</w:t>
      </w:r>
      <w:r w:rsidRPr="00E059DF">
        <w:t>з</w:t>
      </w:r>
      <w:r w:rsidRPr="00E059DF">
        <w:t>никающие между потребителем и продавцом (изготовителем, исполнит</w:t>
      </w:r>
      <w:r w:rsidRPr="00E059DF">
        <w:t>е</w:t>
      </w:r>
      <w:r w:rsidRPr="00E059DF">
        <w:t>лем) на основании возмездного гражданско-правового договора, устана</w:t>
      </w:r>
      <w:r w:rsidRPr="00E059DF">
        <w:t>в</w:t>
      </w:r>
      <w:r w:rsidRPr="00E059DF">
        <w:t xml:space="preserve">ливающих механизм охраны субъективных прав потребителей, гарантии их реализации, правовых последствий нарушения прав данных субъектов. Основу законодательства составляет ГК РФ, Закон </w:t>
      </w:r>
      <w:r w:rsidR="001F1735">
        <w:t>«</w:t>
      </w:r>
      <w:r w:rsidRPr="00E059DF">
        <w:t>О защите прав потр</w:t>
      </w:r>
      <w:r w:rsidRPr="00E059DF">
        <w:t>е</w:t>
      </w:r>
      <w:r w:rsidRPr="00E059DF">
        <w:t>бителей</w:t>
      </w:r>
      <w:r w:rsidR="001F1735">
        <w:t>»</w:t>
      </w:r>
      <w:r w:rsidRPr="00E059DF">
        <w:t>, а также многообразие подзаконных нормативных актов. Субъе</w:t>
      </w:r>
      <w:r w:rsidRPr="00E059DF">
        <w:t>к</w:t>
      </w:r>
      <w:r w:rsidRPr="00E059DF">
        <w:t>тами законодательства о защите прав потребителей являются потребители, которыми могут быть только физические лица, а также их контрагенты – продавцы, изготовители, исполнители, которыми могут быть только юр</w:t>
      </w:r>
      <w:r w:rsidRPr="00E059DF">
        <w:t>и</w:t>
      </w:r>
      <w:r w:rsidRPr="00E059DF">
        <w:t>дические лица или индивидуальные предприниматели. Предметом гра</w:t>
      </w:r>
      <w:r w:rsidRPr="00E059DF">
        <w:t>ж</w:t>
      </w:r>
      <w:r w:rsidRPr="00E059DF">
        <w:t>данско-правового договора с участием потребителя является конкретный товар, работа или услуга, реализуемые контрагентами. Понятия данных терминов представлены в ГК РФ в качестве отсылочной нормы или пр</w:t>
      </w:r>
      <w:r w:rsidRPr="00E059DF">
        <w:t>и</w:t>
      </w:r>
      <w:r w:rsidRPr="00E059DF">
        <w:t xml:space="preserve">мерных определений. </w:t>
      </w:r>
    </w:p>
    <w:p w:rsidR="00DD2189" w:rsidRPr="00E059DF" w:rsidRDefault="00DD2189" w:rsidP="00F266FF">
      <w:pPr>
        <w:ind w:firstLine="425"/>
      </w:pPr>
      <w:r w:rsidRPr="00E059DF">
        <w:t>Там же потребитель имеет право, в случае непредоставления при з</w:t>
      </w:r>
      <w:r w:rsidRPr="00E059DF">
        <w:t>а</w:t>
      </w:r>
      <w:r w:rsidRPr="00E059DF">
        <w:t>ключении договора сведений о товаре (работе, услуге), требовать от пр</w:t>
      </w:r>
      <w:r w:rsidRPr="00E059DF">
        <w:t>о</w:t>
      </w:r>
      <w:r w:rsidRPr="00E059DF">
        <w:t>давца (исполнителя) возмещения убытков, причиненных необоснованным уклонением от заключения договора, а если договор заключен, в разумный срок отказаться от его исполнения и потребовать возврата уплаченной за товар суммы и возмещения других убытков. При отказе от исполнения д</w:t>
      </w:r>
      <w:r w:rsidRPr="00E059DF">
        <w:t>о</w:t>
      </w:r>
      <w:r w:rsidRPr="00E059DF">
        <w:t>говора потребитель обязан возвратить товар (результат работы, услуги, е</w:t>
      </w:r>
      <w:r w:rsidRPr="00E059DF">
        <w:t>с</w:t>
      </w:r>
      <w:r w:rsidRPr="00E059DF">
        <w:t>ли это возможно по их характеру) продавцу (исполнителю).</w:t>
      </w:r>
    </w:p>
    <w:p w:rsidR="00DD2189" w:rsidRPr="00E059DF" w:rsidRDefault="00DD2189" w:rsidP="00F266FF">
      <w:pPr>
        <w:ind w:firstLine="425"/>
      </w:pPr>
      <w:r w:rsidRPr="00E059DF">
        <w:t>В случае причинения вреда жизни, здоровью и имуществу потребителя вследствие непредоставления ему полной и достоверной информации о т</w:t>
      </w:r>
      <w:r w:rsidRPr="00E059DF">
        <w:t>о</w:t>
      </w:r>
      <w:r w:rsidRPr="00E059DF">
        <w:t>варе (работе, услуге) потребитель вправе потребовать возмещения такого вреда.</w:t>
      </w:r>
    </w:p>
    <w:p w:rsidR="00DD2189" w:rsidRPr="00E059DF" w:rsidRDefault="00DD2189" w:rsidP="00F266FF">
      <w:pPr>
        <w:ind w:firstLine="425"/>
      </w:pPr>
      <w:r w:rsidRPr="00E059DF">
        <w:t>За нарушение прав потребителей изготовитель (исполнитель, продавец, импортер) несет ответственность, предусмотренную законом или догов</w:t>
      </w:r>
      <w:r w:rsidRPr="00E059DF">
        <w:t>о</w:t>
      </w:r>
      <w:r w:rsidRPr="00E059DF">
        <w:lastRenderedPageBreak/>
        <w:t>ром. Убытки, причиненные потребителю, подлежат возмещению в полной сумме сверх неустойки (пени), установленной законом или договором. При этом уплата пени и возмещение убытков не освобождают изготовителя (исполнителя, продавца, импортера) от исполнения возложенных на него обязательств в натуре перед потребителем.</w:t>
      </w:r>
    </w:p>
    <w:p w:rsidR="00DD2189" w:rsidRPr="00E059DF" w:rsidRDefault="00DD2189" w:rsidP="00F266FF">
      <w:pPr>
        <w:ind w:firstLine="425"/>
      </w:pPr>
      <w:r w:rsidRPr="00E059DF">
        <w:t>Если изготовитель (исполнитель, продавец, уполномоченная организ</w:t>
      </w:r>
      <w:r w:rsidRPr="00E059DF">
        <w:t>а</w:t>
      </w:r>
      <w:r w:rsidRPr="00E059DF">
        <w:t>ция или уполномоченный индивидуальный предприниматель, импортер) докажет, что неисполнение обязательств или их ненадлежащее исполнение произошло вследствие непреодолимой силы или нарушения потребителем установленных правил пользования товаром, результатами работы, услуги или их хранения, то он освобождается от ответственности.</w:t>
      </w:r>
    </w:p>
    <w:p w:rsidR="00DD2189" w:rsidRPr="00E059DF" w:rsidRDefault="00DD2189" w:rsidP="00F266FF">
      <w:pPr>
        <w:ind w:firstLine="425"/>
      </w:pPr>
      <w:r w:rsidRPr="00E059DF">
        <w:t>Требования потребителя об уплате неустойки (пени), предусмотренной законом или договором, подлежат удовлетворению изготовителем (испо</w:t>
      </w:r>
      <w:r w:rsidRPr="00E059DF">
        <w:t>л</w:t>
      </w:r>
      <w:r w:rsidRPr="00E059DF">
        <w:t>нителем, продавцом, уполномоченной организацией или уполномоченным индивидуальным предпринимателем, импортером) в добровольном поря</w:t>
      </w:r>
      <w:r w:rsidRPr="00E059DF">
        <w:t>д</w:t>
      </w:r>
      <w:r w:rsidRPr="00E059DF">
        <w:t>ке. Это противоречит ст. 393 ГК РФ, согласно которой должник обязан возместить кредитору убытки, причиненные неисполнением или ненадл</w:t>
      </w:r>
      <w:r w:rsidRPr="00E059DF">
        <w:t>е</w:t>
      </w:r>
      <w:r w:rsidRPr="00E059DF">
        <w:t>жащим исполнением обязательства</w:t>
      </w:r>
      <w:r w:rsidR="00B07A79">
        <w:t xml:space="preserve"> </w:t>
      </w:r>
      <w:r w:rsidRPr="00E059DF">
        <w:t>[1]. Предлагается заменить данную норму и обязать удовлетворить требования потребителя в обязательном порядке.</w:t>
      </w:r>
      <w:r w:rsidR="00B07A79">
        <w:t xml:space="preserve"> </w:t>
      </w:r>
    </w:p>
    <w:p w:rsidR="00DD2189" w:rsidRPr="00E059DF" w:rsidRDefault="00DD2189" w:rsidP="00F266FF">
      <w:pPr>
        <w:ind w:firstLine="425"/>
      </w:pPr>
      <w:r w:rsidRPr="00E059DF">
        <w:t>Моральный вред, причиненный потребителю вследствие нарушения изготовителем (исполнителем, продавцом, уполномоченной организацией или уполномоченным индивидуальным предпринимателем, импортером) прав потребителя, подлежит компенсации причинителем вреда при нал</w:t>
      </w:r>
      <w:r w:rsidRPr="00E059DF">
        <w:t>и</w:t>
      </w:r>
      <w:r w:rsidRPr="00E059DF">
        <w:t>чии его вины. Размер компенсации морального вреда определяется судом и не зависит от размера возмещения имущественного вреда. Компенсация морального вреда осуществляется независимо от возмещения имущ</w:t>
      </w:r>
      <w:r w:rsidRPr="00E059DF">
        <w:t>е</w:t>
      </w:r>
      <w:r w:rsidRPr="00E059DF">
        <w:t>ственного вреда и понесенных потребителем убытков.</w:t>
      </w:r>
    </w:p>
    <w:p w:rsidR="00DD2189" w:rsidRPr="00E059DF" w:rsidRDefault="00DD2189" w:rsidP="00F266FF">
      <w:pPr>
        <w:ind w:firstLine="425"/>
      </w:pPr>
      <w:r w:rsidRPr="00E059DF">
        <w:t xml:space="preserve">Согласно ст. 46 Конституции РФ </w:t>
      </w:r>
      <w:r w:rsidR="001F1735">
        <w:t>«</w:t>
      </w:r>
      <w:r w:rsidRPr="00E059DF">
        <w:t>каждому гарантируется судебная защита его прав и свобод</w:t>
      </w:r>
      <w:r w:rsidR="001F1735">
        <w:t>»</w:t>
      </w:r>
      <w:r w:rsidRPr="00E059DF">
        <w:t>. Потребитель имеет также право на защиту св</w:t>
      </w:r>
      <w:r w:rsidRPr="00E059DF">
        <w:t>о</w:t>
      </w:r>
      <w:r w:rsidRPr="00E059DF">
        <w:t>их прав судом.</w:t>
      </w:r>
      <w:r w:rsidR="00B07A79">
        <w:t xml:space="preserve"> </w:t>
      </w:r>
      <w:r w:rsidRPr="00E059DF">
        <w:t xml:space="preserve">Иски о защите прав потребителей могут быть предъявлены по выбору истца в суд по месту: </w:t>
      </w:r>
    </w:p>
    <w:p w:rsidR="00DD2189" w:rsidRPr="00E059DF" w:rsidRDefault="00DD2189" w:rsidP="00F266FF">
      <w:pPr>
        <w:ind w:firstLine="425"/>
      </w:pPr>
      <w:r w:rsidRPr="00E059DF">
        <w:t>– нахождения организации, а если ответчиком является индивидуал</w:t>
      </w:r>
      <w:r w:rsidRPr="00E059DF">
        <w:t>ь</w:t>
      </w:r>
      <w:r w:rsidRPr="00E059DF">
        <w:t>ный предприниматель – по месту его жительства;</w:t>
      </w:r>
    </w:p>
    <w:p w:rsidR="00DD2189" w:rsidRPr="00E059DF" w:rsidRDefault="00DD2189" w:rsidP="00F266FF">
      <w:pPr>
        <w:ind w:firstLine="425"/>
      </w:pPr>
      <w:r w:rsidRPr="00E059DF">
        <w:t>– жительства или пребывания истца;</w:t>
      </w:r>
    </w:p>
    <w:p w:rsidR="00DD2189" w:rsidRPr="00E059DF" w:rsidRDefault="00DD2189" w:rsidP="00F266FF">
      <w:pPr>
        <w:ind w:firstLine="425"/>
      </w:pPr>
      <w:r w:rsidRPr="00E059DF">
        <w:t>– заключения или исполнения договора.</w:t>
      </w:r>
    </w:p>
    <w:p w:rsidR="00DD2189" w:rsidRPr="00E059DF" w:rsidRDefault="00DD2189" w:rsidP="00F266FF">
      <w:pPr>
        <w:ind w:firstLine="425"/>
      </w:pPr>
      <w:r w:rsidRPr="00E059DF">
        <w:t>Если иск к организации вытекает из деятельности ее филиала или пре</w:t>
      </w:r>
      <w:r w:rsidRPr="00E059DF">
        <w:t>д</w:t>
      </w:r>
      <w:r w:rsidRPr="00E059DF">
        <w:t>ставительства, он может быть предъявлен в суд по месту нахождения ее филиала или представительства.</w:t>
      </w:r>
    </w:p>
    <w:p w:rsidR="00DD2189" w:rsidRPr="00E059DF" w:rsidRDefault="00DD2189" w:rsidP="00F266FF">
      <w:pPr>
        <w:ind w:firstLine="425"/>
      </w:pPr>
      <w:r w:rsidRPr="00E059DF">
        <w:t>При этом потребители освобождаются от уплаты государственной п</w:t>
      </w:r>
      <w:r w:rsidRPr="00E059DF">
        <w:t>о</w:t>
      </w:r>
      <w:r w:rsidRPr="00E059DF">
        <w:t>шлины в соответствии с законодательством Российской Федерации о нал</w:t>
      </w:r>
      <w:r w:rsidRPr="00E059DF">
        <w:t>о</w:t>
      </w:r>
      <w:r w:rsidRPr="00E059DF">
        <w:t>гах и сборах.</w:t>
      </w:r>
    </w:p>
    <w:p w:rsidR="00DD2189" w:rsidRPr="00E059DF" w:rsidRDefault="00DD2189" w:rsidP="00F266FF">
      <w:pPr>
        <w:ind w:firstLine="425"/>
      </w:pPr>
      <w:r w:rsidRPr="00E059DF">
        <w:lastRenderedPageBreak/>
        <w:t xml:space="preserve">Практически все права потребителя нарушаются их контрагентами. Это связано, в первую очередь, с низкой правовой культурой потребителей, не использующих свое право на просвещение в области защиты своих прав. </w:t>
      </w:r>
    </w:p>
    <w:p w:rsidR="00DD2189" w:rsidRPr="00E059DF" w:rsidRDefault="00DD2189" w:rsidP="00F266FF">
      <w:pPr>
        <w:ind w:firstLine="425"/>
      </w:pPr>
      <w:r w:rsidRPr="00E059DF">
        <w:t>К гражданско-правовым договорам, заключаемым с потребителям о</w:t>
      </w:r>
      <w:r w:rsidRPr="00E059DF">
        <w:t>т</w:t>
      </w:r>
      <w:r w:rsidRPr="00E059DF">
        <w:t xml:space="preserve">носятся договор купли-продажи, договор подряда, договор оказания услуг. </w:t>
      </w:r>
    </w:p>
    <w:p w:rsidR="00DD2189" w:rsidRPr="00E059DF" w:rsidRDefault="00DD2189" w:rsidP="00F266FF">
      <w:pPr>
        <w:ind w:firstLine="425"/>
      </w:pPr>
      <w:r w:rsidRPr="00E059DF">
        <w:t xml:space="preserve">Защита прав потребителей при продаже товаров регулируется Главой II Закона </w:t>
      </w:r>
      <w:r w:rsidR="001F1735">
        <w:t>«</w:t>
      </w:r>
      <w:r w:rsidRPr="00E059DF">
        <w:t>О защите прав потребителей</w:t>
      </w:r>
      <w:r w:rsidR="001F1735">
        <w:t>»</w:t>
      </w:r>
      <w:r w:rsidRPr="00E059DF">
        <w:t>. В случае обнаружения в товаре н</w:t>
      </w:r>
      <w:r w:rsidRPr="00E059DF">
        <w:t>е</w:t>
      </w:r>
      <w:r w:rsidRPr="00E059DF">
        <w:t>достатков, которые не были оговорены продавцом, потребитель в праве по своему выбору:</w:t>
      </w:r>
    </w:p>
    <w:p w:rsidR="00DD2189" w:rsidRPr="00E059DF" w:rsidRDefault="00DD2189" w:rsidP="00F266FF">
      <w:pPr>
        <w:ind w:firstLine="425"/>
      </w:pPr>
      <w:r w:rsidRPr="00E059DF">
        <w:t>– требовать от продавца замены на товар этой же марки или модели;</w:t>
      </w:r>
    </w:p>
    <w:p w:rsidR="00DD2189" w:rsidRPr="00E059DF" w:rsidRDefault="00DD2189" w:rsidP="00F266FF">
      <w:pPr>
        <w:ind w:firstLine="425"/>
      </w:pPr>
      <w:r w:rsidRPr="00E059DF">
        <w:t>– требовать заменить товар с недостатками на такой же товар другой марки (модели, артикула) с соответствующим перерасчетом покупной ц</w:t>
      </w:r>
      <w:r w:rsidRPr="00E059DF">
        <w:t>е</w:t>
      </w:r>
      <w:r w:rsidRPr="00E059DF">
        <w:t>ны;</w:t>
      </w:r>
    </w:p>
    <w:p w:rsidR="00DD2189" w:rsidRPr="00E059DF" w:rsidRDefault="00DD2189" w:rsidP="00F266FF">
      <w:pPr>
        <w:ind w:firstLine="425"/>
      </w:pPr>
      <w:r w:rsidRPr="00E059DF">
        <w:t>–</w:t>
      </w:r>
      <w:r w:rsidR="00B07A79">
        <w:t xml:space="preserve"> </w:t>
      </w:r>
      <w:r w:rsidRPr="00E059DF">
        <w:t>потребовать соразмерного уменьшения покупной цены;</w:t>
      </w:r>
    </w:p>
    <w:p w:rsidR="00DD2189" w:rsidRPr="00E059DF" w:rsidRDefault="00DD2189" w:rsidP="00F266FF">
      <w:pPr>
        <w:ind w:firstLine="425"/>
      </w:pPr>
      <w:r w:rsidRPr="00E059DF">
        <w:t>– требовать от продавца незамедлительного безвозмездного устранения недостатков товара или возмещения расходов на их исправление потреб</w:t>
      </w:r>
      <w:r w:rsidRPr="00E059DF">
        <w:t>и</w:t>
      </w:r>
      <w:r w:rsidRPr="00E059DF">
        <w:t>телем или третьим лицом;</w:t>
      </w:r>
    </w:p>
    <w:p w:rsidR="00DD2189" w:rsidRPr="00E059DF" w:rsidRDefault="00DD2189" w:rsidP="00F266FF">
      <w:pPr>
        <w:ind w:firstLine="425"/>
      </w:pPr>
      <w:r w:rsidRPr="00E059DF">
        <w:t>– расторгнуть договор купли-продажи и потребовать возврата уплаче</w:t>
      </w:r>
      <w:r w:rsidRPr="00E059DF">
        <w:t>н</w:t>
      </w:r>
      <w:r w:rsidRPr="00E059DF">
        <w:t>ной за товар суммы. При этом потребитель должен возвратить товар с н</w:t>
      </w:r>
      <w:r w:rsidRPr="00E059DF">
        <w:t>е</w:t>
      </w:r>
      <w:r w:rsidRPr="00E059DF">
        <w:t>достатками.</w:t>
      </w:r>
    </w:p>
    <w:p w:rsidR="00DD2189" w:rsidRPr="00E059DF" w:rsidRDefault="00DD2189" w:rsidP="00F266FF">
      <w:pPr>
        <w:ind w:firstLine="425"/>
      </w:pPr>
      <w:r w:rsidRPr="00E059DF">
        <w:t>Данные требования предъявляются в течение гарантийного срока или срока годности. Гарантийный срок – период, в течение которого в случае обнаружения в товаре недостатка изготовитель, продавец, уполномоченная организация или уполномоченный индивидуальный предприниматель, и</w:t>
      </w:r>
      <w:r w:rsidRPr="00E059DF">
        <w:t>м</w:t>
      </w:r>
      <w:r w:rsidRPr="00E059DF">
        <w:t>портер обязаны удовлетворить требования потребителя [1]. Сроком годн</w:t>
      </w:r>
      <w:r w:rsidRPr="00E059DF">
        <w:t>о</w:t>
      </w:r>
      <w:r w:rsidRPr="00E059DF">
        <w:t>сти является срок, по истечении которого товар считается непригодным для использования по назначению. В случае если в отношении товара не были установлены гарантийные сроки или сроки годности покупатель м</w:t>
      </w:r>
      <w:r w:rsidRPr="00E059DF">
        <w:t>о</w:t>
      </w:r>
      <w:r w:rsidRPr="00E059DF">
        <w:t>жет предъявить требования в разумный срок, но этот срок не должен пр</w:t>
      </w:r>
      <w:r w:rsidRPr="00E059DF">
        <w:t>е</w:t>
      </w:r>
      <w:r w:rsidRPr="00E059DF">
        <w:t xml:space="preserve">вышать двух лет со дня передачи товара потребителю. </w:t>
      </w:r>
    </w:p>
    <w:p w:rsidR="00DD2189" w:rsidRPr="00E059DF" w:rsidRDefault="00DD2189" w:rsidP="00F266FF">
      <w:pPr>
        <w:ind w:firstLine="425"/>
      </w:pPr>
      <w:r w:rsidRPr="00E059DF">
        <w:t>Однако в отношении технически сложного товара потребитель в случае обнаружения в нем недостатков вправе предъявить требования в течение пятнадцати дней со дня передачи потребителю такого товара. По истеч</w:t>
      </w:r>
      <w:r w:rsidRPr="00E059DF">
        <w:t>е</w:t>
      </w:r>
      <w:r w:rsidRPr="00E059DF">
        <w:t>нии данного срока требования подлежат удовлетворению в случае:</w:t>
      </w:r>
    </w:p>
    <w:p w:rsidR="00DD2189" w:rsidRPr="00E059DF" w:rsidRDefault="00DD2189" w:rsidP="00F266FF">
      <w:pPr>
        <w:ind w:firstLine="425"/>
      </w:pPr>
      <w:r w:rsidRPr="00E059DF">
        <w:t>– обнаружения существенного недостатка товара, то есть неустраним</w:t>
      </w:r>
      <w:r w:rsidRPr="00E059DF">
        <w:t>о</w:t>
      </w:r>
      <w:r w:rsidRPr="00E059DF">
        <w:t>го недостатка или недостатка, который не может быть устранен без нес</w:t>
      </w:r>
      <w:r w:rsidRPr="00E059DF">
        <w:t>о</w:t>
      </w:r>
      <w:r w:rsidRPr="00E059DF">
        <w:t>размерных расходов или затрат времени;</w:t>
      </w:r>
    </w:p>
    <w:p w:rsidR="00DD2189" w:rsidRPr="00E059DF" w:rsidRDefault="00DD2189" w:rsidP="00F266FF">
      <w:pPr>
        <w:ind w:firstLine="425"/>
      </w:pPr>
      <w:r w:rsidRPr="00E059DF">
        <w:t>–</w:t>
      </w:r>
      <w:r w:rsidR="00B07A79">
        <w:t xml:space="preserve"> </w:t>
      </w:r>
      <w:r w:rsidRPr="00E059DF">
        <w:t>нарушения сроков устранения недостатков товара;</w:t>
      </w:r>
    </w:p>
    <w:p w:rsidR="00DD2189" w:rsidRPr="00E059DF" w:rsidRDefault="00DD2189" w:rsidP="00F266FF">
      <w:pPr>
        <w:ind w:firstLine="425"/>
      </w:pPr>
      <w:r w:rsidRPr="00E059DF">
        <w:t>– невозможности использования товара в течение каждого года гара</w:t>
      </w:r>
      <w:r w:rsidRPr="00E059DF">
        <w:t>н</w:t>
      </w:r>
      <w:r w:rsidRPr="00E059DF">
        <w:t>тийного срока в совокупности более чем тридцать дней вследствие нео</w:t>
      </w:r>
      <w:r w:rsidRPr="00E059DF">
        <w:t>д</w:t>
      </w:r>
      <w:r w:rsidRPr="00E059DF">
        <w:t>нократного устранения его различных недостатков.</w:t>
      </w:r>
    </w:p>
    <w:p w:rsidR="00DD2189" w:rsidRPr="00E059DF" w:rsidRDefault="00DD2189" w:rsidP="00F266FF">
      <w:pPr>
        <w:ind w:firstLine="425"/>
      </w:pPr>
      <w:r w:rsidRPr="00E059DF">
        <w:lastRenderedPageBreak/>
        <w:t xml:space="preserve">К технически сложным товарам относятся </w:t>
      </w:r>
      <w:r w:rsidR="001F1735">
        <w:t>«</w:t>
      </w:r>
      <w:r w:rsidRPr="00E059DF">
        <w:t>легкие самолеты, вертол</w:t>
      </w:r>
      <w:r w:rsidRPr="00E059DF">
        <w:t>е</w:t>
      </w:r>
      <w:r w:rsidRPr="00E059DF">
        <w:t>ты и летательные аппараты с двигателем внутреннего сгорания (с электр</w:t>
      </w:r>
      <w:r w:rsidRPr="00E059DF">
        <w:t>о</w:t>
      </w:r>
      <w:r w:rsidRPr="00E059DF">
        <w:t>двигателем),</w:t>
      </w:r>
      <w:r w:rsidR="00B07A79">
        <w:t xml:space="preserve"> </w:t>
      </w:r>
      <w:r w:rsidRPr="00E059DF">
        <w:t>автомобили легковые, мотоциклы, мотороллер, тракторы, с</w:t>
      </w:r>
      <w:r w:rsidRPr="00E059DF">
        <w:t>у</w:t>
      </w:r>
      <w:r w:rsidRPr="00E059DF">
        <w:t>да спортивные, туристские и прогулочные, катера, лодки, комплекты спу</w:t>
      </w:r>
      <w:r w:rsidRPr="00E059DF">
        <w:t>т</w:t>
      </w:r>
      <w:r w:rsidRPr="00E059DF">
        <w:t>никового телевидения, игровые приставки с цифровым блоком управл</w:t>
      </w:r>
      <w:r w:rsidRPr="00E059DF">
        <w:t>е</w:t>
      </w:r>
      <w:r w:rsidRPr="00E059DF">
        <w:t>ния, телевизоры, цифровые фото- и видеокамеры, объективы к ним и опт</w:t>
      </w:r>
      <w:r w:rsidRPr="00E059DF">
        <w:t>и</w:t>
      </w:r>
      <w:r w:rsidRPr="00E059DF">
        <w:t>ческое фото- и кинооборудование с цифровым блоком управления, хол</w:t>
      </w:r>
      <w:r w:rsidRPr="00E059DF">
        <w:t>о</w:t>
      </w:r>
      <w:r w:rsidRPr="00E059DF">
        <w:t>дильники, морозильники, стиральные и посудомоечные машины, кофем</w:t>
      </w:r>
      <w:r w:rsidRPr="00E059DF">
        <w:t>а</w:t>
      </w:r>
      <w:r w:rsidRPr="00E059DF">
        <w:t>шины, электрические и комбинированные плиты, электрические и комб</w:t>
      </w:r>
      <w:r w:rsidRPr="00E059DF">
        <w:t>и</w:t>
      </w:r>
      <w:r w:rsidRPr="00E059DF">
        <w:t>нированные духовые шкафы, кондиционеры</w:t>
      </w:r>
      <w:r w:rsidR="001F1735">
        <w:t>»</w:t>
      </w:r>
      <w:r w:rsidRPr="00E059DF">
        <w:t xml:space="preserve"> и другие</w:t>
      </w:r>
      <w:r w:rsidR="00B07A79">
        <w:t xml:space="preserve"> </w:t>
      </w:r>
      <w:r w:rsidRPr="00E059DF">
        <w:t>[3].</w:t>
      </w:r>
    </w:p>
    <w:p w:rsidR="00DD2189" w:rsidRPr="00E059DF" w:rsidRDefault="00DD2189" w:rsidP="00F266FF">
      <w:pPr>
        <w:ind w:firstLine="425"/>
      </w:pPr>
      <w:r w:rsidRPr="00E059DF">
        <w:t>Из смысла данной нормы вытекает, что требования потребителя могут быть удовлетворены только в течение пятнадцати дней со дня вручения товара покупателю независимо от гарантийного срока. Это противоречит самому понятию гарантийного срока. Предлагается в отношении технич</w:t>
      </w:r>
      <w:r w:rsidRPr="00E059DF">
        <w:t>е</w:t>
      </w:r>
      <w:r w:rsidRPr="00E059DF">
        <w:t>ски сложного товара удовлетворять требования покупателя при обнаруж</w:t>
      </w:r>
      <w:r w:rsidRPr="00E059DF">
        <w:t>е</w:t>
      </w:r>
      <w:r w:rsidRPr="00E059DF">
        <w:t>нии недостатков товара в течении гарантийного срока данного товара.</w:t>
      </w:r>
    </w:p>
    <w:p w:rsidR="00DD2189" w:rsidRPr="00E059DF" w:rsidRDefault="00DD2189" w:rsidP="00F266FF">
      <w:pPr>
        <w:ind w:firstLine="425"/>
      </w:pPr>
      <w:r w:rsidRPr="00E059DF">
        <w:t>Существует такой способ реализации товаров по договору купли-продажи, как дистанционный. Согласно Правилам продажи дистанцио</w:t>
      </w:r>
      <w:r w:rsidRPr="00E059DF">
        <w:t>н</w:t>
      </w:r>
      <w:r w:rsidRPr="00E059DF">
        <w:t>ным способом</w:t>
      </w:r>
      <w:r w:rsidR="00B07A79">
        <w:t xml:space="preserve"> </w:t>
      </w:r>
      <w:r w:rsidRPr="00E059DF">
        <w:t>[4] под продажей товаров дистанционным способом пон</w:t>
      </w:r>
      <w:r w:rsidRPr="00E059DF">
        <w:t>и</w:t>
      </w:r>
      <w:r w:rsidRPr="00E059DF">
        <w:t>мается продажа товаров по договору розничной купли-продажи, заключ</w:t>
      </w:r>
      <w:r w:rsidRPr="00E059DF">
        <w:t>а</w:t>
      </w:r>
      <w:r w:rsidRPr="00E059DF">
        <w:t xml:space="preserve">емому на основании ознакомления покупателя с предложенным продавцом описанием товара, содержащимся в каталогах, проспектах, буклетах либо представленным на фотоснимках или с использованием сетей почтовой связи, сетей электросвязи, в том числе информационно-телекоммуникационной сети </w:t>
      </w:r>
      <w:r w:rsidR="001F1735">
        <w:t>«</w:t>
      </w:r>
      <w:r w:rsidRPr="00E059DF">
        <w:t>Интернет</w:t>
      </w:r>
      <w:r w:rsidR="001F1735">
        <w:t>»</w:t>
      </w:r>
      <w:r w:rsidRPr="00E059DF">
        <w:t>, а также сетей связи для трансл</w:t>
      </w:r>
      <w:r w:rsidRPr="00E059DF">
        <w:t>я</w:t>
      </w:r>
      <w:r w:rsidRPr="00E059DF">
        <w:t>ции телеканалов и (или) радиоканалов, или иными способами, исключа</w:t>
      </w:r>
      <w:r w:rsidRPr="00E059DF">
        <w:t>ю</w:t>
      </w:r>
      <w:r w:rsidRPr="00E059DF">
        <w:t>щими возможность непосредственного ознакомления покупателя с тов</w:t>
      </w:r>
      <w:r w:rsidRPr="00E059DF">
        <w:t>а</w:t>
      </w:r>
      <w:r w:rsidRPr="00E059DF">
        <w:t>ром либо образцом товара при заключении такого договора.</w:t>
      </w:r>
    </w:p>
    <w:p w:rsidR="00DD2189" w:rsidRPr="00E059DF" w:rsidRDefault="00DD2189" w:rsidP="00F266FF">
      <w:pPr>
        <w:ind w:firstLine="425"/>
      </w:pPr>
      <w:r w:rsidRPr="00E059DF">
        <w:t>Договор продажи товаров дистанционным способом считается публи</w:t>
      </w:r>
      <w:r w:rsidRPr="00E059DF">
        <w:t>ч</w:t>
      </w:r>
      <w:r w:rsidRPr="00E059DF">
        <w:t>ным договором, согласно которому продавец обязан заключить договор с любым лицом, выразившим намерение приобрести товар, предложенный в его описании.</w:t>
      </w:r>
    </w:p>
    <w:p w:rsidR="00DD2189" w:rsidRPr="00E059DF" w:rsidRDefault="00DD2189" w:rsidP="00F266FF">
      <w:pPr>
        <w:ind w:firstLine="425"/>
      </w:pPr>
      <w:r w:rsidRPr="00E059DF">
        <w:t xml:space="preserve">В сообщении покупателя о намерении приобрести товар обязательно должны быть указаны: </w:t>
      </w:r>
      <w:bookmarkStart w:id="101" w:name="dst100043"/>
      <w:bookmarkEnd w:id="101"/>
    </w:p>
    <w:p w:rsidR="00DD2189" w:rsidRPr="00E059DF" w:rsidRDefault="00DD2189" w:rsidP="00F266FF">
      <w:pPr>
        <w:ind w:firstLine="425"/>
      </w:pPr>
      <w:r w:rsidRPr="00E059DF">
        <w:t>а) полное фирменное наименование (наименование) и адрес (место нахождения) продавца, фамилия, имя, отчество покупателя или указанного им лица (получателя), адрес, по которому следует доставить товар;</w:t>
      </w:r>
    </w:p>
    <w:p w:rsidR="00DD2189" w:rsidRPr="00E059DF" w:rsidRDefault="00DD2189" w:rsidP="00F266FF">
      <w:pPr>
        <w:ind w:firstLine="425"/>
      </w:pPr>
      <w:bookmarkStart w:id="102" w:name="dst100044"/>
      <w:bookmarkEnd w:id="102"/>
      <w:r w:rsidRPr="00E059DF">
        <w:t>б) наименование товара, артикул, марка, разновидность, количество предметов, входящих в комплект приобретаемого товара, цена товара;</w:t>
      </w:r>
    </w:p>
    <w:p w:rsidR="00DD2189" w:rsidRPr="00E059DF" w:rsidRDefault="00DD2189" w:rsidP="00F266FF">
      <w:pPr>
        <w:ind w:firstLine="425"/>
      </w:pPr>
      <w:bookmarkStart w:id="103" w:name="dst100045"/>
      <w:bookmarkEnd w:id="103"/>
      <w:r w:rsidRPr="00E059DF">
        <w:t>в) вид услуги (при предоставлении), время ее исполнения и стоимость;</w:t>
      </w:r>
    </w:p>
    <w:p w:rsidR="00DD2189" w:rsidRPr="00E059DF" w:rsidRDefault="00DD2189" w:rsidP="00F266FF">
      <w:pPr>
        <w:ind w:firstLine="425"/>
      </w:pPr>
      <w:bookmarkStart w:id="104" w:name="dst100046"/>
      <w:bookmarkEnd w:id="104"/>
      <w:r w:rsidRPr="00E059DF">
        <w:t>г) обязательства покупателя.</w:t>
      </w:r>
      <w:r w:rsidRPr="00E059DF">
        <w:tab/>
      </w:r>
    </w:p>
    <w:p w:rsidR="00DD2189" w:rsidRPr="00E059DF" w:rsidRDefault="00DD2189" w:rsidP="00F266FF">
      <w:pPr>
        <w:ind w:firstLine="425"/>
      </w:pPr>
      <w:r w:rsidRPr="00E059DF">
        <w:lastRenderedPageBreak/>
        <w:t>В данной норме неясно, какие именно обязательства необходимо с</w:t>
      </w:r>
      <w:r w:rsidRPr="00E059DF">
        <w:t>о</w:t>
      </w:r>
      <w:r w:rsidRPr="00E059DF">
        <w:t>вершить покупателю, но из общих положений договора купли-продажи вытекает, что данные обязательства состоят в обязанности принять и опл</w:t>
      </w:r>
      <w:r w:rsidRPr="00E059DF">
        <w:t>а</w:t>
      </w:r>
      <w:r w:rsidRPr="00E059DF">
        <w:t>тить товар.</w:t>
      </w:r>
      <w:r w:rsidR="00B07A79">
        <w:t xml:space="preserve"> </w:t>
      </w:r>
      <w:r w:rsidRPr="00E059DF">
        <w:t xml:space="preserve">Предлагается раскрыть пункт </w:t>
      </w:r>
      <w:r w:rsidR="001F1735">
        <w:t>«</w:t>
      </w:r>
      <w:r w:rsidRPr="00E059DF">
        <w:t>г</w:t>
      </w:r>
      <w:r w:rsidR="001F1735">
        <w:t>»</w:t>
      </w:r>
      <w:r w:rsidRPr="00E059DF">
        <w:t xml:space="preserve"> в данной норме, конкретиз</w:t>
      </w:r>
      <w:r w:rsidRPr="00E059DF">
        <w:t>и</w:t>
      </w:r>
      <w:r w:rsidRPr="00E059DF">
        <w:t>руя обязательства покупателя.</w:t>
      </w:r>
    </w:p>
    <w:p w:rsidR="00DD2189" w:rsidRPr="00E059DF" w:rsidRDefault="00DD2189" w:rsidP="00F266FF">
      <w:pPr>
        <w:ind w:firstLine="425"/>
      </w:pPr>
      <w:r w:rsidRPr="00E059DF">
        <w:t>Договор продажи товаров дистанционным способом считается закл</w:t>
      </w:r>
      <w:r w:rsidRPr="00E059DF">
        <w:t>ю</w:t>
      </w:r>
      <w:r w:rsidRPr="00E059DF">
        <w:t>ченным с момента выдачи продавцом покупателю кассового или товарного чека либо иного документа, подтверждающего оплату товара, или с м</w:t>
      </w:r>
      <w:r w:rsidRPr="00E059DF">
        <w:t>о</w:t>
      </w:r>
      <w:r w:rsidRPr="00E059DF">
        <w:t>мента получения продавцом сообщения о намерении покупателя приобр</w:t>
      </w:r>
      <w:r w:rsidRPr="00E059DF">
        <w:t>е</w:t>
      </w:r>
      <w:r w:rsidRPr="00E059DF">
        <w:t>сти товар. Так как продажа товаров дистанционным способом предполаг</w:t>
      </w:r>
      <w:r w:rsidRPr="00E059DF">
        <w:t>а</w:t>
      </w:r>
      <w:r w:rsidRPr="00E059DF">
        <w:t>ет отсутствие непосредственного контакта продавца и покупателя, то не представляется возможным выдать продавцом покупателю товарный или кассовый чек. Поэтому целесообразно изменить данную норму и признать возникновение прав и обязанностей между продавцом и покупателем с момента получения продавцом намерения покупателя о покупке товара.</w:t>
      </w:r>
    </w:p>
    <w:p w:rsidR="00DD2189" w:rsidRPr="00E059DF" w:rsidRDefault="00DD2189" w:rsidP="00F266FF">
      <w:pPr>
        <w:ind w:firstLine="425"/>
      </w:pPr>
      <w:r w:rsidRPr="00E059DF">
        <w:t>До передачи товара покупатель вправе от него отказаться, а если товар уже передан, то в течение семи дней со дня передачи. Однако в следу</w:t>
      </w:r>
      <w:r w:rsidRPr="00E059DF">
        <w:t>ю</w:t>
      </w:r>
      <w:r w:rsidRPr="00E059DF">
        <w:t xml:space="preserve">щем пункте Правил продажи товаров дистанционным способом указано, что </w:t>
      </w:r>
      <w:bookmarkStart w:id="105" w:name="dst100056"/>
      <w:bookmarkEnd w:id="105"/>
      <w:r w:rsidRPr="00E059DF">
        <w:t>в случае если информация о порядке и сроках возврата товара надл</w:t>
      </w:r>
      <w:r w:rsidRPr="00E059DF">
        <w:t>е</w:t>
      </w:r>
      <w:r w:rsidRPr="00E059DF">
        <w:t>жащего качества не была предоставлена в письменной форме в момент д</w:t>
      </w:r>
      <w:r w:rsidRPr="00E059DF">
        <w:t>о</w:t>
      </w:r>
      <w:r w:rsidRPr="00E059DF">
        <w:t>ставки товара, покупатель вправе отказаться от товара в течение трех м</w:t>
      </w:r>
      <w:r w:rsidRPr="00E059DF">
        <w:t>е</w:t>
      </w:r>
      <w:r w:rsidRPr="00E059DF">
        <w:t>сяцев с момента передачи товара. Предлагается указать точный срок во</w:t>
      </w:r>
      <w:r w:rsidRPr="00E059DF">
        <w:t>з</w:t>
      </w:r>
      <w:r w:rsidRPr="00E059DF">
        <w:t>врат товара надлежащего и ненадлежащего качества.</w:t>
      </w:r>
    </w:p>
    <w:p w:rsidR="00DD2189" w:rsidRPr="00E059DF" w:rsidRDefault="00DD2189" w:rsidP="00F266FF">
      <w:pPr>
        <w:ind w:firstLine="425"/>
      </w:pPr>
      <w:r w:rsidRPr="00E059DF">
        <w:t>Исполнитель обязан осуществить выполнение работы (оказание усл</w:t>
      </w:r>
      <w:r w:rsidRPr="00E059DF">
        <w:t>у</w:t>
      </w:r>
      <w:r w:rsidRPr="00E059DF">
        <w:t>ги) в срок, который чаще всего устанавливается в соответствующем гра</w:t>
      </w:r>
      <w:r w:rsidRPr="00E059DF">
        <w:t>ж</w:t>
      </w:r>
      <w:r w:rsidRPr="00E059DF">
        <w:t>данско-правовом договоре, а также в правилах выполнения отдельных в</w:t>
      </w:r>
      <w:r w:rsidRPr="00E059DF">
        <w:t>и</w:t>
      </w:r>
      <w:r w:rsidRPr="00E059DF">
        <w:t xml:space="preserve">дов работ или оказания услуг. </w:t>
      </w:r>
    </w:p>
    <w:p w:rsidR="00DD2189" w:rsidRPr="00E059DF" w:rsidRDefault="00DD2189" w:rsidP="00F266FF">
      <w:pPr>
        <w:ind w:firstLine="425"/>
      </w:pPr>
      <w:r w:rsidRPr="00E059DF">
        <w:t xml:space="preserve"> Срок выполнения работы (оказания услуги) может определяться датой завершения выполнения работы (оказания услуги), а также он может быть определен датой начала выполнения работы (оказания услуги).</w:t>
      </w:r>
    </w:p>
    <w:p w:rsidR="00DD2189" w:rsidRPr="00E059DF" w:rsidRDefault="00DD2189" w:rsidP="00F266FF">
      <w:pPr>
        <w:ind w:firstLine="425"/>
      </w:pPr>
      <w:r w:rsidRPr="00E059DF">
        <w:t>При выполнении работы (оказании услуги) по частям должны также предусматриваться соответствующие сроки исполнения данных этапов.</w:t>
      </w:r>
      <w:r w:rsidR="00B07A79">
        <w:t xml:space="preserve"> </w:t>
      </w:r>
      <w:r w:rsidRPr="00E059DF">
        <w:t>В случае нарушения исполнителем сроков проведения работ или оказания услуг потребитель по своему выбору имеет право:</w:t>
      </w:r>
    </w:p>
    <w:p w:rsidR="00DD2189" w:rsidRPr="00E059DF" w:rsidRDefault="00DD2189" w:rsidP="00F266FF">
      <w:pPr>
        <w:ind w:firstLine="425"/>
      </w:pPr>
      <w:r w:rsidRPr="00E059DF">
        <w:t>–</w:t>
      </w:r>
      <w:r w:rsidR="00B07A79">
        <w:t xml:space="preserve"> </w:t>
      </w:r>
      <w:r w:rsidRPr="00E059DF">
        <w:t>назначить исполнителю новый период, отразив его в соглашении;</w:t>
      </w:r>
    </w:p>
    <w:p w:rsidR="00DD2189" w:rsidRPr="00E059DF" w:rsidRDefault="00DD2189" w:rsidP="00F266FF">
      <w:pPr>
        <w:ind w:firstLine="425"/>
      </w:pPr>
      <w:r w:rsidRPr="00E059DF">
        <w:t>– поручить проведение работы (оказание услуги) третьим лицам или выполнить ее собственными силами и потребовать от исполнителя возм</w:t>
      </w:r>
      <w:r w:rsidRPr="00E059DF">
        <w:t>е</w:t>
      </w:r>
      <w:r w:rsidRPr="00E059DF">
        <w:t>щения понесенных расходов;</w:t>
      </w:r>
    </w:p>
    <w:p w:rsidR="00DD2189" w:rsidRPr="00E059DF" w:rsidRDefault="00DD2189" w:rsidP="00F266FF">
      <w:pPr>
        <w:ind w:firstLine="425"/>
      </w:pPr>
      <w:r w:rsidRPr="00E059DF">
        <w:t>–</w:t>
      </w:r>
      <w:r w:rsidR="00B07A79">
        <w:t xml:space="preserve"> </w:t>
      </w:r>
      <w:r w:rsidRPr="00E059DF">
        <w:t>требовать снижения цены за выполнение работы (оказание услуги);</w:t>
      </w:r>
    </w:p>
    <w:p w:rsidR="00DD2189" w:rsidRPr="00E059DF" w:rsidRDefault="00DD2189" w:rsidP="00F266FF">
      <w:pPr>
        <w:ind w:firstLine="425"/>
      </w:pPr>
      <w:r w:rsidRPr="00E059DF">
        <w:t>– отказаться от исполнения данного гражданско-правового договора.</w:t>
      </w:r>
    </w:p>
    <w:p w:rsidR="00DD2189" w:rsidRPr="00E059DF" w:rsidRDefault="00DD2189" w:rsidP="00F266FF">
      <w:pPr>
        <w:ind w:firstLine="425"/>
      </w:pPr>
      <w:r w:rsidRPr="00E059DF">
        <w:t>Если потребитель отказался в данном случае от исполнения договора, исполнитель не имеет права требования возмещения своих затрат, прои</w:t>
      </w:r>
      <w:r w:rsidRPr="00E059DF">
        <w:t>з</w:t>
      </w:r>
      <w:r w:rsidRPr="00E059DF">
        <w:lastRenderedPageBreak/>
        <w:t>веденных в процессе выполнения работы (оказания услуги), а также платы за выполненную работу (оказанную услугу), кроме случая, когда потреб</w:t>
      </w:r>
      <w:r w:rsidRPr="00E059DF">
        <w:t>и</w:t>
      </w:r>
      <w:r w:rsidRPr="00E059DF">
        <w:t>тель принял выполненную работу (оказанную услугу).</w:t>
      </w:r>
    </w:p>
    <w:p w:rsidR="00DD2189" w:rsidRPr="00E059DF" w:rsidRDefault="00DD2189" w:rsidP="00F266FF">
      <w:pPr>
        <w:ind w:firstLine="425"/>
      </w:pPr>
      <w:r w:rsidRPr="00E059DF">
        <w:t>Если контрагент нарушил сроки проведения работы (оказания услуги), он уплачивает потребителю за каждый день или час просрочки неустойку равную трем процентам стоимости выполнения работы (оказания услуги). При этом соглашение может предусматривать более высокий процент н</w:t>
      </w:r>
      <w:r w:rsidRPr="00E059DF">
        <w:t>е</w:t>
      </w:r>
      <w:r w:rsidRPr="00E059DF">
        <w:t>устойки, однако ее сумма не может превышать стоимость данной работы или услуги. Если исполнитель просрочил начало проведения работы или оказания услуги, то пеня взыскивается за каждый час просрочки до начала выполнения работы. При нарушении сроков завершения</w:t>
      </w:r>
      <w:r w:rsidR="00B07A79">
        <w:t xml:space="preserve"> </w:t>
      </w:r>
      <w:r w:rsidRPr="00E059DF">
        <w:t>выполнения раб</w:t>
      </w:r>
      <w:r w:rsidRPr="00E059DF">
        <w:t>о</w:t>
      </w:r>
      <w:r w:rsidRPr="00E059DF">
        <w:t>ты или оказания услуги неустойка взыскивается за каждый день (или час).</w:t>
      </w:r>
    </w:p>
    <w:p w:rsidR="00DD2189" w:rsidRPr="00E059DF" w:rsidRDefault="00DD2189" w:rsidP="00F266FF">
      <w:pPr>
        <w:ind w:firstLine="425"/>
      </w:pPr>
      <w:r w:rsidRPr="00E059DF">
        <w:t>Если нарушение сроков произошло вследствие непреодолимой силы или по вине потребителя, то требования заказчика не удовлетворяются.</w:t>
      </w:r>
    </w:p>
    <w:p w:rsidR="00DD2189" w:rsidRPr="00E059DF" w:rsidRDefault="00DD2189" w:rsidP="00F266FF">
      <w:pPr>
        <w:ind w:firstLine="425"/>
      </w:pPr>
      <w:r w:rsidRPr="00E059DF">
        <w:t>Последствия нарушения требований к качеству выполненных работ (оказанных услуг) и права, предоставляемые потребителю в случае обн</w:t>
      </w:r>
      <w:r w:rsidRPr="00E059DF">
        <w:t>а</w:t>
      </w:r>
      <w:r w:rsidRPr="00E059DF">
        <w:t>ружения недостатков в выполненной работе, сходны с последствиями и правами при продаже товаров с недостатками.</w:t>
      </w:r>
    </w:p>
    <w:p w:rsidR="00DD2189" w:rsidRPr="00E059DF" w:rsidRDefault="00DD2189" w:rsidP="00F266FF">
      <w:pPr>
        <w:ind w:firstLine="425"/>
      </w:pPr>
      <w:r w:rsidRPr="00E059DF">
        <w:t>Если потребитель во время приемки работы или во время использов</w:t>
      </w:r>
      <w:r w:rsidRPr="00E059DF">
        <w:t>а</w:t>
      </w:r>
      <w:r w:rsidRPr="00E059DF">
        <w:t>ния ее результатов обнаружил недостатки, то в таком случае он имеет пр</w:t>
      </w:r>
      <w:r w:rsidRPr="00E059DF">
        <w:t>а</w:t>
      </w:r>
      <w:r w:rsidRPr="00E059DF">
        <w:t>во требовать:</w:t>
      </w:r>
    </w:p>
    <w:p w:rsidR="00DD2189" w:rsidRPr="00E059DF" w:rsidRDefault="00DD2189" w:rsidP="00F266FF">
      <w:pPr>
        <w:ind w:firstLine="425"/>
      </w:pPr>
      <w:r w:rsidRPr="00E059DF">
        <w:t>– безвозмездного устранения недостатков выполненной работы (ок</w:t>
      </w:r>
      <w:r w:rsidRPr="00E059DF">
        <w:t>а</w:t>
      </w:r>
      <w:r w:rsidRPr="00E059DF">
        <w:t>занной услуги);</w:t>
      </w:r>
    </w:p>
    <w:p w:rsidR="00DD2189" w:rsidRPr="00E059DF" w:rsidRDefault="00DD2189" w:rsidP="00F266FF">
      <w:pPr>
        <w:ind w:firstLine="425"/>
      </w:pPr>
      <w:r w:rsidRPr="00E059DF">
        <w:t>– соответствующего снижения цены выполненной работы (оказанной услуги);</w:t>
      </w:r>
    </w:p>
    <w:p w:rsidR="00DD2189" w:rsidRPr="00E059DF" w:rsidRDefault="00DD2189" w:rsidP="00F266FF">
      <w:pPr>
        <w:ind w:firstLine="425"/>
      </w:pPr>
      <w:r w:rsidRPr="00E059DF">
        <w:t>– безвозмездного изготовления другой вещи из однородного материала такого же качества или повторного выполнения работы. При этом потр</w:t>
      </w:r>
      <w:r w:rsidRPr="00E059DF">
        <w:t>е</w:t>
      </w:r>
      <w:r w:rsidRPr="00E059DF">
        <w:t>битель обязан возвратить ранее переданную ему исполнителем вещь;</w:t>
      </w:r>
    </w:p>
    <w:p w:rsidR="00DD2189" w:rsidRPr="00E059DF" w:rsidRDefault="00DD2189" w:rsidP="00F266FF">
      <w:pPr>
        <w:ind w:firstLine="425"/>
      </w:pPr>
      <w:r w:rsidRPr="00E059DF">
        <w:t>– возмещения расходов потребителя, связанных с ликвидацией нед</w:t>
      </w:r>
      <w:r w:rsidRPr="00E059DF">
        <w:t>о</w:t>
      </w:r>
      <w:r w:rsidRPr="00E059DF">
        <w:t>статков выполненной работы (оказанной услуги).</w:t>
      </w:r>
    </w:p>
    <w:p w:rsidR="00DD2189" w:rsidRPr="00E059DF" w:rsidRDefault="00DD2189" w:rsidP="00F266FF">
      <w:pPr>
        <w:ind w:firstLine="425"/>
      </w:pPr>
      <w:r w:rsidRPr="00E059DF">
        <w:t>Удовлетворение требований потребителя о безвозмездном устранении недостатков, об изготовлении другой вещи или о повторном выполнении работы (оказании услуги) не освобождает исполнителя от ответственности в форме неустойки за нарушение срока окончания выполнения работы (оказания услуги).</w:t>
      </w:r>
    </w:p>
    <w:p w:rsidR="00DD2189" w:rsidRPr="00E059DF" w:rsidRDefault="00DD2189" w:rsidP="00F266FF">
      <w:pPr>
        <w:ind w:firstLine="425"/>
      </w:pPr>
      <w:r w:rsidRPr="00E059DF">
        <w:t>Если исполнителем не были</w:t>
      </w:r>
      <w:r w:rsidR="00B07A79">
        <w:t xml:space="preserve"> </w:t>
      </w:r>
      <w:r w:rsidRPr="00E059DF">
        <w:t>устранены недостатки в установленный срок, либо потребитель обнаружил существенные недостатки данной раб</w:t>
      </w:r>
      <w:r w:rsidRPr="00E059DF">
        <w:t>о</w:t>
      </w:r>
      <w:r w:rsidRPr="00E059DF">
        <w:t>ты или иные существенные несоблюдения условий договора, то потреб</w:t>
      </w:r>
      <w:r w:rsidRPr="00E059DF">
        <w:t>и</w:t>
      </w:r>
      <w:r w:rsidRPr="00E059DF">
        <w:t>тель вправе отказаться от исполнения договора подряда или договора ок</w:t>
      </w:r>
      <w:r w:rsidRPr="00E059DF">
        <w:t>а</w:t>
      </w:r>
      <w:r w:rsidRPr="00E059DF">
        <w:t>зания услуги, а также потребовать полного возмещения убытков.</w:t>
      </w:r>
    </w:p>
    <w:p w:rsidR="00DD2189" w:rsidRPr="00E059DF" w:rsidRDefault="00DD2189" w:rsidP="00F266FF">
      <w:pPr>
        <w:ind w:firstLine="425"/>
      </w:pPr>
      <w:r w:rsidRPr="00E059DF">
        <w:t>Требования, связанные с недостатками выполненной работы (оказа</w:t>
      </w:r>
      <w:r w:rsidRPr="00E059DF">
        <w:t>н</w:t>
      </w:r>
      <w:r w:rsidRPr="00E059DF">
        <w:t>ной услуги), могут быть предъявлены во время приемки выполненной р</w:t>
      </w:r>
      <w:r w:rsidRPr="00E059DF">
        <w:t>а</w:t>
      </w:r>
      <w:r w:rsidRPr="00E059DF">
        <w:lastRenderedPageBreak/>
        <w:t>боты (оказанной услуги) или в ходе выполнения работы (оказания услуги) либо, если невозможно обнаружить недостатки при принятии выполне</w:t>
      </w:r>
      <w:r w:rsidRPr="00E059DF">
        <w:t>н</w:t>
      </w:r>
      <w:r w:rsidRPr="00E059DF">
        <w:t>ной работы (оказанной услуги), в течение гарантийного срока, а при его отсутствии в разумный срок, не превышающий двух лет со дня принятия выполненной работы (оказанной услуги) или пяти лет в отношении нед</w:t>
      </w:r>
      <w:r w:rsidRPr="00E059DF">
        <w:t>о</w:t>
      </w:r>
      <w:r w:rsidRPr="00E059DF">
        <w:t>статков в недвижимом имуществе</w:t>
      </w:r>
      <w:r w:rsidR="00B07A79">
        <w:t xml:space="preserve"> </w:t>
      </w:r>
      <w:r w:rsidRPr="00E059DF">
        <w:t>[5].</w:t>
      </w:r>
    </w:p>
    <w:p w:rsidR="00DD2189" w:rsidRPr="00E059DF" w:rsidRDefault="00DD2189" w:rsidP="00F266FF">
      <w:pPr>
        <w:ind w:firstLine="425"/>
      </w:pPr>
      <w:r w:rsidRPr="00E059DF">
        <w:t>Если потребитель докажет, что недостатки возникли до принятия раб</w:t>
      </w:r>
      <w:r w:rsidRPr="00E059DF">
        <w:t>о</w:t>
      </w:r>
      <w:r w:rsidRPr="00E059DF">
        <w:t>ты, в случае если на нее не установлен гарантийный срок, то исполнитель отвечает за недостатки работы (услуги).</w:t>
      </w:r>
    </w:p>
    <w:p w:rsidR="00DD2189" w:rsidRPr="00E059DF" w:rsidRDefault="00DD2189" w:rsidP="00F266FF">
      <w:pPr>
        <w:ind w:firstLine="425"/>
      </w:pPr>
      <w:r w:rsidRPr="00E059DF">
        <w:t>Если потребителем были выявлены существенные недостатки работы или услуги, то он вправе требовать от исполнителя безвозмездного устр</w:t>
      </w:r>
      <w:r w:rsidRPr="00E059DF">
        <w:t>а</w:t>
      </w:r>
      <w:r w:rsidRPr="00E059DF">
        <w:t>нения недостатков, но только в случае предъявления доказательства о том, что недостатки возникли до принятия им результата работы (услуги). Это требование может быть предъявлено, если такие недостатки обнаружены по истечении двух лет (пяти лет в отношении недвижимого имущества) со дня принятия результата работы (услуги), но в пределах установленного на результат работы (услуги) срока службы или в течение десяти лет со дня принятия результата работы (услуги) потребителем, если срок службы не установлен. Если данное требование не удовлетворено в течение двадцати дней со дня его предъявления потребителем или обнаруженный недостаток является неустранимым, потребитель может требовать:</w:t>
      </w:r>
    </w:p>
    <w:p w:rsidR="00DD2189" w:rsidRPr="00E059DF" w:rsidRDefault="00DD2189" w:rsidP="00F266FF">
      <w:pPr>
        <w:ind w:firstLine="425"/>
      </w:pPr>
      <w:r w:rsidRPr="00E059DF">
        <w:t>– соответствующего снижения цены за исполненную работу (оказа</w:t>
      </w:r>
      <w:r w:rsidRPr="00E059DF">
        <w:t>н</w:t>
      </w:r>
      <w:r w:rsidRPr="00E059DF">
        <w:t>ную услугу);</w:t>
      </w:r>
    </w:p>
    <w:p w:rsidR="00DD2189" w:rsidRPr="00E059DF" w:rsidRDefault="00DD2189" w:rsidP="00F266FF">
      <w:pPr>
        <w:ind w:firstLine="425"/>
      </w:pPr>
      <w:r w:rsidRPr="00E059DF">
        <w:t>– возмещения расходов, понесенных заказчиком по устранению нед</w:t>
      </w:r>
      <w:r w:rsidRPr="00E059DF">
        <w:t>о</w:t>
      </w:r>
      <w:r w:rsidRPr="00E059DF">
        <w:t>статков выполненной работы (оказанной услуги);</w:t>
      </w:r>
    </w:p>
    <w:p w:rsidR="00DD2189" w:rsidRPr="00E059DF" w:rsidRDefault="00DD2189" w:rsidP="00F266FF">
      <w:pPr>
        <w:ind w:firstLine="425"/>
      </w:pPr>
      <w:r w:rsidRPr="00E059DF">
        <w:t>– отказа от исполнения соответствующего договора о выполнении р</w:t>
      </w:r>
      <w:r w:rsidRPr="00E059DF">
        <w:t>а</w:t>
      </w:r>
      <w:r w:rsidRPr="00E059DF">
        <w:t>боты (оказании услуги) и возмещения убытков.</w:t>
      </w:r>
    </w:p>
    <w:p w:rsidR="00DD2189" w:rsidRPr="00E059DF" w:rsidRDefault="00DD2189" w:rsidP="00F266FF">
      <w:pPr>
        <w:ind w:firstLine="425"/>
      </w:pPr>
      <w:r w:rsidRPr="00E059DF">
        <w:t>Недостатки работы (услуги) должны быть устранены исполнителем в разумный срок, назначенный потребителем.</w:t>
      </w:r>
    </w:p>
    <w:p w:rsidR="00DD2189" w:rsidRPr="00E059DF" w:rsidRDefault="00DD2189" w:rsidP="00F266FF">
      <w:pPr>
        <w:ind w:firstLine="425"/>
      </w:pPr>
      <w:r w:rsidRPr="00E059DF">
        <w:t>Требования потребителя об уменьшении цены за выполненную работу (оказанную услугу), о возмещении расходов по устранению недостатков выполненной работы (оказанной услуги) своими силами или третьими л</w:t>
      </w:r>
      <w:r w:rsidRPr="00E059DF">
        <w:t>и</w:t>
      </w:r>
      <w:r w:rsidRPr="00E059DF">
        <w:t>цами, а также о возврате уплаченной за работу (услугу) денежной суммы и возмещении убытков, причиненных в связи с отказом от исполнения дог</w:t>
      </w:r>
      <w:r w:rsidRPr="00E059DF">
        <w:t>о</w:t>
      </w:r>
      <w:r w:rsidRPr="00E059DF">
        <w:t>вора должны быть удовлетворены в течение десяти дней.</w:t>
      </w:r>
    </w:p>
    <w:p w:rsidR="00DD2189" w:rsidRPr="00E059DF" w:rsidRDefault="00DD2189" w:rsidP="00F266FF">
      <w:pPr>
        <w:ind w:firstLine="425"/>
      </w:pPr>
      <w:r w:rsidRPr="00E059DF">
        <w:t>Потребитель может отказаться от исполнения договора о выполнении работ (оказании услуг) в любое время. Однако в данном случае на нем л</w:t>
      </w:r>
      <w:r w:rsidRPr="00E059DF">
        <w:t>е</w:t>
      </w:r>
      <w:r w:rsidRPr="00E059DF">
        <w:t>жит обязанность оплатить расходы, понесенные исполнителем и связанные с исполнением обязательств по данному договору.</w:t>
      </w:r>
    </w:p>
    <w:p w:rsidR="00DD2189" w:rsidRPr="00E059DF" w:rsidRDefault="00DD2189" w:rsidP="00F266FF">
      <w:pPr>
        <w:ind w:firstLine="425"/>
      </w:pPr>
      <w:r w:rsidRPr="00E059DF">
        <w:t xml:space="preserve">На выполнение работы (оказание услуги), предусмотренной договором о выполнении работы (оказании услуги), может быть или должна быть по </w:t>
      </w:r>
      <w:r w:rsidRPr="00E059DF">
        <w:lastRenderedPageBreak/>
        <w:t>требованию одной из сторон составлена твердая или приблизительная см</w:t>
      </w:r>
      <w:r w:rsidRPr="00E059DF">
        <w:t>е</w:t>
      </w:r>
      <w:r w:rsidRPr="00E059DF">
        <w:t xml:space="preserve">та. </w:t>
      </w:r>
    </w:p>
    <w:p w:rsidR="00DD2189" w:rsidRPr="00E059DF" w:rsidRDefault="00DD2189" w:rsidP="00F266FF">
      <w:pPr>
        <w:ind w:firstLine="425"/>
      </w:pPr>
      <w:r w:rsidRPr="00E059DF">
        <w:t xml:space="preserve">В Законе </w:t>
      </w:r>
      <w:r w:rsidR="001F1735">
        <w:t>«</w:t>
      </w:r>
      <w:r w:rsidRPr="00E059DF">
        <w:t>О защите прав потребителей</w:t>
      </w:r>
      <w:r w:rsidR="001F1735">
        <w:t>»</w:t>
      </w:r>
      <w:r w:rsidRPr="00E059DF">
        <w:t xml:space="preserve"> существует императивная норма, запрещающая сторонам уменьшения твердой сметы, даже в том случае, когда в момент заключения договора исключалась возможность предусмотреть полный объем подлежащих выполнению работ (оказанию услуг) или необходимых для этого расходов. Однако в следующем абзаце указано, что исполнитель имеет право требовать увеличения твердой см</w:t>
      </w:r>
      <w:r w:rsidRPr="00E059DF">
        <w:t>е</w:t>
      </w:r>
      <w:r w:rsidRPr="00E059DF">
        <w:t>ты при существенном возрастании стоимости материалов и оборудования, предоставляемых исполнителем, а также оказываемых ему третьими лиц</w:t>
      </w:r>
      <w:r w:rsidRPr="00E059DF">
        <w:t>а</w:t>
      </w:r>
      <w:r w:rsidRPr="00E059DF">
        <w:t>ми услуг, которое нельзя было предусмотреть при заключении договора. При отказе потребителя выполнить это требование исполнитель вправе расторгнуть договор в судебном порядке. Это противоречит предыдущему абзацу. Предлагается убрать трактовку второй части первого абзаца.</w:t>
      </w:r>
    </w:p>
    <w:p w:rsidR="00DD2189" w:rsidRPr="00E059DF" w:rsidRDefault="00DD2189" w:rsidP="00F266FF">
      <w:pPr>
        <w:ind w:firstLine="425"/>
      </w:pPr>
      <w:r w:rsidRPr="00E059DF">
        <w:t>При возникновении необходимости выполнения дополнительных работ (оказания дополнительных услуг), а впоследствии существенного прев</w:t>
      </w:r>
      <w:r w:rsidRPr="00E059DF">
        <w:t>ы</w:t>
      </w:r>
      <w:r w:rsidRPr="00E059DF">
        <w:t>шения приблизительной сметы, исполнитель обязан своевременно пред</w:t>
      </w:r>
      <w:r w:rsidRPr="00E059DF">
        <w:t>у</w:t>
      </w:r>
      <w:r w:rsidRPr="00E059DF">
        <w:t>предить об этом потребителя. Если потребитель не дал согласие на прев</w:t>
      </w:r>
      <w:r w:rsidRPr="00E059DF">
        <w:t>ы</w:t>
      </w:r>
      <w:r w:rsidRPr="00E059DF">
        <w:t>шение приблизительной сметы, он вправе отказаться от исполнения дог</w:t>
      </w:r>
      <w:r w:rsidRPr="00E059DF">
        <w:t>о</w:t>
      </w:r>
      <w:r w:rsidRPr="00E059DF">
        <w:t>вора. В этом случае исполнитель может требовать от потребителя уплаты цены за выполненную работу (оказанную услугу).</w:t>
      </w:r>
    </w:p>
    <w:p w:rsidR="00DD2189" w:rsidRPr="00E059DF" w:rsidRDefault="00DD2189" w:rsidP="00F266FF">
      <w:pPr>
        <w:ind w:firstLine="425"/>
      </w:pPr>
      <w:r w:rsidRPr="00E059DF">
        <w:t>Исполнитель, своевременно не предупредивший потребителя о нео</w:t>
      </w:r>
      <w:r w:rsidRPr="00E059DF">
        <w:t>б</w:t>
      </w:r>
      <w:r w:rsidRPr="00E059DF">
        <w:t>ходимости превышения приблизительной сметы, обязан исполнить дог</w:t>
      </w:r>
      <w:r w:rsidRPr="00E059DF">
        <w:t>о</w:t>
      </w:r>
      <w:r w:rsidRPr="00E059DF">
        <w:t>вор, сохраняя право на оплату работы (услуги) в пределах приблизител</w:t>
      </w:r>
      <w:r w:rsidRPr="00E059DF">
        <w:t>ь</w:t>
      </w:r>
      <w:r w:rsidRPr="00E059DF">
        <w:t>ной сметы.</w:t>
      </w:r>
    </w:p>
    <w:p w:rsidR="00DD2189" w:rsidRPr="00E059DF" w:rsidRDefault="00DD2189" w:rsidP="00F266FF">
      <w:pPr>
        <w:ind w:firstLine="425"/>
      </w:pPr>
      <w:r w:rsidRPr="00E059DF">
        <w:t>Материал для выполнения работы, как правило, предоставляется и</w:t>
      </w:r>
      <w:r w:rsidRPr="00E059DF">
        <w:t>с</w:t>
      </w:r>
      <w:r w:rsidRPr="00E059DF">
        <w:t>полнителем. При этом материал оплачивается потребителем. Если работа выполняется полностью или частично из материала потребителя, исполн</w:t>
      </w:r>
      <w:r w:rsidRPr="00E059DF">
        <w:t>и</w:t>
      </w:r>
      <w:r w:rsidRPr="00E059DF">
        <w:t>тель отвечает за сохранность этого материала и правильное его использ</w:t>
      </w:r>
      <w:r w:rsidRPr="00E059DF">
        <w:t>о</w:t>
      </w:r>
      <w:r w:rsidRPr="00E059DF">
        <w:t>вание.</w:t>
      </w:r>
    </w:p>
    <w:p w:rsidR="00DD2189" w:rsidRPr="00E059DF" w:rsidRDefault="00DD2189" w:rsidP="00F266FF">
      <w:pPr>
        <w:ind w:firstLine="425"/>
      </w:pPr>
      <w:r w:rsidRPr="00E059DF">
        <w:t>Исполнитель обязан:</w:t>
      </w:r>
    </w:p>
    <w:p w:rsidR="00DD2189" w:rsidRPr="00E059DF" w:rsidRDefault="00DD2189" w:rsidP="00F266FF">
      <w:pPr>
        <w:ind w:firstLine="425"/>
      </w:pPr>
      <w:r w:rsidRPr="00E059DF">
        <w:t>– предупредить потребителя о непригодности или недоброкачестве</w:t>
      </w:r>
      <w:r w:rsidRPr="00E059DF">
        <w:t>н</w:t>
      </w:r>
      <w:r w:rsidRPr="00E059DF">
        <w:t xml:space="preserve">ности переданного потребителем материала; </w:t>
      </w:r>
    </w:p>
    <w:p w:rsidR="00DD2189" w:rsidRPr="00E059DF" w:rsidRDefault="00DD2189" w:rsidP="00F266FF">
      <w:pPr>
        <w:ind w:firstLine="425"/>
      </w:pPr>
      <w:r w:rsidRPr="00E059DF">
        <w:t>– представить отчет об израсходовании материала и возвратить его остаток.</w:t>
      </w:r>
    </w:p>
    <w:p w:rsidR="00DD2189" w:rsidRPr="00E059DF" w:rsidRDefault="00DD2189" w:rsidP="00F266FF">
      <w:pPr>
        <w:ind w:firstLine="425"/>
      </w:pPr>
      <w:r w:rsidRPr="00E059DF">
        <w:t>В случае полной или частичной утраты или повреждения материала, предоставленного потребителем, исполнитель обязан в течение трех дней либо заменить материал на однородный и изготовить изделие из данного материала, а при его отсутствии – возместить заказчику двукратную цену утраченного материала и расходы, понесенные потребителем. Однако и</w:t>
      </w:r>
      <w:r w:rsidRPr="00E059DF">
        <w:t>с</w:t>
      </w:r>
      <w:r w:rsidRPr="00E059DF">
        <w:t xml:space="preserve">полнитель освобождается от ответственности за полную или частичную утрату (повреждение) материала потребителя, если заказчик предупрежден </w:t>
      </w:r>
      <w:r w:rsidRPr="00E059DF">
        <w:lastRenderedPageBreak/>
        <w:t>исполнителем об особых свойствах материала, которые могут повлечь за собой его полную или частичную утрату (повреждение) либо если указа</w:t>
      </w:r>
      <w:r w:rsidRPr="00E059DF">
        <w:t>н</w:t>
      </w:r>
      <w:r w:rsidRPr="00E059DF">
        <w:t>ные свойства материала не могли быть обнаружены при надлежащей пр</w:t>
      </w:r>
      <w:r w:rsidRPr="00E059DF">
        <w:t>и</w:t>
      </w:r>
      <w:r w:rsidRPr="00E059DF">
        <w:t>емке исполнителем этого материала.</w:t>
      </w:r>
    </w:p>
    <w:p w:rsidR="00DD2189" w:rsidRPr="00E059DF" w:rsidRDefault="00DD2189" w:rsidP="00F266FF">
      <w:pPr>
        <w:ind w:firstLine="425"/>
      </w:pPr>
      <w:r w:rsidRPr="00E059DF">
        <w:t>Исполнитель обязан своевременно информировать потребителя о том, что соблюдение указаний потребителя и иные обстоятельства, зависящие от потребителя, могут снизить качество выполняемой работы (оказыва</w:t>
      </w:r>
      <w:r w:rsidRPr="00E059DF">
        <w:t>е</w:t>
      </w:r>
      <w:r w:rsidRPr="00E059DF">
        <w:t xml:space="preserve">мой услуги) или повлечь за собой невозможность ее завершения в срок. </w:t>
      </w:r>
    </w:p>
    <w:p w:rsidR="00DD2189" w:rsidRPr="00E059DF" w:rsidRDefault="00DD2189" w:rsidP="00F266FF">
      <w:pPr>
        <w:ind w:firstLine="425"/>
      </w:pPr>
      <w:r w:rsidRPr="00E059DF">
        <w:t>Если потребитель не заменит материал, не изменит указаний о способе выполнения работы (оказания услуги) либо не устранит иных обстоятел</w:t>
      </w:r>
      <w:r w:rsidRPr="00E059DF">
        <w:t>ь</w:t>
      </w:r>
      <w:r w:rsidRPr="00E059DF">
        <w:t>ств, которые могут снизить качество выполняемой работы (оказываемой услуги), исполнитель вправе отказаться от исполнения договора о выпо</w:t>
      </w:r>
      <w:r w:rsidRPr="00E059DF">
        <w:t>л</w:t>
      </w:r>
      <w:r w:rsidRPr="00E059DF">
        <w:t>нении работы (оказании услуги) и потребовать полного возмещения убы</w:t>
      </w:r>
      <w:r w:rsidRPr="00E059DF">
        <w:t>т</w:t>
      </w:r>
      <w:r w:rsidRPr="00E059DF">
        <w:t>ков.</w:t>
      </w:r>
    </w:p>
    <w:p w:rsidR="00DD2189" w:rsidRPr="00E059DF" w:rsidRDefault="00DD2189" w:rsidP="00F266FF">
      <w:pPr>
        <w:ind w:firstLine="425"/>
      </w:pPr>
      <w:r w:rsidRPr="00E059DF">
        <w:t>Потребитель обязан оплатить оказанные ему услуги в порядке и в ср</w:t>
      </w:r>
      <w:r w:rsidRPr="00E059DF">
        <w:t>о</w:t>
      </w:r>
      <w:r w:rsidRPr="00E059DF">
        <w:t>ки, которые установлены договором с исполнителем.</w:t>
      </w:r>
    </w:p>
    <w:p w:rsidR="00DD2189" w:rsidRPr="00E059DF" w:rsidRDefault="00DD2189" w:rsidP="00F266FF">
      <w:pPr>
        <w:ind w:firstLine="425"/>
      </w:pPr>
      <w:r w:rsidRPr="00E059DF">
        <w:t>Потребитель обязан оплатить выполненную исполнителем в полном объеме работу после ее принятия потребителем. С согласия потребителя работа может быть оплачена им при заключении договора в полном разм</w:t>
      </w:r>
      <w:r w:rsidRPr="00E059DF">
        <w:t>е</w:t>
      </w:r>
      <w:r w:rsidRPr="00E059DF">
        <w:t>ре или путем выдачи аванса.</w:t>
      </w:r>
    </w:p>
    <w:p w:rsidR="00DD2189" w:rsidRPr="00E059DF" w:rsidRDefault="00DD2189" w:rsidP="00F266FF">
      <w:pPr>
        <w:ind w:firstLine="425"/>
      </w:pPr>
      <w:r w:rsidRPr="00E059DF">
        <w:t>Таким образом, существует многообразие прав потребителя, которые неоднократно нарушаются его контрагентами. Основной причиной данн</w:t>
      </w:r>
      <w:r w:rsidRPr="00E059DF">
        <w:t>о</w:t>
      </w:r>
      <w:r w:rsidRPr="00E059DF">
        <w:t xml:space="preserve">го явления является низкая правовая культура как одного субъекта, так и других участников гражданско-правового договора. Также в Законе </w:t>
      </w:r>
      <w:r w:rsidR="001F1735">
        <w:t>«</w:t>
      </w:r>
      <w:r w:rsidRPr="00E059DF">
        <w:t>О защите прав потребителя</w:t>
      </w:r>
      <w:r w:rsidR="001F1735">
        <w:t>»</w:t>
      </w:r>
      <w:r w:rsidRPr="00E059DF">
        <w:t xml:space="preserve"> существуют нормы, реализующие права потр</w:t>
      </w:r>
      <w:r w:rsidRPr="00E059DF">
        <w:t>е</w:t>
      </w:r>
      <w:r w:rsidRPr="00E059DF">
        <w:t>бителя при продаже товаров и оказании услуг или выполнении работ, к</w:t>
      </w:r>
      <w:r w:rsidRPr="00E059DF">
        <w:t>о</w:t>
      </w:r>
      <w:r w:rsidRPr="00E059DF">
        <w:t>торые противоречат друг другу. Существенной проблемой также является несовершенство нормативных актов, регулирующих продажу товаров д</w:t>
      </w:r>
      <w:r w:rsidRPr="00E059DF">
        <w:t>и</w:t>
      </w:r>
      <w:r w:rsidRPr="00E059DF">
        <w:t xml:space="preserve">станционным способом. </w:t>
      </w:r>
    </w:p>
    <w:p w:rsidR="00DD2189" w:rsidRPr="00E059DF" w:rsidRDefault="00DD2189" w:rsidP="00F266FF">
      <w:pPr>
        <w:ind w:firstLine="425"/>
      </w:pPr>
    </w:p>
    <w:p w:rsidR="00DD2189" w:rsidRPr="00CA52DA" w:rsidRDefault="001E6E33" w:rsidP="001E6E33">
      <w:pPr>
        <w:spacing w:after="120"/>
        <w:ind w:firstLine="0"/>
        <w:jc w:val="left"/>
        <w:rPr>
          <w:i/>
          <w:sz w:val="24"/>
          <w:szCs w:val="24"/>
        </w:rPr>
      </w:pPr>
      <w:r w:rsidRPr="00CA52DA">
        <w:rPr>
          <w:i/>
          <w:sz w:val="24"/>
          <w:szCs w:val="24"/>
        </w:rPr>
        <w:t>Библиографические ссылки</w:t>
      </w:r>
    </w:p>
    <w:p w:rsidR="00DD2189" w:rsidRPr="001E6E33" w:rsidRDefault="00DD2189" w:rsidP="001E6E33">
      <w:pPr>
        <w:pStyle w:val="a4"/>
        <w:numPr>
          <w:ilvl w:val="0"/>
          <w:numId w:val="12"/>
        </w:numPr>
        <w:tabs>
          <w:tab w:val="left" w:pos="709"/>
        </w:tabs>
        <w:ind w:left="0" w:firstLine="425"/>
        <w:rPr>
          <w:rFonts w:ascii="Times New Roman" w:hAnsi="Times New Roman"/>
          <w:sz w:val="24"/>
          <w:szCs w:val="24"/>
        </w:rPr>
      </w:pPr>
      <w:r w:rsidRPr="001E6E33">
        <w:rPr>
          <w:rFonts w:ascii="Times New Roman" w:hAnsi="Times New Roman"/>
          <w:sz w:val="24"/>
          <w:szCs w:val="24"/>
        </w:rPr>
        <w:t>Гражданский кодекс Российской Федерации (часть первая, вторая, третья и че</w:t>
      </w:r>
      <w:r w:rsidRPr="001E6E33">
        <w:rPr>
          <w:rFonts w:ascii="Times New Roman" w:hAnsi="Times New Roman"/>
          <w:sz w:val="24"/>
          <w:szCs w:val="24"/>
        </w:rPr>
        <w:t>т</w:t>
      </w:r>
      <w:r w:rsidRPr="001E6E33">
        <w:rPr>
          <w:rFonts w:ascii="Times New Roman" w:hAnsi="Times New Roman"/>
          <w:sz w:val="24"/>
          <w:szCs w:val="24"/>
        </w:rPr>
        <w:t xml:space="preserve">вертая) от 21.10.1994 №14-ФЗ (ред. от 23.05.2016) // Собрание законодательства РФ. – 1994. – №5. – Ст.410 ; Российская газета. – 2016. – 25 мая. </w:t>
      </w:r>
    </w:p>
    <w:p w:rsidR="00DD2189" w:rsidRPr="001E6E33" w:rsidRDefault="00DD2189" w:rsidP="001E6E33">
      <w:pPr>
        <w:pStyle w:val="a4"/>
        <w:numPr>
          <w:ilvl w:val="0"/>
          <w:numId w:val="12"/>
        </w:numPr>
        <w:tabs>
          <w:tab w:val="left" w:pos="709"/>
        </w:tabs>
        <w:ind w:left="0" w:firstLine="425"/>
        <w:rPr>
          <w:rFonts w:ascii="Times New Roman" w:hAnsi="Times New Roman"/>
          <w:sz w:val="24"/>
          <w:szCs w:val="24"/>
        </w:rPr>
      </w:pPr>
      <w:r w:rsidRPr="001E6E33">
        <w:rPr>
          <w:rFonts w:ascii="Times New Roman" w:hAnsi="Times New Roman"/>
          <w:sz w:val="24"/>
          <w:szCs w:val="24"/>
        </w:rPr>
        <w:t>О Защите прав потребителей : закон РФ от 07.02.1992 №2300-1 (ред. от 13.07.2015) // Собрание законодательства РФ. – 1996. – № 3. – Ст.140 ; 2015. – № 29 (ч. 1). – Ст. 4359.</w:t>
      </w:r>
    </w:p>
    <w:p w:rsidR="00DD2189" w:rsidRPr="001E6E33" w:rsidRDefault="00DD2189" w:rsidP="001E6E33">
      <w:pPr>
        <w:pStyle w:val="a4"/>
        <w:numPr>
          <w:ilvl w:val="0"/>
          <w:numId w:val="12"/>
        </w:numPr>
        <w:tabs>
          <w:tab w:val="left" w:pos="709"/>
        </w:tabs>
        <w:ind w:left="0" w:firstLine="425"/>
        <w:rPr>
          <w:rFonts w:ascii="Times New Roman" w:hAnsi="Times New Roman"/>
          <w:sz w:val="24"/>
          <w:szCs w:val="24"/>
        </w:rPr>
      </w:pPr>
      <w:r w:rsidRPr="001E6E33">
        <w:rPr>
          <w:rFonts w:ascii="Times New Roman" w:hAnsi="Times New Roman"/>
          <w:sz w:val="24"/>
          <w:szCs w:val="24"/>
        </w:rPr>
        <w:t>Об утверждении перечня технически сложных товаров : постановление Прав</w:t>
      </w:r>
      <w:r w:rsidRPr="001E6E33">
        <w:rPr>
          <w:rFonts w:ascii="Times New Roman" w:hAnsi="Times New Roman"/>
          <w:sz w:val="24"/>
          <w:szCs w:val="24"/>
        </w:rPr>
        <w:t>и</w:t>
      </w:r>
      <w:r w:rsidRPr="001E6E33">
        <w:rPr>
          <w:rFonts w:ascii="Times New Roman" w:hAnsi="Times New Roman"/>
          <w:sz w:val="24"/>
          <w:szCs w:val="24"/>
        </w:rPr>
        <w:t>тельства РФ от 10.11.2011 № 924 // Собрание законодательства РФ. – 2011. – № 46. – Ст. 6539.</w:t>
      </w:r>
    </w:p>
    <w:p w:rsidR="00DD2189" w:rsidRPr="001E6E33" w:rsidRDefault="00DD2189" w:rsidP="001E6E33">
      <w:pPr>
        <w:pStyle w:val="a4"/>
        <w:numPr>
          <w:ilvl w:val="0"/>
          <w:numId w:val="12"/>
        </w:numPr>
        <w:tabs>
          <w:tab w:val="left" w:pos="709"/>
        </w:tabs>
        <w:ind w:left="0" w:firstLine="425"/>
        <w:rPr>
          <w:rFonts w:ascii="Times New Roman" w:hAnsi="Times New Roman"/>
          <w:sz w:val="24"/>
          <w:szCs w:val="24"/>
        </w:rPr>
      </w:pPr>
      <w:r w:rsidRPr="001E6E33">
        <w:rPr>
          <w:rFonts w:ascii="Times New Roman" w:hAnsi="Times New Roman"/>
          <w:sz w:val="24"/>
          <w:szCs w:val="24"/>
        </w:rPr>
        <w:t>Об утверждении Правил продажи товаров дистанционным способом : постано</w:t>
      </w:r>
      <w:r w:rsidRPr="001E6E33">
        <w:rPr>
          <w:rFonts w:ascii="Times New Roman" w:hAnsi="Times New Roman"/>
          <w:sz w:val="24"/>
          <w:szCs w:val="24"/>
        </w:rPr>
        <w:t>в</w:t>
      </w:r>
      <w:r w:rsidRPr="001E6E33">
        <w:rPr>
          <w:rFonts w:ascii="Times New Roman" w:hAnsi="Times New Roman"/>
          <w:sz w:val="24"/>
          <w:szCs w:val="24"/>
        </w:rPr>
        <w:t>ление Правительства РФ от 27.09.2007 № 612 (ред. от 04.10.2012) // Собрание законод</w:t>
      </w:r>
      <w:r w:rsidRPr="001E6E33">
        <w:rPr>
          <w:rFonts w:ascii="Times New Roman" w:hAnsi="Times New Roman"/>
          <w:sz w:val="24"/>
          <w:szCs w:val="24"/>
        </w:rPr>
        <w:t>а</w:t>
      </w:r>
      <w:r w:rsidRPr="001E6E33">
        <w:rPr>
          <w:rFonts w:ascii="Times New Roman" w:hAnsi="Times New Roman"/>
          <w:sz w:val="24"/>
          <w:szCs w:val="24"/>
        </w:rPr>
        <w:t>тельства РФ. – 2007. – № 41. – Ст. 4894 ; 2012. – № 41. – Ст. 5629.</w:t>
      </w:r>
    </w:p>
    <w:p w:rsidR="00DD2189" w:rsidRPr="001E6E33" w:rsidRDefault="00DD2189" w:rsidP="001E6E33">
      <w:pPr>
        <w:pStyle w:val="a4"/>
        <w:numPr>
          <w:ilvl w:val="0"/>
          <w:numId w:val="12"/>
        </w:numPr>
        <w:tabs>
          <w:tab w:val="left" w:pos="709"/>
        </w:tabs>
        <w:ind w:left="0" w:firstLine="425"/>
        <w:rPr>
          <w:rFonts w:ascii="Times New Roman" w:hAnsi="Times New Roman"/>
          <w:sz w:val="24"/>
          <w:szCs w:val="24"/>
        </w:rPr>
      </w:pPr>
      <w:r w:rsidRPr="001E6E33">
        <w:rPr>
          <w:rFonts w:ascii="Times New Roman" w:hAnsi="Times New Roman"/>
          <w:sz w:val="24"/>
          <w:szCs w:val="24"/>
        </w:rPr>
        <w:lastRenderedPageBreak/>
        <w:t>Об информации, информационных технологиях и защите информации : федер. закон РФ от 27.07.2006 № 149-ФЗ (ред. от 13.07.2015) // Собрание законодательства РФ. – 2006. – № 31 (1 ч.). – Ст. 3448 ; 2015. – № 29. – Ст. 4390.</w:t>
      </w:r>
    </w:p>
    <w:p w:rsidR="00DD2189" w:rsidRPr="001E6E33" w:rsidRDefault="00DD2189" w:rsidP="009B740E">
      <w:pPr>
        <w:ind w:firstLine="0"/>
        <w:jc w:val="left"/>
        <w:rPr>
          <w:sz w:val="24"/>
          <w:szCs w:val="24"/>
        </w:rPr>
      </w:pPr>
    </w:p>
    <w:p w:rsidR="001E6E33" w:rsidRPr="001E6E33" w:rsidRDefault="001E6E33" w:rsidP="001E6E33">
      <w:pPr>
        <w:ind w:firstLine="0"/>
        <w:jc w:val="left"/>
        <w:rPr>
          <w:lang w:val="en-US"/>
        </w:rPr>
      </w:pPr>
      <w:r w:rsidRPr="0051450D">
        <w:rPr>
          <w:b/>
          <w:lang w:val="en-US"/>
        </w:rPr>
        <w:t xml:space="preserve">N. S. Makharadze, </w:t>
      </w:r>
      <w:r w:rsidRPr="00B07A79">
        <w:rPr>
          <w:lang w:val="en-US"/>
        </w:rPr>
        <w:t>Candidate of Juridical Sciences</w:t>
      </w:r>
      <w:r w:rsidRPr="009B740E">
        <w:rPr>
          <w:lang w:val="en-US"/>
        </w:rPr>
        <w:t xml:space="preserve">, </w:t>
      </w:r>
      <w:r>
        <w:rPr>
          <w:lang w:val="en-US"/>
        </w:rPr>
        <w:t>associate professor</w:t>
      </w:r>
    </w:p>
    <w:p w:rsidR="001E6E33" w:rsidRPr="009B740E" w:rsidRDefault="001E6E33" w:rsidP="001E6E33">
      <w:pPr>
        <w:ind w:firstLine="0"/>
        <w:jc w:val="left"/>
        <w:rPr>
          <w:lang w:val="en-US"/>
        </w:rPr>
      </w:pPr>
      <w:r>
        <w:rPr>
          <w:b/>
          <w:lang w:val="en-US"/>
        </w:rPr>
        <w:t>V. A</w:t>
      </w:r>
      <w:r w:rsidRPr="0051450D">
        <w:rPr>
          <w:b/>
          <w:lang w:val="en-US"/>
        </w:rPr>
        <w:t>. Drugova</w:t>
      </w:r>
      <w:r w:rsidRPr="009B740E">
        <w:rPr>
          <w:lang w:val="en-US"/>
        </w:rPr>
        <w:t>, st.</w:t>
      </w:r>
    </w:p>
    <w:p w:rsidR="001E6E33" w:rsidRPr="00B07A79" w:rsidRDefault="001E6E33" w:rsidP="001E6E33">
      <w:pPr>
        <w:ind w:firstLine="0"/>
        <w:jc w:val="left"/>
        <w:rPr>
          <w:i/>
          <w:lang w:val="en-US"/>
        </w:rPr>
      </w:pPr>
      <w:r w:rsidRPr="00B07A79">
        <w:rPr>
          <w:i/>
          <w:lang w:val="en-US"/>
        </w:rPr>
        <w:t>Pacific National University, Khabarovsk</w:t>
      </w:r>
      <w:r w:rsidRPr="00AA20D5">
        <w:rPr>
          <w:i/>
          <w:lang w:val="en-US"/>
        </w:rPr>
        <w:t xml:space="preserve">, </w:t>
      </w:r>
      <w:r w:rsidRPr="00B07A79">
        <w:rPr>
          <w:i/>
          <w:lang w:val="en-US"/>
        </w:rPr>
        <w:t>Russia</w:t>
      </w:r>
    </w:p>
    <w:p w:rsidR="001E6E33" w:rsidRPr="00E059DF" w:rsidRDefault="001E6E33" w:rsidP="001E6E33">
      <w:pPr>
        <w:ind w:firstLine="0"/>
        <w:jc w:val="left"/>
        <w:rPr>
          <w:lang w:val="en-US"/>
        </w:rPr>
      </w:pPr>
    </w:p>
    <w:p w:rsidR="001E6E33" w:rsidRPr="001E6E33" w:rsidRDefault="001E6E33" w:rsidP="001E6E33">
      <w:pPr>
        <w:ind w:firstLine="0"/>
        <w:jc w:val="left"/>
        <w:rPr>
          <w:b/>
          <w:szCs w:val="28"/>
          <w:lang w:val="en-US"/>
        </w:rPr>
      </w:pPr>
      <w:r>
        <w:rPr>
          <w:b/>
          <w:szCs w:val="28"/>
          <w:lang w:val="en-US"/>
        </w:rPr>
        <w:t>C</w:t>
      </w:r>
      <w:r w:rsidRPr="001E6E33">
        <w:rPr>
          <w:b/>
          <w:szCs w:val="28"/>
          <w:lang w:val="en-US"/>
        </w:rPr>
        <w:t>onsumer protection in the russian legislation</w:t>
      </w:r>
    </w:p>
    <w:p w:rsidR="001E6E33" w:rsidRPr="00E059DF" w:rsidRDefault="001E6E33" w:rsidP="001E6E33">
      <w:pPr>
        <w:ind w:firstLine="0"/>
        <w:jc w:val="left"/>
        <w:rPr>
          <w:lang w:val="en-US"/>
        </w:rPr>
      </w:pPr>
    </w:p>
    <w:p w:rsidR="001E6E33" w:rsidRPr="001E6E33" w:rsidRDefault="001E6E33" w:rsidP="001E6E33">
      <w:pPr>
        <w:ind w:firstLine="0"/>
        <w:rPr>
          <w:sz w:val="24"/>
          <w:szCs w:val="24"/>
          <w:lang w:val="en-US"/>
        </w:rPr>
      </w:pPr>
      <w:r w:rsidRPr="001E6E33">
        <w:rPr>
          <w:sz w:val="24"/>
          <w:szCs w:val="24"/>
          <w:lang w:val="en-US"/>
        </w:rPr>
        <w:t>Comprehensively investigate the regulations governing the protection of consumer rights and the system of legislation in general; to develop proposals to improve the existing legal fram</w:t>
      </w:r>
      <w:r w:rsidRPr="001E6E33">
        <w:rPr>
          <w:sz w:val="24"/>
          <w:szCs w:val="24"/>
          <w:lang w:val="en-US"/>
        </w:rPr>
        <w:t>e</w:t>
      </w:r>
      <w:r w:rsidRPr="001E6E33">
        <w:rPr>
          <w:sz w:val="24"/>
          <w:szCs w:val="24"/>
          <w:lang w:val="en-US"/>
        </w:rPr>
        <w:t>work in this area.</w:t>
      </w:r>
    </w:p>
    <w:p w:rsidR="001E6E33" w:rsidRPr="001E6E33" w:rsidRDefault="001E6E33" w:rsidP="001E6E33">
      <w:pPr>
        <w:spacing w:before="120"/>
        <w:ind w:firstLine="0"/>
        <w:rPr>
          <w:sz w:val="24"/>
          <w:szCs w:val="24"/>
          <w:lang w:val="en-US"/>
        </w:rPr>
      </w:pPr>
      <w:r w:rsidRPr="001E6E33">
        <w:rPr>
          <w:sz w:val="24"/>
          <w:szCs w:val="24"/>
          <w:lang w:val="en-US"/>
        </w:rPr>
        <w:t xml:space="preserve">Keywords: </w:t>
      </w:r>
      <w:r w:rsidRPr="001E6E33">
        <w:rPr>
          <w:i/>
          <w:sz w:val="24"/>
          <w:szCs w:val="24"/>
          <w:lang w:val="en-US"/>
        </w:rPr>
        <w:t>the warranty period, a reasonable time, the purchase of goods remotely.</w:t>
      </w:r>
    </w:p>
    <w:p w:rsidR="001E6E33" w:rsidRPr="00E059DF" w:rsidRDefault="001E6E33" w:rsidP="00CA52DA">
      <w:pPr>
        <w:ind w:firstLine="0"/>
        <w:rPr>
          <w:lang w:val="en-US"/>
        </w:rPr>
      </w:pPr>
    </w:p>
    <w:p w:rsidR="009B740E" w:rsidRPr="001E6E33" w:rsidRDefault="009B740E" w:rsidP="00CA52DA">
      <w:pPr>
        <w:ind w:firstLine="0"/>
        <w:jc w:val="left"/>
        <w:rPr>
          <w:lang w:val="en-US"/>
        </w:rPr>
      </w:pPr>
    </w:p>
    <w:p w:rsidR="00750B55" w:rsidRDefault="00750B55" w:rsidP="009B740E">
      <w:pPr>
        <w:ind w:firstLine="0"/>
        <w:jc w:val="left"/>
      </w:pPr>
      <w:r>
        <w:t>УДК 347.132</w:t>
      </w:r>
    </w:p>
    <w:p w:rsidR="00750B55" w:rsidRPr="00E059DF" w:rsidRDefault="00750B55" w:rsidP="00160656">
      <w:pPr>
        <w:ind w:firstLine="0"/>
        <w:jc w:val="left"/>
      </w:pPr>
    </w:p>
    <w:p w:rsidR="00DD2189" w:rsidRPr="009B740E" w:rsidRDefault="00DD2189" w:rsidP="00160656">
      <w:pPr>
        <w:ind w:firstLine="0"/>
        <w:jc w:val="left"/>
      </w:pPr>
      <w:bookmarkStart w:id="106" w:name="_Toc466029450"/>
      <w:r w:rsidRPr="00160656">
        <w:rPr>
          <w:rStyle w:val="20"/>
          <w:rFonts w:ascii="Times New Roman" w:hAnsi="Times New Roman" w:cs="Times New Roman"/>
          <w:color w:val="auto"/>
          <w:sz w:val="28"/>
          <w:szCs w:val="28"/>
        </w:rPr>
        <w:t>О. П. Попова</w:t>
      </w:r>
      <w:bookmarkEnd w:id="106"/>
      <w:r w:rsidRPr="009B740E">
        <w:t>,</w:t>
      </w:r>
      <w:r w:rsidR="009B740E">
        <w:rPr>
          <w:rStyle w:val="ab"/>
        </w:rPr>
        <w:footnoteReference w:id="24"/>
      </w:r>
      <w:r w:rsidRPr="009B740E">
        <w:t xml:space="preserve"> канд. юрид. наук, доц.</w:t>
      </w:r>
    </w:p>
    <w:p w:rsidR="00B127D9" w:rsidRPr="00461D3F" w:rsidRDefault="00B127D9" w:rsidP="00160656">
      <w:pPr>
        <w:tabs>
          <w:tab w:val="left" w:pos="1340"/>
        </w:tabs>
        <w:ind w:firstLine="0"/>
        <w:jc w:val="left"/>
        <w:rPr>
          <w:i/>
          <w:szCs w:val="28"/>
          <w:lang w:eastAsia="zh-CN"/>
        </w:rPr>
      </w:pPr>
      <w:r w:rsidRPr="00461D3F">
        <w:rPr>
          <w:i/>
          <w:szCs w:val="28"/>
          <w:lang w:eastAsia="zh-CN"/>
        </w:rPr>
        <w:t>Тихоокеанск</w:t>
      </w:r>
      <w:r>
        <w:rPr>
          <w:i/>
          <w:szCs w:val="28"/>
          <w:lang w:eastAsia="zh-CN"/>
        </w:rPr>
        <w:t>ий государственный университет,</w:t>
      </w:r>
      <w:r w:rsidRPr="00461D3F">
        <w:rPr>
          <w:i/>
          <w:szCs w:val="28"/>
          <w:lang w:eastAsia="zh-CN"/>
        </w:rPr>
        <w:t xml:space="preserve"> Хабаровск</w:t>
      </w:r>
    </w:p>
    <w:p w:rsidR="00DD2189" w:rsidRPr="00E059DF" w:rsidRDefault="00DD2189" w:rsidP="00160656">
      <w:pPr>
        <w:ind w:firstLine="0"/>
        <w:jc w:val="left"/>
      </w:pPr>
    </w:p>
    <w:p w:rsidR="00DD2189" w:rsidRPr="00CA52DA" w:rsidRDefault="00CA52DA" w:rsidP="009B740E">
      <w:pPr>
        <w:pStyle w:val="3"/>
        <w:keepNext w:val="0"/>
        <w:keepLines w:val="0"/>
        <w:spacing w:before="0" w:line="240" w:lineRule="auto"/>
        <w:rPr>
          <w:rFonts w:ascii="Times New Roman" w:hAnsi="Times New Roman" w:cs="Times New Roman"/>
          <w:color w:val="auto"/>
          <w:sz w:val="28"/>
          <w:szCs w:val="28"/>
        </w:rPr>
      </w:pPr>
      <w:bookmarkStart w:id="107" w:name="_Toc466029451"/>
      <w:r>
        <w:rPr>
          <w:rFonts w:ascii="Times New Roman" w:hAnsi="Times New Roman" w:cs="Times New Roman"/>
          <w:color w:val="auto"/>
          <w:sz w:val="28"/>
          <w:szCs w:val="28"/>
        </w:rPr>
        <w:t>П</w:t>
      </w:r>
      <w:r w:rsidRPr="00CA52DA">
        <w:rPr>
          <w:rFonts w:ascii="Times New Roman" w:hAnsi="Times New Roman" w:cs="Times New Roman"/>
          <w:color w:val="auto"/>
          <w:sz w:val="28"/>
          <w:szCs w:val="28"/>
        </w:rPr>
        <w:t>равовая охрана наименований мест происхождения товаров</w:t>
      </w:r>
      <w:bookmarkEnd w:id="107"/>
    </w:p>
    <w:p w:rsidR="00DD2189" w:rsidRPr="00CA52DA" w:rsidRDefault="00DD2189" w:rsidP="009B740E">
      <w:pPr>
        <w:pStyle w:val="3"/>
        <w:keepNext w:val="0"/>
        <w:keepLines w:val="0"/>
        <w:spacing w:before="0" w:line="240" w:lineRule="auto"/>
        <w:rPr>
          <w:rFonts w:ascii="Times New Roman" w:hAnsi="Times New Roman" w:cs="Times New Roman"/>
          <w:b w:val="0"/>
          <w:color w:val="auto"/>
          <w:sz w:val="32"/>
          <w:szCs w:val="32"/>
        </w:rPr>
      </w:pPr>
    </w:p>
    <w:p w:rsidR="00DD2189" w:rsidRPr="004A7B5B" w:rsidRDefault="00DD2189" w:rsidP="00CA52DA">
      <w:pPr>
        <w:ind w:firstLine="0"/>
        <w:rPr>
          <w:sz w:val="24"/>
          <w:szCs w:val="24"/>
        </w:rPr>
      </w:pPr>
      <w:r w:rsidRPr="004A7B5B">
        <w:rPr>
          <w:sz w:val="24"/>
          <w:szCs w:val="24"/>
        </w:rPr>
        <w:t>Автор анализирует изменения, произошедшие в правовой охране наименований мест происхождения товаров в Российской Федерации</w:t>
      </w:r>
    </w:p>
    <w:p w:rsidR="00DD2189" w:rsidRPr="004A7B5B" w:rsidRDefault="00DD2189" w:rsidP="00CA52DA">
      <w:pPr>
        <w:spacing w:before="120"/>
        <w:ind w:firstLine="0"/>
        <w:rPr>
          <w:sz w:val="24"/>
          <w:szCs w:val="24"/>
        </w:rPr>
      </w:pPr>
      <w:r w:rsidRPr="004A7B5B">
        <w:rPr>
          <w:sz w:val="24"/>
          <w:szCs w:val="24"/>
        </w:rPr>
        <w:t xml:space="preserve">Ключевые слова: </w:t>
      </w:r>
      <w:r w:rsidRPr="004A7B5B">
        <w:rPr>
          <w:i/>
          <w:sz w:val="24"/>
          <w:szCs w:val="24"/>
        </w:rPr>
        <w:t>исключительное право, географический объект, свидетельство, срок действия.</w:t>
      </w:r>
    </w:p>
    <w:p w:rsidR="00DD2189" w:rsidRDefault="00DD2189" w:rsidP="00F266FF">
      <w:pPr>
        <w:ind w:firstLine="425"/>
      </w:pPr>
    </w:p>
    <w:p w:rsidR="00C54DFA" w:rsidRPr="00DC52D7" w:rsidRDefault="00C54DFA" w:rsidP="00F266FF">
      <w:pPr>
        <w:ind w:firstLine="425"/>
      </w:pPr>
    </w:p>
    <w:p w:rsidR="00DD2189" w:rsidRPr="00E059DF" w:rsidRDefault="00DD2189" w:rsidP="00F266FF">
      <w:pPr>
        <w:ind w:firstLine="425"/>
      </w:pPr>
      <w:r w:rsidRPr="00E059DF">
        <w:t>Исключительным считается гражданское право, которое налагает определенные запреты на третьих лиц, не состоящих в правоотношении с владельцем права. Исключительный характер права на наименование м</w:t>
      </w:r>
      <w:r w:rsidRPr="00E059DF">
        <w:t>е</w:t>
      </w:r>
      <w:r w:rsidRPr="00E059DF">
        <w:t>ста происхождения товара вытекает из следующих норм закона. П. 2 ст. 1518 Гражданского кодекса Российской Федерации (далее – ГК РФ) уст</w:t>
      </w:r>
      <w:r w:rsidRPr="00E059DF">
        <w:t>а</w:t>
      </w:r>
      <w:r w:rsidRPr="00E059DF">
        <w:t>навливает за лицом, получившим свидетельство, право пользования зар</w:t>
      </w:r>
      <w:r w:rsidRPr="00E059DF">
        <w:t>е</w:t>
      </w:r>
      <w:r w:rsidRPr="00E059DF">
        <w:t>гистрированным наименованием, а п. 3 ст. 1519 ГК РФ запрещает любым третьим лицам, не имеющим свидетельства, использовать зарегистрир</w:t>
      </w:r>
      <w:r w:rsidRPr="00E059DF">
        <w:t>о</w:t>
      </w:r>
      <w:r w:rsidRPr="00E059DF">
        <w:t xml:space="preserve">ванное наименование. Из сочетания этих двух норм закона и выводится исключительный характер рассматриваемого права. То обстоятельство, что владельцем исключительного права на наименование является обладатель </w:t>
      </w:r>
      <w:r w:rsidRPr="00E059DF">
        <w:lastRenderedPageBreak/>
        <w:t>свидетельства, косвенно подтверждает ст. 1520 ГК РФ. Прямо это по</w:t>
      </w:r>
      <w:r w:rsidRPr="00E059DF">
        <w:t>д</w:t>
      </w:r>
      <w:r w:rsidRPr="00E059DF">
        <w:t xml:space="preserve">тверждает ст. 1526 ГК РФ [1]. </w:t>
      </w:r>
    </w:p>
    <w:p w:rsidR="00DD2189" w:rsidRPr="00E059DF" w:rsidRDefault="00DD2189" w:rsidP="00F266FF">
      <w:pPr>
        <w:ind w:firstLine="425"/>
      </w:pPr>
      <w:r w:rsidRPr="00E059DF">
        <w:t>Исключительное право на наименование места происхождения товара, как и любое другое исключительное право, состоит из положительного права (права пользования) и права запрета (права не допускать использ</w:t>
      </w:r>
      <w:r w:rsidRPr="00E059DF">
        <w:t>о</w:t>
      </w:r>
      <w:r w:rsidRPr="00E059DF">
        <w:t>вание третьим лицам). Оба эти права должны существовать одновременно. Положительное право при отсутствии запрета уже не является исключ</w:t>
      </w:r>
      <w:r w:rsidRPr="00E059DF">
        <w:t>и</w:t>
      </w:r>
      <w:r w:rsidRPr="00E059DF">
        <w:t>тельным. С другой стороны, право запрета, выходящее за границы де</w:t>
      </w:r>
      <w:r w:rsidRPr="00E059DF">
        <w:t>й</w:t>
      </w:r>
      <w:r w:rsidRPr="00E059DF">
        <w:t>ствия положительного прав, означает, что владелец права может запрещать определенные действия третьим лицам, хотя сам не может их осущест</w:t>
      </w:r>
      <w:r w:rsidRPr="00E059DF">
        <w:t>в</w:t>
      </w:r>
      <w:r w:rsidRPr="00E059DF">
        <w:t>лять. Именно эта ситуация зафиксирована в п. 4 ст. 1519 ГК РФ. Кроме т</w:t>
      </w:r>
      <w:r w:rsidRPr="00E059DF">
        <w:t>о</w:t>
      </w:r>
      <w:r w:rsidRPr="00E059DF">
        <w:t>го, права обладателя свидетельства на наименование места происхождения товара ограничены теми товарами, которые указаны в заявке. Из закона не вытекает право обладателя свидетельства использовать наименование для других товаров, в том числе и для сходных с заявленными. Другими сл</w:t>
      </w:r>
      <w:r w:rsidRPr="00E059DF">
        <w:t>о</w:t>
      </w:r>
      <w:r w:rsidRPr="00E059DF">
        <w:t>вами – положительное право на наименование места происхождения тов</w:t>
      </w:r>
      <w:r w:rsidRPr="00E059DF">
        <w:t>а</w:t>
      </w:r>
      <w:r w:rsidRPr="00E059DF">
        <w:t>ра ограничено строго определенными товарами. А право запрета сформ</w:t>
      </w:r>
      <w:r w:rsidRPr="00E059DF">
        <w:t>у</w:t>
      </w:r>
      <w:r w:rsidRPr="00E059DF">
        <w:t>лировано значительно шире: является незаконным использование наим</w:t>
      </w:r>
      <w:r w:rsidRPr="00E059DF">
        <w:t>е</w:t>
      </w:r>
      <w:r w:rsidRPr="00E059DF">
        <w:t>нования места происхождения товара, если нарушитель использует анал</w:t>
      </w:r>
      <w:r w:rsidRPr="00E059DF">
        <w:t>о</w:t>
      </w:r>
      <w:r w:rsidRPr="00E059DF">
        <w:t xml:space="preserve">гичное обозначение (в том числе в переводе или с добавлением слов </w:t>
      </w:r>
      <w:r w:rsidR="001F1735">
        <w:t>«</w:t>
      </w:r>
      <w:r w:rsidRPr="00E059DF">
        <w:t>род</w:t>
      </w:r>
      <w:r w:rsidR="001F1735">
        <w:t>»</w:t>
      </w:r>
      <w:r w:rsidRPr="00E059DF">
        <w:t xml:space="preserve">, </w:t>
      </w:r>
      <w:r w:rsidR="001F1735">
        <w:t>«</w:t>
      </w:r>
      <w:r w:rsidRPr="00E059DF">
        <w:t>тип</w:t>
      </w:r>
      <w:r w:rsidR="001F1735">
        <w:t>»</w:t>
      </w:r>
      <w:r w:rsidRPr="00E059DF">
        <w:t xml:space="preserve">, </w:t>
      </w:r>
      <w:r w:rsidR="001F1735">
        <w:t>«</w:t>
      </w:r>
      <w:r w:rsidRPr="00E059DF">
        <w:t>имитация</w:t>
      </w:r>
      <w:r w:rsidR="001F1735">
        <w:t>»</w:t>
      </w:r>
      <w:r w:rsidRPr="00E059DF">
        <w:t xml:space="preserve"> и т.д.), а также обозначение, сходное до такой степени, что потребитель может быть введен в заблуждение, для любых товаров. Обладатель свидетельства на наименование места происхождения товара вправе не допускать незаконное использование наименования (это понятие раскрыто в ст. 1519 ГК РФ), а также требовать прекращения использования (п. 1 ст. 1537) и применять другие способы защиты своего права, указа</w:t>
      </w:r>
      <w:r w:rsidRPr="00E059DF">
        <w:t>н</w:t>
      </w:r>
      <w:r w:rsidRPr="00E059DF">
        <w:t>ные в ст. 12 ГК РФ.</w:t>
      </w:r>
    </w:p>
    <w:p w:rsidR="00DD2189" w:rsidRPr="00E059DF" w:rsidRDefault="00DD2189" w:rsidP="00F266FF">
      <w:pPr>
        <w:ind w:firstLine="425"/>
      </w:pPr>
      <w:r w:rsidRPr="00E059DF">
        <w:t>Заявки в рассматриваемой сфере бывают двух видов: на регистрацию и предоставление права пользования наименованием и на предоставление права пользования уже зарегистрированным наименованием. А исключ</w:t>
      </w:r>
      <w:r w:rsidRPr="00E059DF">
        <w:t>и</w:t>
      </w:r>
      <w:r w:rsidRPr="00E059DF">
        <w:t>тельное право на наименование места происхождения товара всегда од</w:t>
      </w:r>
      <w:r w:rsidRPr="00E059DF">
        <w:t>и</w:t>
      </w:r>
      <w:r w:rsidRPr="00E059DF">
        <w:t>наково, независимо от того, на каком виде заявки оно основано.</w:t>
      </w:r>
    </w:p>
    <w:p w:rsidR="00DD2189" w:rsidRPr="00E059DF" w:rsidRDefault="00DD2189" w:rsidP="00F266FF">
      <w:pPr>
        <w:ind w:firstLine="425"/>
      </w:pPr>
      <w:r w:rsidRPr="00E059DF">
        <w:t>Исключительное право, возникающее на основе выданного свидетел</w:t>
      </w:r>
      <w:r w:rsidRPr="00E059DF">
        <w:t>ь</w:t>
      </w:r>
      <w:r w:rsidRPr="00E059DF">
        <w:t xml:space="preserve">ства, не передается другим лицам ни полностью, ни частично. Эта норма, являющаяся общепризнанной, зафиксирована в п. 4 ст. 1519 ГК РФ: </w:t>
      </w:r>
      <w:r w:rsidR="001F1735">
        <w:t>«</w:t>
      </w:r>
      <w:r w:rsidRPr="00E059DF">
        <w:t>Ра</w:t>
      </w:r>
      <w:r w:rsidRPr="00E059DF">
        <w:t>с</w:t>
      </w:r>
      <w:r w:rsidRPr="00E059DF">
        <w:t>поряжение исключительным правом на наименование места происхожд</w:t>
      </w:r>
      <w:r w:rsidRPr="00E059DF">
        <w:t>е</w:t>
      </w:r>
      <w:r w:rsidRPr="00E059DF">
        <w:t>ния товара, в том числе путем его отчуждения или предоставления друг</w:t>
      </w:r>
      <w:r w:rsidRPr="00E059DF">
        <w:t>о</w:t>
      </w:r>
      <w:r w:rsidRPr="00E059DF">
        <w:t>му лицу права использования этого наименования, не допускается</w:t>
      </w:r>
      <w:r w:rsidR="001F1735">
        <w:t>»</w:t>
      </w:r>
      <w:r w:rsidRPr="00E059DF">
        <w:t>.</w:t>
      </w:r>
    </w:p>
    <w:p w:rsidR="00DD2189" w:rsidRPr="00E059DF" w:rsidRDefault="00DD2189" w:rsidP="00F266FF">
      <w:pPr>
        <w:ind w:firstLine="425"/>
      </w:pPr>
      <w:r w:rsidRPr="00E059DF">
        <w:t>Вопрос о сроке действия исключительного права на наименование м</w:t>
      </w:r>
      <w:r w:rsidRPr="00E059DF">
        <w:t>е</w:t>
      </w:r>
      <w:r w:rsidRPr="00E059DF">
        <w:t>ста происхождения товара необходимо затронуть в связи с существован</w:t>
      </w:r>
      <w:r w:rsidRPr="00E059DF">
        <w:t>и</w:t>
      </w:r>
      <w:r w:rsidRPr="00E059DF">
        <w:t xml:space="preserve">ем определенного противоречия между нормами ст. 1521 и 1531 ГК РФ. Ст. 1531 ГК РФ устанавливает, что свидетельство действует в течении 10 </w:t>
      </w:r>
      <w:r w:rsidRPr="00E059DF">
        <w:lastRenderedPageBreak/>
        <w:t>лет, считая с даты подачи заявки в Роспатент. Практически обладатель свидетельства может осуществлять свое право на пользование наименов</w:t>
      </w:r>
      <w:r w:rsidRPr="00E059DF">
        <w:t>а</w:t>
      </w:r>
      <w:r w:rsidRPr="00E059DF">
        <w:t>нием с даты подачи заявки, а право запрета пользования им третьими л</w:t>
      </w:r>
      <w:r w:rsidRPr="00E059DF">
        <w:t>и</w:t>
      </w:r>
      <w:r w:rsidRPr="00E059DF">
        <w:t>цами – с даты получения на руки свидетельства. Закон устанавливает во</w:t>
      </w:r>
      <w:r w:rsidRPr="00E059DF">
        <w:t>з</w:t>
      </w:r>
      <w:r w:rsidRPr="00E059DF">
        <w:t>можность многократного продления действия свидетельства, каждый раз на десять лет. К сожалению, из смысла ст. 1531 ГК РФ нельзя установить с какого момента начинает действовать продленное свидетельство. Логика подсказывает, что оно должно действовать со следующего дня после ист</w:t>
      </w:r>
      <w:r w:rsidRPr="00E059DF">
        <w:t>е</w:t>
      </w:r>
      <w:r w:rsidRPr="00E059DF">
        <w:t>чения срока действия предшествующего свидетельства. На практике, о</w:t>
      </w:r>
      <w:r w:rsidRPr="00E059DF">
        <w:t>д</w:t>
      </w:r>
      <w:r w:rsidRPr="00E059DF">
        <w:t>нако, новый срок исчисляется с последнего дня действия прежнего срока. Получается, что в этот последний день действуют и новые и старые свид</w:t>
      </w:r>
      <w:r w:rsidRPr="00E059DF">
        <w:t>е</w:t>
      </w:r>
      <w:r w:rsidRPr="00E059DF">
        <w:t>тельства.</w:t>
      </w:r>
    </w:p>
    <w:p w:rsidR="00DD2189" w:rsidRPr="00E059DF" w:rsidRDefault="00DD2189" w:rsidP="00F266FF">
      <w:pPr>
        <w:ind w:firstLine="425"/>
      </w:pPr>
      <w:r w:rsidRPr="00E059DF">
        <w:t>Ст. 1518 ГК РФ устанавливает, что правовая охрана наименования м</w:t>
      </w:r>
      <w:r w:rsidRPr="00E059DF">
        <w:t>е</w:t>
      </w:r>
      <w:r w:rsidRPr="00E059DF">
        <w:t>ста происхождения товара возникает на основании регистрации наимен</w:t>
      </w:r>
      <w:r w:rsidRPr="00E059DF">
        <w:t>о</w:t>
      </w:r>
      <w:r w:rsidRPr="00E059DF">
        <w:t xml:space="preserve">вания в порядке, установленном законом, причем в соответствии с ст. 1521 ГК РФ </w:t>
      </w:r>
      <w:r w:rsidR="001F1735">
        <w:t>«</w:t>
      </w:r>
      <w:r w:rsidRPr="00E059DF">
        <w:t>наименование места происхождения товара охраняется в течение всего времени существования возможности производить товар…</w:t>
      </w:r>
      <w:r w:rsidR="001F1735">
        <w:t>»</w:t>
      </w:r>
      <w:r w:rsidRPr="00E059DF">
        <w:t>, т.е. бе</w:t>
      </w:r>
      <w:r w:rsidRPr="00E059DF">
        <w:t>с</w:t>
      </w:r>
      <w:r w:rsidRPr="00E059DF">
        <w:t>срочно. Однако, следует отметить, что правовая охрана существует лишь постольку, поскольку</w:t>
      </w:r>
      <w:r w:rsidR="00B07A79">
        <w:t xml:space="preserve"> </w:t>
      </w:r>
      <w:r w:rsidRPr="00E059DF">
        <w:t>конкретные лица получили свидетельства на право пользования этим наименованием места происхождения товара [2]. Вне этого свидетельства никакой правовой охраны наименования места прои</w:t>
      </w:r>
      <w:r w:rsidRPr="00E059DF">
        <w:t>с</w:t>
      </w:r>
      <w:r w:rsidRPr="00E059DF">
        <w:t xml:space="preserve">хождения товара нет: это уже какое-то </w:t>
      </w:r>
      <w:r w:rsidR="001F1735">
        <w:t>«</w:t>
      </w:r>
      <w:r w:rsidRPr="00E059DF">
        <w:t>бессубъектное</w:t>
      </w:r>
      <w:r w:rsidR="001F1735">
        <w:t>»</w:t>
      </w:r>
      <w:r w:rsidRPr="00E059DF">
        <w:t xml:space="preserve"> право. </w:t>
      </w:r>
    </w:p>
    <w:p w:rsidR="00DD2189" w:rsidRPr="00E059DF" w:rsidRDefault="00DD2189" w:rsidP="00F266FF">
      <w:pPr>
        <w:ind w:firstLine="425"/>
      </w:pPr>
      <w:r w:rsidRPr="00E059DF">
        <w:t>По своей сути и природе охрана наименований мест происхождения товаров в нашей стране наиболее близка к охране товарных знаков. Одн</w:t>
      </w:r>
      <w:r w:rsidRPr="00E059DF">
        <w:t>а</w:t>
      </w:r>
      <w:r w:rsidRPr="00E059DF">
        <w:t>ко, в отличие от охраны товарных знаков, в правовой охране наименований имеются некоторые публично-правовые элементы, а именно: участие о</w:t>
      </w:r>
      <w:r w:rsidRPr="00E059DF">
        <w:t>р</w:t>
      </w:r>
      <w:r w:rsidRPr="00E059DF">
        <w:t>ганов исполнительной власти при возникновении правовой охраны и во</w:t>
      </w:r>
      <w:r w:rsidRPr="00E059DF">
        <w:t>з</w:t>
      </w:r>
      <w:r w:rsidRPr="00E059DF">
        <w:t>можность вмешательства компетентных органов при нарушении права на наименование.</w:t>
      </w:r>
    </w:p>
    <w:p w:rsidR="00DD2189" w:rsidRPr="00E059DF" w:rsidRDefault="00DD2189" w:rsidP="00F266FF">
      <w:pPr>
        <w:ind w:firstLine="425"/>
      </w:pPr>
      <w:r w:rsidRPr="00E059DF">
        <w:t>Лицо, желающее получить право на использование наименования м</w:t>
      </w:r>
      <w:r w:rsidRPr="00E059DF">
        <w:t>е</w:t>
      </w:r>
      <w:r w:rsidRPr="00E059DF">
        <w:t>ста происхождения товара, подает заявку в Роспатент; предварительного заключения уполномоченного органа о том, что в границах определенного географического объекта заявитель производит товар с характерными для данного географического объекта особыми свойствами, не требуется. Т</w:t>
      </w:r>
      <w:r w:rsidRPr="00E059DF">
        <w:t>а</w:t>
      </w:r>
      <w:r w:rsidRPr="00E059DF">
        <w:t>кое заключение может быть приложено к заявке по инициативе заявителя, а если заключение не представлено, Роспатент запросит его в уполном</w:t>
      </w:r>
      <w:r w:rsidRPr="00E059DF">
        <w:t>о</w:t>
      </w:r>
      <w:r w:rsidRPr="00E059DF">
        <w:t>ченном органе. К сожалению, действующее законодательство не устана</w:t>
      </w:r>
      <w:r w:rsidRPr="00E059DF">
        <w:t>в</w:t>
      </w:r>
      <w:r w:rsidRPr="00E059DF">
        <w:t>ливает порядка и сроков рассмотрения обращения к уполномоченному о</w:t>
      </w:r>
      <w:r w:rsidRPr="00E059DF">
        <w:t>р</w:t>
      </w:r>
      <w:r w:rsidRPr="00E059DF">
        <w:t>гану; неясно, должен ли обратившийся доказывать наличие особых свойств у товара, может ли уполномоченный орган потребовать таких д</w:t>
      </w:r>
      <w:r w:rsidRPr="00E059DF">
        <w:t>о</w:t>
      </w:r>
      <w:r w:rsidRPr="00E059DF">
        <w:t>казательств; не проработан срок, по истечении которого наименование м</w:t>
      </w:r>
      <w:r w:rsidRPr="00E059DF">
        <w:t>е</w:t>
      </w:r>
      <w:r w:rsidRPr="00E059DF">
        <w:t>ста происхождения товара становится известным. Сейчас невозможно о</w:t>
      </w:r>
      <w:r w:rsidRPr="00E059DF">
        <w:t>т</w:t>
      </w:r>
      <w:r w:rsidRPr="00E059DF">
        <w:lastRenderedPageBreak/>
        <w:t>ветить на вопрос: выступает ли уполномоченный орган в качестве эксперта или это орган власти, имеющий некие права на это обозначение и разр</w:t>
      </w:r>
      <w:r w:rsidRPr="00E059DF">
        <w:t>е</w:t>
      </w:r>
      <w:r w:rsidRPr="00E059DF">
        <w:t>шающий заявителю использовать это обозначение. Считаем, что решение всех этих вопросов нельзя передавать практике, включая судебную, или на откуп экспертизе. Некоторые из поставленных вопросов должен решить Роспатент. По нашему мнению, заявитель, обратившийся в уполномоче</w:t>
      </w:r>
      <w:r w:rsidRPr="00E059DF">
        <w:t>н</w:t>
      </w:r>
      <w:r w:rsidRPr="00E059DF">
        <w:t>ный орган и не получивший ответа в разумный срок, либо получивший о</w:t>
      </w:r>
      <w:r w:rsidRPr="00E059DF">
        <w:t>т</w:t>
      </w:r>
      <w:r w:rsidRPr="00E059DF">
        <w:t>каз в даче заключения, либо получивший заключение, которое его не уд</w:t>
      </w:r>
      <w:r w:rsidRPr="00E059DF">
        <w:t>о</w:t>
      </w:r>
      <w:r w:rsidRPr="00E059DF">
        <w:t>влетворяет, должен иметь право обратиться в арбитражный суд.</w:t>
      </w:r>
    </w:p>
    <w:p w:rsidR="00DD2189" w:rsidRPr="00E059DF" w:rsidRDefault="00DD2189" w:rsidP="00F266FF">
      <w:pPr>
        <w:ind w:firstLine="425"/>
      </w:pPr>
      <w:r w:rsidRPr="00E059DF">
        <w:t>Возбуждать гражданско-правовые иски по поводу незаконного испол</w:t>
      </w:r>
      <w:r w:rsidRPr="00E059DF">
        <w:t>ь</w:t>
      </w:r>
      <w:r w:rsidRPr="00E059DF">
        <w:t>зования зарегистрированного наименования места происхождения товара вправе не только обладатели свидетельств, но и государственные органы, прокуратура и общественные организации. Думается, права прокуроров заявлять гражданско-правовые иски в публичных интересах или в интер</w:t>
      </w:r>
      <w:r w:rsidRPr="00E059DF">
        <w:t>е</w:t>
      </w:r>
      <w:r w:rsidRPr="00E059DF">
        <w:t xml:space="preserve">сах определенных категорий потерпевших лиц определяются не нормой ст. 1537 ГК РФ, а Законом о прокуратуре. </w:t>
      </w:r>
    </w:p>
    <w:p w:rsidR="00DD2189" w:rsidRPr="00E059DF" w:rsidRDefault="00DD2189" w:rsidP="00F266FF">
      <w:pPr>
        <w:ind w:firstLine="425"/>
      </w:pPr>
      <w:r w:rsidRPr="00E059DF">
        <w:t>В литературе было высказано мнение о закреплении исключительных прав на наименование места происхождения товара за региональными вл</w:t>
      </w:r>
      <w:r w:rsidRPr="00E059DF">
        <w:t>а</w:t>
      </w:r>
      <w:r w:rsidRPr="00E059DF">
        <w:t xml:space="preserve">стями. Это мнение звучит так: </w:t>
      </w:r>
      <w:r w:rsidR="001F1735">
        <w:t>«</w:t>
      </w:r>
      <w:r w:rsidRPr="00E059DF">
        <w:t>Если же правообладателями наименований мест происхождения товаров будут региональные власти, обладающие и</w:t>
      </w:r>
      <w:r w:rsidRPr="00E059DF">
        <w:t>с</w:t>
      </w:r>
      <w:r w:rsidRPr="00E059DF">
        <w:t>ключительными правами в полном объеме, то в их интересах</w:t>
      </w:r>
      <w:r w:rsidR="00B07A79">
        <w:t xml:space="preserve"> </w:t>
      </w:r>
      <w:r w:rsidRPr="00E059DF">
        <w:t>выявить т</w:t>
      </w:r>
      <w:r w:rsidRPr="00E059DF">
        <w:t>а</w:t>
      </w:r>
      <w:r w:rsidRPr="00E059DF">
        <w:t>кие наименования на принадлежащих им территориях, зарегистрировать</w:t>
      </w:r>
      <w:r w:rsidR="00B07A79">
        <w:t xml:space="preserve"> </w:t>
      </w:r>
      <w:r w:rsidRPr="00E059DF">
        <w:t>в установленном порядке, предоставить права пользования и установить контроль за их использованием</w:t>
      </w:r>
      <w:r w:rsidR="001F1735">
        <w:t>»</w:t>
      </w:r>
      <w:r w:rsidRPr="00E059DF">
        <w:t>. Это предложение переводит охрану наименований мест происхождения товаров из рамок частного в рамки публичного права.</w:t>
      </w:r>
    </w:p>
    <w:p w:rsidR="00DD2189" w:rsidRPr="00E059DF" w:rsidRDefault="00DD2189" w:rsidP="00F266FF">
      <w:pPr>
        <w:ind w:firstLine="425"/>
      </w:pPr>
    </w:p>
    <w:p w:rsidR="00DD2189" w:rsidRPr="00C54DFA" w:rsidRDefault="00DD2189" w:rsidP="00CA52DA">
      <w:pPr>
        <w:spacing w:after="120"/>
        <w:ind w:firstLine="0"/>
        <w:jc w:val="left"/>
        <w:rPr>
          <w:i/>
          <w:sz w:val="23"/>
          <w:szCs w:val="23"/>
        </w:rPr>
      </w:pPr>
      <w:r w:rsidRPr="00C54DFA">
        <w:rPr>
          <w:i/>
          <w:sz w:val="23"/>
          <w:szCs w:val="23"/>
        </w:rPr>
        <w:t>Библиог</w:t>
      </w:r>
      <w:r w:rsidR="00CA52DA" w:rsidRPr="00C54DFA">
        <w:rPr>
          <w:i/>
          <w:sz w:val="23"/>
          <w:szCs w:val="23"/>
        </w:rPr>
        <w:t>рафические ссылки</w:t>
      </w:r>
    </w:p>
    <w:p w:rsidR="00DD2189" w:rsidRPr="00C54DFA" w:rsidRDefault="00DD2189" w:rsidP="00F266FF">
      <w:pPr>
        <w:pStyle w:val="a4"/>
        <w:numPr>
          <w:ilvl w:val="0"/>
          <w:numId w:val="13"/>
        </w:numPr>
        <w:tabs>
          <w:tab w:val="left" w:pos="993"/>
        </w:tabs>
        <w:ind w:left="0" w:firstLine="425"/>
        <w:rPr>
          <w:rFonts w:ascii="Times New Roman" w:hAnsi="Times New Roman"/>
          <w:sz w:val="23"/>
          <w:szCs w:val="23"/>
        </w:rPr>
      </w:pPr>
      <w:r w:rsidRPr="00C54DFA">
        <w:rPr>
          <w:rFonts w:ascii="Times New Roman" w:hAnsi="Times New Roman"/>
          <w:sz w:val="23"/>
          <w:szCs w:val="23"/>
        </w:rPr>
        <w:t>Гражданский кодекс Российской Федерации. Части первая, вторая, третья и че</w:t>
      </w:r>
      <w:r w:rsidRPr="00C54DFA">
        <w:rPr>
          <w:rFonts w:ascii="Times New Roman" w:hAnsi="Times New Roman"/>
          <w:sz w:val="23"/>
          <w:szCs w:val="23"/>
        </w:rPr>
        <w:t>т</w:t>
      </w:r>
      <w:r w:rsidRPr="00C54DFA">
        <w:rPr>
          <w:rFonts w:ascii="Times New Roman" w:hAnsi="Times New Roman"/>
          <w:sz w:val="23"/>
          <w:szCs w:val="23"/>
        </w:rPr>
        <w:t>вертая : текст с изменениями и дополнениями на 1 февраля 2016 года. – Москва : Эксмо, 2016. – 688 с. – (Все кодексы РФ).</w:t>
      </w:r>
    </w:p>
    <w:p w:rsidR="00DD2189" w:rsidRPr="00C54DFA" w:rsidRDefault="00DD2189" w:rsidP="00F266FF">
      <w:pPr>
        <w:pStyle w:val="a4"/>
        <w:numPr>
          <w:ilvl w:val="0"/>
          <w:numId w:val="13"/>
        </w:numPr>
        <w:tabs>
          <w:tab w:val="left" w:pos="993"/>
        </w:tabs>
        <w:ind w:left="0" w:firstLine="425"/>
        <w:rPr>
          <w:rFonts w:ascii="Times New Roman" w:hAnsi="Times New Roman"/>
          <w:sz w:val="23"/>
          <w:szCs w:val="23"/>
        </w:rPr>
      </w:pPr>
      <w:r w:rsidRPr="00C54DFA">
        <w:rPr>
          <w:rFonts w:ascii="Times New Roman" w:hAnsi="Times New Roman"/>
          <w:sz w:val="23"/>
          <w:szCs w:val="23"/>
        </w:rPr>
        <w:t>Попова О.П. К вопросу о правовой охране наименований мест происхождения товаров /О.П. Попова// Интеллектуальная собственность инновационном в развитии реги</w:t>
      </w:r>
      <w:r w:rsidRPr="00C54DFA">
        <w:rPr>
          <w:rFonts w:ascii="Times New Roman" w:hAnsi="Times New Roman"/>
          <w:sz w:val="23"/>
          <w:szCs w:val="23"/>
        </w:rPr>
        <w:t>о</w:t>
      </w:r>
      <w:r w:rsidRPr="00C54DFA">
        <w:rPr>
          <w:rFonts w:ascii="Times New Roman" w:hAnsi="Times New Roman"/>
          <w:sz w:val="23"/>
          <w:szCs w:val="23"/>
        </w:rPr>
        <w:t>на : сб. науч. тр. / под ред. канд. юрид. наук Т.Л. Калачевой и канд. юрид. наук О.П. Поп</w:t>
      </w:r>
      <w:r w:rsidRPr="00C54DFA">
        <w:rPr>
          <w:rFonts w:ascii="Times New Roman" w:hAnsi="Times New Roman"/>
          <w:sz w:val="23"/>
          <w:szCs w:val="23"/>
        </w:rPr>
        <w:t>о</w:t>
      </w:r>
      <w:r w:rsidRPr="00C54DFA">
        <w:rPr>
          <w:rFonts w:ascii="Times New Roman" w:hAnsi="Times New Roman"/>
          <w:sz w:val="23"/>
          <w:szCs w:val="23"/>
        </w:rPr>
        <w:t xml:space="preserve">вой. – Хабаровск : Изд-во Тихоокеан. гос. ун-та, 2016. – С. 70-74. </w:t>
      </w:r>
    </w:p>
    <w:p w:rsidR="00DD2189" w:rsidRPr="00C54DFA" w:rsidRDefault="00DD2189" w:rsidP="00F266FF">
      <w:pPr>
        <w:ind w:firstLine="425"/>
        <w:rPr>
          <w:sz w:val="27"/>
          <w:szCs w:val="27"/>
        </w:rPr>
      </w:pPr>
    </w:p>
    <w:p w:rsidR="00CA52DA" w:rsidRPr="00C54DFA" w:rsidRDefault="00CA52DA" w:rsidP="00CA52DA">
      <w:pPr>
        <w:ind w:firstLine="0"/>
        <w:jc w:val="left"/>
        <w:rPr>
          <w:sz w:val="27"/>
          <w:szCs w:val="27"/>
          <w:lang w:val="en-US"/>
        </w:rPr>
      </w:pPr>
      <w:r w:rsidRPr="00C54DFA">
        <w:rPr>
          <w:b/>
          <w:sz w:val="27"/>
          <w:szCs w:val="27"/>
          <w:lang w:val="en-US"/>
        </w:rPr>
        <w:t>O. P. Popova</w:t>
      </w:r>
      <w:r w:rsidRPr="00C54DFA">
        <w:rPr>
          <w:sz w:val="27"/>
          <w:szCs w:val="27"/>
          <w:lang w:val="en-US"/>
        </w:rPr>
        <w:t>, Candidate of Juridical Sciences</w:t>
      </w:r>
    </w:p>
    <w:p w:rsidR="00CA52DA" w:rsidRPr="00C54DFA" w:rsidRDefault="00CA52DA" w:rsidP="00CA52DA">
      <w:pPr>
        <w:ind w:firstLine="0"/>
        <w:jc w:val="left"/>
        <w:rPr>
          <w:i/>
          <w:sz w:val="27"/>
          <w:szCs w:val="27"/>
          <w:lang w:val="en-US"/>
        </w:rPr>
      </w:pPr>
      <w:r w:rsidRPr="00C54DFA">
        <w:rPr>
          <w:i/>
          <w:sz w:val="27"/>
          <w:szCs w:val="27"/>
          <w:lang w:val="en-US"/>
        </w:rPr>
        <w:t>Pacific National University, Khabarovsk, Russia</w:t>
      </w:r>
    </w:p>
    <w:p w:rsidR="00CA52DA" w:rsidRPr="00C54DFA" w:rsidRDefault="00CA52DA" w:rsidP="00CA52DA">
      <w:pPr>
        <w:ind w:firstLine="0"/>
        <w:jc w:val="left"/>
        <w:rPr>
          <w:sz w:val="27"/>
          <w:szCs w:val="27"/>
          <w:lang w:val="en-US"/>
        </w:rPr>
      </w:pPr>
    </w:p>
    <w:p w:rsidR="00CA52DA" w:rsidRPr="00C54DFA" w:rsidRDefault="00CA52DA" w:rsidP="00CA52DA">
      <w:pPr>
        <w:ind w:firstLine="0"/>
        <w:jc w:val="left"/>
        <w:rPr>
          <w:b/>
          <w:sz w:val="27"/>
          <w:szCs w:val="27"/>
          <w:lang w:val="en-US"/>
        </w:rPr>
      </w:pPr>
      <w:r w:rsidRPr="00C54DFA">
        <w:rPr>
          <w:b/>
          <w:sz w:val="27"/>
          <w:szCs w:val="27"/>
          <w:lang w:val="en-US"/>
        </w:rPr>
        <w:t>Legal protection of appellations of origin</w:t>
      </w:r>
    </w:p>
    <w:p w:rsidR="00CA52DA" w:rsidRPr="00C54DFA" w:rsidRDefault="00CA52DA" w:rsidP="00CA52DA">
      <w:pPr>
        <w:ind w:firstLine="0"/>
        <w:jc w:val="left"/>
        <w:rPr>
          <w:sz w:val="23"/>
          <w:szCs w:val="23"/>
          <w:lang w:val="en-US"/>
        </w:rPr>
      </w:pPr>
    </w:p>
    <w:p w:rsidR="00CA52DA" w:rsidRPr="00C54DFA" w:rsidRDefault="00CA52DA" w:rsidP="00CA52DA">
      <w:pPr>
        <w:ind w:firstLine="0"/>
        <w:rPr>
          <w:sz w:val="23"/>
          <w:szCs w:val="23"/>
          <w:lang w:val="en-US"/>
        </w:rPr>
      </w:pPr>
      <w:r w:rsidRPr="00C54DFA">
        <w:rPr>
          <w:sz w:val="23"/>
          <w:szCs w:val="23"/>
          <w:lang w:val="en-US"/>
        </w:rPr>
        <w:t xml:space="preserve">The author analyzes the changes that have taken place in the legal protection of appellations of origin of goods in the Russian Federation </w:t>
      </w:r>
    </w:p>
    <w:p w:rsidR="00CA52DA" w:rsidRPr="00C54DFA" w:rsidRDefault="00CA52DA" w:rsidP="00CA52DA">
      <w:pPr>
        <w:spacing w:before="120"/>
        <w:ind w:firstLine="0"/>
        <w:rPr>
          <w:sz w:val="23"/>
          <w:szCs w:val="23"/>
          <w:lang w:val="en-US"/>
        </w:rPr>
      </w:pPr>
      <w:r w:rsidRPr="00C54DFA">
        <w:rPr>
          <w:sz w:val="23"/>
          <w:szCs w:val="23"/>
          <w:lang w:val="en-US"/>
        </w:rPr>
        <w:t xml:space="preserve">Keywords: </w:t>
      </w:r>
      <w:r w:rsidRPr="00C54DFA">
        <w:rPr>
          <w:i/>
          <w:sz w:val="23"/>
          <w:szCs w:val="23"/>
          <w:lang w:val="en-US"/>
        </w:rPr>
        <w:t>exclusive right, geographical object, the certificate expires.</w:t>
      </w:r>
    </w:p>
    <w:p w:rsidR="00750B55" w:rsidRPr="00871E5A" w:rsidRDefault="00750B55" w:rsidP="00871E5A">
      <w:pPr>
        <w:ind w:firstLine="0"/>
        <w:rPr>
          <w:rFonts w:eastAsiaTheme="majorEastAsia"/>
        </w:rPr>
      </w:pPr>
      <w:r w:rsidRPr="00871E5A">
        <w:rPr>
          <w:rFonts w:eastAsiaTheme="majorEastAsia"/>
        </w:rPr>
        <w:lastRenderedPageBreak/>
        <w:t>УДК 374.133</w:t>
      </w:r>
    </w:p>
    <w:p w:rsidR="00750B55" w:rsidRPr="00871E5A" w:rsidRDefault="00750B55" w:rsidP="00871E5A">
      <w:pPr>
        <w:ind w:firstLine="0"/>
        <w:rPr>
          <w:rFonts w:eastAsiaTheme="majorEastAsia"/>
        </w:rPr>
      </w:pPr>
    </w:p>
    <w:p w:rsidR="00DD2189" w:rsidRPr="009B740E" w:rsidRDefault="00DD2189" w:rsidP="00160656">
      <w:pPr>
        <w:ind w:firstLine="0"/>
        <w:jc w:val="left"/>
      </w:pPr>
      <w:bookmarkStart w:id="108" w:name="_Toc466029452"/>
      <w:r w:rsidRPr="00160656">
        <w:rPr>
          <w:rStyle w:val="20"/>
          <w:rFonts w:ascii="Times New Roman" w:hAnsi="Times New Roman" w:cs="Times New Roman"/>
          <w:color w:val="auto"/>
          <w:sz w:val="28"/>
          <w:szCs w:val="28"/>
        </w:rPr>
        <w:t>И. А. Рокач</w:t>
      </w:r>
      <w:bookmarkEnd w:id="108"/>
      <w:r w:rsidRPr="009B740E">
        <w:t>,</w:t>
      </w:r>
      <w:r w:rsidR="009B740E">
        <w:rPr>
          <w:rStyle w:val="ab"/>
        </w:rPr>
        <w:footnoteReference w:id="25"/>
      </w:r>
      <w:r w:rsidRPr="009B740E">
        <w:t xml:space="preserve"> ст</w:t>
      </w:r>
      <w:r w:rsidR="009B740E" w:rsidRPr="009B740E">
        <w:t>.</w:t>
      </w:r>
    </w:p>
    <w:p w:rsidR="00DD2189" w:rsidRPr="006B0530" w:rsidRDefault="00DD2189" w:rsidP="00160656">
      <w:pPr>
        <w:ind w:firstLine="0"/>
        <w:jc w:val="left"/>
        <w:rPr>
          <w:i/>
        </w:rPr>
      </w:pPr>
      <w:r w:rsidRPr="006B0530">
        <w:rPr>
          <w:i/>
        </w:rPr>
        <w:t>Академия управления при Президенте Республики Беларусь, Минск</w:t>
      </w:r>
    </w:p>
    <w:p w:rsidR="00DD2189" w:rsidRPr="00E059DF" w:rsidRDefault="00DD2189" w:rsidP="00160656">
      <w:pPr>
        <w:ind w:firstLine="0"/>
        <w:jc w:val="left"/>
      </w:pPr>
    </w:p>
    <w:p w:rsidR="00DD2189" w:rsidRPr="00CA52DA" w:rsidRDefault="00CA52DA" w:rsidP="009B740E">
      <w:pPr>
        <w:pStyle w:val="3"/>
        <w:keepNext w:val="0"/>
        <w:keepLines w:val="0"/>
        <w:spacing w:before="0" w:line="240" w:lineRule="auto"/>
        <w:rPr>
          <w:rFonts w:ascii="Times New Roman" w:hAnsi="Times New Roman" w:cs="Times New Roman"/>
          <w:color w:val="auto"/>
          <w:sz w:val="28"/>
          <w:szCs w:val="28"/>
        </w:rPr>
      </w:pPr>
      <w:bookmarkStart w:id="109" w:name="_Toc466029453"/>
      <w:r>
        <w:rPr>
          <w:rFonts w:ascii="Times New Roman" w:hAnsi="Times New Roman" w:cs="Times New Roman"/>
          <w:color w:val="auto"/>
          <w:sz w:val="28"/>
          <w:szCs w:val="28"/>
        </w:rPr>
        <w:t>У</w:t>
      </w:r>
      <w:r w:rsidRPr="00CA52DA">
        <w:rPr>
          <w:rFonts w:ascii="Times New Roman" w:hAnsi="Times New Roman" w:cs="Times New Roman"/>
          <w:color w:val="auto"/>
          <w:sz w:val="28"/>
          <w:szCs w:val="28"/>
        </w:rPr>
        <w:t>словное депонирование как гарантия исполнения обязательств ст</w:t>
      </w:r>
      <w:r w:rsidRPr="00CA52DA">
        <w:rPr>
          <w:rFonts w:ascii="Times New Roman" w:hAnsi="Times New Roman" w:cs="Times New Roman"/>
          <w:color w:val="auto"/>
          <w:sz w:val="28"/>
          <w:szCs w:val="28"/>
        </w:rPr>
        <w:t>о</w:t>
      </w:r>
      <w:r w:rsidRPr="00CA52DA">
        <w:rPr>
          <w:rFonts w:ascii="Times New Roman" w:hAnsi="Times New Roman" w:cs="Times New Roman"/>
          <w:color w:val="auto"/>
          <w:sz w:val="28"/>
          <w:szCs w:val="28"/>
        </w:rPr>
        <w:t xml:space="preserve">рон при заключении сделок </w:t>
      </w:r>
      <w:r>
        <w:rPr>
          <w:rFonts w:ascii="Times New Roman" w:hAnsi="Times New Roman" w:cs="Times New Roman"/>
          <w:color w:val="auto"/>
          <w:sz w:val="28"/>
          <w:szCs w:val="28"/>
        </w:rPr>
        <w:t>М</w:t>
      </w:r>
      <w:r w:rsidRPr="00CA52DA">
        <w:rPr>
          <w:rFonts w:ascii="Times New Roman" w:hAnsi="Times New Roman" w:cs="Times New Roman"/>
          <w:color w:val="auto"/>
          <w:sz w:val="28"/>
          <w:szCs w:val="28"/>
        </w:rPr>
        <w:t>&amp;</w:t>
      </w:r>
      <w:r>
        <w:rPr>
          <w:rFonts w:ascii="Times New Roman" w:hAnsi="Times New Roman" w:cs="Times New Roman"/>
          <w:color w:val="auto"/>
          <w:sz w:val="28"/>
          <w:szCs w:val="28"/>
        </w:rPr>
        <w:t>А</w:t>
      </w:r>
      <w:bookmarkEnd w:id="109"/>
    </w:p>
    <w:p w:rsidR="00DD2189" w:rsidRPr="00E059DF" w:rsidRDefault="00DD2189" w:rsidP="009B740E">
      <w:pPr>
        <w:ind w:firstLine="0"/>
        <w:jc w:val="left"/>
      </w:pPr>
    </w:p>
    <w:p w:rsidR="00DD2189" w:rsidRPr="003B1A45" w:rsidRDefault="00DD2189" w:rsidP="003B1A45">
      <w:pPr>
        <w:ind w:firstLine="0"/>
        <w:rPr>
          <w:sz w:val="24"/>
          <w:szCs w:val="24"/>
        </w:rPr>
      </w:pPr>
      <w:r w:rsidRPr="003B1A45">
        <w:rPr>
          <w:sz w:val="24"/>
          <w:szCs w:val="24"/>
        </w:rPr>
        <w:t>В статье приводится комплексный анализ института условного депонирования, а также выдвигаются предложения по его внедрению в проведение сделок M&amp;A.</w:t>
      </w:r>
    </w:p>
    <w:p w:rsidR="00DD2189" w:rsidRPr="003B1A45" w:rsidRDefault="00DD2189" w:rsidP="003B1A45">
      <w:pPr>
        <w:spacing w:before="120"/>
        <w:ind w:firstLine="0"/>
        <w:rPr>
          <w:sz w:val="24"/>
          <w:szCs w:val="24"/>
        </w:rPr>
      </w:pPr>
      <w:r w:rsidRPr="003B1A45">
        <w:rPr>
          <w:sz w:val="24"/>
          <w:szCs w:val="24"/>
        </w:rPr>
        <w:t xml:space="preserve">Ключевые слова: </w:t>
      </w:r>
      <w:r w:rsidRPr="003B1A45">
        <w:rPr>
          <w:i/>
          <w:sz w:val="24"/>
          <w:szCs w:val="24"/>
        </w:rPr>
        <w:t>сделка, слияние и поглощение, условное депонирование, эскроу.</w:t>
      </w:r>
    </w:p>
    <w:p w:rsidR="00DD2189" w:rsidRPr="00E059DF" w:rsidRDefault="00DD2189" w:rsidP="00F266FF">
      <w:pPr>
        <w:ind w:firstLine="425"/>
      </w:pPr>
    </w:p>
    <w:p w:rsidR="00DD2189" w:rsidRPr="00DC52D7" w:rsidRDefault="00DD2189" w:rsidP="00F266FF">
      <w:pPr>
        <w:ind w:firstLine="425"/>
      </w:pPr>
    </w:p>
    <w:p w:rsidR="00DD2189" w:rsidRPr="00E059DF" w:rsidRDefault="00DD2189" w:rsidP="00F266FF">
      <w:pPr>
        <w:ind w:firstLine="425"/>
      </w:pPr>
      <w:r w:rsidRPr="00E059DF">
        <w:t>Институт заключения сделок M&amp;A (сделок слияний и поглощений) в Республике Беларусь возник не так давно, и в связи с этим в законодател</w:t>
      </w:r>
      <w:r w:rsidRPr="00E059DF">
        <w:t>ь</w:t>
      </w:r>
      <w:r w:rsidRPr="00E059DF">
        <w:t>стве имеются определенные пробелы и противоречия. К тому же, если о</w:t>
      </w:r>
      <w:r w:rsidRPr="00E059DF">
        <w:t>т</w:t>
      </w:r>
      <w:r w:rsidRPr="00E059DF">
        <w:t>сутствует системная и выработанная судебная практика, то стороны дол</w:t>
      </w:r>
      <w:r w:rsidRPr="00E059DF">
        <w:t>ж</w:t>
      </w:r>
      <w:r w:rsidRPr="00E059DF">
        <w:t>ны осознавать тот факт, что могут возникнуть определенные сложности при заключении сделки, поэтому сделки такого рода заключаются нечасто.</w:t>
      </w:r>
      <w:r w:rsidR="00B07A79">
        <w:t xml:space="preserve"> </w:t>
      </w:r>
      <w:r w:rsidRPr="00E059DF">
        <w:t xml:space="preserve">В связи с этим следует выделить такую особенность заключения сделок M&amp;A в Республике Беларусь, как отсутствие современных инструментов при заключении сделки, которые широко используются за рубежом. </w:t>
      </w:r>
    </w:p>
    <w:p w:rsidR="00DD2189" w:rsidRPr="00E059DF" w:rsidRDefault="00DD2189" w:rsidP="00F266FF">
      <w:pPr>
        <w:ind w:firstLine="425"/>
      </w:pPr>
      <w:r w:rsidRPr="00E059DF">
        <w:t>Безусловно, при заключении сделок M&amp;A возникает целый спектр проблем, поскольку покупатель заинтересован в приобретении такого т</w:t>
      </w:r>
      <w:r w:rsidRPr="00E059DF">
        <w:t>о</w:t>
      </w:r>
      <w:r w:rsidRPr="00E059DF">
        <w:t>вара, который априори заменить невозможно (бездокументарные ценные бумаги, акции, векселя и т.д.), и на продавца ложатся такие огромные и</w:t>
      </w:r>
      <w:r w:rsidRPr="00E059DF">
        <w:t>з</w:t>
      </w:r>
      <w:r w:rsidRPr="00E059DF">
        <w:t>держки, как согласование сделки в соответствии с антимонопольным зак</w:t>
      </w:r>
      <w:r w:rsidRPr="00E059DF">
        <w:t>о</w:t>
      </w:r>
      <w:r w:rsidRPr="00E059DF">
        <w:t>нодательством, проведение аудиторской проверки предприятия и орган</w:t>
      </w:r>
      <w:r w:rsidRPr="00E059DF">
        <w:t>и</w:t>
      </w:r>
      <w:r w:rsidRPr="00E059DF">
        <w:t xml:space="preserve">зационная подготовка к передаче предмета договора. </w:t>
      </w:r>
    </w:p>
    <w:p w:rsidR="00DD2189" w:rsidRPr="00E059DF" w:rsidRDefault="00DD2189" w:rsidP="00F266FF">
      <w:pPr>
        <w:ind w:firstLine="425"/>
      </w:pPr>
      <w:r w:rsidRPr="00E059DF">
        <w:t>Плюс ко всему, заключению сделок такого масштаба может помешать оппортунистическое поведение сторон договора (заведомое сокрытие д</w:t>
      </w:r>
      <w:r w:rsidRPr="00E059DF">
        <w:t>о</w:t>
      </w:r>
      <w:r w:rsidRPr="00E059DF">
        <w:t>стоверной информации, подлог документов, несвоевременное осуществл</w:t>
      </w:r>
      <w:r w:rsidRPr="00E059DF">
        <w:t>е</w:t>
      </w:r>
      <w:r w:rsidRPr="00E059DF">
        <w:t>ние оплаты и пр.), что вызывает огромное недоверие между продавцом и покупателем. Поэтому в зарубежной практике распространен такой и</w:t>
      </w:r>
      <w:r w:rsidRPr="00E059DF">
        <w:t>н</w:t>
      </w:r>
      <w:r w:rsidRPr="00E059DF">
        <w:t>струмент, как условное депонирование, которое применяется</w:t>
      </w:r>
      <w:r w:rsidR="00B07A79">
        <w:t xml:space="preserve"> </w:t>
      </w:r>
      <w:r w:rsidRPr="00E059DF">
        <w:t>при закл</w:t>
      </w:r>
      <w:r w:rsidRPr="00E059DF">
        <w:t>ю</w:t>
      </w:r>
      <w:r w:rsidRPr="00E059DF">
        <w:t>чении сделок M&amp;A, если имеются какие-либо сомнения в должном испо</w:t>
      </w:r>
      <w:r w:rsidRPr="00E059DF">
        <w:t>л</w:t>
      </w:r>
      <w:r w:rsidRPr="00E059DF">
        <w:t>нении сторонами</w:t>
      </w:r>
      <w:r w:rsidR="00B07A79">
        <w:t xml:space="preserve"> </w:t>
      </w:r>
      <w:r w:rsidRPr="00E059DF">
        <w:t>обязательств, указанных в договоре. В таком случае пр</w:t>
      </w:r>
      <w:r w:rsidRPr="00E059DF">
        <w:t>о</w:t>
      </w:r>
      <w:r w:rsidRPr="00E059DF">
        <w:t>давец или покупатель обращаются к третьему незаинтересованному лицу (чаще всего – банк, однако за рубежом эскроу-агентами могут быть также нотариусы и адвокаты) для открытия счета эскроу, на котором будет уде</w:t>
      </w:r>
      <w:r w:rsidRPr="00E059DF">
        <w:t>р</w:t>
      </w:r>
      <w:r w:rsidRPr="00E059DF">
        <w:lastRenderedPageBreak/>
        <w:t>живаться актив до момента исполнения условий договора обеими стор</w:t>
      </w:r>
      <w:r w:rsidRPr="00E059DF">
        <w:t>о</w:t>
      </w:r>
      <w:r w:rsidRPr="00E059DF">
        <w:t xml:space="preserve">нами. </w:t>
      </w:r>
    </w:p>
    <w:p w:rsidR="00DD2189" w:rsidRPr="00E059DF" w:rsidRDefault="00DD2189" w:rsidP="00F266FF">
      <w:pPr>
        <w:ind w:firstLine="425"/>
      </w:pPr>
      <w:r w:rsidRPr="00E059DF">
        <w:t>Условное депонирование схоже с аккредитивом в части исполнения д</w:t>
      </w:r>
      <w:r w:rsidRPr="00E059DF">
        <w:t>о</w:t>
      </w:r>
      <w:r w:rsidRPr="00E059DF">
        <w:t>говора сделки M&amp;A, механизм которого запускает третье незаинтерес</w:t>
      </w:r>
      <w:r w:rsidRPr="00E059DF">
        <w:t>о</w:t>
      </w:r>
      <w:r w:rsidRPr="00E059DF">
        <w:t>ванное лицо, но в части предмета договора есть существенные различия. Согласно ст.254 Банковского кодекса Республики Беларусь предметом а</w:t>
      </w:r>
      <w:r w:rsidRPr="00E059DF">
        <w:t>к</w:t>
      </w:r>
      <w:r w:rsidRPr="00E059DF">
        <w:t>кредитива являются платежные средства, переводные векселя либо полн</w:t>
      </w:r>
      <w:r w:rsidRPr="00E059DF">
        <w:t>о</w:t>
      </w:r>
      <w:r w:rsidRPr="00E059DF">
        <w:t>мочия на осуществление платежа или учета переводного векселя [1]. Если белорусским законодательством не закреплен объект условного депонир</w:t>
      </w:r>
      <w:r w:rsidRPr="00E059DF">
        <w:t>о</w:t>
      </w:r>
      <w:r w:rsidRPr="00E059DF">
        <w:t>вания (эскроу), то в соответствии с п.3 ст.926.1 проекта федерального з</w:t>
      </w:r>
      <w:r w:rsidRPr="00E059DF">
        <w:t>а</w:t>
      </w:r>
      <w:r w:rsidRPr="00E059DF">
        <w:t xml:space="preserve">кона № 47538-6 </w:t>
      </w:r>
      <w:r w:rsidR="001F1735">
        <w:t>«</w:t>
      </w:r>
      <w:r w:rsidRPr="00E059DF">
        <w:t>О внесении изменений в Гражданский кодекс Российской Федерации</w:t>
      </w:r>
      <w:r w:rsidR="001F1735">
        <w:t>»</w:t>
      </w:r>
      <w:r w:rsidRPr="00E059DF">
        <w:t xml:space="preserve"> говорится, что объектом депонирования могут быть вещи (включая наличные деньги, документарные ценные бумаги и документы), безналичные денежные средства, бездокументарные ценные бумаги [2]. </w:t>
      </w:r>
    </w:p>
    <w:p w:rsidR="00DD2189" w:rsidRPr="00E059DF" w:rsidRDefault="00DD2189" w:rsidP="00F266FF">
      <w:pPr>
        <w:ind w:firstLine="425"/>
      </w:pPr>
      <w:r w:rsidRPr="00E059DF">
        <w:t>Таким образом, если при заключении сделок M&amp;A в Республике Бел</w:t>
      </w:r>
      <w:r w:rsidRPr="00E059DF">
        <w:t>а</w:t>
      </w:r>
      <w:r w:rsidRPr="00E059DF">
        <w:t>русь будет применяться условное депонирование, то проблема учета о</w:t>
      </w:r>
      <w:r w:rsidRPr="00E059DF">
        <w:t>т</w:t>
      </w:r>
      <w:r w:rsidRPr="00E059DF">
        <w:t>дельных положений договора купли-продажи (прописывание механизма неустойки или залога, предварительная оплата акций и т.д.) может исче</w:t>
      </w:r>
      <w:r w:rsidRPr="00E059DF">
        <w:t>з</w:t>
      </w:r>
      <w:r w:rsidRPr="00E059DF">
        <w:t>нуть сама собой. Покупатель в случае передачи денежных средств эскроу-агенту может быть уверен в гарантированном получении акций, поскольку продавец не сможет уклониться от исполнения обязательств ввиду того, что распоряжаться переводом акций сможет только эскроу-агент.</w:t>
      </w:r>
    </w:p>
    <w:p w:rsidR="00DD2189" w:rsidRPr="00E059DF" w:rsidRDefault="00DD2189" w:rsidP="00F266FF">
      <w:pPr>
        <w:ind w:firstLine="425"/>
      </w:pPr>
    </w:p>
    <w:p w:rsidR="00DD2189" w:rsidRPr="003B1A45" w:rsidRDefault="003B1A45" w:rsidP="003B1A45">
      <w:pPr>
        <w:spacing w:after="120"/>
        <w:ind w:firstLine="0"/>
        <w:jc w:val="left"/>
        <w:rPr>
          <w:i/>
          <w:sz w:val="24"/>
          <w:szCs w:val="24"/>
        </w:rPr>
      </w:pPr>
      <w:r w:rsidRPr="003B1A45">
        <w:rPr>
          <w:i/>
          <w:sz w:val="24"/>
          <w:szCs w:val="24"/>
        </w:rPr>
        <w:t>Библиографические ссылки</w:t>
      </w:r>
    </w:p>
    <w:p w:rsidR="00DD2189" w:rsidRPr="003B1A45" w:rsidRDefault="00DD2189" w:rsidP="00F266FF">
      <w:pPr>
        <w:ind w:firstLine="425"/>
        <w:rPr>
          <w:sz w:val="24"/>
          <w:szCs w:val="24"/>
        </w:rPr>
      </w:pPr>
      <w:r w:rsidRPr="003B1A45">
        <w:rPr>
          <w:sz w:val="24"/>
          <w:szCs w:val="24"/>
        </w:rPr>
        <w:t>1. Банковский кодекс Республики Беларусь [Электронный ресурс] : 25 окт. 2000 г., №441-З : принят Палатой представителей 3 окт. 2000 г. : одобр. Советом Республики 12 окт. 2000 г. : в ред. Закона Респ.</w:t>
      </w:r>
      <w:r w:rsidR="00B07A79" w:rsidRPr="003B1A45">
        <w:rPr>
          <w:sz w:val="24"/>
          <w:szCs w:val="24"/>
        </w:rPr>
        <w:t xml:space="preserve"> </w:t>
      </w:r>
      <w:r w:rsidRPr="003B1A45">
        <w:rPr>
          <w:sz w:val="24"/>
          <w:szCs w:val="24"/>
        </w:rPr>
        <w:t>Беларусь от 04 июня 2015 г. // ЭТАЛОН. Законодател</w:t>
      </w:r>
      <w:r w:rsidRPr="003B1A45">
        <w:rPr>
          <w:sz w:val="24"/>
          <w:szCs w:val="24"/>
        </w:rPr>
        <w:t>ь</w:t>
      </w:r>
      <w:r w:rsidRPr="003B1A45">
        <w:rPr>
          <w:sz w:val="24"/>
          <w:szCs w:val="24"/>
        </w:rPr>
        <w:t>ство Республики Беларусь / Нац. центр правовой информ. Респ.</w:t>
      </w:r>
      <w:r w:rsidR="00B07A79" w:rsidRPr="003B1A45">
        <w:rPr>
          <w:sz w:val="24"/>
          <w:szCs w:val="24"/>
        </w:rPr>
        <w:t xml:space="preserve"> </w:t>
      </w:r>
      <w:r w:rsidRPr="003B1A45">
        <w:rPr>
          <w:sz w:val="24"/>
          <w:szCs w:val="24"/>
        </w:rPr>
        <w:t>Беларусь. – Минск, 2016.</w:t>
      </w:r>
    </w:p>
    <w:p w:rsidR="00DD2189" w:rsidRPr="003B1A45" w:rsidRDefault="00DD2189" w:rsidP="00F266FF">
      <w:pPr>
        <w:ind w:firstLine="425"/>
        <w:rPr>
          <w:sz w:val="24"/>
          <w:szCs w:val="24"/>
        </w:rPr>
      </w:pPr>
      <w:r w:rsidRPr="003B1A45">
        <w:rPr>
          <w:sz w:val="24"/>
          <w:szCs w:val="24"/>
        </w:rPr>
        <w:t xml:space="preserve">2. Проект Федерального закона </w:t>
      </w:r>
      <w:r w:rsidR="001F1735" w:rsidRPr="003B1A45">
        <w:rPr>
          <w:sz w:val="24"/>
          <w:szCs w:val="24"/>
        </w:rPr>
        <w:t>«</w:t>
      </w:r>
      <w:r w:rsidRPr="003B1A45">
        <w:rPr>
          <w:sz w:val="24"/>
          <w:szCs w:val="24"/>
        </w:rPr>
        <w:t>О внесении изменений в части первую, вторую, третью и четвертую Гражданского кодекса Российской Федерации, а также в отдельные законодательные акты Российской Федерации</w:t>
      </w:r>
      <w:r w:rsidR="001F1735" w:rsidRPr="003B1A45">
        <w:rPr>
          <w:sz w:val="24"/>
          <w:szCs w:val="24"/>
        </w:rPr>
        <w:t>»</w:t>
      </w:r>
      <w:r w:rsidRPr="003B1A45">
        <w:rPr>
          <w:sz w:val="24"/>
          <w:szCs w:val="24"/>
        </w:rPr>
        <w:t xml:space="preserve"> // КонсультантПлюс. Россия / ЗАО </w:t>
      </w:r>
      <w:r w:rsidR="001F1735" w:rsidRPr="003B1A45">
        <w:rPr>
          <w:sz w:val="24"/>
          <w:szCs w:val="24"/>
        </w:rPr>
        <w:t>«</w:t>
      </w:r>
      <w:r w:rsidRPr="003B1A45">
        <w:rPr>
          <w:sz w:val="24"/>
          <w:szCs w:val="24"/>
        </w:rPr>
        <w:t>КонсультантПлюс</w:t>
      </w:r>
      <w:r w:rsidR="001F1735" w:rsidRPr="003B1A45">
        <w:rPr>
          <w:sz w:val="24"/>
          <w:szCs w:val="24"/>
        </w:rPr>
        <w:t>»</w:t>
      </w:r>
      <w:r w:rsidRPr="003B1A45">
        <w:rPr>
          <w:sz w:val="24"/>
          <w:szCs w:val="24"/>
        </w:rPr>
        <w:t>. – М., 2016.</w:t>
      </w:r>
    </w:p>
    <w:p w:rsidR="00DD2189" w:rsidRDefault="00DD2189" w:rsidP="00F266FF">
      <w:pPr>
        <w:ind w:firstLine="425"/>
      </w:pPr>
    </w:p>
    <w:p w:rsidR="003B1A45" w:rsidRPr="009C13A5" w:rsidRDefault="003B1A45" w:rsidP="00B60FEE">
      <w:pPr>
        <w:pStyle w:val="a4"/>
        <w:numPr>
          <w:ilvl w:val="0"/>
          <w:numId w:val="66"/>
        </w:numPr>
        <w:tabs>
          <w:tab w:val="left" w:pos="284"/>
        </w:tabs>
        <w:ind w:left="0" w:firstLine="0"/>
        <w:jc w:val="left"/>
        <w:rPr>
          <w:rFonts w:ascii="Times New Roman" w:hAnsi="Times New Roman"/>
          <w:lang w:val="en-US"/>
        </w:rPr>
      </w:pPr>
      <w:r w:rsidRPr="009C13A5">
        <w:rPr>
          <w:rFonts w:ascii="Times New Roman" w:hAnsi="Times New Roman"/>
          <w:b/>
          <w:lang w:val="en-US"/>
        </w:rPr>
        <w:t>A. Rokach</w:t>
      </w:r>
      <w:r w:rsidRPr="009C13A5">
        <w:rPr>
          <w:rFonts w:ascii="Times New Roman" w:hAnsi="Times New Roman"/>
          <w:lang w:val="en-US"/>
        </w:rPr>
        <w:t>, st.</w:t>
      </w:r>
    </w:p>
    <w:p w:rsidR="003B1A45" w:rsidRPr="006B0530" w:rsidRDefault="003B1A45" w:rsidP="003B1A45">
      <w:pPr>
        <w:ind w:firstLine="0"/>
        <w:jc w:val="left"/>
        <w:rPr>
          <w:i/>
          <w:lang w:val="en-US"/>
        </w:rPr>
      </w:pPr>
      <w:r w:rsidRPr="006B0530">
        <w:rPr>
          <w:i/>
          <w:lang w:val="en-US"/>
        </w:rPr>
        <w:t>Academy of the Public Administration under the aegis of the President of the Republic of Belarus, Minsk</w:t>
      </w:r>
      <w:r w:rsidRPr="003B1A45">
        <w:rPr>
          <w:i/>
          <w:lang w:val="en-US"/>
        </w:rPr>
        <w:t xml:space="preserve">, </w:t>
      </w:r>
      <w:r>
        <w:rPr>
          <w:i/>
          <w:lang w:val="en-US"/>
        </w:rPr>
        <w:t>Belarus</w:t>
      </w:r>
    </w:p>
    <w:p w:rsidR="003B1A45" w:rsidRPr="00E059DF" w:rsidRDefault="003B1A45" w:rsidP="003B1A45">
      <w:pPr>
        <w:ind w:firstLine="0"/>
        <w:jc w:val="left"/>
        <w:rPr>
          <w:lang w:val="en-US"/>
        </w:rPr>
      </w:pPr>
    </w:p>
    <w:p w:rsidR="003B1A45" w:rsidRPr="003B1A45" w:rsidRDefault="003B1A45" w:rsidP="003B1A45">
      <w:pPr>
        <w:ind w:firstLine="0"/>
        <w:jc w:val="left"/>
        <w:rPr>
          <w:b/>
          <w:szCs w:val="28"/>
          <w:lang w:val="en-US"/>
        </w:rPr>
      </w:pPr>
      <w:r>
        <w:rPr>
          <w:b/>
          <w:szCs w:val="28"/>
          <w:lang w:val="en-US"/>
        </w:rPr>
        <w:t>E</w:t>
      </w:r>
      <w:r w:rsidRPr="003B1A45">
        <w:rPr>
          <w:b/>
          <w:szCs w:val="28"/>
          <w:lang w:val="en-US"/>
        </w:rPr>
        <w:t xml:space="preserve">scrow as a guarantee fulfill their obligations in transactions </w:t>
      </w:r>
      <w:r>
        <w:rPr>
          <w:b/>
          <w:szCs w:val="28"/>
          <w:lang w:val="en-US"/>
        </w:rPr>
        <w:t>M</w:t>
      </w:r>
      <w:r w:rsidRPr="003B1A45">
        <w:rPr>
          <w:b/>
          <w:szCs w:val="28"/>
          <w:lang w:val="en-US"/>
        </w:rPr>
        <w:t>&amp;</w:t>
      </w:r>
      <w:r>
        <w:rPr>
          <w:b/>
          <w:szCs w:val="28"/>
          <w:lang w:val="en-US"/>
        </w:rPr>
        <w:t>A</w:t>
      </w:r>
    </w:p>
    <w:p w:rsidR="003B1A45" w:rsidRPr="00E059DF" w:rsidRDefault="003B1A45" w:rsidP="003B1A45">
      <w:pPr>
        <w:ind w:firstLine="0"/>
        <w:jc w:val="left"/>
        <w:rPr>
          <w:lang w:val="en-US"/>
        </w:rPr>
      </w:pPr>
    </w:p>
    <w:p w:rsidR="003B1A45" w:rsidRPr="003B1A45" w:rsidRDefault="003B1A45" w:rsidP="003B1A45">
      <w:pPr>
        <w:ind w:firstLine="0"/>
        <w:rPr>
          <w:sz w:val="24"/>
          <w:szCs w:val="24"/>
          <w:lang w:val="en-US"/>
        </w:rPr>
      </w:pPr>
      <w:r w:rsidRPr="003B1A45">
        <w:rPr>
          <w:sz w:val="24"/>
          <w:szCs w:val="24"/>
          <w:lang w:val="en-US"/>
        </w:rPr>
        <w:t>The article gives a comprehensive analysis of the institute of escrow, and proposals for its i</w:t>
      </w:r>
      <w:r w:rsidRPr="003B1A45">
        <w:rPr>
          <w:sz w:val="24"/>
          <w:szCs w:val="24"/>
          <w:lang w:val="en-US"/>
        </w:rPr>
        <w:t>m</w:t>
      </w:r>
      <w:r w:rsidRPr="003B1A45">
        <w:rPr>
          <w:sz w:val="24"/>
          <w:szCs w:val="24"/>
          <w:lang w:val="en-US"/>
        </w:rPr>
        <w:t>plementation in the conduct of M&amp;A transactions.</w:t>
      </w:r>
    </w:p>
    <w:p w:rsidR="00821B0A" w:rsidRPr="003B1A45" w:rsidRDefault="003B1A45" w:rsidP="003B1A45">
      <w:pPr>
        <w:spacing w:before="120"/>
        <w:ind w:firstLine="0"/>
        <w:rPr>
          <w:lang w:val="en-US"/>
        </w:rPr>
      </w:pPr>
      <w:r w:rsidRPr="003B1A45">
        <w:rPr>
          <w:sz w:val="24"/>
          <w:szCs w:val="24"/>
          <w:lang w:val="en-US"/>
        </w:rPr>
        <w:t xml:space="preserve">Keywords: </w:t>
      </w:r>
      <w:r w:rsidRPr="003B1A45">
        <w:rPr>
          <w:i/>
          <w:sz w:val="24"/>
          <w:szCs w:val="24"/>
          <w:lang w:val="en-US"/>
        </w:rPr>
        <w:t>transactions, mergers and acquisitions, escrow, escrow account.</w:t>
      </w:r>
      <w:r w:rsidR="00821B0A" w:rsidRPr="003B1A45">
        <w:rPr>
          <w:lang w:val="en-US"/>
        </w:rPr>
        <w:br w:type="page"/>
      </w:r>
    </w:p>
    <w:p w:rsidR="00750B55" w:rsidRDefault="00750B55" w:rsidP="009B740E">
      <w:pPr>
        <w:ind w:firstLine="0"/>
        <w:jc w:val="left"/>
      </w:pPr>
      <w:r>
        <w:lastRenderedPageBreak/>
        <w:t>УДК 347.4 (476)</w:t>
      </w:r>
    </w:p>
    <w:p w:rsidR="00750B55" w:rsidRDefault="00750B55" w:rsidP="009B740E">
      <w:pPr>
        <w:ind w:firstLine="0"/>
        <w:jc w:val="left"/>
      </w:pPr>
    </w:p>
    <w:p w:rsidR="00DE4D54" w:rsidRPr="009B740E" w:rsidRDefault="00DE4D54" w:rsidP="009B740E">
      <w:pPr>
        <w:pStyle w:val="2"/>
        <w:keepNext w:val="0"/>
        <w:keepLines w:val="0"/>
        <w:spacing w:before="0" w:line="240" w:lineRule="auto"/>
        <w:rPr>
          <w:rFonts w:ascii="Times New Roman" w:hAnsi="Times New Roman" w:cs="Times New Roman"/>
          <w:b w:val="0"/>
          <w:color w:val="auto"/>
          <w:sz w:val="28"/>
          <w:szCs w:val="28"/>
        </w:rPr>
      </w:pPr>
      <w:bookmarkStart w:id="110" w:name="_Toc466029454"/>
      <w:r w:rsidRPr="00821B0A">
        <w:rPr>
          <w:rFonts w:ascii="Times New Roman" w:hAnsi="Times New Roman" w:cs="Times New Roman"/>
          <w:color w:val="auto"/>
          <w:sz w:val="28"/>
          <w:szCs w:val="28"/>
        </w:rPr>
        <w:t>И. А. Рокач</w:t>
      </w:r>
      <w:r w:rsidRPr="009B740E">
        <w:rPr>
          <w:rFonts w:ascii="Times New Roman" w:hAnsi="Times New Roman" w:cs="Times New Roman"/>
          <w:b w:val="0"/>
          <w:color w:val="auto"/>
          <w:sz w:val="28"/>
          <w:szCs w:val="28"/>
        </w:rPr>
        <w:t>,</w:t>
      </w:r>
      <w:r w:rsidR="009B740E">
        <w:rPr>
          <w:rStyle w:val="ab"/>
          <w:rFonts w:ascii="Times New Roman" w:hAnsi="Times New Roman"/>
          <w:b w:val="0"/>
          <w:color w:val="auto"/>
          <w:sz w:val="28"/>
          <w:szCs w:val="28"/>
        </w:rPr>
        <w:footnoteReference w:id="26"/>
      </w:r>
      <w:r w:rsidRPr="009B740E">
        <w:rPr>
          <w:rFonts w:ascii="Times New Roman" w:hAnsi="Times New Roman" w:cs="Times New Roman"/>
          <w:b w:val="0"/>
          <w:color w:val="auto"/>
          <w:sz w:val="28"/>
          <w:szCs w:val="28"/>
        </w:rPr>
        <w:t xml:space="preserve"> ст</w:t>
      </w:r>
      <w:r w:rsidR="009B740E" w:rsidRPr="009B740E">
        <w:rPr>
          <w:rFonts w:ascii="Times New Roman" w:hAnsi="Times New Roman" w:cs="Times New Roman"/>
          <w:b w:val="0"/>
          <w:color w:val="auto"/>
          <w:sz w:val="28"/>
          <w:szCs w:val="28"/>
        </w:rPr>
        <w:t>.</w:t>
      </w:r>
      <w:bookmarkEnd w:id="110"/>
    </w:p>
    <w:p w:rsidR="00DE4D54" w:rsidRPr="00821B0A" w:rsidRDefault="00DE4D54" w:rsidP="009B740E">
      <w:pPr>
        <w:ind w:firstLine="0"/>
        <w:jc w:val="left"/>
        <w:rPr>
          <w:i/>
        </w:rPr>
      </w:pPr>
      <w:r w:rsidRPr="00821B0A">
        <w:rPr>
          <w:i/>
        </w:rPr>
        <w:t>Академия управления при Президенте Республики Беларусь, Минск</w:t>
      </w:r>
    </w:p>
    <w:p w:rsidR="00DE4D54" w:rsidRPr="00E059DF" w:rsidRDefault="00DE4D54" w:rsidP="009B740E">
      <w:pPr>
        <w:ind w:firstLine="0"/>
        <w:jc w:val="left"/>
      </w:pPr>
    </w:p>
    <w:p w:rsidR="00DE4D54" w:rsidRPr="003B1A45" w:rsidRDefault="003B1A45" w:rsidP="009B740E">
      <w:pPr>
        <w:pStyle w:val="3"/>
        <w:keepNext w:val="0"/>
        <w:keepLines w:val="0"/>
        <w:spacing w:before="0" w:line="240" w:lineRule="auto"/>
        <w:rPr>
          <w:rFonts w:ascii="Times New Roman" w:hAnsi="Times New Roman" w:cs="Times New Roman"/>
          <w:color w:val="auto"/>
          <w:sz w:val="28"/>
          <w:szCs w:val="28"/>
        </w:rPr>
      </w:pPr>
      <w:bookmarkStart w:id="111" w:name="_Toc466029455"/>
      <w:r>
        <w:rPr>
          <w:rFonts w:ascii="Times New Roman" w:hAnsi="Times New Roman" w:cs="Times New Roman"/>
          <w:color w:val="auto"/>
          <w:sz w:val="28"/>
          <w:szCs w:val="28"/>
        </w:rPr>
        <w:t>М</w:t>
      </w:r>
      <w:r w:rsidRPr="003B1A45">
        <w:rPr>
          <w:rFonts w:ascii="Times New Roman" w:hAnsi="Times New Roman" w:cs="Times New Roman"/>
          <w:color w:val="auto"/>
          <w:sz w:val="28"/>
          <w:szCs w:val="28"/>
        </w:rPr>
        <w:t>есто резервного аккредитива (stand-by) в системе обеспечения и</w:t>
      </w:r>
      <w:r w:rsidRPr="003B1A45">
        <w:rPr>
          <w:rFonts w:ascii="Times New Roman" w:hAnsi="Times New Roman" w:cs="Times New Roman"/>
          <w:color w:val="auto"/>
          <w:sz w:val="28"/>
          <w:szCs w:val="28"/>
        </w:rPr>
        <w:t>с</w:t>
      </w:r>
      <w:r w:rsidRPr="003B1A45">
        <w:rPr>
          <w:rFonts w:ascii="Times New Roman" w:hAnsi="Times New Roman" w:cs="Times New Roman"/>
          <w:color w:val="auto"/>
          <w:sz w:val="28"/>
          <w:szCs w:val="28"/>
        </w:rPr>
        <w:t xml:space="preserve">полнения обязательств в </w:t>
      </w:r>
      <w:r>
        <w:rPr>
          <w:rFonts w:ascii="Times New Roman" w:hAnsi="Times New Roman" w:cs="Times New Roman"/>
          <w:color w:val="auto"/>
          <w:sz w:val="28"/>
          <w:szCs w:val="28"/>
        </w:rPr>
        <w:t>Р</w:t>
      </w:r>
      <w:r w:rsidRPr="003B1A45">
        <w:rPr>
          <w:rFonts w:ascii="Times New Roman" w:hAnsi="Times New Roman" w:cs="Times New Roman"/>
          <w:color w:val="auto"/>
          <w:sz w:val="28"/>
          <w:szCs w:val="28"/>
        </w:rPr>
        <w:t xml:space="preserve">еспублике </w:t>
      </w:r>
      <w:r>
        <w:rPr>
          <w:rFonts w:ascii="Times New Roman" w:hAnsi="Times New Roman" w:cs="Times New Roman"/>
          <w:color w:val="auto"/>
          <w:sz w:val="28"/>
          <w:szCs w:val="28"/>
        </w:rPr>
        <w:t>Б</w:t>
      </w:r>
      <w:r w:rsidRPr="003B1A45">
        <w:rPr>
          <w:rFonts w:ascii="Times New Roman" w:hAnsi="Times New Roman" w:cs="Times New Roman"/>
          <w:color w:val="auto"/>
          <w:sz w:val="28"/>
          <w:szCs w:val="28"/>
        </w:rPr>
        <w:t>еларусь</w:t>
      </w:r>
      <w:bookmarkEnd w:id="111"/>
    </w:p>
    <w:p w:rsidR="00DE4D54" w:rsidRPr="00E059DF" w:rsidRDefault="00DE4D54" w:rsidP="009B740E">
      <w:pPr>
        <w:ind w:firstLine="0"/>
        <w:jc w:val="left"/>
      </w:pPr>
    </w:p>
    <w:p w:rsidR="00DE4D54" w:rsidRPr="003B1A45" w:rsidRDefault="00DE4D54" w:rsidP="003B1A45">
      <w:pPr>
        <w:ind w:firstLine="0"/>
        <w:rPr>
          <w:sz w:val="24"/>
          <w:szCs w:val="24"/>
        </w:rPr>
      </w:pPr>
      <w:r w:rsidRPr="003B1A45">
        <w:rPr>
          <w:sz w:val="24"/>
          <w:szCs w:val="24"/>
        </w:rPr>
        <w:t>В статье приводится комплексный анализ международного и белорусского законод</w:t>
      </w:r>
      <w:r w:rsidRPr="003B1A45">
        <w:rPr>
          <w:sz w:val="24"/>
          <w:szCs w:val="24"/>
        </w:rPr>
        <w:t>а</w:t>
      </w:r>
      <w:r w:rsidRPr="003B1A45">
        <w:rPr>
          <w:sz w:val="24"/>
          <w:szCs w:val="24"/>
        </w:rPr>
        <w:t xml:space="preserve">тельства, регулирующего резервный аккредитив, и обосновывается точка зрения о нахождении резервного аккредитива в системе обеспечения исполнения обязательств Республики Беларусь. </w:t>
      </w:r>
    </w:p>
    <w:p w:rsidR="00DE4D54" w:rsidRPr="003B1A45" w:rsidRDefault="00DE4D54" w:rsidP="003B1A45">
      <w:pPr>
        <w:spacing w:before="120"/>
        <w:ind w:firstLine="0"/>
        <w:rPr>
          <w:sz w:val="24"/>
          <w:szCs w:val="24"/>
        </w:rPr>
      </w:pPr>
      <w:r w:rsidRPr="003B1A45">
        <w:rPr>
          <w:sz w:val="24"/>
          <w:szCs w:val="24"/>
        </w:rPr>
        <w:t xml:space="preserve">Ключевые слова: </w:t>
      </w:r>
      <w:r w:rsidRPr="003B1A45">
        <w:rPr>
          <w:i/>
          <w:sz w:val="24"/>
          <w:szCs w:val="24"/>
        </w:rPr>
        <w:t>аккредитив, банк, исполнение обязательств, УНИДРУА.</w:t>
      </w:r>
    </w:p>
    <w:p w:rsidR="00DE4D54" w:rsidRPr="00E059DF" w:rsidRDefault="00DE4D54" w:rsidP="00F266FF">
      <w:pPr>
        <w:ind w:firstLine="425"/>
      </w:pPr>
    </w:p>
    <w:p w:rsidR="00DE4D54" w:rsidRPr="00DC52D7" w:rsidRDefault="00DE4D54" w:rsidP="00F266FF">
      <w:pPr>
        <w:ind w:firstLine="425"/>
      </w:pPr>
    </w:p>
    <w:p w:rsidR="00DE4D54" w:rsidRPr="00E059DF" w:rsidRDefault="00DE4D54" w:rsidP="00F266FF">
      <w:pPr>
        <w:ind w:firstLine="425"/>
      </w:pPr>
      <w:r w:rsidRPr="00E059DF">
        <w:t>На сегодняшний день белорусский законодатель придает огромное значение такому правовому институту, как обеспечение исполнения обяз</w:t>
      </w:r>
      <w:r w:rsidRPr="00E059DF">
        <w:t>а</w:t>
      </w:r>
      <w:r w:rsidRPr="00E059DF">
        <w:t>тельств. Безусловно, при осуществлении различных видов экономической деятельности могут возникнуть обстоятельства, которые предполагают под собой наличие определенных рисков. В целях решения вопроса финанс</w:t>
      </w:r>
      <w:r w:rsidRPr="00E059DF">
        <w:t>о</w:t>
      </w:r>
      <w:r w:rsidRPr="00E059DF">
        <w:t xml:space="preserve">вой безопасности сторон договорных отношений применяется такая форма обеспечения исполнения обязательства, как резервный аккредитив. </w:t>
      </w:r>
    </w:p>
    <w:p w:rsidR="00DE4D54" w:rsidRPr="00E059DF" w:rsidRDefault="00DE4D54" w:rsidP="00F266FF">
      <w:pPr>
        <w:ind w:firstLine="425"/>
      </w:pPr>
      <w:r w:rsidRPr="00E059DF">
        <w:t>Данный правовой институт появился в Республике Беларусь относ</w:t>
      </w:r>
      <w:r w:rsidRPr="00E059DF">
        <w:t>и</w:t>
      </w:r>
      <w:r w:rsidRPr="00E059DF">
        <w:t>тельно недавно и получил довольно широкое распространение в связи с расширением внешнеэкономических связей и увеличением объема пред</w:t>
      </w:r>
      <w:r w:rsidRPr="00E059DF">
        <w:t>о</w:t>
      </w:r>
      <w:r w:rsidRPr="00E059DF">
        <w:t>ставляемый банковских услуг. О популярности аккредитива Stand-By за рубежом можно судить по количеству аккредитивов, открываемых неам</w:t>
      </w:r>
      <w:r w:rsidRPr="00E059DF">
        <w:t>е</w:t>
      </w:r>
      <w:r w:rsidRPr="00E059DF">
        <w:t>риканскими банками: оно превышает количество аккредитивов, открыва</w:t>
      </w:r>
      <w:r w:rsidRPr="00E059DF">
        <w:t>е</w:t>
      </w:r>
      <w:r w:rsidRPr="00E059DF">
        <w:t>мых банками США, в соотношении, по крайней мере, 2:1. Сумма обяз</w:t>
      </w:r>
      <w:r w:rsidRPr="00E059DF">
        <w:t>а</w:t>
      </w:r>
      <w:r w:rsidRPr="00E059DF">
        <w:t>тельств по резервным аккредитивам, открытым па американском рынке неамериканскими банками, составляет 487,2 млрд. долларов, а америка</w:t>
      </w:r>
      <w:r w:rsidRPr="00E059DF">
        <w:t>н</w:t>
      </w:r>
      <w:r w:rsidRPr="00E059DF">
        <w:t xml:space="preserve">скими банками – 200 млрд. долларов [2, с. 12]. </w:t>
      </w:r>
    </w:p>
    <w:p w:rsidR="00DE4D54" w:rsidRPr="00E059DF" w:rsidRDefault="00DE4D54" w:rsidP="00F266FF">
      <w:pPr>
        <w:ind w:firstLine="425"/>
      </w:pPr>
      <w:r w:rsidRPr="00E059DF">
        <w:t>Ученые выделяют такие основные функции аккредитива в торговом обороте, как платежная, кредитная и обеспечительная, и их гармоничном сосуществовании можно гарантировать полный учет интересов всех ст</w:t>
      </w:r>
      <w:r w:rsidRPr="00E059DF">
        <w:t>о</w:t>
      </w:r>
      <w:r w:rsidRPr="00E059DF">
        <w:t>рон-участников договора [2, c. 6]. Однако следует учитывать те случаи, к</w:t>
      </w:r>
      <w:r w:rsidRPr="00E059DF">
        <w:t>о</w:t>
      </w:r>
      <w:r w:rsidRPr="00E059DF">
        <w:t>гда одна из вышеперечисленных функций становится доминирующей. В таком случае следует говорить о возникновении нового правового инст</w:t>
      </w:r>
      <w:r w:rsidRPr="00E059DF">
        <w:t>и</w:t>
      </w:r>
      <w:r w:rsidRPr="00E059DF">
        <w:t>тута в системе торгового оборота, и ст. 255 Банковского кодекса Республ</w:t>
      </w:r>
      <w:r w:rsidRPr="00E059DF">
        <w:t>и</w:t>
      </w:r>
      <w:r w:rsidRPr="00E059DF">
        <w:t>ки Беларусь (далее – БК Республики Беларусь) выделяет такие виды аккр</w:t>
      </w:r>
      <w:r w:rsidRPr="00E059DF">
        <w:t>е</w:t>
      </w:r>
      <w:r w:rsidRPr="00E059DF">
        <w:lastRenderedPageBreak/>
        <w:t xml:space="preserve">дитивов, как безотзывный, подтвержденный, переводной и резервный (Stand-By). </w:t>
      </w:r>
    </w:p>
    <w:p w:rsidR="00DE4D54" w:rsidRPr="00E059DF" w:rsidRDefault="00DE4D54" w:rsidP="00F266FF">
      <w:pPr>
        <w:ind w:firstLine="425"/>
      </w:pPr>
      <w:r w:rsidRPr="00E059DF">
        <w:t>Резервный аккредитив появился в США в конце 70-х XX века после введения запрета на выдачу банкам поручительств, а позднее сложившаяся по поводу применения данного вида аккредитива была объединена в Пр</w:t>
      </w:r>
      <w:r w:rsidRPr="00E059DF">
        <w:t>а</w:t>
      </w:r>
      <w:r w:rsidRPr="00E059DF">
        <w:t xml:space="preserve">вилах Международной торговой палаты </w:t>
      </w:r>
      <w:r w:rsidR="001F1735">
        <w:t>«</w:t>
      </w:r>
      <w:r w:rsidRPr="00E059DF">
        <w:t>Унифицированные правила и обычаи для документарных аккредитивов (Публикация МТП №500)</w:t>
      </w:r>
      <w:r w:rsidR="001F1735">
        <w:t>»</w:t>
      </w:r>
      <w:r w:rsidRPr="00E059DF">
        <w:t xml:space="preserve"> (д</w:t>
      </w:r>
      <w:r w:rsidRPr="00E059DF">
        <w:t>а</w:t>
      </w:r>
      <w:r w:rsidRPr="00E059DF">
        <w:t xml:space="preserve">лее – МТП №500). Поскольку резервный аккредитив – это необеспеченное обязательство, то, руководствуясь опытом своих коллег, банки выставляют их по просьбе только тех клиентов, что имеют счет в данных банках. </w:t>
      </w:r>
    </w:p>
    <w:p w:rsidR="00DE4D54" w:rsidRPr="00E059DF" w:rsidRDefault="00DE4D54" w:rsidP="00F266FF">
      <w:pPr>
        <w:ind w:firstLine="425"/>
      </w:pPr>
      <w:r w:rsidRPr="00E059DF">
        <w:t>Сложившейся международной практикой выделяются две модели р</w:t>
      </w:r>
      <w:r w:rsidRPr="00E059DF">
        <w:t>е</w:t>
      </w:r>
      <w:r w:rsidRPr="00E059DF">
        <w:t>зервного аккредитива: коммерческая и финансовая. Финансовая модель р</w:t>
      </w:r>
      <w:r w:rsidRPr="00E059DF">
        <w:t>е</w:t>
      </w:r>
      <w:r w:rsidRPr="00E059DF">
        <w:t>зервного аккредитива, по сути дела, является международной гарантией, и при характеристике ее адресации бенефициару следует учесть несколько важных моментов. Во-первых, лицо, являющееся бенефициаром, – это п</w:t>
      </w:r>
      <w:r w:rsidRPr="00E059DF">
        <w:t>о</w:t>
      </w:r>
      <w:r w:rsidRPr="00E059DF">
        <w:t>купатель, а приказодатель – это экспортер. Таким образом, лица, явля</w:t>
      </w:r>
      <w:r w:rsidRPr="00E059DF">
        <w:t>ю</w:t>
      </w:r>
      <w:r w:rsidRPr="00E059DF">
        <w:t>щиеся контрагентами в сделке по финансовому резервному аккредитиву, абсолютно отличны от тех лиц, что участвуют в сделках документарным аккредитивам. Коммерческая модель резервного аккредитив – это гарантия документарного аккредитива, то есть, гарантия оплаты товара. Данная м</w:t>
      </w:r>
      <w:r w:rsidRPr="00E059DF">
        <w:t>о</w:t>
      </w:r>
      <w:r w:rsidRPr="00E059DF">
        <w:t>дель применяется в случаях, если покупатель не обладает необходимой суммой денежных средств, и экспортер требует применения безотзывного аккредитива, а банк не предоставляет целевого кредита для оплаты товара. Из этого следует, что коммерческий резервный аккредитив – это вид об</w:t>
      </w:r>
      <w:r w:rsidRPr="00E059DF">
        <w:t>я</w:t>
      </w:r>
      <w:r w:rsidRPr="00E059DF">
        <w:t>зательства, при котором банк-эмитент оплачивает товар в случае неиспо</w:t>
      </w:r>
      <w:r w:rsidRPr="00E059DF">
        <w:t>л</w:t>
      </w:r>
      <w:r w:rsidRPr="00E059DF">
        <w:t xml:space="preserve">нения аккредитива покупателем. </w:t>
      </w:r>
    </w:p>
    <w:p w:rsidR="00DE4D54" w:rsidRPr="00E059DF" w:rsidRDefault="00DE4D54" w:rsidP="00F266FF">
      <w:pPr>
        <w:ind w:firstLine="425"/>
      </w:pPr>
      <w:r w:rsidRPr="00E059DF">
        <w:t>Аккредитив Stand-By вызывает особый интерес, поскольку его спец</w:t>
      </w:r>
      <w:r w:rsidRPr="00E059DF">
        <w:t>и</w:t>
      </w:r>
      <w:r w:rsidRPr="00E059DF">
        <w:t>фика заключается в том, что до сих пор ведутся споры о его принадлежн</w:t>
      </w:r>
      <w:r w:rsidRPr="00E059DF">
        <w:t>о</w:t>
      </w:r>
      <w:r w:rsidRPr="00E059DF">
        <w:t>сти к институтам аккредитива и банковской гарантии. Поэтому, чтобы определить место резервного аккредитива, необходимо выделить его отл</w:t>
      </w:r>
      <w:r w:rsidRPr="00E059DF">
        <w:t>и</w:t>
      </w:r>
      <w:r w:rsidRPr="00E059DF">
        <w:t>чия от иных видов аккредитивов и от банковской гарантии. Сравнивая д</w:t>
      </w:r>
      <w:r w:rsidRPr="00E059DF">
        <w:t>о</w:t>
      </w:r>
      <w:r w:rsidRPr="00E059DF">
        <w:t>кументарный и резервный аккредитивы, можно определить, что оплата по иным аккредитивам осуществляется только после предоставления банку-эмитенту оригиналов договора. В свою очередь оплата по резервным а</w:t>
      </w:r>
      <w:r w:rsidRPr="00E059DF">
        <w:t>к</w:t>
      </w:r>
      <w:r w:rsidRPr="00E059DF">
        <w:t>кредитивам производится по предоставлению специального документа – требования о платеже; иными словами, в роли резервного аккредитива м</w:t>
      </w:r>
      <w:r w:rsidRPr="00E059DF">
        <w:t>о</w:t>
      </w:r>
      <w:r w:rsidRPr="00E059DF">
        <w:t>жет выступить даже обычный листок бумаги с подписью бенефициара.</w:t>
      </w:r>
    </w:p>
    <w:p w:rsidR="00DE4D54" w:rsidRPr="00E059DF" w:rsidRDefault="00DE4D54" w:rsidP="00F266FF">
      <w:pPr>
        <w:ind w:firstLine="425"/>
      </w:pPr>
      <w:r w:rsidRPr="00E059DF">
        <w:t>От банковской гарантии резервный аккредитив отличается методом и сущностью данных инструментов. Резервный аккредитив характеризуется как метод платежа, а банковская гарантия является способом обеспечения исполнения обязательств и используется в случаях невыполнения одной из сторон условий договора. Говоря о сущности данных банковских инстр</w:t>
      </w:r>
      <w:r w:rsidRPr="00E059DF">
        <w:t>у</w:t>
      </w:r>
      <w:r w:rsidRPr="00E059DF">
        <w:lastRenderedPageBreak/>
        <w:t>ментов, то важно заметить, что резервный аккредитив – это переводной инструмент, использующийся для оптимизации расчетов, а банковская г</w:t>
      </w:r>
      <w:r w:rsidRPr="00E059DF">
        <w:t>а</w:t>
      </w:r>
      <w:r w:rsidRPr="00E059DF">
        <w:t>рантия довольно редко бывает переводной, в связи с чем существует опа</w:t>
      </w:r>
      <w:r w:rsidRPr="00E059DF">
        <w:t>с</w:t>
      </w:r>
      <w:r w:rsidRPr="00E059DF">
        <w:t>ность ее злоупотреблением.</w:t>
      </w:r>
    </w:p>
    <w:p w:rsidR="00DE4D54" w:rsidRPr="00E059DF" w:rsidRDefault="00DE4D54" w:rsidP="00F266FF">
      <w:pPr>
        <w:ind w:firstLine="425"/>
      </w:pPr>
      <w:r w:rsidRPr="00E059DF">
        <w:t>Однако некоторые ученые приравнивают резервный аккредитив к ба</w:t>
      </w:r>
      <w:r w:rsidRPr="00E059DF">
        <w:t>н</w:t>
      </w:r>
      <w:r w:rsidRPr="00E059DF">
        <w:t>ковской гарантии ввиду того, что их основной и при этом общей функцией является обеспечение осуществления платежа бенефициару [3]. Так или иначе, резервный аккредитив и банковская гарантия тождественны между собой, учитывая историю их происхождения. Поэтому, если абстрагир</w:t>
      </w:r>
      <w:r w:rsidRPr="00E059DF">
        <w:t>о</w:t>
      </w:r>
      <w:r w:rsidRPr="00E059DF">
        <w:t>ваться от мелких различий между данными двумя правовыми институтами, то следует сказать, что они представляют собой одну и ту же форму обяз</w:t>
      </w:r>
      <w:r w:rsidRPr="00E059DF">
        <w:t>а</w:t>
      </w:r>
      <w:r w:rsidRPr="00E059DF">
        <w:t xml:space="preserve">тельства. Этот факт подтверждается объединением режимов резервного аккредитива и банковской гарантии в единый термин </w:t>
      </w:r>
      <w:r w:rsidR="001F1735">
        <w:t>«</w:t>
      </w:r>
      <w:r w:rsidRPr="00E059DF">
        <w:t>обязательство</w:t>
      </w:r>
      <w:r w:rsidR="001F1735">
        <w:t>»</w:t>
      </w:r>
      <w:r w:rsidRPr="00E059DF">
        <w:t xml:space="preserve"> в Конвенции Организации Объединенных Наций </w:t>
      </w:r>
      <w:r w:rsidR="001F1735">
        <w:t>«</w:t>
      </w:r>
      <w:r w:rsidRPr="00E059DF">
        <w:t>О независимых гарантиях и резервных аккредитивах</w:t>
      </w:r>
      <w:r w:rsidR="001F1735">
        <w:t>»</w:t>
      </w:r>
      <w:r w:rsidRPr="00E059DF">
        <w:t xml:space="preserve"> от 11 декабря 1995 г. (далее – Конвенция), к</w:t>
      </w:r>
      <w:r w:rsidRPr="00E059DF">
        <w:t>о</w:t>
      </w:r>
      <w:r w:rsidRPr="00E059DF">
        <w:t>торая была направлена на создание единого правового регулирования и</w:t>
      </w:r>
      <w:r w:rsidRPr="00E059DF">
        <w:t>н</w:t>
      </w:r>
      <w:r w:rsidRPr="00E059DF">
        <w:t>ститутов банковской гарантии и резервного аккредитива. Ст. 2 Конвенции гласит, что обязательство – это независимая гарантия или резервный а</w:t>
      </w:r>
      <w:r w:rsidRPr="00E059DF">
        <w:t>к</w:t>
      </w:r>
      <w:r w:rsidRPr="00E059DF">
        <w:t>кредитив, которые выдаются банком или другим учреждением или лицом с целью уплатить бенефициару определенную или определимую сумму по простому требованию или по требованию с представлением других док</w:t>
      </w:r>
      <w:r w:rsidRPr="00E059DF">
        <w:t>у</w:t>
      </w:r>
      <w:r w:rsidRPr="00E059DF">
        <w:t>ментов. При этом документы должны быть представлены в соответствии с условиями обязательства, которые указывают или из которых следует, что платеж причитается по причине неисполнения какого-либо обязательства.</w:t>
      </w:r>
    </w:p>
    <w:p w:rsidR="00DE4D54" w:rsidRPr="00E059DF" w:rsidRDefault="00DE4D54" w:rsidP="00F266FF">
      <w:pPr>
        <w:ind w:firstLine="425"/>
      </w:pPr>
      <w:r w:rsidRPr="00E059DF">
        <w:t>Для Республики Беларусь данная Конвенция вступила в силу 1 февраля 2003 года, и здесь следует говорить о частичной имплементации норм международного права, поскольку белорусским законодательством пред</w:t>
      </w:r>
      <w:r w:rsidRPr="00E059DF">
        <w:t>у</w:t>
      </w:r>
      <w:r w:rsidRPr="00E059DF">
        <w:t>смотрены случаи неприменения положений о банковской гарантии к р</w:t>
      </w:r>
      <w:r w:rsidRPr="00E059DF">
        <w:t>е</w:t>
      </w:r>
      <w:r w:rsidRPr="00E059DF">
        <w:t>зервному аккредитиву. В соответствии со ст. 266 БК Республики Беларусь международные правила и обычаи могут применяться к внутренним а</w:t>
      </w:r>
      <w:r w:rsidRPr="00E059DF">
        <w:t>к</w:t>
      </w:r>
      <w:r w:rsidRPr="00E059DF">
        <w:t>кредитивам в случае ссылки на них в тексте аккредитива. Также п.14 П</w:t>
      </w:r>
      <w:r w:rsidRPr="00E059DF">
        <w:t>о</w:t>
      </w:r>
      <w:r w:rsidRPr="00E059DF">
        <w:t>становления Правления Национального банка Республики Беларусь от 29.03.2001 №</w:t>
      </w:r>
      <w:r w:rsidR="00013285" w:rsidRPr="00013285">
        <w:t xml:space="preserve"> </w:t>
      </w:r>
      <w:r w:rsidRPr="00E059DF">
        <w:t xml:space="preserve">67 (в ред. от 11.12.2012) </w:t>
      </w:r>
      <w:r w:rsidR="001F1735">
        <w:t>«</w:t>
      </w:r>
      <w:r w:rsidRPr="00E059DF">
        <w:t>Об утверждении Инструкции о п</w:t>
      </w:r>
      <w:r w:rsidRPr="00E059DF">
        <w:t>о</w:t>
      </w:r>
      <w:r w:rsidRPr="00E059DF">
        <w:t>рядке совершения банковских документарных операций</w:t>
      </w:r>
      <w:r w:rsidR="001F1735">
        <w:t>»</w:t>
      </w:r>
      <w:r w:rsidRPr="00E059DF">
        <w:t xml:space="preserve"> (далее – И</w:t>
      </w:r>
      <w:r w:rsidRPr="00E059DF">
        <w:t>н</w:t>
      </w:r>
      <w:r w:rsidRPr="00E059DF">
        <w:t>струкция) установлено, что операции по резервным аккредитивам прои</w:t>
      </w:r>
      <w:r w:rsidRPr="00E059DF">
        <w:t>з</w:t>
      </w:r>
      <w:r w:rsidRPr="00E059DF">
        <w:t>водятся в том же порядке, что и операции по банковской гарантии, если условиями резервного аккредитива не предусмотрено, что резервный а</w:t>
      </w:r>
      <w:r w:rsidRPr="00E059DF">
        <w:t>к</w:t>
      </w:r>
      <w:r w:rsidRPr="00E059DF">
        <w:t>кредитив подчиняется Унифицированным правилам по аккредитивам и Международной практике резервных обязательств. При этом, дабы изб</w:t>
      </w:r>
      <w:r w:rsidRPr="00E059DF">
        <w:t>е</w:t>
      </w:r>
      <w:r w:rsidRPr="00E059DF">
        <w:t>жать двоякого толкования норм Унифицированных правил для аккредит</w:t>
      </w:r>
      <w:r w:rsidRPr="00E059DF">
        <w:t>и</w:t>
      </w:r>
      <w:r w:rsidRPr="00E059DF">
        <w:t>вов к резервным аккредитивам подп.1.9 постановления Правления Наци</w:t>
      </w:r>
      <w:r w:rsidRPr="00E059DF">
        <w:t>о</w:t>
      </w:r>
      <w:r w:rsidRPr="00E059DF">
        <w:t>нального банка Республики Беларусь от 11.12.2012 №</w:t>
      </w:r>
      <w:r w:rsidR="00013285" w:rsidRPr="00013285">
        <w:t xml:space="preserve"> </w:t>
      </w:r>
      <w:r w:rsidRPr="00E059DF">
        <w:t xml:space="preserve">647 </w:t>
      </w:r>
      <w:r w:rsidR="001F1735">
        <w:t>«</w:t>
      </w:r>
      <w:r w:rsidRPr="00E059DF">
        <w:t>О внесении и</w:t>
      </w:r>
      <w:r w:rsidRPr="00E059DF">
        <w:t>з</w:t>
      </w:r>
      <w:r w:rsidRPr="00E059DF">
        <w:lastRenderedPageBreak/>
        <w:t>менений и дополнений в Инструкцию о порядке совершения банковских документарных операций</w:t>
      </w:r>
      <w:r w:rsidR="001F1735">
        <w:t>»</w:t>
      </w:r>
      <w:r w:rsidRPr="00E059DF">
        <w:t xml:space="preserve"> (далее – постановление №</w:t>
      </w:r>
      <w:r w:rsidR="00013285" w:rsidRPr="00013285">
        <w:t xml:space="preserve"> </w:t>
      </w:r>
      <w:r w:rsidRPr="00E059DF">
        <w:t>647) установил, что резервные аккредитивы могут подчиняться данным правилам, но только в той мере, в какой такие пункты применимы к операциям с резервными а</w:t>
      </w:r>
      <w:r w:rsidRPr="00E059DF">
        <w:t>к</w:t>
      </w:r>
      <w:r w:rsidRPr="00E059DF">
        <w:t>кредитивами.</w:t>
      </w:r>
    </w:p>
    <w:p w:rsidR="00DE4D54" w:rsidRPr="00E059DF" w:rsidRDefault="00DE4D54" w:rsidP="00F266FF">
      <w:pPr>
        <w:ind w:firstLine="425"/>
      </w:pPr>
      <w:r w:rsidRPr="00E059DF">
        <w:t>Если во внешнеторговых отношениях резервный аккредитив регулярно употребляется, то внутригосударственные в Республике Беларусь расчеты между контрагентами характеризуются минимальным применением такого аккредитива, поскольку его использование взаимовыгодно для участников сделок внешнеэкономического характера по двум причинам. Во-первых, у импортера появляется гарантия на получение оплаты только после реал</w:t>
      </w:r>
      <w:r w:rsidRPr="00E059DF">
        <w:t>и</w:t>
      </w:r>
      <w:r w:rsidRPr="00E059DF">
        <w:t>зации товара или услуг, а во-вторых, экспортер получает расчет от банка, и у его клиента возникает обязательство оплаты услуг экспортера по догов</w:t>
      </w:r>
      <w:r w:rsidRPr="00E059DF">
        <w:t>о</w:t>
      </w:r>
      <w:r w:rsidRPr="00E059DF">
        <w:t>ру.</w:t>
      </w:r>
    </w:p>
    <w:p w:rsidR="00DE4D54" w:rsidRPr="00E059DF" w:rsidRDefault="00DE4D54" w:rsidP="00F266FF">
      <w:pPr>
        <w:ind w:firstLine="425"/>
      </w:pPr>
      <w:r w:rsidRPr="00E059DF">
        <w:t>Одним из обязательных условий резервного аккредитива является его срок действия. Однако белорусский законодатель не указал пределы де</w:t>
      </w:r>
      <w:r w:rsidRPr="00E059DF">
        <w:t>й</w:t>
      </w:r>
      <w:r w:rsidRPr="00E059DF">
        <w:t>ствия срока обязательства и ввел абстрактную отсылочную норму в ст. 259 БК Республики Беларусь, которая гласит, что к резервному аккредитиву применяются положения настоящего Кодекса, относящиеся к банковской гарантии, если иное не предусмотрено условиями аккредитива. В соотве</w:t>
      </w:r>
      <w:r w:rsidRPr="00E059DF">
        <w:t>т</w:t>
      </w:r>
      <w:r w:rsidRPr="00E059DF">
        <w:t>ствии со ст. 176 БК Республики Беларусь обязательство гаранта перед б</w:t>
      </w:r>
      <w:r w:rsidRPr="00E059DF">
        <w:t>е</w:t>
      </w:r>
      <w:r w:rsidRPr="00E059DF">
        <w:t>нефициаром по банковской гарантии прекращается по окончании срока, на который выдана банковская гарантия (срока ее действия), если иное не оговорено в ее тексте. В случае, если в гарантии или контргарантии не ук</w:t>
      </w:r>
      <w:r w:rsidRPr="00E059DF">
        <w:t>а</w:t>
      </w:r>
      <w:r w:rsidRPr="00E059DF">
        <w:t>зан этот срок, действие гарантии прекращается по истечении трех лет с д</w:t>
      </w:r>
      <w:r w:rsidRPr="00E059DF">
        <w:t>а</w:t>
      </w:r>
      <w:r w:rsidRPr="00E059DF">
        <w:t>ты ее выдачи, а действие контргарантии – через тридцать календарных дней после прекращения действия гарантии. Таким образом, общим ср</w:t>
      </w:r>
      <w:r w:rsidRPr="00E059DF">
        <w:t>о</w:t>
      </w:r>
      <w:r w:rsidRPr="00E059DF">
        <w:t xml:space="preserve">ком действия резервного аккредитива следует считать три года момента его выдачи, если иное не указано в его тексте. </w:t>
      </w:r>
    </w:p>
    <w:p w:rsidR="00DE4D54" w:rsidRPr="00E059DF" w:rsidRDefault="00DE4D54" w:rsidP="00F266FF">
      <w:pPr>
        <w:ind w:firstLine="425"/>
      </w:pPr>
      <w:r w:rsidRPr="00E059DF">
        <w:t xml:space="preserve">На сегодняшний день отечественным законодательством допускается существование бессрочных резервных аккредитивов, но выдача </w:t>
      </w:r>
      <w:r w:rsidR="001F1735">
        <w:t>«</w:t>
      </w:r>
      <w:r w:rsidRPr="00E059DF">
        <w:t>вечных</w:t>
      </w:r>
      <w:r w:rsidR="001F1735">
        <w:t>»</w:t>
      </w:r>
      <w:r w:rsidRPr="00E059DF">
        <w:t xml:space="preserve"> гарантий ограничена. Ранее БК Республики Беларусь ссылался на ст. 12 Конвенции, где указывалось окончание срока действия обязательств по и</w:t>
      </w:r>
      <w:r w:rsidRPr="00E059DF">
        <w:t>с</w:t>
      </w:r>
      <w:r w:rsidRPr="00E059DF">
        <w:t>течении шести лет. Вполне возможно, что отмена данного положения об</w:t>
      </w:r>
      <w:r w:rsidRPr="00E059DF">
        <w:t>у</w:t>
      </w:r>
      <w:r w:rsidRPr="00E059DF">
        <w:t>словлена влиянием российских коллег, которые полагают, что при отсу</w:t>
      </w:r>
      <w:r w:rsidRPr="00E059DF">
        <w:t>т</w:t>
      </w:r>
      <w:r w:rsidRPr="00E059DF">
        <w:t>ствии в документах, содержащих гарантийное обязательство, указаний о сроке, на который оно выдано, гарантийного обязательства не возникает. Данное положение закреплено п. 2 информационного письма Президиума Высшего Арбитражного Суда Российской Федерации от 15 января 1998 г. №</w:t>
      </w:r>
      <w:r w:rsidR="00013285" w:rsidRPr="00013285">
        <w:t xml:space="preserve"> </w:t>
      </w:r>
      <w:r w:rsidRPr="00E059DF">
        <w:t>27, и суд исходил из того, что срок, на который выдана гарантия, явл</w:t>
      </w:r>
      <w:r w:rsidRPr="00E059DF">
        <w:t>я</w:t>
      </w:r>
      <w:r w:rsidRPr="00E059DF">
        <w:t>ется существенным условием гарантийного обязательства. И, ссылаясь на ст. 432 Гражданского кодекса Российской Федерации (далее – ГК Росси</w:t>
      </w:r>
      <w:r w:rsidRPr="00E059DF">
        <w:t>й</w:t>
      </w:r>
      <w:r w:rsidRPr="00E059DF">
        <w:lastRenderedPageBreak/>
        <w:t>ской Федерации), суд считает такое гарантийное обязательство не возни</w:t>
      </w:r>
      <w:r w:rsidRPr="00E059DF">
        <w:t>к</w:t>
      </w:r>
      <w:r w:rsidRPr="00E059DF">
        <w:t>шим.</w:t>
      </w:r>
    </w:p>
    <w:p w:rsidR="00DE4D54" w:rsidRPr="00E059DF" w:rsidRDefault="00DE4D54" w:rsidP="00F266FF">
      <w:pPr>
        <w:ind w:firstLine="425"/>
      </w:pPr>
      <w:r w:rsidRPr="00E059DF">
        <w:t>В американском законодательстве срок действия резервного аккред</w:t>
      </w:r>
      <w:r w:rsidRPr="00E059DF">
        <w:t>и</w:t>
      </w:r>
      <w:r w:rsidRPr="00E059DF">
        <w:t>тива увеличен: пункт С параграфа 5-106 Единого торгового кодекса С</w:t>
      </w:r>
      <w:r w:rsidRPr="00E059DF">
        <w:t>о</w:t>
      </w:r>
      <w:r w:rsidRPr="00E059DF">
        <w:t>единенных Штатов Америки определяет, что если в аккредитиве не указ</w:t>
      </w:r>
      <w:r w:rsidRPr="00E059DF">
        <w:t>а</w:t>
      </w:r>
      <w:r w:rsidRPr="00E059DF">
        <w:t>на дата истечения срока действия или меры, определяющие его продолж</w:t>
      </w:r>
      <w:r w:rsidRPr="00E059DF">
        <w:t>и</w:t>
      </w:r>
      <w:r w:rsidRPr="00E059DF">
        <w:t>тельность, аккредитив истекает через год после своей заявленной даты в</w:t>
      </w:r>
      <w:r w:rsidRPr="00E059DF">
        <w:t>ы</w:t>
      </w:r>
      <w:r w:rsidRPr="00E059DF">
        <w:t>дачи или, если ничего не указано, после даты, на которую он выдан. Ур</w:t>
      </w:r>
      <w:r w:rsidRPr="00E059DF">
        <w:t>е</w:t>
      </w:r>
      <w:r w:rsidRPr="00E059DF">
        <w:t>гулированы и отношения по поводу бессрочных аккредитивов: в соотве</w:t>
      </w:r>
      <w:r w:rsidRPr="00E059DF">
        <w:t>т</w:t>
      </w:r>
      <w:r w:rsidRPr="00E059DF">
        <w:t>ствии с пунктом D этого же параграфа бессрочный аккредитив истекает через пять лет после его указанной даты выдачи, или, если ничего не гов</w:t>
      </w:r>
      <w:r w:rsidRPr="00E059DF">
        <w:t>о</w:t>
      </w:r>
      <w:r w:rsidRPr="00E059DF">
        <w:t>рится, после даты, на которую он выдан.</w:t>
      </w:r>
    </w:p>
    <w:p w:rsidR="00DE4D54" w:rsidRPr="00E059DF" w:rsidRDefault="00DE4D54" w:rsidP="00F266FF">
      <w:pPr>
        <w:ind w:firstLine="425"/>
      </w:pPr>
      <w:r w:rsidRPr="00E059DF">
        <w:t>Поскольку аккредитив – это довольно сложная форма расчетов, м</w:t>
      </w:r>
      <w:r w:rsidRPr="00E059DF">
        <w:t>о</w:t>
      </w:r>
      <w:r w:rsidRPr="00E059DF">
        <w:t>шенники очень часто пользуются этим. Ведь суммы сделок внешнеэкон</w:t>
      </w:r>
      <w:r w:rsidRPr="00E059DF">
        <w:t>о</w:t>
      </w:r>
      <w:r w:rsidRPr="00E059DF">
        <w:t>мического либо торгового характера зачастую весьма значительны, и, сл</w:t>
      </w:r>
      <w:r w:rsidRPr="00E059DF">
        <w:t>е</w:t>
      </w:r>
      <w:r w:rsidRPr="00E059DF">
        <w:t>довательно, риск по такому резервному аккредитиву выше. Это связано с осуществлением платежа против заявления бенефициара о том, что прик</w:t>
      </w:r>
      <w:r w:rsidRPr="00E059DF">
        <w:t>а</w:t>
      </w:r>
      <w:r w:rsidRPr="00E059DF">
        <w:t>зодатель не выполнил своих обязательств, и у бенефициара имеется отли</w:t>
      </w:r>
      <w:r w:rsidRPr="00E059DF">
        <w:t>ч</w:t>
      </w:r>
      <w:r w:rsidRPr="00E059DF">
        <w:t>ная возможность предоставить подложное заявление [1].</w:t>
      </w:r>
    </w:p>
    <w:p w:rsidR="00DE4D54" w:rsidRPr="00E059DF" w:rsidRDefault="00DE4D54" w:rsidP="00F266FF">
      <w:pPr>
        <w:ind w:firstLine="425"/>
      </w:pPr>
      <w:r w:rsidRPr="00E059DF">
        <w:t xml:space="preserve">Чаще всего схема мошенничества выглядит так: в банк обращается </w:t>
      </w:r>
      <w:r w:rsidR="001F1735">
        <w:t>«</w:t>
      </w:r>
      <w:r w:rsidRPr="00E059DF">
        <w:t>клиент</w:t>
      </w:r>
      <w:r w:rsidR="001F1735">
        <w:t>»</w:t>
      </w:r>
      <w:r w:rsidRPr="00E059DF">
        <w:t xml:space="preserve"> с просьбой предоставления кредита на крупную сумму с гара</w:t>
      </w:r>
      <w:r w:rsidRPr="00E059DF">
        <w:t>н</w:t>
      </w:r>
      <w:r w:rsidRPr="00E059DF">
        <w:t>тией исполнения обязательств в виде резервного аккредитива. Опасность невозврата кредита заключается в том, что банк не сможет воспользоват</w:t>
      </w:r>
      <w:r w:rsidRPr="00E059DF">
        <w:t>ь</w:t>
      </w:r>
      <w:r w:rsidRPr="00E059DF">
        <w:t xml:space="preserve">ся таким обеспечением, поскольку для получения средств по аккредитиву Stand-By необходимо заявление бенефициара. </w:t>
      </w:r>
    </w:p>
    <w:p w:rsidR="00DE4D54" w:rsidRPr="00E059DF" w:rsidRDefault="00DE4D54" w:rsidP="00F266FF">
      <w:pPr>
        <w:ind w:firstLine="425"/>
      </w:pPr>
      <w:r w:rsidRPr="00E059DF">
        <w:t>Безусловно, между контрагентами часто возникают судебные споры, которые, по большей части, характеризуется банальным незнанием закона и непониманием природы резервного аккредитива. На сегодняшний день судебная практика по резервным аккредитивам в Республике Беларусь не систематизирована и не столь обширна, что вполне объясняется относ</w:t>
      </w:r>
      <w:r w:rsidRPr="00E059DF">
        <w:t>и</w:t>
      </w:r>
      <w:r w:rsidRPr="00E059DF">
        <w:t>тельно недавним введением в систему права Республики Беларусь инст</w:t>
      </w:r>
      <w:r w:rsidRPr="00E059DF">
        <w:t>и</w:t>
      </w:r>
      <w:r w:rsidRPr="00E059DF">
        <w:t>тута резервного аккредитива. Поэтому при дальнейшем совершенствов</w:t>
      </w:r>
      <w:r w:rsidRPr="00E059DF">
        <w:t>а</w:t>
      </w:r>
      <w:r w:rsidRPr="00E059DF">
        <w:t>нии законодательства, регулирующего сделки с применением резервных аккредитивов, следует учитывать опыт российской судебной практики. Российской банковской и судебной практикой выявлены такие основные проблемные поля, как вопрос возложения ответственности при невозврате банку денежных средств и освобождение банка-эмитента от ответственн</w:t>
      </w:r>
      <w:r w:rsidRPr="00E059DF">
        <w:t>о</w:t>
      </w:r>
      <w:r w:rsidRPr="00E059DF">
        <w:t>сти за неправомерные действия лица исполняющего банка в случаях, когда исполняющий банк был назначен банком-эмитентом по инициативе пл</w:t>
      </w:r>
      <w:r w:rsidRPr="00E059DF">
        <w:t>а</w:t>
      </w:r>
      <w:r w:rsidRPr="00E059DF">
        <w:t xml:space="preserve">тельщика [4]. В первом случае нести ответственность перед плательщиком будет банк-эмитент, а касательно второго будет применяться п. 3 ст. 872 ГК Российской Федерации: в случае неправильной выплаты исполняющим </w:t>
      </w:r>
      <w:r w:rsidRPr="00E059DF">
        <w:lastRenderedPageBreak/>
        <w:t>банком денежных средств по покрытому или подтвержденному аккред</w:t>
      </w:r>
      <w:r w:rsidRPr="00E059DF">
        <w:t>и</w:t>
      </w:r>
      <w:r w:rsidRPr="00E059DF">
        <w:t>тиву вследствие нарушения условий аккредитива ответственность перед плательщиком может быть возложена на исполняющий банк.</w:t>
      </w:r>
    </w:p>
    <w:p w:rsidR="00DE4D54" w:rsidRPr="00E059DF" w:rsidRDefault="00DE4D54" w:rsidP="00F266FF">
      <w:pPr>
        <w:ind w:firstLine="425"/>
      </w:pPr>
      <w:r w:rsidRPr="00E059DF">
        <w:t xml:space="preserve">В 2007 году Международная торговая палата выработала новые </w:t>
      </w:r>
      <w:r w:rsidR="001F1735">
        <w:t>«</w:t>
      </w:r>
      <w:r w:rsidRPr="00E059DF">
        <w:t>Ун</w:t>
      </w:r>
      <w:r w:rsidRPr="00E059DF">
        <w:t>и</w:t>
      </w:r>
      <w:r w:rsidRPr="00E059DF">
        <w:t>фицированные правила и обычаи для документарных аккредитивов (Пу</w:t>
      </w:r>
      <w:r w:rsidRPr="00E059DF">
        <w:t>б</w:t>
      </w:r>
      <w:r w:rsidRPr="00E059DF">
        <w:t>ликация МТП №</w:t>
      </w:r>
      <w:r w:rsidR="00013285" w:rsidRPr="00013285">
        <w:t xml:space="preserve"> </w:t>
      </w:r>
      <w:r w:rsidRPr="00E059DF">
        <w:t>600)</w:t>
      </w:r>
      <w:r w:rsidR="001F1735">
        <w:t>»</w:t>
      </w:r>
      <w:r w:rsidRPr="00E059DF">
        <w:t>, что отразил белорусский законодатель в Прилож</w:t>
      </w:r>
      <w:r w:rsidRPr="00E059DF">
        <w:t>е</w:t>
      </w:r>
      <w:r w:rsidRPr="00E059DF">
        <w:t>нии 1 к Инструкции о порядке совершения банковских документарных операций, утвержденной постановлением №647. Однако день нормы ро</w:t>
      </w:r>
      <w:r w:rsidRPr="00E059DF">
        <w:t>с</w:t>
      </w:r>
      <w:r w:rsidRPr="00E059DF">
        <w:t>сийского законодательства, регулирующие институт резервного аккред</w:t>
      </w:r>
      <w:r w:rsidRPr="00E059DF">
        <w:t>и</w:t>
      </w:r>
      <w:r w:rsidRPr="00E059DF">
        <w:t>тива, требуют определенных изменений и дальнейшего развития, а именно параграф 3 главы 46 ГК Российской Федерации, поскольку данные нормы действуют в соответствии с МТП №</w:t>
      </w:r>
      <w:r w:rsidR="00013285" w:rsidRPr="00013285">
        <w:t xml:space="preserve"> </w:t>
      </w:r>
      <w:r w:rsidRPr="00E059DF">
        <w:t>500. При этом, в связи с постоянным совершенствованием правовых конструкций в современной междунаро</w:t>
      </w:r>
      <w:r w:rsidRPr="00E059DF">
        <w:t>д</w:t>
      </w:r>
      <w:r w:rsidRPr="00E059DF">
        <w:t>ной банковской и финансовой практике и созданием Единого экономич</w:t>
      </w:r>
      <w:r w:rsidRPr="00E059DF">
        <w:t>е</w:t>
      </w:r>
      <w:r w:rsidRPr="00E059DF">
        <w:t>ского союза, необходимо серьезно откорректировать нормы, регулиру</w:t>
      </w:r>
      <w:r w:rsidRPr="00E059DF">
        <w:t>ю</w:t>
      </w:r>
      <w:r w:rsidRPr="00E059DF">
        <w:t xml:space="preserve">щие аккредитивные формы расчетов. </w:t>
      </w:r>
    </w:p>
    <w:p w:rsidR="00DE4D54" w:rsidRPr="00E059DF" w:rsidRDefault="00DE4D54" w:rsidP="00F266FF">
      <w:pPr>
        <w:ind w:firstLine="425"/>
      </w:pPr>
      <w:r w:rsidRPr="00E059DF">
        <w:t>Одной из общих проблем совершения сделок по резервным аккредит</w:t>
      </w:r>
      <w:r w:rsidRPr="00E059DF">
        <w:t>и</w:t>
      </w:r>
      <w:r w:rsidRPr="00E059DF">
        <w:t>вам является злоупотребление общим принципом независимости гара</w:t>
      </w:r>
      <w:r w:rsidRPr="00E059DF">
        <w:t>н</w:t>
      </w:r>
      <w:r w:rsidRPr="00E059DF">
        <w:t>тийного обязательства, которое в вышеописанном случае ведет к моше</w:t>
      </w:r>
      <w:r w:rsidRPr="00E059DF">
        <w:t>н</w:t>
      </w:r>
      <w:r w:rsidRPr="00E059DF">
        <w:t>ничеству в крупном размере. Безусловно, это в разы повышает риск бен</w:t>
      </w:r>
      <w:r w:rsidRPr="00E059DF">
        <w:t>е</w:t>
      </w:r>
      <w:r w:rsidRPr="00E059DF">
        <w:t>фициара и лишает его любых преимуществ, которые, собственно, и об</w:t>
      </w:r>
      <w:r w:rsidRPr="00E059DF">
        <w:t>у</w:t>
      </w:r>
      <w:r w:rsidRPr="00E059DF">
        <w:t>словили появления института гарантии. В связи с этим следует ввести и</w:t>
      </w:r>
      <w:r w:rsidRPr="00E059DF">
        <w:t>з</w:t>
      </w:r>
      <w:r w:rsidRPr="00E059DF">
        <w:t>менения в положения БК Республики Беларусь и ГК Российской Федер</w:t>
      </w:r>
      <w:r w:rsidRPr="00E059DF">
        <w:t>а</w:t>
      </w:r>
      <w:r w:rsidRPr="00E059DF">
        <w:t xml:space="preserve">ции, обеспечивающие более сложную процедуру кредитования с гарантией исполнения обязательств в виде резервного аккредитива. </w:t>
      </w:r>
    </w:p>
    <w:p w:rsidR="00DE4D54" w:rsidRPr="00E059DF" w:rsidRDefault="00DE4D54" w:rsidP="00F266FF">
      <w:pPr>
        <w:ind w:firstLine="425"/>
      </w:pPr>
      <w:r w:rsidRPr="00E059DF">
        <w:t>В ст. 8 Конвенция ООН указано, что обязательство может быть изм</w:t>
      </w:r>
      <w:r w:rsidRPr="00E059DF">
        <w:t>е</w:t>
      </w:r>
      <w:r w:rsidRPr="00E059DF">
        <w:t>нено только в форме, указанной в самом обязательстве, или, в отсутствие такого указания, в форме, которая позволяет обеспечить полную регистр</w:t>
      </w:r>
      <w:r w:rsidRPr="00E059DF">
        <w:t>а</w:t>
      </w:r>
      <w:r w:rsidRPr="00E059DF">
        <w:t>цию текста обязательства и произвести удостоверение подлинности его и</w:t>
      </w:r>
      <w:r w:rsidRPr="00E059DF">
        <w:t>с</w:t>
      </w:r>
      <w:r w:rsidRPr="00E059DF">
        <w:t>точника при помощи общепризнанных средств или процедуры, соглас</w:t>
      </w:r>
      <w:r w:rsidRPr="00E059DF">
        <w:t>о</w:t>
      </w:r>
      <w:r w:rsidRPr="00E059DF">
        <w:t>ванной между гарантом либо эмитентом и бенефициаром. Поскольку имущественный оборот характеризуется потребностью в изменении обяз</w:t>
      </w:r>
      <w:r w:rsidRPr="00E059DF">
        <w:t>а</w:t>
      </w:r>
      <w:r w:rsidRPr="00E059DF">
        <w:t>тельств гаранта без отзыва гарантии, то это требует введения дополн</w:t>
      </w:r>
      <w:r w:rsidRPr="00E059DF">
        <w:t>и</w:t>
      </w:r>
      <w:r w:rsidRPr="00E059DF">
        <w:t>тельных норм в БК Республики Беларусь и ГК Российской Федерации, р</w:t>
      </w:r>
      <w:r w:rsidRPr="00E059DF">
        <w:t>е</w:t>
      </w:r>
      <w:r w:rsidRPr="00E059DF">
        <w:t xml:space="preserve">гулирующих данную область использования резервных аккредитивов и банковских гарантий. </w:t>
      </w:r>
    </w:p>
    <w:p w:rsidR="00DE4D54" w:rsidRPr="00E059DF" w:rsidRDefault="00DE4D54" w:rsidP="00F266FF">
      <w:pPr>
        <w:ind w:firstLine="425"/>
      </w:pPr>
      <w:r w:rsidRPr="00E059DF">
        <w:t>Таким образом, следует сделать вывод, что на сегодняшний день р</w:t>
      </w:r>
      <w:r w:rsidRPr="00E059DF">
        <w:t>е</w:t>
      </w:r>
      <w:r w:rsidRPr="00E059DF">
        <w:t xml:space="preserve">зервный аккредитив в Республике Беларусь является отличной гарантией в сделках внешнеэкономического характера, поскольку третьей стороной здесь является банк. Однако при этом отсутствует систематизированная судебная практика, и существуют пробелы в законодательстве, поэтому в </w:t>
      </w:r>
      <w:r w:rsidRPr="00E059DF">
        <w:lastRenderedPageBreak/>
        <w:t xml:space="preserve">случае возникновения сложностей при рассмотрении дел такой категории необходимо учитывать опыт зарубежных коллег. </w:t>
      </w:r>
    </w:p>
    <w:p w:rsidR="00DE4D54" w:rsidRPr="00D97F3D" w:rsidRDefault="00DE4D54" w:rsidP="00F266FF">
      <w:pPr>
        <w:ind w:firstLine="425"/>
        <w:rPr>
          <w:sz w:val="23"/>
          <w:szCs w:val="23"/>
        </w:rPr>
      </w:pPr>
    </w:p>
    <w:p w:rsidR="00DE4D54" w:rsidRPr="00D97F3D" w:rsidRDefault="003B1A45" w:rsidP="003B1A45">
      <w:pPr>
        <w:spacing w:after="120"/>
        <w:ind w:firstLine="0"/>
        <w:jc w:val="left"/>
        <w:rPr>
          <w:i/>
          <w:sz w:val="23"/>
          <w:szCs w:val="23"/>
        </w:rPr>
      </w:pPr>
      <w:r w:rsidRPr="00D97F3D">
        <w:rPr>
          <w:i/>
          <w:sz w:val="23"/>
          <w:szCs w:val="23"/>
        </w:rPr>
        <w:t>Библиографические ссылки</w:t>
      </w:r>
    </w:p>
    <w:p w:rsidR="00DE4D54" w:rsidRPr="00D97F3D" w:rsidRDefault="00DE4D54" w:rsidP="00F266FF">
      <w:pPr>
        <w:ind w:firstLine="425"/>
        <w:rPr>
          <w:sz w:val="23"/>
          <w:szCs w:val="23"/>
        </w:rPr>
      </w:pPr>
      <w:r w:rsidRPr="00D97F3D">
        <w:rPr>
          <w:sz w:val="23"/>
          <w:szCs w:val="23"/>
        </w:rPr>
        <w:t xml:space="preserve">1. Колюшенко, Н.Ф., Мошенничество с применением документарных инструментов / Н.Ф. Колюшенко // Справочно-правовая система </w:t>
      </w:r>
      <w:r w:rsidR="001F1735" w:rsidRPr="00D97F3D">
        <w:rPr>
          <w:sz w:val="23"/>
          <w:szCs w:val="23"/>
        </w:rPr>
        <w:t>«</w:t>
      </w:r>
      <w:r w:rsidRPr="00D97F3D">
        <w:rPr>
          <w:sz w:val="23"/>
          <w:szCs w:val="23"/>
        </w:rPr>
        <w:t>Консультант Плюс Беларусь</w:t>
      </w:r>
      <w:r w:rsidR="001F1735" w:rsidRPr="00D97F3D">
        <w:rPr>
          <w:sz w:val="23"/>
          <w:szCs w:val="23"/>
        </w:rPr>
        <w:t>»</w:t>
      </w:r>
      <w:r w:rsidRPr="00D97F3D">
        <w:rPr>
          <w:sz w:val="23"/>
          <w:szCs w:val="23"/>
        </w:rPr>
        <w:t xml:space="preserve">. – Минск: ООО </w:t>
      </w:r>
      <w:r w:rsidR="001F1735" w:rsidRPr="00D97F3D">
        <w:rPr>
          <w:sz w:val="23"/>
          <w:szCs w:val="23"/>
        </w:rPr>
        <w:t>«</w:t>
      </w:r>
      <w:r w:rsidRPr="00D97F3D">
        <w:rPr>
          <w:sz w:val="23"/>
          <w:szCs w:val="23"/>
        </w:rPr>
        <w:t>ЮрСпектр</w:t>
      </w:r>
      <w:r w:rsidR="001F1735" w:rsidRPr="00D97F3D">
        <w:rPr>
          <w:sz w:val="23"/>
          <w:szCs w:val="23"/>
        </w:rPr>
        <w:t>»</w:t>
      </w:r>
      <w:r w:rsidRPr="00D97F3D">
        <w:rPr>
          <w:sz w:val="23"/>
          <w:szCs w:val="23"/>
        </w:rPr>
        <w:t>. – 2016.</w:t>
      </w:r>
    </w:p>
    <w:p w:rsidR="00DE4D54" w:rsidRPr="00D97F3D" w:rsidRDefault="00DE4D54" w:rsidP="00F266FF">
      <w:pPr>
        <w:ind w:firstLine="425"/>
        <w:rPr>
          <w:sz w:val="23"/>
          <w:szCs w:val="23"/>
        </w:rPr>
      </w:pPr>
      <w:r w:rsidRPr="00D97F3D">
        <w:rPr>
          <w:sz w:val="23"/>
          <w:szCs w:val="23"/>
        </w:rPr>
        <w:t>2. Оганесян, А.Н. Резервный аккредитив в российском гражданском праве: автореф. дис. … канд. юрид. наук: 12.00.03 / А.Н. Оганесян. – М., 2006. – 153 c.</w:t>
      </w:r>
    </w:p>
    <w:p w:rsidR="00DE4D54" w:rsidRPr="00D97F3D" w:rsidRDefault="00DE4D54" w:rsidP="00F266FF">
      <w:pPr>
        <w:ind w:firstLine="425"/>
        <w:rPr>
          <w:sz w:val="23"/>
          <w:szCs w:val="23"/>
        </w:rPr>
      </w:pPr>
      <w:r w:rsidRPr="00D97F3D">
        <w:rPr>
          <w:sz w:val="23"/>
          <w:szCs w:val="23"/>
        </w:rPr>
        <w:t>3. Овсейко, С.В. Банковская гарантия как способ обеспечения исполнения обяз</w:t>
      </w:r>
      <w:r w:rsidRPr="00D97F3D">
        <w:rPr>
          <w:sz w:val="23"/>
          <w:szCs w:val="23"/>
        </w:rPr>
        <w:t>а</w:t>
      </w:r>
      <w:r w:rsidRPr="00D97F3D">
        <w:rPr>
          <w:sz w:val="23"/>
          <w:szCs w:val="23"/>
        </w:rPr>
        <w:t xml:space="preserve">тельств. [Электронный ресурс] / Справочно-правовая система </w:t>
      </w:r>
      <w:r w:rsidR="001F1735" w:rsidRPr="00D97F3D">
        <w:rPr>
          <w:sz w:val="23"/>
          <w:szCs w:val="23"/>
        </w:rPr>
        <w:t>«</w:t>
      </w:r>
      <w:r w:rsidRPr="00D97F3D">
        <w:rPr>
          <w:sz w:val="23"/>
          <w:szCs w:val="23"/>
        </w:rPr>
        <w:t>Консультант Плюс Бел</w:t>
      </w:r>
      <w:r w:rsidRPr="00D97F3D">
        <w:rPr>
          <w:sz w:val="23"/>
          <w:szCs w:val="23"/>
        </w:rPr>
        <w:t>а</w:t>
      </w:r>
      <w:r w:rsidRPr="00D97F3D">
        <w:rPr>
          <w:sz w:val="23"/>
          <w:szCs w:val="23"/>
        </w:rPr>
        <w:t>русь</w:t>
      </w:r>
      <w:r w:rsidR="001F1735" w:rsidRPr="00D97F3D">
        <w:rPr>
          <w:sz w:val="23"/>
          <w:szCs w:val="23"/>
        </w:rPr>
        <w:t>»</w:t>
      </w:r>
      <w:r w:rsidRPr="00D97F3D">
        <w:rPr>
          <w:sz w:val="23"/>
          <w:szCs w:val="23"/>
        </w:rPr>
        <w:t xml:space="preserve">. – Минск: ООО </w:t>
      </w:r>
      <w:r w:rsidR="001F1735" w:rsidRPr="00D97F3D">
        <w:rPr>
          <w:sz w:val="23"/>
          <w:szCs w:val="23"/>
        </w:rPr>
        <w:t>«</w:t>
      </w:r>
      <w:r w:rsidRPr="00D97F3D">
        <w:rPr>
          <w:sz w:val="23"/>
          <w:szCs w:val="23"/>
        </w:rPr>
        <w:t>ЮрСпектр</w:t>
      </w:r>
      <w:r w:rsidR="001F1735" w:rsidRPr="00D97F3D">
        <w:rPr>
          <w:sz w:val="23"/>
          <w:szCs w:val="23"/>
        </w:rPr>
        <w:t>»</w:t>
      </w:r>
      <w:r w:rsidRPr="00D97F3D">
        <w:rPr>
          <w:sz w:val="23"/>
          <w:szCs w:val="23"/>
        </w:rPr>
        <w:t>. – 2016.</w:t>
      </w:r>
    </w:p>
    <w:p w:rsidR="00DE4D54" w:rsidRPr="00D97F3D" w:rsidRDefault="00DE4D54" w:rsidP="00F266FF">
      <w:pPr>
        <w:ind w:firstLine="425"/>
        <w:rPr>
          <w:sz w:val="23"/>
          <w:szCs w:val="23"/>
        </w:rPr>
      </w:pPr>
      <w:r w:rsidRPr="00D97F3D">
        <w:rPr>
          <w:sz w:val="23"/>
          <w:szCs w:val="23"/>
        </w:rPr>
        <w:t xml:space="preserve">4. Хагажеева, Р. Аккредитив – инструмент снижения рисков / Р. Хагаджеева // Журнал </w:t>
      </w:r>
      <w:r w:rsidR="001F1735" w:rsidRPr="00D97F3D">
        <w:rPr>
          <w:sz w:val="23"/>
          <w:szCs w:val="23"/>
        </w:rPr>
        <w:t>«</w:t>
      </w:r>
      <w:r w:rsidRPr="00D97F3D">
        <w:rPr>
          <w:sz w:val="23"/>
          <w:szCs w:val="23"/>
        </w:rPr>
        <w:t>Рисковик</w:t>
      </w:r>
      <w:r w:rsidR="001F1735" w:rsidRPr="00D97F3D">
        <w:rPr>
          <w:sz w:val="23"/>
          <w:szCs w:val="23"/>
        </w:rPr>
        <w:t>»</w:t>
      </w:r>
      <w:r w:rsidRPr="00D97F3D">
        <w:rPr>
          <w:sz w:val="23"/>
          <w:szCs w:val="23"/>
        </w:rPr>
        <w:t>. – 2012. – №6.</w:t>
      </w:r>
    </w:p>
    <w:p w:rsidR="00DD2189" w:rsidRPr="00D97F3D" w:rsidRDefault="00DD2189" w:rsidP="009B740E">
      <w:pPr>
        <w:ind w:firstLine="0"/>
        <w:jc w:val="left"/>
        <w:rPr>
          <w:sz w:val="23"/>
          <w:szCs w:val="23"/>
        </w:rPr>
      </w:pPr>
    </w:p>
    <w:p w:rsidR="003B1A45" w:rsidRPr="006E1927" w:rsidRDefault="003B1A45" w:rsidP="00B60FEE">
      <w:pPr>
        <w:pStyle w:val="a4"/>
        <w:numPr>
          <w:ilvl w:val="0"/>
          <w:numId w:val="67"/>
        </w:numPr>
        <w:tabs>
          <w:tab w:val="left" w:pos="284"/>
        </w:tabs>
        <w:ind w:left="0" w:firstLine="0"/>
        <w:jc w:val="left"/>
        <w:rPr>
          <w:rFonts w:ascii="Times New Roman" w:hAnsi="Times New Roman"/>
          <w:sz w:val="27"/>
          <w:szCs w:val="27"/>
          <w:lang w:val="en-US"/>
        </w:rPr>
      </w:pPr>
      <w:r w:rsidRPr="006E1927">
        <w:rPr>
          <w:rFonts w:ascii="Times New Roman" w:hAnsi="Times New Roman"/>
          <w:b/>
          <w:sz w:val="27"/>
          <w:szCs w:val="27"/>
          <w:lang w:val="en-US"/>
        </w:rPr>
        <w:t>A. Rokach</w:t>
      </w:r>
      <w:r w:rsidRPr="006E1927">
        <w:rPr>
          <w:rFonts w:ascii="Times New Roman" w:hAnsi="Times New Roman"/>
          <w:sz w:val="27"/>
          <w:szCs w:val="27"/>
          <w:lang w:val="en-US"/>
        </w:rPr>
        <w:t>, st.</w:t>
      </w:r>
    </w:p>
    <w:p w:rsidR="003B1A45" w:rsidRPr="006E1927" w:rsidRDefault="003B1A45" w:rsidP="003B1A45">
      <w:pPr>
        <w:ind w:firstLine="0"/>
        <w:jc w:val="left"/>
        <w:rPr>
          <w:i/>
          <w:sz w:val="27"/>
          <w:szCs w:val="27"/>
          <w:lang w:val="en-US"/>
        </w:rPr>
      </w:pPr>
      <w:r w:rsidRPr="006E1927">
        <w:rPr>
          <w:i/>
          <w:sz w:val="27"/>
          <w:szCs w:val="27"/>
          <w:lang w:val="en-US"/>
        </w:rPr>
        <w:t>Academy of the Public Administration under the aegis of the President of the R</w:t>
      </w:r>
      <w:r w:rsidRPr="006E1927">
        <w:rPr>
          <w:i/>
          <w:sz w:val="27"/>
          <w:szCs w:val="27"/>
          <w:lang w:val="en-US"/>
        </w:rPr>
        <w:t>e</w:t>
      </w:r>
      <w:r w:rsidRPr="006E1927">
        <w:rPr>
          <w:i/>
          <w:sz w:val="27"/>
          <w:szCs w:val="27"/>
          <w:lang w:val="en-US"/>
        </w:rPr>
        <w:t>public of Belarus, Minsk, Belarus</w:t>
      </w:r>
    </w:p>
    <w:p w:rsidR="003B1A45" w:rsidRPr="006E1927" w:rsidRDefault="003B1A45" w:rsidP="003B1A45">
      <w:pPr>
        <w:ind w:firstLine="0"/>
        <w:jc w:val="left"/>
        <w:rPr>
          <w:sz w:val="27"/>
          <w:szCs w:val="27"/>
          <w:lang w:val="en-US"/>
        </w:rPr>
      </w:pPr>
    </w:p>
    <w:p w:rsidR="003B1A45" w:rsidRPr="006E1927" w:rsidRDefault="003B1A45" w:rsidP="003B1A45">
      <w:pPr>
        <w:ind w:firstLine="0"/>
        <w:jc w:val="left"/>
        <w:rPr>
          <w:b/>
          <w:sz w:val="27"/>
          <w:szCs w:val="27"/>
          <w:lang w:val="en-US"/>
        </w:rPr>
      </w:pPr>
      <w:r w:rsidRPr="006E1927">
        <w:rPr>
          <w:b/>
          <w:sz w:val="27"/>
          <w:szCs w:val="27"/>
          <w:lang w:val="en-US"/>
        </w:rPr>
        <w:t>Place of standby letter of credit in the system of execution of obligations in the Republic of Belarus</w:t>
      </w:r>
    </w:p>
    <w:p w:rsidR="003B1A45" w:rsidRPr="00D97F3D" w:rsidRDefault="003B1A45" w:rsidP="003B1A45">
      <w:pPr>
        <w:ind w:firstLine="0"/>
        <w:jc w:val="left"/>
        <w:rPr>
          <w:sz w:val="23"/>
          <w:szCs w:val="23"/>
          <w:lang w:val="en-US"/>
        </w:rPr>
      </w:pPr>
    </w:p>
    <w:p w:rsidR="003B1A45" w:rsidRPr="00D97F3D" w:rsidRDefault="003B1A45" w:rsidP="003B1A45">
      <w:pPr>
        <w:ind w:firstLine="0"/>
        <w:rPr>
          <w:sz w:val="23"/>
          <w:szCs w:val="23"/>
          <w:lang w:val="en-US"/>
        </w:rPr>
      </w:pPr>
      <w:r w:rsidRPr="00D97F3D">
        <w:rPr>
          <w:sz w:val="23"/>
          <w:szCs w:val="23"/>
          <w:lang w:val="en-US"/>
        </w:rPr>
        <w:t>The article gives a comprehensive analysis of international and Belarusian legislation regulating the standby letter of credit, and substantiated the view of finding a standby letter of credit in the system of execution of obligations in the Republic of Belarus.</w:t>
      </w:r>
    </w:p>
    <w:p w:rsidR="003B1A45" w:rsidRPr="00D97F3D" w:rsidRDefault="003B1A45" w:rsidP="003B1A45">
      <w:pPr>
        <w:spacing w:before="120"/>
        <w:ind w:firstLine="0"/>
        <w:rPr>
          <w:sz w:val="23"/>
          <w:szCs w:val="23"/>
          <w:lang w:val="en-US"/>
        </w:rPr>
      </w:pPr>
      <w:r w:rsidRPr="00D97F3D">
        <w:rPr>
          <w:sz w:val="23"/>
          <w:szCs w:val="23"/>
          <w:lang w:val="en-US"/>
        </w:rPr>
        <w:t xml:space="preserve">Keywords: </w:t>
      </w:r>
      <w:r w:rsidRPr="00D97F3D">
        <w:rPr>
          <w:i/>
          <w:sz w:val="23"/>
          <w:szCs w:val="23"/>
          <w:lang w:val="en-US"/>
        </w:rPr>
        <w:t>letters of credit, bank, performance of the obligations, UNIDROIT.</w:t>
      </w:r>
    </w:p>
    <w:p w:rsidR="009B740E" w:rsidRDefault="009B740E" w:rsidP="009B740E">
      <w:pPr>
        <w:ind w:firstLine="0"/>
        <w:jc w:val="left"/>
        <w:rPr>
          <w:lang w:val="en-US"/>
        </w:rPr>
      </w:pPr>
    </w:p>
    <w:p w:rsidR="00D97F3D" w:rsidRDefault="00D97F3D" w:rsidP="009B740E">
      <w:pPr>
        <w:ind w:firstLine="0"/>
        <w:jc w:val="left"/>
        <w:rPr>
          <w:lang w:val="en-US"/>
        </w:rPr>
      </w:pPr>
    </w:p>
    <w:p w:rsidR="00750B55" w:rsidRPr="00D97F3D" w:rsidRDefault="00750B55" w:rsidP="009B740E">
      <w:pPr>
        <w:ind w:firstLine="0"/>
        <w:jc w:val="left"/>
        <w:rPr>
          <w:sz w:val="27"/>
          <w:szCs w:val="27"/>
        </w:rPr>
      </w:pPr>
      <w:r w:rsidRPr="00D97F3D">
        <w:rPr>
          <w:sz w:val="27"/>
          <w:szCs w:val="27"/>
        </w:rPr>
        <w:t>УДК 347.4</w:t>
      </w:r>
    </w:p>
    <w:p w:rsidR="00750B55" w:rsidRPr="00D97F3D" w:rsidRDefault="00750B55" w:rsidP="009B740E">
      <w:pPr>
        <w:ind w:firstLine="0"/>
        <w:jc w:val="left"/>
        <w:rPr>
          <w:sz w:val="27"/>
          <w:szCs w:val="27"/>
        </w:rPr>
      </w:pPr>
    </w:p>
    <w:p w:rsidR="00DE4D54" w:rsidRPr="00D97F3D" w:rsidRDefault="00DE4D54" w:rsidP="009B740E">
      <w:pPr>
        <w:pStyle w:val="2"/>
        <w:keepNext w:val="0"/>
        <w:keepLines w:val="0"/>
        <w:spacing w:before="0" w:line="240" w:lineRule="auto"/>
        <w:rPr>
          <w:rFonts w:ascii="Times New Roman" w:hAnsi="Times New Roman" w:cs="Times New Roman"/>
          <w:b w:val="0"/>
          <w:color w:val="auto"/>
          <w:sz w:val="27"/>
          <w:szCs w:val="27"/>
        </w:rPr>
      </w:pPr>
      <w:bookmarkStart w:id="112" w:name="_Toc466029456"/>
      <w:r w:rsidRPr="00D97F3D">
        <w:rPr>
          <w:rFonts w:ascii="Times New Roman" w:hAnsi="Times New Roman" w:cs="Times New Roman"/>
          <w:color w:val="auto"/>
          <w:sz w:val="27"/>
          <w:szCs w:val="27"/>
        </w:rPr>
        <w:t>Е. А. Рыжковская</w:t>
      </w:r>
      <w:r w:rsidRPr="00D97F3D">
        <w:rPr>
          <w:rFonts w:ascii="Times New Roman" w:hAnsi="Times New Roman" w:cs="Times New Roman"/>
          <w:b w:val="0"/>
          <w:color w:val="auto"/>
          <w:sz w:val="27"/>
          <w:szCs w:val="27"/>
        </w:rPr>
        <w:t>,</w:t>
      </w:r>
      <w:r w:rsidR="009B740E" w:rsidRPr="00D97F3D">
        <w:rPr>
          <w:rStyle w:val="ab"/>
          <w:rFonts w:ascii="Times New Roman" w:hAnsi="Times New Roman"/>
          <w:b w:val="0"/>
          <w:color w:val="auto"/>
          <w:sz w:val="27"/>
          <w:szCs w:val="27"/>
        </w:rPr>
        <w:footnoteReference w:id="27"/>
      </w:r>
      <w:r w:rsidRPr="00D97F3D">
        <w:rPr>
          <w:rFonts w:ascii="Times New Roman" w:hAnsi="Times New Roman" w:cs="Times New Roman"/>
          <w:b w:val="0"/>
          <w:color w:val="auto"/>
          <w:sz w:val="27"/>
          <w:szCs w:val="27"/>
        </w:rPr>
        <w:t xml:space="preserve"> канд. юрид. наук</w:t>
      </w:r>
      <w:bookmarkEnd w:id="112"/>
    </w:p>
    <w:p w:rsidR="00DE4D54" w:rsidRPr="00D97F3D" w:rsidRDefault="00DE4D54" w:rsidP="009B740E">
      <w:pPr>
        <w:ind w:firstLine="0"/>
        <w:jc w:val="left"/>
        <w:rPr>
          <w:i/>
          <w:sz w:val="27"/>
          <w:szCs w:val="27"/>
        </w:rPr>
      </w:pPr>
      <w:r w:rsidRPr="00D97F3D">
        <w:rPr>
          <w:i/>
          <w:sz w:val="27"/>
          <w:szCs w:val="27"/>
        </w:rPr>
        <w:t>Уральский институт экономики, управления и права, Екатеринбург</w:t>
      </w:r>
    </w:p>
    <w:p w:rsidR="00DE4D54" w:rsidRPr="00D97F3D" w:rsidRDefault="00DE4D54" w:rsidP="009B740E">
      <w:pPr>
        <w:ind w:firstLine="0"/>
        <w:jc w:val="left"/>
        <w:rPr>
          <w:sz w:val="27"/>
          <w:szCs w:val="27"/>
        </w:rPr>
      </w:pPr>
    </w:p>
    <w:p w:rsidR="003B1A45" w:rsidRPr="00D97F3D" w:rsidRDefault="003B1A45" w:rsidP="009B740E">
      <w:pPr>
        <w:pStyle w:val="3"/>
        <w:keepNext w:val="0"/>
        <w:keepLines w:val="0"/>
        <w:spacing w:before="0" w:line="240" w:lineRule="auto"/>
        <w:rPr>
          <w:rFonts w:ascii="Times New Roman" w:hAnsi="Times New Roman" w:cs="Times New Roman"/>
          <w:color w:val="auto"/>
          <w:sz w:val="27"/>
          <w:szCs w:val="27"/>
        </w:rPr>
      </w:pPr>
      <w:bookmarkStart w:id="113" w:name="_Toc466029457"/>
      <w:r w:rsidRPr="00D97F3D">
        <w:rPr>
          <w:rFonts w:ascii="Times New Roman" w:hAnsi="Times New Roman" w:cs="Times New Roman"/>
          <w:color w:val="auto"/>
          <w:sz w:val="27"/>
          <w:szCs w:val="27"/>
        </w:rPr>
        <w:t>Критерии действительности требования, уступаемого</w:t>
      </w:r>
      <w:bookmarkEnd w:id="113"/>
      <w:r w:rsidRPr="00D97F3D">
        <w:rPr>
          <w:rFonts w:ascii="Times New Roman" w:hAnsi="Times New Roman" w:cs="Times New Roman"/>
          <w:color w:val="auto"/>
          <w:sz w:val="27"/>
          <w:szCs w:val="27"/>
        </w:rPr>
        <w:t xml:space="preserve"> </w:t>
      </w:r>
    </w:p>
    <w:p w:rsidR="00DE4D54" w:rsidRPr="00D97F3D" w:rsidRDefault="003B1A45" w:rsidP="009B740E">
      <w:pPr>
        <w:pStyle w:val="3"/>
        <w:keepNext w:val="0"/>
        <w:keepLines w:val="0"/>
        <w:spacing w:before="0" w:line="240" w:lineRule="auto"/>
        <w:rPr>
          <w:rFonts w:ascii="Times New Roman" w:hAnsi="Times New Roman" w:cs="Times New Roman"/>
          <w:color w:val="auto"/>
          <w:sz w:val="27"/>
          <w:szCs w:val="27"/>
        </w:rPr>
      </w:pPr>
      <w:bookmarkStart w:id="114" w:name="_Toc466029458"/>
      <w:r w:rsidRPr="00D97F3D">
        <w:rPr>
          <w:rFonts w:ascii="Times New Roman" w:hAnsi="Times New Roman" w:cs="Times New Roman"/>
          <w:color w:val="auto"/>
          <w:sz w:val="27"/>
          <w:szCs w:val="27"/>
        </w:rPr>
        <w:t>по договору цессии</w:t>
      </w:r>
      <w:bookmarkEnd w:id="114"/>
    </w:p>
    <w:p w:rsidR="00DE4D54" w:rsidRPr="00D97F3D" w:rsidRDefault="00DE4D54" w:rsidP="009B740E">
      <w:pPr>
        <w:ind w:firstLine="0"/>
        <w:jc w:val="left"/>
        <w:rPr>
          <w:sz w:val="27"/>
          <w:szCs w:val="27"/>
        </w:rPr>
      </w:pPr>
    </w:p>
    <w:p w:rsidR="00DE4D54" w:rsidRPr="00D97F3D" w:rsidRDefault="00DE4D54" w:rsidP="003B1A45">
      <w:pPr>
        <w:ind w:firstLine="0"/>
        <w:rPr>
          <w:sz w:val="23"/>
          <w:szCs w:val="23"/>
        </w:rPr>
      </w:pPr>
      <w:r w:rsidRPr="00D97F3D">
        <w:rPr>
          <w:sz w:val="23"/>
          <w:szCs w:val="23"/>
        </w:rPr>
        <w:t xml:space="preserve">В статье исследуются закрепленные в Гражданском кодексе Российской Федерации новые критерии действительности требования, отчуждаемого по договору цессии. </w:t>
      </w:r>
    </w:p>
    <w:p w:rsidR="00DE4D54" w:rsidRPr="00D97F3D" w:rsidRDefault="00DE4D54" w:rsidP="003B1A45">
      <w:pPr>
        <w:spacing w:before="120"/>
        <w:ind w:firstLine="0"/>
        <w:rPr>
          <w:sz w:val="23"/>
          <w:szCs w:val="23"/>
        </w:rPr>
      </w:pPr>
      <w:r w:rsidRPr="00D97F3D">
        <w:rPr>
          <w:sz w:val="23"/>
          <w:szCs w:val="23"/>
        </w:rPr>
        <w:t xml:space="preserve">Ключевые слова: </w:t>
      </w:r>
      <w:r w:rsidRPr="00D97F3D">
        <w:rPr>
          <w:i/>
          <w:sz w:val="23"/>
          <w:szCs w:val="23"/>
        </w:rPr>
        <w:t>цессия, право требования, действительность требования, цедент, це</w:t>
      </w:r>
      <w:r w:rsidRPr="00D97F3D">
        <w:rPr>
          <w:i/>
          <w:sz w:val="23"/>
          <w:szCs w:val="23"/>
        </w:rPr>
        <w:t>с</w:t>
      </w:r>
      <w:r w:rsidRPr="00D97F3D">
        <w:rPr>
          <w:i/>
          <w:sz w:val="23"/>
          <w:szCs w:val="23"/>
        </w:rPr>
        <w:t>сионарий, ответственность.</w:t>
      </w:r>
    </w:p>
    <w:p w:rsidR="00DE4D54" w:rsidRDefault="00DE4D54" w:rsidP="00F266FF">
      <w:pPr>
        <w:ind w:firstLine="425"/>
        <w:rPr>
          <w:szCs w:val="28"/>
        </w:rPr>
      </w:pPr>
    </w:p>
    <w:p w:rsidR="006E1927" w:rsidRPr="00DC52D7" w:rsidRDefault="006E1927" w:rsidP="00F266FF">
      <w:pPr>
        <w:ind w:firstLine="425"/>
        <w:rPr>
          <w:szCs w:val="28"/>
        </w:rPr>
      </w:pPr>
    </w:p>
    <w:p w:rsidR="00DE4D54" w:rsidRPr="00E059DF" w:rsidRDefault="00DE4D54" w:rsidP="00F266FF">
      <w:pPr>
        <w:ind w:firstLine="425"/>
      </w:pPr>
      <w:r w:rsidRPr="00E059DF">
        <w:t xml:space="preserve">Проблемы в правовом регулировании цессии четко усматривались из основных подходов к изменению ГК РФ в части перехода прав кредитора к </w:t>
      </w:r>
      <w:r w:rsidRPr="00E059DF">
        <w:lastRenderedPageBreak/>
        <w:t>другому лицу, которые в свое время наметила Концепция развития гра</w:t>
      </w:r>
      <w:r w:rsidRPr="00E059DF">
        <w:t>ж</w:t>
      </w:r>
      <w:r w:rsidRPr="00E059DF">
        <w:t>данского законодательства РФ, подготовленная на основании Указа Пр</w:t>
      </w:r>
      <w:r w:rsidRPr="00E059DF">
        <w:t>е</w:t>
      </w:r>
      <w:r w:rsidRPr="00E059DF">
        <w:t>зидента РФ от 18.07.2008 г. № 1108 [1]. Одним из направлений предлаг</w:t>
      </w:r>
      <w:r w:rsidRPr="00E059DF">
        <w:t>а</w:t>
      </w:r>
      <w:r w:rsidRPr="00E059DF">
        <w:t>лось уточнение оснований ответственности цедента перед цессионарием за обстоятельства, затрагивающие судьбу основного обязательства. Разрабо</w:t>
      </w:r>
      <w:r w:rsidRPr="00E059DF">
        <w:t>т</w:t>
      </w:r>
      <w:r w:rsidRPr="00E059DF">
        <w:t>чики Концепции полагали, что первоначальный кредитор должен гарант</w:t>
      </w:r>
      <w:r w:rsidRPr="00E059DF">
        <w:t>и</w:t>
      </w:r>
      <w:r w:rsidRPr="00E059DF">
        <w:t>ровать, что: 1) уступленное право существует в момент уступки, если только оно не является будущим правом; 2) он управомочен произвести уступку; 3) право ранее не было уступлено другому лицу, оно свободно от любых прав и притязаний третьих лиц; 4) у должника отсутствуют возр</w:t>
      </w:r>
      <w:r w:rsidRPr="00E059DF">
        <w:t>а</w:t>
      </w:r>
      <w:r w:rsidRPr="00E059DF">
        <w:t>жения для защиты (или будут отсутствовать – в случае уступки будущего права); 5) ни должник, ни цедент не делали заявления о зачете, касающег</w:t>
      </w:r>
      <w:r w:rsidRPr="00E059DF">
        <w:t>о</w:t>
      </w:r>
      <w:r w:rsidRPr="00E059DF">
        <w:t>ся уступленного права, и в дальнейшем не сделают такое заявление); 6) ц</w:t>
      </w:r>
      <w:r w:rsidRPr="00E059DF">
        <w:t>е</w:t>
      </w:r>
      <w:r w:rsidRPr="00E059DF">
        <w:t>дент возместит цессионарию любой платеж, полученный от должника до направления уведомления об уступке.</w:t>
      </w:r>
    </w:p>
    <w:p w:rsidR="00DE4D54" w:rsidRPr="00E059DF" w:rsidRDefault="00DE4D54" w:rsidP="00F266FF">
      <w:pPr>
        <w:ind w:firstLine="425"/>
      </w:pPr>
      <w:r w:rsidRPr="00E059DF">
        <w:t>С 01.07.2014 г. вступили в силу соответствующие изменения в главу 24 ГК РФ [2]. В том числе в новой редакции изложена ст. 390, устанавлива</w:t>
      </w:r>
      <w:r w:rsidRPr="00E059DF">
        <w:t>ю</w:t>
      </w:r>
      <w:r w:rsidRPr="00E059DF">
        <w:t>щая ответственность цедента перед цессионарием.</w:t>
      </w:r>
    </w:p>
    <w:p w:rsidR="00DE4D54" w:rsidRPr="00E059DF" w:rsidRDefault="00DE4D54" w:rsidP="00F266FF">
      <w:pPr>
        <w:ind w:firstLine="425"/>
      </w:pPr>
      <w:r w:rsidRPr="00E059DF">
        <w:t>По вопросам ответственности первоначального кредитора перед новым за действительность и фактическую осуществимость переданного права наблюдаются весьма незначительные различия между правовыми</w:t>
      </w:r>
      <w:r w:rsidR="00B07A79">
        <w:t xml:space="preserve"> </w:t>
      </w:r>
      <w:r w:rsidRPr="00E059DF">
        <w:t>сист</w:t>
      </w:r>
      <w:r w:rsidRPr="00E059DF">
        <w:t>е</w:t>
      </w:r>
      <w:r w:rsidRPr="00E059DF">
        <w:t>мами [3, с. 191]. В качестве традиционного общего правила в соответствии с п. 1 ст. 390 российского ГК цедент отвечает перед цессионарием за не</w:t>
      </w:r>
      <w:r w:rsidRPr="00E059DF">
        <w:softHyphen/>
        <w:t>действительность переданного ему требования, но не отвечает за неиспо</w:t>
      </w:r>
      <w:r w:rsidRPr="00E059DF">
        <w:t>л</w:t>
      </w:r>
      <w:r w:rsidRPr="00E059DF">
        <w:t>нение этого требования должником, за исключением случая, если цедент принял на себя поручительство за долж</w:t>
      </w:r>
      <w:r w:rsidRPr="00E059DF">
        <w:softHyphen/>
        <w:t>ника перед цессионарием. В п</w:t>
      </w:r>
      <w:r w:rsidRPr="00E059DF">
        <w:t>о</w:t>
      </w:r>
      <w:r w:rsidRPr="00E059DF">
        <w:t>следнем случае характер и объем ответственности цедента определяется нормами ГК РФ о поручительстве, а также соглашением о поручительстве. Таким образом, как правило, при выбытии цедента из обязательства риск платежеспособности, состоятельности должника переходит на цессион</w:t>
      </w:r>
      <w:r w:rsidRPr="00E059DF">
        <w:t>а</w:t>
      </w:r>
      <w:r w:rsidRPr="00E059DF">
        <w:t>рия. Характер же ответственности цедента за недействительность переда</w:t>
      </w:r>
      <w:r w:rsidRPr="00E059DF">
        <w:t>н</w:t>
      </w:r>
      <w:r w:rsidRPr="00E059DF">
        <w:t>ного требования определяется п. 3 ст. 390 ГК РФ, а также условиями дог</w:t>
      </w:r>
      <w:r w:rsidRPr="00E059DF">
        <w:t>о</w:t>
      </w:r>
      <w:r w:rsidRPr="00E059DF">
        <w:t>вора цессии. Более подробно вопросы о понятии недействительного треб</w:t>
      </w:r>
      <w:r w:rsidRPr="00E059DF">
        <w:t>о</w:t>
      </w:r>
      <w:r w:rsidRPr="00E059DF">
        <w:t>вания в доктрине и судебной практике и о мерах ответственности цедента перед цессионарием</w:t>
      </w:r>
      <w:r w:rsidR="00B07A79">
        <w:t xml:space="preserve"> </w:t>
      </w:r>
      <w:r w:rsidRPr="00E059DF">
        <w:t>раскрываются в другой статье автора [4].</w:t>
      </w:r>
    </w:p>
    <w:p w:rsidR="00DE4D54" w:rsidRPr="00E059DF" w:rsidRDefault="00DE4D54" w:rsidP="00F266FF">
      <w:pPr>
        <w:ind w:firstLine="425"/>
      </w:pPr>
      <w:r w:rsidRPr="00E059DF">
        <w:t>П. 2 ст. 390 ГК РФ содержит теперь новеллы, конкретизирующие кр</w:t>
      </w:r>
      <w:r w:rsidRPr="00E059DF">
        <w:t>и</w:t>
      </w:r>
      <w:r w:rsidRPr="00E059DF">
        <w:t>терии действительности уступаемого требования, в виде условий, которые должны быть соблюдены цедентом при уступке. Рассмотрим эти критерии.</w:t>
      </w:r>
    </w:p>
    <w:p w:rsidR="00DE4D54" w:rsidRPr="00E059DF" w:rsidRDefault="00DE4D54" w:rsidP="00F266FF">
      <w:pPr>
        <w:ind w:firstLine="425"/>
      </w:pPr>
      <w:r w:rsidRPr="00E059DF">
        <w:t>Во-первых, уступаемое требование должно существовать в момент уступки, если только оно не является будущим требованием. Ранее во</w:t>
      </w:r>
      <w:r w:rsidRPr="00E059DF">
        <w:t>з</w:t>
      </w:r>
      <w:r w:rsidRPr="00E059DF">
        <w:t>можность уступки будущего требования была установлена лишь примен</w:t>
      </w:r>
      <w:r w:rsidRPr="00E059DF">
        <w:t>и</w:t>
      </w:r>
      <w:r w:rsidRPr="00E059DF">
        <w:t xml:space="preserve">тельно к договору финансирования под уступку денежного требования </w:t>
      </w:r>
      <w:r w:rsidRPr="008B7D7F">
        <w:t>(</w:t>
      </w:r>
      <w:hyperlink r:id="rId46" w:history="1">
        <w:r w:rsidRPr="008B7D7F">
          <w:rPr>
            <w:rStyle w:val="a6"/>
            <w:color w:val="auto"/>
            <w:u w:val="none"/>
          </w:rPr>
          <w:t xml:space="preserve">п. </w:t>
        </w:r>
        <w:r w:rsidRPr="008B7D7F">
          <w:rPr>
            <w:rStyle w:val="a6"/>
            <w:color w:val="auto"/>
            <w:u w:val="none"/>
          </w:rPr>
          <w:lastRenderedPageBreak/>
          <w:t>1 ст. 826</w:t>
        </w:r>
      </w:hyperlink>
      <w:r w:rsidRPr="008B7D7F">
        <w:t xml:space="preserve"> ГК РФ). С 01.06.2015 г. уступка требования по обязательству, </w:t>
      </w:r>
      <w:r w:rsidRPr="00E059DF">
        <w:t>к</w:t>
      </w:r>
      <w:r w:rsidRPr="00E059DF">
        <w:t>о</w:t>
      </w:r>
      <w:r w:rsidRPr="00E059DF">
        <w:t>торое возникнет в будущем, в т. ч. требования по обязательству из догов</w:t>
      </w:r>
      <w:r w:rsidRPr="00E059DF">
        <w:t>о</w:t>
      </w:r>
      <w:r w:rsidRPr="00E059DF">
        <w:t>ра, который будет заключен в будущем, возможна по любой сделке вне связи ее с предпринимательской деятельностью. При этом в договоре це</w:t>
      </w:r>
      <w:r w:rsidRPr="00E059DF">
        <w:t>с</w:t>
      </w:r>
      <w:r w:rsidRPr="00E059DF">
        <w:t>сии требование должно быть определено способом, позволяющим его идентифицировать на момент его возникновения или перехода к цессион</w:t>
      </w:r>
      <w:r w:rsidRPr="00E059DF">
        <w:t>а</w:t>
      </w:r>
      <w:r w:rsidRPr="00E059DF">
        <w:t xml:space="preserve">рию [5]. Аналогичные </w:t>
      </w:r>
      <w:r w:rsidRPr="008B7D7F">
        <w:t xml:space="preserve">выводы содержатся в </w:t>
      </w:r>
      <w:hyperlink r:id="rId47" w:history="1">
        <w:r w:rsidRPr="008B7D7F">
          <w:rPr>
            <w:rStyle w:val="a6"/>
            <w:color w:val="auto"/>
            <w:u w:val="none"/>
          </w:rPr>
          <w:t>п. 4</w:t>
        </w:r>
      </w:hyperlink>
      <w:r w:rsidRPr="008B7D7F">
        <w:t xml:space="preserve"> Информационного письма Президиумом ВАС РФ № </w:t>
      </w:r>
      <w:r w:rsidRPr="00E059DF">
        <w:t>120 от 30.10.2007 г., рекомендовавшего Обзор практики применения арбитражными судами положений главы 24 ГК РФ [6].</w:t>
      </w:r>
    </w:p>
    <w:p w:rsidR="00DE4D54" w:rsidRPr="00E059DF" w:rsidRDefault="00DE4D54" w:rsidP="00F266FF">
      <w:pPr>
        <w:ind w:firstLine="425"/>
      </w:pPr>
      <w:r w:rsidRPr="00E059DF">
        <w:t>Анализируемым условием охватываются случаи, когда: ничтожна сделка между цедентом и должником; эта сделка оспорима и была призн</w:t>
      </w:r>
      <w:r w:rsidRPr="00E059DF">
        <w:t>а</w:t>
      </w:r>
      <w:r w:rsidRPr="00E059DF">
        <w:t>на недействительной; уступлено требование, прекращенное любым зако</w:t>
      </w:r>
      <w:r w:rsidRPr="00E059DF">
        <w:t>н</w:t>
      </w:r>
      <w:r w:rsidRPr="00E059DF">
        <w:t>ным способом (исполнением, новацией, отступным, зачетом</w:t>
      </w:r>
      <w:r w:rsidR="00B07A79">
        <w:t xml:space="preserve"> </w:t>
      </w:r>
      <w:r w:rsidRPr="00E059DF">
        <w:t>и т.д.).</w:t>
      </w:r>
    </w:p>
    <w:p w:rsidR="00DE4D54" w:rsidRPr="00E059DF" w:rsidRDefault="00DE4D54" w:rsidP="00F266FF">
      <w:pPr>
        <w:ind w:firstLine="425"/>
      </w:pPr>
      <w:r w:rsidRPr="00E059DF">
        <w:t>Итак, необходимо, чтобы передаваемое право требования на момент совершения сделки цессии существовало и принадлежало цеденту. На это обстоятельство обращают внимание и дореволюционные [7, с. 282], и с</w:t>
      </w:r>
      <w:r w:rsidRPr="00E059DF">
        <w:t>о</w:t>
      </w:r>
      <w:r w:rsidRPr="00E059DF">
        <w:t>временные отечественные [8, с. 8] и иностранные авторы [9, p. 45], а также судебная практика. К примеру, Президиум ВАС РФ в деле № 6088/99 от 30 мая 2000 г. указал, поскольку на момент уступки у частно</w:t>
      </w:r>
      <w:r w:rsidRPr="00E059DF">
        <w:softHyphen/>
        <w:t>го предприятия отсутствовало право требо</w:t>
      </w:r>
      <w:r w:rsidRPr="00E059DF">
        <w:softHyphen/>
        <w:t>вать от завода исполнения в натуре обяза</w:t>
      </w:r>
      <w:r w:rsidRPr="00E059DF">
        <w:softHyphen/>
        <w:t>тельства по договору поставки, это право не могло быть приобретено у н</w:t>
      </w:r>
      <w:r w:rsidRPr="00E059DF">
        <w:t>е</w:t>
      </w:r>
      <w:r w:rsidRPr="00E059DF">
        <w:t>го истцом [10, с. 107].</w:t>
      </w:r>
    </w:p>
    <w:p w:rsidR="00DE4D54" w:rsidRPr="00E059DF" w:rsidRDefault="00DE4D54" w:rsidP="00F266FF">
      <w:pPr>
        <w:ind w:firstLine="425"/>
      </w:pPr>
      <w:r w:rsidRPr="00E059DF">
        <w:t>Допустимость уступки требования не ставится в зависимость от того, является ли оно бесспорным и обусловлена ли возможность его реализ</w:t>
      </w:r>
      <w:r w:rsidRPr="00E059DF">
        <w:t>а</w:t>
      </w:r>
      <w:r w:rsidRPr="00E059DF">
        <w:t>ции встречным исполнением цедентом своих обязательств перед должн</w:t>
      </w:r>
      <w:r w:rsidRPr="00E059DF">
        <w:t>и</w:t>
      </w:r>
      <w:r w:rsidRPr="00E059DF">
        <w:t>ком. Такой вывод сделан в п. 8 Информационного письма № 120. Заказчик (должник) по договору строительного подряда сослался на выполнение подрядчиком (цедентом) работ по третьему этапу с недостатками, в связи с чем заказчик вправе требовать</w:t>
      </w:r>
      <w:r w:rsidR="00B07A79">
        <w:t xml:space="preserve"> </w:t>
      </w:r>
      <w:r w:rsidRPr="00E059DF">
        <w:t>безвозмездного их устранения подрядчиком (ст. 723 ГК РФ), а также на факт заключения соглашения об уступке до приемки заказчиком результата работ по третьему этапу (то есть до во</w:t>
      </w:r>
      <w:r w:rsidRPr="00E059DF">
        <w:t>з</w:t>
      </w:r>
      <w:r w:rsidRPr="00E059DF">
        <w:t>никновения обязательства по оплате данных работ), что обусловило усту</w:t>
      </w:r>
      <w:r w:rsidRPr="00E059DF">
        <w:t>п</w:t>
      </w:r>
      <w:r w:rsidRPr="00E059DF">
        <w:t>ку несуществующего права. По мнению суда апелляционной инстанции, в соответствии со ст. 384 ГК РФ на основании спорного соглашения право на оплату работ по третьему этапу перешло к новому кредитору в том же объеме и на тех же условиях, что существовали на момент перехода усту</w:t>
      </w:r>
      <w:r w:rsidRPr="00E059DF">
        <w:t>п</w:t>
      </w:r>
      <w:r w:rsidRPr="00E059DF">
        <w:t>ленного требования. Таким образом, реализация данного права поставлена в зависимость от исполнения подрядчиком обязательств по выполнению работ по третьему этапу. Данная обусловленность, встречность исполн</w:t>
      </w:r>
      <w:r w:rsidRPr="00E059DF">
        <w:t>е</w:t>
      </w:r>
      <w:r w:rsidRPr="00E059DF">
        <w:t>ния обязательств сторонами договора подряда существует и при отсу</w:t>
      </w:r>
      <w:r w:rsidRPr="00E059DF">
        <w:t>т</w:t>
      </w:r>
      <w:r w:rsidRPr="00E059DF">
        <w:t xml:space="preserve">ствии уступки требования. Перемена кредитора в возникшем из договора </w:t>
      </w:r>
      <w:r w:rsidRPr="00E059DF">
        <w:lastRenderedPageBreak/>
        <w:t>подряда денежном обязательстве не влияет ни на основания, при наличии которых должник обязан его исполнить, а кредитор соответственно вправе потребовать исполнение, ни на обязанность подрядчика выполнить работы в соответствии с условиями договора. Также были признаны несосто</w:t>
      </w:r>
      <w:r w:rsidRPr="00E059DF">
        <w:t>я</w:t>
      </w:r>
      <w:r w:rsidRPr="00E059DF">
        <w:t>тельными доводы об уступке подрядчиком несуществующего требования, поскольку с момента приемки результата работ возникает лишь возмо</w:t>
      </w:r>
      <w:r w:rsidRPr="00E059DF">
        <w:t>ж</w:t>
      </w:r>
      <w:r w:rsidRPr="00E059DF">
        <w:t>ность реализовать право (требование) на оплату выполненных работ. Само же право вытекает из обязательства, возникающего с момента вступления в силу договора подряда. Законодатель не связывает возможность уступки права (требования) с бесспорностью последнего. ГК РФ, закрепляя в ст. 386 право должника на заявление возражений против требований цесси</w:t>
      </w:r>
      <w:r w:rsidRPr="00E059DF">
        <w:t>о</w:t>
      </w:r>
      <w:r w:rsidRPr="00E059DF">
        <w:t>нария, которые он имел против цедента к моменту получения уведомления об уступке, наоборот, исходит из допустимости наличия спора относ</w:t>
      </w:r>
      <w:r w:rsidRPr="00E059DF">
        <w:t>и</w:t>
      </w:r>
      <w:r w:rsidRPr="00E059DF">
        <w:t>тельно уступленного права. Кроме того, подрядчик выполнил работы по третьему этапу с недостатками, вследствие чего заказчик был вправе отк</w:t>
      </w:r>
      <w:r w:rsidRPr="00E059DF">
        <w:t>а</w:t>
      </w:r>
      <w:r w:rsidRPr="00E059DF">
        <w:t>заться от оплаты выполненных работ до устранения подрядчиком нед</w:t>
      </w:r>
      <w:r w:rsidRPr="00E059DF">
        <w:t>о</w:t>
      </w:r>
      <w:r w:rsidRPr="00E059DF">
        <w:t>статков. Поскольку перемена кредитора в возникшем из договора подряда денежном обязательстве по оплате работ не влияет на основания, при наличии которых должник обязан его исполнить, то уступленное истцу право не может быть реализовано до устранения недостатков. Суд апелл</w:t>
      </w:r>
      <w:r w:rsidRPr="00E059DF">
        <w:t>я</w:t>
      </w:r>
      <w:r w:rsidRPr="00E059DF">
        <w:t>ционной инстанции также указал, что истец вправе после устранения нед</w:t>
      </w:r>
      <w:r w:rsidRPr="00E059DF">
        <w:t>о</w:t>
      </w:r>
      <w:r w:rsidRPr="00E059DF">
        <w:t>статков подрядчиком вновь обратиться к заказчику с требованием об опл</w:t>
      </w:r>
      <w:r w:rsidRPr="00E059DF">
        <w:t>а</w:t>
      </w:r>
      <w:r w:rsidRPr="00E059DF">
        <w:t>те результата работ. В случае же нарушения прав нового кредитора п</w:t>
      </w:r>
      <w:r w:rsidRPr="00E059DF">
        <w:t>о</w:t>
      </w:r>
      <w:r w:rsidRPr="00E059DF">
        <w:t>следние могут быть защищены в порядке, предусмотренном ст. 390 ГК РФ.</w:t>
      </w:r>
    </w:p>
    <w:p w:rsidR="00DE4D54" w:rsidRPr="00E059DF" w:rsidRDefault="00DE4D54" w:rsidP="00F266FF">
      <w:pPr>
        <w:ind w:firstLine="425"/>
      </w:pPr>
      <w:r w:rsidRPr="00E059DF">
        <w:t>Вышеуказанная позиция последовательно проводится и при разреш</w:t>
      </w:r>
      <w:r w:rsidRPr="00E059DF">
        <w:t>е</w:t>
      </w:r>
      <w:r w:rsidRPr="00E059DF">
        <w:t>нии судами дел после изменения норм главы 24 ГК РФ [11].</w:t>
      </w:r>
    </w:p>
    <w:p w:rsidR="00DE4D54" w:rsidRPr="00E059DF" w:rsidRDefault="00DE4D54" w:rsidP="00F266FF">
      <w:pPr>
        <w:ind w:firstLine="425"/>
      </w:pPr>
      <w:r w:rsidRPr="00E059DF">
        <w:t>Во-вторых, цедент должен быть правомочен совершать уступку. Пре</w:t>
      </w:r>
      <w:r w:rsidRPr="00E059DF">
        <w:t>д</w:t>
      </w:r>
      <w:r w:rsidRPr="00E059DF">
        <w:t>ставляется, что имеется в виду возможность существования между цеде</w:t>
      </w:r>
      <w:r w:rsidRPr="00E059DF">
        <w:t>н</w:t>
      </w:r>
      <w:r w:rsidRPr="00E059DF">
        <w:t>том (кредитором) и должником договорного запрета уступки требования, который в соответствии с общим правилом абз. 2 п. 2 ст. 382 ГК РФ может повлечь признание оспоримой сделки уступки недействительной по иску должника (если доказано, что цессионарий знал или должен был знать об этом запрете). Крайне важно, что упомянутое общее правило не касается требований по денежным обязательствам, так как в п. 3 ст. 388 ГК РФ т</w:t>
      </w:r>
      <w:r w:rsidRPr="00E059DF">
        <w:t>е</w:t>
      </w:r>
      <w:r w:rsidRPr="00E059DF">
        <w:t>перь содержится специальное правило о том, что запрет или ограничение уступки по таким требованиям не лишает силы их уступку и не может служить основанием для расторжения договора, из которого возникло это требование, но цедент не освобождается от ответственности перед дол</w:t>
      </w:r>
      <w:r w:rsidRPr="00E059DF">
        <w:t>ж</w:t>
      </w:r>
      <w:r w:rsidRPr="00E059DF">
        <w:t>ником за данное нарушение соглашения. В свое время Д.И. Мейер спр</w:t>
      </w:r>
      <w:r w:rsidRPr="00E059DF">
        <w:t>а</w:t>
      </w:r>
      <w:r w:rsidRPr="00E059DF">
        <w:t xml:space="preserve">ведливо заметил, что </w:t>
      </w:r>
      <w:r w:rsidR="001F1735">
        <w:t>«</w:t>
      </w:r>
      <w:r w:rsidRPr="00E059DF">
        <w:t>… сама уступка права по обязательству может с</w:t>
      </w:r>
      <w:r w:rsidRPr="00E059DF">
        <w:t>о</w:t>
      </w:r>
      <w:r w:rsidRPr="00E059DF">
        <w:t>ставлять нарушение права должника со стороны цедента. Так, веритель обязался не передавать своего права по обязательству сторон</w:t>
      </w:r>
      <w:r w:rsidRPr="00E059DF">
        <w:softHyphen/>
        <w:t xml:space="preserve">нему лицу, а </w:t>
      </w:r>
      <w:r w:rsidRPr="00E059DF">
        <w:lastRenderedPageBreak/>
        <w:t>между тем право таково, что может быть передано без согласия должника, и веритель, пользуясь этим, передает право другому лицу: он нарушает тем права должника, и из этого нарушения возникают между цедентом и должником особые юридические отношения - цедент становится обяза</w:t>
      </w:r>
      <w:r w:rsidRPr="00E059DF">
        <w:t>н</w:t>
      </w:r>
      <w:r w:rsidRPr="00E059DF">
        <w:t>ным вознаградить должника за понесенные им убытки или заплатить ему пеню, если обоюдным соглашением между верителем и должником она определена за самовольную уступку права</w:t>
      </w:r>
      <w:r w:rsidR="001F1735">
        <w:t>»</w:t>
      </w:r>
      <w:r w:rsidRPr="00E059DF">
        <w:t xml:space="preserve"> [7, с. 456].</w:t>
      </w:r>
    </w:p>
    <w:p w:rsidR="00DE4D54" w:rsidRPr="00E059DF" w:rsidRDefault="00DE4D54" w:rsidP="00F266FF">
      <w:pPr>
        <w:ind w:firstLine="425"/>
      </w:pPr>
      <w:r w:rsidRPr="00E059DF">
        <w:t>Таким образом, уступка денежного требования, совершенная вопреки договорному запрету или ограничению, разрушена быть не может (данная новелла защищает интересы цессионария, который может не опасаться за юридическую действительность состоявшейся передачи права; ранее с</w:t>
      </w:r>
      <w:r w:rsidRPr="00E059DF">
        <w:t>у</w:t>
      </w:r>
      <w:r w:rsidRPr="00E059DF">
        <w:t>дебная практика признавала недействительными сделки по передаче прав, уступка которых запрещена договором). Дело в том, что именно должнику по денежному обязательству все равно, кому платить, поэтому его интерес в ограничении оборота денежного требования к нему защите не подлежит. Сегодня в рамках такой цессии денежное требование перейдет к цессион</w:t>
      </w:r>
      <w:r w:rsidRPr="00E059DF">
        <w:t>а</w:t>
      </w:r>
      <w:r w:rsidRPr="00E059DF">
        <w:t>рию, но должник сможет взыскать с цедента убытки и (или) неустойку (штраф), конкретный размер которого целесообразно предусматривать о</w:t>
      </w:r>
      <w:r w:rsidRPr="00E059DF">
        <w:t>д</w:t>
      </w:r>
      <w:r w:rsidRPr="00E059DF">
        <w:t>новременно с запретом или ограничением уступки требования в договоре между цедентом и должником, причем возможно также устанавливать право должника удерживать этот штраф с сумм, причитающихся цесси</w:t>
      </w:r>
      <w:r w:rsidRPr="00E059DF">
        <w:t>о</w:t>
      </w:r>
      <w:r w:rsidRPr="00E059DF">
        <w:t>нарию. Таким образом, ответственности цедента перед цессионарием по ст. 390 ГК РФ при нарушении договорного запрета или ограничения уступки в отношении денежных требований не возникает. Если же речь идет о нарушении договорного запрета или ограничения уступки в отн</w:t>
      </w:r>
      <w:r w:rsidRPr="00E059DF">
        <w:t>о</w:t>
      </w:r>
      <w:r w:rsidRPr="00E059DF">
        <w:t>шении иных (неденежных) требований, и сделка уступки (точнее, ее ра</w:t>
      </w:r>
      <w:r w:rsidRPr="00E059DF">
        <w:t>с</w:t>
      </w:r>
      <w:r w:rsidRPr="00E059DF">
        <w:t>порядительная часть) признана недействительной по иску заинтересова</w:t>
      </w:r>
      <w:r w:rsidRPr="00E059DF">
        <w:t>н</w:t>
      </w:r>
      <w:r w:rsidRPr="00E059DF">
        <w:t>ного в этом запрете (ограничении) должника, налицо возникновение осн</w:t>
      </w:r>
      <w:r w:rsidRPr="00E059DF">
        <w:t>о</w:t>
      </w:r>
      <w:r w:rsidRPr="00E059DF">
        <w:t>ваний для возложения ответственности на цедента перед цессионарием по ст. 390 ГК РФ.</w:t>
      </w:r>
      <w:r w:rsidR="00D97F3D">
        <w:t xml:space="preserve"> </w:t>
      </w:r>
      <w:r w:rsidRPr="00E059DF">
        <w:t>Применение рассматриваемого правила осложняется в том случае, если денежное требование кредитора может быть им реализовано только путем использования электронного средства платежа, что сопряж</w:t>
      </w:r>
      <w:r w:rsidRPr="00E059DF">
        <w:t>е</w:t>
      </w:r>
      <w:r w:rsidRPr="00E059DF">
        <w:t>но с необходимостью соблюдения специального законодательства, в том числе направленного на обеспечение безопасного использования эле</w:t>
      </w:r>
      <w:r w:rsidRPr="00E059DF">
        <w:t>к</w:t>
      </w:r>
      <w:r w:rsidRPr="00E059DF">
        <w:t>тронного средства платежа [12, с. 82-88].</w:t>
      </w:r>
    </w:p>
    <w:p w:rsidR="00DE4D54" w:rsidRPr="00E059DF" w:rsidRDefault="00DE4D54" w:rsidP="00F266FF">
      <w:pPr>
        <w:ind w:firstLine="425"/>
      </w:pPr>
      <w:r w:rsidRPr="00E059DF">
        <w:t>В-третьих, уступаемое требование ранее не должно быть передано ц</w:t>
      </w:r>
      <w:r w:rsidRPr="00E059DF">
        <w:t>е</w:t>
      </w:r>
      <w:r w:rsidRPr="00E059DF">
        <w:t>дентом другому лицу. Действительно, нельзя передать другому больше прав, чем имеешь. По п. 4 ст. 390 ГК РФ в отношениях между несколькими лицами, которым одно и то же требование передавалось от одного цедента, требование признается перешедшим к лицу, в пользу которого передача была совершена ранее. В случае исполнения должником другому цесси</w:t>
      </w:r>
      <w:r w:rsidRPr="00E059DF">
        <w:t>о</w:t>
      </w:r>
      <w:r w:rsidRPr="00E059DF">
        <w:t xml:space="preserve">нарию риск последствий такого исполнения несет цедент или цессионарий, </w:t>
      </w:r>
      <w:r w:rsidRPr="00E059DF">
        <w:lastRenderedPageBreak/>
        <w:t>которые знали или должны были знать об уступке требования, состоя</w:t>
      </w:r>
      <w:r w:rsidRPr="00E059DF">
        <w:t>в</w:t>
      </w:r>
      <w:r w:rsidRPr="00E059DF">
        <w:t>шейся ранее. Рассматриваемое условие уступки перекликается с предыд</w:t>
      </w:r>
      <w:r w:rsidRPr="00E059DF">
        <w:t>у</w:t>
      </w:r>
      <w:r w:rsidRPr="00E059DF">
        <w:t>щим условием, в соответствии с которым цедент должен быть правомочен совершать уступку.</w:t>
      </w:r>
    </w:p>
    <w:p w:rsidR="00DE4D54" w:rsidRPr="00E059DF" w:rsidRDefault="00DE4D54" w:rsidP="00F266FF">
      <w:pPr>
        <w:ind w:firstLine="425"/>
      </w:pPr>
      <w:r w:rsidRPr="00E059DF">
        <w:t>В-четвертых, цедент не совершал и не будет совершать никаких де</w:t>
      </w:r>
      <w:r w:rsidRPr="00E059DF">
        <w:t>й</w:t>
      </w:r>
      <w:r w:rsidRPr="00E059DF">
        <w:t>ствий, которые могут служить основанием для возражений должника пр</w:t>
      </w:r>
      <w:r w:rsidRPr="00E059DF">
        <w:t>о</w:t>
      </w:r>
      <w:r w:rsidRPr="00E059DF">
        <w:t xml:space="preserve">тив уступленного требования. </w:t>
      </w:r>
    </w:p>
    <w:p w:rsidR="00DE4D54" w:rsidRPr="00E059DF" w:rsidRDefault="00DE4D54" w:rsidP="00F266FF">
      <w:pPr>
        <w:ind w:firstLine="425"/>
      </w:pPr>
      <w:r w:rsidRPr="00E059DF">
        <w:t>П. 2 ст. 827 ГК РФ устанавливает критерии действительности денежн</w:t>
      </w:r>
      <w:r w:rsidRPr="00E059DF">
        <w:t>о</w:t>
      </w:r>
      <w:r w:rsidRPr="00E059DF">
        <w:t>го требования, являющегося предметом уступки в договоре факторинга. Оно признается действительным, если клиент обладает правом на передачу денежного требования и в момент уступки этого требования ему не и</w:t>
      </w:r>
      <w:r w:rsidRPr="00E059DF">
        <w:t>з</w:t>
      </w:r>
      <w:r w:rsidRPr="00E059DF">
        <w:t>вестны обстоятельства, вследствие которых должник вправе его не испо</w:t>
      </w:r>
      <w:r w:rsidRPr="00E059DF">
        <w:t>л</w:t>
      </w:r>
      <w:r w:rsidRPr="00E059DF">
        <w:t>нять. Представляется, что нет оснований для применения подхода, изл</w:t>
      </w:r>
      <w:r w:rsidRPr="00E059DF">
        <w:t>о</w:t>
      </w:r>
      <w:r w:rsidRPr="00E059DF">
        <w:t>женного в п. 2 ст. 827 ГК РФ в отношении критериев действительности д</w:t>
      </w:r>
      <w:r w:rsidRPr="00E059DF">
        <w:t>е</w:t>
      </w:r>
      <w:r w:rsidRPr="00E059DF">
        <w:t>нежных требований, уступаемых в рамках договора факторинга, к перех</w:t>
      </w:r>
      <w:r w:rsidRPr="00E059DF">
        <w:t>о</w:t>
      </w:r>
      <w:r w:rsidRPr="00E059DF">
        <w:t xml:space="preserve">ду требований в рамках цессии, урегулированной нормами главы 24 ГК РФ. Содержание этих критериев освобождает цедента от ответственности, если ему в момент уступки не были известны обстоятельства, вследствие которых должник вправе не исполнять требование (так называемые </w:t>
      </w:r>
      <w:r w:rsidR="001F1735">
        <w:t>«</w:t>
      </w:r>
      <w:r w:rsidRPr="00E059DF">
        <w:t>скр</w:t>
      </w:r>
      <w:r w:rsidRPr="00E059DF">
        <w:t>ы</w:t>
      </w:r>
      <w:r w:rsidRPr="00E059DF">
        <w:t>тые</w:t>
      </w:r>
      <w:r w:rsidR="001F1735">
        <w:t>»</w:t>
      </w:r>
      <w:r w:rsidRPr="00E059DF">
        <w:t xml:space="preserve"> возражения). </w:t>
      </w:r>
    </w:p>
    <w:p w:rsidR="00DE4D54" w:rsidRPr="00E059DF" w:rsidRDefault="00DE4D54" w:rsidP="00F266FF">
      <w:pPr>
        <w:ind w:firstLine="425"/>
      </w:pPr>
      <w:r w:rsidRPr="00E059DF">
        <w:t>Ст. 12 (1) Конвенции ООН об уступке дебиторской задолженности в международной торговле предусматривает, что если цедент и цессионарий не договорились об ином, в момент заключения договора уступки цедент гарантирует, что он обладает правом уступать дебиторскую задолже</w:t>
      </w:r>
      <w:r w:rsidRPr="00E059DF">
        <w:t>н</w:t>
      </w:r>
      <w:r w:rsidRPr="00E059DF">
        <w:t>ность, не уступал ее ранее другому цессионарию, а должник не имеет и не будет иметь никаких возражений или права на зачет. При обсуждении п</w:t>
      </w:r>
      <w:r w:rsidRPr="00E059DF">
        <w:t>о</w:t>
      </w:r>
      <w:r w:rsidRPr="00E059DF">
        <w:t>ложений этого международного акта было признано, что заверения цеде</w:t>
      </w:r>
      <w:r w:rsidRPr="00E059DF">
        <w:t>н</w:t>
      </w:r>
      <w:r w:rsidRPr="00E059DF">
        <w:t>та в отношении возражений должника следует понимать в самом широком смысле, а возложение рисков скрытых возражений на цедента является наиболее разумным, т.к. надлежащее исполнение договора между цеде</w:t>
      </w:r>
      <w:r w:rsidRPr="00E059DF">
        <w:t>н</w:t>
      </w:r>
      <w:r w:rsidRPr="00E059DF">
        <w:t>том и должником зависит прежде всего от цедента, и если исполнение б</w:t>
      </w:r>
      <w:r w:rsidRPr="00E059DF">
        <w:t>ы</w:t>
      </w:r>
      <w:r w:rsidRPr="00E059DF">
        <w:t>ло надлежащим, то возражений у должника просто не возникнет [3, с. 207]. Именно такой подход представляется наиболее соответствующим сущ</w:t>
      </w:r>
      <w:r w:rsidRPr="00E059DF">
        <w:t>е</w:t>
      </w:r>
      <w:r w:rsidRPr="00E059DF">
        <w:t>ству отношений, складывающихся между участниками цессионной сделки. Есть основания полагать, что новая редакция ст. 390 ГК РФ императивно претворила его в жизнь.</w:t>
      </w:r>
    </w:p>
    <w:p w:rsidR="00DE4D54" w:rsidRPr="00E059DF" w:rsidRDefault="00DE4D54" w:rsidP="00F266FF">
      <w:pPr>
        <w:ind w:firstLine="425"/>
      </w:pPr>
      <w:r w:rsidRPr="00E059DF">
        <w:t>Действительно, согласно ст. 386 ГК РФ должник вправе выдвигать против требования нового кредитора возражения, которые он имел против первоначального кредитора, если основания для таких возражений возни</w:t>
      </w:r>
      <w:r w:rsidRPr="00E059DF">
        <w:t>к</w:t>
      </w:r>
      <w:r w:rsidRPr="00E059DF">
        <w:t>ли к моменту получения уведомления о переходе прав по обязательству к новому кредитору. Например, в п. 7 Информационного письма Президи</w:t>
      </w:r>
      <w:r w:rsidRPr="00E059DF">
        <w:t>у</w:t>
      </w:r>
      <w:r w:rsidRPr="00E059DF">
        <w:t>ма ВАС РФ № 120 в рамках рассматриваемого судом дела содержится в</w:t>
      </w:r>
      <w:r w:rsidRPr="00E059DF">
        <w:t>ы</w:t>
      </w:r>
      <w:r w:rsidRPr="00E059DF">
        <w:lastRenderedPageBreak/>
        <w:t>вод о том, что скрытые недостатки результата работ, обнаруженные зака</w:t>
      </w:r>
      <w:r w:rsidRPr="00E059DF">
        <w:t>з</w:t>
      </w:r>
      <w:r w:rsidRPr="00E059DF">
        <w:t>чиком после получения уведомления об уступке подрядчиком требования об оплате данных работ, могут быть положены должником в основание своих возражений против требования нового кредитора на основании ст. 386 ГК РФ, причем эти возражения являются основанием для отказа в иске цессионарию, права которого в данном случае могут быть защищены в п</w:t>
      </w:r>
      <w:r w:rsidRPr="00E059DF">
        <w:t>о</w:t>
      </w:r>
      <w:r w:rsidRPr="00E059DF">
        <w:t>рядке, предусмотренном ст. 390 ГК РФ.</w:t>
      </w:r>
    </w:p>
    <w:p w:rsidR="00DE4D54" w:rsidRPr="00E059DF" w:rsidRDefault="00DE4D54" w:rsidP="00F266FF">
      <w:pPr>
        <w:ind w:firstLine="425"/>
      </w:pPr>
      <w:r w:rsidRPr="00E059DF">
        <w:t>Необходимо иметь в виду, что хотя в п. 2 ст. 390 ГК РФ в качестве о</w:t>
      </w:r>
      <w:r w:rsidRPr="00E059DF">
        <w:t>с</w:t>
      </w:r>
      <w:r w:rsidRPr="00E059DF">
        <w:t>нований возражений должника упоминаются только действия цедента, т</w:t>
      </w:r>
      <w:r w:rsidRPr="00E059DF">
        <w:t>а</w:t>
      </w:r>
      <w:r w:rsidRPr="00E059DF">
        <w:t xml:space="preserve">ковым может служить и его бездействие. </w:t>
      </w:r>
    </w:p>
    <w:p w:rsidR="00DE4D54" w:rsidRPr="00E059DF" w:rsidRDefault="00DE4D54" w:rsidP="00F266FF">
      <w:pPr>
        <w:ind w:firstLine="425"/>
      </w:pPr>
      <w:r w:rsidRPr="00E059DF">
        <w:t>Представляется также, что требование может быть обременено возр</w:t>
      </w:r>
      <w:r w:rsidRPr="00E059DF">
        <w:t>а</w:t>
      </w:r>
      <w:r w:rsidRPr="00E059DF">
        <w:t>жениями, которые не влекут его недействительности (например, возраж</w:t>
      </w:r>
      <w:r w:rsidRPr="00E059DF">
        <w:t>е</w:t>
      </w:r>
      <w:r w:rsidRPr="00E059DF">
        <w:t xml:space="preserve">нием об отсрочке, предоставленной цедентом должнику). </w:t>
      </w:r>
    </w:p>
    <w:p w:rsidR="00DE4D54" w:rsidRPr="00E059DF" w:rsidRDefault="00DE4D54" w:rsidP="00F266FF">
      <w:pPr>
        <w:ind w:firstLine="425"/>
      </w:pPr>
      <w:r w:rsidRPr="00E059DF">
        <w:t xml:space="preserve">В.А. Белов полагает, что </w:t>
      </w:r>
      <w:r w:rsidR="001F1735">
        <w:t>«</w:t>
      </w:r>
      <w:r w:rsidRPr="00E059DF">
        <w:t>цедент не отвечает за те возражения (и пр</w:t>
      </w:r>
      <w:r w:rsidRPr="00E059DF">
        <w:t>и</w:t>
      </w:r>
      <w:r w:rsidRPr="00E059DF">
        <w:t>ведшие к их возникновению действия), о которых он проинформировал цессионария до совершения уступки. Если цессионарий приобретает тр</w:t>
      </w:r>
      <w:r w:rsidRPr="00E059DF">
        <w:t>е</w:t>
      </w:r>
      <w:r w:rsidRPr="00E059DF">
        <w:t>бование, несмотря на наличие таких возражений, очевидно, он надеется либо на то, что должник не станет (или не сумеет) их заявлять, либо на свое умение противостоять этим возражениям, соответственно, доброс</w:t>
      </w:r>
      <w:r w:rsidRPr="00E059DF">
        <w:t>о</w:t>
      </w:r>
      <w:r w:rsidRPr="00E059DF">
        <w:t>вестный цедент никак не может считаться подлежащим какой-либо отве</w:t>
      </w:r>
      <w:r w:rsidRPr="00E059DF">
        <w:t>т</w:t>
      </w:r>
      <w:r w:rsidRPr="00E059DF">
        <w:t>ственности, если расчеты цессионария не оправдаются, в том числе и т</w:t>
      </w:r>
      <w:r w:rsidRPr="00E059DF">
        <w:t>о</w:t>
      </w:r>
      <w:r w:rsidRPr="00E059DF">
        <w:t>гда, когда возражения касаются действительности уступленного требов</w:t>
      </w:r>
      <w:r w:rsidRPr="00E059DF">
        <w:t>а</w:t>
      </w:r>
      <w:r w:rsidRPr="00E059DF">
        <w:t>ния</w:t>
      </w:r>
      <w:r w:rsidR="001F1735">
        <w:t>»</w:t>
      </w:r>
      <w:r w:rsidRPr="00E059DF">
        <w:t xml:space="preserve"> [13]. Такая позиция выглядит разумной, однако не находит однозна</w:t>
      </w:r>
      <w:r w:rsidRPr="00E059DF">
        <w:t>ч</w:t>
      </w:r>
      <w:r w:rsidRPr="00E059DF">
        <w:t>ного подтверждения в законе. Ведь п. 2 ст. 390 ГК РФ, устанавливающий в качестве одного из условий уступки несовершение цедентом никаких де</w:t>
      </w:r>
      <w:r w:rsidRPr="00E059DF">
        <w:t>й</w:t>
      </w:r>
      <w:r w:rsidRPr="00E059DF">
        <w:t>ствий, которые могут служить основанием для возражений должника пр</w:t>
      </w:r>
      <w:r w:rsidRPr="00E059DF">
        <w:t>о</w:t>
      </w:r>
      <w:r w:rsidRPr="00E059DF">
        <w:t>тив уступленного требования, не придает юридического значения предв</w:t>
      </w:r>
      <w:r w:rsidRPr="00E059DF">
        <w:t>а</w:t>
      </w:r>
      <w:r w:rsidRPr="00E059DF">
        <w:t>рительному информированию цедентом цессионария о таких возражениях или же самостоятельной осведомленности цессионария о них. Более того, как указывалось выше, наш закон не позволяет совсем освободить цедента от ответственности перед цессионарием за недействительность передава</w:t>
      </w:r>
      <w:r w:rsidRPr="00E059DF">
        <w:t>е</w:t>
      </w:r>
      <w:r w:rsidRPr="00E059DF">
        <w:t>мого на возмездных основаниях требования. Поэтому эта ситуация требует разъяснения в судебной практике.</w:t>
      </w:r>
    </w:p>
    <w:p w:rsidR="00DE4D54" w:rsidRPr="00E059DF" w:rsidRDefault="00DE4D54" w:rsidP="00F266FF">
      <w:pPr>
        <w:ind w:firstLine="425"/>
      </w:pPr>
      <w:r w:rsidRPr="00E059DF">
        <w:t>В-пятых, законом или договором могут быть предусмотрены и иные требования, предъявляемые к уступке. Примеров таких требований, сфо</w:t>
      </w:r>
      <w:r w:rsidRPr="00E059DF">
        <w:t>р</w:t>
      </w:r>
      <w:r w:rsidRPr="00E059DF">
        <w:t>мулированных в законе, вероятнее всего, пока не имеется. В российской договорной практике нередко встречаются различного рода заверения ц</w:t>
      </w:r>
      <w:r w:rsidRPr="00E059DF">
        <w:t>е</w:t>
      </w:r>
      <w:r w:rsidRPr="00E059DF">
        <w:t>дента в виде, например, гарантий отсутствия запрета или ограничения с</w:t>
      </w:r>
      <w:r w:rsidRPr="00E059DF">
        <w:t>о</w:t>
      </w:r>
      <w:r w:rsidRPr="00E059DF">
        <w:t>вершаемой цедентом уступки.</w:t>
      </w:r>
    </w:p>
    <w:p w:rsidR="00DE4D54" w:rsidRPr="00E059DF" w:rsidRDefault="00DE4D54" w:rsidP="00F266FF">
      <w:pPr>
        <w:ind w:firstLine="425"/>
      </w:pPr>
      <w:r w:rsidRPr="00E059DF">
        <w:t>Нужно отметить, что положения об ответственности цедента перед цессионарием в рамках договора уступки требования являются специал</w:t>
      </w:r>
      <w:r w:rsidRPr="00E059DF">
        <w:t>ь</w:t>
      </w:r>
      <w:r w:rsidRPr="00E059DF">
        <w:t xml:space="preserve">ными по отношению к общим нормам ст. 434.1 </w:t>
      </w:r>
      <w:r w:rsidR="001F1735">
        <w:t>«</w:t>
      </w:r>
      <w:r w:rsidRPr="00E059DF">
        <w:t xml:space="preserve">Переговоры о заключении </w:t>
      </w:r>
      <w:r w:rsidRPr="00E059DF">
        <w:lastRenderedPageBreak/>
        <w:t>договора</w:t>
      </w:r>
      <w:r w:rsidR="001F1735">
        <w:t>»</w:t>
      </w:r>
      <w:r w:rsidRPr="00E059DF">
        <w:t xml:space="preserve"> и ст. 431.2 ГК РФ </w:t>
      </w:r>
      <w:r w:rsidR="001F1735">
        <w:t>«</w:t>
      </w:r>
      <w:r w:rsidRPr="00E059DF">
        <w:t>Заверения об обстоятельствах</w:t>
      </w:r>
      <w:r w:rsidR="001F1735">
        <w:t>»</w:t>
      </w:r>
      <w:r w:rsidRPr="00E059DF">
        <w:t xml:space="preserve">, введенным Федеральным законом № 42-ФЗ от 08.03.2015 г. и вступившим в силу с 01.06.2015 г. Устойчивой судебной практики по применению этих норм пока не сложилось. </w:t>
      </w:r>
    </w:p>
    <w:p w:rsidR="00DE4D54" w:rsidRPr="00E059DF" w:rsidRDefault="00DE4D54" w:rsidP="00F266FF">
      <w:pPr>
        <w:ind w:firstLine="425"/>
      </w:pPr>
      <w:r w:rsidRPr="00E059DF">
        <w:t>В соответствии с абз. 1 п. 1 ст. 431.2 ГК РФ сторона, которая при з</w:t>
      </w:r>
      <w:r w:rsidRPr="00E059DF">
        <w:t>а</w:t>
      </w:r>
      <w:r w:rsidRPr="00E059DF">
        <w:t>ключении договора либо до или после его заключения дала другой стороне недостоверные заверения об обстоятельствах, имеющих значение для з</w:t>
      </w:r>
      <w:r w:rsidRPr="00E059DF">
        <w:t>а</w:t>
      </w:r>
      <w:r w:rsidRPr="00E059DF">
        <w:t>ключения договора, его исполнения или прекращения (в том числе отн</w:t>
      </w:r>
      <w:r w:rsidRPr="00E059DF">
        <w:t>о</w:t>
      </w:r>
      <w:r w:rsidRPr="00E059DF">
        <w:t>сящихся к предмету договора, полномочиям на его заключение, соотве</w:t>
      </w:r>
      <w:r w:rsidRPr="00E059DF">
        <w:t>т</w:t>
      </w:r>
      <w:r w:rsidRPr="00E059DF">
        <w:t>ствию договора применимому к нему праву, наличию необходимых лице</w:t>
      </w:r>
      <w:r w:rsidRPr="00E059DF">
        <w:t>н</w:t>
      </w:r>
      <w:r w:rsidRPr="00E059DF">
        <w:t>зий и разрешений, своему финансовому состоянию либо относящихся к третьему лицу), обязана возместить другой стороне по ее требованию убытки, причиненные недостоверностью таких заверений, или уплатить предусмотренную договором неустойку. Вне всякого сомнения, недост</w:t>
      </w:r>
      <w:r w:rsidRPr="00E059DF">
        <w:t>о</w:t>
      </w:r>
      <w:r w:rsidRPr="00E059DF">
        <w:t>верные заверения могут относиться к уступаемому требованию, его сущ</w:t>
      </w:r>
      <w:r w:rsidRPr="00E059DF">
        <w:t>е</w:t>
      </w:r>
      <w:r w:rsidRPr="00E059DF">
        <w:t>ствованию, гарантиям его реализации, правомочности цедента совершать уступку, отсутствию уступки того же требования ранее другим лицам, о</w:t>
      </w:r>
      <w:r w:rsidRPr="00E059DF">
        <w:t>т</w:t>
      </w:r>
      <w:r w:rsidRPr="00E059DF">
        <w:t xml:space="preserve">сутствию возражений должника против уступленного требования и другим важным обстоятельствам. </w:t>
      </w:r>
    </w:p>
    <w:p w:rsidR="00DE4D54" w:rsidRPr="00E059DF" w:rsidRDefault="00DE4D54" w:rsidP="00F266FF">
      <w:pPr>
        <w:ind w:firstLine="425"/>
      </w:pPr>
      <w:r w:rsidRPr="00E059DF">
        <w:t>Согласно пп. 2 и 3 ст. 434.1 ГК РФ при вступлении в переговоры о з</w:t>
      </w:r>
      <w:r w:rsidRPr="00E059DF">
        <w:t>а</w:t>
      </w:r>
      <w:r w:rsidRPr="00E059DF">
        <w:t>ключении договора, в ходе их проведения и по их завершении стороны обязаны действовать добросовестно. Недобросовестными действиями при проведении переговоров, в частности, предполагается предоставление ст</w:t>
      </w:r>
      <w:r w:rsidRPr="00E059DF">
        <w:t>о</w:t>
      </w:r>
      <w:r w:rsidRPr="00E059DF">
        <w:t>роне неполной или недостоверной информации, в том числе умолчание об обстоятельствах, которые в силу характера договора должны быть довед</w:t>
      </w:r>
      <w:r w:rsidRPr="00E059DF">
        <w:t>е</w:t>
      </w:r>
      <w:r w:rsidRPr="00E059DF">
        <w:t>ны до сведения другой стороны. Сторона, которая ведет переговоры о з</w:t>
      </w:r>
      <w:r w:rsidRPr="00E059DF">
        <w:t>а</w:t>
      </w:r>
      <w:r w:rsidRPr="00E059DF">
        <w:t>ключении договора недобросовестно, обязана возместить другой стороне причиненные этим убытки. Убытками, подлежащими возмещению недо</w:t>
      </w:r>
      <w:r w:rsidRPr="00E059DF">
        <w:t>б</w:t>
      </w:r>
      <w:r w:rsidRPr="00E059DF">
        <w:t>росовестной стороной, признаются расходы, понесенные другой стороной в связи с ведением переговоров о заключении договора, а также в связи с утратой возможности заключить договор с третьим лицом. Представляе</w:t>
      </w:r>
      <w:r w:rsidRPr="00E059DF">
        <w:t>т</w:t>
      </w:r>
      <w:r w:rsidRPr="00E059DF">
        <w:t>ся, что нормы ст. 434.1 ГК РФ, позволяющие заключить соглашение о п</w:t>
      </w:r>
      <w:r w:rsidRPr="00E059DF">
        <w:t>о</w:t>
      </w:r>
      <w:r w:rsidRPr="00E059DF">
        <w:t>рядке ведения переговоров, будут способствовать повышению общего уровня договорной работы в нашей стране, в т.ч. и в отношении договоров уступки требования. В таком соглашении стороны могут установить пер</w:t>
      </w:r>
      <w:r w:rsidRPr="00E059DF">
        <w:t>е</w:t>
      </w:r>
      <w:r w:rsidRPr="00E059DF">
        <w:t>чень информации, подлежащей раскрытию в ходе переговоров (в т.ч. к</w:t>
      </w:r>
      <w:r w:rsidRPr="00E059DF">
        <w:t>а</w:t>
      </w:r>
      <w:r w:rsidRPr="00E059DF">
        <w:t>сающейся уступаемого требования), а также установить конкретную меру ответственности за нарушение обязанности по ее раскрытию в виде н</w:t>
      </w:r>
      <w:r w:rsidRPr="00E059DF">
        <w:t>е</w:t>
      </w:r>
      <w:r w:rsidRPr="00E059DF">
        <w:t>устойки, при взыскании которой не требуется доказывания причинения лицу убытков.</w:t>
      </w:r>
    </w:p>
    <w:p w:rsidR="00DE4D54" w:rsidRPr="00E059DF" w:rsidRDefault="00DE4D54" w:rsidP="00F266FF">
      <w:pPr>
        <w:ind w:firstLine="425"/>
      </w:pPr>
    </w:p>
    <w:p w:rsidR="00D97F3D" w:rsidRDefault="00D97F3D" w:rsidP="00D97F3D">
      <w:pPr>
        <w:spacing w:after="120"/>
        <w:ind w:firstLine="0"/>
        <w:jc w:val="left"/>
        <w:rPr>
          <w:i/>
          <w:sz w:val="24"/>
          <w:szCs w:val="24"/>
        </w:rPr>
      </w:pPr>
    </w:p>
    <w:p w:rsidR="00DE4D54" w:rsidRPr="00D97F3D" w:rsidRDefault="00D97F3D" w:rsidP="00D97F3D">
      <w:pPr>
        <w:spacing w:after="120"/>
        <w:ind w:firstLine="0"/>
        <w:jc w:val="left"/>
        <w:rPr>
          <w:i/>
          <w:sz w:val="24"/>
          <w:szCs w:val="24"/>
        </w:rPr>
      </w:pPr>
      <w:r w:rsidRPr="00D97F3D">
        <w:rPr>
          <w:i/>
          <w:sz w:val="24"/>
          <w:szCs w:val="24"/>
        </w:rPr>
        <w:lastRenderedPageBreak/>
        <w:t>Библиографические ссылки</w:t>
      </w:r>
    </w:p>
    <w:p w:rsidR="00DE4D54" w:rsidRPr="00D97F3D" w:rsidRDefault="00DE4D54" w:rsidP="00F266FF">
      <w:pPr>
        <w:ind w:firstLine="425"/>
        <w:rPr>
          <w:sz w:val="24"/>
          <w:szCs w:val="24"/>
        </w:rPr>
      </w:pPr>
      <w:r w:rsidRPr="00D97F3D">
        <w:rPr>
          <w:sz w:val="24"/>
          <w:szCs w:val="24"/>
        </w:rPr>
        <w:t>1. Собрание законодательства РФ. 21.07.2008. № 29 (ч.1). Ст. 3482.</w:t>
      </w:r>
    </w:p>
    <w:p w:rsidR="00DE4D54" w:rsidRPr="00D97F3D" w:rsidRDefault="00DE4D54" w:rsidP="00F266FF">
      <w:pPr>
        <w:ind w:firstLine="425"/>
        <w:rPr>
          <w:sz w:val="24"/>
          <w:szCs w:val="24"/>
        </w:rPr>
      </w:pPr>
      <w:r w:rsidRPr="00D97F3D">
        <w:rPr>
          <w:sz w:val="24"/>
          <w:szCs w:val="24"/>
        </w:rPr>
        <w:t xml:space="preserve">2. Федеральный закон от 21.12.2013 г. № 367-ФЗ </w:t>
      </w:r>
      <w:r w:rsidR="001F1735" w:rsidRPr="00D97F3D">
        <w:rPr>
          <w:sz w:val="24"/>
          <w:szCs w:val="24"/>
        </w:rPr>
        <w:t>«</w:t>
      </w:r>
      <w:r w:rsidRPr="00D97F3D">
        <w:rPr>
          <w:sz w:val="24"/>
          <w:szCs w:val="24"/>
        </w:rPr>
        <w:t>О внесении изменений в часть первую Гражданского кодекса Российской Федерации и признании утратившими силу отдельных законодательных актов (положений законодательных актов) Российской Федерации</w:t>
      </w:r>
      <w:r w:rsidR="001F1735" w:rsidRPr="00D97F3D">
        <w:rPr>
          <w:sz w:val="24"/>
          <w:szCs w:val="24"/>
        </w:rPr>
        <w:t>»</w:t>
      </w:r>
      <w:r w:rsidRPr="00D97F3D">
        <w:rPr>
          <w:sz w:val="24"/>
          <w:szCs w:val="24"/>
        </w:rPr>
        <w:t xml:space="preserve"> // Собрание законодательства РФ. 23.12.2013. № 51. Ст. 6687.</w:t>
      </w:r>
    </w:p>
    <w:p w:rsidR="00DE4D54" w:rsidRPr="00D97F3D" w:rsidRDefault="00DE4D54" w:rsidP="00F266FF">
      <w:pPr>
        <w:ind w:firstLine="425"/>
        <w:rPr>
          <w:sz w:val="24"/>
          <w:szCs w:val="24"/>
        </w:rPr>
      </w:pPr>
      <w:r w:rsidRPr="00D97F3D">
        <w:rPr>
          <w:sz w:val="24"/>
          <w:szCs w:val="24"/>
        </w:rPr>
        <w:t xml:space="preserve">3. Новоселова Л.А. Сделки уступки права (требования) в коммерческой практике. Факторинг. М.: </w:t>
      </w:r>
      <w:r w:rsidR="001F1735" w:rsidRPr="00D97F3D">
        <w:rPr>
          <w:sz w:val="24"/>
          <w:szCs w:val="24"/>
        </w:rPr>
        <w:t>«</w:t>
      </w:r>
      <w:r w:rsidRPr="00D97F3D">
        <w:rPr>
          <w:sz w:val="24"/>
          <w:szCs w:val="24"/>
        </w:rPr>
        <w:t>Статут</w:t>
      </w:r>
      <w:r w:rsidR="001F1735" w:rsidRPr="00D97F3D">
        <w:rPr>
          <w:sz w:val="24"/>
          <w:szCs w:val="24"/>
        </w:rPr>
        <w:t>»</w:t>
      </w:r>
      <w:r w:rsidRPr="00D97F3D">
        <w:rPr>
          <w:sz w:val="24"/>
          <w:szCs w:val="24"/>
        </w:rPr>
        <w:t>, 2003.</w:t>
      </w:r>
    </w:p>
    <w:p w:rsidR="00DE4D54" w:rsidRPr="00D97F3D" w:rsidRDefault="00DE4D54" w:rsidP="00F266FF">
      <w:pPr>
        <w:ind w:firstLine="425"/>
        <w:rPr>
          <w:sz w:val="24"/>
          <w:szCs w:val="24"/>
        </w:rPr>
      </w:pPr>
      <w:r w:rsidRPr="00D97F3D">
        <w:rPr>
          <w:sz w:val="24"/>
          <w:szCs w:val="24"/>
        </w:rPr>
        <w:t>4. Рыжковская Е. А. Ответственность цедента перед цессионарием в рамках усту</w:t>
      </w:r>
      <w:r w:rsidRPr="00D97F3D">
        <w:rPr>
          <w:sz w:val="24"/>
          <w:szCs w:val="24"/>
        </w:rPr>
        <w:t>п</w:t>
      </w:r>
      <w:r w:rsidRPr="00D97F3D">
        <w:rPr>
          <w:sz w:val="24"/>
          <w:szCs w:val="24"/>
        </w:rPr>
        <w:t>ки требования // Вестник арбитражной практики. 2016. № 2.</w:t>
      </w:r>
    </w:p>
    <w:p w:rsidR="00DE4D54" w:rsidRPr="00D97F3D" w:rsidRDefault="00DE4D54" w:rsidP="00F266FF">
      <w:pPr>
        <w:ind w:firstLine="425"/>
        <w:rPr>
          <w:sz w:val="24"/>
          <w:szCs w:val="24"/>
        </w:rPr>
      </w:pPr>
      <w:r w:rsidRPr="00D97F3D">
        <w:rPr>
          <w:sz w:val="24"/>
          <w:szCs w:val="24"/>
        </w:rPr>
        <w:t xml:space="preserve">5. Федеральный закон от 08.03.2015 г. № 42-ФЗ </w:t>
      </w:r>
      <w:r w:rsidR="001F1735" w:rsidRPr="00D97F3D">
        <w:rPr>
          <w:sz w:val="24"/>
          <w:szCs w:val="24"/>
        </w:rPr>
        <w:t>«</w:t>
      </w:r>
      <w:r w:rsidRPr="00D97F3D">
        <w:rPr>
          <w:sz w:val="24"/>
          <w:szCs w:val="24"/>
        </w:rPr>
        <w:t>О внесении изменений в часть первую Гражданского кодекса Российской Федерации</w:t>
      </w:r>
      <w:r w:rsidR="001F1735" w:rsidRPr="00D97F3D">
        <w:rPr>
          <w:sz w:val="24"/>
          <w:szCs w:val="24"/>
        </w:rPr>
        <w:t>»</w:t>
      </w:r>
      <w:r w:rsidRPr="00D97F3D">
        <w:rPr>
          <w:sz w:val="24"/>
          <w:szCs w:val="24"/>
        </w:rPr>
        <w:t xml:space="preserve"> // Собрание законодательства РФ. 09.03.2015. № 10. Ст. 1412.</w:t>
      </w:r>
    </w:p>
    <w:p w:rsidR="00DE4D54" w:rsidRPr="00D97F3D" w:rsidRDefault="00DE4D54" w:rsidP="00F266FF">
      <w:pPr>
        <w:ind w:firstLine="425"/>
        <w:rPr>
          <w:sz w:val="24"/>
          <w:szCs w:val="24"/>
        </w:rPr>
      </w:pPr>
      <w:r w:rsidRPr="00D97F3D">
        <w:rPr>
          <w:sz w:val="24"/>
          <w:szCs w:val="24"/>
        </w:rPr>
        <w:t>6. Вестник Высшего Арбитражного Суда РФ. 2008. № 1.</w:t>
      </w:r>
    </w:p>
    <w:p w:rsidR="00DE4D54" w:rsidRPr="00D97F3D" w:rsidRDefault="00DE4D54" w:rsidP="00F266FF">
      <w:pPr>
        <w:ind w:firstLine="425"/>
        <w:rPr>
          <w:sz w:val="24"/>
          <w:szCs w:val="24"/>
        </w:rPr>
      </w:pPr>
      <w:r w:rsidRPr="00D97F3D">
        <w:rPr>
          <w:sz w:val="24"/>
          <w:szCs w:val="24"/>
        </w:rPr>
        <w:t xml:space="preserve">7. Мейер Д.И. Русское гражданское право (в 2 ч.). М.: </w:t>
      </w:r>
      <w:r w:rsidR="001F1735" w:rsidRPr="00D97F3D">
        <w:rPr>
          <w:sz w:val="24"/>
          <w:szCs w:val="24"/>
        </w:rPr>
        <w:t>«</w:t>
      </w:r>
      <w:r w:rsidRPr="00D97F3D">
        <w:rPr>
          <w:sz w:val="24"/>
          <w:szCs w:val="24"/>
        </w:rPr>
        <w:t>Статут</w:t>
      </w:r>
      <w:r w:rsidR="001F1735" w:rsidRPr="00D97F3D">
        <w:rPr>
          <w:sz w:val="24"/>
          <w:szCs w:val="24"/>
        </w:rPr>
        <w:t>»</w:t>
      </w:r>
      <w:r w:rsidRPr="00D97F3D">
        <w:rPr>
          <w:sz w:val="24"/>
          <w:szCs w:val="24"/>
        </w:rPr>
        <w:t>, 2000.</w:t>
      </w:r>
    </w:p>
    <w:p w:rsidR="00DE4D54" w:rsidRPr="00D97F3D" w:rsidRDefault="00DE4D54" w:rsidP="00F266FF">
      <w:pPr>
        <w:ind w:firstLine="425"/>
        <w:rPr>
          <w:sz w:val="24"/>
          <w:szCs w:val="24"/>
          <w:lang w:val="en-US"/>
        </w:rPr>
      </w:pPr>
      <w:r w:rsidRPr="00D97F3D">
        <w:rPr>
          <w:sz w:val="24"/>
          <w:szCs w:val="24"/>
        </w:rPr>
        <w:t>8. Крашенинников Е.А. Основные вопросы уступки требования / Очерки по торг</w:t>
      </w:r>
      <w:r w:rsidRPr="00D97F3D">
        <w:rPr>
          <w:sz w:val="24"/>
          <w:szCs w:val="24"/>
        </w:rPr>
        <w:t>о</w:t>
      </w:r>
      <w:r w:rsidRPr="00D97F3D">
        <w:rPr>
          <w:sz w:val="24"/>
          <w:szCs w:val="24"/>
        </w:rPr>
        <w:t>вому праву: Сб. науч. тр. Под</w:t>
      </w:r>
      <w:r w:rsidRPr="00D97F3D">
        <w:rPr>
          <w:sz w:val="24"/>
          <w:szCs w:val="24"/>
          <w:lang w:val="en-US"/>
        </w:rPr>
        <w:t xml:space="preserve"> </w:t>
      </w:r>
      <w:r w:rsidRPr="00D97F3D">
        <w:rPr>
          <w:sz w:val="24"/>
          <w:szCs w:val="24"/>
        </w:rPr>
        <w:t>ред</w:t>
      </w:r>
      <w:r w:rsidRPr="00D97F3D">
        <w:rPr>
          <w:sz w:val="24"/>
          <w:szCs w:val="24"/>
          <w:lang w:val="en-US"/>
        </w:rPr>
        <w:t xml:space="preserve">. </w:t>
      </w:r>
      <w:r w:rsidRPr="00D97F3D">
        <w:rPr>
          <w:sz w:val="24"/>
          <w:szCs w:val="24"/>
        </w:rPr>
        <w:t>Е</w:t>
      </w:r>
      <w:r w:rsidRPr="00D97F3D">
        <w:rPr>
          <w:sz w:val="24"/>
          <w:szCs w:val="24"/>
          <w:lang w:val="en-US"/>
        </w:rPr>
        <w:t>.</w:t>
      </w:r>
      <w:r w:rsidRPr="00D97F3D">
        <w:rPr>
          <w:sz w:val="24"/>
          <w:szCs w:val="24"/>
        </w:rPr>
        <w:t>А</w:t>
      </w:r>
      <w:r w:rsidRPr="00D97F3D">
        <w:rPr>
          <w:sz w:val="24"/>
          <w:szCs w:val="24"/>
          <w:lang w:val="en-US"/>
        </w:rPr>
        <w:t xml:space="preserve">. </w:t>
      </w:r>
      <w:r w:rsidRPr="00D97F3D">
        <w:rPr>
          <w:sz w:val="24"/>
          <w:szCs w:val="24"/>
        </w:rPr>
        <w:t>Крашенинникова</w:t>
      </w:r>
      <w:r w:rsidRPr="00D97F3D">
        <w:rPr>
          <w:sz w:val="24"/>
          <w:szCs w:val="24"/>
          <w:lang w:val="en-US"/>
        </w:rPr>
        <w:t xml:space="preserve">. </w:t>
      </w:r>
      <w:r w:rsidRPr="00D97F3D">
        <w:rPr>
          <w:sz w:val="24"/>
          <w:szCs w:val="24"/>
        </w:rPr>
        <w:t>Ярославль</w:t>
      </w:r>
      <w:r w:rsidRPr="00D97F3D">
        <w:rPr>
          <w:sz w:val="24"/>
          <w:szCs w:val="24"/>
          <w:lang w:val="en-US"/>
        </w:rPr>
        <w:t xml:space="preserve">, 1999. </w:t>
      </w:r>
      <w:r w:rsidRPr="00D97F3D">
        <w:rPr>
          <w:sz w:val="24"/>
          <w:szCs w:val="24"/>
        </w:rPr>
        <w:t>Вып</w:t>
      </w:r>
      <w:r w:rsidRPr="00D97F3D">
        <w:rPr>
          <w:sz w:val="24"/>
          <w:szCs w:val="24"/>
          <w:lang w:val="en-US"/>
        </w:rPr>
        <w:t>. 6.</w:t>
      </w:r>
    </w:p>
    <w:p w:rsidR="00DE4D54" w:rsidRPr="00D97F3D" w:rsidRDefault="00DE4D54" w:rsidP="00F266FF">
      <w:pPr>
        <w:ind w:firstLine="425"/>
        <w:rPr>
          <w:sz w:val="24"/>
          <w:szCs w:val="24"/>
        </w:rPr>
      </w:pPr>
      <w:r w:rsidRPr="00D97F3D">
        <w:rPr>
          <w:sz w:val="24"/>
          <w:szCs w:val="24"/>
          <w:lang w:val="en-US"/>
        </w:rPr>
        <w:t>9. Susan Scott. The Law of Cession. Juta</w:t>
      </w:r>
      <w:r w:rsidRPr="00D97F3D">
        <w:rPr>
          <w:sz w:val="24"/>
          <w:szCs w:val="24"/>
        </w:rPr>
        <w:t>&amp;</w:t>
      </w:r>
      <w:r w:rsidRPr="00D97F3D">
        <w:rPr>
          <w:sz w:val="24"/>
          <w:szCs w:val="24"/>
          <w:lang w:val="en-US"/>
        </w:rPr>
        <w:t>Co</w:t>
      </w:r>
      <w:r w:rsidRPr="00D97F3D">
        <w:rPr>
          <w:sz w:val="24"/>
          <w:szCs w:val="24"/>
        </w:rPr>
        <w:t xml:space="preserve">, </w:t>
      </w:r>
      <w:r w:rsidRPr="00D97F3D">
        <w:rPr>
          <w:sz w:val="24"/>
          <w:szCs w:val="24"/>
          <w:lang w:val="en-US"/>
        </w:rPr>
        <w:t>LTD</w:t>
      </w:r>
      <w:r w:rsidRPr="00D97F3D">
        <w:rPr>
          <w:sz w:val="24"/>
          <w:szCs w:val="24"/>
        </w:rPr>
        <w:t>, 1980.</w:t>
      </w:r>
    </w:p>
    <w:p w:rsidR="00DE4D54" w:rsidRPr="00D97F3D" w:rsidRDefault="00DE4D54" w:rsidP="00F266FF">
      <w:pPr>
        <w:ind w:firstLine="425"/>
        <w:rPr>
          <w:sz w:val="24"/>
          <w:szCs w:val="24"/>
        </w:rPr>
      </w:pPr>
      <w:r w:rsidRPr="00D97F3D">
        <w:rPr>
          <w:sz w:val="24"/>
          <w:szCs w:val="24"/>
        </w:rPr>
        <w:t>10. Постановление Президиума Высшего Арбитражного Суда Российской Федер</w:t>
      </w:r>
      <w:r w:rsidRPr="00D97F3D">
        <w:rPr>
          <w:sz w:val="24"/>
          <w:szCs w:val="24"/>
        </w:rPr>
        <w:t>а</w:t>
      </w:r>
      <w:r w:rsidRPr="00D97F3D">
        <w:rPr>
          <w:sz w:val="24"/>
          <w:szCs w:val="24"/>
        </w:rPr>
        <w:t>ции от 30 мая 2000 г. № 6088/99 (п. 15 Обзора практики Высшего Арбитражного Суда Российской Федерации по некоторым вопросам уступки права требования) // Арби</w:t>
      </w:r>
      <w:r w:rsidRPr="00D97F3D">
        <w:rPr>
          <w:sz w:val="24"/>
          <w:szCs w:val="24"/>
        </w:rPr>
        <w:t>т</w:t>
      </w:r>
      <w:r w:rsidRPr="00D97F3D">
        <w:rPr>
          <w:sz w:val="24"/>
          <w:szCs w:val="24"/>
        </w:rPr>
        <w:t xml:space="preserve">ражная практика. Специальный выпуск </w:t>
      </w:r>
      <w:r w:rsidR="001F1735" w:rsidRPr="00D97F3D">
        <w:rPr>
          <w:sz w:val="24"/>
          <w:szCs w:val="24"/>
        </w:rPr>
        <w:t>«</w:t>
      </w:r>
      <w:r w:rsidRPr="00D97F3D">
        <w:rPr>
          <w:sz w:val="24"/>
          <w:szCs w:val="24"/>
        </w:rPr>
        <w:t>Уступка права требования (практика рассмо</w:t>
      </w:r>
      <w:r w:rsidRPr="00D97F3D">
        <w:rPr>
          <w:sz w:val="24"/>
          <w:szCs w:val="24"/>
        </w:rPr>
        <w:t>т</w:t>
      </w:r>
      <w:r w:rsidRPr="00D97F3D">
        <w:rPr>
          <w:sz w:val="24"/>
          <w:szCs w:val="24"/>
        </w:rPr>
        <w:t>рения дел в арбитражных судах)</w:t>
      </w:r>
      <w:r w:rsidR="001F1735" w:rsidRPr="00D97F3D">
        <w:rPr>
          <w:sz w:val="24"/>
          <w:szCs w:val="24"/>
        </w:rPr>
        <w:t>»</w:t>
      </w:r>
      <w:r w:rsidRPr="00D97F3D">
        <w:rPr>
          <w:sz w:val="24"/>
          <w:szCs w:val="24"/>
        </w:rPr>
        <w:t>. 2001.</w:t>
      </w:r>
    </w:p>
    <w:p w:rsidR="00DE4D54" w:rsidRPr="00D97F3D" w:rsidRDefault="00DE4D54" w:rsidP="00F266FF">
      <w:pPr>
        <w:ind w:firstLine="425"/>
        <w:rPr>
          <w:sz w:val="24"/>
          <w:szCs w:val="24"/>
        </w:rPr>
      </w:pPr>
      <w:r w:rsidRPr="00D97F3D">
        <w:rPr>
          <w:sz w:val="24"/>
          <w:szCs w:val="24"/>
        </w:rPr>
        <w:t>11. Определение ВС РФ от 24.02.2015 г. № 70-КГ14-7 // Документ опубликован не был. Справочная правовая система КонсультантПлюс.</w:t>
      </w:r>
    </w:p>
    <w:p w:rsidR="00DE4D54" w:rsidRPr="00D97F3D" w:rsidRDefault="00DE4D54" w:rsidP="00F266FF">
      <w:pPr>
        <w:ind w:firstLine="425"/>
        <w:rPr>
          <w:sz w:val="24"/>
          <w:szCs w:val="24"/>
        </w:rPr>
      </w:pPr>
      <w:r w:rsidRPr="00D97F3D">
        <w:rPr>
          <w:sz w:val="24"/>
          <w:szCs w:val="24"/>
        </w:rPr>
        <w:t>12. Жевняк О.В. Проблемы гражданско-правового обеспечения безопасного и</w:t>
      </w:r>
      <w:r w:rsidRPr="00D97F3D">
        <w:rPr>
          <w:sz w:val="24"/>
          <w:szCs w:val="24"/>
        </w:rPr>
        <w:t>с</w:t>
      </w:r>
      <w:r w:rsidRPr="00D97F3D">
        <w:rPr>
          <w:sz w:val="24"/>
          <w:szCs w:val="24"/>
        </w:rPr>
        <w:t>пользования электронных средств платежа // Проблемы обеспечения безопасного ра</w:t>
      </w:r>
      <w:r w:rsidRPr="00D97F3D">
        <w:rPr>
          <w:sz w:val="24"/>
          <w:szCs w:val="24"/>
        </w:rPr>
        <w:t>з</w:t>
      </w:r>
      <w:r w:rsidRPr="00D97F3D">
        <w:rPr>
          <w:sz w:val="24"/>
          <w:szCs w:val="24"/>
        </w:rPr>
        <w:t>вития современного общества : сборник трудов IV международной научно-практической конференции. Уральский федеральный университет имени первого Пр</w:t>
      </w:r>
      <w:r w:rsidRPr="00D97F3D">
        <w:rPr>
          <w:sz w:val="24"/>
          <w:szCs w:val="24"/>
        </w:rPr>
        <w:t>е</w:t>
      </w:r>
      <w:r w:rsidRPr="00D97F3D">
        <w:rPr>
          <w:sz w:val="24"/>
          <w:szCs w:val="24"/>
        </w:rPr>
        <w:t>зидента России Б.Н. Ельцина, Институт экономики Уральского отделения РАН. Екат</w:t>
      </w:r>
      <w:r w:rsidRPr="00D97F3D">
        <w:rPr>
          <w:sz w:val="24"/>
          <w:szCs w:val="24"/>
        </w:rPr>
        <w:t>е</w:t>
      </w:r>
      <w:r w:rsidRPr="00D97F3D">
        <w:rPr>
          <w:sz w:val="24"/>
          <w:szCs w:val="24"/>
        </w:rPr>
        <w:t>ринбург : Издательство УМЦ УПИ, 2014.</w:t>
      </w:r>
    </w:p>
    <w:p w:rsidR="00DE4D54" w:rsidRPr="00DC52D7" w:rsidRDefault="00DE4D54" w:rsidP="00F266FF">
      <w:pPr>
        <w:ind w:firstLine="425"/>
        <w:rPr>
          <w:sz w:val="24"/>
          <w:szCs w:val="24"/>
          <w:lang w:val="en-US"/>
        </w:rPr>
      </w:pPr>
      <w:r w:rsidRPr="00D97F3D">
        <w:rPr>
          <w:sz w:val="24"/>
          <w:szCs w:val="24"/>
        </w:rPr>
        <w:t xml:space="preserve">13. Белов В.А. Изменения и дополнения положений Гражданского кодекса РФ о перемене лиц в обязательстве (общий обзор и комментарий) // Закон. </w:t>
      </w:r>
      <w:r w:rsidRPr="00DC52D7">
        <w:rPr>
          <w:sz w:val="24"/>
          <w:szCs w:val="24"/>
          <w:lang w:val="en-US"/>
        </w:rPr>
        <w:t>2014. № 9.</w:t>
      </w:r>
    </w:p>
    <w:p w:rsidR="00DE4D54" w:rsidRPr="00DC52D7" w:rsidRDefault="00DE4D54" w:rsidP="009B740E">
      <w:pPr>
        <w:ind w:firstLine="0"/>
        <w:jc w:val="left"/>
        <w:rPr>
          <w:lang w:val="en-US"/>
        </w:rPr>
      </w:pPr>
    </w:p>
    <w:p w:rsidR="00D97F3D" w:rsidRPr="003B1A45" w:rsidRDefault="00D97F3D" w:rsidP="00D97F3D">
      <w:pPr>
        <w:ind w:firstLine="0"/>
        <w:jc w:val="left"/>
        <w:rPr>
          <w:lang w:val="en-US"/>
        </w:rPr>
      </w:pPr>
      <w:r w:rsidRPr="008B7D7F">
        <w:rPr>
          <w:b/>
          <w:lang w:val="en-US"/>
        </w:rPr>
        <w:t>E.</w:t>
      </w:r>
      <w:r w:rsidR="009C13A5">
        <w:rPr>
          <w:b/>
          <w:lang w:val="en-US"/>
        </w:rPr>
        <w:t xml:space="preserve"> </w:t>
      </w:r>
      <w:r w:rsidRPr="008B7D7F">
        <w:rPr>
          <w:b/>
          <w:lang w:val="en-US"/>
        </w:rPr>
        <w:t>A. Ryzhkovskaya</w:t>
      </w:r>
      <w:r w:rsidRPr="003B1A45">
        <w:rPr>
          <w:lang w:val="en-US"/>
        </w:rPr>
        <w:t>, Candidate of Juridical Sciences</w:t>
      </w:r>
    </w:p>
    <w:p w:rsidR="00D97F3D" w:rsidRPr="008B7D7F" w:rsidRDefault="00D97F3D" w:rsidP="00D97F3D">
      <w:pPr>
        <w:ind w:firstLine="0"/>
        <w:jc w:val="left"/>
        <w:rPr>
          <w:i/>
          <w:lang w:val="en-US"/>
        </w:rPr>
      </w:pPr>
      <w:r w:rsidRPr="008B7D7F">
        <w:rPr>
          <w:i/>
          <w:lang w:val="en-US"/>
        </w:rPr>
        <w:t>Ural Institute of Economics, Management and Law, Ekaterinburg</w:t>
      </w:r>
      <w:r w:rsidRPr="003B1A45">
        <w:rPr>
          <w:i/>
          <w:lang w:val="en-US"/>
        </w:rPr>
        <w:t xml:space="preserve">, </w:t>
      </w:r>
      <w:r>
        <w:rPr>
          <w:i/>
          <w:lang w:val="en-US"/>
        </w:rPr>
        <w:t>Russia</w:t>
      </w:r>
    </w:p>
    <w:p w:rsidR="00D97F3D" w:rsidRPr="00D97F3D" w:rsidRDefault="00D97F3D" w:rsidP="00D97F3D">
      <w:pPr>
        <w:ind w:firstLine="0"/>
        <w:jc w:val="left"/>
        <w:rPr>
          <w:szCs w:val="28"/>
          <w:lang w:val="en-US"/>
        </w:rPr>
      </w:pPr>
    </w:p>
    <w:p w:rsidR="00D97F3D" w:rsidRPr="00D97F3D" w:rsidRDefault="00D97F3D" w:rsidP="00D97F3D">
      <w:pPr>
        <w:ind w:firstLine="0"/>
        <w:jc w:val="left"/>
        <w:rPr>
          <w:b/>
          <w:szCs w:val="28"/>
          <w:lang w:val="en-US"/>
        </w:rPr>
      </w:pPr>
      <w:r>
        <w:rPr>
          <w:b/>
          <w:szCs w:val="28"/>
          <w:lang w:val="en-US"/>
        </w:rPr>
        <w:t>T</w:t>
      </w:r>
      <w:r w:rsidRPr="00D97F3D">
        <w:rPr>
          <w:b/>
          <w:szCs w:val="28"/>
          <w:lang w:val="en-US"/>
        </w:rPr>
        <w:t>he criteria of validity of right in action assigned under the assignment</w:t>
      </w:r>
    </w:p>
    <w:p w:rsidR="00D97F3D" w:rsidRPr="00E059DF" w:rsidRDefault="00D97F3D" w:rsidP="00D97F3D">
      <w:pPr>
        <w:ind w:firstLine="0"/>
        <w:jc w:val="left"/>
        <w:rPr>
          <w:lang w:val="en-US"/>
        </w:rPr>
      </w:pPr>
    </w:p>
    <w:p w:rsidR="00D97F3D" w:rsidRPr="00D97F3D" w:rsidRDefault="00D97F3D" w:rsidP="00D97F3D">
      <w:pPr>
        <w:ind w:firstLine="0"/>
        <w:rPr>
          <w:sz w:val="24"/>
          <w:szCs w:val="24"/>
          <w:lang w:val="en-US"/>
        </w:rPr>
      </w:pPr>
      <w:r w:rsidRPr="00D97F3D">
        <w:rPr>
          <w:sz w:val="24"/>
          <w:szCs w:val="24"/>
          <w:lang w:val="en-US"/>
        </w:rPr>
        <w:t xml:space="preserve">The article examines enshrined in the Civil code of the Russian Federation the new criteria for the validity of right in action disposed under the assignment. In particular, it is concluded that the provisions of the </w:t>
      </w:r>
      <w:r w:rsidRPr="00D97F3D">
        <w:rPr>
          <w:sz w:val="24"/>
          <w:szCs w:val="24"/>
        </w:rPr>
        <w:t>С</w:t>
      </w:r>
      <w:r w:rsidRPr="00D97F3D">
        <w:rPr>
          <w:sz w:val="24"/>
          <w:szCs w:val="24"/>
          <w:lang w:val="en-US"/>
        </w:rPr>
        <w:t>ivil code does not give legal values are preliminary informing of the assignor to the assignee about the objections of the debtor against the claims or independent of awareness of the assignee on them. Moreover, our law does not allow to completely release the assignor from liability to the assignee for the invalidity of the right in action transferred on a reimbursable basis. Therefore, this situation requires clarification in judicial practice.</w:t>
      </w:r>
    </w:p>
    <w:p w:rsidR="00D97F3D" w:rsidRPr="00D97F3D" w:rsidRDefault="00D97F3D" w:rsidP="00D97F3D">
      <w:pPr>
        <w:spacing w:before="120"/>
        <w:ind w:firstLine="0"/>
        <w:rPr>
          <w:sz w:val="24"/>
          <w:szCs w:val="24"/>
          <w:lang w:val="en-US"/>
        </w:rPr>
      </w:pPr>
      <w:r w:rsidRPr="00D97F3D">
        <w:rPr>
          <w:sz w:val="24"/>
          <w:szCs w:val="24"/>
          <w:lang w:val="en-US"/>
        </w:rPr>
        <w:t xml:space="preserve">Keywords: </w:t>
      </w:r>
      <w:r w:rsidRPr="00D97F3D">
        <w:rPr>
          <w:i/>
          <w:sz w:val="24"/>
          <w:szCs w:val="24"/>
          <w:lang w:val="en-US"/>
        </w:rPr>
        <w:t>assignment, right in action, validity of right in action, assignor, assignee, liability.</w:t>
      </w:r>
    </w:p>
    <w:p w:rsidR="00750B55" w:rsidRDefault="00750B55" w:rsidP="009B740E">
      <w:pPr>
        <w:ind w:firstLine="0"/>
        <w:jc w:val="left"/>
      </w:pPr>
      <w:r>
        <w:lastRenderedPageBreak/>
        <w:t>УДК 347.7</w:t>
      </w:r>
    </w:p>
    <w:p w:rsidR="00750B55" w:rsidRPr="00E059DF" w:rsidRDefault="00750B55" w:rsidP="009B740E">
      <w:pPr>
        <w:ind w:firstLine="0"/>
        <w:jc w:val="left"/>
      </w:pPr>
    </w:p>
    <w:p w:rsidR="00750B55" w:rsidRPr="009B740E" w:rsidRDefault="00750B55" w:rsidP="009B740E">
      <w:pPr>
        <w:pStyle w:val="2"/>
        <w:keepNext w:val="0"/>
        <w:keepLines w:val="0"/>
        <w:spacing w:before="0" w:line="240" w:lineRule="auto"/>
        <w:rPr>
          <w:rFonts w:ascii="Times New Roman" w:hAnsi="Times New Roman" w:cs="Times New Roman"/>
          <w:b w:val="0"/>
          <w:color w:val="auto"/>
          <w:sz w:val="28"/>
          <w:szCs w:val="28"/>
        </w:rPr>
      </w:pPr>
      <w:bookmarkStart w:id="115" w:name="_Toc466029459"/>
      <w:r w:rsidRPr="00C67506">
        <w:rPr>
          <w:rFonts w:ascii="Times New Roman" w:hAnsi="Times New Roman" w:cs="Times New Roman"/>
          <w:color w:val="auto"/>
          <w:sz w:val="28"/>
          <w:szCs w:val="28"/>
        </w:rPr>
        <w:t>И. Е. Смаилова</w:t>
      </w:r>
      <w:r w:rsidRPr="009B740E">
        <w:rPr>
          <w:rFonts w:ascii="Times New Roman" w:hAnsi="Times New Roman" w:cs="Times New Roman"/>
          <w:b w:val="0"/>
          <w:color w:val="auto"/>
          <w:sz w:val="28"/>
          <w:szCs w:val="28"/>
        </w:rPr>
        <w:t>,</w:t>
      </w:r>
      <w:r w:rsidR="009B740E">
        <w:rPr>
          <w:rStyle w:val="ab"/>
          <w:rFonts w:ascii="Times New Roman" w:hAnsi="Times New Roman"/>
          <w:b w:val="0"/>
          <w:color w:val="auto"/>
          <w:sz w:val="28"/>
          <w:szCs w:val="28"/>
        </w:rPr>
        <w:footnoteReference w:id="28"/>
      </w:r>
      <w:r w:rsidRPr="009B740E">
        <w:rPr>
          <w:rFonts w:ascii="Times New Roman" w:hAnsi="Times New Roman" w:cs="Times New Roman"/>
          <w:b w:val="0"/>
          <w:color w:val="auto"/>
          <w:sz w:val="28"/>
          <w:szCs w:val="28"/>
        </w:rPr>
        <w:t xml:space="preserve"> канд. юрид. наук, доц.</w:t>
      </w:r>
      <w:bookmarkEnd w:id="115"/>
    </w:p>
    <w:p w:rsidR="00750B55" w:rsidRPr="00C67506" w:rsidRDefault="00750B55" w:rsidP="00160656">
      <w:pPr>
        <w:ind w:firstLine="0"/>
        <w:rPr>
          <w:i/>
        </w:rPr>
      </w:pPr>
      <w:r w:rsidRPr="00C67506">
        <w:rPr>
          <w:i/>
        </w:rPr>
        <w:t>Восточно-Казахстанский государственный университет имени Сарсена Аманжолова, Усть-Каменогорск</w:t>
      </w:r>
    </w:p>
    <w:p w:rsidR="00750B55" w:rsidRPr="00E059DF" w:rsidRDefault="00750B55" w:rsidP="009B740E">
      <w:pPr>
        <w:ind w:firstLine="0"/>
        <w:jc w:val="left"/>
      </w:pPr>
    </w:p>
    <w:p w:rsidR="00D97F3D" w:rsidRDefault="00D97F3D" w:rsidP="009B740E">
      <w:pPr>
        <w:pStyle w:val="3"/>
        <w:keepNext w:val="0"/>
        <w:keepLines w:val="0"/>
        <w:spacing w:before="0" w:line="240" w:lineRule="auto"/>
        <w:rPr>
          <w:rFonts w:ascii="Times New Roman" w:hAnsi="Times New Roman" w:cs="Times New Roman"/>
          <w:color w:val="auto"/>
          <w:sz w:val="28"/>
          <w:szCs w:val="28"/>
        </w:rPr>
      </w:pPr>
      <w:bookmarkStart w:id="116" w:name="_Toc466029460"/>
      <w:r>
        <w:rPr>
          <w:rFonts w:ascii="Times New Roman" w:hAnsi="Times New Roman" w:cs="Times New Roman"/>
          <w:color w:val="auto"/>
          <w:sz w:val="28"/>
          <w:szCs w:val="28"/>
        </w:rPr>
        <w:t>С</w:t>
      </w:r>
      <w:r w:rsidRPr="00D97F3D">
        <w:rPr>
          <w:rFonts w:ascii="Times New Roman" w:hAnsi="Times New Roman" w:cs="Times New Roman"/>
          <w:color w:val="auto"/>
          <w:sz w:val="28"/>
          <w:szCs w:val="28"/>
        </w:rPr>
        <w:t>равнительно-правовая характеристика государственной</w:t>
      </w:r>
      <w:bookmarkEnd w:id="116"/>
      <w:r w:rsidRPr="00D97F3D">
        <w:rPr>
          <w:rFonts w:ascii="Times New Roman" w:hAnsi="Times New Roman" w:cs="Times New Roman"/>
          <w:color w:val="auto"/>
          <w:sz w:val="28"/>
          <w:szCs w:val="28"/>
        </w:rPr>
        <w:t xml:space="preserve"> </w:t>
      </w:r>
    </w:p>
    <w:p w:rsidR="00750B55" w:rsidRPr="00D97F3D" w:rsidRDefault="00D97F3D" w:rsidP="009B740E">
      <w:pPr>
        <w:pStyle w:val="3"/>
        <w:keepNext w:val="0"/>
        <w:keepLines w:val="0"/>
        <w:spacing w:before="0" w:line="240" w:lineRule="auto"/>
        <w:rPr>
          <w:rFonts w:ascii="Times New Roman" w:hAnsi="Times New Roman" w:cs="Times New Roman"/>
          <w:color w:val="auto"/>
          <w:sz w:val="28"/>
          <w:szCs w:val="28"/>
        </w:rPr>
      </w:pPr>
      <w:bookmarkStart w:id="117" w:name="_Toc466029461"/>
      <w:r w:rsidRPr="00D97F3D">
        <w:rPr>
          <w:rFonts w:ascii="Times New Roman" w:hAnsi="Times New Roman" w:cs="Times New Roman"/>
          <w:color w:val="auto"/>
          <w:sz w:val="28"/>
          <w:szCs w:val="28"/>
        </w:rPr>
        <w:t xml:space="preserve">регистрации индивидуальных предпринимателей в </w:t>
      </w:r>
      <w:r>
        <w:rPr>
          <w:rFonts w:ascii="Times New Roman" w:hAnsi="Times New Roman" w:cs="Times New Roman"/>
          <w:color w:val="auto"/>
          <w:sz w:val="28"/>
          <w:szCs w:val="28"/>
        </w:rPr>
        <w:t>РК</w:t>
      </w:r>
      <w:r w:rsidRPr="00D97F3D">
        <w:rPr>
          <w:rFonts w:ascii="Times New Roman" w:hAnsi="Times New Roman" w:cs="Times New Roman"/>
          <w:color w:val="auto"/>
          <w:sz w:val="28"/>
          <w:szCs w:val="28"/>
        </w:rPr>
        <w:t xml:space="preserve"> и </w:t>
      </w:r>
      <w:r>
        <w:rPr>
          <w:rFonts w:ascii="Times New Roman" w:hAnsi="Times New Roman" w:cs="Times New Roman"/>
          <w:color w:val="auto"/>
          <w:sz w:val="28"/>
          <w:szCs w:val="28"/>
        </w:rPr>
        <w:t>РФ</w:t>
      </w:r>
      <w:bookmarkEnd w:id="117"/>
    </w:p>
    <w:p w:rsidR="00750B55" w:rsidRPr="00E059DF" w:rsidRDefault="00750B55" w:rsidP="009B740E">
      <w:pPr>
        <w:ind w:firstLine="0"/>
        <w:jc w:val="left"/>
      </w:pPr>
    </w:p>
    <w:p w:rsidR="00750B55" w:rsidRPr="00D97F3D" w:rsidRDefault="00750B55" w:rsidP="00D97F3D">
      <w:pPr>
        <w:ind w:firstLine="0"/>
        <w:rPr>
          <w:sz w:val="24"/>
          <w:szCs w:val="24"/>
        </w:rPr>
      </w:pPr>
      <w:r w:rsidRPr="00D97F3D">
        <w:rPr>
          <w:sz w:val="24"/>
          <w:szCs w:val="24"/>
        </w:rPr>
        <w:t>В статье проводится сравнительно-правовая характеристика действующего законод</w:t>
      </w:r>
      <w:r w:rsidRPr="00D97F3D">
        <w:rPr>
          <w:sz w:val="24"/>
          <w:szCs w:val="24"/>
        </w:rPr>
        <w:t>а</w:t>
      </w:r>
      <w:r w:rsidRPr="00D97F3D">
        <w:rPr>
          <w:sz w:val="24"/>
          <w:szCs w:val="24"/>
        </w:rPr>
        <w:t>тельства РК и РФ по вопросам государственной регистрации индивидуальных пре</w:t>
      </w:r>
      <w:r w:rsidRPr="00D97F3D">
        <w:rPr>
          <w:sz w:val="24"/>
          <w:szCs w:val="24"/>
        </w:rPr>
        <w:t>д</w:t>
      </w:r>
      <w:r w:rsidRPr="00D97F3D">
        <w:rPr>
          <w:sz w:val="24"/>
          <w:szCs w:val="24"/>
        </w:rPr>
        <w:t xml:space="preserve">принимателей. </w:t>
      </w:r>
    </w:p>
    <w:p w:rsidR="00750B55" w:rsidRPr="00D97F3D" w:rsidRDefault="00750B55" w:rsidP="00D97F3D">
      <w:pPr>
        <w:spacing w:before="120"/>
        <w:ind w:firstLine="0"/>
        <w:rPr>
          <w:sz w:val="24"/>
          <w:szCs w:val="24"/>
        </w:rPr>
      </w:pPr>
      <w:r w:rsidRPr="00D97F3D">
        <w:rPr>
          <w:sz w:val="24"/>
          <w:szCs w:val="24"/>
        </w:rPr>
        <w:t xml:space="preserve">Ключевые слова: </w:t>
      </w:r>
      <w:r w:rsidRPr="00D97F3D">
        <w:rPr>
          <w:i/>
          <w:sz w:val="24"/>
          <w:szCs w:val="24"/>
        </w:rPr>
        <w:t>индивидуальные предприниматели, государственная регистрация, Предпринимательского Кодекса, доходов.</w:t>
      </w:r>
    </w:p>
    <w:p w:rsidR="00750B55" w:rsidRPr="00E059DF" w:rsidRDefault="00750B55" w:rsidP="00750B55">
      <w:pPr>
        <w:ind w:firstLine="425"/>
      </w:pPr>
    </w:p>
    <w:p w:rsidR="00750B55" w:rsidRPr="00DC52D7" w:rsidRDefault="00750B55" w:rsidP="00750B55">
      <w:pPr>
        <w:ind w:firstLine="425"/>
      </w:pPr>
    </w:p>
    <w:p w:rsidR="00750B55" w:rsidRPr="00E059DF" w:rsidRDefault="00750B55" w:rsidP="00750B55">
      <w:pPr>
        <w:ind w:firstLine="425"/>
      </w:pPr>
      <w:r w:rsidRPr="00E059DF">
        <w:t>Одним из основных хозяйствующих субъектов являются индивидуал</w:t>
      </w:r>
      <w:r w:rsidRPr="00E059DF">
        <w:t>ь</w:t>
      </w:r>
      <w:r w:rsidRPr="00E059DF">
        <w:t>ные предприниматели. Индивидуальные предприниматели – это физич</w:t>
      </w:r>
      <w:r w:rsidRPr="00E059DF">
        <w:t>е</w:t>
      </w:r>
      <w:r w:rsidRPr="00E059DF">
        <w:t>ские лица, зарегистрированные в установленном порядке и осуществля</w:t>
      </w:r>
      <w:r w:rsidRPr="00E059DF">
        <w:t>ю</w:t>
      </w:r>
      <w:r w:rsidRPr="00E059DF">
        <w:t>щие предпринимательскую деятельность без образования юридического лица, главы крестьянских (фермерских) хозяйств. В отличие от юридич</w:t>
      </w:r>
      <w:r w:rsidRPr="00E059DF">
        <w:t>е</w:t>
      </w:r>
      <w:r w:rsidRPr="00E059DF">
        <w:t>ских лиц, индивидуальные предприниматели должны вести только учет доходов и расходов, которые следует уплатить в бюджет.</w:t>
      </w:r>
    </w:p>
    <w:p w:rsidR="00750B55" w:rsidRPr="00E059DF" w:rsidRDefault="00750B55" w:rsidP="00750B55">
      <w:pPr>
        <w:ind w:firstLine="425"/>
      </w:pPr>
      <w:r w:rsidRPr="00E059DF">
        <w:t>Еще одно основное отличие индивидуального предпринимателя - ф</w:t>
      </w:r>
      <w:r w:rsidRPr="00E059DF">
        <w:t>и</w:t>
      </w:r>
      <w:r w:rsidRPr="00E059DF">
        <w:t>зического лица от юридического состоит в том, что имущество юридич</w:t>
      </w:r>
      <w:r w:rsidRPr="00E059DF">
        <w:t>е</w:t>
      </w:r>
      <w:r w:rsidRPr="00E059DF">
        <w:t>ского лица с момента регистрации учитывается отдельно от имущества учредителей, а имущество индивидуального предпринимателя не разгр</w:t>
      </w:r>
      <w:r w:rsidRPr="00E059DF">
        <w:t>а</w:t>
      </w:r>
      <w:r w:rsidRPr="00E059DF">
        <w:t>ничивается на личное имущество и имущество, относящееся к предприн</w:t>
      </w:r>
      <w:r w:rsidRPr="00E059DF">
        <w:t>и</w:t>
      </w:r>
      <w:r w:rsidRPr="00E059DF">
        <w:t>мательской деятельности. Эта особенность касается не только в виде им</w:t>
      </w:r>
      <w:r w:rsidRPr="00E059DF">
        <w:t>у</w:t>
      </w:r>
      <w:r w:rsidRPr="00E059DF">
        <w:t>щества основных средств, товаров и т.д., но и обязательств, денежных средств. Если, например, индивидуальный предприниматель несет убытки, при этом имея кредиторскую задолженность, то ответственность перед кредиторами может взыскиваться за счет личного имущества.</w:t>
      </w:r>
    </w:p>
    <w:p w:rsidR="00750B55" w:rsidRPr="00E059DF" w:rsidRDefault="00750B55" w:rsidP="00750B55">
      <w:pPr>
        <w:ind w:firstLine="425"/>
      </w:pPr>
      <w:r w:rsidRPr="00E059DF">
        <w:t>Одним из основных условий осуществления предпринимательской де</w:t>
      </w:r>
      <w:r w:rsidRPr="00E059DF">
        <w:t>я</w:t>
      </w:r>
      <w:r w:rsidRPr="00E059DF">
        <w:t>тельности является государственная регистрация ее субъектов. Прохожд</w:t>
      </w:r>
      <w:r w:rsidRPr="00E059DF">
        <w:t>е</w:t>
      </w:r>
      <w:r w:rsidRPr="00E059DF">
        <w:t>ние данной процедуры необходимо для подтверждения легитимности функционирования конкретного лица в хозяйственном обороте. Придавая регистрации общеобязательный характер, государство преследует не тол</w:t>
      </w:r>
      <w:r w:rsidRPr="00E059DF">
        <w:t>ь</w:t>
      </w:r>
      <w:r w:rsidRPr="00E059DF">
        <w:t>ко цель контроля за законностью создания, реорганизации и ликвидации предприятии, но и полного первичного учета участников предприним</w:t>
      </w:r>
      <w:r w:rsidRPr="00E059DF">
        <w:t>а</w:t>
      </w:r>
      <w:r w:rsidRPr="00E059DF">
        <w:lastRenderedPageBreak/>
        <w:t>тельской деятельности, а также сбора данных об их правовом, имущ</w:t>
      </w:r>
      <w:r w:rsidRPr="00E059DF">
        <w:t>е</w:t>
      </w:r>
      <w:r w:rsidRPr="00E059DF">
        <w:t xml:space="preserve">ственном и организационном положении. </w:t>
      </w:r>
    </w:p>
    <w:p w:rsidR="00750B55" w:rsidRPr="00E059DF" w:rsidRDefault="00750B55" w:rsidP="00750B55">
      <w:pPr>
        <w:ind w:firstLine="425"/>
      </w:pPr>
      <w:r w:rsidRPr="00E059DF">
        <w:t>Гражданин вправе заниматься предпринимательской деятельностью без образования юридического лица с момента государственной регистр</w:t>
      </w:r>
      <w:r w:rsidRPr="00E059DF">
        <w:t>а</w:t>
      </w:r>
      <w:r w:rsidRPr="00E059DF">
        <w:t>ции в качестве ИП. Статус индивидуального предпринимателя могут пр</w:t>
      </w:r>
      <w:r w:rsidRPr="00E059DF">
        <w:t>и</w:t>
      </w:r>
      <w:r w:rsidRPr="00E059DF">
        <w:t>обрести граждане РК или оралман, осуществляющий индивидуальное предпринимательство без образования юридического лица и соответств</w:t>
      </w:r>
      <w:r w:rsidRPr="00E059DF">
        <w:t>у</w:t>
      </w:r>
      <w:r w:rsidRPr="00E059DF">
        <w:t>ющий установленным критериям.</w:t>
      </w:r>
    </w:p>
    <w:p w:rsidR="00750B55" w:rsidRPr="00E059DF" w:rsidRDefault="00750B55" w:rsidP="00750B55">
      <w:pPr>
        <w:ind w:firstLine="425"/>
      </w:pPr>
      <w:r w:rsidRPr="00E059DF">
        <w:t>Согласно статье 35 Нового Предпринимательского Кодекса РК гос</w:t>
      </w:r>
      <w:r w:rsidRPr="00E059DF">
        <w:t>у</w:t>
      </w:r>
      <w:r w:rsidRPr="00E059DF">
        <w:t>дарственная регистрация физических лиц, осуществляющих частное пре</w:t>
      </w:r>
      <w:r w:rsidRPr="00E059DF">
        <w:t>д</w:t>
      </w:r>
      <w:r w:rsidRPr="00E059DF">
        <w:t>принимательство без образования юридического лица, заключается в п</w:t>
      </w:r>
      <w:r w:rsidRPr="00E059DF">
        <w:t>о</w:t>
      </w:r>
      <w:r w:rsidRPr="00E059DF">
        <w:t>становке на учет в качестве индивидуального предпринимателя в органе государственных доходов по месту нахождения, заявленному при госуда</w:t>
      </w:r>
      <w:r w:rsidRPr="00E059DF">
        <w:t>р</w:t>
      </w:r>
      <w:r w:rsidRPr="00E059DF">
        <w:t>ственной регистрации в качестве индивидуального предпринимателя.</w:t>
      </w:r>
    </w:p>
    <w:p w:rsidR="00750B55" w:rsidRPr="00E059DF" w:rsidRDefault="00750B55" w:rsidP="00750B55">
      <w:pPr>
        <w:ind w:firstLine="425"/>
      </w:pPr>
      <w:bookmarkStart w:id="118" w:name="SUB270300"/>
      <w:bookmarkEnd w:id="118"/>
      <w:r w:rsidRPr="00E059DF">
        <w:t>Обязательной государственной регистрации подлежат индивидуальные предприниматели, которые отвечают одному из следующих условий:</w:t>
      </w:r>
    </w:p>
    <w:p w:rsidR="00750B55" w:rsidRPr="00E059DF" w:rsidRDefault="00750B55" w:rsidP="00750B55">
      <w:pPr>
        <w:ind w:firstLine="425"/>
      </w:pPr>
      <w:bookmarkStart w:id="119" w:name="SUB350201"/>
      <w:bookmarkEnd w:id="119"/>
      <w:r w:rsidRPr="00E059DF">
        <w:t>1) используют труд наемных работников на постоянной основе;</w:t>
      </w:r>
    </w:p>
    <w:p w:rsidR="00750B55" w:rsidRPr="00E059DF" w:rsidRDefault="00750B55" w:rsidP="00750B55">
      <w:pPr>
        <w:ind w:firstLine="425"/>
      </w:pPr>
      <w:bookmarkStart w:id="120" w:name="SUB350202"/>
      <w:bookmarkEnd w:id="120"/>
      <w:r w:rsidRPr="00E059DF">
        <w:t xml:space="preserve">2) имеют от частного предпринимательства совокупный годовой доход, </w:t>
      </w:r>
      <w:r w:rsidRPr="00C67506">
        <w:t xml:space="preserve">исчисленный в соответствии с </w:t>
      </w:r>
      <w:bookmarkStart w:id="121" w:name="SUB1002374250"/>
      <w:r w:rsidRPr="00C67506">
        <w:fldChar w:fldCharType="begin"/>
      </w:r>
      <w:r w:rsidRPr="00C67506">
        <w:instrText xml:space="preserve"> HYPERLINK "http://online.zakon.kz/Document/?link_id=1002374250" \o "Кодекс Республики Казахстан от 10 декабря 2008 года № 99-IV \«О налогах и других обязательных платежах в бюджет (Налоговый кодекс)\» (с изменениями и дополнениями по состоянию на 28.04.2016 г.)" \t "_parent" </w:instrText>
      </w:r>
      <w:r w:rsidRPr="00C67506">
        <w:fldChar w:fldCharType="separate"/>
      </w:r>
      <w:r w:rsidRPr="00C67506">
        <w:rPr>
          <w:rStyle w:val="a6"/>
          <w:color w:val="auto"/>
          <w:u w:val="none"/>
        </w:rPr>
        <w:t>налоговым законодательством</w:t>
      </w:r>
      <w:r w:rsidRPr="00C67506">
        <w:fldChar w:fldCharType="end"/>
      </w:r>
      <w:bookmarkEnd w:id="121"/>
      <w:r w:rsidRPr="00C67506">
        <w:t xml:space="preserve"> Республики </w:t>
      </w:r>
      <w:r w:rsidRPr="00E059DF">
        <w:t>Казахстан, в размере, превышающем не облагаемый налогом размер сов</w:t>
      </w:r>
      <w:r w:rsidRPr="00E059DF">
        <w:t>о</w:t>
      </w:r>
      <w:r w:rsidRPr="00E059DF">
        <w:t>купного годового дохода, установленный для физических лиц законами Республики Казахстан.</w:t>
      </w:r>
    </w:p>
    <w:p w:rsidR="00750B55" w:rsidRPr="00E059DF" w:rsidRDefault="00750B55" w:rsidP="00750B55">
      <w:pPr>
        <w:ind w:firstLine="425"/>
      </w:pPr>
      <w:r w:rsidRPr="00E059DF">
        <w:t>Деятельность перечисленных индивидуальных предпринимателей без государственной регистрации запрещается, за исключением лиц, указа</w:t>
      </w:r>
      <w:r w:rsidRPr="00E059DF">
        <w:t>н</w:t>
      </w:r>
      <w:r w:rsidRPr="00E059DF">
        <w:t>ных в пункте 3 настоящей статьи, а также случаев, предусмотренных нал</w:t>
      </w:r>
      <w:r w:rsidRPr="00E059DF">
        <w:t>о</w:t>
      </w:r>
      <w:r w:rsidRPr="00E059DF">
        <w:t>говым законодательством Республики Казахстан.</w:t>
      </w:r>
    </w:p>
    <w:p w:rsidR="00750B55" w:rsidRPr="00E059DF" w:rsidRDefault="00750B55" w:rsidP="00750B55">
      <w:pPr>
        <w:ind w:firstLine="425"/>
      </w:pPr>
      <w:bookmarkStart w:id="122" w:name="SUB350300"/>
      <w:bookmarkEnd w:id="122"/>
      <w:r w:rsidRPr="00E059DF">
        <w:t>Физическое лицо, не использующее труд работников на постоянной основе, вправе не регистрироваться в качестве индивидуального предпр</w:t>
      </w:r>
      <w:r w:rsidRPr="00E059DF">
        <w:t>и</w:t>
      </w:r>
      <w:r w:rsidRPr="00E059DF">
        <w:t>нимателя при получении следующих доходов, установленных налоговым законодательством Республики Казахстан:</w:t>
      </w:r>
    </w:p>
    <w:p w:rsidR="00750B55" w:rsidRPr="00E059DF" w:rsidRDefault="00750B55" w:rsidP="00750B55">
      <w:pPr>
        <w:ind w:firstLine="425"/>
      </w:pPr>
      <w:bookmarkStart w:id="123" w:name="SUB350301"/>
      <w:bookmarkEnd w:id="123"/>
      <w:r w:rsidRPr="00E059DF">
        <w:t>1) облагаемых у источника выплаты;</w:t>
      </w:r>
    </w:p>
    <w:p w:rsidR="00750B55" w:rsidRPr="00E059DF" w:rsidRDefault="00750B55" w:rsidP="00750B55">
      <w:pPr>
        <w:ind w:firstLine="425"/>
      </w:pPr>
      <w:bookmarkStart w:id="124" w:name="SUB350302"/>
      <w:bookmarkEnd w:id="124"/>
      <w:r w:rsidRPr="00E059DF">
        <w:t>2) имущественного дохода;</w:t>
      </w:r>
    </w:p>
    <w:p w:rsidR="00750B55" w:rsidRPr="00E059DF" w:rsidRDefault="00750B55" w:rsidP="00750B55">
      <w:pPr>
        <w:ind w:firstLine="425"/>
      </w:pPr>
      <w:bookmarkStart w:id="125" w:name="SUB350303"/>
      <w:bookmarkEnd w:id="125"/>
      <w:r w:rsidRPr="00E059DF">
        <w:t>3) прочих доходов.</w:t>
      </w:r>
    </w:p>
    <w:p w:rsidR="00750B55" w:rsidRPr="00E059DF" w:rsidRDefault="00750B55" w:rsidP="00750B55">
      <w:pPr>
        <w:ind w:firstLine="425"/>
      </w:pPr>
      <w:r w:rsidRPr="00E059DF">
        <w:t>Для государственной регистрации в качестве индивидуального пре</w:t>
      </w:r>
      <w:r w:rsidRPr="00E059DF">
        <w:t>д</w:t>
      </w:r>
      <w:r w:rsidRPr="00E059DF">
        <w:t>принимателя физическое лицо представляет непосредственно в орган го</w:t>
      </w:r>
      <w:r w:rsidRPr="00E059DF">
        <w:t>с</w:t>
      </w:r>
      <w:r w:rsidRPr="00E059DF">
        <w:t xml:space="preserve">ударственных доходов или через Государственную корпорацию </w:t>
      </w:r>
      <w:r>
        <w:t>«</w:t>
      </w:r>
      <w:r w:rsidRPr="00E059DF">
        <w:t>Прав</w:t>
      </w:r>
      <w:r w:rsidRPr="00E059DF">
        <w:t>и</w:t>
      </w:r>
      <w:r w:rsidRPr="00E059DF">
        <w:t>тельство для граждан</w:t>
      </w:r>
      <w:r>
        <w:t>»</w:t>
      </w:r>
      <w:r w:rsidRPr="00E059DF">
        <w:t>:</w:t>
      </w:r>
    </w:p>
    <w:p w:rsidR="00750B55" w:rsidRPr="00E059DF" w:rsidRDefault="00750B55" w:rsidP="00750B55">
      <w:pPr>
        <w:ind w:firstLine="425"/>
      </w:pPr>
      <w:bookmarkStart w:id="126" w:name="SUB360101"/>
      <w:bookmarkEnd w:id="126"/>
      <w:r w:rsidRPr="00E059DF">
        <w:t>1) налоговое заявление по форме, утвержденной уполномоченным о</w:t>
      </w:r>
      <w:r w:rsidRPr="00E059DF">
        <w:t>р</w:t>
      </w:r>
      <w:r w:rsidRPr="00E059DF">
        <w:t>ганом, осуществляющим руководство в сфере обеспечения поступлений налогов и других обязательных платежей в бюджет;</w:t>
      </w:r>
    </w:p>
    <w:p w:rsidR="00750B55" w:rsidRPr="00E059DF" w:rsidRDefault="00750B55" w:rsidP="00750B55">
      <w:pPr>
        <w:ind w:firstLine="425"/>
      </w:pPr>
      <w:bookmarkStart w:id="127" w:name="SUB360102"/>
      <w:bookmarkEnd w:id="127"/>
      <w:r w:rsidRPr="00E059DF">
        <w:t>2) документ, подтверждающий место нахождения индивидуального предпринимателя.</w:t>
      </w:r>
    </w:p>
    <w:p w:rsidR="00750B55" w:rsidRPr="00E059DF" w:rsidRDefault="00750B55" w:rsidP="00750B55">
      <w:pPr>
        <w:ind w:firstLine="425"/>
      </w:pPr>
      <w:r w:rsidRPr="00E059DF">
        <w:lastRenderedPageBreak/>
        <w:t>Документом, подтверждающим место нахождения индивидуального предпринимателя, является адресная справка либо документ, подтвержд</w:t>
      </w:r>
      <w:r w:rsidRPr="00E059DF">
        <w:t>а</w:t>
      </w:r>
      <w:r w:rsidRPr="00E059DF">
        <w:t>ющий право собственности на недвижимое имущество или пользования им.</w:t>
      </w:r>
    </w:p>
    <w:p w:rsidR="00750B55" w:rsidRPr="00E059DF" w:rsidRDefault="00750B55" w:rsidP="00750B55">
      <w:pPr>
        <w:ind w:firstLine="425"/>
      </w:pPr>
      <w:r w:rsidRPr="00E059DF">
        <w:t>При представлении в явочном порядке документов, указанных в наст</w:t>
      </w:r>
      <w:r w:rsidRPr="00E059DF">
        <w:t>о</w:t>
      </w:r>
      <w:r w:rsidRPr="00E059DF">
        <w:t>ящем пункте, физическое лицо предъявляет документ, удостоверяющий личность.</w:t>
      </w:r>
    </w:p>
    <w:p w:rsidR="00750B55" w:rsidRPr="00E059DF" w:rsidRDefault="00750B55" w:rsidP="00750B55">
      <w:pPr>
        <w:ind w:firstLine="425"/>
      </w:pPr>
      <w:r w:rsidRPr="00E059DF">
        <w:t xml:space="preserve">При подаче налогового заявления в электронной форме посредством веб-портала </w:t>
      </w:r>
      <w:r>
        <w:t>«</w:t>
      </w:r>
      <w:r w:rsidRPr="00E059DF">
        <w:t>электронного правительства</w:t>
      </w:r>
      <w:r>
        <w:t>»</w:t>
      </w:r>
      <w:r w:rsidRPr="00E059DF">
        <w:t xml:space="preserve"> представление указанных д</w:t>
      </w:r>
      <w:r w:rsidRPr="00E059DF">
        <w:t>о</w:t>
      </w:r>
      <w:r w:rsidRPr="00E059DF">
        <w:t>кументов,</w:t>
      </w:r>
      <w:r>
        <w:t xml:space="preserve"> </w:t>
      </w:r>
      <w:r w:rsidRPr="00E059DF">
        <w:t>не требуется.</w:t>
      </w:r>
    </w:p>
    <w:p w:rsidR="00750B55" w:rsidRPr="00E059DF" w:rsidRDefault="00750B55" w:rsidP="00750B55">
      <w:pPr>
        <w:ind w:firstLine="425"/>
      </w:pPr>
      <w:r w:rsidRPr="00E059DF">
        <w:t>В случае, если заявитель не достиг совершеннолетнего возраста, к в</w:t>
      </w:r>
      <w:r w:rsidRPr="00E059DF">
        <w:t>ы</w:t>
      </w:r>
      <w:r w:rsidRPr="00E059DF">
        <w:t>шеперечисленным документам прилагается согласие законных представ</w:t>
      </w:r>
      <w:r w:rsidRPr="00E059DF">
        <w:t>и</w:t>
      </w:r>
      <w:r w:rsidRPr="00E059DF">
        <w:t>телей, а при отсутствии такого согласия - копия свидетельства о заключ</w:t>
      </w:r>
      <w:r w:rsidRPr="00E059DF">
        <w:t>е</w:t>
      </w:r>
      <w:r w:rsidRPr="00E059DF">
        <w:t>нии брака (супружества) либо решение органа опеки и попечительства или решение суда об объявлении несовершеннолетнего полностью дееспосо</w:t>
      </w:r>
      <w:r w:rsidRPr="00E059DF">
        <w:t>б</w:t>
      </w:r>
      <w:r w:rsidRPr="00E059DF">
        <w:t>ным. Истребование иных документов запрещается.</w:t>
      </w:r>
    </w:p>
    <w:p w:rsidR="00750B55" w:rsidRPr="00E059DF" w:rsidRDefault="00750B55" w:rsidP="00750B55">
      <w:pPr>
        <w:ind w:firstLine="425"/>
      </w:pPr>
      <w:bookmarkStart w:id="128" w:name="SUB360200"/>
      <w:bookmarkEnd w:id="128"/>
      <w:r w:rsidRPr="00E059DF">
        <w:t>Орган государственных доходов в течение одного рабочего дня с м</w:t>
      </w:r>
      <w:r w:rsidRPr="00E059DF">
        <w:t>о</w:t>
      </w:r>
      <w:r w:rsidRPr="00E059DF">
        <w:t>мента представления физическим лицом документов, производит госуда</w:t>
      </w:r>
      <w:r w:rsidRPr="00E059DF">
        <w:t>р</w:t>
      </w:r>
      <w:r w:rsidRPr="00E059DF">
        <w:t>ственную регистрацию индивидуального предпринимателя (совместного индивидуального предпринимательства) либо отказывает в такой рег</w:t>
      </w:r>
      <w:r w:rsidRPr="00E059DF">
        <w:t>и</w:t>
      </w:r>
      <w:r w:rsidRPr="00E059DF">
        <w:t>страции.</w:t>
      </w:r>
    </w:p>
    <w:p w:rsidR="00750B55" w:rsidRPr="00E059DF" w:rsidRDefault="00750B55" w:rsidP="00750B55">
      <w:pPr>
        <w:ind w:firstLine="425"/>
      </w:pPr>
      <w:r w:rsidRPr="00E059DF">
        <w:t>Отказ в государственной регистрации индивидуального предприним</w:t>
      </w:r>
      <w:r w:rsidRPr="00E059DF">
        <w:t>а</w:t>
      </w:r>
      <w:r w:rsidRPr="00E059DF">
        <w:t>теля (совместного индивидуального предпринимательства) производится органом государственных доходов в случае, если:</w:t>
      </w:r>
    </w:p>
    <w:p w:rsidR="00750B55" w:rsidRPr="00E059DF" w:rsidRDefault="00750B55" w:rsidP="00750B55">
      <w:pPr>
        <w:ind w:firstLine="425"/>
      </w:pPr>
      <w:bookmarkStart w:id="129" w:name="SUB360201"/>
      <w:bookmarkEnd w:id="129"/>
      <w:r w:rsidRPr="00E059DF">
        <w:t>1) заявитель является единственным учредителем (участником) и (или) руководителем бездействующих юридических лиц и (или) признан неде</w:t>
      </w:r>
      <w:r w:rsidRPr="00E059DF">
        <w:t>е</w:t>
      </w:r>
      <w:r w:rsidRPr="00E059DF">
        <w:t>способным или ограниченно дееспособным, и (или) признан безвестно о</w:t>
      </w:r>
      <w:r w:rsidRPr="00E059DF">
        <w:t>т</w:t>
      </w:r>
      <w:r w:rsidRPr="00E059DF">
        <w:t xml:space="preserve">сутствующим, и (или) объявлен умершим, и (или) имеет непогашенную или </w:t>
      </w:r>
      <w:r w:rsidRPr="00C67506">
        <w:t xml:space="preserve">неснятую судимость за преступления по </w:t>
      </w:r>
      <w:hyperlink r:id="rId48" w:tgtFrame="_parent" w:history="1">
        <w:r w:rsidRPr="00C67506">
          <w:rPr>
            <w:rStyle w:val="a6"/>
            <w:color w:val="auto"/>
            <w:u w:val="none"/>
          </w:rPr>
          <w:t>статьям 215</w:t>
        </w:r>
      </w:hyperlink>
      <w:r w:rsidRPr="00C67506">
        <w:t xml:space="preserve">, </w:t>
      </w:r>
      <w:hyperlink r:id="rId49" w:tgtFrame="_parent" w:history="1">
        <w:r w:rsidRPr="00C67506">
          <w:rPr>
            <w:rStyle w:val="a6"/>
            <w:color w:val="auto"/>
            <w:u w:val="none"/>
          </w:rPr>
          <w:t>238</w:t>
        </w:r>
      </w:hyperlink>
      <w:r w:rsidRPr="00C67506">
        <w:t xml:space="preserve"> и </w:t>
      </w:r>
      <w:hyperlink r:id="rId50" w:tgtFrame="_parent" w:history="1">
        <w:r w:rsidRPr="00C67506">
          <w:rPr>
            <w:rStyle w:val="a6"/>
            <w:color w:val="auto"/>
            <w:u w:val="none"/>
          </w:rPr>
          <w:t>240</w:t>
        </w:r>
      </w:hyperlink>
      <w:r w:rsidRPr="00C67506">
        <w:t xml:space="preserve"> Уг</w:t>
      </w:r>
      <w:r w:rsidRPr="00C67506">
        <w:t>о</w:t>
      </w:r>
      <w:r w:rsidRPr="00C67506">
        <w:t xml:space="preserve">ловного </w:t>
      </w:r>
      <w:r w:rsidRPr="00E059DF">
        <w:t>кодекса Республики Казахстан;</w:t>
      </w:r>
    </w:p>
    <w:p w:rsidR="00750B55" w:rsidRPr="00E059DF" w:rsidRDefault="00750B55" w:rsidP="00750B55">
      <w:pPr>
        <w:ind w:firstLine="425"/>
      </w:pPr>
      <w:bookmarkStart w:id="130" w:name="SUB360202"/>
      <w:bookmarkEnd w:id="130"/>
      <w:r w:rsidRPr="00E059DF">
        <w:t>2) заявитель является лицом, включенным в перечень организаций и лиц, связанных с финансированием терроризма и экстремизма, в соотве</w:t>
      </w:r>
      <w:r w:rsidRPr="00E059DF">
        <w:t>т</w:t>
      </w:r>
      <w:r w:rsidRPr="00E059DF">
        <w:t>ствии с законодательством Республики Казахстан;</w:t>
      </w:r>
    </w:p>
    <w:p w:rsidR="00750B55" w:rsidRPr="00E059DF" w:rsidRDefault="00750B55" w:rsidP="00750B55">
      <w:pPr>
        <w:ind w:firstLine="425"/>
      </w:pPr>
      <w:bookmarkStart w:id="131" w:name="SUB360203"/>
      <w:bookmarkEnd w:id="131"/>
      <w:r w:rsidRPr="00E059DF">
        <w:t>3) данные документа, удостоверяющего личность, указанные в налог</w:t>
      </w:r>
      <w:r w:rsidRPr="00E059DF">
        <w:t>о</w:t>
      </w:r>
      <w:r w:rsidRPr="00E059DF">
        <w:t>вом заявлении, не соответствуют сведениям, содержащимся в национал</w:t>
      </w:r>
      <w:r w:rsidRPr="00E059DF">
        <w:t>ь</w:t>
      </w:r>
      <w:r w:rsidRPr="00E059DF">
        <w:t>ных реестрах идентификационных номеров;</w:t>
      </w:r>
    </w:p>
    <w:p w:rsidR="00750B55" w:rsidRPr="00E059DF" w:rsidRDefault="00750B55" w:rsidP="00750B55">
      <w:pPr>
        <w:ind w:firstLine="425"/>
      </w:pPr>
      <w:bookmarkStart w:id="132" w:name="SUB360204"/>
      <w:bookmarkEnd w:id="132"/>
      <w:r w:rsidRPr="00E059DF">
        <w:t xml:space="preserve">4) место нахождения, указанное в налоговом заявлении, отсутствует в информационной системе </w:t>
      </w:r>
      <w:r>
        <w:t>«</w:t>
      </w:r>
      <w:r w:rsidRPr="00E059DF">
        <w:t>Адресный регистр</w:t>
      </w:r>
      <w:r>
        <w:t>»</w:t>
      </w:r>
      <w:r w:rsidRPr="00E059DF">
        <w:t>.</w:t>
      </w:r>
    </w:p>
    <w:p w:rsidR="00750B55" w:rsidRPr="00E059DF" w:rsidRDefault="00750B55" w:rsidP="00750B55">
      <w:pPr>
        <w:ind w:firstLine="425"/>
      </w:pPr>
      <w:bookmarkStart w:id="133" w:name="SUB360300"/>
      <w:bookmarkEnd w:id="133"/>
      <w:r w:rsidRPr="00E059DF">
        <w:t>При изменении данных, указанных в заявлении на выдачу свидетел</w:t>
      </w:r>
      <w:r w:rsidRPr="00E059DF">
        <w:t>ь</w:t>
      </w:r>
      <w:r w:rsidRPr="00E059DF">
        <w:t>ства о государственной регистрации, а также в договоре о совместной де</w:t>
      </w:r>
      <w:r w:rsidRPr="00E059DF">
        <w:t>я</w:t>
      </w:r>
      <w:r w:rsidRPr="00E059DF">
        <w:t>тельности (договоре простого товарищества), индивидуальный предпр</w:t>
      </w:r>
      <w:r w:rsidRPr="00E059DF">
        <w:t>и</w:t>
      </w:r>
      <w:r w:rsidRPr="00E059DF">
        <w:t>ниматель (уполномоченное лицо совместного индивидуального предпр</w:t>
      </w:r>
      <w:r w:rsidRPr="00E059DF">
        <w:t>и</w:t>
      </w:r>
      <w:r w:rsidRPr="00E059DF">
        <w:lastRenderedPageBreak/>
        <w:t>нимательства) обязан (обязано) сообщить об изменениях в орган госуда</w:t>
      </w:r>
      <w:r w:rsidRPr="00E059DF">
        <w:t>р</w:t>
      </w:r>
      <w:r w:rsidRPr="00E059DF">
        <w:t>ственных доходов по форме, установленной этим органом.</w:t>
      </w:r>
      <w:bookmarkStart w:id="134" w:name="SUB360400"/>
      <w:bookmarkEnd w:id="134"/>
      <w:r w:rsidRPr="00E059DF">
        <w:t xml:space="preserve"> Для регистр</w:t>
      </w:r>
      <w:r w:rsidRPr="00E059DF">
        <w:t>а</w:t>
      </w:r>
      <w:r w:rsidRPr="00E059DF">
        <w:t>ции в качестве индивидуального предпринимателя заявитель вправе пре</w:t>
      </w:r>
      <w:r w:rsidRPr="00E059DF">
        <w:t>д</w:t>
      </w:r>
      <w:r w:rsidRPr="00E059DF">
        <w:t xml:space="preserve">ставить налоговое заявление в орган государственных доходов в явочном порядке на бумажном носителе либо в электронной форме посредством веб-портала </w:t>
      </w:r>
      <w:r>
        <w:t>«</w:t>
      </w:r>
      <w:r w:rsidRPr="00E059DF">
        <w:t>электронного правительства</w:t>
      </w:r>
      <w:r>
        <w:t>»</w:t>
      </w:r>
      <w:r w:rsidRPr="00E059DF">
        <w:t>.</w:t>
      </w:r>
    </w:p>
    <w:p w:rsidR="00750B55" w:rsidRPr="00E059DF" w:rsidRDefault="00750B55" w:rsidP="00750B55">
      <w:pPr>
        <w:ind w:firstLine="425"/>
      </w:pPr>
      <w:r w:rsidRPr="00E059DF">
        <w:t>В случае регистрации в качестве индивидуального предпринимателя физического лица, не достигшего совершеннолетнего возраста, налоговое заявление представляется в явочном порядке на бумажном носителе.</w:t>
      </w:r>
    </w:p>
    <w:p w:rsidR="00750B55" w:rsidRPr="00E059DF" w:rsidRDefault="00750B55" w:rsidP="00750B55">
      <w:pPr>
        <w:ind w:firstLine="425"/>
      </w:pPr>
      <w:bookmarkStart w:id="135" w:name="SUB360500"/>
      <w:bookmarkEnd w:id="135"/>
      <w:r w:rsidRPr="00E059DF">
        <w:t>При регистрации совместного индивидуального предпринимательства заявление подается лицом, уполномоченным представлять интересы в о</w:t>
      </w:r>
      <w:r w:rsidRPr="00E059DF">
        <w:t>т</w:t>
      </w:r>
      <w:r w:rsidRPr="00E059DF">
        <w:t>ношениях с третьими лицами и государственными органами. Свидетел</w:t>
      </w:r>
      <w:r w:rsidRPr="00E059DF">
        <w:t>ь</w:t>
      </w:r>
      <w:r w:rsidRPr="00E059DF">
        <w:t>ство о государственной регистрации является способом индивидуализации гражданина, осуществляющего предпринимательскую деятельность без образования юридического лица.</w:t>
      </w:r>
      <w:bookmarkStart w:id="136" w:name="SUB370200"/>
      <w:bookmarkEnd w:id="136"/>
      <w:r w:rsidRPr="00E059DF">
        <w:t xml:space="preserve"> Свидетельство о государственной рег</w:t>
      </w:r>
      <w:r w:rsidRPr="00E059DF">
        <w:t>и</w:t>
      </w:r>
      <w:r w:rsidRPr="00E059DF">
        <w:t>страции индивидуального предпринимателя (совместного индивидуальн</w:t>
      </w:r>
      <w:r w:rsidRPr="00E059DF">
        <w:t>о</w:t>
      </w:r>
      <w:r w:rsidRPr="00E059DF">
        <w:t>го предпринимательства) является бессрочным и представляется в форме электронного документа, удостоверенного электронной цифровой подп</w:t>
      </w:r>
      <w:r w:rsidRPr="00E059DF">
        <w:t>и</w:t>
      </w:r>
      <w:r w:rsidRPr="00E059DF">
        <w:t>сью должностного лица органа государственных доходов.</w:t>
      </w:r>
    </w:p>
    <w:p w:rsidR="00750B55" w:rsidRPr="00E059DF" w:rsidRDefault="00750B55" w:rsidP="00750B55">
      <w:pPr>
        <w:ind w:firstLine="425"/>
      </w:pPr>
      <w:r w:rsidRPr="00E059DF">
        <w:t>К свидетельству о государственной регистрации совместного индив</w:t>
      </w:r>
      <w:r w:rsidRPr="00E059DF">
        <w:t>и</w:t>
      </w:r>
      <w:r w:rsidRPr="00E059DF">
        <w:t>дуального предпринимательства прилагается список его членов, завере</w:t>
      </w:r>
      <w:r w:rsidRPr="00E059DF">
        <w:t>н</w:t>
      </w:r>
      <w:r w:rsidRPr="00E059DF">
        <w:t>ный органом государственных доходов.</w:t>
      </w:r>
    </w:p>
    <w:bookmarkStart w:id="137" w:name="SUB370300"/>
    <w:bookmarkStart w:id="138" w:name="SUB1004969389"/>
    <w:bookmarkEnd w:id="137"/>
    <w:p w:rsidR="00750B55" w:rsidRPr="00E059DF" w:rsidRDefault="00750B55" w:rsidP="00750B55">
      <w:pPr>
        <w:ind w:firstLine="425"/>
      </w:pPr>
      <w:r w:rsidRPr="00C67506">
        <w:fldChar w:fldCharType="begin"/>
      </w:r>
      <w:r w:rsidRPr="00C67506">
        <w:instrText xml:space="preserve"> HYPERLINK "http://online.zakon.kz/Document/?link_id=1004969389" \t "_parent" </w:instrText>
      </w:r>
      <w:r w:rsidRPr="00C67506">
        <w:fldChar w:fldCharType="separate"/>
      </w:r>
      <w:r w:rsidRPr="00C67506">
        <w:rPr>
          <w:rStyle w:val="a6"/>
          <w:color w:val="auto"/>
          <w:u w:val="none"/>
        </w:rPr>
        <w:t>Форма</w:t>
      </w:r>
      <w:r w:rsidRPr="00C67506">
        <w:fldChar w:fldCharType="end"/>
      </w:r>
      <w:bookmarkEnd w:id="138"/>
      <w:r w:rsidRPr="00C67506">
        <w:t xml:space="preserve"> свидетельства о государственной регистрации индивидуального </w:t>
      </w:r>
      <w:r w:rsidRPr="00E059DF">
        <w:t>предпринимателя (совместного индивидуального предпринимательства) утверждается уполномоченным органом, осуществляющим руководство в сфере обеспечения поступлений налогов и других обязательных платежей в бюджет.</w:t>
      </w:r>
    </w:p>
    <w:p w:rsidR="00750B55" w:rsidRPr="00E059DF" w:rsidRDefault="00750B55" w:rsidP="00750B55">
      <w:pPr>
        <w:ind w:firstLine="425"/>
      </w:pPr>
      <w:r w:rsidRPr="00E059DF">
        <w:t>Отказ в государственной регистрации индивидуального предприним</w:t>
      </w:r>
      <w:r w:rsidRPr="00E059DF">
        <w:t>а</w:t>
      </w:r>
      <w:r w:rsidRPr="00E059DF">
        <w:t>теля (совместного индивидуального предпринимательства) производится органом государственных доходов в случае, если:</w:t>
      </w:r>
    </w:p>
    <w:p w:rsidR="00750B55" w:rsidRPr="00E059DF" w:rsidRDefault="00750B55" w:rsidP="00750B55">
      <w:pPr>
        <w:ind w:firstLine="425"/>
      </w:pPr>
      <w:proofErr w:type="gramStart"/>
      <w:r w:rsidRPr="00E059DF">
        <w:t>1) заявитель является единственным учредителем (участником) и (или) руководителем бездействующих юридических лиц и (или) признан неде</w:t>
      </w:r>
      <w:r w:rsidRPr="00E059DF">
        <w:t>е</w:t>
      </w:r>
      <w:r w:rsidRPr="00E059DF">
        <w:t>способным или ограниченно дееспособным, и (или) признан безвестно о</w:t>
      </w:r>
      <w:r w:rsidRPr="00E059DF">
        <w:t>т</w:t>
      </w:r>
      <w:r w:rsidRPr="00E059DF">
        <w:t xml:space="preserve">сутствующим, и (или) объявлен умершим, и (или) имеет непогашенную или </w:t>
      </w:r>
      <w:r w:rsidRPr="00C67506">
        <w:t>неснятую судимость за преступления по </w:t>
      </w:r>
      <w:bookmarkStart w:id="139" w:name="SUB1004096183"/>
      <w:r w:rsidRPr="00C67506">
        <w:fldChar w:fldCharType="begin"/>
      </w:r>
      <w:r w:rsidRPr="00C67506">
        <w:instrText xml:space="preserve"> HYPERLINK "http://online.zakon.kz/Document/?link_id=1004096183" \o "Уголовный кодекс Республики Казахстан от 3 июля 2014 года № 226-V (с изменениями и дополнениями от 07.11.2014 г.)" \t "_parent" </w:instrText>
      </w:r>
      <w:r w:rsidRPr="00C67506">
        <w:fldChar w:fldCharType="separate"/>
      </w:r>
      <w:r w:rsidRPr="00C67506">
        <w:rPr>
          <w:rStyle w:val="a6"/>
          <w:color w:val="auto"/>
          <w:u w:val="none"/>
        </w:rPr>
        <w:t>статьям 215</w:t>
      </w:r>
      <w:r w:rsidRPr="00C67506">
        <w:fldChar w:fldCharType="end"/>
      </w:r>
      <w:bookmarkEnd w:id="139"/>
      <w:r w:rsidRPr="00C67506">
        <w:t>, </w:t>
      </w:r>
      <w:bookmarkStart w:id="140" w:name="SUB1004096206"/>
      <w:r w:rsidRPr="00C67506">
        <w:fldChar w:fldCharType="begin"/>
      </w:r>
      <w:r w:rsidRPr="00C67506">
        <w:instrText xml:space="preserve"> HYPERLINK "http://online.zakon.kz/Document/?link_id=1004096206" \o "Уголовный кодекс Республики Казахстан от 3 июля 2014 года № 226-V (с изменениями и дополнениями от 07.11.2014 г.)" \t "_parent" </w:instrText>
      </w:r>
      <w:r w:rsidRPr="00C67506">
        <w:fldChar w:fldCharType="separate"/>
      </w:r>
      <w:r w:rsidRPr="00C67506">
        <w:rPr>
          <w:rStyle w:val="a6"/>
          <w:color w:val="auto"/>
          <w:u w:val="none"/>
        </w:rPr>
        <w:t>238</w:t>
      </w:r>
      <w:r w:rsidRPr="00C67506">
        <w:fldChar w:fldCharType="end"/>
      </w:r>
      <w:bookmarkEnd w:id="140"/>
      <w:r w:rsidRPr="00C67506">
        <w:t> и </w:t>
      </w:r>
      <w:bookmarkStart w:id="141" w:name="SUB1004096208"/>
      <w:r w:rsidRPr="00C67506">
        <w:fldChar w:fldCharType="begin"/>
      </w:r>
      <w:r w:rsidRPr="00C67506">
        <w:instrText xml:space="preserve"> HYPERLINK "http://online.zakon.kz/Document/?link_id=1004096208" \o "Уголовный кодекс Республики Казахстан от 3 июля 2014 года № 226-V (с изменениями и дополнениями от 07.11.2014 г.)" \t "_parent" </w:instrText>
      </w:r>
      <w:r w:rsidRPr="00C67506">
        <w:fldChar w:fldCharType="separate"/>
      </w:r>
      <w:r w:rsidRPr="00C67506">
        <w:rPr>
          <w:rStyle w:val="a6"/>
          <w:color w:val="auto"/>
          <w:u w:val="none"/>
        </w:rPr>
        <w:t>240</w:t>
      </w:r>
      <w:r w:rsidRPr="00C67506">
        <w:fldChar w:fldCharType="end"/>
      </w:r>
      <w:bookmarkEnd w:id="141"/>
      <w:r w:rsidRPr="00C67506">
        <w:t xml:space="preserve"> Уголовного </w:t>
      </w:r>
      <w:r w:rsidRPr="00E059DF">
        <w:t>кодекса Республики Казахстан;</w:t>
      </w:r>
      <w:proofErr w:type="gramEnd"/>
    </w:p>
    <w:p w:rsidR="00750B55" w:rsidRPr="00E059DF" w:rsidRDefault="00750B55" w:rsidP="00750B55">
      <w:pPr>
        <w:ind w:firstLine="425"/>
      </w:pPr>
      <w:r w:rsidRPr="00E059DF">
        <w:t>2) данные документа, удостоверяющего личность, указанные в налог</w:t>
      </w:r>
      <w:r w:rsidRPr="00E059DF">
        <w:t>о</w:t>
      </w:r>
      <w:r w:rsidRPr="00E059DF">
        <w:t>вом заявлении, не соответствуют сведениям, содержащимся в национал</w:t>
      </w:r>
      <w:r w:rsidRPr="00E059DF">
        <w:t>ь</w:t>
      </w:r>
      <w:r w:rsidRPr="00E059DF">
        <w:t>ных реестрах идентификационных номеров;</w:t>
      </w:r>
    </w:p>
    <w:p w:rsidR="00750B55" w:rsidRPr="00E059DF" w:rsidRDefault="00750B55" w:rsidP="00750B55">
      <w:pPr>
        <w:ind w:firstLine="425"/>
      </w:pPr>
      <w:r w:rsidRPr="00E059DF">
        <w:t xml:space="preserve">3) место нахождения, указанное в налоговом заявлении, отсутствует в информационной системе </w:t>
      </w:r>
      <w:r>
        <w:t>«</w:t>
      </w:r>
      <w:r w:rsidRPr="00E059DF">
        <w:t>Адресный регистр</w:t>
      </w:r>
      <w:r>
        <w:t>»</w:t>
      </w:r>
      <w:r w:rsidRPr="00E059DF">
        <w:t>.</w:t>
      </w:r>
    </w:p>
    <w:p w:rsidR="00750B55" w:rsidRPr="00C67506" w:rsidRDefault="00750B55" w:rsidP="00750B55">
      <w:pPr>
        <w:ind w:firstLine="425"/>
      </w:pPr>
      <w:r w:rsidRPr="00E059DF">
        <w:lastRenderedPageBreak/>
        <w:t>Основания отказа в государственной регистрации, не распространяю</w:t>
      </w:r>
      <w:r w:rsidRPr="00E059DF">
        <w:t>т</w:t>
      </w:r>
      <w:r w:rsidRPr="00E059DF">
        <w:t>ся на индивидуальных предпринимателей, относящихся к субъектам мал</w:t>
      </w:r>
      <w:r w:rsidRPr="00E059DF">
        <w:t>о</w:t>
      </w:r>
      <w:r w:rsidRPr="00E059DF">
        <w:t>го предпринимательства.</w:t>
      </w:r>
      <w:bookmarkStart w:id="142" w:name="SUB270500"/>
      <w:bookmarkEnd w:id="142"/>
      <w:r w:rsidRPr="00E059DF">
        <w:t xml:space="preserve"> Порядок уплаты сбора за государственную рег</w:t>
      </w:r>
      <w:r w:rsidRPr="00E059DF">
        <w:t>и</w:t>
      </w:r>
      <w:r w:rsidRPr="00E059DF">
        <w:t>страцию (перерегистрацию) субъектов частного предпринимательства определяется</w:t>
      </w:r>
      <w:bookmarkStart w:id="143" w:name="SUB1001015038"/>
      <w:r w:rsidRPr="00E059DF">
        <w:t xml:space="preserve"> </w:t>
      </w:r>
      <w:hyperlink r:id="rId51" w:tgtFrame="_parent" w:tooltip="Кодекс Республики Казахстан от 10 декабря 2008 года № 99-IV " w:history="1">
        <w:r w:rsidRPr="00C67506">
          <w:rPr>
            <w:rStyle w:val="a6"/>
            <w:color w:val="auto"/>
            <w:u w:val="none"/>
          </w:rPr>
          <w:t>налоговым законодательством</w:t>
        </w:r>
      </w:hyperlink>
      <w:bookmarkEnd w:id="143"/>
      <w:r w:rsidRPr="00C67506">
        <w:t> Республики Казахстан.</w:t>
      </w:r>
    </w:p>
    <w:p w:rsidR="00750B55" w:rsidRPr="00E059DF" w:rsidRDefault="00750B55" w:rsidP="00750B55">
      <w:pPr>
        <w:ind w:firstLine="425"/>
      </w:pPr>
      <w:bookmarkStart w:id="144" w:name="SUB270600"/>
      <w:bookmarkEnd w:id="144"/>
      <w:r w:rsidRPr="00E059DF">
        <w:t>При изменении данных, указанных в заявлении на выдачу свидетел</w:t>
      </w:r>
      <w:r w:rsidRPr="00E059DF">
        <w:t>ь</w:t>
      </w:r>
      <w:r w:rsidRPr="00E059DF">
        <w:t>ства о государственной регистрации, а также в договоре о совместной де</w:t>
      </w:r>
      <w:r w:rsidRPr="00E059DF">
        <w:t>я</w:t>
      </w:r>
      <w:r w:rsidRPr="00E059DF">
        <w:t>тельности (договоре простого товарищества), индивидуальный предпр</w:t>
      </w:r>
      <w:r w:rsidRPr="00E059DF">
        <w:t>и</w:t>
      </w:r>
      <w:r w:rsidRPr="00E059DF">
        <w:t>ниматель (уполномоченное лицо совместного индивидуального предпр</w:t>
      </w:r>
      <w:r w:rsidRPr="00E059DF">
        <w:t>и</w:t>
      </w:r>
      <w:r w:rsidRPr="00E059DF">
        <w:t>нимательства) обязан об изменениях сообщить в регистрирующий орган по форме, установленной этим органом. При изменениях данных, указа</w:t>
      </w:r>
      <w:r w:rsidRPr="00E059DF">
        <w:t>н</w:t>
      </w:r>
      <w:r w:rsidRPr="00E059DF">
        <w:t>ных в свидетельстве о государственной регистрации, индивидуальный предприниматель (уполномоченное лицо совместного индивидуального предпринимательства) обязан осуществить перерегистрацию и получить новое свидетельство [1].</w:t>
      </w:r>
    </w:p>
    <w:p w:rsidR="00750B55" w:rsidRPr="00E059DF" w:rsidRDefault="00750B55" w:rsidP="00750B55">
      <w:pPr>
        <w:ind w:firstLine="425"/>
      </w:pPr>
      <w:r w:rsidRPr="00E059DF">
        <w:t>Исследовав государственную регистрацию индивидуальных предпр</w:t>
      </w:r>
      <w:r w:rsidRPr="00E059DF">
        <w:t>и</w:t>
      </w:r>
      <w:r w:rsidRPr="00E059DF">
        <w:t>нимателей в России, следует отметить, что государственная регистрация индивидуальных предпринимателей - это акт уполномоченного федерал</w:t>
      </w:r>
      <w:r w:rsidRPr="00E059DF">
        <w:t>ь</w:t>
      </w:r>
      <w:r w:rsidRPr="00E059DF">
        <w:t>ного органа исполнительной власти, осуществляемый посредством внес</w:t>
      </w:r>
      <w:r w:rsidRPr="00E059DF">
        <w:t>е</w:t>
      </w:r>
      <w:r w:rsidRPr="00E059DF">
        <w:t>ния в государственный реестр сведений о приобретении физическими л</w:t>
      </w:r>
      <w:r w:rsidRPr="00E059DF">
        <w:t>и</w:t>
      </w:r>
      <w:r w:rsidRPr="00E059DF">
        <w:t>цами статуса индивидуального предпринимателя, прекращении физич</w:t>
      </w:r>
      <w:r w:rsidRPr="00E059DF">
        <w:t>е</w:t>
      </w:r>
      <w:r w:rsidRPr="00E059DF">
        <w:t>скими лицами деятельности в качестве индивидуальных предпринимат</w:t>
      </w:r>
      <w:r w:rsidRPr="00E059DF">
        <w:t>е</w:t>
      </w:r>
      <w:r w:rsidRPr="00E059DF">
        <w:t xml:space="preserve">лей, иных сведений об индивидуальных предпринимателях (п.2 ст.1 ФЗ № 129 </w:t>
      </w:r>
      <w:r>
        <w:t>«</w:t>
      </w:r>
      <w:r w:rsidRPr="00E059DF">
        <w:t>О государственной регистрации юридических лиц и индивидуальных предпринимателей</w:t>
      </w:r>
      <w:r>
        <w:t>»</w:t>
      </w:r>
      <w:r w:rsidRPr="00E059DF">
        <w:t>).</w:t>
      </w:r>
    </w:p>
    <w:p w:rsidR="00750B55" w:rsidRPr="00E059DF" w:rsidRDefault="00750B55" w:rsidP="00750B55">
      <w:pPr>
        <w:ind w:firstLine="425"/>
      </w:pPr>
      <w:r w:rsidRPr="00E059DF">
        <w:t>Процедура регистрации индивидуальных предпринимателей макс</w:t>
      </w:r>
      <w:r w:rsidRPr="00E059DF">
        <w:t>и</w:t>
      </w:r>
      <w:r w:rsidRPr="00E059DF">
        <w:t>мально приближена к порядку регистрации юридических лиц. Она об</w:t>
      </w:r>
      <w:r w:rsidRPr="00E059DF">
        <w:t>ъ</w:t>
      </w:r>
      <w:r w:rsidRPr="00E059DF">
        <w:t>единяет:</w:t>
      </w:r>
    </w:p>
    <w:p w:rsidR="00750B55" w:rsidRPr="00E059DF" w:rsidRDefault="00750B55" w:rsidP="00750B55">
      <w:pPr>
        <w:ind w:firstLine="425"/>
      </w:pPr>
      <w:r w:rsidRPr="00E059DF">
        <w:t>- государственную регистрацию предпринимателей;</w:t>
      </w:r>
    </w:p>
    <w:p w:rsidR="00750B55" w:rsidRPr="00E059DF" w:rsidRDefault="00750B55" w:rsidP="00750B55">
      <w:pPr>
        <w:ind w:firstLine="425"/>
      </w:pPr>
      <w:r w:rsidRPr="00E059DF">
        <w:t>- постановку их на учет в налоговых инспекциях в качестве налогопл</w:t>
      </w:r>
      <w:r w:rsidRPr="00E059DF">
        <w:t>а</w:t>
      </w:r>
      <w:r w:rsidRPr="00E059DF">
        <w:t>тельщиков;</w:t>
      </w:r>
    </w:p>
    <w:p w:rsidR="00750B55" w:rsidRPr="00E059DF" w:rsidRDefault="00750B55" w:rsidP="00750B55">
      <w:pPr>
        <w:ind w:firstLine="425"/>
      </w:pPr>
      <w:r w:rsidRPr="00E059DF">
        <w:t>- присвоение кодов по общероссийскому классификатору видов экон</w:t>
      </w:r>
      <w:r w:rsidRPr="00E059DF">
        <w:t>о</w:t>
      </w:r>
      <w:r w:rsidRPr="00E059DF">
        <w:t>мической деятельности;</w:t>
      </w:r>
    </w:p>
    <w:p w:rsidR="00750B55" w:rsidRPr="00E059DF" w:rsidRDefault="00750B55" w:rsidP="00750B55">
      <w:pPr>
        <w:ind w:firstLine="425"/>
      </w:pPr>
      <w:r w:rsidRPr="00E059DF">
        <w:t>- регистрацию во внебюджетных фондах в качестве страхователя.</w:t>
      </w:r>
    </w:p>
    <w:p w:rsidR="00750B55" w:rsidRPr="00E059DF" w:rsidRDefault="00750B55" w:rsidP="00750B55">
      <w:pPr>
        <w:ind w:firstLine="425"/>
      </w:pPr>
      <w:r w:rsidRPr="00E059DF">
        <w:t>Государственную регистрацию физических лиц в качестве индивид</w:t>
      </w:r>
      <w:r w:rsidRPr="00E059DF">
        <w:t>у</w:t>
      </w:r>
      <w:r w:rsidRPr="00E059DF">
        <w:t>альных предпринимателей осуществляют органы Федеральной налоговой службы.</w:t>
      </w:r>
    </w:p>
    <w:p w:rsidR="00750B55" w:rsidRPr="00E059DF" w:rsidRDefault="00750B55" w:rsidP="00750B55">
      <w:pPr>
        <w:ind w:firstLine="425"/>
      </w:pPr>
      <w:r w:rsidRPr="00E059DF">
        <w:t xml:space="preserve">Согласно ст. 22.1 ФЗ № 129 </w:t>
      </w:r>
      <w:r>
        <w:t>«</w:t>
      </w:r>
      <w:r w:rsidRPr="00E059DF">
        <w:t>О государственной регистрации юридич</w:t>
      </w:r>
      <w:r w:rsidRPr="00E059DF">
        <w:t>е</w:t>
      </w:r>
      <w:r w:rsidRPr="00E059DF">
        <w:t>ских лиц и индивидуальных предпринимателей</w:t>
      </w:r>
      <w:r>
        <w:t xml:space="preserve">» </w:t>
      </w:r>
      <w:r w:rsidRPr="00E059DF">
        <w:t>При государственной р</w:t>
      </w:r>
      <w:r w:rsidRPr="00E059DF">
        <w:t>е</w:t>
      </w:r>
      <w:r w:rsidRPr="00E059DF">
        <w:t>гистрации физического лица в качестве индивидуального предпринимат</w:t>
      </w:r>
      <w:r w:rsidRPr="00E059DF">
        <w:t>е</w:t>
      </w:r>
      <w:r w:rsidRPr="00E059DF">
        <w:t>ля в регистрирующий орган представляются:</w:t>
      </w:r>
    </w:p>
    <w:p w:rsidR="00750B55" w:rsidRPr="00E059DF" w:rsidRDefault="00750B55" w:rsidP="00750B55">
      <w:pPr>
        <w:ind w:firstLine="425"/>
      </w:pPr>
      <w:r w:rsidRPr="00E059DF">
        <w:lastRenderedPageBreak/>
        <w:t>а) подписанное заявителем заявление о государственной регистрации по форме, утвержденной уполномоченным Правительством Российской Федерации федеральным органом исполнительной власти;</w:t>
      </w:r>
    </w:p>
    <w:p w:rsidR="00750B55" w:rsidRPr="00E059DF" w:rsidRDefault="00750B55" w:rsidP="00750B55">
      <w:pPr>
        <w:ind w:firstLine="425"/>
      </w:pPr>
      <w:r w:rsidRPr="00E059DF">
        <w:t>б) копия основного документа физического лица, регистрируемого в качестве индивидуального предпринимателя (в случае, если физическое лицо, регистрируемое в качестве индивидуального предпринимателя, я</w:t>
      </w:r>
      <w:r w:rsidRPr="00E059DF">
        <w:t>в</w:t>
      </w:r>
      <w:r w:rsidRPr="00E059DF">
        <w:t>ляется гражданином Российской Федерации);</w:t>
      </w:r>
    </w:p>
    <w:p w:rsidR="00750B55" w:rsidRPr="00E059DF" w:rsidRDefault="00750B55" w:rsidP="00750B55">
      <w:pPr>
        <w:ind w:firstLine="425"/>
      </w:pPr>
      <w:r w:rsidRPr="00E059DF">
        <w:t>в) копия документа, установленного федеральным законом или призн</w:t>
      </w:r>
      <w:r w:rsidRPr="00E059DF">
        <w:t>а</w:t>
      </w:r>
      <w:r w:rsidRPr="00E059DF">
        <w:t>ваемого в соответствии с международным договором Российской Федер</w:t>
      </w:r>
      <w:r w:rsidRPr="00E059DF">
        <w:t>а</w:t>
      </w:r>
      <w:r w:rsidRPr="00E059DF">
        <w:t>ции в качестве документа, удостоверяющего личность иностранного гра</w:t>
      </w:r>
      <w:r w:rsidRPr="00E059DF">
        <w:t>ж</w:t>
      </w:r>
      <w:r w:rsidRPr="00E059DF">
        <w:t>данина, регистрируемого в качестве индивидуального предпринимателя (в случае, если физическое лицо, регистрируемое в качестве индивидуальн</w:t>
      </w:r>
      <w:r w:rsidRPr="00E059DF">
        <w:t>о</w:t>
      </w:r>
      <w:r w:rsidRPr="00E059DF">
        <w:t>го предпринимателя, является иностранным гражданином);</w:t>
      </w:r>
    </w:p>
    <w:p w:rsidR="00750B55" w:rsidRPr="00E059DF" w:rsidRDefault="00750B55" w:rsidP="00750B55">
      <w:pPr>
        <w:ind w:firstLine="425"/>
      </w:pPr>
      <w:r w:rsidRPr="00E059DF">
        <w:t>г) копия документа, предусмотренного федеральным законом или пр</w:t>
      </w:r>
      <w:r w:rsidRPr="00E059DF">
        <w:t>и</w:t>
      </w:r>
      <w:r w:rsidRPr="00E059DF">
        <w:t>знаваемого в соответствии с международным договором Российской Ф</w:t>
      </w:r>
      <w:r w:rsidRPr="00E059DF">
        <w:t>е</w:t>
      </w:r>
      <w:r w:rsidRPr="00E059DF">
        <w:t>дерации в качестве документа, удостоверяющего личность лица без гра</w:t>
      </w:r>
      <w:r w:rsidRPr="00E059DF">
        <w:t>ж</w:t>
      </w:r>
      <w:r w:rsidRPr="00E059DF">
        <w:t>данства, регистрируемого в качестве индивидуального предпринимателя (в случае, если физическое лицо, регистрируемое в качестве индивидуальн</w:t>
      </w:r>
      <w:r w:rsidRPr="00E059DF">
        <w:t>о</w:t>
      </w:r>
      <w:r w:rsidRPr="00E059DF">
        <w:t>го предпринимателя, является лицом без гражданства);</w:t>
      </w:r>
    </w:p>
    <w:p w:rsidR="00750B55" w:rsidRPr="00E059DF" w:rsidRDefault="00750B55" w:rsidP="00750B55">
      <w:pPr>
        <w:ind w:firstLine="425"/>
      </w:pPr>
      <w:r w:rsidRPr="00E059DF">
        <w:t>д) копия свидетельства о рождении физического лица, регистрируемого в качестве индивидуального предпринимателя, или копия иного докуме</w:t>
      </w:r>
      <w:r w:rsidRPr="00E059DF">
        <w:t>н</w:t>
      </w:r>
      <w:r w:rsidRPr="00E059DF">
        <w:t>та, подтверждающего дату и место рождения указанного лица в соотве</w:t>
      </w:r>
      <w:r w:rsidRPr="00E059DF">
        <w:t>т</w:t>
      </w:r>
      <w:r w:rsidRPr="00E059DF">
        <w:t>ствии с законодательством Российской Федерации или международным договором Российской Федерации (в случае, если представленная копия документа, удостоверяющего личность физического лица, регистрируем</w:t>
      </w:r>
      <w:r w:rsidRPr="00E059DF">
        <w:t>о</w:t>
      </w:r>
      <w:r w:rsidRPr="00E059DF">
        <w:t>го в качестве индивидуального предпринимателя, не содержит сведений о дате и месте рождения указанного лица);</w:t>
      </w:r>
    </w:p>
    <w:p w:rsidR="00750B55" w:rsidRPr="00E059DF" w:rsidRDefault="00750B55" w:rsidP="00750B55">
      <w:pPr>
        <w:ind w:firstLine="425"/>
      </w:pPr>
      <w:r w:rsidRPr="00E059DF">
        <w:t>е) копия документа, подтверждающего право физического лица, рег</w:t>
      </w:r>
      <w:r w:rsidRPr="00E059DF">
        <w:t>и</w:t>
      </w:r>
      <w:r w:rsidRPr="00E059DF">
        <w:t>стрируемого в качестве индивидуального предпринимателя, временно или постоянно проживать в Российской Федерации (в случае, если физическое лицо, регистрируемое в качестве индивидуального предпринимателя, я</w:t>
      </w:r>
      <w:r w:rsidRPr="00E059DF">
        <w:t>в</w:t>
      </w:r>
      <w:r w:rsidRPr="00E059DF">
        <w:t>ляется иностранным гражданином или лицом без гражданства);</w:t>
      </w:r>
    </w:p>
    <w:p w:rsidR="00750B55" w:rsidRPr="00E059DF" w:rsidRDefault="00750B55" w:rsidP="00750B55">
      <w:pPr>
        <w:ind w:firstLine="425"/>
      </w:pPr>
      <w:r w:rsidRPr="00E059DF">
        <w:t>ж) подлинник или копия документа, подтверждающего в установле</w:t>
      </w:r>
      <w:r w:rsidRPr="00E059DF">
        <w:t>н</w:t>
      </w:r>
      <w:r w:rsidRPr="00E059DF">
        <w:t>ном законодательством Российской Федерации порядке адрес места ж</w:t>
      </w:r>
      <w:r w:rsidRPr="00E059DF">
        <w:t>и</w:t>
      </w:r>
      <w:r w:rsidRPr="00E059DF">
        <w:t>тельства физического лица, регистрируемого в качестве индивидуального предпринимателя, в Российской Федерации (в случае, если представленная копия документа, удостоверяющего личность физического лица, регистр</w:t>
      </w:r>
      <w:r w:rsidRPr="00E059DF">
        <w:t>и</w:t>
      </w:r>
      <w:r w:rsidRPr="00E059DF">
        <w:t>руемого в качестве индивидуального предпринимателя, или документа, подтверждающего право физического лица, регистрируемого в качестве индивидуального предпринимателя, временно или постоянно проживать в Российской Федерации, не содержит сведений о таком адресе);</w:t>
      </w:r>
    </w:p>
    <w:p w:rsidR="00750B55" w:rsidRPr="00E059DF" w:rsidRDefault="00750B55" w:rsidP="00750B55">
      <w:pPr>
        <w:ind w:firstLine="425"/>
      </w:pPr>
      <w:r w:rsidRPr="00E059DF">
        <w:lastRenderedPageBreak/>
        <w:t>з) нотариально удостоверенное согласие родителей, усыновителей или попечителя на осуществление предпринимательской деятельности физич</w:t>
      </w:r>
      <w:r w:rsidRPr="00E059DF">
        <w:t>е</w:t>
      </w:r>
      <w:r w:rsidRPr="00E059DF">
        <w:t>ским лицом, регистрируемым в качестве индивидуального предприним</w:t>
      </w:r>
      <w:r w:rsidRPr="00E059DF">
        <w:t>а</w:t>
      </w:r>
      <w:r w:rsidRPr="00E059DF">
        <w:t>теля, либо копия свидетельства о заключении брака физическим лицом, регистрируемым в качестве индивидуального предпринимателя, либо к</w:t>
      </w:r>
      <w:r w:rsidRPr="00E059DF">
        <w:t>о</w:t>
      </w:r>
      <w:r w:rsidRPr="00E059DF">
        <w:t>пия решения органа опеки и попечительства или копия решения суда об объявлении физического лица, регистрируемого в качестве индивидуал</w:t>
      </w:r>
      <w:r w:rsidRPr="00E059DF">
        <w:t>ь</w:t>
      </w:r>
      <w:r w:rsidRPr="00E059DF">
        <w:t>ного предпринимателя, полностью дееспособным (в случае, если физич</w:t>
      </w:r>
      <w:r w:rsidRPr="00E059DF">
        <w:t>е</w:t>
      </w:r>
      <w:r w:rsidRPr="00E059DF">
        <w:t>ское лицо, регистрируемое в качестве индивидуального предпринимателя, является несовершеннолетним);</w:t>
      </w:r>
    </w:p>
    <w:p w:rsidR="00750B55" w:rsidRPr="00E059DF" w:rsidRDefault="00750B55" w:rsidP="00750B55">
      <w:pPr>
        <w:ind w:firstLine="425"/>
      </w:pPr>
      <w:r w:rsidRPr="00E059DF">
        <w:t>и) документ об уплате государственной пошлины;</w:t>
      </w:r>
    </w:p>
    <w:p w:rsidR="00750B55" w:rsidRPr="00E059DF" w:rsidRDefault="00750B55" w:rsidP="00750B55">
      <w:pPr>
        <w:ind w:firstLine="425"/>
      </w:pPr>
      <w:r w:rsidRPr="00E059DF">
        <w:t>к) справка о наличии (отсутствии) судимости и (или) факта уголовного преследования либо о прекращении уголовного преследования по реаб</w:t>
      </w:r>
      <w:r w:rsidRPr="00E059DF">
        <w:t>и</w:t>
      </w:r>
      <w:r w:rsidRPr="00E059DF">
        <w:t>литирующим основаниям, выданная физическому лицу, регистрируемому в качестве индивидуального предпринимателя, в порядке и по форме, к</w:t>
      </w:r>
      <w:r w:rsidRPr="00E059DF">
        <w:t>о</w:t>
      </w:r>
      <w:r w:rsidRPr="00E059DF">
        <w:t>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(в случае, если данное физическое лицо намерено осуществлять опред</w:t>
      </w:r>
      <w:r w:rsidRPr="00E059DF">
        <w:t>е</w:t>
      </w:r>
      <w:r w:rsidRPr="00E059DF">
        <w:t>ленные виды предпринимательской деятельности в сфере образования, воспитания, развития несовершеннолетних, организации их отдыха и оздоровления, медицинского обеспечения, социальной защиты и социал</w:t>
      </w:r>
      <w:r w:rsidRPr="00E059DF">
        <w:t>ь</w:t>
      </w:r>
      <w:r w:rsidRPr="00E059DF">
        <w:t>ного обслуживания, в сфере детско-юношеского спорта, культуры и иску</w:t>
      </w:r>
      <w:r w:rsidRPr="00E059DF">
        <w:t>с</w:t>
      </w:r>
      <w:r w:rsidRPr="00E059DF">
        <w:t>ства с участием несовершеннолетних, перечень которых утверждается Правительством Российской Федерации). Указанный документ предста</w:t>
      </w:r>
      <w:r w:rsidRPr="00E059DF">
        <w:t>в</w:t>
      </w:r>
      <w:r w:rsidRPr="00E059DF">
        <w:t>ляется по межведомственному запросу регистрирующего органа фед</w:t>
      </w:r>
      <w:r w:rsidRPr="00E059DF">
        <w:t>е</w:t>
      </w:r>
      <w:r w:rsidRPr="00E059DF">
        <w:t>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в порядке и сроки, к</w:t>
      </w:r>
      <w:r w:rsidRPr="00E059DF">
        <w:t>о</w:t>
      </w:r>
      <w:r w:rsidRPr="00E059DF">
        <w:t>торые установлены Правительством Российской Федерации;</w:t>
      </w:r>
    </w:p>
    <w:p w:rsidR="00750B55" w:rsidRPr="00E059DF" w:rsidRDefault="00750B55" w:rsidP="00750B55">
      <w:pPr>
        <w:ind w:firstLine="425"/>
      </w:pPr>
      <w:r w:rsidRPr="00E059DF">
        <w:t>л) решение комиссии по делам несовершеннолетних и защите их прав, созданной высшим исполнительным органом государственной власти субъекта Российской Федерации, о допуске к предпринимательской де</w:t>
      </w:r>
      <w:r w:rsidRPr="00E059DF">
        <w:t>я</w:t>
      </w:r>
      <w:r w:rsidRPr="00E059DF">
        <w:t>тельности в сфере образования, воспитания, развития несовершенноле</w:t>
      </w:r>
      <w:r w:rsidRPr="00E059DF">
        <w:t>т</w:t>
      </w:r>
      <w:r w:rsidRPr="00E059DF">
        <w:t>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w:t>
      </w:r>
      <w:r w:rsidRPr="00E059DF">
        <w:t>т</w:t>
      </w:r>
      <w:r w:rsidRPr="00E059DF">
        <w:t>них (в случае, если в отношении данного физического лица принято такое решение в соответствии с абзацем третьим пункта 4 настоящей статьи).</w:t>
      </w:r>
    </w:p>
    <w:p w:rsidR="00750B55" w:rsidRPr="00E059DF" w:rsidRDefault="00750B55" w:rsidP="00750B55">
      <w:pPr>
        <w:ind w:firstLine="425"/>
      </w:pPr>
      <w:r w:rsidRPr="00E059DF">
        <w:t>Государственная регистрация физического лица в качестве индивид</w:t>
      </w:r>
      <w:r w:rsidRPr="00E059DF">
        <w:t>у</w:t>
      </w:r>
      <w:r w:rsidRPr="00E059DF">
        <w:t>ального предпринимателя осуществляется в срок не более чем три рабочих дня со дня представления в регистрирующий орган документов [2].</w:t>
      </w:r>
    </w:p>
    <w:p w:rsidR="00750B55" w:rsidRPr="00E059DF" w:rsidRDefault="00750B55" w:rsidP="00750B55">
      <w:pPr>
        <w:ind w:firstLine="425"/>
      </w:pPr>
      <w:r w:rsidRPr="00E059DF">
        <w:lastRenderedPageBreak/>
        <w:t>Исследователи данной области правоотношений отмечают, что гос</w:t>
      </w:r>
      <w:r w:rsidRPr="00E059DF">
        <w:t>у</w:t>
      </w:r>
      <w:r w:rsidRPr="00E059DF">
        <w:t>дарственная регистрация преследует цели осуществления государственн</w:t>
      </w:r>
      <w:r w:rsidRPr="00E059DF">
        <w:t>о</w:t>
      </w:r>
      <w:r w:rsidRPr="00E059DF">
        <w:t>го контроля за ведением хозяйственной деятельности предпринимателей, проведением налогообложения, получением сведений статистического учета для осуществления мер регулирования экономики, предоставлением всем участникам гражданского оборота информации о зарегистрирова</w:t>
      </w:r>
      <w:r w:rsidRPr="00E059DF">
        <w:t>н</w:t>
      </w:r>
      <w:r w:rsidRPr="00E059DF">
        <w:t>ных субъектах предпринимательства.</w:t>
      </w:r>
    </w:p>
    <w:p w:rsidR="00750B55" w:rsidRPr="00E059DF" w:rsidRDefault="00750B55" w:rsidP="00750B55">
      <w:pPr>
        <w:ind w:firstLine="425"/>
      </w:pPr>
      <w:r w:rsidRPr="00E059DF">
        <w:t>Моментом государственной регистрации предпринимателя признается внесение регистрирующим органом записи о предпринимателе в Единый государственный реестр индивидуальных предпринимателей (ЕГРИП) (п.2 ст. 11 Федерального Закона № 129). В ЕГРИП фиксируются сведения о п</w:t>
      </w:r>
      <w:r w:rsidRPr="00E059DF">
        <w:t>о</w:t>
      </w:r>
      <w:r w:rsidRPr="00E059DF">
        <w:t>лучении гражданином статуса индивидуального предпринимателя, о пр</w:t>
      </w:r>
      <w:r w:rsidRPr="00E059DF">
        <w:t>е</w:t>
      </w:r>
      <w:r w:rsidRPr="00E059DF">
        <w:t>кращении им предпринимательской деятельности, об изменении ранее внесенных сведений и о документах, которые либо позволяют человеку з</w:t>
      </w:r>
      <w:r w:rsidRPr="00E059DF">
        <w:t>а</w:t>
      </w:r>
      <w:r w:rsidRPr="00E059DF">
        <w:t>ниматься индивидуальным бизнесом, либо лишают его этого права.</w:t>
      </w:r>
    </w:p>
    <w:p w:rsidR="00750B55" w:rsidRPr="00E059DF" w:rsidRDefault="00750B55" w:rsidP="00750B55">
      <w:pPr>
        <w:ind w:firstLine="425"/>
      </w:pPr>
      <w:r w:rsidRPr="00E059DF">
        <w:t>На основании предоставленных документов, регистрирующие органы вносят сведения в единый государственный реестр индивидуальных пре</w:t>
      </w:r>
      <w:r w:rsidRPr="00E059DF">
        <w:t>д</w:t>
      </w:r>
      <w:r w:rsidRPr="00E059DF">
        <w:t>принимателей, после чего происходит постановка предпринимателя на налоговый учет. При этом налоговая инспекция присваивает предприним</w:t>
      </w:r>
      <w:r w:rsidRPr="00E059DF">
        <w:t>а</w:t>
      </w:r>
      <w:r w:rsidRPr="00E059DF">
        <w:t>телю идентификационный номер налогоплательщика (ИНН), состоящий из двенадцати цифр.</w:t>
      </w:r>
    </w:p>
    <w:p w:rsidR="00750B55" w:rsidRPr="00E059DF" w:rsidRDefault="00750B55" w:rsidP="00750B55">
      <w:pPr>
        <w:ind w:firstLine="425"/>
      </w:pPr>
      <w:r w:rsidRPr="00E059DF">
        <w:t>Первые четыре цифры означают код налогового органа, который пр</w:t>
      </w:r>
      <w:r w:rsidRPr="00E059DF">
        <w:t>и</w:t>
      </w:r>
      <w:r w:rsidRPr="00E059DF">
        <w:t>своил ИНН, следующие шесть - это порядковый номер записи о предпр</w:t>
      </w:r>
      <w:r w:rsidRPr="00E059DF">
        <w:t>и</w:t>
      </w:r>
      <w:r w:rsidRPr="00E059DF">
        <w:t>нимателе в территориальном разделе единого государственного реестра налогоплательщиков, последние два числа – контрольное значение, кот</w:t>
      </w:r>
      <w:r w:rsidRPr="00E059DF">
        <w:t>о</w:t>
      </w:r>
      <w:r w:rsidRPr="00E059DF">
        <w:t>рое устанавливает МНС РФ по специальному алгоритму.</w:t>
      </w:r>
    </w:p>
    <w:p w:rsidR="00750B55" w:rsidRPr="00E059DF" w:rsidRDefault="00750B55" w:rsidP="00750B55">
      <w:pPr>
        <w:ind w:firstLine="425"/>
      </w:pPr>
      <w:r w:rsidRPr="00E059DF">
        <w:t>Перечень сведений об индивидуальном предпринимателе, которые с</w:t>
      </w:r>
      <w:r w:rsidRPr="00E059DF">
        <w:t>о</w:t>
      </w:r>
      <w:r w:rsidRPr="00E059DF">
        <w:t>держатся в реестре, включает персональные данные предпринимателя (фамилия, имя, отчество; пол; дата и место рождения), сведения о гра</w:t>
      </w:r>
      <w:r w:rsidRPr="00E059DF">
        <w:t>ж</w:t>
      </w:r>
      <w:r w:rsidRPr="00E059DF">
        <w:t>данстве и месте жительства. Помимо этого ЕГРИП содержит данные о д</w:t>
      </w:r>
      <w:r w:rsidRPr="00E059DF">
        <w:t>о</w:t>
      </w:r>
      <w:r w:rsidRPr="00E059DF">
        <w:t>кументах:</w:t>
      </w:r>
    </w:p>
    <w:p w:rsidR="00750B55" w:rsidRPr="00E059DF" w:rsidRDefault="00750B55" w:rsidP="00750B55">
      <w:pPr>
        <w:ind w:firstLine="425"/>
      </w:pPr>
      <w:r w:rsidRPr="00E059DF">
        <w:t>- удостоверяющие личность предпринимателя (паспорт, вид на жител</w:t>
      </w:r>
      <w:r w:rsidRPr="00E059DF">
        <w:t>ь</w:t>
      </w:r>
      <w:r w:rsidRPr="00E059DF">
        <w:t>ство, удостоверение беженца в РФ и др.);</w:t>
      </w:r>
    </w:p>
    <w:p w:rsidR="00750B55" w:rsidRPr="00E059DF" w:rsidRDefault="00750B55" w:rsidP="00750B55">
      <w:pPr>
        <w:ind w:firstLine="425"/>
      </w:pPr>
      <w:r w:rsidRPr="00E059DF">
        <w:t>- подтверждающие факт внесения записи в ЕГРИП (свидетельство о р</w:t>
      </w:r>
      <w:r w:rsidRPr="00E059DF">
        <w:t>е</w:t>
      </w:r>
      <w:r w:rsidRPr="00E059DF">
        <w:t>гистрации);</w:t>
      </w:r>
    </w:p>
    <w:p w:rsidR="00750B55" w:rsidRPr="00E059DF" w:rsidRDefault="00750B55" w:rsidP="00750B55">
      <w:pPr>
        <w:ind w:firstLine="425"/>
      </w:pPr>
      <w:r w:rsidRPr="00E059DF">
        <w:t>- дающих право на осуществление лицензируемых видов деятельности (лицензии).</w:t>
      </w:r>
    </w:p>
    <w:p w:rsidR="00750B55" w:rsidRPr="00E059DF" w:rsidRDefault="00750B55" w:rsidP="00750B55">
      <w:pPr>
        <w:ind w:firstLine="425"/>
      </w:pPr>
      <w:r w:rsidRPr="00E059DF">
        <w:t>Кроме того, в реестр вносится:</w:t>
      </w:r>
    </w:p>
    <w:p w:rsidR="00750B55" w:rsidRPr="00E059DF" w:rsidRDefault="00750B55" w:rsidP="00750B55">
      <w:pPr>
        <w:ind w:firstLine="425"/>
      </w:pPr>
      <w:r w:rsidRPr="00E059DF">
        <w:t>- идентификационный номер предпринимателя, дата постановки его на учет в налоговом органе;</w:t>
      </w:r>
    </w:p>
    <w:p w:rsidR="00750B55" w:rsidRPr="00E059DF" w:rsidRDefault="00750B55" w:rsidP="00750B55">
      <w:pPr>
        <w:ind w:firstLine="425"/>
      </w:pPr>
      <w:r w:rsidRPr="00E059DF">
        <w:t>- коды по Общероссийскому классификатору видов экономической д</w:t>
      </w:r>
      <w:r w:rsidRPr="00E059DF">
        <w:t>е</w:t>
      </w:r>
      <w:r w:rsidRPr="00E059DF">
        <w:t>ятельности;</w:t>
      </w:r>
    </w:p>
    <w:p w:rsidR="00750B55" w:rsidRPr="00E059DF" w:rsidRDefault="00750B55" w:rsidP="00750B55">
      <w:pPr>
        <w:ind w:firstLine="425"/>
      </w:pPr>
      <w:r w:rsidRPr="00E059DF">
        <w:lastRenderedPageBreak/>
        <w:t>- номер и дата регистрации индивидуального предпринимателя в кач</w:t>
      </w:r>
      <w:r w:rsidRPr="00E059DF">
        <w:t>е</w:t>
      </w:r>
      <w:r w:rsidRPr="00E059DF">
        <w:t>стве страхователя в Пенсионном фонде, Фонде социального страхования, фонде обязательного медицинского страхования;</w:t>
      </w:r>
    </w:p>
    <w:p w:rsidR="00750B55" w:rsidRPr="00E059DF" w:rsidRDefault="00750B55" w:rsidP="00750B55">
      <w:pPr>
        <w:ind w:firstLine="425"/>
      </w:pPr>
      <w:r w:rsidRPr="00E059DF">
        <w:t>- сведения о банковских счетах предпринимателя.</w:t>
      </w:r>
    </w:p>
    <w:p w:rsidR="00750B55" w:rsidRPr="00E059DF" w:rsidRDefault="00750B55" w:rsidP="00750B55">
      <w:pPr>
        <w:ind w:firstLine="425"/>
      </w:pPr>
      <w:r w:rsidRPr="00E059DF">
        <w:t>Предпринимателю не нужно представлять в налоговые органы копии полученных лицензий и сообщать о прекращении их действия. Об этом п</w:t>
      </w:r>
      <w:r w:rsidRPr="00E059DF">
        <w:t>о</w:t>
      </w:r>
      <w:r w:rsidRPr="00E059DF">
        <w:t>заботится лицензирующий орган. Все сведения о лицензиях, полученных индивидуальным предпринимателем, лицензирующий орган обязан пер</w:t>
      </w:r>
      <w:r w:rsidRPr="00E059DF">
        <w:t>е</w:t>
      </w:r>
      <w:r w:rsidRPr="00E059DF">
        <w:t>дать в Федеральную налоговую службу. Причем эти сведения он должен представить в течение 5 рабочих дней, считая со дня принятия решения о предоставлении лицензии, о ее переоформлении, о приостановлении де</w:t>
      </w:r>
      <w:r w:rsidRPr="00E059DF">
        <w:t>й</w:t>
      </w:r>
      <w:r w:rsidRPr="00E059DF">
        <w:t>ствия, о возобновлении, об аннулировании лицензии.</w:t>
      </w:r>
    </w:p>
    <w:p w:rsidR="00750B55" w:rsidRPr="00E059DF" w:rsidRDefault="00750B55" w:rsidP="00750B55">
      <w:pPr>
        <w:ind w:firstLine="425"/>
      </w:pPr>
      <w:r w:rsidRPr="00E059DF">
        <w:t>После государственной регистрации индивидуального предпринимат</w:t>
      </w:r>
      <w:r w:rsidRPr="00E059DF">
        <w:t>е</w:t>
      </w:r>
      <w:r w:rsidRPr="00E059DF">
        <w:t>ля или внесения изменений в ЕГРИП, налоговый орган обязан представить необходимую информацию в государственные органы (Федеральные орг</w:t>
      </w:r>
      <w:r w:rsidRPr="00E059DF">
        <w:t>а</w:t>
      </w:r>
      <w:r w:rsidRPr="00E059DF">
        <w:t>ны исполнительной власти, Министерство антимонопольного правител</w:t>
      </w:r>
      <w:r w:rsidRPr="00E059DF">
        <w:t>ь</w:t>
      </w:r>
      <w:r w:rsidRPr="00E059DF">
        <w:t>ства, Министерство внутренних дел, Комитет РФ по финансовому монит</w:t>
      </w:r>
      <w:r w:rsidRPr="00E059DF">
        <w:t>о</w:t>
      </w:r>
      <w:r w:rsidRPr="00E059DF">
        <w:t>рингу, Госкомстат, Таможенные органы), внебюджетные фонды (Пенс</w:t>
      </w:r>
      <w:r w:rsidRPr="00E059DF">
        <w:t>и</w:t>
      </w:r>
      <w:r w:rsidRPr="00E059DF">
        <w:t>онный фонд РФ, Фонд социального страхования, Фонд медицинского страхования) и органы местного самоуправления.</w:t>
      </w:r>
    </w:p>
    <w:p w:rsidR="00750B55" w:rsidRPr="00E059DF" w:rsidRDefault="00750B55" w:rsidP="00750B55">
      <w:pPr>
        <w:ind w:firstLine="425"/>
      </w:pPr>
      <w:r w:rsidRPr="00E059DF">
        <w:t>Таким образом, в течение 5 рабочих дней с момента получения док</w:t>
      </w:r>
      <w:r w:rsidRPr="00E059DF">
        <w:t>у</w:t>
      </w:r>
      <w:r w:rsidRPr="00E059DF">
        <w:t>ментов налоговые органы должны принять решение о регистрации и сд</w:t>
      </w:r>
      <w:r w:rsidRPr="00E059DF">
        <w:t>е</w:t>
      </w:r>
      <w:r w:rsidRPr="00E059DF">
        <w:t>лать соответствующую запись в ЕГРИП. Через день с момента внесения записи в реестр налоговики выдают или направляют по почте Свидетел</w:t>
      </w:r>
      <w:r w:rsidRPr="00E059DF">
        <w:t>ь</w:t>
      </w:r>
      <w:r w:rsidRPr="00E059DF">
        <w:t>ство о государственной регистрации физического лица в качестве индив</w:t>
      </w:r>
      <w:r w:rsidRPr="00E059DF">
        <w:t>и</w:t>
      </w:r>
      <w:r w:rsidRPr="00E059DF">
        <w:t>дуального предпринимателя.</w:t>
      </w:r>
    </w:p>
    <w:p w:rsidR="00750B55" w:rsidRPr="00E059DF" w:rsidRDefault="00750B55" w:rsidP="00750B55">
      <w:pPr>
        <w:ind w:firstLine="425"/>
      </w:pPr>
      <w:r w:rsidRPr="00E059DF">
        <w:t>Индивидуальному предпринимателю выдаются следующие документы:</w:t>
      </w:r>
    </w:p>
    <w:p w:rsidR="00750B55" w:rsidRPr="00E059DF" w:rsidRDefault="00750B55" w:rsidP="00750B55">
      <w:pPr>
        <w:ind w:firstLine="425"/>
      </w:pPr>
      <w:r w:rsidRPr="00E059DF">
        <w:t>- свидетельство о государственной регистрации физического лица, в качестве индивидуального предпринимателя;</w:t>
      </w:r>
    </w:p>
    <w:p w:rsidR="00750B55" w:rsidRPr="00E059DF" w:rsidRDefault="00750B55" w:rsidP="00750B55">
      <w:pPr>
        <w:ind w:firstLine="425"/>
      </w:pPr>
      <w:r w:rsidRPr="00E059DF">
        <w:t>- свидетельство о постановке на учет в налоговом органе по месту ж</w:t>
      </w:r>
      <w:r w:rsidRPr="00E059DF">
        <w:t>и</w:t>
      </w:r>
      <w:r w:rsidRPr="00E059DF">
        <w:t>тельства;</w:t>
      </w:r>
    </w:p>
    <w:p w:rsidR="00750B55" w:rsidRPr="00E059DF" w:rsidRDefault="00750B55" w:rsidP="00750B55">
      <w:pPr>
        <w:ind w:firstLine="425"/>
      </w:pPr>
      <w:r w:rsidRPr="00E059DF">
        <w:t>- уведомление о постановке.</w:t>
      </w:r>
    </w:p>
    <w:p w:rsidR="00750B55" w:rsidRPr="00E059DF" w:rsidRDefault="00750B55" w:rsidP="00750B55">
      <w:pPr>
        <w:ind w:firstLine="425"/>
      </w:pPr>
      <w:r w:rsidRPr="00E059DF">
        <w:t>После государственной регистрации граждан в качестве индивидуал</w:t>
      </w:r>
      <w:r w:rsidRPr="00E059DF">
        <w:t>ь</w:t>
      </w:r>
      <w:r w:rsidRPr="00E059DF">
        <w:t>ного предпринимателя налоговые органы направляют сведения о нем в Государственный комитет РФ по статистике. Территориальные органы статистики должны в недельный срок присвоить индивидуальному пре</w:t>
      </w:r>
      <w:r w:rsidRPr="00E059DF">
        <w:t>д</w:t>
      </w:r>
      <w:r w:rsidRPr="00E059DF">
        <w:t>принимателю коды, затем сообщить об этом в налоговые органы. Данные о присвоенных кодах заносятся в ЕГРИП.</w:t>
      </w:r>
    </w:p>
    <w:p w:rsidR="00750B55" w:rsidRPr="00E059DF" w:rsidRDefault="00750B55" w:rsidP="00750B55">
      <w:pPr>
        <w:ind w:firstLine="425"/>
      </w:pPr>
      <w:r w:rsidRPr="00E059DF">
        <w:t>Индивидуальный предприниматель должен получить на руки все нео</w:t>
      </w:r>
      <w:r w:rsidRPr="00E059DF">
        <w:t>б</w:t>
      </w:r>
      <w:r w:rsidRPr="00E059DF">
        <w:t>ходимые свидетельства и уведомления, а именно:</w:t>
      </w:r>
    </w:p>
    <w:p w:rsidR="00750B55" w:rsidRPr="00E059DF" w:rsidRDefault="00750B55" w:rsidP="00750B55">
      <w:pPr>
        <w:ind w:firstLine="425"/>
      </w:pPr>
      <w:r w:rsidRPr="00E059DF">
        <w:lastRenderedPageBreak/>
        <w:t>- свидетельство о государственной регистрации физического лица, в качестве индивидуального предпринимателя (где указан ОГРН индивид</w:t>
      </w:r>
      <w:r w:rsidRPr="00E059DF">
        <w:t>у</w:t>
      </w:r>
      <w:r w:rsidRPr="00E059DF">
        <w:t>ального предпринимателя);</w:t>
      </w:r>
    </w:p>
    <w:p w:rsidR="00750B55" w:rsidRPr="00E059DF" w:rsidRDefault="00750B55" w:rsidP="00750B55">
      <w:pPr>
        <w:ind w:firstLine="425"/>
      </w:pPr>
      <w:r w:rsidRPr="00E059DF">
        <w:t>- свидетельство о постановке на учет в налоговом органе;</w:t>
      </w:r>
    </w:p>
    <w:p w:rsidR="00750B55" w:rsidRPr="00E059DF" w:rsidRDefault="00750B55" w:rsidP="00750B55">
      <w:pPr>
        <w:ind w:firstLine="425"/>
      </w:pPr>
      <w:r w:rsidRPr="00E059DF">
        <w:t>- регистрационный номер в пенсионном фонде;</w:t>
      </w:r>
    </w:p>
    <w:p w:rsidR="00750B55" w:rsidRPr="00E059DF" w:rsidRDefault="00750B55" w:rsidP="00750B55">
      <w:pPr>
        <w:ind w:firstLine="425"/>
      </w:pPr>
      <w:r w:rsidRPr="00E059DF">
        <w:t>- свидетельство о регистрации страхователя в территориальном фонде обязательного медицинского страхования при обязательном медицинском страховании;</w:t>
      </w:r>
    </w:p>
    <w:p w:rsidR="00750B55" w:rsidRPr="00E059DF" w:rsidRDefault="00750B55" w:rsidP="00750B55">
      <w:pPr>
        <w:ind w:firstLine="425"/>
      </w:pPr>
      <w:r w:rsidRPr="00E059DF">
        <w:t>- уведомление о присвоении кодов статистики.</w:t>
      </w:r>
    </w:p>
    <w:p w:rsidR="00750B55" w:rsidRPr="00E059DF" w:rsidRDefault="00750B55" w:rsidP="00750B55">
      <w:pPr>
        <w:ind w:firstLine="425"/>
      </w:pPr>
      <w:r w:rsidRPr="00E059DF">
        <w:t>Еще до начала деятельности рекомендуется определить режим налог</w:t>
      </w:r>
      <w:r w:rsidRPr="00E059DF">
        <w:t>о</w:t>
      </w:r>
      <w:r w:rsidRPr="00E059DF">
        <w:t>обложения, который индивидуальный предприниматель будет использ</w:t>
      </w:r>
      <w:r w:rsidRPr="00E059DF">
        <w:t>о</w:t>
      </w:r>
      <w:r w:rsidRPr="00E059DF">
        <w:t xml:space="preserve">вать, и особенности учета. Индивидуальный предприниматель не обязан вести бухгалтерский учет в тех объемах, в которых его ведут организации. </w:t>
      </w:r>
    </w:p>
    <w:p w:rsidR="00750B55" w:rsidRPr="00E059DF" w:rsidRDefault="00750B55" w:rsidP="00750B55">
      <w:pPr>
        <w:ind w:firstLine="425"/>
      </w:pPr>
      <w:r w:rsidRPr="00E059DF">
        <w:t>Таким образом, подводя итог сравнительно-правовой характеристики государственной регистрации субъектов частного предпринимательства по законодательству РК и РФ, хотелось бы отметить, следующее:</w:t>
      </w:r>
    </w:p>
    <w:p w:rsidR="00750B55" w:rsidRPr="00E059DF" w:rsidRDefault="00750B55" w:rsidP="00750B55">
      <w:pPr>
        <w:ind w:firstLine="425"/>
      </w:pPr>
      <w:r w:rsidRPr="00E059DF">
        <w:t>Во-первых, в РК вопросы государственной регистрации закреплены и регулируются в основном Предпринимательским Кодексом РК, тогда как в соседнем государстве России данный институт регулируется одним Фед</w:t>
      </w:r>
      <w:r w:rsidRPr="00E059DF">
        <w:t>е</w:t>
      </w:r>
      <w:r w:rsidRPr="00E059DF">
        <w:t xml:space="preserve">ральным законом </w:t>
      </w:r>
      <w:r>
        <w:t>«</w:t>
      </w:r>
      <w:r w:rsidRPr="00E059DF">
        <w:t>О государственной регистрации юридических лиц и индивидуальных предпринимателей</w:t>
      </w:r>
      <w:r>
        <w:t>»</w:t>
      </w:r>
      <w:r w:rsidRPr="00E059DF">
        <w:t xml:space="preserve"> от 08.08.2001 N 129-ФЗ (действу</w:t>
      </w:r>
      <w:r w:rsidRPr="00E059DF">
        <w:t>ю</w:t>
      </w:r>
      <w:r w:rsidRPr="00E059DF">
        <w:t>щая редакция от 02.06.2016).</w:t>
      </w:r>
    </w:p>
    <w:p w:rsidR="00750B55" w:rsidRPr="00E059DF" w:rsidRDefault="00750B55" w:rsidP="00750B55">
      <w:pPr>
        <w:ind w:firstLine="425"/>
      </w:pPr>
      <w:r w:rsidRPr="00E059DF">
        <w:t>Во-вторых, в Казахстане упрощена процедура регистрации ИП, так р</w:t>
      </w:r>
      <w:r w:rsidRPr="00E059DF">
        <w:t>е</w:t>
      </w:r>
      <w:r w:rsidRPr="00E059DF">
        <w:t>гистрирующий орган в течение одного рабочего дня с момента предста</w:t>
      </w:r>
      <w:r w:rsidRPr="00E059DF">
        <w:t>в</w:t>
      </w:r>
      <w:r w:rsidRPr="00E059DF">
        <w:t>ления физическим лицом документов, производит государственную рег</w:t>
      </w:r>
      <w:r w:rsidRPr="00E059DF">
        <w:t>и</w:t>
      </w:r>
      <w:r w:rsidRPr="00E059DF">
        <w:t>страцию индивидуального предпринимателя (совместного индивидуальн</w:t>
      </w:r>
      <w:r w:rsidRPr="00E059DF">
        <w:t>о</w:t>
      </w:r>
      <w:r w:rsidRPr="00E059DF">
        <w:t>го предпринимательства) либо отказывает в такой регистрации.</w:t>
      </w:r>
    </w:p>
    <w:p w:rsidR="00750B55" w:rsidRPr="00E059DF" w:rsidRDefault="00750B55" w:rsidP="00750B55">
      <w:pPr>
        <w:ind w:firstLine="425"/>
      </w:pPr>
      <w:r w:rsidRPr="00E059DF">
        <w:t>Тогда как по законодательству РФ налоговые органы в течение 3 раб</w:t>
      </w:r>
      <w:r w:rsidRPr="00E059DF">
        <w:t>о</w:t>
      </w:r>
      <w:r w:rsidRPr="00E059DF">
        <w:t>чих дней с момента получения документов должны принять решение о р</w:t>
      </w:r>
      <w:r w:rsidRPr="00E059DF">
        <w:t>е</w:t>
      </w:r>
      <w:r w:rsidRPr="00E059DF">
        <w:t>гистрации и сделать соответствующую запись в ЕГРИП. Через день с м</w:t>
      </w:r>
      <w:r w:rsidRPr="00E059DF">
        <w:t>о</w:t>
      </w:r>
      <w:r w:rsidRPr="00E059DF">
        <w:t>мента внесения записи в реестр налоговики выдают или направляют по почте Свидетельство о государственной регистрации физического лица в качестве индивидуального предпринимателя.</w:t>
      </w:r>
    </w:p>
    <w:p w:rsidR="00750B55" w:rsidRPr="00E059DF" w:rsidRDefault="00750B55" w:rsidP="00750B55">
      <w:pPr>
        <w:ind w:firstLine="425"/>
      </w:pPr>
      <w:r w:rsidRPr="00E059DF">
        <w:t>В-третьих, необходимо отметить в Казахстане для регистрации в кач</w:t>
      </w:r>
      <w:r w:rsidRPr="00E059DF">
        <w:t>е</w:t>
      </w:r>
      <w:r w:rsidRPr="00E059DF">
        <w:t>стве индивидуального предпринимателя заявитель вправе представить налоговое заявление в регистрирующий орган не только в явочном поря</w:t>
      </w:r>
      <w:r w:rsidRPr="00E059DF">
        <w:t>д</w:t>
      </w:r>
      <w:r w:rsidRPr="00E059DF">
        <w:t xml:space="preserve">ке на бумажном носителе, но и в электронном виде посредством веб-портала </w:t>
      </w:r>
      <w:r>
        <w:t>«</w:t>
      </w:r>
      <w:r w:rsidRPr="00E059DF">
        <w:t>электронного правительства</w:t>
      </w:r>
      <w:r>
        <w:t>»</w:t>
      </w:r>
      <w:r w:rsidRPr="00E059DF">
        <w:t xml:space="preserve">. Особенностью является и то, что при представлении налогового заявления в электронном виде посредством веб-портала </w:t>
      </w:r>
      <w:r>
        <w:t>«</w:t>
      </w:r>
      <w:r w:rsidRPr="00E059DF">
        <w:t>электронного правительства</w:t>
      </w:r>
      <w:r>
        <w:t>»</w:t>
      </w:r>
      <w:r w:rsidRPr="00E059DF">
        <w:t xml:space="preserve"> не требуется представление документа. Уплата в бюджет суммы сбора за государственную регистр</w:t>
      </w:r>
      <w:r w:rsidRPr="00E059DF">
        <w:t>а</w:t>
      </w:r>
      <w:r w:rsidRPr="00E059DF">
        <w:lastRenderedPageBreak/>
        <w:t>цию индивидуальных предпринимателей производится посредством пл</w:t>
      </w:r>
      <w:r w:rsidRPr="00E059DF">
        <w:t>а</w:t>
      </w:r>
      <w:r w:rsidRPr="00E059DF">
        <w:t xml:space="preserve">тежного шлюза </w:t>
      </w:r>
      <w:r>
        <w:t>«</w:t>
      </w:r>
      <w:r w:rsidRPr="00E059DF">
        <w:t>электронного правительства</w:t>
      </w:r>
      <w:r>
        <w:t>»</w:t>
      </w:r>
      <w:r w:rsidRPr="00E059DF">
        <w:t>.</w:t>
      </w:r>
    </w:p>
    <w:p w:rsidR="00750B55" w:rsidRPr="00E059DF" w:rsidRDefault="00750B55" w:rsidP="00750B55">
      <w:pPr>
        <w:ind w:firstLine="425"/>
      </w:pPr>
    </w:p>
    <w:p w:rsidR="00750B55" w:rsidRPr="00D97F3D" w:rsidRDefault="00D97F3D" w:rsidP="00D97F3D">
      <w:pPr>
        <w:spacing w:after="120"/>
        <w:ind w:firstLine="0"/>
        <w:rPr>
          <w:i/>
          <w:sz w:val="24"/>
          <w:szCs w:val="24"/>
        </w:rPr>
      </w:pPr>
      <w:r w:rsidRPr="00D97F3D">
        <w:rPr>
          <w:i/>
          <w:sz w:val="24"/>
          <w:szCs w:val="24"/>
        </w:rPr>
        <w:t>Библиографические ссылки</w:t>
      </w:r>
    </w:p>
    <w:p w:rsidR="00750B55" w:rsidRPr="00D97F3D" w:rsidRDefault="00750B55" w:rsidP="00B60FEE">
      <w:pPr>
        <w:pStyle w:val="a4"/>
        <w:numPr>
          <w:ilvl w:val="0"/>
          <w:numId w:val="25"/>
        </w:numPr>
        <w:tabs>
          <w:tab w:val="left" w:pos="709"/>
        </w:tabs>
        <w:ind w:left="0" w:firstLine="425"/>
        <w:rPr>
          <w:rFonts w:ascii="Times New Roman" w:hAnsi="Times New Roman"/>
          <w:sz w:val="24"/>
          <w:szCs w:val="24"/>
        </w:rPr>
      </w:pPr>
      <w:r w:rsidRPr="00D97F3D">
        <w:rPr>
          <w:rFonts w:ascii="Times New Roman" w:hAnsi="Times New Roman"/>
          <w:sz w:val="24"/>
          <w:szCs w:val="24"/>
        </w:rPr>
        <w:t>Кодекс Республики Казахстан от 29 октября 2015 года № 375-V «Предприним</w:t>
      </w:r>
      <w:r w:rsidRPr="00D97F3D">
        <w:rPr>
          <w:rFonts w:ascii="Times New Roman" w:hAnsi="Times New Roman"/>
          <w:sz w:val="24"/>
          <w:szCs w:val="24"/>
        </w:rPr>
        <w:t>а</w:t>
      </w:r>
      <w:r w:rsidRPr="00D97F3D">
        <w:rPr>
          <w:rFonts w:ascii="Times New Roman" w:hAnsi="Times New Roman"/>
          <w:sz w:val="24"/>
          <w:szCs w:val="24"/>
        </w:rPr>
        <w:t xml:space="preserve">тельский кодекс Республики Казахстан» (с изменениями и дополнениями по состоянию на 09.04.2016 г.) // www. online.zakon.kz </w:t>
      </w:r>
    </w:p>
    <w:p w:rsidR="00750B55" w:rsidRPr="00D97F3D" w:rsidRDefault="00750B55" w:rsidP="00B60FEE">
      <w:pPr>
        <w:pStyle w:val="a4"/>
        <w:numPr>
          <w:ilvl w:val="0"/>
          <w:numId w:val="25"/>
        </w:numPr>
        <w:tabs>
          <w:tab w:val="left" w:pos="709"/>
        </w:tabs>
        <w:ind w:left="0" w:firstLine="425"/>
        <w:rPr>
          <w:rFonts w:ascii="Times New Roman" w:hAnsi="Times New Roman"/>
          <w:sz w:val="24"/>
          <w:szCs w:val="24"/>
        </w:rPr>
      </w:pPr>
      <w:r w:rsidRPr="00D97F3D">
        <w:rPr>
          <w:rFonts w:ascii="Times New Roman" w:hAnsi="Times New Roman"/>
          <w:sz w:val="24"/>
          <w:szCs w:val="24"/>
        </w:rPr>
        <w:t>Федеральный Закон от 8 августа 2001 года 129 «О государственной регистрации юридических лиц и индивидуальных предпринимателей» // www. consultant.ru</w:t>
      </w:r>
    </w:p>
    <w:p w:rsidR="00750B55" w:rsidRDefault="00750B55" w:rsidP="009B740E">
      <w:pPr>
        <w:ind w:firstLine="0"/>
        <w:jc w:val="left"/>
      </w:pPr>
    </w:p>
    <w:p w:rsidR="00D97F3D" w:rsidRPr="00D97F3D" w:rsidRDefault="00D97F3D" w:rsidP="009C13A5">
      <w:pPr>
        <w:ind w:firstLine="0"/>
        <w:rPr>
          <w:lang w:val="en-US"/>
        </w:rPr>
      </w:pPr>
      <w:r w:rsidRPr="00C67506">
        <w:rPr>
          <w:b/>
          <w:lang w:val="en-US"/>
        </w:rPr>
        <w:t>I. E. Smailova</w:t>
      </w:r>
      <w:r w:rsidRPr="00D97F3D">
        <w:rPr>
          <w:lang w:val="en-US"/>
        </w:rPr>
        <w:t>, Candidate of Juridical Sciences, associate professor</w:t>
      </w:r>
    </w:p>
    <w:p w:rsidR="009C13A5" w:rsidRDefault="00D97F3D" w:rsidP="009C13A5">
      <w:pPr>
        <w:ind w:firstLine="0"/>
        <w:rPr>
          <w:i/>
          <w:lang w:val="en-US"/>
        </w:rPr>
      </w:pPr>
      <w:r w:rsidRPr="00C67506">
        <w:rPr>
          <w:i/>
          <w:lang w:val="en-US"/>
        </w:rPr>
        <w:t>East Kazakhstan State University S. Amanzholov, Ust-Kamenogorsk</w:t>
      </w:r>
      <w:r>
        <w:rPr>
          <w:i/>
          <w:lang w:val="en-US"/>
        </w:rPr>
        <w:t>,</w:t>
      </w:r>
      <w:r w:rsidRPr="0057324A">
        <w:rPr>
          <w:i/>
          <w:lang w:val="en-US"/>
        </w:rPr>
        <w:t xml:space="preserve"> </w:t>
      </w:r>
    </w:p>
    <w:p w:rsidR="00D97F3D" w:rsidRPr="00C67506" w:rsidRDefault="00D97F3D" w:rsidP="009C13A5">
      <w:pPr>
        <w:ind w:firstLine="0"/>
        <w:rPr>
          <w:i/>
          <w:lang w:val="en-US"/>
        </w:rPr>
      </w:pPr>
      <w:r>
        <w:rPr>
          <w:i/>
          <w:lang w:val="en-US"/>
        </w:rPr>
        <w:t>Kazakhstan</w:t>
      </w:r>
    </w:p>
    <w:p w:rsidR="00D97F3D" w:rsidRPr="00E059DF" w:rsidRDefault="00D97F3D" w:rsidP="00D97F3D">
      <w:pPr>
        <w:ind w:firstLine="0"/>
        <w:jc w:val="left"/>
        <w:rPr>
          <w:lang w:val="en-US"/>
        </w:rPr>
      </w:pPr>
    </w:p>
    <w:p w:rsidR="00D97F3D" w:rsidRDefault="00D97F3D" w:rsidP="00D97F3D">
      <w:pPr>
        <w:ind w:firstLine="0"/>
        <w:jc w:val="left"/>
        <w:rPr>
          <w:b/>
          <w:szCs w:val="28"/>
          <w:lang w:val="en-US"/>
        </w:rPr>
      </w:pPr>
      <w:r>
        <w:rPr>
          <w:b/>
          <w:szCs w:val="28"/>
        </w:rPr>
        <w:t>С</w:t>
      </w:r>
      <w:r w:rsidRPr="00D97F3D">
        <w:rPr>
          <w:b/>
          <w:szCs w:val="28"/>
          <w:lang w:val="en-US"/>
        </w:rPr>
        <w:t xml:space="preserve">omparatively-legal description of state registration of businessmen </w:t>
      </w:r>
    </w:p>
    <w:p w:rsidR="00D97F3D" w:rsidRPr="00D97F3D" w:rsidRDefault="00D97F3D" w:rsidP="00D97F3D">
      <w:pPr>
        <w:ind w:firstLine="0"/>
        <w:jc w:val="left"/>
        <w:rPr>
          <w:b/>
          <w:szCs w:val="28"/>
          <w:lang w:val="en-US"/>
        </w:rPr>
      </w:pPr>
      <w:r w:rsidRPr="00D97F3D">
        <w:rPr>
          <w:b/>
          <w:szCs w:val="28"/>
          <w:lang w:val="en-US"/>
        </w:rPr>
        <w:t xml:space="preserve">is in </w:t>
      </w:r>
      <w:r>
        <w:rPr>
          <w:b/>
          <w:szCs w:val="28"/>
          <w:lang w:val="en-US"/>
        </w:rPr>
        <w:t>RK</w:t>
      </w:r>
      <w:r w:rsidRPr="00D97F3D">
        <w:rPr>
          <w:b/>
          <w:szCs w:val="28"/>
          <w:lang w:val="en-US"/>
        </w:rPr>
        <w:t xml:space="preserve"> and </w:t>
      </w:r>
      <w:r>
        <w:rPr>
          <w:b/>
          <w:szCs w:val="28"/>
          <w:lang w:val="en-US"/>
        </w:rPr>
        <w:t>R</w:t>
      </w:r>
      <w:r w:rsidRPr="00D97F3D">
        <w:rPr>
          <w:b/>
          <w:szCs w:val="28"/>
          <w:lang w:val="en-US"/>
        </w:rPr>
        <w:t xml:space="preserve">ussian </w:t>
      </w:r>
      <w:r>
        <w:rPr>
          <w:b/>
          <w:szCs w:val="28"/>
          <w:lang w:val="en-US"/>
        </w:rPr>
        <w:t>F</w:t>
      </w:r>
      <w:r w:rsidRPr="00D97F3D">
        <w:rPr>
          <w:b/>
          <w:szCs w:val="28"/>
          <w:lang w:val="en-US"/>
        </w:rPr>
        <w:t>ederation</w:t>
      </w:r>
    </w:p>
    <w:p w:rsidR="00D97F3D" w:rsidRPr="00E059DF" w:rsidRDefault="00D97F3D" w:rsidP="00D97F3D">
      <w:pPr>
        <w:ind w:firstLine="0"/>
        <w:jc w:val="left"/>
        <w:rPr>
          <w:lang w:val="en-US"/>
        </w:rPr>
      </w:pPr>
    </w:p>
    <w:p w:rsidR="00D97F3D" w:rsidRPr="00D97F3D" w:rsidRDefault="00D97F3D" w:rsidP="00D97F3D">
      <w:pPr>
        <w:ind w:firstLine="0"/>
        <w:rPr>
          <w:sz w:val="24"/>
          <w:szCs w:val="24"/>
          <w:lang w:val="en-US"/>
        </w:rPr>
      </w:pPr>
      <w:r w:rsidRPr="00D97F3D">
        <w:rPr>
          <w:sz w:val="24"/>
          <w:szCs w:val="24"/>
          <w:lang w:val="en-US"/>
        </w:rPr>
        <w:t xml:space="preserve">In the article comparatively-legal description of current legislation of </w:t>
      </w:r>
      <w:r w:rsidRPr="00D97F3D">
        <w:rPr>
          <w:sz w:val="24"/>
          <w:szCs w:val="24"/>
        </w:rPr>
        <w:t>РК</w:t>
      </w:r>
      <w:r w:rsidRPr="00D97F3D">
        <w:rPr>
          <w:sz w:val="24"/>
          <w:szCs w:val="24"/>
          <w:lang w:val="en-US"/>
        </w:rPr>
        <w:t xml:space="preserve"> and Russian Feder</w:t>
      </w:r>
      <w:r w:rsidRPr="00D97F3D">
        <w:rPr>
          <w:sz w:val="24"/>
          <w:szCs w:val="24"/>
          <w:lang w:val="en-US"/>
        </w:rPr>
        <w:t>a</w:t>
      </w:r>
      <w:r w:rsidRPr="00D97F3D">
        <w:rPr>
          <w:sz w:val="24"/>
          <w:szCs w:val="24"/>
          <w:lang w:val="en-US"/>
        </w:rPr>
        <w:t>tion is conducted on questions of state registration of individual businessmen.</w:t>
      </w:r>
    </w:p>
    <w:p w:rsidR="00D97F3D" w:rsidRPr="00D97F3D" w:rsidRDefault="00D97F3D" w:rsidP="00D97F3D">
      <w:pPr>
        <w:spacing w:before="120"/>
        <w:ind w:firstLine="0"/>
        <w:rPr>
          <w:sz w:val="24"/>
          <w:szCs w:val="24"/>
          <w:lang w:val="en-US"/>
        </w:rPr>
      </w:pPr>
      <w:r w:rsidRPr="00D97F3D">
        <w:rPr>
          <w:sz w:val="24"/>
          <w:szCs w:val="24"/>
          <w:lang w:val="en-US"/>
        </w:rPr>
        <w:t xml:space="preserve">Keywords: </w:t>
      </w:r>
      <w:r w:rsidRPr="00D97F3D">
        <w:rPr>
          <w:i/>
          <w:sz w:val="24"/>
          <w:szCs w:val="24"/>
          <w:lang w:val="en-US"/>
        </w:rPr>
        <w:t>individual businessmen, state registration, Enterprise Code, acuestss.</w:t>
      </w:r>
    </w:p>
    <w:p w:rsidR="009B740E" w:rsidRDefault="009B740E" w:rsidP="009B740E">
      <w:pPr>
        <w:ind w:firstLine="0"/>
        <w:jc w:val="left"/>
        <w:rPr>
          <w:lang w:val="en-US"/>
        </w:rPr>
      </w:pPr>
    </w:p>
    <w:p w:rsidR="00D97F3D" w:rsidRPr="00D97F3D" w:rsidRDefault="00D97F3D" w:rsidP="009B740E">
      <w:pPr>
        <w:ind w:firstLine="0"/>
        <w:jc w:val="left"/>
        <w:rPr>
          <w:lang w:val="en-US"/>
        </w:rPr>
      </w:pPr>
    </w:p>
    <w:p w:rsidR="00750B55" w:rsidRDefault="00750B55" w:rsidP="009B740E">
      <w:pPr>
        <w:ind w:firstLine="0"/>
        <w:jc w:val="left"/>
      </w:pPr>
      <w:r>
        <w:t>УДК 347.7</w:t>
      </w:r>
    </w:p>
    <w:p w:rsidR="00750B55" w:rsidRPr="00E059DF" w:rsidRDefault="00750B55" w:rsidP="009B740E">
      <w:pPr>
        <w:ind w:firstLine="0"/>
        <w:jc w:val="left"/>
      </w:pPr>
    </w:p>
    <w:p w:rsidR="006736D5" w:rsidRPr="009B740E" w:rsidRDefault="006736D5" w:rsidP="009B740E">
      <w:pPr>
        <w:pStyle w:val="2"/>
        <w:keepNext w:val="0"/>
        <w:keepLines w:val="0"/>
        <w:spacing w:before="0" w:line="240" w:lineRule="auto"/>
        <w:rPr>
          <w:rFonts w:ascii="Times New Roman" w:hAnsi="Times New Roman" w:cs="Times New Roman"/>
          <w:b w:val="0"/>
          <w:color w:val="auto"/>
          <w:sz w:val="28"/>
          <w:szCs w:val="28"/>
        </w:rPr>
      </w:pPr>
      <w:bookmarkStart w:id="145" w:name="_Toc466029462"/>
      <w:r w:rsidRPr="008B7D7F">
        <w:rPr>
          <w:rFonts w:ascii="Times New Roman" w:hAnsi="Times New Roman" w:cs="Times New Roman"/>
          <w:color w:val="auto"/>
          <w:sz w:val="28"/>
          <w:szCs w:val="28"/>
        </w:rPr>
        <w:t>Е. Ю. Хохлова</w:t>
      </w:r>
      <w:r w:rsidRPr="009B740E">
        <w:rPr>
          <w:rFonts w:ascii="Times New Roman" w:hAnsi="Times New Roman" w:cs="Times New Roman"/>
          <w:b w:val="0"/>
          <w:color w:val="auto"/>
          <w:sz w:val="28"/>
          <w:szCs w:val="28"/>
        </w:rPr>
        <w:t>,</w:t>
      </w:r>
      <w:r w:rsidR="009B740E" w:rsidRPr="00160656">
        <w:rPr>
          <w:rStyle w:val="ab"/>
          <w:rFonts w:ascii="Times New Roman" w:hAnsi="Times New Roman"/>
          <w:b w:val="0"/>
          <w:color w:val="auto"/>
          <w:sz w:val="28"/>
          <w:szCs w:val="28"/>
        </w:rPr>
        <w:footnoteReference w:id="29"/>
      </w:r>
      <w:r w:rsidRPr="009B740E">
        <w:rPr>
          <w:rFonts w:ascii="Times New Roman" w:hAnsi="Times New Roman" w:cs="Times New Roman"/>
          <w:b w:val="0"/>
          <w:color w:val="auto"/>
          <w:sz w:val="28"/>
          <w:szCs w:val="28"/>
        </w:rPr>
        <w:t xml:space="preserve"> канд. юрид. наук, доц.</w:t>
      </w:r>
      <w:r w:rsidR="008B7D7F" w:rsidRPr="009B740E">
        <w:rPr>
          <w:rFonts w:ascii="Times New Roman" w:hAnsi="Times New Roman" w:cs="Times New Roman"/>
          <w:b w:val="0"/>
          <w:color w:val="auto"/>
          <w:sz w:val="28"/>
          <w:szCs w:val="28"/>
        </w:rPr>
        <w:t xml:space="preserve">, </w:t>
      </w:r>
      <w:r w:rsidRPr="009B740E">
        <w:rPr>
          <w:rFonts w:ascii="Times New Roman" w:hAnsi="Times New Roman" w:cs="Times New Roman"/>
          <w:b w:val="0"/>
          <w:color w:val="auto"/>
          <w:sz w:val="28"/>
          <w:szCs w:val="28"/>
        </w:rPr>
        <w:t>судья Хабаровского краевого суда</w:t>
      </w:r>
      <w:bookmarkEnd w:id="145"/>
    </w:p>
    <w:p w:rsidR="006736D5" w:rsidRDefault="006736D5" w:rsidP="009B740E">
      <w:pPr>
        <w:ind w:firstLine="0"/>
        <w:jc w:val="left"/>
        <w:rPr>
          <w:i/>
        </w:rPr>
      </w:pPr>
      <w:r w:rsidRPr="008B7D7F">
        <w:rPr>
          <w:i/>
        </w:rPr>
        <w:t>Хабаровский государственный университет экономики и права</w:t>
      </w:r>
    </w:p>
    <w:p w:rsidR="009B740E" w:rsidRPr="009B740E" w:rsidRDefault="009B740E" w:rsidP="009B740E">
      <w:pPr>
        <w:ind w:firstLine="0"/>
        <w:jc w:val="left"/>
      </w:pPr>
    </w:p>
    <w:p w:rsidR="00D97F3D" w:rsidRDefault="00D97F3D" w:rsidP="009B740E">
      <w:pPr>
        <w:pStyle w:val="3"/>
        <w:keepNext w:val="0"/>
        <w:keepLines w:val="0"/>
        <w:spacing w:before="0" w:line="240" w:lineRule="auto"/>
        <w:rPr>
          <w:rFonts w:ascii="Times New Roman" w:hAnsi="Times New Roman" w:cs="Times New Roman"/>
          <w:color w:val="auto"/>
          <w:sz w:val="28"/>
          <w:szCs w:val="28"/>
        </w:rPr>
      </w:pPr>
      <w:bookmarkStart w:id="146" w:name="_Toc466029463"/>
      <w:r>
        <w:rPr>
          <w:rFonts w:ascii="Times New Roman" w:hAnsi="Times New Roman" w:cs="Times New Roman"/>
          <w:color w:val="auto"/>
          <w:sz w:val="28"/>
          <w:szCs w:val="28"/>
        </w:rPr>
        <w:t>С</w:t>
      </w:r>
      <w:r w:rsidRPr="00D97F3D">
        <w:rPr>
          <w:rFonts w:ascii="Times New Roman" w:hAnsi="Times New Roman" w:cs="Times New Roman"/>
          <w:color w:val="auto"/>
          <w:sz w:val="28"/>
          <w:szCs w:val="28"/>
        </w:rPr>
        <w:t>трахование банком заемщика – физического лица</w:t>
      </w:r>
      <w:bookmarkEnd w:id="146"/>
      <w:r w:rsidRPr="00D97F3D">
        <w:rPr>
          <w:rFonts w:ascii="Times New Roman" w:hAnsi="Times New Roman" w:cs="Times New Roman"/>
          <w:color w:val="auto"/>
          <w:sz w:val="28"/>
          <w:szCs w:val="28"/>
        </w:rPr>
        <w:t xml:space="preserve"> </w:t>
      </w:r>
    </w:p>
    <w:p w:rsidR="006736D5" w:rsidRPr="00D97F3D" w:rsidRDefault="00D97F3D" w:rsidP="009B740E">
      <w:pPr>
        <w:pStyle w:val="3"/>
        <w:keepNext w:val="0"/>
        <w:keepLines w:val="0"/>
        <w:spacing w:before="0" w:line="240" w:lineRule="auto"/>
        <w:rPr>
          <w:rFonts w:ascii="Times New Roman" w:hAnsi="Times New Roman" w:cs="Times New Roman"/>
          <w:color w:val="auto"/>
          <w:sz w:val="28"/>
          <w:szCs w:val="28"/>
        </w:rPr>
      </w:pPr>
      <w:bookmarkStart w:id="147" w:name="_Toc466029464"/>
      <w:r w:rsidRPr="00D97F3D">
        <w:rPr>
          <w:rFonts w:ascii="Times New Roman" w:hAnsi="Times New Roman" w:cs="Times New Roman"/>
          <w:color w:val="auto"/>
          <w:sz w:val="28"/>
          <w:szCs w:val="28"/>
        </w:rPr>
        <w:t>на случай невозврата заемных средств</w:t>
      </w:r>
      <w:bookmarkEnd w:id="147"/>
    </w:p>
    <w:p w:rsidR="009B740E" w:rsidRPr="009B740E" w:rsidRDefault="009B740E" w:rsidP="009B740E">
      <w:pPr>
        <w:ind w:firstLine="0"/>
        <w:rPr>
          <w:lang w:eastAsia="en-US"/>
        </w:rPr>
      </w:pPr>
    </w:p>
    <w:p w:rsidR="006736D5" w:rsidRPr="006341B8" w:rsidRDefault="006736D5" w:rsidP="006341B8">
      <w:pPr>
        <w:ind w:firstLine="0"/>
        <w:rPr>
          <w:sz w:val="24"/>
          <w:szCs w:val="24"/>
        </w:rPr>
      </w:pPr>
      <w:r w:rsidRPr="006341B8">
        <w:rPr>
          <w:sz w:val="24"/>
          <w:szCs w:val="24"/>
        </w:rPr>
        <w:t>В статье автор рассматривает законность и обоснованность заключения банками дог</w:t>
      </w:r>
      <w:r w:rsidRPr="006341B8">
        <w:rPr>
          <w:sz w:val="24"/>
          <w:szCs w:val="24"/>
        </w:rPr>
        <w:t>о</w:t>
      </w:r>
      <w:r w:rsidRPr="006341B8">
        <w:rPr>
          <w:sz w:val="24"/>
          <w:szCs w:val="24"/>
        </w:rPr>
        <w:t xml:space="preserve">вора страхования заемщиков, заключения банками с заемщиками кредитных договоров с </w:t>
      </w:r>
      <w:r w:rsidR="001F1735" w:rsidRPr="006341B8">
        <w:rPr>
          <w:sz w:val="24"/>
          <w:szCs w:val="24"/>
        </w:rPr>
        <w:t>«</w:t>
      </w:r>
      <w:r w:rsidRPr="006341B8">
        <w:rPr>
          <w:sz w:val="24"/>
          <w:szCs w:val="24"/>
        </w:rPr>
        <w:t>присоединением к программе</w:t>
      </w:r>
      <w:r w:rsidR="00B07A79" w:rsidRPr="006341B8">
        <w:rPr>
          <w:sz w:val="24"/>
          <w:szCs w:val="24"/>
        </w:rPr>
        <w:t xml:space="preserve"> </w:t>
      </w:r>
      <w:r w:rsidRPr="006341B8">
        <w:rPr>
          <w:sz w:val="24"/>
          <w:szCs w:val="24"/>
        </w:rPr>
        <w:t>добровольного страхования заемщиков, возложения на заемщиков обязанности возмещать банку расходы на уплату страховой премии и опл</w:t>
      </w:r>
      <w:r w:rsidRPr="006341B8">
        <w:rPr>
          <w:sz w:val="24"/>
          <w:szCs w:val="24"/>
        </w:rPr>
        <w:t>а</w:t>
      </w:r>
      <w:r w:rsidRPr="006341B8">
        <w:rPr>
          <w:sz w:val="24"/>
          <w:szCs w:val="24"/>
        </w:rPr>
        <w:t xml:space="preserve">ты банку комиссии за </w:t>
      </w:r>
      <w:r w:rsidR="001F1735" w:rsidRPr="006341B8">
        <w:rPr>
          <w:sz w:val="24"/>
          <w:szCs w:val="24"/>
        </w:rPr>
        <w:t>«</w:t>
      </w:r>
      <w:r w:rsidRPr="006341B8">
        <w:rPr>
          <w:sz w:val="24"/>
          <w:szCs w:val="24"/>
        </w:rPr>
        <w:t>присоединение к программе страхования</w:t>
      </w:r>
      <w:r w:rsidR="001F1735" w:rsidRPr="006341B8">
        <w:rPr>
          <w:sz w:val="24"/>
          <w:szCs w:val="24"/>
        </w:rPr>
        <w:t>»</w:t>
      </w:r>
      <w:r w:rsidRPr="006341B8">
        <w:rPr>
          <w:sz w:val="24"/>
          <w:szCs w:val="24"/>
        </w:rPr>
        <w:t>.</w:t>
      </w:r>
    </w:p>
    <w:p w:rsidR="006736D5" w:rsidRPr="006341B8" w:rsidRDefault="006736D5" w:rsidP="006341B8">
      <w:pPr>
        <w:spacing w:before="120"/>
        <w:ind w:firstLine="0"/>
        <w:rPr>
          <w:sz w:val="24"/>
          <w:szCs w:val="24"/>
        </w:rPr>
      </w:pPr>
      <w:r w:rsidRPr="006341B8">
        <w:rPr>
          <w:sz w:val="24"/>
          <w:szCs w:val="24"/>
        </w:rPr>
        <w:t xml:space="preserve">Ключевые слова: </w:t>
      </w:r>
      <w:r w:rsidRPr="006341B8">
        <w:rPr>
          <w:i/>
          <w:sz w:val="24"/>
          <w:szCs w:val="24"/>
        </w:rPr>
        <w:t xml:space="preserve">банк, заемщик, кредитный договор, добровольное страхование, права потребителей. </w:t>
      </w:r>
    </w:p>
    <w:p w:rsidR="006736D5" w:rsidRDefault="006736D5" w:rsidP="00F266FF">
      <w:pPr>
        <w:ind w:firstLine="425"/>
      </w:pPr>
    </w:p>
    <w:p w:rsidR="00C54DFA" w:rsidRPr="00DC52D7" w:rsidRDefault="00C54DFA" w:rsidP="00F266FF">
      <w:pPr>
        <w:ind w:firstLine="425"/>
      </w:pPr>
    </w:p>
    <w:p w:rsidR="006736D5" w:rsidRPr="00E059DF" w:rsidRDefault="006736D5" w:rsidP="00F266FF">
      <w:pPr>
        <w:ind w:firstLine="425"/>
      </w:pPr>
      <w:r w:rsidRPr="00E059DF">
        <w:t xml:space="preserve">Анализ судебной практики по гражданским и административным делам показал значительный рост дел в судах общей юрисдикции и арбитражных </w:t>
      </w:r>
      <w:r w:rsidRPr="00E059DF">
        <w:lastRenderedPageBreak/>
        <w:t>судах, вызванный спорами относительно правомерности заключения ба</w:t>
      </w:r>
      <w:r w:rsidRPr="00E059DF">
        <w:t>н</w:t>
      </w:r>
      <w:r w:rsidRPr="00E059DF">
        <w:t>ком договоров страхования в отношении заемщиков - физических лиц с возложением на последних обязанности производить оплату оказываемых</w:t>
      </w:r>
      <w:r w:rsidR="00B07A79">
        <w:t xml:space="preserve"> </w:t>
      </w:r>
      <w:r w:rsidRPr="00E059DF">
        <w:t xml:space="preserve">банком услуг по </w:t>
      </w:r>
      <w:r w:rsidR="001F1735">
        <w:t>«</w:t>
      </w:r>
      <w:r w:rsidRPr="00E059DF">
        <w:t>присоединению (подключению) к программе страхов</w:t>
      </w:r>
      <w:r w:rsidRPr="00E059DF">
        <w:t>а</w:t>
      </w:r>
      <w:r w:rsidRPr="00E059DF">
        <w:t>ния</w:t>
      </w:r>
      <w:r w:rsidR="001F1735">
        <w:t>»</w:t>
      </w:r>
      <w:r w:rsidRPr="00E059DF">
        <w:t>.</w:t>
      </w:r>
    </w:p>
    <w:p w:rsidR="006736D5" w:rsidRPr="00E059DF" w:rsidRDefault="006736D5" w:rsidP="00F266FF">
      <w:pPr>
        <w:ind w:firstLine="425"/>
      </w:pPr>
      <w:r w:rsidRPr="00E059DF">
        <w:t>В настоящее время страхование при выдаче кредита осуществляется по всем возможным видам:</w:t>
      </w:r>
    </w:p>
    <w:p w:rsidR="006736D5" w:rsidRPr="00E059DF" w:rsidRDefault="006736D5" w:rsidP="00F266FF">
      <w:pPr>
        <w:ind w:firstLine="425"/>
      </w:pPr>
      <w:r w:rsidRPr="00E059DF">
        <w:t>- личное страхование: жизни и здоровья заемщика, от несчастных сл</w:t>
      </w:r>
      <w:r w:rsidRPr="00E059DF">
        <w:t>у</w:t>
      </w:r>
      <w:r w:rsidRPr="00E059DF">
        <w:t>чаев и болезней.</w:t>
      </w:r>
    </w:p>
    <w:p w:rsidR="006736D5" w:rsidRPr="00E059DF" w:rsidRDefault="006736D5" w:rsidP="00F266FF">
      <w:pPr>
        <w:ind w:firstLine="425"/>
      </w:pPr>
      <w:r w:rsidRPr="00E059DF">
        <w:t>- страхование имущества: страхование предмета залога, страхование риска утраты права собственности на предмет залога (титульное страхов</w:t>
      </w:r>
      <w:r w:rsidRPr="00E059DF">
        <w:t>а</w:t>
      </w:r>
      <w:r w:rsidRPr="00E059DF">
        <w:t>ние),</w:t>
      </w:r>
    </w:p>
    <w:p w:rsidR="006736D5" w:rsidRPr="00E059DF" w:rsidRDefault="006736D5" w:rsidP="00F266FF">
      <w:pPr>
        <w:ind w:firstLine="425"/>
      </w:pPr>
      <w:r w:rsidRPr="00E059DF">
        <w:t>- страхование ответственности заемщика по кредитному договору,</w:t>
      </w:r>
    </w:p>
    <w:p w:rsidR="006736D5" w:rsidRPr="00E059DF" w:rsidRDefault="006736D5" w:rsidP="00F266FF">
      <w:pPr>
        <w:ind w:firstLine="425"/>
      </w:pPr>
      <w:r w:rsidRPr="00E059DF">
        <w:t>- страхование финансовых рисков: увольнение с работы, потеря исто</w:t>
      </w:r>
      <w:r w:rsidRPr="00E059DF">
        <w:t>ч</w:t>
      </w:r>
      <w:r w:rsidRPr="00E059DF">
        <w:t>ника дохода или снижение платежеспособности из-за непредвиденных проблем, скачки валютных курсов.</w:t>
      </w:r>
    </w:p>
    <w:p w:rsidR="006736D5" w:rsidRPr="00E059DF" w:rsidRDefault="006736D5" w:rsidP="00F266FF">
      <w:pPr>
        <w:ind w:firstLine="425"/>
      </w:pPr>
      <w:r w:rsidRPr="00E059DF">
        <w:t>Главная цель, преследуемая при заключении договоров любого из названных видов страхования, обеспечить возврат заемных средств и опл</w:t>
      </w:r>
      <w:r w:rsidRPr="00E059DF">
        <w:t>а</w:t>
      </w:r>
      <w:r w:rsidRPr="00E059DF">
        <w:t>ту процентов за пользование ими.</w:t>
      </w:r>
    </w:p>
    <w:p w:rsidR="006736D5" w:rsidRPr="00E059DF" w:rsidRDefault="006736D5" w:rsidP="00F266FF">
      <w:pPr>
        <w:ind w:firstLine="425"/>
      </w:pPr>
      <w:r w:rsidRPr="00E059DF">
        <w:t>В связи с этим общими и существенными для всех договоров страхов</w:t>
      </w:r>
      <w:r w:rsidRPr="00E059DF">
        <w:t>а</w:t>
      </w:r>
      <w:r w:rsidRPr="00E059DF">
        <w:t>ния, заключаемых с участием банка или при посредничестве банка, явл</w:t>
      </w:r>
      <w:r w:rsidRPr="00E059DF">
        <w:t>я</w:t>
      </w:r>
      <w:r w:rsidRPr="00E059DF">
        <w:t xml:space="preserve">ются следующие условия: </w:t>
      </w:r>
    </w:p>
    <w:p w:rsidR="006736D5" w:rsidRPr="00E059DF" w:rsidRDefault="006736D5" w:rsidP="00F266FF">
      <w:pPr>
        <w:ind w:firstLine="425"/>
      </w:pPr>
      <w:r w:rsidRPr="00E059DF">
        <w:t xml:space="preserve">- объект страхования – имущественные интересы, связанные с риском возврата заемных средств и оплатой процентов за пользование ими, </w:t>
      </w:r>
    </w:p>
    <w:p w:rsidR="006736D5" w:rsidRPr="00E059DF" w:rsidRDefault="006736D5" w:rsidP="00F266FF">
      <w:pPr>
        <w:ind w:firstLine="425"/>
      </w:pPr>
      <w:r w:rsidRPr="00E059DF">
        <w:t xml:space="preserve">- выгодобриобретателем (или одним из них) является банк, именно ему страховая организация обязана будет произвести страховую выплату при наступлении страхового случая, </w:t>
      </w:r>
    </w:p>
    <w:p w:rsidR="006736D5" w:rsidRPr="00E059DF" w:rsidRDefault="006736D5" w:rsidP="00F266FF">
      <w:pPr>
        <w:ind w:firstLine="425"/>
      </w:pPr>
      <w:r w:rsidRPr="00E059DF">
        <w:t>- страховая сумма определяется не ниже суммы задолженности по кр</w:t>
      </w:r>
      <w:r w:rsidRPr="00E059DF">
        <w:t>е</w:t>
      </w:r>
      <w:r w:rsidRPr="00E059DF">
        <w:t>дитному договору на момент наступления страхового случая.</w:t>
      </w:r>
    </w:p>
    <w:p w:rsidR="006736D5" w:rsidRPr="00E059DF" w:rsidRDefault="006736D5" w:rsidP="00F266FF">
      <w:pPr>
        <w:ind w:firstLine="425"/>
      </w:pPr>
      <w:r w:rsidRPr="00E059DF">
        <w:t>- срок страхования, равный, как правило, сроку, на который был пред</w:t>
      </w:r>
      <w:r w:rsidRPr="00E059DF">
        <w:t>о</w:t>
      </w:r>
      <w:r w:rsidRPr="00E059DF">
        <w:t>ставлен кредит.</w:t>
      </w:r>
    </w:p>
    <w:p w:rsidR="006736D5" w:rsidRPr="00E059DF" w:rsidRDefault="006736D5" w:rsidP="00F266FF">
      <w:pPr>
        <w:ind w:firstLine="425"/>
      </w:pPr>
      <w:r w:rsidRPr="00E059DF">
        <w:t>В настоящей</w:t>
      </w:r>
      <w:r w:rsidR="00B07A79">
        <w:t xml:space="preserve"> </w:t>
      </w:r>
      <w:r w:rsidRPr="00E059DF">
        <w:t>статье не рассматриваются</w:t>
      </w:r>
      <w:r w:rsidR="00B07A79">
        <w:t xml:space="preserve"> </w:t>
      </w:r>
      <w:r w:rsidRPr="00E059DF">
        <w:t>случаи, когда договор страх</w:t>
      </w:r>
      <w:r w:rsidRPr="00E059DF">
        <w:t>о</w:t>
      </w:r>
      <w:r w:rsidRPr="00E059DF">
        <w:t>вания заключается непосредственно между страховой организацией и з</w:t>
      </w:r>
      <w:r w:rsidRPr="00E059DF">
        <w:t>а</w:t>
      </w:r>
      <w:r w:rsidRPr="00E059DF">
        <w:t>емщиком-страхователем.</w:t>
      </w:r>
      <w:r w:rsidR="006341B8">
        <w:t xml:space="preserve"> </w:t>
      </w:r>
      <w:r w:rsidRPr="00E059DF">
        <w:t>Предметом исследования является наиболее ра</w:t>
      </w:r>
      <w:r w:rsidRPr="00E059DF">
        <w:t>с</w:t>
      </w:r>
      <w:r w:rsidRPr="00E059DF">
        <w:t xml:space="preserve">пространенная в последнее время услуга, оказываемая банками при выдаче кредитов физическим лицам по </w:t>
      </w:r>
      <w:r w:rsidR="001F1735">
        <w:t>«</w:t>
      </w:r>
      <w:r w:rsidRPr="00E059DF">
        <w:t>присоединению заемщика к программе страхования</w:t>
      </w:r>
      <w:r w:rsidR="001F1735">
        <w:t>»</w:t>
      </w:r>
      <w:r w:rsidRPr="00E059DF">
        <w:t>.</w:t>
      </w:r>
    </w:p>
    <w:p w:rsidR="006736D5" w:rsidRPr="00E059DF" w:rsidRDefault="006736D5" w:rsidP="00F266FF">
      <w:pPr>
        <w:ind w:firstLine="425"/>
      </w:pPr>
      <w:r w:rsidRPr="00E059DF">
        <w:t xml:space="preserve">Согласно Федеральному закону </w:t>
      </w:r>
      <w:r w:rsidR="001F1735">
        <w:t>«</w:t>
      </w:r>
      <w:r w:rsidRPr="00E059DF">
        <w:t>О банках и банковской деятельности</w:t>
      </w:r>
      <w:r w:rsidR="001F1735">
        <w:t>»</w:t>
      </w:r>
      <w:r w:rsidRPr="00E059DF">
        <w:t xml:space="preserve"> банк как кредитная организация, имеет исключительное право осущест</w:t>
      </w:r>
      <w:r w:rsidRPr="00E059DF">
        <w:t>в</w:t>
      </w:r>
      <w:r w:rsidRPr="00E059DF">
        <w:t>лять в совокупности операции по привлечению во вклады денежных средств физических и юридических лиц, размещение указанных средств от своего имени и за свой счет на условиях возвратности, платности, срочн</w:t>
      </w:r>
      <w:r w:rsidRPr="00E059DF">
        <w:t>о</w:t>
      </w:r>
      <w:r w:rsidRPr="00E059DF">
        <w:lastRenderedPageBreak/>
        <w:t>сти, открытие и ведение банковских счетов физических и юридических лиц (статья 1), а также осуществлять иные банковские операции, пред</w:t>
      </w:r>
      <w:r w:rsidRPr="00E059DF">
        <w:t>у</w:t>
      </w:r>
      <w:r w:rsidRPr="00E059DF">
        <w:t>смотренные данным Законом, в частности его статьей 5.</w:t>
      </w:r>
    </w:p>
    <w:p w:rsidR="006736D5" w:rsidRPr="00E059DF" w:rsidRDefault="006736D5" w:rsidP="00F266FF">
      <w:pPr>
        <w:ind w:firstLine="425"/>
      </w:pPr>
      <w:r w:rsidRPr="00E059DF">
        <w:t>Банк вправе оказывать и иные услуги, не являющиеся исключительн</w:t>
      </w:r>
      <w:r w:rsidRPr="00E059DF">
        <w:t>ы</w:t>
      </w:r>
      <w:r w:rsidRPr="00E059DF">
        <w:t>ми, то есть теми, которые может выполнить только банк. Такие услуги я</w:t>
      </w:r>
      <w:r w:rsidRPr="00E059DF">
        <w:t>в</w:t>
      </w:r>
      <w:r w:rsidRPr="00E059DF">
        <w:t>ляются дополнительными и могут быть выполнены не только банками, но и другими лицами (например, консалтинговыми компаниями). За оказание дополнительной услуги банк имеет право на получение отдельного возн</w:t>
      </w:r>
      <w:r w:rsidRPr="00E059DF">
        <w:t>а</w:t>
      </w:r>
      <w:r w:rsidRPr="00E059DF">
        <w:t>граждения (комиссии) наряду с процентами за пользование кредитом в том случае, если данная услуга является самостоятельной, создающей отдел</w:t>
      </w:r>
      <w:r w:rsidRPr="00E059DF">
        <w:t>ь</w:t>
      </w:r>
      <w:r w:rsidRPr="00E059DF">
        <w:t>ное имущественное благо для клиента[1].</w:t>
      </w:r>
    </w:p>
    <w:p w:rsidR="006736D5" w:rsidRPr="00E059DF" w:rsidRDefault="006736D5" w:rsidP="00F266FF">
      <w:pPr>
        <w:ind w:firstLine="425"/>
      </w:pPr>
      <w:r w:rsidRPr="00E059DF">
        <w:t>В силу статьи 5 названного Закона банку как кредитной организации запрещено заниматься страховой деятельностью. Однако банк, как и вс</w:t>
      </w:r>
      <w:r w:rsidRPr="00E059DF">
        <w:t>я</w:t>
      </w:r>
      <w:r w:rsidRPr="00E059DF">
        <w:t>кое юридическое лицо, вправе осуществлять сделки в соответствии с ф</w:t>
      </w:r>
      <w:r w:rsidRPr="00E059DF">
        <w:t>е</w:t>
      </w:r>
      <w:r w:rsidRPr="00E059DF">
        <w:t>деральными законами, в том числе осуществлять страхование.</w:t>
      </w:r>
    </w:p>
    <w:p w:rsidR="006736D5" w:rsidRPr="00E059DF" w:rsidRDefault="006736D5" w:rsidP="00F266FF">
      <w:pPr>
        <w:ind w:firstLine="425"/>
      </w:pPr>
      <w:r w:rsidRPr="00E059DF">
        <w:t>Страхование в широком смысле как экономическая категория пре</w:t>
      </w:r>
      <w:r w:rsidRPr="00E059DF">
        <w:t>д</w:t>
      </w:r>
      <w:r w:rsidRPr="00E059DF">
        <w:t>ставляет систему экономических отношений, включающую совокупность форм и методов формирования целевых фондов денежных средств и их использования на возмещение ущерба при различных непредвиденных н</w:t>
      </w:r>
      <w:r w:rsidRPr="00E059DF">
        <w:t>е</w:t>
      </w:r>
      <w:r w:rsidRPr="00E059DF">
        <w:t>благоприятных явлениях, а также оказание помощи гражданам при наступлении определенных событий в их жизни [2].</w:t>
      </w:r>
    </w:p>
    <w:p w:rsidR="006736D5" w:rsidRPr="00E059DF" w:rsidRDefault="006736D5" w:rsidP="00F266FF">
      <w:pPr>
        <w:ind w:firstLine="425"/>
      </w:pPr>
      <w:r w:rsidRPr="00E059DF">
        <w:t xml:space="preserve">Понятие страхования как правовой категории дано в статье 2 Закона Российской Федерации </w:t>
      </w:r>
      <w:r w:rsidR="001F1735">
        <w:t>«</w:t>
      </w:r>
      <w:r w:rsidRPr="00E059DF">
        <w:t>Об организации страхового дела</w:t>
      </w:r>
      <w:r w:rsidR="001F1735">
        <w:t>»</w:t>
      </w:r>
      <w:r w:rsidRPr="00E059DF">
        <w:t>, что так же о</w:t>
      </w:r>
      <w:r w:rsidRPr="00E059DF">
        <w:t>т</w:t>
      </w:r>
      <w:r w:rsidRPr="00E059DF">
        <w:t>ражает суть страхования – защита имущественных интересов конкретных субъектов при наступлении определенных случаев за счет денежных фо</w:t>
      </w:r>
      <w:r w:rsidRPr="00E059DF">
        <w:t>н</w:t>
      </w:r>
      <w:r w:rsidRPr="00E059DF">
        <w:t>дов, формируемых страховщиками из уплаченных страховых премий (страховых взносов), а также за счет иных средств страховщиков.</w:t>
      </w:r>
    </w:p>
    <w:p w:rsidR="006736D5" w:rsidRPr="00E059DF" w:rsidRDefault="006736D5" w:rsidP="00F266FF">
      <w:pPr>
        <w:ind w:firstLine="425"/>
      </w:pPr>
      <w:r w:rsidRPr="00E059DF">
        <w:t>Страховщики, созданные в форме акционерных обществ или обществ с ограниченной ответственность, являются коммерческими организациями, имеющими в качестве основной цели своей деятельности - извлечение прибыли.</w:t>
      </w:r>
      <w:r w:rsidR="006341B8">
        <w:t xml:space="preserve"> </w:t>
      </w:r>
      <w:r w:rsidRPr="00E059DF">
        <w:t>Страхование, с одной стороны, выступает средством защиты бизнеса и благосостояния людей, а с другой – коммерческой деятельн</w:t>
      </w:r>
      <w:r w:rsidRPr="00E059DF">
        <w:t>о</w:t>
      </w:r>
      <w:r w:rsidRPr="00E059DF">
        <w:t xml:space="preserve">стью, приносящей прибыль [3]. </w:t>
      </w:r>
    </w:p>
    <w:p w:rsidR="006736D5" w:rsidRPr="00E059DF" w:rsidRDefault="006736D5" w:rsidP="00F266FF">
      <w:pPr>
        <w:ind w:firstLine="425"/>
      </w:pPr>
      <w:r w:rsidRPr="00E059DF">
        <w:t xml:space="preserve">По смыслу статей 929, 934 ГК Российской Федерации, статьи 5 Закона Российской Федерации </w:t>
      </w:r>
      <w:r w:rsidR="001F1735">
        <w:t>«</w:t>
      </w:r>
      <w:r w:rsidRPr="00E059DF">
        <w:t>Об организации страхового дела</w:t>
      </w:r>
      <w:r w:rsidR="001F1735">
        <w:t>»</w:t>
      </w:r>
      <w:r w:rsidRPr="00E059DF">
        <w:t xml:space="preserve"> страхователями признаются юридические и дееспособные физические лица, которые з</w:t>
      </w:r>
      <w:r w:rsidRPr="00E059DF">
        <w:t>а</w:t>
      </w:r>
      <w:r w:rsidRPr="00E059DF">
        <w:t>ключили со страховщиками договоры о страховании своего имуществе</w:t>
      </w:r>
      <w:r w:rsidRPr="00E059DF">
        <w:t>н</w:t>
      </w:r>
      <w:r w:rsidRPr="00E059DF">
        <w:t>ного интереса или интереса третьей стороны и обязаны уплатить страхо</w:t>
      </w:r>
      <w:r w:rsidRPr="00E059DF">
        <w:t>в</w:t>
      </w:r>
      <w:r w:rsidRPr="00E059DF">
        <w:t>щику страховой взнос.</w:t>
      </w:r>
    </w:p>
    <w:p w:rsidR="006736D5" w:rsidRPr="00E059DF" w:rsidRDefault="006736D5" w:rsidP="00F266FF">
      <w:pPr>
        <w:ind w:firstLine="425"/>
      </w:pPr>
      <w:r w:rsidRPr="00E059DF">
        <w:t>Страхование в узком смысле представляет собой отношения между страховщиком и страхователем по защите имущественных интересов п</w:t>
      </w:r>
      <w:r w:rsidRPr="00E059DF">
        <w:t>о</w:t>
      </w:r>
      <w:r w:rsidRPr="00E059DF">
        <w:t>следнего при наступлении определенных событий (страховых случаев) п</w:t>
      </w:r>
      <w:r w:rsidRPr="00E059DF">
        <w:t>у</w:t>
      </w:r>
      <w:r w:rsidRPr="00E059DF">
        <w:lastRenderedPageBreak/>
        <w:t>тем осуществления страховой выплаты</w:t>
      </w:r>
      <w:r w:rsidR="00B07A79">
        <w:t xml:space="preserve"> </w:t>
      </w:r>
      <w:r w:rsidRPr="00E059DF">
        <w:t>в пределах определенной догов</w:t>
      </w:r>
      <w:r w:rsidRPr="00E059DF">
        <w:t>о</w:t>
      </w:r>
      <w:r w:rsidRPr="00E059DF">
        <w:t>ром суммы (страховой суммы).</w:t>
      </w:r>
    </w:p>
    <w:p w:rsidR="006736D5" w:rsidRPr="00E059DF" w:rsidRDefault="006736D5" w:rsidP="00F266FF">
      <w:pPr>
        <w:ind w:firstLine="425"/>
      </w:pPr>
      <w:r w:rsidRPr="00E059DF">
        <w:t xml:space="preserve">В данном случае, это отношения между страховщиком и банком. Как правило, действия по </w:t>
      </w:r>
      <w:r w:rsidR="001F1735">
        <w:t>«</w:t>
      </w:r>
      <w:r w:rsidRPr="00E059DF">
        <w:t>присоединению заемщика к программе страхов</w:t>
      </w:r>
      <w:r w:rsidRPr="00E059DF">
        <w:t>а</w:t>
      </w:r>
      <w:r w:rsidRPr="00E059DF">
        <w:t>ния</w:t>
      </w:r>
      <w:r w:rsidR="001F1735">
        <w:t>»</w:t>
      </w:r>
      <w:r w:rsidRPr="00E059DF">
        <w:t xml:space="preserve"> осуществляются банком на основании заключенного со страховой о</w:t>
      </w:r>
      <w:r w:rsidRPr="00E059DF">
        <w:t>р</w:t>
      </w:r>
      <w:r w:rsidRPr="00E059DF">
        <w:t>ганизацией договора коллективного страхования жизни и здоровья зае</w:t>
      </w:r>
      <w:r w:rsidRPr="00E059DF">
        <w:t>м</w:t>
      </w:r>
      <w:r w:rsidRPr="00E059DF">
        <w:t>щиков (договора страхования заемщиков от несчастных случаев, договора страхования на случай потери работы и т.п.). Страхователем в данных д</w:t>
      </w:r>
      <w:r w:rsidRPr="00E059DF">
        <w:t>о</w:t>
      </w:r>
      <w:r w:rsidRPr="00E059DF">
        <w:t>говорах выступает банк, страховщиком – страховая организация. Нередко это страховые организации, входящие в одну финансовую группу с ба</w:t>
      </w:r>
      <w:r w:rsidRPr="00E059DF">
        <w:t>н</w:t>
      </w:r>
      <w:r w:rsidRPr="00E059DF">
        <w:t xml:space="preserve">ком: Альфа-Банк и АО </w:t>
      </w:r>
      <w:r w:rsidR="001F1735">
        <w:t>«</w:t>
      </w:r>
      <w:r w:rsidRPr="00E059DF">
        <w:t>АльфаСтрахование</w:t>
      </w:r>
      <w:r w:rsidR="001F1735">
        <w:t>»</w:t>
      </w:r>
      <w:r w:rsidRPr="00E059DF">
        <w:t xml:space="preserve">, Сбербанк и СК </w:t>
      </w:r>
      <w:r w:rsidR="001F1735">
        <w:t>«</w:t>
      </w:r>
      <w:r w:rsidRPr="00E059DF">
        <w:t>Сбербанк страхование жизни</w:t>
      </w:r>
      <w:r w:rsidR="001F1735">
        <w:t>»</w:t>
      </w:r>
      <w:r w:rsidRPr="00E059DF">
        <w:t xml:space="preserve">, ВТБ 24 и СК </w:t>
      </w:r>
      <w:r w:rsidR="001F1735">
        <w:t>«</w:t>
      </w:r>
      <w:r w:rsidRPr="00E059DF">
        <w:t>ВТБ Страхование</w:t>
      </w:r>
      <w:r w:rsidR="001F1735">
        <w:t>»</w:t>
      </w:r>
      <w:r w:rsidRPr="00E059DF">
        <w:t xml:space="preserve">, Банк Ренессанс Капитал и ООО </w:t>
      </w:r>
      <w:r w:rsidR="001F1735">
        <w:t>«</w:t>
      </w:r>
      <w:r w:rsidRPr="00E059DF">
        <w:t>Группа Ренессанс Страхование</w:t>
      </w:r>
      <w:r w:rsidR="001F1735">
        <w:t>»</w:t>
      </w:r>
      <w:r w:rsidRPr="00E059DF">
        <w:t xml:space="preserve">. </w:t>
      </w:r>
    </w:p>
    <w:p w:rsidR="006736D5" w:rsidRPr="00E059DF" w:rsidRDefault="006736D5" w:rsidP="00F266FF">
      <w:pPr>
        <w:ind w:firstLine="425"/>
      </w:pPr>
      <w:r w:rsidRPr="00E059DF">
        <w:t>Как презентуют банки страхование по подобным договорам,</w:t>
      </w:r>
      <w:r w:rsidR="00B07A79">
        <w:t xml:space="preserve"> </w:t>
      </w:r>
      <w:r w:rsidRPr="00E059DF">
        <w:t>безусло</w:t>
      </w:r>
      <w:r w:rsidRPr="00E059DF">
        <w:t>в</w:t>
      </w:r>
      <w:r w:rsidRPr="00E059DF">
        <w:t>но, направлено на защиту интересов заемщиков, возможность исполнения обязательств по кредитному договору при наступлении обстоятельств, влекущих снижение или утрату платежеспособности заемщика, а, указывая себя в договоре страхования в качестве выгодоприобретателя, банк, тем самым, обеспечивает исполнение кредитных обязательств заемщиком, г</w:t>
      </w:r>
      <w:r w:rsidRPr="00E059DF">
        <w:t>а</w:t>
      </w:r>
      <w:r w:rsidRPr="00E059DF">
        <w:t xml:space="preserve">рантирует возврат заемных средств. </w:t>
      </w:r>
    </w:p>
    <w:p w:rsidR="006736D5" w:rsidRPr="00E059DF" w:rsidRDefault="006736D5" w:rsidP="00F266FF">
      <w:pPr>
        <w:ind w:firstLine="425"/>
      </w:pPr>
      <w:r w:rsidRPr="00E059DF">
        <w:t>Таким образом, страхование используется как способ обеспечения и</w:t>
      </w:r>
      <w:r w:rsidRPr="00E059DF">
        <w:t>с</w:t>
      </w:r>
      <w:r w:rsidRPr="00E059DF">
        <w:t>полнения кредитного обязательства.</w:t>
      </w:r>
      <w:r w:rsidR="00C54DFA">
        <w:t xml:space="preserve"> </w:t>
      </w:r>
      <w:r w:rsidRPr="00E059DF">
        <w:t>Вопрос о том, может ли страхование рассматриваться как один из способов обеспечения исполнения обяз</w:t>
      </w:r>
      <w:r w:rsidRPr="00E059DF">
        <w:t>а</w:t>
      </w:r>
      <w:r w:rsidRPr="00E059DF">
        <w:t>тельств, уже перестал быть дискуссионным. Более того,</w:t>
      </w:r>
      <w:r w:rsidR="00B07A79">
        <w:t xml:space="preserve"> </w:t>
      </w:r>
      <w:r w:rsidRPr="00E059DF">
        <w:t>некоторые фед</w:t>
      </w:r>
      <w:r w:rsidRPr="00E059DF">
        <w:t>е</w:t>
      </w:r>
      <w:r w:rsidRPr="00E059DF">
        <w:t>ральные законы прямо предусматривают страхование ответственности в качестве меры обеспечения наряду с банковской гарантией и залогом [4].</w:t>
      </w:r>
    </w:p>
    <w:p w:rsidR="006736D5" w:rsidRPr="00E059DF" w:rsidRDefault="006736D5" w:rsidP="00F266FF">
      <w:pPr>
        <w:ind w:firstLine="425"/>
      </w:pPr>
      <w:r w:rsidRPr="00E059DF">
        <w:t>Банк как лицо, осуществляющее предпринимательскую деятельность на свой страх и риск, старается обеспечить исполнение кредитных обяз</w:t>
      </w:r>
      <w:r w:rsidRPr="00E059DF">
        <w:t>а</w:t>
      </w:r>
      <w:r w:rsidRPr="00E059DF">
        <w:t>тельств максимально возможными способами: неустойкой, залогом, пор</w:t>
      </w:r>
      <w:r w:rsidRPr="00E059DF">
        <w:t>у</w:t>
      </w:r>
      <w:r w:rsidRPr="00E059DF">
        <w:t>чительством, страхованием. Данные способы обеспечения исполнения обязательства сами является обязательствами и как договорные обязател</w:t>
      </w:r>
      <w:r w:rsidRPr="00E059DF">
        <w:t>ь</w:t>
      </w:r>
      <w:r w:rsidRPr="00E059DF">
        <w:t>ства должны отвечать предъявляемым к ним гражданским законодател</w:t>
      </w:r>
      <w:r w:rsidRPr="00E059DF">
        <w:t>ь</w:t>
      </w:r>
      <w:r w:rsidRPr="00E059DF">
        <w:t>ствам требованиям о форме и содержании.</w:t>
      </w:r>
    </w:p>
    <w:p w:rsidR="006736D5" w:rsidRPr="00E059DF" w:rsidRDefault="006736D5" w:rsidP="00F266FF">
      <w:pPr>
        <w:ind w:firstLine="425"/>
      </w:pPr>
      <w:r w:rsidRPr="00E059DF">
        <w:t>Общие положения о договоре личного страхования закреплены в статье 934 ГК Российской Федерации, согласно которой по договору личного страхования одна сторона (страховщик) обязуется за обусловленную дог</w:t>
      </w:r>
      <w:r w:rsidRPr="00E059DF">
        <w:t>о</w:t>
      </w:r>
      <w:r w:rsidRPr="00E059DF">
        <w:t>вором плату (страховую премию), уплачиваемую другой стороной (стр</w:t>
      </w:r>
      <w:r w:rsidRPr="00E059DF">
        <w:t>а</w:t>
      </w:r>
      <w:r w:rsidRPr="00E059DF">
        <w:t>хователем), выплатить единовременно или выплачивать периодически обусловленную договором сумму (страховую сумму) в случае причинения вреда жизни или здоровью самого страхователя или другого названного в договоре гражданина (застрахованного лица), достижения им определе</w:t>
      </w:r>
      <w:r w:rsidRPr="00E059DF">
        <w:t>н</w:t>
      </w:r>
      <w:r w:rsidRPr="00E059DF">
        <w:lastRenderedPageBreak/>
        <w:t>ного возраста или наступления в его жизни иного предусмотренного дог</w:t>
      </w:r>
      <w:r w:rsidRPr="00E059DF">
        <w:t>о</w:t>
      </w:r>
      <w:r w:rsidRPr="00E059DF">
        <w:t xml:space="preserve">вором события (страхового случая). </w:t>
      </w:r>
    </w:p>
    <w:p w:rsidR="006736D5" w:rsidRPr="00E059DF" w:rsidRDefault="006736D5" w:rsidP="00F266FF">
      <w:pPr>
        <w:ind w:firstLine="425"/>
      </w:pPr>
      <w:r w:rsidRPr="00E059DF">
        <w:t>Личное страхование имеет объектом интерес в охране жизни, здоровья, способности к труду, пенсионного обеспечения граждан.</w:t>
      </w:r>
      <w:r w:rsidR="006341B8">
        <w:t xml:space="preserve"> </w:t>
      </w:r>
      <w:r w:rsidRPr="00E059DF">
        <w:t>Цель личного страхования – оказание дополнительной материальной помощи застрах</w:t>
      </w:r>
      <w:r w:rsidRPr="00E059DF">
        <w:t>о</w:t>
      </w:r>
      <w:r w:rsidRPr="00E059DF">
        <w:t>ванным к выплатам по социальному страхованию при наступлении опр</w:t>
      </w:r>
      <w:r w:rsidRPr="00E059DF">
        <w:t>е</w:t>
      </w:r>
      <w:r w:rsidRPr="00E059DF">
        <w:t>деленных неблагоприятных последствий от определенных событий, отр</w:t>
      </w:r>
      <w:r w:rsidRPr="00E059DF">
        <w:t>а</w:t>
      </w:r>
      <w:r w:rsidRPr="00E059DF">
        <w:t>зившихся на их жизни и здоровья [5],</w:t>
      </w:r>
      <w:r w:rsidR="00B07A79">
        <w:t xml:space="preserve"> </w:t>
      </w:r>
      <w:r w:rsidRPr="00E059DF">
        <w:t>для поддержания уровня жизни при утрате трудоспособности [6], а также защите членов семьи от экономич</w:t>
      </w:r>
      <w:r w:rsidRPr="00E059DF">
        <w:t>е</w:t>
      </w:r>
      <w:r w:rsidRPr="00E059DF">
        <w:t>ских последствий в связи со смертью застрахованного.</w:t>
      </w:r>
    </w:p>
    <w:p w:rsidR="006736D5" w:rsidRPr="00E059DF" w:rsidRDefault="006736D5" w:rsidP="00F266FF">
      <w:pPr>
        <w:ind w:firstLine="425"/>
      </w:pPr>
      <w:r w:rsidRPr="00E059DF">
        <w:t xml:space="preserve">Личное страхование не может иметь в качестве своей цели возмещение убытков, причиненных страхователю (застрахованному лицу) в результате страхового случая, поскольку дать стоимостную оценку жизни и здоровью нельзя [7]. </w:t>
      </w:r>
    </w:p>
    <w:p w:rsidR="006736D5" w:rsidRPr="00E059DF" w:rsidRDefault="006736D5" w:rsidP="00F266FF">
      <w:pPr>
        <w:ind w:firstLine="425"/>
      </w:pPr>
      <w:r w:rsidRPr="00E059DF">
        <w:t>Здесь принципиальное отличие от имущественного страхования, где объектом страхования является имущественные интересы, связанные с владением, пользованием и распоряжением имуществом.</w:t>
      </w:r>
    </w:p>
    <w:p w:rsidR="006736D5" w:rsidRPr="00E059DF" w:rsidRDefault="006736D5" w:rsidP="00F266FF">
      <w:pPr>
        <w:ind w:firstLine="425"/>
      </w:pPr>
      <w:r w:rsidRPr="00E059DF">
        <w:t>Договор страхования, заключаемый между банком и страховой орган</w:t>
      </w:r>
      <w:r w:rsidRPr="00E059DF">
        <w:t>и</w:t>
      </w:r>
      <w:r w:rsidRPr="00E059DF">
        <w:t>зацией в отношении заемщиков, содержит признаки договора имущ</w:t>
      </w:r>
      <w:r w:rsidRPr="00E059DF">
        <w:t>е</w:t>
      </w:r>
      <w:r w:rsidRPr="00E059DF">
        <w:t>ственного страхования (статья 929 ГК Российской Федерации): страхов</w:t>
      </w:r>
      <w:r w:rsidRPr="00E059DF">
        <w:t>а</w:t>
      </w:r>
      <w:r w:rsidRPr="00E059DF">
        <w:t>тель -</w:t>
      </w:r>
      <w:r w:rsidR="00B07A79">
        <w:t xml:space="preserve"> </w:t>
      </w:r>
      <w:r w:rsidRPr="00E059DF">
        <w:t>банк (коммерческая организация), объект страхования – имущ</w:t>
      </w:r>
      <w:r w:rsidRPr="00E059DF">
        <w:t>е</w:t>
      </w:r>
      <w:r w:rsidRPr="00E059DF">
        <w:t>ственный интерес банка, связанный с возвратом заемщиком денежных средств по кредитному договору и уплате процентов за пользование ими, страховая сумма – размер задолженности по кредитному договору, страх</w:t>
      </w:r>
      <w:r w:rsidRPr="00E059DF">
        <w:t>о</w:t>
      </w:r>
      <w:r w:rsidRPr="00E059DF">
        <w:t>вой случай – событие, влекущее невозможность или затрудняющее сво</w:t>
      </w:r>
      <w:r w:rsidRPr="00E059DF">
        <w:t>е</w:t>
      </w:r>
      <w:r w:rsidRPr="00E059DF">
        <w:t>временный возврат заемных средств банку, страховое возмещение выпл</w:t>
      </w:r>
      <w:r w:rsidRPr="00E059DF">
        <w:t>а</w:t>
      </w:r>
      <w:r w:rsidRPr="00E059DF">
        <w:t>чивается выгодоприобретателю – банку.</w:t>
      </w:r>
      <w:r w:rsidR="006341B8">
        <w:t xml:space="preserve"> </w:t>
      </w:r>
      <w:r w:rsidRPr="00E059DF">
        <w:t>Таким образом, указание в дог</w:t>
      </w:r>
      <w:r w:rsidRPr="00E059DF">
        <w:t>о</w:t>
      </w:r>
      <w:r w:rsidRPr="00E059DF">
        <w:t xml:space="preserve">воре на </w:t>
      </w:r>
      <w:r w:rsidR="001F1735">
        <w:t>«</w:t>
      </w:r>
      <w:r w:rsidRPr="00E059DF">
        <w:t>страхование жизни и здоровья заемщиков</w:t>
      </w:r>
      <w:r w:rsidR="001F1735">
        <w:t>»</w:t>
      </w:r>
      <w:r w:rsidRPr="00E059DF">
        <w:t xml:space="preserve">, страхование </w:t>
      </w:r>
      <w:r w:rsidR="001F1735">
        <w:t>«</w:t>
      </w:r>
      <w:r w:rsidRPr="00E059DF">
        <w:t>зае</w:t>
      </w:r>
      <w:r w:rsidRPr="00E059DF">
        <w:t>м</w:t>
      </w:r>
      <w:r w:rsidRPr="00E059DF">
        <w:t>щиков от несчастных случаев</w:t>
      </w:r>
      <w:r w:rsidR="001F1735">
        <w:t>»</w:t>
      </w:r>
      <w:r w:rsidRPr="00E059DF">
        <w:t xml:space="preserve"> и т.п., то есть на заключение договора ли</w:t>
      </w:r>
      <w:r w:rsidRPr="00E059DF">
        <w:t>ч</w:t>
      </w:r>
      <w:r w:rsidRPr="00E059DF">
        <w:t>ного страхования, не соответствует его сути.</w:t>
      </w:r>
    </w:p>
    <w:p w:rsidR="006736D5" w:rsidRPr="00E059DF" w:rsidRDefault="006736D5" w:rsidP="00F266FF">
      <w:pPr>
        <w:ind w:firstLine="425"/>
      </w:pPr>
      <w:r w:rsidRPr="00E059DF">
        <w:t>Фактически имеет место либо страхование ответственности по догов</w:t>
      </w:r>
      <w:r w:rsidRPr="00E059DF">
        <w:t>о</w:t>
      </w:r>
      <w:r w:rsidRPr="00E059DF">
        <w:t>ру</w:t>
      </w:r>
      <w:r w:rsidR="00B07A79">
        <w:t xml:space="preserve"> </w:t>
      </w:r>
      <w:r w:rsidRPr="00E059DF">
        <w:t xml:space="preserve">(подпункт 2 пункта 2 статьи 929 ГК Российской Федерации, подпункт 21 пункта 1 Закона Российской Федерации </w:t>
      </w:r>
      <w:r w:rsidR="001F1735">
        <w:t>«</w:t>
      </w:r>
      <w:r w:rsidRPr="00E059DF">
        <w:t>Об организации страхового дела</w:t>
      </w:r>
      <w:r w:rsidR="001F1735">
        <w:t>»</w:t>
      </w:r>
      <w:r w:rsidRPr="00E059DF">
        <w:t xml:space="preserve">) либо страхование финансовых или предпринимательских рисков (подпункт 3 пункта 2 статьи 929 ГК Российской Федерации, подпункты 22, 23 пункта 1 Закона Российской Федерации </w:t>
      </w:r>
      <w:r w:rsidR="001F1735">
        <w:t>«</w:t>
      </w:r>
      <w:r w:rsidRPr="00E059DF">
        <w:t>Об организации страхового дела</w:t>
      </w:r>
      <w:r w:rsidR="001F1735">
        <w:t>»</w:t>
      </w:r>
      <w:r w:rsidRPr="00E059DF">
        <w:t>).</w:t>
      </w:r>
    </w:p>
    <w:p w:rsidR="006736D5" w:rsidRPr="00E059DF" w:rsidRDefault="006736D5" w:rsidP="00F266FF">
      <w:pPr>
        <w:ind w:firstLine="425"/>
      </w:pPr>
      <w:r w:rsidRPr="00E059DF">
        <w:t>В силу статьи 932 ГК Российской Федерации страхуется риск отве</w:t>
      </w:r>
      <w:r w:rsidRPr="00E059DF">
        <w:t>т</w:t>
      </w:r>
      <w:r w:rsidRPr="00E059DF">
        <w:t>ственности должника в обязательстве в пользу стороны, перед которой по условиям обязательства страхователь должен нести соответствующую о</w:t>
      </w:r>
      <w:r w:rsidRPr="00E059DF">
        <w:t>т</w:t>
      </w:r>
      <w:r w:rsidRPr="00E059DF">
        <w:t>ветственность, а в соответствии со статьей 933 ГК Российской Федерации</w:t>
      </w:r>
      <w:r w:rsidR="00B07A79">
        <w:t xml:space="preserve"> </w:t>
      </w:r>
      <w:r w:rsidRPr="00E059DF">
        <w:lastRenderedPageBreak/>
        <w:t>кредитор – предприниматель обеспечивает тот же самый интерес через страхование своего предпринимательского риска.</w:t>
      </w:r>
    </w:p>
    <w:p w:rsidR="006736D5" w:rsidRPr="00E059DF" w:rsidRDefault="006736D5" w:rsidP="00F266FF">
      <w:pPr>
        <w:ind w:firstLine="425"/>
      </w:pPr>
      <w:r w:rsidRPr="00E059DF">
        <w:t>Страхование риска ответственности за нарушение договора допускае</w:t>
      </w:r>
      <w:r w:rsidRPr="00E059DF">
        <w:t>т</w:t>
      </w:r>
      <w:r w:rsidRPr="00E059DF">
        <w:t>ся в случаях предусмотренных законом (пункт 1 статьи 932 ГК Российской Федерации). Страхование ответственности заемщика за нарушение кр</w:t>
      </w:r>
      <w:r w:rsidRPr="00E059DF">
        <w:t>е</w:t>
      </w:r>
      <w:r w:rsidRPr="00E059DF">
        <w:t>дитного договора законом не предусмотрено, за исключением права зае</w:t>
      </w:r>
      <w:r w:rsidRPr="00E059DF">
        <w:t>м</w:t>
      </w:r>
      <w:r w:rsidRPr="00E059DF">
        <w:t>щика, являющегося должником по обеспеченному ипотекой обязательству, застраховать риск ответственности перед кредитором за неисполнение или ненадлежащее исполнение обязательств по возврату основной суммы до</w:t>
      </w:r>
      <w:r w:rsidRPr="00E059DF">
        <w:t>л</w:t>
      </w:r>
      <w:r w:rsidRPr="00E059DF">
        <w:t>га и по уплате процентов за пользование кредитом (статья 31 Федеральн</w:t>
      </w:r>
      <w:r w:rsidRPr="00E059DF">
        <w:t>о</w:t>
      </w:r>
      <w:r w:rsidRPr="00E059DF">
        <w:t xml:space="preserve">го закона </w:t>
      </w:r>
      <w:r w:rsidR="001F1735">
        <w:t>«</w:t>
      </w:r>
      <w:r w:rsidRPr="00E059DF">
        <w:t>Об ипотеке (залоге недвижимости)</w:t>
      </w:r>
      <w:r w:rsidR="001F1735">
        <w:t>»</w:t>
      </w:r>
      <w:r w:rsidRPr="00E059DF">
        <w:t>).</w:t>
      </w:r>
    </w:p>
    <w:p w:rsidR="006736D5" w:rsidRPr="00E059DF" w:rsidRDefault="006736D5" w:rsidP="00F266FF">
      <w:pPr>
        <w:ind w:firstLine="425"/>
      </w:pPr>
      <w:r w:rsidRPr="00E059DF">
        <w:t>Ранее допускалось страхование ответственности заемщика перед ба</w:t>
      </w:r>
      <w:r w:rsidRPr="00E059DF">
        <w:t>н</w:t>
      </w:r>
      <w:r w:rsidRPr="00E059DF">
        <w:t>ком, выдавшим кредит, за своевременное и полное его погашение, включая проценты [8]. Минфином СССР письмами от 28.05.1990 года № 65 и № 66 были определены Правила страхования добровольного страхования риска непогашения кредитов и Правила добровольного страхования ответстве</w:t>
      </w:r>
      <w:r w:rsidRPr="00E059DF">
        <w:t>н</w:t>
      </w:r>
      <w:r w:rsidRPr="00E059DF">
        <w:t>ности заемщиков за непогашение кредитов (БНА СССР. 1991. №3). Но с введением в действие второй части Гражданского кодекса Российской Ф</w:t>
      </w:r>
      <w:r w:rsidRPr="00E059DF">
        <w:t>е</w:t>
      </w:r>
      <w:r w:rsidRPr="00E059DF">
        <w:t>дерации</w:t>
      </w:r>
      <w:r w:rsidR="00B07A79">
        <w:t xml:space="preserve"> </w:t>
      </w:r>
      <w:r w:rsidRPr="00E059DF">
        <w:t xml:space="preserve">правила страхования ответственности по договору изменились. </w:t>
      </w:r>
    </w:p>
    <w:p w:rsidR="006736D5" w:rsidRPr="00E059DF" w:rsidRDefault="006736D5" w:rsidP="00F266FF">
      <w:pPr>
        <w:ind w:firstLine="425"/>
      </w:pPr>
      <w:r w:rsidRPr="00E059DF">
        <w:t>Риск невозврата кредита - кредитный риск является одним из видов финансовых (предпринимательских) рисков [9], страхование которого осуществляется в порядке статьи 933 ГК Российской Федерации. Согласно положениям данной нормы по договору страхования предпринимательск</w:t>
      </w:r>
      <w:r w:rsidRPr="00E059DF">
        <w:t>о</w:t>
      </w:r>
      <w:r w:rsidRPr="00E059DF">
        <w:t>го риска может быть застрахован предпринимательский риск только сам</w:t>
      </w:r>
      <w:r w:rsidRPr="00E059DF">
        <w:t>о</w:t>
      </w:r>
      <w:r w:rsidRPr="00E059DF">
        <w:t xml:space="preserve">го страхователя и только в его пользу. </w:t>
      </w:r>
    </w:p>
    <w:p w:rsidR="006736D5" w:rsidRPr="00E059DF" w:rsidRDefault="006736D5" w:rsidP="00F266FF">
      <w:pPr>
        <w:ind w:firstLine="425"/>
      </w:pPr>
      <w:r w:rsidRPr="00E059DF">
        <w:t>Страхователем в этом случае может быть только банк – заимодавец, а не заемщик. Объект страхования – имущественные интересы банка, св</w:t>
      </w:r>
      <w:r w:rsidRPr="00E059DF">
        <w:t>я</w:t>
      </w:r>
      <w:r w:rsidRPr="00E059DF">
        <w:t>занные с не возвратом заемщиком заемных средств и уплатой процентов за пользование ими. Поскольку объектом страхования является в большей степени имущественный интерес кредитора, то именно на банк ложится бремя расходов по защите его интересов, правовых оснований для возм</w:t>
      </w:r>
      <w:r w:rsidRPr="00E059DF">
        <w:t>е</w:t>
      </w:r>
      <w:r w:rsidRPr="00E059DF">
        <w:t xml:space="preserve">щения затраченных банком денежных средств на уплату страховщику страховой премии за счет заемщика не имеется. </w:t>
      </w:r>
    </w:p>
    <w:p w:rsidR="006736D5" w:rsidRPr="00E059DF" w:rsidRDefault="006736D5" w:rsidP="00F266FF">
      <w:pPr>
        <w:ind w:firstLine="425"/>
      </w:pPr>
      <w:r w:rsidRPr="00E059DF">
        <w:t>В настоящее же время, банки, заключая со страховыми организациями договоры о страховании своих имущественных интересов, презентуют их как договоры личного страхования заемщиков - физических лиц, указывая их в качестве застрахованных лиц, включая в условия страховые случаи, связанные с определенными событиями в жизни заемщиков, влекущими снижение платежеспособности последних, и, следовательно, затруднения в исполнении кредитных обязательств. А в целях соблюдения требований пункта 2 статьи 934 ГК Российской Федерации предлагают заемщикам подписать заранее подготовленную форму заявления о согласии на страх</w:t>
      </w:r>
      <w:r w:rsidRPr="00E059DF">
        <w:t>о</w:t>
      </w:r>
      <w:r w:rsidRPr="00E059DF">
        <w:lastRenderedPageBreak/>
        <w:t>вание в пользу банка, являющегося не только страхователем, но и выгод</w:t>
      </w:r>
      <w:r w:rsidRPr="00E059DF">
        <w:t>о</w:t>
      </w:r>
      <w:r w:rsidRPr="00E059DF">
        <w:t>приобретателем по договору страхования.</w:t>
      </w:r>
    </w:p>
    <w:p w:rsidR="006736D5" w:rsidRPr="00E059DF" w:rsidRDefault="006736D5" w:rsidP="00F266FF">
      <w:pPr>
        <w:ind w:firstLine="425"/>
      </w:pPr>
      <w:r w:rsidRPr="00E059DF">
        <w:t>Здесь можно рассуждать о притворности сделки (пункт 2 статьи 170 ГК Российской Федерации), но тема исследования иная. Часть 10 статьи 7 Ф</w:t>
      </w:r>
      <w:r w:rsidRPr="00E059DF">
        <w:t>е</w:t>
      </w:r>
      <w:r w:rsidRPr="00E059DF">
        <w:t xml:space="preserve">дерального закона </w:t>
      </w:r>
      <w:r w:rsidR="001F1735">
        <w:t>«</w:t>
      </w:r>
      <w:r w:rsidRPr="00E059DF">
        <w:t>О потребительском кредите (займе)</w:t>
      </w:r>
      <w:r w:rsidR="001F1735">
        <w:t>»</w:t>
      </w:r>
      <w:r w:rsidRPr="00E059DF">
        <w:t xml:space="preserve"> предусматривает, что кредитор вправе потребовать от заемщика заключить договор страх</w:t>
      </w:r>
      <w:r w:rsidRPr="00E059DF">
        <w:t>о</w:t>
      </w:r>
      <w:r w:rsidRPr="00E059DF">
        <w:t>вания жизни, здоровья или иного страхового интереса заемщика, явля</w:t>
      </w:r>
      <w:r w:rsidRPr="00E059DF">
        <w:t>ю</w:t>
      </w:r>
      <w:r w:rsidRPr="00E059DF">
        <w:t>щийся обязательным условием договора займа или кредитного договора, заключаемого между кредитной организацией или заемщиком. При этом кредитор понижает либо повышает размер процентной ставки по договору займа или кредитному договору в зависимости от заключ</w:t>
      </w:r>
      <w:r w:rsidRPr="00E059DF">
        <w:t>е</w:t>
      </w:r>
      <w:r w:rsidRPr="00E059DF">
        <w:t>ния/незаключения такого договора страхования [10].</w:t>
      </w:r>
    </w:p>
    <w:p w:rsidR="006736D5" w:rsidRPr="00E059DF" w:rsidRDefault="006736D5" w:rsidP="00F266FF">
      <w:pPr>
        <w:ind w:firstLine="425"/>
      </w:pPr>
      <w:r w:rsidRPr="00E059DF">
        <w:t>В силу указанной нормы предполагается, что страхователем является заемщик, а не банк. Вместе с тем банк вправе предложить заемщику з</w:t>
      </w:r>
      <w:r w:rsidRPr="00E059DF">
        <w:t>а</w:t>
      </w:r>
      <w:r w:rsidRPr="00E059DF">
        <w:t>страховать интерес заемщика в</w:t>
      </w:r>
      <w:r w:rsidR="00B07A79">
        <w:t xml:space="preserve"> </w:t>
      </w:r>
      <w:r w:rsidRPr="00E059DF">
        <w:t>страховой организации, с которой у банка заключено соответствующее соглашение. Такое соглашение должно отв</w:t>
      </w:r>
      <w:r w:rsidRPr="00E059DF">
        <w:t>е</w:t>
      </w:r>
      <w:r w:rsidRPr="00E059DF">
        <w:t xml:space="preserve">чать </w:t>
      </w:r>
      <w:r w:rsidRPr="008B7D7F">
        <w:t xml:space="preserve">требованиям </w:t>
      </w:r>
      <w:hyperlink r:id="rId52" w:history="1">
        <w:r w:rsidRPr="008B7D7F">
          <w:rPr>
            <w:rStyle w:val="a6"/>
            <w:color w:val="auto"/>
            <w:u w:val="none"/>
          </w:rPr>
          <w:t>Общих исключений</w:t>
        </w:r>
      </w:hyperlink>
      <w:r w:rsidRPr="008B7D7F">
        <w:t xml:space="preserve"> в отношении соглашений между кредитными </w:t>
      </w:r>
      <w:r w:rsidRPr="00E059DF">
        <w:t>и страховыми организациями, утвержденных постановлением Правительства Российской Федерации от 30.04.2009 года № 386.</w:t>
      </w:r>
    </w:p>
    <w:p w:rsidR="006736D5" w:rsidRPr="00E059DF" w:rsidRDefault="006736D5" w:rsidP="00F266FF">
      <w:pPr>
        <w:ind w:firstLine="425"/>
      </w:pPr>
      <w:r w:rsidRPr="00E059DF">
        <w:t>В настоящей статье рассматривается вопрос, когда страхователем по договору личного страхования является банк, а заемщик – застрахованным лицом.</w:t>
      </w:r>
      <w:r w:rsidR="00C54DFA">
        <w:t xml:space="preserve"> </w:t>
      </w:r>
      <w:r w:rsidRPr="00E059DF">
        <w:t>Будем</w:t>
      </w:r>
      <w:r w:rsidR="00B07A79">
        <w:t xml:space="preserve"> </w:t>
      </w:r>
      <w:r w:rsidRPr="00E059DF">
        <w:t>исходить из того, что банк, действуя разумно и добросовес</w:t>
      </w:r>
      <w:r w:rsidRPr="00E059DF">
        <w:t>т</w:t>
      </w:r>
      <w:r w:rsidRPr="00E059DF">
        <w:t>но не только в своих интересах, но и в интересах заемщика, фактически информирует заемщика о наличии такой услуги как личное страхование, предлагает заключить соответствующий договор, пусть даже опосредова</w:t>
      </w:r>
      <w:r w:rsidRPr="00E059DF">
        <w:t>н</w:t>
      </w:r>
      <w:r w:rsidRPr="00E059DF">
        <w:t xml:space="preserve">но – через банк, что допустимо гражданским законодательством. </w:t>
      </w:r>
    </w:p>
    <w:p w:rsidR="006736D5" w:rsidRPr="00E059DF" w:rsidRDefault="006736D5" w:rsidP="00F266FF">
      <w:pPr>
        <w:ind w:firstLine="425"/>
      </w:pPr>
      <w:r w:rsidRPr="00E059DF">
        <w:t>Между банком и заемщиком страховые отношения отсутствуют. Во</w:t>
      </w:r>
      <w:r w:rsidRPr="00E059DF">
        <w:t>з</w:t>
      </w:r>
      <w:r w:rsidRPr="00E059DF">
        <w:t>никают вопросы: какова правовая природа договора (соглашения), закл</w:t>
      </w:r>
      <w:r w:rsidRPr="00E059DF">
        <w:t>ю</w:t>
      </w:r>
      <w:r w:rsidRPr="00E059DF">
        <w:t>чаемого между банком и заемщиком относительно страховых услуг? Как</w:t>
      </w:r>
      <w:r w:rsidRPr="00E059DF">
        <w:t>о</w:t>
      </w:r>
      <w:r w:rsidRPr="00E059DF">
        <w:t>вы основания его возникновения, применения и прекращения?</w:t>
      </w:r>
    </w:p>
    <w:p w:rsidR="006736D5" w:rsidRPr="00E059DF" w:rsidRDefault="006736D5" w:rsidP="00F266FF">
      <w:pPr>
        <w:ind w:firstLine="425"/>
      </w:pPr>
      <w:r w:rsidRPr="00E059DF">
        <w:t xml:space="preserve">Как следует из содержания изученных автором договоров, соглашений, заявлений о согласии на страхование или на </w:t>
      </w:r>
      <w:r w:rsidR="001F1735">
        <w:t>«</w:t>
      </w:r>
      <w:r w:rsidRPr="00E059DF">
        <w:t>подключение к программе страхования</w:t>
      </w:r>
      <w:r w:rsidR="001F1735">
        <w:t>»</w:t>
      </w:r>
      <w:r w:rsidRPr="00E059DF">
        <w:t xml:space="preserve"> т.п., заемщик выражает согласие быть застрахованным по определенной программе страхования и обязуется оплатить банку опред</w:t>
      </w:r>
      <w:r w:rsidRPr="00E059DF">
        <w:t>е</w:t>
      </w:r>
      <w:r w:rsidRPr="00E059DF">
        <w:t xml:space="preserve">ленную сумму, включающую сумму страховой премии и сумму комиссии за </w:t>
      </w:r>
      <w:r w:rsidR="001F1735">
        <w:t>«</w:t>
      </w:r>
      <w:r w:rsidRPr="00E059DF">
        <w:t>присоединение (подключение) к программе страхования</w:t>
      </w:r>
      <w:r w:rsidR="001F1735">
        <w:t>»</w:t>
      </w:r>
      <w:r w:rsidRPr="00E059DF">
        <w:t xml:space="preserve">. При этом платеж, названный </w:t>
      </w:r>
      <w:r w:rsidR="001F1735">
        <w:t>«</w:t>
      </w:r>
      <w:r w:rsidRPr="00E059DF">
        <w:t>страховой премией</w:t>
      </w:r>
      <w:r w:rsidR="001F1735">
        <w:t>»</w:t>
      </w:r>
      <w:r w:rsidRPr="00E059DF">
        <w:t>, по сути является возмещением заемщиком затрат банка, произведенных банком в связи с уплатой страх</w:t>
      </w:r>
      <w:r w:rsidRPr="00E059DF">
        <w:t>о</w:t>
      </w:r>
      <w:r w:rsidRPr="00E059DF">
        <w:t>вой премии по договору страхования, заключенному между банком и стр</w:t>
      </w:r>
      <w:r w:rsidRPr="00E059DF">
        <w:t>а</w:t>
      </w:r>
      <w:r w:rsidRPr="00E059DF">
        <w:t xml:space="preserve">ховой организацией. </w:t>
      </w:r>
    </w:p>
    <w:p w:rsidR="006736D5" w:rsidRPr="00E059DF" w:rsidRDefault="006736D5" w:rsidP="00F266FF">
      <w:pPr>
        <w:ind w:firstLine="425"/>
      </w:pPr>
      <w:r w:rsidRPr="00E059DF">
        <w:t>В ином случае, по смыслу статьи 934 ГК Российской Федерации</w:t>
      </w:r>
      <w:r w:rsidR="00B07A79">
        <w:t xml:space="preserve"> </w:t>
      </w:r>
      <w:r w:rsidRPr="00E059DF">
        <w:t>зае</w:t>
      </w:r>
      <w:r w:rsidRPr="00E059DF">
        <w:t>м</w:t>
      </w:r>
      <w:r w:rsidRPr="00E059DF">
        <w:t xml:space="preserve">щика следовало бы признавать страхователем, а банк – страховым агентом </w:t>
      </w:r>
      <w:r w:rsidRPr="00E059DF">
        <w:lastRenderedPageBreak/>
        <w:t xml:space="preserve">(статья 8 Закона РФ </w:t>
      </w:r>
      <w:r w:rsidR="001F1735">
        <w:t>«</w:t>
      </w:r>
      <w:r w:rsidRPr="00E059DF">
        <w:t>Об организации страхового дела в Российской Фед</w:t>
      </w:r>
      <w:r w:rsidRPr="00E059DF">
        <w:t>е</w:t>
      </w:r>
      <w:r w:rsidRPr="00E059DF">
        <w:t>рации</w:t>
      </w:r>
      <w:r w:rsidR="001F1735">
        <w:t>»</w:t>
      </w:r>
      <w:r w:rsidRPr="00E059DF">
        <w:t xml:space="preserve">). Напомним, что в силу Федерального закона </w:t>
      </w:r>
      <w:r w:rsidR="001F1735">
        <w:t>«</w:t>
      </w:r>
      <w:r w:rsidRPr="00E059DF">
        <w:t>О банках и банко</w:t>
      </w:r>
      <w:r w:rsidRPr="00E059DF">
        <w:t>в</w:t>
      </w:r>
      <w:r w:rsidRPr="00E059DF">
        <w:t>ской деятельности</w:t>
      </w:r>
      <w:r w:rsidR="001F1735">
        <w:t>»</w:t>
      </w:r>
      <w:r w:rsidRPr="00E059DF">
        <w:t xml:space="preserve"> банк не вправе заниматься страховой деятельностью.</w:t>
      </w:r>
    </w:p>
    <w:p w:rsidR="006736D5" w:rsidRPr="00E059DF" w:rsidRDefault="006736D5" w:rsidP="00F266FF">
      <w:pPr>
        <w:ind w:firstLine="425"/>
      </w:pPr>
      <w:r w:rsidRPr="00E059DF">
        <w:t>Подписывая указанные документы, заемщик принимает на себя обяз</w:t>
      </w:r>
      <w:r w:rsidRPr="00E059DF">
        <w:t>а</w:t>
      </w:r>
      <w:r w:rsidRPr="00E059DF">
        <w:t>тельство о возмещении затрат банка. Интересом заемщика в такой сделке является возможная гарантия того, что при наступлении события, пред</w:t>
      </w:r>
      <w:r w:rsidRPr="00E059DF">
        <w:t>у</w:t>
      </w:r>
      <w:r w:rsidRPr="00E059DF">
        <w:t>смотренного в качестве страхового случая в договоре страхования, к кот</w:t>
      </w:r>
      <w:r w:rsidRPr="00E059DF">
        <w:t>о</w:t>
      </w:r>
      <w:r w:rsidRPr="00E059DF">
        <w:t xml:space="preserve">рому </w:t>
      </w:r>
      <w:r w:rsidR="001F1735">
        <w:t>«</w:t>
      </w:r>
      <w:r w:rsidRPr="00E059DF">
        <w:t>присоединяют</w:t>
      </w:r>
      <w:r w:rsidR="001F1735">
        <w:t>»</w:t>
      </w:r>
      <w:r w:rsidRPr="00E059DF">
        <w:t xml:space="preserve"> заемщика, банк получит страховое возмещение и таким образом будут прекращены обязательства заемщика по кредитному договору.</w:t>
      </w:r>
    </w:p>
    <w:p w:rsidR="006736D5" w:rsidRPr="00E059DF" w:rsidRDefault="006736D5" w:rsidP="00F266FF">
      <w:pPr>
        <w:ind w:firstLine="425"/>
      </w:pPr>
      <w:r w:rsidRPr="00E059DF">
        <w:t>Нереализация банком прав выгодоприобретателя по договорам страх</w:t>
      </w:r>
      <w:r w:rsidRPr="00E059DF">
        <w:t>о</w:t>
      </w:r>
      <w:r w:rsidRPr="00E059DF">
        <w:t>вания влечет отказ во взыскании в пользу банка задолженности по креди</w:t>
      </w:r>
      <w:r w:rsidRPr="00E059DF">
        <w:t>т</w:t>
      </w:r>
      <w:r w:rsidRPr="00E059DF">
        <w:t>ным договорам, что следует из судебной практики [11].</w:t>
      </w:r>
      <w:r w:rsidR="00B07A79">
        <w:t xml:space="preserve"> </w:t>
      </w:r>
      <w:r w:rsidRPr="00E059DF">
        <w:t>Приведенное с</w:t>
      </w:r>
      <w:r w:rsidRPr="00E059DF">
        <w:t>о</w:t>
      </w:r>
      <w:r w:rsidRPr="00E059DF">
        <w:t>глашение допустимо в силу положений статьи 421 ГК Российской Федер</w:t>
      </w:r>
      <w:r w:rsidRPr="00E059DF">
        <w:t>а</w:t>
      </w:r>
      <w:r w:rsidRPr="00E059DF">
        <w:t>ции</w:t>
      </w:r>
      <w:r w:rsidR="00B07A79">
        <w:t xml:space="preserve"> </w:t>
      </w:r>
      <w:r w:rsidRPr="00E059DF">
        <w:t xml:space="preserve">о свободе договора. </w:t>
      </w:r>
    </w:p>
    <w:p w:rsidR="006736D5" w:rsidRPr="00E059DF" w:rsidRDefault="006736D5" w:rsidP="00F266FF">
      <w:pPr>
        <w:ind w:firstLine="425"/>
      </w:pPr>
      <w:r w:rsidRPr="00E059DF">
        <w:t xml:space="preserve">Вторая составляющая платежа - комиссия за </w:t>
      </w:r>
      <w:r w:rsidR="001F1735">
        <w:t>«</w:t>
      </w:r>
      <w:r w:rsidRPr="00E059DF">
        <w:t>присоединение к пр</w:t>
      </w:r>
      <w:r w:rsidRPr="00E059DF">
        <w:t>о</w:t>
      </w:r>
      <w:r w:rsidRPr="00E059DF">
        <w:t>грамме страхования</w:t>
      </w:r>
      <w:r w:rsidR="001F1735">
        <w:t>»</w:t>
      </w:r>
      <w:r w:rsidRPr="00E059DF">
        <w:t>. Законодательством о банках и банковской деятел</w:t>
      </w:r>
      <w:r w:rsidRPr="00E059DF">
        <w:t>ь</w:t>
      </w:r>
      <w:r w:rsidRPr="00E059DF">
        <w:t xml:space="preserve">ности, а также Федеральным законом </w:t>
      </w:r>
      <w:r w:rsidR="001F1735">
        <w:t>«</w:t>
      </w:r>
      <w:r w:rsidRPr="00E059DF">
        <w:t>О потребительском кредите (за</w:t>
      </w:r>
      <w:r w:rsidRPr="00E059DF">
        <w:t>й</w:t>
      </w:r>
      <w:r w:rsidRPr="00E059DF">
        <w:t>ме)</w:t>
      </w:r>
      <w:r w:rsidR="001F1735">
        <w:t>»</w:t>
      </w:r>
      <w:r w:rsidRPr="00E059DF">
        <w:t xml:space="preserve"> предусмотрена возможность кредитора при предоставлении потреб</w:t>
      </w:r>
      <w:r w:rsidRPr="00E059DF">
        <w:t>и</w:t>
      </w:r>
      <w:r w:rsidRPr="00E059DF">
        <w:t>тельского кредита (займа) предлагать заемщику за отдельную плату д</w:t>
      </w:r>
      <w:r w:rsidRPr="00E059DF">
        <w:t>о</w:t>
      </w:r>
      <w:r w:rsidRPr="00E059DF">
        <w:t>полнительные услуги, оказываемые кредитором и (или) третьими лицами, включая страхование жизни и (или) здоровья заемщика в пользу кредит</w:t>
      </w:r>
      <w:r w:rsidRPr="00E059DF">
        <w:t>о</w:t>
      </w:r>
      <w:r w:rsidRPr="00E059DF">
        <w:t>ра, а также иного страхового интереса заемщика.</w:t>
      </w:r>
    </w:p>
    <w:p w:rsidR="006736D5" w:rsidRPr="00E059DF" w:rsidRDefault="006736D5" w:rsidP="00F266FF">
      <w:pPr>
        <w:ind w:firstLine="425"/>
      </w:pPr>
      <w:r w:rsidRPr="00E059DF">
        <w:t xml:space="preserve">В чем именно выражается предоставляемая банком услуга по </w:t>
      </w:r>
      <w:r w:rsidR="001F1735">
        <w:t>«</w:t>
      </w:r>
      <w:r w:rsidRPr="00E059DF">
        <w:t>прис</w:t>
      </w:r>
      <w:r w:rsidRPr="00E059DF">
        <w:t>о</w:t>
      </w:r>
      <w:r w:rsidRPr="00E059DF">
        <w:t>единению к программе страхования</w:t>
      </w:r>
      <w:r w:rsidR="001F1735">
        <w:t>»</w:t>
      </w:r>
      <w:r w:rsidRPr="00E059DF">
        <w:t xml:space="preserve"> в соглашениях, заключаемых с зае</w:t>
      </w:r>
      <w:r w:rsidRPr="00E059DF">
        <w:t>м</w:t>
      </w:r>
      <w:r w:rsidRPr="00E059DF">
        <w:t>щиком, как правило, не раскрывается.</w:t>
      </w:r>
      <w:r w:rsidR="006341B8">
        <w:t xml:space="preserve"> </w:t>
      </w:r>
      <w:r w:rsidRPr="00E059DF">
        <w:t>Из пояснений представителей ба</w:t>
      </w:r>
      <w:r w:rsidRPr="00E059DF">
        <w:t>н</w:t>
      </w:r>
      <w:r w:rsidRPr="00E059DF">
        <w:t>ков, изложенных в изученных автором судебных актов, следует, что такая услуга подразумевает действия банка по сбору документов, необходимых для заключения договора страхования в отношении конкретного заемщика, услуги по взаимодействию банка со страховой организацией при насту</w:t>
      </w:r>
      <w:r w:rsidRPr="00E059DF">
        <w:t>п</w:t>
      </w:r>
      <w:r w:rsidRPr="00E059DF">
        <w:t xml:space="preserve">лении страхового случая, в том числе сбор и предоставление документов для получения страховой выплаты. </w:t>
      </w:r>
    </w:p>
    <w:p w:rsidR="006736D5" w:rsidRPr="00E059DF" w:rsidRDefault="006736D5" w:rsidP="00F266FF">
      <w:pPr>
        <w:ind w:firstLine="425"/>
      </w:pPr>
      <w:r w:rsidRPr="00E059DF">
        <w:t xml:space="preserve">Допустимо признать соглашение о </w:t>
      </w:r>
      <w:r w:rsidR="001F1735">
        <w:t>«</w:t>
      </w:r>
      <w:r w:rsidRPr="00E059DF">
        <w:t>присоединении к программе стр</w:t>
      </w:r>
      <w:r w:rsidRPr="00E059DF">
        <w:t>а</w:t>
      </w:r>
      <w:r w:rsidRPr="00E059DF">
        <w:t>хования</w:t>
      </w:r>
      <w:r w:rsidR="001F1735">
        <w:t>»</w:t>
      </w:r>
      <w:r w:rsidRPr="00E059DF">
        <w:t xml:space="preserve"> является договором возмездного оказании услуг, если не считать, что совершение банком данных действий является исполнение им его об</w:t>
      </w:r>
      <w:r w:rsidRPr="00E059DF">
        <w:t>я</w:t>
      </w:r>
      <w:r w:rsidRPr="00E059DF">
        <w:t>занностей по договору, заключенному со страховой организацией, а док</w:t>
      </w:r>
      <w:r w:rsidRPr="00E059DF">
        <w:t>у</w:t>
      </w:r>
      <w:r w:rsidRPr="00E059DF">
        <w:t>менты, предоставляемые банком страховщику, получены банком от зае</w:t>
      </w:r>
      <w:r w:rsidRPr="00E059DF">
        <w:t>м</w:t>
      </w:r>
      <w:r w:rsidRPr="00E059DF">
        <w:t>щика при заключении кредитного договора, при этом, как правило, в д</w:t>
      </w:r>
      <w:r w:rsidRPr="00E059DF">
        <w:t>о</w:t>
      </w:r>
      <w:r w:rsidRPr="00E059DF">
        <w:t>кументах, подписываемых заемщиком при предоставлении кредита, име</w:t>
      </w:r>
      <w:r w:rsidRPr="00E059DF">
        <w:t>н</w:t>
      </w:r>
      <w:r w:rsidRPr="00E059DF">
        <w:t>но на заемщика возлагается обязанность предоставить банку документы, подтверждающие наступление страхового случая, необходимых для предоставления в страховую организацию.</w:t>
      </w:r>
    </w:p>
    <w:p w:rsidR="006736D5" w:rsidRPr="00E059DF" w:rsidRDefault="006736D5" w:rsidP="00F266FF">
      <w:pPr>
        <w:ind w:firstLine="425"/>
      </w:pPr>
      <w:r w:rsidRPr="00E059DF">
        <w:lastRenderedPageBreak/>
        <w:t>Согласно статье 779 ГК Российской Федерации по договору возмездн</w:t>
      </w:r>
      <w:r w:rsidRPr="00E059DF">
        <w:t>о</w:t>
      </w:r>
      <w:r w:rsidRPr="00E059DF">
        <w:t>го оказания услуг исполнитель обязуется по заданию заказчика оказать услуги (совершить определенные действия или осуществить определенную деятельность, а заказчик обязуется оплатить эти услуги.</w:t>
      </w:r>
      <w:r w:rsidR="006341B8">
        <w:t xml:space="preserve"> </w:t>
      </w:r>
      <w:r w:rsidRPr="00E059DF">
        <w:t>Опять же, исходя из закрепленного статьей 10 ГК Российской Федерации принципа добр</w:t>
      </w:r>
      <w:r w:rsidRPr="00E059DF">
        <w:t>о</w:t>
      </w:r>
      <w:r w:rsidRPr="00E059DF">
        <w:t>совестности участников гражданских правоотношений, банк оказывает з</w:t>
      </w:r>
      <w:r w:rsidRPr="00E059DF">
        <w:t>а</w:t>
      </w:r>
      <w:r w:rsidRPr="00E059DF">
        <w:t xml:space="preserve">емщику некие посреднические услуги, связанные со страхованием и эти действия банка подлежат оплате. Такая оплата в заключаемых с банками соглашениях именуется </w:t>
      </w:r>
      <w:r w:rsidR="001F1735">
        <w:t>«</w:t>
      </w:r>
      <w:r w:rsidRPr="00E059DF">
        <w:t>комиссией за услуги банка</w:t>
      </w:r>
      <w:r w:rsidR="001F1735">
        <w:t>»</w:t>
      </w:r>
      <w:r w:rsidR="00B07A79">
        <w:t xml:space="preserve"> </w:t>
      </w:r>
    </w:p>
    <w:p w:rsidR="006736D5" w:rsidRPr="00E059DF" w:rsidRDefault="006736D5" w:rsidP="00F266FF">
      <w:pPr>
        <w:ind w:firstLine="425"/>
      </w:pPr>
      <w:r w:rsidRPr="00E059DF">
        <w:t>По смыслу статьи 779 ГК Российской Федерации существенными условиями договора возмездного оказания услуг является содержание услуги: в чем заключаются действия, которые должен совершить банк по заданию заемщика, либо какую именно должен осуществлять банк в инт</w:t>
      </w:r>
      <w:r w:rsidRPr="00E059DF">
        <w:t>е</w:t>
      </w:r>
      <w:r w:rsidRPr="00E059DF">
        <w:t>ресах заемщика, а также цена услуги. Как существенные данные условия должны излагаться в письменной форме ввиду совершения сделки между юридическим лицом и гражданином (пункт 1 статьи 161 ГК Российской Федерации), что позволит заемщику оценить соотношение цены услуги и ее содержания.</w:t>
      </w:r>
      <w:r w:rsidR="00B07A79">
        <w:t xml:space="preserve"> </w:t>
      </w:r>
    </w:p>
    <w:p w:rsidR="006736D5" w:rsidRPr="00E059DF" w:rsidRDefault="006736D5" w:rsidP="00F266FF">
      <w:pPr>
        <w:ind w:firstLine="425"/>
      </w:pPr>
      <w:r w:rsidRPr="00E059DF">
        <w:t>Вопрос ценообразования, а именно установления стоимости данной услуги также не является предметом рассмотрения в настоящей статье. Но, по мнению автора,</w:t>
      </w:r>
      <w:r w:rsidR="00B07A79">
        <w:t xml:space="preserve"> </w:t>
      </w:r>
      <w:r w:rsidRPr="00E059DF">
        <w:t xml:space="preserve">при определении стоимости услуги банка по </w:t>
      </w:r>
      <w:r w:rsidR="001F1735">
        <w:t>«</w:t>
      </w:r>
      <w:r w:rsidRPr="00E059DF">
        <w:t>прис</w:t>
      </w:r>
      <w:r w:rsidRPr="00E059DF">
        <w:t>о</w:t>
      </w:r>
      <w:r w:rsidRPr="00E059DF">
        <w:t>единению заемщика к программе страхования</w:t>
      </w:r>
      <w:r w:rsidR="001F1735">
        <w:t>»</w:t>
      </w:r>
      <w:r w:rsidRPr="00E059DF">
        <w:t xml:space="preserve"> должны быть учтены п</w:t>
      </w:r>
      <w:r w:rsidRPr="00E059DF">
        <w:t>о</w:t>
      </w:r>
      <w:r w:rsidRPr="00E059DF">
        <w:t>ложения статьи 5 ГК Российской Федерации об обычаях делового оборота, к которым, по мнению автора, следует отнести правило о том, что сто</w:t>
      </w:r>
      <w:r w:rsidRPr="00E059DF">
        <w:t>и</w:t>
      </w:r>
      <w:r w:rsidRPr="00E059DF">
        <w:t>мость услуги посредника не может в несколько раз превышать стоимость услуги, приобретаемой через посредника.</w:t>
      </w:r>
    </w:p>
    <w:p w:rsidR="006736D5" w:rsidRPr="00E059DF" w:rsidRDefault="006736D5" w:rsidP="00F266FF">
      <w:pPr>
        <w:ind w:firstLine="425"/>
      </w:pPr>
      <w:r w:rsidRPr="00E059DF">
        <w:t>К отношениям, возникающим между банком и заемщиком - физич</w:t>
      </w:r>
      <w:r w:rsidRPr="00E059DF">
        <w:t>е</w:t>
      </w:r>
      <w:r w:rsidRPr="00E059DF">
        <w:t>ским лицом, кредитуемым для потребительских нужд, подлежат примен</w:t>
      </w:r>
      <w:r w:rsidRPr="00E059DF">
        <w:t>е</w:t>
      </w:r>
      <w:r w:rsidRPr="00E059DF">
        <w:t xml:space="preserve">нию положения Закона Российской Федерации </w:t>
      </w:r>
      <w:r w:rsidR="001F1735">
        <w:t>«</w:t>
      </w:r>
      <w:r w:rsidRPr="00E059DF">
        <w:t>О защите прав потребит</w:t>
      </w:r>
      <w:r w:rsidRPr="00E059DF">
        <w:t>е</w:t>
      </w:r>
      <w:r w:rsidRPr="00E059DF">
        <w:t>ля</w:t>
      </w:r>
      <w:r w:rsidR="001F1735">
        <w:t>»</w:t>
      </w:r>
      <w:r w:rsidRPr="00E059DF">
        <w:t>, в том числе предусматривающей своевременное предоставление п</w:t>
      </w:r>
      <w:r w:rsidRPr="00E059DF">
        <w:t>о</w:t>
      </w:r>
      <w:r w:rsidRPr="00E059DF">
        <w:t>требителю необходимой и достоверной информации об услугах, обеспеч</w:t>
      </w:r>
      <w:r w:rsidRPr="00E059DF">
        <w:t>и</w:t>
      </w:r>
      <w:r w:rsidRPr="00E059DF">
        <w:t xml:space="preserve">вающую возможность их правильного выбора (статья 10 Закона). </w:t>
      </w:r>
    </w:p>
    <w:p w:rsidR="006736D5" w:rsidRPr="00E059DF" w:rsidRDefault="006736D5" w:rsidP="00F266FF">
      <w:pPr>
        <w:ind w:firstLine="425"/>
      </w:pPr>
      <w:r w:rsidRPr="00E059DF">
        <w:t>В силу пункта 2 статьи 10 данного Закона информация об услугах в обязательном порядке должна содержать сведения об основных потреб</w:t>
      </w:r>
      <w:r w:rsidRPr="00E059DF">
        <w:t>и</w:t>
      </w:r>
      <w:r w:rsidRPr="00E059DF">
        <w:t>тельских свойствах услуги, цену в рублях, указание на конкретное лицо, которое будет оказывать услугу, и информацию о нем, если это имеет зн</w:t>
      </w:r>
      <w:r w:rsidRPr="00E059DF">
        <w:t>а</w:t>
      </w:r>
      <w:r w:rsidRPr="00E059DF">
        <w:t>чение, исходя из характера услуги.</w:t>
      </w:r>
      <w:r w:rsidR="006341B8">
        <w:t xml:space="preserve"> </w:t>
      </w:r>
      <w:r w:rsidRPr="00E059DF">
        <w:t xml:space="preserve">Цена услуги оказывает существенное влияние на выбор потребителя. </w:t>
      </w:r>
    </w:p>
    <w:p w:rsidR="006736D5" w:rsidRPr="00E059DF" w:rsidRDefault="006736D5" w:rsidP="00F266FF">
      <w:pPr>
        <w:ind w:firstLine="425"/>
      </w:pPr>
      <w:r w:rsidRPr="00E059DF">
        <w:t xml:space="preserve">Федеральный закон </w:t>
      </w:r>
      <w:r w:rsidR="001F1735">
        <w:t>«</w:t>
      </w:r>
      <w:r w:rsidRPr="00E059DF">
        <w:t>О потребительском кредите (займе)</w:t>
      </w:r>
      <w:r w:rsidR="001F1735">
        <w:t>»</w:t>
      </w:r>
      <w:r w:rsidRPr="00E059DF">
        <w:t xml:space="preserve"> позволяет указывать порядок ее определения цены услуги, оказываемой кредитором заемщику за отдельную плату (пункт 15 части 9 статьи 5), однако это не освобождает банк от обязанности излагать сведения о цене услуги в форме </w:t>
      </w:r>
      <w:r w:rsidRPr="00E059DF">
        <w:lastRenderedPageBreak/>
        <w:t xml:space="preserve">доступной для потребителя, не обладающего специальными познаниями (статьи 8, 12 Закона Российской Федерации </w:t>
      </w:r>
      <w:r w:rsidR="001F1735">
        <w:t>«</w:t>
      </w:r>
      <w:r w:rsidRPr="00E059DF">
        <w:t>О защите прав потребителя</w:t>
      </w:r>
      <w:r w:rsidR="001F1735">
        <w:t>»</w:t>
      </w:r>
      <w:r w:rsidRPr="00E059DF">
        <w:t>).</w:t>
      </w:r>
      <w:r w:rsidR="006341B8">
        <w:t xml:space="preserve"> </w:t>
      </w:r>
      <w:r w:rsidRPr="00E059DF">
        <w:t>Например, указание в подготовленном банком бланке заявления на пол</w:t>
      </w:r>
      <w:r w:rsidRPr="00E059DF">
        <w:t>у</w:t>
      </w:r>
      <w:r w:rsidRPr="00E059DF">
        <w:t xml:space="preserve">чение кредита о согласии заемщика на взимание с него платы за участие в программе страхования </w:t>
      </w:r>
      <w:r w:rsidR="001F1735">
        <w:t>«</w:t>
      </w:r>
      <w:r w:rsidRPr="00E059DF">
        <w:t>из расчета 0,8% за каждый месяц страхования за весь срок кредита от страховой суммы, включающей возмещ</w:t>
      </w:r>
      <w:r w:rsidRPr="00E059DF">
        <w:t>е</w:t>
      </w:r>
      <w:r w:rsidRPr="00E059DF">
        <w:t>ние/компенсацию страховых премий по договору добровольного страхов</w:t>
      </w:r>
      <w:r w:rsidRPr="00E059DF">
        <w:t>а</w:t>
      </w:r>
      <w:r w:rsidRPr="00E059DF">
        <w:t>ния заемщиков банка и комиссию за участие в Программе страхования в соответствии с Тарифами страхования в размере 0,0125% от суммы выда</w:t>
      </w:r>
      <w:r w:rsidRPr="00E059DF">
        <w:t>н</w:t>
      </w:r>
      <w:r w:rsidRPr="00E059DF">
        <w:t>ного кредита за каждый месяц страхования</w:t>
      </w:r>
      <w:r w:rsidR="001F1735">
        <w:t>»</w:t>
      </w:r>
      <w:r w:rsidRPr="00E059DF">
        <w:t xml:space="preserve"> [10], по мнению автора, з</w:t>
      </w:r>
      <w:r w:rsidRPr="00E059DF">
        <w:t>а</w:t>
      </w:r>
      <w:r w:rsidRPr="00E059DF">
        <w:t>трудняет для потребителя определение цены услуги.</w:t>
      </w:r>
    </w:p>
    <w:p w:rsidR="006736D5" w:rsidRPr="00E059DF" w:rsidRDefault="006736D5" w:rsidP="00F266FF">
      <w:pPr>
        <w:ind w:firstLine="425"/>
      </w:pPr>
      <w:r w:rsidRPr="00E059DF">
        <w:t xml:space="preserve">В силу характера оказываемой банком заемщику услуги по </w:t>
      </w:r>
      <w:r w:rsidR="001F1735">
        <w:t>«</w:t>
      </w:r>
      <w:r w:rsidRPr="00E059DF">
        <w:t>присоед</w:t>
      </w:r>
      <w:r w:rsidRPr="00E059DF">
        <w:t>и</w:t>
      </w:r>
      <w:r w:rsidRPr="00E059DF">
        <w:t>нению к программе страхования</w:t>
      </w:r>
      <w:r w:rsidR="001F1735">
        <w:t>»</w:t>
      </w:r>
      <w:r w:rsidRPr="00E059DF">
        <w:t xml:space="preserve"> до сведения заемщика должна доводит</w:t>
      </w:r>
      <w:r w:rsidRPr="00E059DF">
        <w:t>ь</w:t>
      </w:r>
      <w:r w:rsidRPr="00E059DF">
        <w:t>ся информация не только о действиях банка касательно страхования, но и содержание заключенного между банком и страховой организацией дог</w:t>
      </w:r>
      <w:r w:rsidRPr="00E059DF">
        <w:t>о</w:t>
      </w:r>
      <w:r w:rsidRPr="00E059DF">
        <w:t>вора страхования в части, затрагивающей интересы заемщика: характере события, на случай наступления которого осуществляется страхование, сроке действия договора, размерах страховой суммы, страхового тарифа, а также об</w:t>
      </w:r>
      <w:r w:rsidR="00B07A79">
        <w:t xml:space="preserve"> </w:t>
      </w:r>
      <w:r w:rsidRPr="00E059DF">
        <w:t>исключениях, позволяющих отказать в выплате страхового во</w:t>
      </w:r>
      <w:r w:rsidRPr="00E059DF">
        <w:t>з</w:t>
      </w:r>
      <w:r w:rsidRPr="00E059DF">
        <w:t>мещения, ввиду непризнания события страховым случаем.</w:t>
      </w:r>
    </w:p>
    <w:p w:rsidR="006736D5" w:rsidRPr="00E059DF" w:rsidRDefault="006736D5" w:rsidP="00F266FF">
      <w:pPr>
        <w:ind w:firstLine="425"/>
      </w:pPr>
      <w:r w:rsidRPr="00E059DF">
        <w:t>Например, по правилам страхования жизни некоторых страховых орг</w:t>
      </w:r>
      <w:r w:rsidRPr="00E059DF">
        <w:t>а</w:t>
      </w:r>
      <w:r w:rsidRPr="00E059DF">
        <w:t>низаций, страховым случаем не признается смерть застрахованного всле</w:t>
      </w:r>
      <w:r w:rsidRPr="00E059DF">
        <w:t>д</w:t>
      </w:r>
      <w:r w:rsidRPr="00E059DF">
        <w:t xml:space="preserve">ствие отравления алкоголем, в результате аварии, если застрахованный находился в состоянии опьянения либо управлял транспортным средством, не имея на это соответствующего разрешения, самоубийство, гибель при совершении противоправных действий, а также если смерть наступила вследствие занятий опасными видами спорта. </w:t>
      </w:r>
    </w:p>
    <w:p w:rsidR="006736D5" w:rsidRPr="00E059DF" w:rsidRDefault="006736D5" w:rsidP="00F266FF">
      <w:pPr>
        <w:ind w:firstLine="425"/>
      </w:pPr>
      <w:r w:rsidRPr="00E059DF">
        <w:t>Кроме того, нередко срок страхования отличается от срока кредитов</w:t>
      </w:r>
      <w:r w:rsidRPr="00E059DF">
        <w:t>а</w:t>
      </w:r>
      <w:r w:rsidRPr="00E059DF">
        <w:t>ния, при этом размер оплаты страховой премии исчислен из суммы кред</w:t>
      </w:r>
      <w:r w:rsidRPr="00E059DF">
        <w:t>и</w:t>
      </w:r>
      <w:r w:rsidRPr="00E059DF">
        <w:t>та и на весь срок кредитования, а порядок оплаты определен равными пл</w:t>
      </w:r>
      <w:r w:rsidRPr="00E059DF">
        <w:t>а</w:t>
      </w:r>
      <w:r w:rsidRPr="00E059DF">
        <w:t>тежами в течении всего срока, на который предоставлен кредит, а</w:t>
      </w:r>
      <w:r w:rsidR="00B07A79">
        <w:t xml:space="preserve"> </w:t>
      </w:r>
      <w:r w:rsidRPr="00E059DF">
        <w:t>страх</w:t>
      </w:r>
      <w:r w:rsidRPr="00E059DF">
        <w:t>о</w:t>
      </w:r>
      <w:r w:rsidRPr="00E059DF">
        <w:t xml:space="preserve">вая организация, осуществляющая страхование находится в ином регионе и не имеет филиалов или представительств в месте проживания заемщика. </w:t>
      </w:r>
    </w:p>
    <w:p w:rsidR="006736D5" w:rsidRPr="00E059DF" w:rsidRDefault="006736D5" w:rsidP="00F266FF">
      <w:pPr>
        <w:ind w:firstLine="425"/>
      </w:pPr>
      <w:r w:rsidRPr="00E059DF">
        <w:t>Заемщик, не являющийся стороной договора страхования, не имеет возможности влиять на его содержание. Обладание указанной информ</w:t>
      </w:r>
      <w:r w:rsidRPr="00E059DF">
        <w:t>а</w:t>
      </w:r>
      <w:r w:rsidRPr="00E059DF">
        <w:t>ции, содержащейся в условиях страхования конкретной страховой орган</w:t>
      </w:r>
      <w:r w:rsidRPr="00E059DF">
        <w:t>и</w:t>
      </w:r>
      <w:r w:rsidRPr="00E059DF">
        <w:t>зации, позволило бы заемщику принять решение о необходимости для него предоставляемой банком дополнительной услуги, сделать выбор: закл</w:t>
      </w:r>
      <w:r w:rsidRPr="00E059DF">
        <w:t>ю</w:t>
      </w:r>
      <w:r w:rsidRPr="00E059DF">
        <w:t>чать ли договор в предлагаемой банком страховой организации или с иным страховщиком.</w:t>
      </w:r>
    </w:p>
    <w:p w:rsidR="006736D5" w:rsidRPr="00E059DF" w:rsidRDefault="006736D5" w:rsidP="00F266FF">
      <w:pPr>
        <w:ind w:firstLine="425"/>
      </w:pPr>
      <w:r w:rsidRPr="00E059DF">
        <w:lastRenderedPageBreak/>
        <w:t xml:space="preserve">Статья 16 Закона Российской Федерации </w:t>
      </w:r>
      <w:r w:rsidR="001F1735">
        <w:t>«</w:t>
      </w:r>
      <w:r w:rsidRPr="00E059DF">
        <w:t>О защите прав потребителя</w:t>
      </w:r>
      <w:r w:rsidR="001F1735">
        <w:t>»</w:t>
      </w:r>
      <w:r w:rsidRPr="00E059DF">
        <w:t xml:space="preserve"> запрещает обусловливать приобретение одних товаров (работ, услуг) об</w:t>
      </w:r>
      <w:r w:rsidRPr="00E059DF">
        <w:t>я</w:t>
      </w:r>
      <w:r w:rsidRPr="00E059DF">
        <w:t>зательным приобретением иных товаров (работ, услуг).</w:t>
      </w:r>
    </w:p>
    <w:p w:rsidR="006736D5" w:rsidRPr="00E059DF" w:rsidRDefault="006736D5" w:rsidP="00F266FF">
      <w:pPr>
        <w:ind w:firstLine="425"/>
      </w:pPr>
      <w:r w:rsidRPr="00E059DF">
        <w:t>Вопрос о том, имел ли заемщик возможность заключить кредитный д</w:t>
      </w:r>
      <w:r w:rsidRPr="00E059DF">
        <w:t>о</w:t>
      </w:r>
      <w:r w:rsidRPr="00E059DF">
        <w:t xml:space="preserve">говор без подписания соглашения (заявления) о </w:t>
      </w:r>
      <w:r w:rsidR="001F1735">
        <w:t>«</w:t>
      </w:r>
      <w:r w:rsidRPr="00E059DF">
        <w:t>присоединении к пр</w:t>
      </w:r>
      <w:r w:rsidRPr="00E059DF">
        <w:t>о</w:t>
      </w:r>
      <w:r w:rsidRPr="00E059DF">
        <w:t>грамме страхования</w:t>
      </w:r>
      <w:r w:rsidR="001F1735">
        <w:t>»</w:t>
      </w:r>
      <w:r w:rsidRPr="00E059DF">
        <w:t>, при возникновении споров разрешается судами в каждом конкретном случае с учетом фактических обстоятельств и исходя из представленных сторонами доказательств [11].</w:t>
      </w:r>
    </w:p>
    <w:p w:rsidR="006736D5" w:rsidRPr="00E059DF" w:rsidRDefault="006736D5" w:rsidP="00F266FF">
      <w:pPr>
        <w:ind w:firstLine="425"/>
      </w:pPr>
      <w:r w:rsidRPr="00E059DF">
        <w:t>Общее правило отражено в информационном письме Президиума Высшего Арбитражного Суда Российской Федерации от 13.09.2011 года</w:t>
      </w:r>
      <w:r w:rsidR="00B07A79">
        <w:t xml:space="preserve"> </w:t>
      </w:r>
      <w:r w:rsidRPr="00E059DF">
        <w:t>№ 146: включение в кредитный договор с заемщиком-гражданином условия о страховании его жизни и здоровья не нарушает прав потребителя, если з</w:t>
      </w:r>
      <w:r w:rsidRPr="00E059DF">
        <w:t>а</w:t>
      </w:r>
      <w:r w:rsidRPr="00E059DF">
        <w:t>емщик имел возможность заключить с банком кредитный договор и без названного условия (пункт 8).</w:t>
      </w:r>
      <w:r w:rsidR="006341B8">
        <w:t xml:space="preserve"> </w:t>
      </w:r>
      <w:r w:rsidRPr="00E059DF">
        <w:t>При этом не стоит забывать, что кредитный договор не является публичным и банк вправе отказать в предоставлении кредита без объяснения причин. Что послужило причиной отказа в кред</w:t>
      </w:r>
      <w:r w:rsidRPr="00E059DF">
        <w:t>и</w:t>
      </w:r>
      <w:r w:rsidRPr="00E059DF">
        <w:t xml:space="preserve">товании: финансовая несостоятельность потенциального заемщика или его отказ от </w:t>
      </w:r>
      <w:r w:rsidR="001F1735">
        <w:t>«</w:t>
      </w:r>
      <w:r w:rsidRPr="00E059DF">
        <w:t>присоединения к программе страхования</w:t>
      </w:r>
      <w:r w:rsidR="001F1735">
        <w:t>»</w:t>
      </w:r>
      <w:r w:rsidRPr="00E059DF">
        <w:t>, заемщик проверить не может</w:t>
      </w:r>
      <w:r w:rsidR="00B07A79">
        <w:t xml:space="preserve"> </w:t>
      </w:r>
      <w:r w:rsidRPr="00E059DF">
        <w:t xml:space="preserve">как и не может он и обжаловать такой отказ. </w:t>
      </w:r>
    </w:p>
    <w:p w:rsidR="006736D5" w:rsidRPr="00E059DF" w:rsidRDefault="006736D5" w:rsidP="00F266FF">
      <w:pPr>
        <w:ind w:firstLine="425"/>
      </w:pPr>
      <w:r w:rsidRPr="00E059DF">
        <w:t xml:space="preserve">В связи с этим, по мнению автора, оценка </w:t>
      </w:r>
      <w:r w:rsidR="001F1735">
        <w:t>«</w:t>
      </w:r>
      <w:r w:rsidRPr="00E059DF">
        <w:t>добровольности</w:t>
      </w:r>
      <w:r w:rsidR="001F1735">
        <w:t>»</w:t>
      </w:r>
      <w:r w:rsidRPr="00E059DF">
        <w:t xml:space="preserve"> достигн</w:t>
      </w:r>
      <w:r w:rsidRPr="00E059DF">
        <w:t>у</w:t>
      </w:r>
      <w:r w:rsidRPr="00E059DF">
        <w:t xml:space="preserve">того банком и заемщиком соглашения о </w:t>
      </w:r>
      <w:r w:rsidR="001F1735">
        <w:t>«</w:t>
      </w:r>
      <w:r w:rsidRPr="00E059DF">
        <w:t>присоединении заемщика к пр</w:t>
      </w:r>
      <w:r w:rsidRPr="00E059DF">
        <w:t>о</w:t>
      </w:r>
      <w:r w:rsidRPr="00E059DF">
        <w:t>грамме страхования</w:t>
      </w:r>
      <w:r w:rsidR="001F1735">
        <w:t>»</w:t>
      </w:r>
      <w:r w:rsidRPr="00E059DF">
        <w:t xml:space="preserve"> возможна через оценку в совокупности и взаимосв</w:t>
      </w:r>
      <w:r w:rsidRPr="00E059DF">
        <w:t>я</w:t>
      </w:r>
      <w:r w:rsidRPr="00E059DF">
        <w:t xml:space="preserve">зи следующих обстоятельств: соотношение размера комиссии за услуги банка с размером страховой премии, соотношение общей стоимости услуг по </w:t>
      </w:r>
      <w:r w:rsidR="001F1735">
        <w:t>«</w:t>
      </w:r>
      <w:r w:rsidRPr="00E059DF">
        <w:t>присоединению к программе страхования</w:t>
      </w:r>
      <w:r w:rsidR="001F1735">
        <w:t>»</w:t>
      </w:r>
      <w:r w:rsidRPr="00E059DF">
        <w:t xml:space="preserve"> с суммой фактически в</w:t>
      </w:r>
      <w:r w:rsidRPr="00E059DF">
        <w:t>ы</w:t>
      </w:r>
      <w:r w:rsidRPr="00E059DF">
        <w:t xml:space="preserve">данных заемных средств, возможность внесения оплаты за </w:t>
      </w:r>
      <w:r w:rsidR="001F1735">
        <w:t>«</w:t>
      </w:r>
      <w:r w:rsidRPr="00E059DF">
        <w:t>присоедин</w:t>
      </w:r>
      <w:r w:rsidRPr="00E059DF">
        <w:t>е</w:t>
      </w:r>
      <w:r w:rsidRPr="00E059DF">
        <w:t>ние к программе страхования</w:t>
      </w:r>
      <w:r w:rsidR="001F1735">
        <w:t>»</w:t>
      </w:r>
      <w:r w:rsidRPr="00E059DF">
        <w:t xml:space="preserve"> за счет собственных, а не заемных средств (средств, подлежащих включению в сумму кредита), наличие или отсу</w:t>
      </w:r>
      <w:r w:rsidRPr="00E059DF">
        <w:t>т</w:t>
      </w:r>
      <w:r w:rsidRPr="00E059DF">
        <w:t>ствие условия о снижении процентной ставки при заключении</w:t>
      </w:r>
      <w:r w:rsidR="00B07A79">
        <w:t xml:space="preserve"> </w:t>
      </w:r>
      <w:r w:rsidRPr="00E059DF">
        <w:t>договора страхования.</w:t>
      </w:r>
    </w:p>
    <w:p w:rsidR="006736D5" w:rsidRPr="00E059DF" w:rsidRDefault="006736D5" w:rsidP="00F266FF">
      <w:pPr>
        <w:ind w:firstLine="425"/>
      </w:pPr>
      <w:r w:rsidRPr="00E059DF">
        <w:t>В завершении, поддерживая возможность оказания банками дополн</w:t>
      </w:r>
      <w:r w:rsidRPr="00E059DF">
        <w:t>и</w:t>
      </w:r>
      <w:r w:rsidRPr="00E059DF">
        <w:t>тельных услуг, связанных с обеспечением кредитного обязательства путем заключения договора страхования, автор предлагает по аналогии с пол</w:t>
      </w:r>
      <w:r w:rsidRPr="00E059DF">
        <w:t>о</w:t>
      </w:r>
      <w:r w:rsidRPr="00E059DF">
        <w:t xml:space="preserve">жениями Федеральный закон </w:t>
      </w:r>
      <w:r w:rsidR="001F1735">
        <w:t>«</w:t>
      </w:r>
      <w:r w:rsidRPr="00E059DF">
        <w:t>О потребительском кредите (займе)</w:t>
      </w:r>
      <w:r w:rsidR="001F1735">
        <w:t>»</w:t>
      </w:r>
      <w:r w:rsidRPr="00E059DF">
        <w:t xml:space="preserve"> ввести обязательное требование к оформлению соглашения (договора) о дополн</w:t>
      </w:r>
      <w:r w:rsidRPr="00E059DF">
        <w:t>и</w:t>
      </w:r>
      <w:r w:rsidRPr="00E059DF">
        <w:t>тельных услугах банка, на первом странице которого указывать полную информацию об оказываемой услуге, цене услуги и ее составляющих в рублях, порядке оплаты, а также о содержании страховой услуги, включ</w:t>
      </w:r>
      <w:r w:rsidRPr="00E059DF">
        <w:t>а</w:t>
      </w:r>
      <w:r w:rsidRPr="00E059DF">
        <w:t>ющую информацию о страховщике, страхуемых рисках, страховом тарифе, позволяющей заемщику принять решение о необходимости для него д</w:t>
      </w:r>
      <w:r w:rsidRPr="00E059DF">
        <w:t>о</w:t>
      </w:r>
      <w:r w:rsidRPr="00E059DF">
        <w:t>полнительной услуги, оказываемой банком, приемлемости соотношения содержания услуги и ее цены, а также свободно выбрать страховщика, ок</w:t>
      </w:r>
      <w:r w:rsidRPr="00E059DF">
        <w:t>а</w:t>
      </w:r>
      <w:r w:rsidRPr="00E059DF">
        <w:lastRenderedPageBreak/>
        <w:t>зывающего страховую услугу. Кроме того, должно быть закреплено право заемщика в течение четырнадцати дней отказаться от данной услуги с по</w:t>
      </w:r>
      <w:r w:rsidRPr="00E059DF">
        <w:t>л</w:t>
      </w:r>
      <w:r w:rsidRPr="00E059DF">
        <w:t xml:space="preserve">ным возвратом всех уплаченных за эту услугу средств. </w:t>
      </w:r>
    </w:p>
    <w:p w:rsidR="006736D5" w:rsidRPr="006341B8" w:rsidRDefault="006736D5" w:rsidP="00F266FF">
      <w:pPr>
        <w:ind w:firstLine="425"/>
        <w:rPr>
          <w:sz w:val="23"/>
          <w:szCs w:val="23"/>
        </w:rPr>
      </w:pPr>
    </w:p>
    <w:p w:rsidR="006736D5" w:rsidRPr="006341B8" w:rsidRDefault="006341B8" w:rsidP="006341B8">
      <w:pPr>
        <w:spacing w:after="120"/>
        <w:ind w:firstLine="0"/>
        <w:jc w:val="left"/>
        <w:rPr>
          <w:i/>
          <w:sz w:val="23"/>
          <w:szCs w:val="23"/>
        </w:rPr>
      </w:pPr>
      <w:r w:rsidRPr="006341B8">
        <w:rPr>
          <w:i/>
          <w:sz w:val="23"/>
          <w:szCs w:val="23"/>
        </w:rPr>
        <w:t>Библиографические ссылки</w:t>
      </w:r>
    </w:p>
    <w:p w:rsidR="006736D5" w:rsidRPr="006341B8" w:rsidRDefault="006736D5" w:rsidP="00F266FF">
      <w:pPr>
        <w:pStyle w:val="a4"/>
        <w:numPr>
          <w:ilvl w:val="0"/>
          <w:numId w:val="14"/>
        </w:numPr>
        <w:tabs>
          <w:tab w:val="left" w:pos="993"/>
        </w:tabs>
        <w:ind w:left="0" w:firstLine="425"/>
        <w:rPr>
          <w:rFonts w:ascii="Times New Roman" w:hAnsi="Times New Roman"/>
          <w:sz w:val="23"/>
          <w:szCs w:val="23"/>
        </w:rPr>
      </w:pPr>
      <w:r w:rsidRPr="006341B8">
        <w:rPr>
          <w:rFonts w:ascii="Times New Roman" w:hAnsi="Times New Roman"/>
          <w:sz w:val="23"/>
          <w:szCs w:val="23"/>
        </w:rPr>
        <w:t>пункт 4 информационного письма Президиума Высшего Арбитражного Суда Российской Федерации от 13.09.2011 года № 147.</w:t>
      </w:r>
    </w:p>
    <w:p w:rsidR="006736D5" w:rsidRPr="006341B8" w:rsidRDefault="006736D5" w:rsidP="00F266FF">
      <w:pPr>
        <w:pStyle w:val="a4"/>
        <w:numPr>
          <w:ilvl w:val="0"/>
          <w:numId w:val="14"/>
        </w:numPr>
        <w:tabs>
          <w:tab w:val="left" w:pos="993"/>
        </w:tabs>
        <w:ind w:left="0" w:firstLine="425"/>
        <w:rPr>
          <w:rFonts w:ascii="Times New Roman" w:hAnsi="Times New Roman"/>
          <w:sz w:val="23"/>
          <w:szCs w:val="23"/>
        </w:rPr>
      </w:pPr>
      <w:r w:rsidRPr="006341B8">
        <w:rPr>
          <w:rFonts w:ascii="Times New Roman" w:hAnsi="Times New Roman"/>
          <w:sz w:val="23"/>
          <w:szCs w:val="23"/>
        </w:rPr>
        <w:t>Шахов В.В. Введение в страхование: экономический аспект. Финансы и стат</w:t>
      </w:r>
      <w:r w:rsidRPr="006341B8">
        <w:rPr>
          <w:rFonts w:ascii="Times New Roman" w:hAnsi="Times New Roman"/>
          <w:sz w:val="23"/>
          <w:szCs w:val="23"/>
        </w:rPr>
        <w:t>и</w:t>
      </w:r>
      <w:r w:rsidRPr="006341B8">
        <w:rPr>
          <w:rFonts w:ascii="Times New Roman" w:hAnsi="Times New Roman"/>
          <w:sz w:val="23"/>
          <w:szCs w:val="23"/>
        </w:rPr>
        <w:t>стика. М., 1992. С. 10. Ефимов С.Л. Энциклопедический словарь. Экономика и страхов</w:t>
      </w:r>
      <w:r w:rsidRPr="006341B8">
        <w:rPr>
          <w:rFonts w:ascii="Times New Roman" w:hAnsi="Times New Roman"/>
          <w:sz w:val="23"/>
          <w:szCs w:val="23"/>
        </w:rPr>
        <w:t>а</w:t>
      </w:r>
      <w:r w:rsidRPr="006341B8">
        <w:rPr>
          <w:rFonts w:ascii="Times New Roman" w:hAnsi="Times New Roman"/>
          <w:sz w:val="23"/>
          <w:szCs w:val="23"/>
        </w:rPr>
        <w:t>ние. М., 1996. С. 420.</w:t>
      </w:r>
      <w:r w:rsidR="00B07A79" w:rsidRPr="006341B8">
        <w:rPr>
          <w:rFonts w:ascii="Times New Roman" w:hAnsi="Times New Roman"/>
          <w:sz w:val="23"/>
          <w:szCs w:val="23"/>
        </w:rPr>
        <w:t xml:space="preserve"> </w:t>
      </w:r>
    </w:p>
    <w:p w:rsidR="006736D5" w:rsidRPr="006341B8" w:rsidRDefault="006736D5" w:rsidP="00F266FF">
      <w:pPr>
        <w:pStyle w:val="a4"/>
        <w:numPr>
          <w:ilvl w:val="0"/>
          <w:numId w:val="14"/>
        </w:numPr>
        <w:tabs>
          <w:tab w:val="left" w:pos="993"/>
        </w:tabs>
        <w:ind w:left="0" w:firstLine="425"/>
        <w:rPr>
          <w:rFonts w:ascii="Times New Roman" w:hAnsi="Times New Roman"/>
          <w:sz w:val="23"/>
          <w:szCs w:val="23"/>
        </w:rPr>
      </w:pPr>
      <w:r w:rsidRPr="006341B8">
        <w:rPr>
          <w:rFonts w:ascii="Times New Roman" w:hAnsi="Times New Roman"/>
          <w:sz w:val="23"/>
          <w:szCs w:val="23"/>
        </w:rPr>
        <w:t>Шахов В.В. Введение в страхование: экономический аспект. Финансы и стат</w:t>
      </w:r>
      <w:r w:rsidRPr="006341B8">
        <w:rPr>
          <w:rFonts w:ascii="Times New Roman" w:hAnsi="Times New Roman"/>
          <w:sz w:val="23"/>
          <w:szCs w:val="23"/>
        </w:rPr>
        <w:t>и</w:t>
      </w:r>
      <w:r w:rsidRPr="006341B8">
        <w:rPr>
          <w:rFonts w:ascii="Times New Roman" w:hAnsi="Times New Roman"/>
          <w:sz w:val="23"/>
          <w:szCs w:val="23"/>
        </w:rPr>
        <w:t>стика. М., 1992. С.</w:t>
      </w:r>
    </w:p>
    <w:p w:rsidR="006736D5" w:rsidRPr="006341B8" w:rsidRDefault="006736D5" w:rsidP="00F266FF">
      <w:pPr>
        <w:pStyle w:val="a4"/>
        <w:numPr>
          <w:ilvl w:val="0"/>
          <w:numId w:val="14"/>
        </w:numPr>
        <w:tabs>
          <w:tab w:val="left" w:pos="993"/>
        </w:tabs>
        <w:ind w:left="0" w:firstLine="425"/>
        <w:rPr>
          <w:rFonts w:ascii="Times New Roman" w:hAnsi="Times New Roman"/>
          <w:sz w:val="23"/>
          <w:szCs w:val="23"/>
        </w:rPr>
      </w:pPr>
      <w:r w:rsidRPr="006341B8">
        <w:rPr>
          <w:rFonts w:ascii="Times New Roman" w:hAnsi="Times New Roman"/>
          <w:sz w:val="23"/>
          <w:szCs w:val="23"/>
        </w:rPr>
        <w:t xml:space="preserve">Например, пункт 4 статьи 29 Федерального закона от 21.07.2005 года № 94-ФЗ </w:t>
      </w:r>
      <w:r w:rsidR="001F1735" w:rsidRPr="006341B8">
        <w:rPr>
          <w:rFonts w:ascii="Times New Roman" w:hAnsi="Times New Roman"/>
          <w:sz w:val="23"/>
          <w:szCs w:val="23"/>
        </w:rPr>
        <w:t>«</w:t>
      </w:r>
      <w:r w:rsidRPr="006341B8">
        <w:rPr>
          <w:rFonts w:ascii="Times New Roman" w:hAnsi="Times New Roman"/>
          <w:sz w:val="23"/>
          <w:szCs w:val="23"/>
        </w:rPr>
        <w:t>О размещении заказов на поставки товаров, выполнение работ, оказание услуг для гос</w:t>
      </w:r>
      <w:r w:rsidRPr="006341B8">
        <w:rPr>
          <w:rFonts w:ascii="Times New Roman" w:hAnsi="Times New Roman"/>
          <w:sz w:val="23"/>
          <w:szCs w:val="23"/>
        </w:rPr>
        <w:t>у</w:t>
      </w:r>
      <w:r w:rsidRPr="006341B8">
        <w:rPr>
          <w:rFonts w:ascii="Times New Roman" w:hAnsi="Times New Roman"/>
          <w:sz w:val="23"/>
          <w:szCs w:val="23"/>
        </w:rPr>
        <w:t>дарственных и муниципальных нужд</w:t>
      </w:r>
      <w:r w:rsidR="001F1735" w:rsidRPr="006341B8">
        <w:rPr>
          <w:rFonts w:ascii="Times New Roman" w:hAnsi="Times New Roman"/>
          <w:sz w:val="23"/>
          <w:szCs w:val="23"/>
        </w:rPr>
        <w:t>»</w:t>
      </w:r>
      <w:r w:rsidRPr="006341B8">
        <w:rPr>
          <w:rFonts w:ascii="Times New Roman" w:hAnsi="Times New Roman"/>
          <w:sz w:val="23"/>
          <w:szCs w:val="23"/>
        </w:rPr>
        <w:t>, подпункт 6.1. пункта 1 статьи 10 Федерального з</w:t>
      </w:r>
      <w:r w:rsidRPr="006341B8">
        <w:rPr>
          <w:rFonts w:ascii="Times New Roman" w:hAnsi="Times New Roman"/>
          <w:sz w:val="23"/>
          <w:szCs w:val="23"/>
        </w:rPr>
        <w:t>а</w:t>
      </w:r>
      <w:r w:rsidRPr="006341B8">
        <w:rPr>
          <w:rFonts w:ascii="Times New Roman" w:hAnsi="Times New Roman"/>
          <w:sz w:val="23"/>
          <w:szCs w:val="23"/>
        </w:rPr>
        <w:t xml:space="preserve">кона от 21.07.2005 года № 115-ФЗ </w:t>
      </w:r>
      <w:r w:rsidR="001F1735" w:rsidRPr="006341B8">
        <w:rPr>
          <w:rFonts w:ascii="Times New Roman" w:hAnsi="Times New Roman"/>
          <w:sz w:val="23"/>
          <w:szCs w:val="23"/>
        </w:rPr>
        <w:t>«</w:t>
      </w:r>
      <w:r w:rsidRPr="006341B8">
        <w:rPr>
          <w:rFonts w:ascii="Times New Roman" w:hAnsi="Times New Roman"/>
          <w:sz w:val="23"/>
          <w:szCs w:val="23"/>
        </w:rPr>
        <w:t>О концессионных соглашениях</w:t>
      </w:r>
      <w:r w:rsidR="001F1735" w:rsidRPr="006341B8">
        <w:rPr>
          <w:rFonts w:ascii="Times New Roman" w:hAnsi="Times New Roman"/>
          <w:sz w:val="23"/>
          <w:szCs w:val="23"/>
        </w:rPr>
        <w:t>»</w:t>
      </w:r>
      <w:r w:rsidRPr="006341B8">
        <w:rPr>
          <w:rFonts w:ascii="Times New Roman" w:hAnsi="Times New Roman"/>
          <w:sz w:val="23"/>
          <w:szCs w:val="23"/>
        </w:rPr>
        <w:t xml:space="preserve"> (в ред. ФЗ от 17.07.2009 года),</w:t>
      </w:r>
      <w:r w:rsidR="00B07A79" w:rsidRPr="006341B8">
        <w:rPr>
          <w:rFonts w:ascii="Times New Roman" w:hAnsi="Times New Roman"/>
          <w:sz w:val="23"/>
          <w:szCs w:val="23"/>
        </w:rPr>
        <w:t xml:space="preserve"> </w:t>
      </w:r>
      <w:r w:rsidRPr="006341B8">
        <w:rPr>
          <w:rFonts w:ascii="Times New Roman" w:hAnsi="Times New Roman"/>
          <w:sz w:val="23"/>
          <w:szCs w:val="23"/>
        </w:rPr>
        <w:t xml:space="preserve">пункт 11 статьи 20.1 Федерального закона от 21.07.2007 года № 185-ФЗ </w:t>
      </w:r>
      <w:r w:rsidR="001F1735" w:rsidRPr="006341B8">
        <w:rPr>
          <w:rFonts w:ascii="Times New Roman" w:hAnsi="Times New Roman"/>
          <w:sz w:val="23"/>
          <w:szCs w:val="23"/>
        </w:rPr>
        <w:t>«</w:t>
      </w:r>
      <w:r w:rsidRPr="006341B8">
        <w:rPr>
          <w:rFonts w:ascii="Times New Roman" w:hAnsi="Times New Roman"/>
          <w:sz w:val="23"/>
          <w:szCs w:val="23"/>
        </w:rPr>
        <w:t>О фонде содействия реформированию жилищно-коммунального хозяйства</w:t>
      </w:r>
      <w:r w:rsidR="001F1735" w:rsidRPr="006341B8">
        <w:rPr>
          <w:rFonts w:ascii="Times New Roman" w:hAnsi="Times New Roman"/>
          <w:sz w:val="23"/>
          <w:szCs w:val="23"/>
        </w:rPr>
        <w:t>»</w:t>
      </w:r>
      <w:r w:rsidRPr="006341B8">
        <w:rPr>
          <w:rFonts w:ascii="Times New Roman" w:hAnsi="Times New Roman"/>
          <w:sz w:val="23"/>
          <w:szCs w:val="23"/>
        </w:rPr>
        <w:t xml:space="preserve"> (в ред. ФЗ от 17.07.2009 года).</w:t>
      </w:r>
    </w:p>
    <w:p w:rsidR="006736D5" w:rsidRPr="006341B8" w:rsidRDefault="006736D5" w:rsidP="00F266FF">
      <w:pPr>
        <w:pStyle w:val="a4"/>
        <w:numPr>
          <w:ilvl w:val="0"/>
          <w:numId w:val="14"/>
        </w:numPr>
        <w:tabs>
          <w:tab w:val="left" w:pos="993"/>
        </w:tabs>
        <w:ind w:left="0" w:firstLine="425"/>
        <w:rPr>
          <w:rFonts w:ascii="Times New Roman" w:hAnsi="Times New Roman"/>
          <w:sz w:val="23"/>
          <w:szCs w:val="23"/>
        </w:rPr>
      </w:pPr>
      <w:r w:rsidRPr="006341B8">
        <w:rPr>
          <w:rFonts w:ascii="Times New Roman" w:hAnsi="Times New Roman"/>
          <w:sz w:val="23"/>
          <w:szCs w:val="23"/>
        </w:rPr>
        <w:t>Российское гражданское право. Учебник под ред. Суханова Е.А. М., Статут. 2010. Том 2. С. 832.</w:t>
      </w:r>
    </w:p>
    <w:p w:rsidR="006736D5" w:rsidRPr="006341B8" w:rsidRDefault="006736D5" w:rsidP="00F266FF">
      <w:pPr>
        <w:pStyle w:val="a4"/>
        <w:numPr>
          <w:ilvl w:val="0"/>
          <w:numId w:val="14"/>
        </w:numPr>
        <w:tabs>
          <w:tab w:val="left" w:pos="993"/>
        </w:tabs>
        <w:ind w:left="0" w:firstLine="425"/>
        <w:rPr>
          <w:rFonts w:ascii="Times New Roman" w:hAnsi="Times New Roman"/>
          <w:sz w:val="23"/>
          <w:szCs w:val="23"/>
        </w:rPr>
      </w:pPr>
      <w:r w:rsidRPr="006341B8">
        <w:rPr>
          <w:rFonts w:ascii="Times New Roman" w:hAnsi="Times New Roman"/>
          <w:sz w:val="23"/>
          <w:szCs w:val="23"/>
        </w:rPr>
        <w:t>Хачатурян К.С. Страхование, 2010</w:t>
      </w:r>
    </w:p>
    <w:p w:rsidR="006736D5" w:rsidRPr="006341B8" w:rsidRDefault="006736D5" w:rsidP="00F266FF">
      <w:pPr>
        <w:pStyle w:val="a4"/>
        <w:numPr>
          <w:ilvl w:val="0"/>
          <w:numId w:val="14"/>
        </w:numPr>
        <w:tabs>
          <w:tab w:val="left" w:pos="993"/>
        </w:tabs>
        <w:ind w:left="0" w:firstLine="425"/>
        <w:rPr>
          <w:rFonts w:ascii="Times New Roman" w:hAnsi="Times New Roman"/>
          <w:sz w:val="23"/>
          <w:szCs w:val="23"/>
        </w:rPr>
      </w:pPr>
      <w:r w:rsidRPr="006341B8">
        <w:rPr>
          <w:rFonts w:ascii="Times New Roman" w:hAnsi="Times New Roman"/>
          <w:sz w:val="23"/>
          <w:szCs w:val="23"/>
        </w:rPr>
        <w:t xml:space="preserve">Бадюков В.Ф., Козлов А.В. Основы страхования для бакалавров. Курс лекций. Ростов-на-Дону, Феникс. 2013. С.107 </w:t>
      </w:r>
    </w:p>
    <w:p w:rsidR="006736D5" w:rsidRPr="006341B8" w:rsidRDefault="006736D5" w:rsidP="00F266FF">
      <w:pPr>
        <w:pStyle w:val="a4"/>
        <w:numPr>
          <w:ilvl w:val="0"/>
          <w:numId w:val="14"/>
        </w:numPr>
        <w:tabs>
          <w:tab w:val="left" w:pos="993"/>
        </w:tabs>
        <w:ind w:left="0" w:firstLine="425"/>
        <w:rPr>
          <w:rFonts w:ascii="Times New Roman" w:hAnsi="Times New Roman"/>
          <w:sz w:val="23"/>
          <w:szCs w:val="23"/>
        </w:rPr>
      </w:pPr>
      <w:r w:rsidRPr="006341B8">
        <w:rPr>
          <w:rFonts w:ascii="Times New Roman" w:hAnsi="Times New Roman"/>
          <w:sz w:val="23"/>
          <w:szCs w:val="23"/>
        </w:rPr>
        <w:t>Страхование банковских операций// Страхование: учебник/ под редакцией Фед</w:t>
      </w:r>
      <w:r w:rsidRPr="006341B8">
        <w:rPr>
          <w:rFonts w:ascii="Times New Roman" w:hAnsi="Times New Roman"/>
          <w:sz w:val="23"/>
          <w:szCs w:val="23"/>
        </w:rPr>
        <w:t>о</w:t>
      </w:r>
      <w:r w:rsidRPr="006341B8">
        <w:rPr>
          <w:rFonts w:ascii="Times New Roman" w:hAnsi="Times New Roman"/>
          <w:sz w:val="23"/>
          <w:szCs w:val="23"/>
        </w:rPr>
        <w:t>ровой Т.А. М., Магистр. 2009. С. 656-698.</w:t>
      </w:r>
    </w:p>
    <w:p w:rsidR="006736D5" w:rsidRPr="006341B8" w:rsidRDefault="006736D5" w:rsidP="00F266FF">
      <w:pPr>
        <w:pStyle w:val="a4"/>
        <w:numPr>
          <w:ilvl w:val="0"/>
          <w:numId w:val="14"/>
        </w:numPr>
        <w:tabs>
          <w:tab w:val="left" w:pos="993"/>
        </w:tabs>
        <w:ind w:left="0" w:firstLine="425"/>
        <w:rPr>
          <w:rFonts w:ascii="Times New Roman" w:hAnsi="Times New Roman"/>
          <w:sz w:val="23"/>
          <w:szCs w:val="23"/>
        </w:rPr>
      </w:pPr>
      <w:r w:rsidRPr="006341B8">
        <w:rPr>
          <w:rFonts w:ascii="Times New Roman" w:hAnsi="Times New Roman"/>
          <w:sz w:val="23"/>
          <w:szCs w:val="23"/>
        </w:rPr>
        <w:t>Страховое право: учебник</w:t>
      </w:r>
      <w:r w:rsidR="006341B8" w:rsidRPr="006341B8">
        <w:rPr>
          <w:rFonts w:ascii="Times New Roman" w:hAnsi="Times New Roman"/>
          <w:sz w:val="23"/>
          <w:szCs w:val="23"/>
        </w:rPr>
        <w:t xml:space="preserve"> </w:t>
      </w:r>
      <w:r w:rsidRPr="006341B8">
        <w:rPr>
          <w:rFonts w:ascii="Times New Roman" w:hAnsi="Times New Roman"/>
          <w:sz w:val="23"/>
          <w:szCs w:val="23"/>
        </w:rPr>
        <w:t>/ под ред. Шахова В.В., Григорьева В.Н., Кузбагарова А.Н. М., Закон и право. 2011. С.303.</w:t>
      </w:r>
    </w:p>
    <w:p w:rsidR="006736D5" w:rsidRPr="006341B8" w:rsidRDefault="006736D5" w:rsidP="00F266FF">
      <w:pPr>
        <w:pStyle w:val="a4"/>
        <w:numPr>
          <w:ilvl w:val="0"/>
          <w:numId w:val="14"/>
        </w:numPr>
        <w:tabs>
          <w:tab w:val="left" w:pos="993"/>
        </w:tabs>
        <w:ind w:left="0" w:firstLine="425"/>
        <w:rPr>
          <w:rFonts w:ascii="Times New Roman" w:hAnsi="Times New Roman"/>
          <w:sz w:val="23"/>
          <w:szCs w:val="23"/>
        </w:rPr>
      </w:pPr>
      <w:r w:rsidRPr="006341B8">
        <w:rPr>
          <w:rFonts w:ascii="Times New Roman" w:hAnsi="Times New Roman"/>
          <w:sz w:val="23"/>
          <w:szCs w:val="23"/>
        </w:rPr>
        <w:t>Апелляционные определения Верховного Суда Республики Алтай от 28.05.2014 года по делу № 33-412/14, Тверского областного суда от 17.07.2014 года по делу № 33-2511/14, Хабаровского краевого суда от 27.02.2015 года по делу № 33-1156/15.</w:t>
      </w:r>
    </w:p>
    <w:p w:rsidR="006736D5" w:rsidRPr="006341B8" w:rsidRDefault="006736D5" w:rsidP="00F266FF">
      <w:pPr>
        <w:pStyle w:val="a4"/>
        <w:numPr>
          <w:ilvl w:val="0"/>
          <w:numId w:val="14"/>
        </w:numPr>
        <w:tabs>
          <w:tab w:val="left" w:pos="993"/>
        </w:tabs>
        <w:ind w:left="0" w:firstLine="425"/>
        <w:rPr>
          <w:rFonts w:ascii="Times New Roman" w:hAnsi="Times New Roman"/>
          <w:sz w:val="23"/>
          <w:szCs w:val="23"/>
        </w:rPr>
      </w:pPr>
      <w:r w:rsidRPr="006341B8">
        <w:rPr>
          <w:rFonts w:ascii="Times New Roman" w:hAnsi="Times New Roman"/>
          <w:sz w:val="23"/>
          <w:szCs w:val="23"/>
        </w:rPr>
        <w:t>Апелляционное определение Ивановского областного суда по делу № 33-1445/2014 от 09.07.2014 года.</w:t>
      </w:r>
    </w:p>
    <w:p w:rsidR="006736D5" w:rsidRPr="006341B8" w:rsidRDefault="006736D5" w:rsidP="00F266FF">
      <w:pPr>
        <w:pStyle w:val="a4"/>
        <w:numPr>
          <w:ilvl w:val="0"/>
          <w:numId w:val="14"/>
        </w:numPr>
        <w:tabs>
          <w:tab w:val="left" w:pos="993"/>
        </w:tabs>
        <w:ind w:left="0" w:firstLine="425"/>
        <w:rPr>
          <w:rFonts w:ascii="Times New Roman" w:hAnsi="Times New Roman"/>
          <w:sz w:val="23"/>
          <w:szCs w:val="23"/>
        </w:rPr>
      </w:pPr>
      <w:r w:rsidRPr="006341B8">
        <w:rPr>
          <w:rFonts w:ascii="Times New Roman" w:hAnsi="Times New Roman"/>
          <w:sz w:val="23"/>
          <w:szCs w:val="23"/>
        </w:rPr>
        <w:t>пункт 4 Обзора судебной практики по гражданским делам, связанным с разреш</w:t>
      </w:r>
      <w:r w:rsidRPr="006341B8">
        <w:rPr>
          <w:rFonts w:ascii="Times New Roman" w:hAnsi="Times New Roman"/>
          <w:sz w:val="23"/>
          <w:szCs w:val="23"/>
        </w:rPr>
        <w:t>е</w:t>
      </w:r>
      <w:r w:rsidRPr="006341B8">
        <w:rPr>
          <w:rFonts w:ascii="Times New Roman" w:hAnsi="Times New Roman"/>
          <w:sz w:val="23"/>
          <w:szCs w:val="23"/>
        </w:rPr>
        <w:t>нием споров об исполнении кредитных обязательств, утвержденных Президиумом Верхо</w:t>
      </w:r>
      <w:r w:rsidRPr="006341B8">
        <w:rPr>
          <w:rFonts w:ascii="Times New Roman" w:hAnsi="Times New Roman"/>
          <w:sz w:val="23"/>
          <w:szCs w:val="23"/>
        </w:rPr>
        <w:t>в</w:t>
      </w:r>
      <w:r w:rsidRPr="006341B8">
        <w:rPr>
          <w:rFonts w:ascii="Times New Roman" w:hAnsi="Times New Roman"/>
          <w:sz w:val="23"/>
          <w:szCs w:val="23"/>
        </w:rPr>
        <w:t>ного Суда Российской Федерации 22.05.2013 года.</w:t>
      </w:r>
    </w:p>
    <w:p w:rsidR="006736D5" w:rsidRPr="006341B8" w:rsidRDefault="006736D5" w:rsidP="005F74AB">
      <w:pPr>
        <w:ind w:firstLine="0"/>
        <w:jc w:val="left"/>
        <w:rPr>
          <w:sz w:val="23"/>
          <w:szCs w:val="23"/>
        </w:rPr>
      </w:pPr>
    </w:p>
    <w:p w:rsidR="006341B8" w:rsidRPr="006341B8" w:rsidRDefault="006341B8" w:rsidP="006341B8">
      <w:pPr>
        <w:ind w:firstLine="0"/>
        <w:jc w:val="left"/>
        <w:rPr>
          <w:sz w:val="27"/>
          <w:szCs w:val="27"/>
          <w:lang w:val="en-US"/>
        </w:rPr>
      </w:pPr>
      <w:r w:rsidRPr="006341B8">
        <w:rPr>
          <w:b/>
          <w:sz w:val="27"/>
          <w:szCs w:val="27"/>
          <w:lang w:val="en-US"/>
        </w:rPr>
        <w:t>E. Y. Khokhlov</w:t>
      </w:r>
      <w:r w:rsidRPr="006341B8">
        <w:rPr>
          <w:b/>
          <w:sz w:val="27"/>
          <w:szCs w:val="27"/>
        </w:rPr>
        <w:t>а</w:t>
      </w:r>
      <w:r w:rsidRPr="006341B8">
        <w:rPr>
          <w:sz w:val="27"/>
          <w:szCs w:val="27"/>
          <w:lang w:val="en-US"/>
        </w:rPr>
        <w:t xml:space="preserve">, Candidate of Juridical Sciences, </w:t>
      </w:r>
      <w:r w:rsidRPr="006341B8">
        <w:rPr>
          <w:sz w:val="27"/>
          <w:szCs w:val="27"/>
          <w:shd w:val="clear" w:color="auto" w:fill="FFFFFF"/>
          <w:lang w:val="en-US"/>
        </w:rPr>
        <w:t>associate professor</w:t>
      </w:r>
      <w:r w:rsidRPr="006341B8">
        <w:rPr>
          <w:sz w:val="27"/>
          <w:szCs w:val="27"/>
          <w:lang w:val="en-US"/>
        </w:rPr>
        <w:t>, Khab</w:t>
      </w:r>
      <w:r w:rsidRPr="006341B8">
        <w:rPr>
          <w:sz w:val="27"/>
          <w:szCs w:val="27"/>
          <w:lang w:val="en-US"/>
        </w:rPr>
        <w:t>a</w:t>
      </w:r>
      <w:r w:rsidRPr="006341B8">
        <w:rPr>
          <w:sz w:val="27"/>
          <w:szCs w:val="27"/>
          <w:lang w:val="en-US"/>
        </w:rPr>
        <w:t>rovsk regional court judge</w:t>
      </w:r>
    </w:p>
    <w:p w:rsidR="006341B8" w:rsidRPr="006341B8" w:rsidRDefault="006341B8" w:rsidP="006341B8">
      <w:pPr>
        <w:ind w:firstLine="0"/>
        <w:jc w:val="left"/>
        <w:rPr>
          <w:i/>
          <w:sz w:val="27"/>
          <w:szCs w:val="27"/>
          <w:lang w:val="en-US"/>
        </w:rPr>
      </w:pPr>
      <w:r w:rsidRPr="006341B8">
        <w:rPr>
          <w:i/>
          <w:sz w:val="27"/>
          <w:szCs w:val="27"/>
          <w:lang w:val="en-US"/>
        </w:rPr>
        <w:t>Khabarovsk State University of Economics and Law, Russia</w:t>
      </w:r>
    </w:p>
    <w:p w:rsidR="006341B8" w:rsidRPr="006341B8" w:rsidRDefault="006341B8" w:rsidP="006341B8">
      <w:pPr>
        <w:ind w:firstLine="0"/>
        <w:jc w:val="left"/>
        <w:rPr>
          <w:sz w:val="27"/>
          <w:szCs w:val="27"/>
          <w:lang w:val="en-US"/>
        </w:rPr>
      </w:pPr>
    </w:p>
    <w:p w:rsidR="006341B8" w:rsidRPr="006341B8" w:rsidRDefault="006341B8" w:rsidP="006341B8">
      <w:pPr>
        <w:ind w:firstLine="0"/>
        <w:jc w:val="left"/>
        <w:rPr>
          <w:b/>
          <w:sz w:val="27"/>
          <w:szCs w:val="27"/>
          <w:lang w:val="en-US"/>
        </w:rPr>
      </w:pPr>
      <w:r w:rsidRPr="006341B8">
        <w:rPr>
          <w:b/>
          <w:sz w:val="27"/>
          <w:szCs w:val="27"/>
          <w:lang w:val="en-US"/>
        </w:rPr>
        <w:t>Insurance bank borrowers – individual to the event of default debt</w:t>
      </w:r>
    </w:p>
    <w:p w:rsidR="006341B8" w:rsidRPr="00E059DF" w:rsidRDefault="006341B8" w:rsidP="006341B8">
      <w:pPr>
        <w:ind w:firstLine="0"/>
        <w:jc w:val="left"/>
        <w:rPr>
          <w:lang w:val="en-US"/>
        </w:rPr>
      </w:pPr>
    </w:p>
    <w:p w:rsidR="006341B8" w:rsidRPr="006341B8" w:rsidRDefault="006341B8" w:rsidP="006341B8">
      <w:pPr>
        <w:ind w:firstLine="0"/>
        <w:rPr>
          <w:sz w:val="23"/>
          <w:szCs w:val="23"/>
          <w:lang w:val="en-US"/>
        </w:rPr>
      </w:pPr>
      <w:r w:rsidRPr="006341B8">
        <w:rPr>
          <w:sz w:val="23"/>
          <w:szCs w:val="23"/>
          <w:lang w:val="en-US"/>
        </w:rPr>
        <w:t>The author considers the legality and validity of the conclusion of borrowers insurance contract banks to enter into with borrowers loan agreements by banks with the «accession to the program of voluntary insurance borrowers, laying on borrowers obligation to reimburse the bank expenses for the payment of the insurance premium and payment of bank commissions for» joining the i</w:t>
      </w:r>
      <w:r w:rsidRPr="006341B8">
        <w:rPr>
          <w:sz w:val="23"/>
          <w:szCs w:val="23"/>
          <w:lang w:val="en-US"/>
        </w:rPr>
        <w:t>n</w:t>
      </w:r>
      <w:r w:rsidRPr="006341B8">
        <w:rPr>
          <w:sz w:val="23"/>
          <w:szCs w:val="23"/>
          <w:lang w:val="en-US"/>
        </w:rPr>
        <w:t>surance program</w:t>
      </w:r>
      <w:r w:rsidR="00C54DFA" w:rsidRPr="00C54DFA">
        <w:rPr>
          <w:sz w:val="23"/>
          <w:szCs w:val="23"/>
          <w:lang w:val="en-US"/>
        </w:rPr>
        <w:t>»</w:t>
      </w:r>
      <w:r w:rsidRPr="006341B8">
        <w:rPr>
          <w:sz w:val="23"/>
          <w:szCs w:val="23"/>
          <w:lang w:val="en-US"/>
        </w:rPr>
        <w:t>.</w:t>
      </w:r>
    </w:p>
    <w:p w:rsidR="006341B8" w:rsidRPr="006341B8" w:rsidRDefault="006341B8" w:rsidP="006341B8">
      <w:pPr>
        <w:spacing w:before="120"/>
        <w:ind w:firstLine="0"/>
        <w:rPr>
          <w:sz w:val="23"/>
          <w:szCs w:val="23"/>
          <w:lang w:val="en-US"/>
        </w:rPr>
      </w:pPr>
      <w:r w:rsidRPr="006341B8">
        <w:rPr>
          <w:sz w:val="23"/>
          <w:szCs w:val="23"/>
          <w:lang w:val="en-US"/>
        </w:rPr>
        <w:t xml:space="preserve">Keywords: </w:t>
      </w:r>
      <w:r w:rsidRPr="006341B8">
        <w:rPr>
          <w:i/>
          <w:sz w:val="23"/>
          <w:szCs w:val="23"/>
          <w:lang w:val="en-US"/>
        </w:rPr>
        <w:t>bank, the borrower, the loan agreement, voluntary insurance, consumer rights.</w:t>
      </w:r>
    </w:p>
    <w:p w:rsidR="00750B55" w:rsidRDefault="00750B55" w:rsidP="005F74AB">
      <w:pPr>
        <w:ind w:firstLine="0"/>
        <w:jc w:val="left"/>
      </w:pPr>
      <w:r>
        <w:lastRenderedPageBreak/>
        <w:t>УДК 347.626</w:t>
      </w:r>
    </w:p>
    <w:p w:rsidR="00750B55" w:rsidRPr="00E059DF" w:rsidRDefault="00750B55" w:rsidP="005F74AB">
      <w:pPr>
        <w:ind w:firstLine="0"/>
        <w:jc w:val="left"/>
      </w:pPr>
    </w:p>
    <w:p w:rsidR="00BB1375" w:rsidRPr="005F74AB" w:rsidRDefault="00BB1375" w:rsidP="005F74AB">
      <w:pPr>
        <w:pStyle w:val="2"/>
        <w:keepNext w:val="0"/>
        <w:keepLines w:val="0"/>
        <w:spacing w:before="0" w:line="240" w:lineRule="auto"/>
        <w:rPr>
          <w:rFonts w:ascii="Times New Roman" w:hAnsi="Times New Roman" w:cs="Times New Roman"/>
          <w:b w:val="0"/>
          <w:color w:val="auto"/>
          <w:sz w:val="28"/>
          <w:szCs w:val="28"/>
        </w:rPr>
      </w:pPr>
      <w:bookmarkStart w:id="148" w:name="_Toc466029465"/>
      <w:r w:rsidRPr="00E1701B">
        <w:rPr>
          <w:rFonts w:ascii="Times New Roman" w:hAnsi="Times New Roman" w:cs="Times New Roman"/>
          <w:color w:val="auto"/>
          <w:sz w:val="28"/>
          <w:szCs w:val="28"/>
        </w:rPr>
        <w:t>Н. П. Шалобанова</w:t>
      </w:r>
      <w:r w:rsidRPr="005F74AB">
        <w:rPr>
          <w:rFonts w:ascii="Times New Roman" w:hAnsi="Times New Roman" w:cs="Times New Roman"/>
          <w:b w:val="0"/>
          <w:color w:val="auto"/>
          <w:sz w:val="28"/>
          <w:szCs w:val="28"/>
        </w:rPr>
        <w:t>,</w:t>
      </w:r>
      <w:r w:rsidR="005F74AB">
        <w:rPr>
          <w:rStyle w:val="ab"/>
          <w:rFonts w:ascii="Times New Roman" w:hAnsi="Times New Roman"/>
          <w:b w:val="0"/>
          <w:color w:val="auto"/>
          <w:sz w:val="28"/>
          <w:szCs w:val="28"/>
        </w:rPr>
        <w:footnoteReference w:id="30"/>
      </w:r>
      <w:r w:rsidRPr="005F74AB">
        <w:rPr>
          <w:rFonts w:ascii="Times New Roman" w:hAnsi="Times New Roman" w:cs="Times New Roman"/>
          <w:b w:val="0"/>
          <w:color w:val="auto"/>
          <w:sz w:val="28"/>
          <w:szCs w:val="28"/>
        </w:rPr>
        <w:t xml:space="preserve"> преподаватель</w:t>
      </w:r>
      <w:bookmarkEnd w:id="148"/>
    </w:p>
    <w:p w:rsidR="00BB1375" w:rsidRPr="005F74AB" w:rsidRDefault="00BB1375" w:rsidP="005F74AB">
      <w:pPr>
        <w:pStyle w:val="2"/>
        <w:keepNext w:val="0"/>
        <w:keepLines w:val="0"/>
        <w:spacing w:before="0" w:line="240" w:lineRule="auto"/>
        <w:rPr>
          <w:rFonts w:ascii="Times New Roman" w:hAnsi="Times New Roman" w:cs="Times New Roman"/>
          <w:b w:val="0"/>
          <w:color w:val="auto"/>
          <w:sz w:val="28"/>
          <w:szCs w:val="28"/>
        </w:rPr>
      </w:pPr>
      <w:bookmarkStart w:id="149" w:name="_Toc466029466"/>
      <w:r w:rsidRPr="00E1701B">
        <w:rPr>
          <w:rFonts w:ascii="Times New Roman" w:hAnsi="Times New Roman" w:cs="Times New Roman"/>
          <w:color w:val="auto"/>
          <w:sz w:val="28"/>
          <w:szCs w:val="28"/>
        </w:rPr>
        <w:t>А. Д. Богдановская</w:t>
      </w:r>
      <w:r w:rsidRPr="005F74AB">
        <w:rPr>
          <w:rFonts w:ascii="Times New Roman" w:hAnsi="Times New Roman" w:cs="Times New Roman"/>
          <w:b w:val="0"/>
          <w:color w:val="auto"/>
          <w:sz w:val="28"/>
          <w:szCs w:val="28"/>
        </w:rPr>
        <w:t>, ст</w:t>
      </w:r>
      <w:r w:rsidR="005F74AB">
        <w:rPr>
          <w:rFonts w:ascii="Times New Roman" w:hAnsi="Times New Roman" w:cs="Times New Roman"/>
          <w:b w:val="0"/>
          <w:color w:val="auto"/>
          <w:sz w:val="28"/>
          <w:szCs w:val="28"/>
        </w:rPr>
        <w:t>.</w:t>
      </w:r>
      <w:bookmarkEnd w:id="149"/>
    </w:p>
    <w:p w:rsidR="00B127D9" w:rsidRPr="00461D3F" w:rsidRDefault="00B127D9" w:rsidP="005F74AB">
      <w:pPr>
        <w:tabs>
          <w:tab w:val="left" w:pos="1340"/>
        </w:tabs>
        <w:ind w:firstLine="0"/>
        <w:jc w:val="left"/>
        <w:rPr>
          <w:i/>
          <w:szCs w:val="28"/>
          <w:lang w:eastAsia="zh-CN"/>
        </w:rPr>
      </w:pPr>
      <w:r w:rsidRPr="00461D3F">
        <w:rPr>
          <w:i/>
          <w:szCs w:val="28"/>
          <w:lang w:eastAsia="zh-CN"/>
        </w:rPr>
        <w:t>Тихоокеанск</w:t>
      </w:r>
      <w:r>
        <w:rPr>
          <w:i/>
          <w:szCs w:val="28"/>
          <w:lang w:eastAsia="zh-CN"/>
        </w:rPr>
        <w:t>ий государственный университет,</w:t>
      </w:r>
      <w:r w:rsidRPr="00461D3F">
        <w:rPr>
          <w:i/>
          <w:szCs w:val="28"/>
          <w:lang w:eastAsia="zh-CN"/>
        </w:rPr>
        <w:t xml:space="preserve"> Хабаровск</w:t>
      </w:r>
    </w:p>
    <w:p w:rsidR="00BB1375" w:rsidRPr="00E059DF" w:rsidRDefault="00BB1375" w:rsidP="005F74AB">
      <w:pPr>
        <w:ind w:firstLine="0"/>
        <w:jc w:val="left"/>
      </w:pPr>
    </w:p>
    <w:p w:rsidR="00BB1375" w:rsidRPr="006341B8" w:rsidRDefault="006341B8" w:rsidP="005F74AB">
      <w:pPr>
        <w:pStyle w:val="3"/>
        <w:keepNext w:val="0"/>
        <w:keepLines w:val="0"/>
        <w:spacing w:before="0" w:line="240" w:lineRule="auto"/>
        <w:rPr>
          <w:rFonts w:ascii="Times New Roman" w:hAnsi="Times New Roman" w:cs="Times New Roman"/>
          <w:color w:val="auto"/>
          <w:sz w:val="28"/>
          <w:szCs w:val="28"/>
        </w:rPr>
      </w:pPr>
      <w:bookmarkStart w:id="150" w:name="_Toc466029467"/>
      <w:r>
        <w:rPr>
          <w:rFonts w:ascii="Times New Roman" w:hAnsi="Times New Roman" w:cs="Times New Roman"/>
          <w:color w:val="auto"/>
          <w:sz w:val="28"/>
          <w:szCs w:val="28"/>
        </w:rPr>
        <w:t>П</w:t>
      </w:r>
      <w:r w:rsidRPr="006341B8">
        <w:rPr>
          <w:rFonts w:ascii="Times New Roman" w:hAnsi="Times New Roman" w:cs="Times New Roman"/>
          <w:color w:val="auto"/>
          <w:sz w:val="28"/>
          <w:szCs w:val="28"/>
        </w:rPr>
        <w:t>раво общей собственности супругов</w:t>
      </w:r>
      <w:bookmarkEnd w:id="150"/>
    </w:p>
    <w:p w:rsidR="00BB1375" w:rsidRPr="00E059DF" w:rsidRDefault="00BB1375" w:rsidP="005F74AB">
      <w:pPr>
        <w:ind w:firstLine="0"/>
        <w:jc w:val="left"/>
      </w:pPr>
    </w:p>
    <w:p w:rsidR="00BB1375" w:rsidRPr="006341B8" w:rsidRDefault="00BB1375" w:rsidP="006341B8">
      <w:pPr>
        <w:ind w:firstLine="0"/>
        <w:rPr>
          <w:sz w:val="24"/>
          <w:szCs w:val="24"/>
        </w:rPr>
      </w:pPr>
      <w:r w:rsidRPr="006341B8">
        <w:rPr>
          <w:sz w:val="24"/>
          <w:szCs w:val="24"/>
        </w:rPr>
        <w:t>В статье проводится анализ действующего гражданского и семейного законодательства по вопросам возникновения общей собственности супругов, определения состава такой собственности и долей каждого из супругов при разделе имущества, а также по вопр</w:t>
      </w:r>
      <w:r w:rsidRPr="006341B8">
        <w:rPr>
          <w:sz w:val="24"/>
          <w:szCs w:val="24"/>
        </w:rPr>
        <w:t>о</w:t>
      </w:r>
      <w:r w:rsidRPr="006341B8">
        <w:rPr>
          <w:sz w:val="24"/>
          <w:szCs w:val="24"/>
        </w:rPr>
        <w:t>сам владения, пользования и распоряжения общей собственностью супругов. Авторы статьи делают вывод о недостаточной разработанности российского законодательства в данной сфере и необходимости более детального урегулирования вопросов в рассма</w:t>
      </w:r>
      <w:r w:rsidRPr="006341B8">
        <w:rPr>
          <w:sz w:val="24"/>
          <w:szCs w:val="24"/>
        </w:rPr>
        <w:t>т</w:t>
      </w:r>
      <w:r w:rsidRPr="006341B8">
        <w:rPr>
          <w:sz w:val="24"/>
          <w:szCs w:val="24"/>
        </w:rPr>
        <w:t>риваемой области.</w:t>
      </w:r>
    </w:p>
    <w:p w:rsidR="00BB1375" w:rsidRPr="006341B8" w:rsidRDefault="00BB1375" w:rsidP="006341B8">
      <w:pPr>
        <w:spacing w:before="120"/>
        <w:ind w:firstLine="0"/>
        <w:rPr>
          <w:sz w:val="24"/>
          <w:szCs w:val="24"/>
        </w:rPr>
      </w:pPr>
      <w:r w:rsidRPr="006341B8">
        <w:rPr>
          <w:sz w:val="24"/>
          <w:szCs w:val="24"/>
        </w:rPr>
        <w:t xml:space="preserve">Ключевые слова: </w:t>
      </w:r>
      <w:r w:rsidRPr="006341B8">
        <w:rPr>
          <w:i/>
          <w:sz w:val="24"/>
          <w:szCs w:val="24"/>
        </w:rPr>
        <w:t>собственность, супруги, общая собственность, раздел имущества, права супругов, состав общего имущества.</w:t>
      </w:r>
    </w:p>
    <w:p w:rsidR="00BB1375" w:rsidRPr="00E059DF" w:rsidRDefault="00BB1375" w:rsidP="00F266FF">
      <w:pPr>
        <w:ind w:firstLine="425"/>
      </w:pPr>
    </w:p>
    <w:p w:rsidR="00BB1375" w:rsidRPr="00DC52D7" w:rsidRDefault="00BB1375" w:rsidP="00F266FF">
      <w:pPr>
        <w:ind w:firstLine="425"/>
      </w:pPr>
    </w:p>
    <w:p w:rsidR="00BB1375" w:rsidRPr="00E059DF" w:rsidRDefault="00BB1375" w:rsidP="00F266FF">
      <w:pPr>
        <w:ind w:firstLine="425"/>
      </w:pPr>
      <w:r w:rsidRPr="00E059DF">
        <w:t>Отношения между супругами, как имущественные, так и неимущ</w:t>
      </w:r>
      <w:r w:rsidRPr="00E059DF">
        <w:t>е</w:t>
      </w:r>
      <w:r w:rsidRPr="00E059DF">
        <w:t>ственные, являются важной частью социально-правовой сферы любого государства.</w:t>
      </w:r>
    </w:p>
    <w:p w:rsidR="00BB1375" w:rsidRPr="00E059DF" w:rsidRDefault="00BB1375" w:rsidP="00F266FF">
      <w:pPr>
        <w:ind w:firstLine="425"/>
      </w:pPr>
      <w:r w:rsidRPr="00E059DF">
        <w:t>Регулирование имущественных отношений супругов регламентируется двумя отраслевыми правовыми системами – гражданским и семейным правом.</w:t>
      </w:r>
    </w:p>
    <w:p w:rsidR="00BB1375" w:rsidRPr="00E059DF" w:rsidRDefault="00BB1375" w:rsidP="00F266FF">
      <w:pPr>
        <w:ind w:firstLine="425"/>
      </w:pPr>
      <w:r w:rsidRPr="00E059DF">
        <w:t>Гражданским кодексом Российской Федерации (далее – ГК РФ) зал</w:t>
      </w:r>
      <w:r w:rsidRPr="00E059DF">
        <w:t>о</w:t>
      </w:r>
      <w:r w:rsidRPr="00E059DF">
        <w:t>жены основы регулирования отношений собственности. В части первой ГК РФ определены общие положения о возникновении, изменении и прекр</w:t>
      </w:r>
      <w:r w:rsidRPr="00E059DF">
        <w:t>а</w:t>
      </w:r>
      <w:r w:rsidRPr="00E059DF">
        <w:t>щении права собственности на имущество супругов, некоторые аспекты общей совместной и долевой собственности.</w:t>
      </w:r>
    </w:p>
    <w:p w:rsidR="00BB1375" w:rsidRPr="00E059DF" w:rsidRDefault="00BB1375" w:rsidP="00F266FF">
      <w:pPr>
        <w:ind w:firstLine="425"/>
      </w:pPr>
      <w:r w:rsidRPr="00E059DF">
        <w:t>Общей собственности в российском законодательстве посвящен о</w:t>
      </w:r>
      <w:r w:rsidRPr="00E059DF">
        <w:t>б</w:t>
      </w:r>
      <w:r w:rsidRPr="00E059DF">
        <w:t>ширный раздел ГК РФ. Отдельные положения о праве совместной со</w:t>
      </w:r>
      <w:r w:rsidRPr="00E059DF">
        <w:t>б</w:t>
      </w:r>
      <w:r w:rsidRPr="00E059DF">
        <w:t>ственности супругов конкретизированы и в Семейном кодексе РФ (далее – СК РФ).</w:t>
      </w:r>
    </w:p>
    <w:p w:rsidR="00BB1375" w:rsidRPr="00E059DF" w:rsidRDefault="00BB1375" w:rsidP="00F266FF">
      <w:pPr>
        <w:ind w:firstLine="425"/>
      </w:pPr>
      <w:r w:rsidRPr="00E059DF">
        <w:t>Согласно статье 244 ГК РФ, общей собственностью признается имущ</w:t>
      </w:r>
      <w:r w:rsidRPr="00E059DF">
        <w:t>е</w:t>
      </w:r>
      <w:r w:rsidRPr="00E059DF">
        <w:t>ство, находящееся в собственности двух или более лиц [1]. Основным принципом семейного права является принцип равенства супругов, в том числе в имущественных правах (п. 3 ст. 1, ст. 31, ст. 35, п. 1 ст. 39 СК РФ) [2]. Прямым следствием действия данного принципа является установле</w:t>
      </w:r>
      <w:r w:rsidRPr="00E059DF">
        <w:t>н</w:t>
      </w:r>
      <w:r w:rsidRPr="00E059DF">
        <w:lastRenderedPageBreak/>
        <w:t>ный законом режим общей совместной собственности супругов на имущ</w:t>
      </w:r>
      <w:r w:rsidRPr="00E059DF">
        <w:t>е</w:t>
      </w:r>
      <w:r w:rsidRPr="00E059DF">
        <w:t>ство, нажитое в период брака.</w:t>
      </w:r>
    </w:p>
    <w:p w:rsidR="00BB1375" w:rsidRPr="00E059DF" w:rsidRDefault="00BB1375" w:rsidP="00F266FF">
      <w:pPr>
        <w:ind w:firstLine="425"/>
      </w:pPr>
      <w:r w:rsidRPr="00E059DF">
        <w:t>Для отнесения имущества к совместной собственности супругов ва</w:t>
      </w:r>
      <w:r w:rsidRPr="00E059DF">
        <w:t>ж</w:t>
      </w:r>
      <w:r w:rsidRPr="00E059DF">
        <w:t>ным фактором является время его приобретения: до или после заключения брака. Статья 34 СК РФ к общему имуществу супругов (нажитому во вр</w:t>
      </w:r>
      <w:r w:rsidRPr="00E059DF">
        <w:t>е</w:t>
      </w:r>
      <w:r w:rsidRPr="00E059DF">
        <w:t>мя брака) относит доходы каждого из супругов от трудовой, предприним</w:t>
      </w:r>
      <w:r w:rsidRPr="00E059DF">
        <w:t>а</w:t>
      </w:r>
      <w:r w:rsidRPr="00E059DF">
        <w:t>тельской деятельности и результатов интеллектуальной деятельности, п</w:t>
      </w:r>
      <w:r w:rsidRPr="00E059DF">
        <w:t>о</w:t>
      </w:r>
      <w:r w:rsidRPr="00E059DF">
        <w:t>лученные ими пенсии, пособия, а также иные денежные выплаты, не им</w:t>
      </w:r>
      <w:r w:rsidRPr="00E059DF">
        <w:t>е</w:t>
      </w:r>
      <w:r w:rsidRPr="00E059DF">
        <w:t>ющие специального целевого назначения (суммы материальной помощи, суммы, выплаченные в возмещение ущерба в связи с утратой трудосп</w:t>
      </w:r>
      <w:r w:rsidRPr="00E059DF">
        <w:t>о</w:t>
      </w:r>
      <w:r w:rsidRPr="00E059DF">
        <w:t>собности вследствие увечья либо иного повреждения здоровья, и другие). Общим имуществом супругов являются также приобретенные за счет о</w:t>
      </w:r>
      <w:r w:rsidRPr="00E059DF">
        <w:t>б</w:t>
      </w:r>
      <w:r w:rsidRPr="00E059DF">
        <w:t>щих доходов супругов движимые и недвижимые вещи, ценные бумаги, паи, вклады, доли в капитале, внесенные в кредитные учреждения или в иные коммерческие организации, и любое другое нажитое супругами в п</w:t>
      </w:r>
      <w:r w:rsidRPr="00E059DF">
        <w:t>е</w:t>
      </w:r>
      <w:r w:rsidRPr="00E059DF">
        <w:t>риод брака имущество независимо от того, кто вносил денежные средства или на чье имя оно было приобретено. Статья 36 СК РФ, равно как и ст</w:t>
      </w:r>
      <w:r w:rsidRPr="00E059DF">
        <w:t>а</w:t>
      </w:r>
      <w:r w:rsidRPr="00E059DF">
        <w:t>тья 256 ГК РФ, к совместной собственности относит драгоценности и др</w:t>
      </w:r>
      <w:r w:rsidRPr="00E059DF">
        <w:t>у</w:t>
      </w:r>
      <w:r w:rsidRPr="00E059DF">
        <w:t xml:space="preserve">гие предметы роскоши, хотя они и носят по своему назначению характер индивидуального пользования [2]. </w:t>
      </w:r>
    </w:p>
    <w:p w:rsidR="00BB1375" w:rsidRPr="00E059DF" w:rsidRDefault="00BB1375" w:rsidP="00F266FF">
      <w:pPr>
        <w:ind w:firstLine="425"/>
      </w:pPr>
      <w:r w:rsidRPr="00E059DF">
        <w:t>К личной же собственности супругов (не входящей в состав общей собственности) относят их личные вещи, которыми они пользуются в п</w:t>
      </w:r>
      <w:r w:rsidRPr="00E059DF">
        <w:t>о</w:t>
      </w:r>
      <w:r w:rsidRPr="00E059DF">
        <w:t>вседневной жизни для индивидуальных нужд, вещи, приобретенные с</w:t>
      </w:r>
      <w:r w:rsidRPr="00E059DF">
        <w:t>у</w:t>
      </w:r>
      <w:r w:rsidRPr="00E059DF">
        <w:t>пругами до вступления в брак, а также вещи, полученными ими в насле</w:t>
      </w:r>
      <w:r w:rsidRPr="00E059DF">
        <w:t>д</w:t>
      </w:r>
      <w:r w:rsidRPr="00E059DF">
        <w:t xml:space="preserve">ство, дар или по иным безвозмездным сделкам (например, в результате бесплатной приватизации жилья, находки и т.д.). </w:t>
      </w:r>
    </w:p>
    <w:p w:rsidR="00BB1375" w:rsidRPr="00E059DF" w:rsidRDefault="00BB1375" w:rsidP="00F266FF">
      <w:pPr>
        <w:ind w:firstLine="425"/>
      </w:pPr>
      <w:r w:rsidRPr="00E059DF">
        <w:t>Также раздельной собственностью супругов в соответствии с п. 4 ст. 38 СК РФ суд может признать имущество, нажитое каждым из супругов в п</w:t>
      </w:r>
      <w:r w:rsidRPr="00E059DF">
        <w:t>е</w:t>
      </w:r>
      <w:r w:rsidRPr="00E059DF">
        <w:t>риод их раздельного проживания при фактическом прекращении семейных отношений. При этом раздельное проживание супругов, вызванное обсто</w:t>
      </w:r>
      <w:r w:rsidRPr="00E059DF">
        <w:t>я</w:t>
      </w:r>
      <w:r w:rsidRPr="00E059DF">
        <w:t>тельствами иного характера (учеба, служба в Вооруженных Силах, дл</w:t>
      </w:r>
      <w:r w:rsidRPr="00E059DF">
        <w:t>и</w:t>
      </w:r>
      <w:r w:rsidRPr="00E059DF">
        <w:t>тельная командировка), не может повлиять на принцип общности имущ</w:t>
      </w:r>
      <w:r w:rsidRPr="00E059DF">
        <w:t>е</w:t>
      </w:r>
      <w:r w:rsidRPr="00E059DF">
        <w:t>ства, нажитого в браке [2].</w:t>
      </w:r>
    </w:p>
    <w:p w:rsidR="00BB1375" w:rsidRPr="00E059DF" w:rsidRDefault="00BB1375" w:rsidP="00F266FF">
      <w:pPr>
        <w:ind w:firstLine="425"/>
      </w:pPr>
      <w:r w:rsidRPr="00E059DF">
        <w:t>Согласно законодательству, имущество, находящееся в раздельной собственности, может быть признано совместной собственностью. Напр</w:t>
      </w:r>
      <w:r w:rsidRPr="00E059DF">
        <w:t>и</w:t>
      </w:r>
      <w:r w:rsidRPr="00E059DF">
        <w:t>мер, если будет установлено, что в течение брака за счет общего имущ</w:t>
      </w:r>
      <w:r w:rsidRPr="00E059DF">
        <w:t>е</w:t>
      </w:r>
      <w:r w:rsidRPr="00E059DF">
        <w:t>ства супругов или личного имущества другого супруга были произведены вложения, значительно увеличивающие стоимость личного имущества. Но общей в таком случае будет признана лишь та часть, которая претерпела улучшение. К тому же супруги вправе заблокировать действие данного правила договором, и оно не будет иметь силы (п. 2 ст. 256 ГК РФ).</w:t>
      </w:r>
    </w:p>
    <w:p w:rsidR="00BB1375" w:rsidRPr="00E059DF" w:rsidRDefault="00BB1375" w:rsidP="00F266FF">
      <w:pPr>
        <w:ind w:firstLine="425"/>
      </w:pPr>
      <w:r w:rsidRPr="00E059DF">
        <w:lastRenderedPageBreak/>
        <w:t>Проблемным остается вопрос – являются ли обязательства (долги) с</w:t>
      </w:r>
      <w:r w:rsidRPr="00E059DF">
        <w:t>у</w:t>
      </w:r>
      <w:r w:rsidRPr="00E059DF">
        <w:t>пругов частью их общего имущества? По данному вопросу ученые-правоведы высказывают два мнения. С одной стороны, в определении о</w:t>
      </w:r>
      <w:r w:rsidRPr="00E059DF">
        <w:t>б</w:t>
      </w:r>
      <w:r w:rsidRPr="00E059DF">
        <w:t>щего имущества супругов, закрепленном в ст. 34 СК РФ, законодатель не содержит каких-либо упоминаний о долгах супругов. Статьи кодекса, п</w:t>
      </w:r>
      <w:r w:rsidRPr="00E059DF">
        <w:t>о</w:t>
      </w:r>
      <w:r w:rsidRPr="00E059DF">
        <w:t>священные разделу общего имущества, также не содержат специальных положений о долгах. В защиту данного положения высказывали свое мн</w:t>
      </w:r>
      <w:r w:rsidRPr="00E059DF">
        <w:t>е</w:t>
      </w:r>
      <w:r w:rsidRPr="00E059DF">
        <w:t>ние М. Г. Масевич и В. А. Рясенцев, которые утверждают, что в совмес</w:t>
      </w:r>
      <w:r w:rsidRPr="00E059DF">
        <w:t>т</w:t>
      </w:r>
      <w:r w:rsidRPr="00E059DF">
        <w:t>ную собственность супругов закон включает только имущественные права, но никак не обязательства.</w:t>
      </w:r>
    </w:p>
    <w:p w:rsidR="00BB1375" w:rsidRPr="00E059DF" w:rsidRDefault="00BB1375" w:rsidP="00F266FF">
      <w:pPr>
        <w:ind w:firstLine="425"/>
      </w:pPr>
      <w:r w:rsidRPr="00E059DF">
        <w:t>С другой стороны, высказывается мнение о том, что общее имущество супругов является объектом взыскания при ответственности по обязател</w:t>
      </w:r>
      <w:r w:rsidRPr="00E059DF">
        <w:t>ь</w:t>
      </w:r>
      <w:r w:rsidRPr="00E059DF">
        <w:t>ствам, так как супруги используют свое имущество при участии в гра</w:t>
      </w:r>
      <w:r w:rsidRPr="00E059DF">
        <w:t>ж</w:t>
      </w:r>
      <w:r w:rsidRPr="00E059DF">
        <w:t>данском обороте. Подобного мнения придерживаются такие ученые, как О. А. Кабышев, Е. А. Чефранова, В. А. Тархов и др. К тому же в законе, хоть и не прямо, но содержится положение, согласно которому общие долги с</w:t>
      </w:r>
      <w:r w:rsidRPr="00E059DF">
        <w:t>у</w:t>
      </w:r>
      <w:r w:rsidRPr="00E059DF">
        <w:t xml:space="preserve">пругов подлежат разделу относительно их долям в совместном имуществе (п. 3 ст. 39 СК РФ). </w:t>
      </w:r>
    </w:p>
    <w:p w:rsidR="00BB1375" w:rsidRPr="00E059DF" w:rsidRDefault="00BB1375" w:rsidP="00F266FF">
      <w:pPr>
        <w:ind w:firstLine="425"/>
      </w:pPr>
      <w:r w:rsidRPr="00E059DF">
        <w:t>В таком случае, следует определить, когда долг будет считаться о</w:t>
      </w:r>
      <w:r w:rsidRPr="00E059DF">
        <w:t>б</w:t>
      </w:r>
      <w:r w:rsidRPr="00E059DF">
        <w:t>щим, а когда личным обязательством одного из супругов.</w:t>
      </w:r>
    </w:p>
    <w:p w:rsidR="00BB1375" w:rsidRPr="00E059DF" w:rsidRDefault="00BB1375" w:rsidP="00F266FF">
      <w:pPr>
        <w:ind w:firstLine="425"/>
      </w:pPr>
      <w:r w:rsidRPr="00E059DF">
        <w:t>К личным обязательствам супругов относятся те, которые возникли вне связи с супружескими отношениями у каждого из супругов в отдельности: до государственной регистрации заключения брака или после заключения брака, но в целях удовлетворения личных потребностей; вследствие обр</w:t>
      </w:r>
      <w:r w:rsidRPr="00E059DF">
        <w:t>е</w:t>
      </w:r>
      <w:r w:rsidRPr="00E059DF">
        <w:t>менения имущества, принадлежащего одному из супругов; вследствие причинения одним из супругов вреда третьим лицам; алиментные обяз</w:t>
      </w:r>
      <w:r w:rsidRPr="00E059DF">
        <w:t>а</w:t>
      </w:r>
      <w:r w:rsidRPr="00E059DF">
        <w:t>тельства по отношению к детям, родителям, бывшему супругу; другие об</w:t>
      </w:r>
      <w:r w:rsidRPr="00E059DF">
        <w:t>я</w:t>
      </w:r>
      <w:r w:rsidRPr="00E059DF">
        <w:t>зательства личного характера [10].</w:t>
      </w:r>
    </w:p>
    <w:p w:rsidR="00BB1375" w:rsidRPr="00E059DF" w:rsidRDefault="00BB1375" w:rsidP="00F266FF">
      <w:pPr>
        <w:ind w:firstLine="425"/>
      </w:pPr>
      <w:r w:rsidRPr="00E059DF">
        <w:t>Общими являются обязательства супругов, которые возникли, во-первых, по инициативе обоих супругов, например, в случае заключения кредитного договора для приобретения автомобиля, где стороной в дог</w:t>
      </w:r>
      <w:r w:rsidRPr="00E059DF">
        <w:t>о</w:t>
      </w:r>
      <w:r w:rsidRPr="00E059DF">
        <w:t>воре являются оба супруга вместе. Во-вторых, к общим относятся обяз</w:t>
      </w:r>
      <w:r w:rsidRPr="00E059DF">
        <w:t>а</w:t>
      </w:r>
      <w:r w:rsidRPr="00E059DF">
        <w:t>тельства супругов, возникающие из договоров, обременяющих их общее имущество, например, из договора залога земельного участка, купленного в период брака на общие средства. В-третьих, общими являются обяз</w:t>
      </w:r>
      <w:r w:rsidRPr="00E059DF">
        <w:t>а</w:t>
      </w:r>
      <w:r w:rsidRPr="00E059DF">
        <w:t>тельства, по которым супруги в силу закона отвечают солидарно, всле</w:t>
      </w:r>
      <w:r w:rsidRPr="00E059DF">
        <w:t>д</w:t>
      </w:r>
      <w:r w:rsidRPr="00E059DF">
        <w:t>ствие совместного причинения вреда (ст. 1080 ГК РФ), а также вследствие, причинения вреда их общими несовершеннолетними детьми (п. 3 ст. 45 СК РФ) [1,2].</w:t>
      </w:r>
    </w:p>
    <w:p w:rsidR="00BB1375" w:rsidRPr="00E059DF" w:rsidRDefault="00BB1375" w:rsidP="00F266FF">
      <w:pPr>
        <w:ind w:firstLine="425"/>
      </w:pPr>
      <w:r w:rsidRPr="00E059DF">
        <w:t>Определив, какое имущество супругов относится к общему, следует определить порядок осуществления права собственности на такое имущ</w:t>
      </w:r>
      <w:r w:rsidRPr="00E059DF">
        <w:t>е</w:t>
      </w:r>
      <w:r w:rsidRPr="00E059DF">
        <w:t>ство.</w:t>
      </w:r>
    </w:p>
    <w:p w:rsidR="00BB1375" w:rsidRPr="00E059DF" w:rsidRDefault="00BB1375" w:rsidP="00F266FF">
      <w:pPr>
        <w:ind w:firstLine="425"/>
      </w:pPr>
      <w:r w:rsidRPr="00E059DF">
        <w:lastRenderedPageBreak/>
        <w:t>Порядок владения, пользования и распоряжения имуществом, явля</w:t>
      </w:r>
      <w:r w:rsidRPr="00E059DF">
        <w:t>ю</w:t>
      </w:r>
      <w:r w:rsidRPr="00E059DF">
        <w:t>щимся общим имуществом супругов, определен в статьях 253 ГК РФ и 35 СК РФ, согласно которым владение, пользование и распоряжение общим имуществом супругов осуществляются по обоюдному согласию.</w:t>
      </w:r>
    </w:p>
    <w:p w:rsidR="00BB1375" w:rsidRPr="00E059DF" w:rsidRDefault="00BB1375" w:rsidP="00F266FF">
      <w:pPr>
        <w:ind w:firstLine="425"/>
      </w:pPr>
      <w:r w:rsidRPr="00E059DF">
        <w:t>При совершении одним из супругов сделки по распоряжению общим имуществом супругов с третьими лицами предполагается, что он действует с согласия другого супруга.</w:t>
      </w:r>
    </w:p>
    <w:p w:rsidR="00BB1375" w:rsidRPr="00E059DF" w:rsidRDefault="00BB1375" w:rsidP="00F266FF">
      <w:pPr>
        <w:ind w:firstLine="425"/>
      </w:pPr>
      <w:r w:rsidRPr="00E059DF">
        <w:t>Особое внимание уделяется сделкам со специфическими видами им</w:t>
      </w:r>
      <w:r w:rsidRPr="00E059DF">
        <w:t>у</w:t>
      </w:r>
      <w:r w:rsidRPr="00E059DF">
        <w:t>щества. В частности, п. 1 ст. 253 ГК РФ и п. 3 ст. 35 СК РФ устанавливает, что для совершения одним из супругов сделки, для которой законом уст</w:t>
      </w:r>
      <w:r w:rsidRPr="00E059DF">
        <w:t>а</w:t>
      </w:r>
      <w:r w:rsidRPr="00E059DF">
        <w:t>новлена обязательная нотариальная форма, или сделки, подлежащей обяз</w:t>
      </w:r>
      <w:r w:rsidRPr="00E059DF">
        <w:t>а</w:t>
      </w:r>
      <w:r w:rsidRPr="00E059DF">
        <w:t>тельной государственной регистрации (например, приобретение недвиж</w:t>
      </w:r>
      <w:r w:rsidRPr="00E059DF">
        <w:t>и</w:t>
      </w:r>
      <w:r w:rsidRPr="00E059DF">
        <w:t>мости), необходимо получить нотариально удостоверенное согласие др</w:t>
      </w:r>
      <w:r w:rsidRPr="00E059DF">
        <w:t>у</w:t>
      </w:r>
      <w:r w:rsidRPr="00E059DF">
        <w:t>гого супруга.</w:t>
      </w:r>
    </w:p>
    <w:p w:rsidR="00BB1375" w:rsidRPr="00E059DF" w:rsidRDefault="00BB1375" w:rsidP="00F266FF">
      <w:pPr>
        <w:ind w:firstLine="425"/>
      </w:pPr>
      <w:r w:rsidRPr="00E059DF">
        <w:t>В таком случае, если согласие супруга на совершение сделки по поводу общего имущества отсутствовало, но вопреки этому сделка была соверш</w:t>
      </w:r>
      <w:r w:rsidRPr="00E059DF">
        <w:t>е</w:t>
      </w:r>
      <w:r w:rsidRPr="00E059DF">
        <w:t>на другим супругом, она может быть признана судом недействительной по мотивам отсутствия согласия другого супруга по его требованию и только в случаях, если доказано, что другая сторона в сделке знала или заведомо должна была знать о несогласии другого супруга на совершение данной сделки. Заявить требования о признании сделки недействительной он м</w:t>
      </w:r>
      <w:r w:rsidRPr="00E059DF">
        <w:t>о</w:t>
      </w:r>
      <w:r w:rsidRPr="00E059DF">
        <w:t>жет в течение года начиная с того дня, когда он узнал или должен был узнать о совершении этой сделки (п. 3 ст. 35 СК РФ).</w:t>
      </w:r>
    </w:p>
    <w:p w:rsidR="00BB1375" w:rsidRPr="00E059DF" w:rsidRDefault="00BB1375" w:rsidP="00F266FF">
      <w:pPr>
        <w:ind w:firstLine="425"/>
      </w:pPr>
      <w:r w:rsidRPr="00E059DF">
        <w:t>Если один из супругов произвел отчуждение общего имущества либо израсходовал общее имущество по своему усмотрению вопреки воле или без ведома второго супруга и не в интересах их общей семьи, либо скрыл факт приобретения им в браке имущества, то отделение Росреестра должно приостановить государственную регистрацию права собственности за п</w:t>
      </w:r>
      <w:r w:rsidRPr="00E059DF">
        <w:t>о</w:t>
      </w:r>
      <w:r w:rsidRPr="00E059DF">
        <w:t>купателем и направить соответствующее уведомление супругу, нотариал</w:t>
      </w:r>
      <w:r w:rsidRPr="00E059DF">
        <w:t>ь</w:t>
      </w:r>
      <w:r w:rsidRPr="00E059DF">
        <w:t xml:space="preserve">ное согласие которого отсутствует (ст. 19 ФЗ от 21.07.1997 № 122-ФЗ </w:t>
      </w:r>
      <w:r w:rsidR="001F1735">
        <w:t>«</w:t>
      </w:r>
      <w:r w:rsidRPr="00E059DF">
        <w:t>О государственной регистрации прав на недвижимое имущество и сделок с ним</w:t>
      </w:r>
      <w:r w:rsidR="001F1735">
        <w:t>»</w:t>
      </w:r>
      <w:r w:rsidRPr="00E059DF">
        <w:t>), а второй супруг в случае подачи заявления о разделе общего им</w:t>
      </w:r>
      <w:r w:rsidRPr="00E059DF">
        <w:t>у</w:t>
      </w:r>
      <w:r w:rsidRPr="00E059DF">
        <w:t>щества вправе требовать, чтобы при определении общего имущества, пр</w:t>
      </w:r>
      <w:r w:rsidRPr="00E059DF">
        <w:t>и</w:t>
      </w:r>
      <w:r w:rsidRPr="00E059DF">
        <w:t xml:space="preserve">обретенного в период брака, было учтено и вышеуказанное имущество или его стоимость (абз. 1 п. 16 Постановления Пленума ВС РФ от 05.11.1998 № 15) [5]. </w:t>
      </w:r>
    </w:p>
    <w:p w:rsidR="00BB1375" w:rsidRPr="00E059DF" w:rsidRDefault="00BB1375" w:rsidP="00F266FF">
      <w:pPr>
        <w:ind w:firstLine="425"/>
      </w:pPr>
      <w:r w:rsidRPr="00E059DF">
        <w:t>Общие правила распоряжения совместной собственностью супругов, не применяются, если один из супругов –</w:t>
      </w:r>
      <w:r w:rsidR="00B07A79">
        <w:t xml:space="preserve"> </w:t>
      </w:r>
      <w:r w:rsidRPr="00E059DF">
        <w:t>индивидуальный предприним</w:t>
      </w:r>
      <w:r w:rsidRPr="00E059DF">
        <w:t>а</w:t>
      </w:r>
      <w:r w:rsidRPr="00E059DF">
        <w:t>тель –</w:t>
      </w:r>
      <w:r w:rsidR="00B07A79">
        <w:t xml:space="preserve"> </w:t>
      </w:r>
      <w:r w:rsidRPr="00E059DF">
        <w:t>признан банкротом. После признания этого супруга банкротом пр</w:t>
      </w:r>
      <w:r w:rsidRPr="00E059DF">
        <w:t>а</w:t>
      </w:r>
      <w:r w:rsidRPr="00E059DF">
        <w:t>во распоряжаться его имуществом переходит к конкурсному управляющ</w:t>
      </w:r>
      <w:r w:rsidRPr="00E059DF">
        <w:t>е</w:t>
      </w:r>
      <w:r w:rsidRPr="00E059DF">
        <w:t>му. При этом второй супруг, не признанный банкротом, не вправе сам</w:t>
      </w:r>
      <w:r w:rsidRPr="00E059DF">
        <w:t>о</w:t>
      </w:r>
      <w:r w:rsidRPr="00E059DF">
        <w:lastRenderedPageBreak/>
        <w:t>стоятельно распоряжаться общим имуществом супругов, что сказано в п. 23 Постановления Пленума ВАС РФ от 30.06.2011 № 51.</w:t>
      </w:r>
    </w:p>
    <w:p w:rsidR="00BB1375" w:rsidRPr="00E059DF" w:rsidRDefault="00BB1375" w:rsidP="00F266FF">
      <w:pPr>
        <w:ind w:firstLine="425"/>
      </w:pPr>
      <w:r w:rsidRPr="00E059DF">
        <w:t>Если супруг-должник владеет движимым имуществом или значится единственным правообладателем имущественного права, или если в ЕГРП отражено, что зарегистрированное на имя должника недвижимое имущ</w:t>
      </w:r>
      <w:r w:rsidRPr="00E059DF">
        <w:t>е</w:t>
      </w:r>
      <w:r w:rsidRPr="00E059DF">
        <w:t>ство находится в его собственности, то конкурсный управляющий вправе исходить из того, что имущество принадлежит должнику, и включить его в конкурсную массу. При этом другой супруг, не согласный с действиями конкурсного управляющего, вправе в общем порядке обратиться в суд с иском о разделе общего имущества супругов и выделе имущества, прич</w:t>
      </w:r>
      <w:r w:rsidRPr="00E059DF">
        <w:t>и</w:t>
      </w:r>
      <w:r w:rsidRPr="00E059DF">
        <w:t>тающегося на долю этого супруга, либо потребовать признания права о</w:t>
      </w:r>
      <w:r w:rsidRPr="00E059DF">
        <w:t>б</w:t>
      </w:r>
      <w:r w:rsidRPr="00E059DF">
        <w:t>щей собственности на указанное имущество.</w:t>
      </w:r>
    </w:p>
    <w:p w:rsidR="00BB1375" w:rsidRPr="00E059DF" w:rsidRDefault="00BB1375" w:rsidP="00F266FF">
      <w:pPr>
        <w:ind w:firstLine="425"/>
      </w:pPr>
      <w:r w:rsidRPr="00E059DF">
        <w:t>Свои особенности имеет и такой вид распоряжения имуществом, как получение банковского кредита. В настоящий момент обязанности пред</w:t>
      </w:r>
      <w:r w:rsidRPr="00E059DF">
        <w:t>о</w:t>
      </w:r>
      <w:r w:rsidRPr="00E059DF">
        <w:t>ставлять согласие второго супруга при получении кредита законом не предусмотрено. На практике при оформлении ипотечных кредитов многие банки требуют обязательного привлечения супруга в качестве созаемщика [9].</w:t>
      </w:r>
    </w:p>
    <w:p w:rsidR="00BB1375" w:rsidRPr="00E059DF" w:rsidRDefault="00BB1375" w:rsidP="00F266FF">
      <w:pPr>
        <w:ind w:firstLine="425"/>
      </w:pPr>
      <w:r w:rsidRPr="00E059DF">
        <w:t>Таким образом, закон определяет, что при распоряжении совместным имуществом, супруги действуют по обоюдному согласию. На деле же это далеко не так. При несогласии одного супруга с действиями второго, пе</w:t>
      </w:r>
      <w:r w:rsidRPr="00E059DF">
        <w:t>р</w:t>
      </w:r>
      <w:r w:rsidRPr="00E059DF">
        <w:t>вый может обратиться в суд и признать данную сделку недействительной. При этом нерешенной остается проблема доказывания наличия (или отсу</w:t>
      </w:r>
      <w:r w:rsidRPr="00E059DF">
        <w:t>т</w:t>
      </w:r>
      <w:r w:rsidRPr="00E059DF">
        <w:t>ствия) обоюдного согласия на распоряжение отдельными видами имущ</w:t>
      </w:r>
      <w:r w:rsidRPr="00E059DF">
        <w:t>е</w:t>
      </w:r>
      <w:r w:rsidRPr="00E059DF">
        <w:t>ства, что на практике создает ущемление прав и законных интересов с</w:t>
      </w:r>
      <w:r w:rsidRPr="00E059DF">
        <w:t>у</w:t>
      </w:r>
      <w:r w:rsidRPr="00E059DF">
        <w:t>пругов.</w:t>
      </w:r>
    </w:p>
    <w:p w:rsidR="00BB1375" w:rsidRPr="00E059DF" w:rsidRDefault="00BB1375" w:rsidP="00F266FF">
      <w:pPr>
        <w:ind w:firstLine="425"/>
      </w:pPr>
      <w:r w:rsidRPr="00E059DF">
        <w:t>Свои проблемы имеет и институт раздела имущества супругов. Общее имущество супругов может быть разделено между ними как в период с</w:t>
      </w:r>
      <w:r w:rsidRPr="00E059DF">
        <w:t>у</w:t>
      </w:r>
      <w:r w:rsidRPr="00E059DF">
        <w:t>ществования брака, так и после его расторжения. Основания и порядок раздела имущества, находящегося в совместной собственности супругов, установлены в ст. 38 СК РФ. Раздел имущества, находящегося в совмес</w:t>
      </w:r>
      <w:r w:rsidRPr="00E059DF">
        <w:t>т</w:t>
      </w:r>
      <w:r w:rsidRPr="00E059DF">
        <w:t>ной собственности супругов, может быть произведен по требованию люб</w:t>
      </w:r>
      <w:r w:rsidRPr="00E059DF">
        <w:t>о</w:t>
      </w:r>
      <w:r w:rsidRPr="00E059DF">
        <w:t xml:space="preserve">го из супругов. </w:t>
      </w:r>
    </w:p>
    <w:p w:rsidR="00BB1375" w:rsidRPr="00E059DF" w:rsidRDefault="00BB1375" w:rsidP="00F266FF">
      <w:pPr>
        <w:ind w:firstLine="425"/>
      </w:pPr>
      <w:r w:rsidRPr="00E059DF">
        <w:t>Согласно п. 2 ст. 38 СК РФ общее имущество супругов может быть разделено между супругами по их соглашению, т.е. добровольно, что соо</w:t>
      </w:r>
      <w:r w:rsidRPr="00E059DF">
        <w:t>т</w:t>
      </w:r>
      <w:r w:rsidRPr="00E059DF">
        <w:t>ветствует и нормам гражданского законодательства (ст. 252 и 254 ГК РФ). На основании п. 1 ст. 39 СК РФ, доли супругов в общем имуществе при его разделе признаются равными, если иное не предусмотрено договором между супругами. В то же время супруги вправе поделить имущество в любой принятой ими пропорции и определить, какие конкретно вещи п</w:t>
      </w:r>
      <w:r w:rsidRPr="00E059DF">
        <w:t>о</w:t>
      </w:r>
      <w:r w:rsidRPr="00E059DF">
        <w:t>ступают в собственность каждого из супругов [2].</w:t>
      </w:r>
    </w:p>
    <w:p w:rsidR="00BB1375" w:rsidRPr="00E059DF" w:rsidRDefault="00BB1375" w:rsidP="00F266FF">
      <w:pPr>
        <w:ind w:firstLine="425"/>
      </w:pPr>
      <w:r w:rsidRPr="00E059DF">
        <w:lastRenderedPageBreak/>
        <w:t>В случае, если у супругов имеются какие-либо спорные вопросы при разделе имущества или при расторжении брака, раздел имущества ос</w:t>
      </w:r>
      <w:r w:rsidRPr="00E059DF">
        <w:t>у</w:t>
      </w:r>
      <w:r w:rsidRPr="00E059DF">
        <w:t>ществляется в судебном порядке (п. 3 ст. 38 СК РФ). При решении вопр</w:t>
      </w:r>
      <w:r w:rsidRPr="00E059DF">
        <w:t>о</w:t>
      </w:r>
      <w:r w:rsidRPr="00E059DF">
        <w:t>сов о том, кому из супругов какое имущество переходит, суд должен уч</w:t>
      </w:r>
      <w:r w:rsidRPr="00E059DF">
        <w:t>и</w:t>
      </w:r>
      <w:r w:rsidRPr="00E059DF">
        <w:t>тывать интересы самих супругов и их несовершеннолетних детей. При этом раздел некоторых видов имущества сталкивается с определенными трудностями [9].</w:t>
      </w:r>
    </w:p>
    <w:p w:rsidR="00BB1375" w:rsidRPr="00E059DF" w:rsidRDefault="00BB1375" w:rsidP="00F266FF">
      <w:pPr>
        <w:ind w:firstLine="425"/>
      </w:pPr>
      <w:r w:rsidRPr="00E059DF">
        <w:t>Нередко встречаются ситуации, когда при разделе имущества, наход</w:t>
      </w:r>
      <w:r w:rsidRPr="00E059DF">
        <w:t>я</w:t>
      </w:r>
      <w:r w:rsidRPr="00E059DF">
        <w:t>щегося в общей совместной собственности, одному из супругов будут пр</w:t>
      </w:r>
      <w:r w:rsidRPr="00E059DF">
        <w:t>и</w:t>
      </w:r>
      <w:r w:rsidRPr="00E059DF">
        <w:t>суждены неделимые вещи, стоимость которых превысит причитающуюся ему долю. Такая ситуация может сложиться, если выдел доли в натуре не допускается законом или невозможен без несоразмерного ущерба имущ</w:t>
      </w:r>
      <w:r w:rsidRPr="00E059DF">
        <w:t>е</w:t>
      </w:r>
      <w:r w:rsidRPr="00E059DF">
        <w:t>ству, находящемуся в общей собственности. В таком случае, супругу, п</w:t>
      </w:r>
      <w:r w:rsidRPr="00E059DF">
        <w:t>о</w:t>
      </w:r>
      <w:r w:rsidRPr="00E059DF">
        <w:t>лучившему меньшую долю имущества, будет присуждена соответству</w:t>
      </w:r>
      <w:r w:rsidRPr="00E059DF">
        <w:t>ю</w:t>
      </w:r>
      <w:r w:rsidRPr="00E059DF">
        <w:t>щая денежная или иная компенсация (п. 3 ст. 38 СК РФ; п. 3 ст. 252 ГК РФ) [1,2].</w:t>
      </w:r>
    </w:p>
    <w:p w:rsidR="00BB1375" w:rsidRPr="00E059DF" w:rsidRDefault="00BB1375" w:rsidP="00F266FF">
      <w:pPr>
        <w:ind w:firstLine="425"/>
      </w:pPr>
      <w:r w:rsidRPr="00E059DF">
        <w:t xml:space="preserve"> При разделе имущества судом не всегда супругам выделяют равные доли. Согласно ст. 39 СК РФ суд вправе отступить от начала равенства д</w:t>
      </w:r>
      <w:r w:rsidRPr="00E059DF">
        <w:t>о</w:t>
      </w:r>
      <w:r w:rsidRPr="00E059DF">
        <w:t>лей супругов при наличии оснований, определенных статьей 39 СК РФ. К их числу относятся, например, интересы несовершеннолетних детей. Они должны быть конкретизированы и точно обозначены.</w:t>
      </w:r>
    </w:p>
    <w:p w:rsidR="00BB1375" w:rsidRPr="00E059DF" w:rsidRDefault="00BB1375" w:rsidP="00F266FF">
      <w:pPr>
        <w:ind w:firstLine="425"/>
      </w:pPr>
      <w:r w:rsidRPr="00E059DF">
        <w:t>Согласно п. 5 ст. 38 СК РФ вещи, приобретенные исключительно для удовлетворения потребностей несовершеннолетних детей (одежда, обувь, школьные и спортивные принадлежности, музыкальные инструменты, де</w:t>
      </w:r>
      <w:r w:rsidRPr="00E059DF">
        <w:t>т</w:t>
      </w:r>
      <w:r w:rsidRPr="00E059DF">
        <w:t>ская библиотека и другие), разделу не подлежат и передаются без компе</w:t>
      </w:r>
      <w:r w:rsidRPr="00E059DF">
        <w:t>н</w:t>
      </w:r>
      <w:r w:rsidRPr="00E059DF">
        <w:t>сации тому из супругов, с которым проживают дети. Также не подлежат разделу вклады, внесенные супругами за счет общих средств на имя их общих несовершеннолетних детей. Кто из родителей внес вклад, значения не имеет, он считается принадлежащим детям.</w:t>
      </w:r>
    </w:p>
    <w:p w:rsidR="00BB1375" w:rsidRPr="00E059DF" w:rsidRDefault="00BB1375" w:rsidP="00F266FF">
      <w:pPr>
        <w:ind w:firstLine="425"/>
      </w:pPr>
      <w:r w:rsidRPr="00E059DF">
        <w:t xml:space="preserve">Не может быть разделено в равных долях и имущество, приобретенное на средства материнского (семейного) капитала (МСК). Согласно п. 4 ст. 10 ФЗ от 29 декабря 2006 г. № 256-ФЗ </w:t>
      </w:r>
      <w:r w:rsidR="001F1735">
        <w:t>«</w:t>
      </w:r>
      <w:r w:rsidRPr="00E059DF">
        <w:t>О дополнительных мерах госуда</w:t>
      </w:r>
      <w:r w:rsidRPr="00E059DF">
        <w:t>р</w:t>
      </w:r>
      <w:r w:rsidRPr="00E059DF">
        <w:t>ственной поддержки семей, имеющих детей</w:t>
      </w:r>
      <w:r w:rsidR="001F1735">
        <w:t>»</w:t>
      </w:r>
      <w:r w:rsidRPr="00E059DF">
        <w:t>, жилое помещение, приобр</w:t>
      </w:r>
      <w:r w:rsidRPr="00E059DF">
        <w:t>е</w:t>
      </w:r>
      <w:r w:rsidRPr="00E059DF">
        <w:t>тенное (построенное, реконструированное) с использованием средств МСК, оформляется в общую собственность родителей, детей (в том числе первого, второго, третьего ребенка и последующих детей) с определением размера долей по соглашению. Это означает, что здесь возникает общая долевая собственность родителей и детей. В юридической литературе по данной теме уже велись обсуждения. Проблема состоит в том, что при определении долей имущества, приобретенного за счет МСК, часто уще</w:t>
      </w:r>
      <w:r w:rsidRPr="00E059DF">
        <w:t>м</w:t>
      </w:r>
      <w:r w:rsidRPr="00E059DF">
        <w:t>ляются права детей [6].</w:t>
      </w:r>
    </w:p>
    <w:p w:rsidR="00BB1375" w:rsidRPr="00E059DF" w:rsidRDefault="00BB1375" w:rsidP="00F266FF">
      <w:pPr>
        <w:ind w:firstLine="425"/>
      </w:pPr>
      <w:r w:rsidRPr="00E059DF">
        <w:lastRenderedPageBreak/>
        <w:t>В самом деле, имеет смысл как-то нормировать долю детей во избеж</w:t>
      </w:r>
      <w:r w:rsidRPr="00E059DF">
        <w:t>а</w:t>
      </w:r>
      <w:r w:rsidRPr="00E059DF">
        <w:t>ние ущемления их интересов, как это предлагает В. Михайлов, либо сразу определить доли всех сособственников как равные, если только деесп</w:t>
      </w:r>
      <w:r w:rsidRPr="00E059DF">
        <w:t>о</w:t>
      </w:r>
      <w:r w:rsidRPr="00E059DF">
        <w:t>собные члены семьи не готовы уменьшить или вовсе отказаться от своих долей в пользу несовершеннолетних, как это предлагает сделать М.В. Матвеева, либо можно предложить законодателю вовсе отказаться от уп</w:t>
      </w:r>
      <w:r w:rsidRPr="00E059DF">
        <w:t>о</w:t>
      </w:r>
      <w:r w:rsidRPr="00E059DF">
        <w:t>минания соглашения, и руководствоваться п. 1 ст. 245 ГК РФ, где сказано, что доли участников общей долевой собственности считаются равными [7]. Это было бы более справедливо и исключило бы возможность злоуп</w:t>
      </w:r>
      <w:r w:rsidRPr="00E059DF">
        <w:t>о</w:t>
      </w:r>
      <w:r w:rsidRPr="00E059DF">
        <w:t>требления родительским авторитетом в ущерб интересам детей.</w:t>
      </w:r>
    </w:p>
    <w:p w:rsidR="00BB1375" w:rsidRPr="00E059DF" w:rsidRDefault="00BB1375" w:rsidP="00F266FF">
      <w:pPr>
        <w:ind w:firstLine="425"/>
      </w:pPr>
      <w:r w:rsidRPr="00E059DF">
        <w:t>Обобщая сказанное, можно сделать вывод о том, что в настоящее время назрела необходимость более детального урегулирования многих вопр</w:t>
      </w:r>
      <w:r w:rsidRPr="00E059DF">
        <w:t>о</w:t>
      </w:r>
      <w:r w:rsidRPr="00E059DF">
        <w:t>сов, касающихся права собственности супругов.</w:t>
      </w:r>
    </w:p>
    <w:p w:rsidR="00BB1375" w:rsidRPr="00E059DF" w:rsidRDefault="00BB1375" w:rsidP="00F266FF">
      <w:pPr>
        <w:ind w:firstLine="425"/>
      </w:pPr>
      <w:r w:rsidRPr="00E059DF">
        <w:t>Спорными остаются вопросы отнесения обязательств супругов к о</w:t>
      </w:r>
      <w:r w:rsidRPr="00E059DF">
        <w:t>б</w:t>
      </w:r>
      <w:r w:rsidRPr="00E059DF">
        <w:t>щим или личным. Проблемы возникают и при распоряжении совместным имуществом супругов, в частности, при признании сделок недействител</w:t>
      </w:r>
      <w:r w:rsidRPr="00E059DF">
        <w:t>ь</w:t>
      </w:r>
      <w:r w:rsidRPr="00E059DF">
        <w:t>ными в связи с отсутствием согласия одного из супругов на совершение данной сделки, а также при доказывании наличия обоюдного согласия на распоряжение отдельными видами имущества. В отношении совершения сделок по распоряжению общей собственностью супругов хотелось бы о</w:t>
      </w:r>
      <w:r w:rsidRPr="00E059DF">
        <w:t>б</w:t>
      </w:r>
      <w:r w:rsidRPr="00E059DF">
        <w:t>ратить внимание на то, что СК РФ, закрепляя презумпцию согласия друг</w:t>
      </w:r>
      <w:r w:rsidRPr="00E059DF">
        <w:t>о</w:t>
      </w:r>
      <w:r w:rsidRPr="00E059DF">
        <w:t>го супруга на совершение сделки по распоряжению общим имуществом, не содержит способов разрешения ситуаций, когда получить согласие не представляется возможным (он уклоняется от дачи согласия, либо не ж</w:t>
      </w:r>
      <w:r w:rsidRPr="00E059DF">
        <w:t>е</w:t>
      </w:r>
      <w:r w:rsidRPr="00E059DF">
        <w:t xml:space="preserve">лает его давать). </w:t>
      </w:r>
    </w:p>
    <w:p w:rsidR="00BB1375" w:rsidRPr="00E059DF" w:rsidRDefault="00BB1375" w:rsidP="00F266FF">
      <w:pPr>
        <w:ind w:firstLine="425"/>
      </w:pPr>
      <w:r w:rsidRPr="00E059DF">
        <w:t>Несмотря на принцип равного определения долей супругов при разделе имущества, некие сложности при определения долей супругов все же с</w:t>
      </w:r>
      <w:r w:rsidRPr="00E059DF">
        <w:t>у</w:t>
      </w:r>
      <w:r w:rsidRPr="00E059DF">
        <w:t>ществуют. Сложности возникают при разделе банковских вкладов, долгов по кредитам, имущества, приобретенного на денежные средства, получе</w:t>
      </w:r>
      <w:r w:rsidRPr="00E059DF">
        <w:t>н</w:t>
      </w:r>
      <w:r w:rsidRPr="00E059DF">
        <w:t>ные по договору займа. Неопределенным остается порядок определения долей в имуществе, приобретенном за счет средств материнского (семе</w:t>
      </w:r>
      <w:r w:rsidRPr="00E059DF">
        <w:t>й</w:t>
      </w:r>
      <w:r w:rsidRPr="00E059DF">
        <w:t>ного) капитала между родителями и детьми, в связи с чем возникает уще</w:t>
      </w:r>
      <w:r w:rsidRPr="00E059DF">
        <w:t>м</w:t>
      </w:r>
      <w:r w:rsidRPr="00E059DF">
        <w:t>ление прав детей. Данные вопросы, также, как и другие, нуждаются в з</w:t>
      </w:r>
      <w:r w:rsidRPr="00E059DF">
        <w:t>а</w:t>
      </w:r>
      <w:r w:rsidRPr="00E059DF">
        <w:t>конодательном урегулировании.</w:t>
      </w:r>
    </w:p>
    <w:p w:rsidR="00BB1375" w:rsidRPr="00E059DF" w:rsidRDefault="00BB1375" w:rsidP="00F266FF">
      <w:pPr>
        <w:ind w:firstLine="425"/>
      </w:pPr>
      <w:r w:rsidRPr="00E059DF">
        <w:t>Безусловно, многое осталось за пределами проводимого исследования, что свидетельствует о многогранности избранной темы, ее актуальности и необходимости всестороннего изучения.</w:t>
      </w:r>
    </w:p>
    <w:p w:rsidR="00BB1375" w:rsidRPr="00E059DF" w:rsidRDefault="00BB1375" w:rsidP="00F266FF">
      <w:pPr>
        <w:ind w:firstLine="425"/>
      </w:pPr>
    </w:p>
    <w:p w:rsidR="006E1927" w:rsidRDefault="006E1927">
      <w:pPr>
        <w:ind w:firstLine="0"/>
        <w:jc w:val="left"/>
        <w:rPr>
          <w:i/>
          <w:sz w:val="24"/>
          <w:szCs w:val="24"/>
        </w:rPr>
      </w:pPr>
      <w:r>
        <w:rPr>
          <w:i/>
          <w:sz w:val="24"/>
          <w:szCs w:val="24"/>
        </w:rPr>
        <w:br w:type="page"/>
      </w:r>
    </w:p>
    <w:p w:rsidR="00BB1375" w:rsidRPr="00BD70DB" w:rsidRDefault="006341B8" w:rsidP="006341B8">
      <w:pPr>
        <w:spacing w:after="120"/>
        <w:ind w:firstLine="0"/>
        <w:jc w:val="left"/>
        <w:rPr>
          <w:i/>
          <w:sz w:val="24"/>
          <w:szCs w:val="24"/>
        </w:rPr>
      </w:pPr>
      <w:r w:rsidRPr="00BD70DB">
        <w:rPr>
          <w:i/>
          <w:sz w:val="24"/>
          <w:szCs w:val="24"/>
        </w:rPr>
        <w:lastRenderedPageBreak/>
        <w:t>Библиографические ссылки</w:t>
      </w:r>
    </w:p>
    <w:p w:rsidR="00BB1375" w:rsidRPr="006341B8" w:rsidRDefault="00BB1375" w:rsidP="006341B8">
      <w:pPr>
        <w:pStyle w:val="a4"/>
        <w:numPr>
          <w:ilvl w:val="0"/>
          <w:numId w:val="15"/>
        </w:numPr>
        <w:tabs>
          <w:tab w:val="left" w:pos="993"/>
        </w:tabs>
        <w:ind w:left="0" w:firstLine="425"/>
        <w:rPr>
          <w:rFonts w:ascii="Times New Roman" w:hAnsi="Times New Roman"/>
          <w:sz w:val="24"/>
          <w:szCs w:val="24"/>
        </w:rPr>
      </w:pPr>
      <w:r w:rsidRPr="006341B8">
        <w:rPr>
          <w:rFonts w:ascii="Times New Roman" w:hAnsi="Times New Roman"/>
          <w:sz w:val="24"/>
          <w:szCs w:val="24"/>
        </w:rPr>
        <w:t>Гражданский кодекс Российской Федерации (часть первая) от 30.11.1994 г. № 51-ФЗ (ред. от 30.12.2015) // Собрание законодательства РФ. – 1994. – № 32. – Ст. 3301.</w:t>
      </w:r>
    </w:p>
    <w:p w:rsidR="00BB1375" w:rsidRPr="006341B8" w:rsidRDefault="00BB1375" w:rsidP="006341B8">
      <w:pPr>
        <w:pStyle w:val="a4"/>
        <w:numPr>
          <w:ilvl w:val="0"/>
          <w:numId w:val="15"/>
        </w:numPr>
        <w:tabs>
          <w:tab w:val="left" w:pos="993"/>
        </w:tabs>
        <w:ind w:left="0" w:firstLine="425"/>
        <w:rPr>
          <w:rFonts w:ascii="Times New Roman" w:hAnsi="Times New Roman"/>
          <w:sz w:val="24"/>
          <w:szCs w:val="24"/>
        </w:rPr>
      </w:pPr>
      <w:r w:rsidRPr="006341B8">
        <w:rPr>
          <w:rFonts w:ascii="Times New Roman" w:hAnsi="Times New Roman"/>
          <w:sz w:val="24"/>
          <w:szCs w:val="24"/>
        </w:rPr>
        <w:t>Семейный кодекс Российской Федерации от 29.12.1995 г. № 223-ФЗ (ред. от 30.12.2015) // Собрание законодательства РФ. – 1995. – № 1. – Ст. 16.</w:t>
      </w:r>
    </w:p>
    <w:p w:rsidR="00BB1375" w:rsidRPr="006341B8" w:rsidRDefault="00BB1375" w:rsidP="006341B8">
      <w:pPr>
        <w:pStyle w:val="a4"/>
        <w:numPr>
          <w:ilvl w:val="0"/>
          <w:numId w:val="15"/>
        </w:numPr>
        <w:tabs>
          <w:tab w:val="left" w:pos="993"/>
        </w:tabs>
        <w:ind w:left="0" w:firstLine="425"/>
        <w:rPr>
          <w:rFonts w:ascii="Times New Roman" w:hAnsi="Times New Roman"/>
          <w:sz w:val="24"/>
          <w:szCs w:val="24"/>
        </w:rPr>
      </w:pPr>
      <w:r w:rsidRPr="006341B8">
        <w:rPr>
          <w:rFonts w:ascii="Times New Roman" w:hAnsi="Times New Roman"/>
          <w:sz w:val="24"/>
          <w:szCs w:val="24"/>
        </w:rPr>
        <w:t>О государственной регистрации прав на недвижимое имущество и сделок с ним : федер. закон от 21.07.1997 г. № 122-ФЗ (ред. от 29.12.2015) // Собрание законод</w:t>
      </w:r>
      <w:r w:rsidRPr="006341B8">
        <w:rPr>
          <w:rFonts w:ascii="Times New Roman" w:hAnsi="Times New Roman"/>
          <w:sz w:val="24"/>
          <w:szCs w:val="24"/>
        </w:rPr>
        <w:t>а</w:t>
      </w:r>
      <w:r w:rsidRPr="006341B8">
        <w:rPr>
          <w:rFonts w:ascii="Times New Roman" w:hAnsi="Times New Roman"/>
          <w:sz w:val="24"/>
          <w:szCs w:val="24"/>
        </w:rPr>
        <w:t>тельства РФ. – 1997. – № 30. – Ст. 3594.</w:t>
      </w:r>
    </w:p>
    <w:p w:rsidR="00BB1375" w:rsidRPr="006341B8" w:rsidRDefault="00BB1375" w:rsidP="006341B8">
      <w:pPr>
        <w:pStyle w:val="a4"/>
        <w:numPr>
          <w:ilvl w:val="0"/>
          <w:numId w:val="15"/>
        </w:numPr>
        <w:tabs>
          <w:tab w:val="left" w:pos="993"/>
        </w:tabs>
        <w:ind w:left="0" w:firstLine="425"/>
        <w:rPr>
          <w:rFonts w:ascii="Times New Roman" w:hAnsi="Times New Roman"/>
          <w:sz w:val="24"/>
          <w:szCs w:val="24"/>
        </w:rPr>
      </w:pPr>
      <w:r w:rsidRPr="006341B8">
        <w:rPr>
          <w:rFonts w:ascii="Times New Roman" w:hAnsi="Times New Roman"/>
          <w:sz w:val="24"/>
          <w:szCs w:val="24"/>
        </w:rPr>
        <w:t>О дополнительных мерах государственной поддержки семей, имеющих детей : федер. закон от 29.12.2006 г. № 256-ФЗ (в ред. от 23.05.2015) // Российская газета. – 2006. – 31 дек.</w:t>
      </w:r>
    </w:p>
    <w:p w:rsidR="00BB1375" w:rsidRPr="006341B8" w:rsidRDefault="00BB1375" w:rsidP="006341B8">
      <w:pPr>
        <w:pStyle w:val="a4"/>
        <w:numPr>
          <w:ilvl w:val="0"/>
          <w:numId w:val="15"/>
        </w:numPr>
        <w:tabs>
          <w:tab w:val="left" w:pos="993"/>
        </w:tabs>
        <w:ind w:left="0" w:firstLine="425"/>
        <w:rPr>
          <w:rFonts w:ascii="Times New Roman" w:hAnsi="Times New Roman"/>
          <w:sz w:val="24"/>
          <w:szCs w:val="24"/>
        </w:rPr>
      </w:pPr>
      <w:r w:rsidRPr="006341B8">
        <w:rPr>
          <w:rFonts w:ascii="Times New Roman" w:hAnsi="Times New Roman"/>
          <w:sz w:val="24"/>
          <w:szCs w:val="24"/>
        </w:rPr>
        <w:t>О применении судами законодательства при рассмотрении дел о расторжении брака : постановление Пленума Верховного Суда РФ от 05.11.1998 г. № 15 (ред. от 06.02.2007) // Российская газета. – 1998. – 18 нояб.</w:t>
      </w:r>
    </w:p>
    <w:p w:rsidR="00BB1375" w:rsidRPr="006341B8" w:rsidRDefault="00BB1375" w:rsidP="006341B8">
      <w:pPr>
        <w:pStyle w:val="a4"/>
        <w:numPr>
          <w:ilvl w:val="0"/>
          <w:numId w:val="15"/>
        </w:numPr>
        <w:tabs>
          <w:tab w:val="left" w:pos="993"/>
        </w:tabs>
        <w:ind w:left="0" w:firstLine="425"/>
        <w:rPr>
          <w:rFonts w:ascii="Times New Roman" w:hAnsi="Times New Roman"/>
          <w:sz w:val="24"/>
          <w:szCs w:val="24"/>
        </w:rPr>
      </w:pPr>
      <w:r w:rsidRPr="006341B8">
        <w:rPr>
          <w:rFonts w:ascii="Times New Roman" w:hAnsi="Times New Roman"/>
          <w:sz w:val="24"/>
          <w:szCs w:val="24"/>
        </w:rPr>
        <w:t xml:space="preserve">Браташова В. А. Нотариальные обязательства в связи с использованием средств материнского (семейного) капитала: проблемы реализации и контроля / В. А. Браташова // Судья. – М. : Изд-во журнала </w:t>
      </w:r>
      <w:r w:rsidR="001F1735" w:rsidRPr="006341B8">
        <w:rPr>
          <w:rFonts w:ascii="Times New Roman" w:hAnsi="Times New Roman"/>
          <w:sz w:val="24"/>
          <w:szCs w:val="24"/>
        </w:rPr>
        <w:t>«</w:t>
      </w:r>
      <w:r w:rsidRPr="006341B8">
        <w:rPr>
          <w:rFonts w:ascii="Times New Roman" w:hAnsi="Times New Roman"/>
          <w:sz w:val="24"/>
          <w:szCs w:val="24"/>
        </w:rPr>
        <w:t>Судья</w:t>
      </w:r>
      <w:r w:rsidR="001F1735" w:rsidRPr="006341B8">
        <w:rPr>
          <w:rFonts w:ascii="Times New Roman" w:hAnsi="Times New Roman"/>
          <w:sz w:val="24"/>
          <w:szCs w:val="24"/>
        </w:rPr>
        <w:t>»</w:t>
      </w:r>
      <w:r w:rsidRPr="006341B8">
        <w:rPr>
          <w:rFonts w:ascii="Times New Roman" w:hAnsi="Times New Roman"/>
          <w:sz w:val="24"/>
          <w:szCs w:val="24"/>
        </w:rPr>
        <w:t>, 2014. – С. 31-33.</w:t>
      </w:r>
    </w:p>
    <w:p w:rsidR="00BB1375" w:rsidRPr="006341B8" w:rsidRDefault="00BB1375" w:rsidP="006341B8">
      <w:pPr>
        <w:pStyle w:val="a4"/>
        <w:numPr>
          <w:ilvl w:val="0"/>
          <w:numId w:val="15"/>
        </w:numPr>
        <w:tabs>
          <w:tab w:val="left" w:pos="993"/>
        </w:tabs>
        <w:ind w:left="0" w:firstLine="425"/>
        <w:rPr>
          <w:rFonts w:ascii="Times New Roman" w:hAnsi="Times New Roman"/>
          <w:sz w:val="24"/>
          <w:szCs w:val="24"/>
        </w:rPr>
      </w:pPr>
      <w:r w:rsidRPr="006341B8">
        <w:rPr>
          <w:rFonts w:ascii="Times New Roman" w:hAnsi="Times New Roman"/>
          <w:sz w:val="24"/>
          <w:szCs w:val="24"/>
        </w:rPr>
        <w:t xml:space="preserve">Мун О. Махинации с материнским капиталом / О. Мун // Жилищное право. – М. : Изд-во журнала </w:t>
      </w:r>
      <w:r w:rsidR="001F1735" w:rsidRPr="006341B8">
        <w:rPr>
          <w:rFonts w:ascii="Times New Roman" w:hAnsi="Times New Roman"/>
          <w:sz w:val="24"/>
          <w:szCs w:val="24"/>
        </w:rPr>
        <w:t>«</w:t>
      </w:r>
      <w:r w:rsidRPr="006341B8">
        <w:rPr>
          <w:rFonts w:ascii="Times New Roman" w:hAnsi="Times New Roman"/>
          <w:sz w:val="24"/>
          <w:szCs w:val="24"/>
        </w:rPr>
        <w:t>Жилищное право</w:t>
      </w:r>
      <w:r w:rsidR="001F1735" w:rsidRPr="006341B8">
        <w:rPr>
          <w:rFonts w:ascii="Times New Roman" w:hAnsi="Times New Roman"/>
          <w:sz w:val="24"/>
          <w:szCs w:val="24"/>
        </w:rPr>
        <w:t>»</w:t>
      </w:r>
      <w:r w:rsidRPr="006341B8">
        <w:rPr>
          <w:rFonts w:ascii="Times New Roman" w:hAnsi="Times New Roman"/>
          <w:sz w:val="24"/>
          <w:szCs w:val="24"/>
        </w:rPr>
        <w:t>, 2013. – С. 7-29.</w:t>
      </w:r>
    </w:p>
    <w:p w:rsidR="00BB1375" w:rsidRPr="006341B8" w:rsidRDefault="00BB1375" w:rsidP="006341B8">
      <w:pPr>
        <w:pStyle w:val="a4"/>
        <w:numPr>
          <w:ilvl w:val="0"/>
          <w:numId w:val="15"/>
        </w:numPr>
        <w:tabs>
          <w:tab w:val="left" w:pos="993"/>
        </w:tabs>
        <w:ind w:left="0" w:firstLine="425"/>
        <w:rPr>
          <w:rFonts w:ascii="Times New Roman" w:hAnsi="Times New Roman"/>
          <w:sz w:val="24"/>
          <w:szCs w:val="24"/>
        </w:rPr>
      </w:pPr>
      <w:r w:rsidRPr="006341B8">
        <w:rPr>
          <w:rFonts w:ascii="Times New Roman" w:hAnsi="Times New Roman"/>
          <w:sz w:val="24"/>
          <w:szCs w:val="24"/>
        </w:rPr>
        <w:t>Ракитина Л. Н. О позиции Конституционного Суда РФ по вопросу оформл</w:t>
      </w:r>
      <w:r w:rsidRPr="006341B8">
        <w:rPr>
          <w:rFonts w:ascii="Times New Roman" w:hAnsi="Times New Roman"/>
          <w:sz w:val="24"/>
          <w:szCs w:val="24"/>
        </w:rPr>
        <w:t>е</w:t>
      </w:r>
      <w:r w:rsidRPr="006341B8">
        <w:rPr>
          <w:rFonts w:ascii="Times New Roman" w:hAnsi="Times New Roman"/>
          <w:sz w:val="24"/>
          <w:szCs w:val="24"/>
        </w:rPr>
        <w:t>ния права собственности на жилое помещение, приобретенное с использованием мат</w:t>
      </w:r>
      <w:r w:rsidRPr="006341B8">
        <w:rPr>
          <w:rFonts w:ascii="Times New Roman" w:hAnsi="Times New Roman"/>
          <w:sz w:val="24"/>
          <w:szCs w:val="24"/>
        </w:rPr>
        <w:t>е</w:t>
      </w:r>
      <w:r w:rsidRPr="006341B8">
        <w:rPr>
          <w:rFonts w:ascii="Times New Roman" w:hAnsi="Times New Roman"/>
          <w:sz w:val="24"/>
          <w:szCs w:val="24"/>
        </w:rPr>
        <w:t>ринского (семейного) капитала / Л. Н. Ракитина// Российский судья. – М. : Изд-во жу</w:t>
      </w:r>
      <w:r w:rsidRPr="006341B8">
        <w:rPr>
          <w:rFonts w:ascii="Times New Roman" w:hAnsi="Times New Roman"/>
          <w:sz w:val="24"/>
          <w:szCs w:val="24"/>
        </w:rPr>
        <w:t>р</w:t>
      </w:r>
      <w:r w:rsidRPr="006341B8">
        <w:rPr>
          <w:rFonts w:ascii="Times New Roman" w:hAnsi="Times New Roman"/>
          <w:sz w:val="24"/>
          <w:szCs w:val="24"/>
        </w:rPr>
        <w:t xml:space="preserve">нала </w:t>
      </w:r>
      <w:r w:rsidR="001F1735" w:rsidRPr="006341B8">
        <w:rPr>
          <w:rFonts w:ascii="Times New Roman" w:hAnsi="Times New Roman"/>
          <w:sz w:val="24"/>
          <w:szCs w:val="24"/>
        </w:rPr>
        <w:t>«</w:t>
      </w:r>
      <w:r w:rsidRPr="006341B8">
        <w:rPr>
          <w:rFonts w:ascii="Times New Roman" w:hAnsi="Times New Roman"/>
          <w:sz w:val="24"/>
          <w:szCs w:val="24"/>
        </w:rPr>
        <w:t>Российский судья</w:t>
      </w:r>
      <w:r w:rsidR="001F1735" w:rsidRPr="006341B8">
        <w:rPr>
          <w:rFonts w:ascii="Times New Roman" w:hAnsi="Times New Roman"/>
          <w:sz w:val="24"/>
          <w:szCs w:val="24"/>
        </w:rPr>
        <w:t>»</w:t>
      </w:r>
      <w:r w:rsidRPr="006341B8">
        <w:rPr>
          <w:rFonts w:ascii="Times New Roman" w:hAnsi="Times New Roman"/>
          <w:sz w:val="24"/>
          <w:szCs w:val="24"/>
        </w:rPr>
        <w:t>, 2015. – С. 35-38.</w:t>
      </w:r>
    </w:p>
    <w:p w:rsidR="00BB1375" w:rsidRPr="006341B8" w:rsidRDefault="00BB1375" w:rsidP="006341B8">
      <w:pPr>
        <w:pStyle w:val="a4"/>
        <w:numPr>
          <w:ilvl w:val="0"/>
          <w:numId w:val="15"/>
        </w:numPr>
        <w:tabs>
          <w:tab w:val="left" w:pos="993"/>
        </w:tabs>
        <w:ind w:left="0" w:firstLine="425"/>
        <w:rPr>
          <w:rFonts w:ascii="Times New Roman" w:hAnsi="Times New Roman"/>
          <w:sz w:val="24"/>
          <w:szCs w:val="24"/>
        </w:rPr>
      </w:pPr>
      <w:r w:rsidRPr="006341B8">
        <w:rPr>
          <w:rFonts w:ascii="Times New Roman" w:hAnsi="Times New Roman"/>
          <w:sz w:val="24"/>
          <w:szCs w:val="24"/>
        </w:rPr>
        <w:t>Рыжаков А. П. Правоохранительные органы: учебник для вузов (4-е издание) / А. П. Рыжков // СПС КонсультантПлюс, 2015. – 258 с.</w:t>
      </w:r>
    </w:p>
    <w:p w:rsidR="00BB1375" w:rsidRPr="006341B8" w:rsidRDefault="00BB1375" w:rsidP="006341B8">
      <w:pPr>
        <w:pStyle w:val="a4"/>
        <w:numPr>
          <w:ilvl w:val="0"/>
          <w:numId w:val="15"/>
        </w:numPr>
        <w:tabs>
          <w:tab w:val="left" w:pos="993"/>
        </w:tabs>
        <w:ind w:left="0" w:firstLine="425"/>
        <w:rPr>
          <w:rFonts w:ascii="Times New Roman" w:hAnsi="Times New Roman"/>
          <w:sz w:val="24"/>
          <w:szCs w:val="24"/>
        </w:rPr>
      </w:pPr>
      <w:r w:rsidRPr="006341B8">
        <w:rPr>
          <w:rFonts w:ascii="Times New Roman" w:hAnsi="Times New Roman"/>
          <w:sz w:val="24"/>
          <w:szCs w:val="24"/>
        </w:rPr>
        <w:t>Чашкова С. Ю. Способы защиты имущественных прав супругов: толкование положений семейного законодательства Конституционным Судом Российской Федер</w:t>
      </w:r>
      <w:r w:rsidRPr="006341B8">
        <w:rPr>
          <w:rFonts w:ascii="Times New Roman" w:hAnsi="Times New Roman"/>
          <w:sz w:val="24"/>
          <w:szCs w:val="24"/>
        </w:rPr>
        <w:t>а</w:t>
      </w:r>
      <w:r w:rsidRPr="006341B8">
        <w:rPr>
          <w:rFonts w:ascii="Times New Roman" w:hAnsi="Times New Roman"/>
          <w:sz w:val="24"/>
          <w:szCs w:val="24"/>
        </w:rPr>
        <w:t xml:space="preserve">ции / С. Ю. Чашкова // Семейное и жилищное право. – М. : Изд-во журнала </w:t>
      </w:r>
      <w:r w:rsidR="001F1735" w:rsidRPr="006341B8">
        <w:rPr>
          <w:rFonts w:ascii="Times New Roman" w:hAnsi="Times New Roman"/>
          <w:sz w:val="24"/>
          <w:szCs w:val="24"/>
        </w:rPr>
        <w:t>«</w:t>
      </w:r>
      <w:r w:rsidRPr="006341B8">
        <w:rPr>
          <w:rFonts w:ascii="Times New Roman" w:hAnsi="Times New Roman"/>
          <w:sz w:val="24"/>
          <w:szCs w:val="24"/>
        </w:rPr>
        <w:t>Семейное и жилищное право</w:t>
      </w:r>
      <w:r w:rsidR="001F1735" w:rsidRPr="006341B8">
        <w:rPr>
          <w:rFonts w:ascii="Times New Roman" w:hAnsi="Times New Roman"/>
          <w:sz w:val="24"/>
          <w:szCs w:val="24"/>
        </w:rPr>
        <w:t>»</w:t>
      </w:r>
      <w:r w:rsidRPr="006341B8">
        <w:rPr>
          <w:rFonts w:ascii="Times New Roman" w:hAnsi="Times New Roman"/>
          <w:sz w:val="24"/>
          <w:szCs w:val="24"/>
        </w:rPr>
        <w:t>, 2015. – С. 25-28.</w:t>
      </w:r>
    </w:p>
    <w:p w:rsidR="00BB1375" w:rsidRDefault="00BB1375" w:rsidP="005F74AB">
      <w:pPr>
        <w:ind w:firstLine="0"/>
        <w:jc w:val="left"/>
      </w:pPr>
    </w:p>
    <w:p w:rsidR="006341B8" w:rsidRPr="006341B8" w:rsidRDefault="006341B8" w:rsidP="006341B8">
      <w:pPr>
        <w:ind w:firstLine="0"/>
        <w:jc w:val="left"/>
        <w:rPr>
          <w:lang w:val="en-US"/>
        </w:rPr>
      </w:pPr>
      <w:r w:rsidRPr="00E1701B">
        <w:rPr>
          <w:b/>
          <w:lang w:val="en-US"/>
        </w:rPr>
        <w:t>N</w:t>
      </w:r>
      <w:r w:rsidRPr="006341B8">
        <w:rPr>
          <w:b/>
          <w:lang w:val="en-US"/>
        </w:rPr>
        <w:t xml:space="preserve">. </w:t>
      </w:r>
      <w:r w:rsidRPr="00E1701B">
        <w:rPr>
          <w:b/>
          <w:lang w:val="en-US"/>
        </w:rPr>
        <w:t>P</w:t>
      </w:r>
      <w:r w:rsidRPr="006341B8">
        <w:rPr>
          <w:b/>
          <w:lang w:val="en-US"/>
        </w:rPr>
        <w:t xml:space="preserve">. </w:t>
      </w:r>
      <w:r w:rsidRPr="00E1701B">
        <w:rPr>
          <w:b/>
          <w:lang w:val="en-US"/>
        </w:rPr>
        <w:t>Shalobanova</w:t>
      </w:r>
      <w:r w:rsidRPr="006341B8">
        <w:rPr>
          <w:lang w:val="en-US"/>
        </w:rPr>
        <w:t>, teacher</w:t>
      </w:r>
    </w:p>
    <w:p w:rsidR="006341B8" w:rsidRPr="006341B8" w:rsidRDefault="006341B8" w:rsidP="006341B8">
      <w:pPr>
        <w:ind w:firstLine="0"/>
        <w:jc w:val="left"/>
        <w:rPr>
          <w:lang w:val="en-US"/>
        </w:rPr>
      </w:pPr>
      <w:r w:rsidRPr="00E1701B">
        <w:rPr>
          <w:b/>
          <w:lang w:val="en-US"/>
        </w:rPr>
        <w:t>A. D</w:t>
      </w:r>
      <w:r w:rsidRPr="006341B8">
        <w:rPr>
          <w:b/>
          <w:lang w:val="en-US"/>
        </w:rPr>
        <w:t>.</w:t>
      </w:r>
      <w:r w:rsidRPr="00E1701B">
        <w:rPr>
          <w:b/>
          <w:lang w:val="en-US"/>
        </w:rPr>
        <w:t xml:space="preserve"> Bogdanovskaya</w:t>
      </w:r>
      <w:r w:rsidRPr="006341B8">
        <w:rPr>
          <w:lang w:val="en-US"/>
        </w:rPr>
        <w:t>, st.</w:t>
      </w:r>
    </w:p>
    <w:p w:rsidR="006341B8" w:rsidRPr="00B07A79" w:rsidRDefault="006341B8" w:rsidP="006341B8">
      <w:pPr>
        <w:ind w:firstLine="0"/>
        <w:jc w:val="left"/>
        <w:rPr>
          <w:i/>
          <w:lang w:val="en-US"/>
        </w:rPr>
      </w:pPr>
      <w:r w:rsidRPr="00B07A79">
        <w:rPr>
          <w:i/>
          <w:lang w:val="en-US"/>
        </w:rPr>
        <w:t>Pacific National University, Khabarovsk</w:t>
      </w:r>
      <w:r w:rsidRPr="00AA20D5">
        <w:rPr>
          <w:i/>
          <w:lang w:val="en-US"/>
        </w:rPr>
        <w:t xml:space="preserve">, </w:t>
      </w:r>
      <w:r w:rsidRPr="00B07A79">
        <w:rPr>
          <w:i/>
          <w:lang w:val="en-US"/>
        </w:rPr>
        <w:t>Russia</w:t>
      </w:r>
    </w:p>
    <w:p w:rsidR="006341B8" w:rsidRPr="00E059DF" w:rsidRDefault="006341B8" w:rsidP="006341B8">
      <w:pPr>
        <w:ind w:firstLine="0"/>
        <w:jc w:val="left"/>
        <w:rPr>
          <w:lang w:val="en-US"/>
        </w:rPr>
      </w:pPr>
    </w:p>
    <w:p w:rsidR="006341B8" w:rsidRPr="006341B8" w:rsidRDefault="006341B8" w:rsidP="006341B8">
      <w:pPr>
        <w:ind w:firstLine="0"/>
        <w:jc w:val="left"/>
        <w:rPr>
          <w:b/>
          <w:szCs w:val="28"/>
          <w:lang w:val="en-US"/>
        </w:rPr>
      </w:pPr>
      <w:r>
        <w:rPr>
          <w:b/>
          <w:szCs w:val="28"/>
          <w:lang w:val="en-US"/>
        </w:rPr>
        <w:t>T</w:t>
      </w:r>
      <w:r w:rsidRPr="006341B8">
        <w:rPr>
          <w:b/>
          <w:szCs w:val="28"/>
          <w:lang w:val="en-US"/>
        </w:rPr>
        <w:t>he right of the common property of spouses</w:t>
      </w:r>
    </w:p>
    <w:p w:rsidR="006341B8" w:rsidRPr="00E059DF" w:rsidRDefault="006341B8" w:rsidP="006341B8">
      <w:pPr>
        <w:ind w:firstLine="0"/>
        <w:jc w:val="left"/>
        <w:rPr>
          <w:lang w:val="en-US"/>
        </w:rPr>
      </w:pPr>
    </w:p>
    <w:p w:rsidR="006341B8" w:rsidRPr="006341B8" w:rsidRDefault="006341B8" w:rsidP="006341B8">
      <w:pPr>
        <w:ind w:firstLine="0"/>
        <w:rPr>
          <w:sz w:val="24"/>
          <w:szCs w:val="24"/>
          <w:lang w:val="en-US"/>
        </w:rPr>
      </w:pPr>
      <w:r w:rsidRPr="006341B8">
        <w:rPr>
          <w:sz w:val="24"/>
          <w:szCs w:val="24"/>
          <w:lang w:val="en-US"/>
        </w:rPr>
        <w:t>In the article the analysis of current civil and family law on questions of the occurrence of spouses’ common property, determine the composition of such property and the share of each spouse in the division of the property, also on issues of ownership, use and disposal of spou</w:t>
      </w:r>
      <w:r w:rsidRPr="006341B8">
        <w:rPr>
          <w:sz w:val="24"/>
          <w:szCs w:val="24"/>
          <w:lang w:val="en-US"/>
        </w:rPr>
        <w:t>s</w:t>
      </w:r>
      <w:r w:rsidRPr="006341B8">
        <w:rPr>
          <w:sz w:val="24"/>
          <w:szCs w:val="24"/>
          <w:lang w:val="en-US"/>
        </w:rPr>
        <w:t>es’ common property. The authors of the article concludes that the Russian legislation in this area is not enough developed and the needs for a more detailed resolution of the issues in this sphere.</w:t>
      </w:r>
    </w:p>
    <w:p w:rsidR="006341B8" w:rsidRPr="006341B8" w:rsidRDefault="006341B8" w:rsidP="006341B8">
      <w:pPr>
        <w:spacing w:before="120"/>
        <w:ind w:firstLine="0"/>
        <w:rPr>
          <w:sz w:val="24"/>
          <w:szCs w:val="24"/>
          <w:lang w:val="en-US"/>
        </w:rPr>
      </w:pPr>
      <w:r w:rsidRPr="006341B8">
        <w:rPr>
          <w:sz w:val="24"/>
          <w:szCs w:val="24"/>
          <w:lang w:val="en-US"/>
        </w:rPr>
        <w:t xml:space="preserve">Keywords: </w:t>
      </w:r>
      <w:r w:rsidRPr="006341B8">
        <w:rPr>
          <w:i/>
          <w:sz w:val="24"/>
          <w:szCs w:val="24"/>
          <w:lang w:val="en-US"/>
        </w:rPr>
        <w:t>property, spouses, common property, division of property, spouses’ rights, prope</w:t>
      </w:r>
      <w:r w:rsidRPr="006341B8">
        <w:rPr>
          <w:i/>
          <w:sz w:val="24"/>
          <w:szCs w:val="24"/>
          <w:lang w:val="en-US"/>
        </w:rPr>
        <w:t>r</w:t>
      </w:r>
      <w:r w:rsidRPr="006341B8">
        <w:rPr>
          <w:i/>
          <w:sz w:val="24"/>
          <w:szCs w:val="24"/>
          <w:lang w:val="en-US"/>
        </w:rPr>
        <w:t>ty structure.</w:t>
      </w:r>
    </w:p>
    <w:p w:rsidR="005F74AB" w:rsidRPr="006341B8" w:rsidRDefault="005F74AB" w:rsidP="005F74AB">
      <w:pPr>
        <w:ind w:firstLine="0"/>
        <w:jc w:val="left"/>
        <w:rPr>
          <w:lang w:val="en-US"/>
        </w:rPr>
      </w:pPr>
    </w:p>
    <w:p w:rsidR="006341B8" w:rsidRPr="00DC52D7" w:rsidRDefault="006341B8">
      <w:pPr>
        <w:ind w:firstLine="0"/>
        <w:jc w:val="left"/>
        <w:rPr>
          <w:lang w:val="en-US"/>
        </w:rPr>
      </w:pPr>
      <w:r w:rsidRPr="00DC52D7">
        <w:rPr>
          <w:lang w:val="en-US"/>
        </w:rPr>
        <w:br w:type="page"/>
      </w:r>
    </w:p>
    <w:p w:rsidR="00750B55" w:rsidRDefault="00750B55" w:rsidP="005F74AB">
      <w:pPr>
        <w:ind w:firstLine="0"/>
        <w:jc w:val="left"/>
      </w:pPr>
      <w:r>
        <w:lastRenderedPageBreak/>
        <w:t>УДК 347.4</w:t>
      </w:r>
    </w:p>
    <w:p w:rsidR="00750B55" w:rsidRPr="00E059DF" w:rsidRDefault="00750B55" w:rsidP="005F74AB">
      <w:pPr>
        <w:ind w:firstLine="0"/>
        <w:jc w:val="left"/>
      </w:pPr>
    </w:p>
    <w:p w:rsidR="00FC78CA" w:rsidRPr="005F74AB" w:rsidRDefault="00FC78CA" w:rsidP="005F74AB">
      <w:pPr>
        <w:pStyle w:val="2"/>
        <w:keepNext w:val="0"/>
        <w:keepLines w:val="0"/>
        <w:spacing w:before="0" w:line="240" w:lineRule="auto"/>
        <w:rPr>
          <w:rFonts w:ascii="Times New Roman" w:hAnsi="Times New Roman" w:cs="Times New Roman"/>
          <w:b w:val="0"/>
          <w:color w:val="auto"/>
          <w:sz w:val="28"/>
          <w:szCs w:val="28"/>
        </w:rPr>
      </w:pPr>
      <w:bookmarkStart w:id="151" w:name="_Toc466029468"/>
      <w:r w:rsidRPr="0095414E">
        <w:rPr>
          <w:rFonts w:ascii="Times New Roman" w:hAnsi="Times New Roman" w:cs="Times New Roman"/>
          <w:color w:val="auto"/>
          <w:sz w:val="28"/>
          <w:szCs w:val="28"/>
        </w:rPr>
        <w:t>А. К. Шереметьева</w:t>
      </w:r>
      <w:r w:rsidRPr="005F74AB">
        <w:rPr>
          <w:rFonts w:ascii="Times New Roman" w:hAnsi="Times New Roman" w:cs="Times New Roman"/>
          <w:b w:val="0"/>
          <w:color w:val="auto"/>
          <w:sz w:val="28"/>
          <w:szCs w:val="28"/>
        </w:rPr>
        <w:t>,</w:t>
      </w:r>
      <w:r w:rsidR="005F74AB">
        <w:rPr>
          <w:rStyle w:val="ab"/>
          <w:rFonts w:ascii="Times New Roman" w:hAnsi="Times New Roman"/>
          <w:b w:val="0"/>
          <w:color w:val="auto"/>
          <w:sz w:val="28"/>
          <w:szCs w:val="28"/>
        </w:rPr>
        <w:footnoteReference w:id="31"/>
      </w:r>
      <w:r w:rsidRPr="005F74AB">
        <w:rPr>
          <w:rFonts w:ascii="Times New Roman" w:hAnsi="Times New Roman" w:cs="Times New Roman"/>
          <w:b w:val="0"/>
          <w:color w:val="auto"/>
          <w:sz w:val="28"/>
          <w:szCs w:val="28"/>
        </w:rPr>
        <w:t xml:space="preserve"> канд. юрид. наук, доц.</w:t>
      </w:r>
      <w:bookmarkEnd w:id="151"/>
    </w:p>
    <w:p w:rsidR="00FC78CA" w:rsidRPr="005F74AB" w:rsidRDefault="00FC78CA" w:rsidP="005F74AB">
      <w:pPr>
        <w:pStyle w:val="2"/>
        <w:keepNext w:val="0"/>
        <w:keepLines w:val="0"/>
        <w:spacing w:before="0" w:line="240" w:lineRule="auto"/>
        <w:rPr>
          <w:rFonts w:ascii="Times New Roman" w:hAnsi="Times New Roman" w:cs="Times New Roman"/>
          <w:b w:val="0"/>
          <w:color w:val="auto"/>
          <w:sz w:val="28"/>
          <w:szCs w:val="28"/>
        </w:rPr>
      </w:pPr>
      <w:bookmarkStart w:id="152" w:name="_Toc466029469"/>
      <w:r w:rsidRPr="0095414E">
        <w:rPr>
          <w:rFonts w:ascii="Times New Roman" w:hAnsi="Times New Roman" w:cs="Times New Roman"/>
          <w:color w:val="auto"/>
          <w:sz w:val="28"/>
          <w:szCs w:val="28"/>
        </w:rPr>
        <w:t>К. Ю. Максимова</w:t>
      </w:r>
      <w:r w:rsidRPr="005F74AB">
        <w:rPr>
          <w:rFonts w:ascii="Times New Roman" w:hAnsi="Times New Roman" w:cs="Times New Roman"/>
          <w:b w:val="0"/>
          <w:color w:val="auto"/>
          <w:sz w:val="28"/>
          <w:szCs w:val="28"/>
        </w:rPr>
        <w:t>, ст</w:t>
      </w:r>
      <w:r w:rsidR="005F74AB">
        <w:rPr>
          <w:rFonts w:ascii="Times New Roman" w:hAnsi="Times New Roman" w:cs="Times New Roman"/>
          <w:b w:val="0"/>
          <w:color w:val="auto"/>
          <w:sz w:val="28"/>
          <w:szCs w:val="28"/>
        </w:rPr>
        <w:t>.</w:t>
      </w:r>
      <w:bookmarkEnd w:id="152"/>
    </w:p>
    <w:p w:rsidR="00B127D9" w:rsidRPr="00461D3F" w:rsidRDefault="00B127D9" w:rsidP="005F74AB">
      <w:pPr>
        <w:tabs>
          <w:tab w:val="left" w:pos="1340"/>
        </w:tabs>
        <w:ind w:firstLine="0"/>
        <w:jc w:val="left"/>
        <w:rPr>
          <w:i/>
          <w:szCs w:val="28"/>
          <w:lang w:eastAsia="zh-CN"/>
        </w:rPr>
      </w:pPr>
      <w:r w:rsidRPr="00461D3F">
        <w:rPr>
          <w:i/>
          <w:szCs w:val="28"/>
          <w:lang w:eastAsia="zh-CN"/>
        </w:rPr>
        <w:t>Тихоокеанск</w:t>
      </w:r>
      <w:r>
        <w:rPr>
          <w:i/>
          <w:szCs w:val="28"/>
          <w:lang w:eastAsia="zh-CN"/>
        </w:rPr>
        <w:t>ий государственный университет,</w:t>
      </w:r>
      <w:r w:rsidRPr="00461D3F">
        <w:rPr>
          <w:i/>
          <w:szCs w:val="28"/>
          <w:lang w:eastAsia="zh-CN"/>
        </w:rPr>
        <w:t xml:space="preserve"> Хабаровск</w:t>
      </w:r>
    </w:p>
    <w:p w:rsidR="00FC78CA" w:rsidRPr="00E059DF" w:rsidRDefault="00FC78CA" w:rsidP="005F74AB">
      <w:pPr>
        <w:ind w:firstLine="0"/>
        <w:jc w:val="left"/>
      </w:pPr>
    </w:p>
    <w:p w:rsidR="00BD70DB" w:rsidRDefault="00BD70DB" w:rsidP="005F74AB">
      <w:pPr>
        <w:pStyle w:val="3"/>
        <w:keepNext w:val="0"/>
        <w:keepLines w:val="0"/>
        <w:spacing w:before="0" w:line="240" w:lineRule="auto"/>
        <w:rPr>
          <w:rFonts w:ascii="Times New Roman" w:hAnsi="Times New Roman" w:cs="Times New Roman"/>
          <w:color w:val="auto"/>
          <w:sz w:val="28"/>
          <w:szCs w:val="28"/>
        </w:rPr>
      </w:pPr>
      <w:bookmarkStart w:id="153" w:name="_Toc466029470"/>
      <w:r>
        <w:rPr>
          <w:rFonts w:ascii="Times New Roman" w:hAnsi="Times New Roman" w:cs="Times New Roman"/>
          <w:color w:val="auto"/>
          <w:sz w:val="28"/>
          <w:szCs w:val="28"/>
        </w:rPr>
        <w:t>П</w:t>
      </w:r>
      <w:r w:rsidRPr="00BD70DB">
        <w:rPr>
          <w:rFonts w:ascii="Times New Roman" w:hAnsi="Times New Roman" w:cs="Times New Roman"/>
          <w:color w:val="auto"/>
          <w:sz w:val="28"/>
          <w:szCs w:val="28"/>
        </w:rPr>
        <w:t>ределы применения института правопреемства</w:t>
      </w:r>
      <w:bookmarkEnd w:id="153"/>
      <w:r w:rsidRPr="00BD70DB">
        <w:rPr>
          <w:rFonts w:ascii="Times New Roman" w:hAnsi="Times New Roman" w:cs="Times New Roman"/>
          <w:color w:val="auto"/>
          <w:sz w:val="28"/>
          <w:szCs w:val="28"/>
        </w:rPr>
        <w:t xml:space="preserve"> </w:t>
      </w:r>
    </w:p>
    <w:p w:rsidR="00FC78CA" w:rsidRPr="00BD70DB" w:rsidRDefault="00BD70DB" w:rsidP="005F74AB">
      <w:pPr>
        <w:pStyle w:val="3"/>
        <w:keepNext w:val="0"/>
        <w:keepLines w:val="0"/>
        <w:spacing w:before="0" w:line="240" w:lineRule="auto"/>
        <w:rPr>
          <w:rFonts w:ascii="Times New Roman" w:hAnsi="Times New Roman" w:cs="Times New Roman"/>
          <w:color w:val="auto"/>
          <w:sz w:val="28"/>
          <w:szCs w:val="28"/>
        </w:rPr>
      </w:pPr>
      <w:bookmarkStart w:id="154" w:name="_Toc466029471"/>
      <w:r w:rsidRPr="00BD70DB">
        <w:rPr>
          <w:rFonts w:ascii="Times New Roman" w:hAnsi="Times New Roman" w:cs="Times New Roman"/>
          <w:color w:val="auto"/>
          <w:sz w:val="28"/>
          <w:szCs w:val="28"/>
        </w:rPr>
        <w:t>в договорных отношениях</w:t>
      </w:r>
      <w:bookmarkEnd w:id="154"/>
    </w:p>
    <w:p w:rsidR="00FC78CA" w:rsidRPr="00E059DF" w:rsidRDefault="00FC78CA" w:rsidP="005F74AB">
      <w:pPr>
        <w:ind w:firstLine="0"/>
        <w:jc w:val="left"/>
      </w:pPr>
    </w:p>
    <w:p w:rsidR="00FC78CA" w:rsidRPr="00BD70DB" w:rsidRDefault="00FC78CA" w:rsidP="00BD70DB">
      <w:pPr>
        <w:ind w:firstLine="0"/>
        <w:rPr>
          <w:sz w:val="24"/>
          <w:szCs w:val="24"/>
        </w:rPr>
      </w:pPr>
      <w:r w:rsidRPr="00BD70DB">
        <w:rPr>
          <w:sz w:val="24"/>
          <w:szCs w:val="24"/>
        </w:rPr>
        <w:t xml:space="preserve">В статье рассматривается такое понятие как </w:t>
      </w:r>
      <w:r w:rsidR="001F1735" w:rsidRPr="00BD70DB">
        <w:rPr>
          <w:sz w:val="24"/>
          <w:szCs w:val="24"/>
        </w:rPr>
        <w:t>«</w:t>
      </w:r>
      <w:r w:rsidRPr="00BD70DB">
        <w:rPr>
          <w:sz w:val="24"/>
          <w:szCs w:val="24"/>
        </w:rPr>
        <w:t>правопреемство</w:t>
      </w:r>
      <w:r w:rsidR="001F1735" w:rsidRPr="00BD70DB">
        <w:rPr>
          <w:sz w:val="24"/>
          <w:szCs w:val="24"/>
        </w:rPr>
        <w:t>»</w:t>
      </w:r>
      <w:r w:rsidRPr="00BD70DB">
        <w:rPr>
          <w:sz w:val="24"/>
          <w:szCs w:val="24"/>
        </w:rPr>
        <w:t>.</w:t>
      </w:r>
      <w:r w:rsidR="00B07A79" w:rsidRPr="00BD70DB">
        <w:rPr>
          <w:sz w:val="24"/>
          <w:szCs w:val="24"/>
        </w:rPr>
        <w:t xml:space="preserve"> </w:t>
      </w:r>
      <w:r w:rsidRPr="00BD70DB">
        <w:rPr>
          <w:sz w:val="24"/>
          <w:szCs w:val="24"/>
        </w:rPr>
        <w:t xml:space="preserve">Различные трактовки данного понятия. Раскрывается понятие </w:t>
      </w:r>
      <w:r w:rsidR="001F1735" w:rsidRPr="00BD70DB">
        <w:rPr>
          <w:sz w:val="24"/>
          <w:szCs w:val="24"/>
        </w:rPr>
        <w:t>«</w:t>
      </w:r>
      <w:r w:rsidRPr="00BD70DB">
        <w:rPr>
          <w:sz w:val="24"/>
          <w:szCs w:val="24"/>
        </w:rPr>
        <w:t>сингулярное правопреемство</w:t>
      </w:r>
      <w:r w:rsidR="001F1735" w:rsidRPr="00BD70DB">
        <w:rPr>
          <w:sz w:val="24"/>
          <w:szCs w:val="24"/>
        </w:rPr>
        <w:t>»</w:t>
      </w:r>
      <w:r w:rsidRPr="00BD70DB">
        <w:rPr>
          <w:sz w:val="24"/>
          <w:szCs w:val="24"/>
        </w:rPr>
        <w:t>, а также пред</w:t>
      </w:r>
      <w:r w:rsidRPr="00BD70DB">
        <w:rPr>
          <w:sz w:val="24"/>
          <w:szCs w:val="24"/>
        </w:rPr>
        <w:t>е</w:t>
      </w:r>
      <w:r w:rsidRPr="00BD70DB">
        <w:rPr>
          <w:sz w:val="24"/>
          <w:szCs w:val="24"/>
        </w:rPr>
        <w:t>лы правопреемства в договорных отношениях.</w:t>
      </w:r>
    </w:p>
    <w:p w:rsidR="00FC78CA" w:rsidRPr="00BD70DB" w:rsidRDefault="00FC78CA" w:rsidP="00BD70DB">
      <w:pPr>
        <w:spacing w:before="120"/>
        <w:ind w:firstLine="0"/>
        <w:rPr>
          <w:sz w:val="24"/>
          <w:szCs w:val="24"/>
        </w:rPr>
      </w:pPr>
      <w:r w:rsidRPr="00BD70DB">
        <w:rPr>
          <w:sz w:val="24"/>
          <w:szCs w:val="24"/>
        </w:rPr>
        <w:t xml:space="preserve">Ключевые слова: </w:t>
      </w:r>
      <w:r w:rsidRPr="00BD70DB">
        <w:rPr>
          <w:i/>
          <w:sz w:val="24"/>
          <w:szCs w:val="24"/>
        </w:rPr>
        <w:t>правопреемство, цессия, переход прав и обязанностей, преемство, цивилистика, сингулярное правопреемство.</w:t>
      </w:r>
    </w:p>
    <w:p w:rsidR="00FC78CA" w:rsidRPr="00E059DF" w:rsidRDefault="00FC78CA" w:rsidP="00F266FF">
      <w:pPr>
        <w:ind w:firstLine="425"/>
      </w:pPr>
    </w:p>
    <w:p w:rsidR="00FC78CA" w:rsidRPr="00DC52D7" w:rsidRDefault="00FC78CA" w:rsidP="00F266FF">
      <w:pPr>
        <w:ind w:firstLine="425"/>
      </w:pPr>
    </w:p>
    <w:p w:rsidR="00FC78CA" w:rsidRPr="00E059DF" w:rsidRDefault="00FC78CA" w:rsidP="00F266FF">
      <w:pPr>
        <w:ind w:firstLine="425"/>
      </w:pPr>
      <w:r w:rsidRPr="00E059DF">
        <w:t>Изучение вопросов правопреемства является одной из наиболее акт</w:t>
      </w:r>
      <w:r w:rsidRPr="00E059DF">
        <w:t>у</w:t>
      </w:r>
      <w:r w:rsidRPr="00E059DF">
        <w:t>альных проблем гражданского права, в свете постоянно возникающих пр</w:t>
      </w:r>
      <w:r w:rsidRPr="00E059DF">
        <w:t>а</w:t>
      </w:r>
      <w:r w:rsidRPr="00E059DF">
        <w:t>вовых коллизий при совершении сделок, наследования, реорганизации юридических лиц. Однако данному юридическому аспекту недостаточно уделяется внимания в отечественной научной литературе, несмотря на то, что институт правопреемства имеет важное значение в деле регулирования проведения процедур вступления в права и передачи прав. Работа Б.Б. Ч</w:t>
      </w:r>
      <w:r w:rsidRPr="00E059DF">
        <w:t>е</w:t>
      </w:r>
      <w:r w:rsidRPr="00E059DF">
        <w:t>репахина является в настоящее время фактически единственным фунд</w:t>
      </w:r>
      <w:r w:rsidRPr="00E059DF">
        <w:t>а</w:t>
      </w:r>
      <w:r w:rsidRPr="00E059DF">
        <w:t>ментальным научным исследованием по данному вопросу. Вместе с тем, не подлежит сомнению, что проблема правопреемства заслуживает более пристального и детального изучения.</w:t>
      </w:r>
    </w:p>
    <w:p w:rsidR="00FC78CA" w:rsidRPr="00E059DF" w:rsidRDefault="00FC78CA" w:rsidP="00F266FF">
      <w:pPr>
        <w:ind w:firstLine="425"/>
      </w:pPr>
      <w:r w:rsidRPr="00E059DF">
        <w:t>Начало изучения правопреемства восходит к римскому частному пр</w:t>
      </w:r>
      <w:r w:rsidRPr="00E059DF">
        <w:t>а</w:t>
      </w:r>
      <w:r w:rsidRPr="00E059DF">
        <w:t>ву, которое первоначально не допускало преемство в правах и обязанн</w:t>
      </w:r>
      <w:r w:rsidRPr="00E059DF">
        <w:t>о</w:t>
      </w:r>
      <w:r w:rsidRPr="00E059DF">
        <w:t>стях в силу того, что права и обязанности представлялись личными, не подлежащими переходу от одного субъекта права к другому. Однако в процессе исторического развития возникает необходимость в перераспр</w:t>
      </w:r>
      <w:r w:rsidRPr="00E059DF">
        <w:t>е</w:t>
      </w:r>
      <w:r w:rsidRPr="00E059DF">
        <w:t>делении благ. В итоге в римском частном праве в порядке преемства стали переходить только имущественные и связанные с ними права и обязанн</w:t>
      </w:r>
      <w:r w:rsidRPr="00E059DF">
        <w:t>о</w:t>
      </w:r>
      <w:r w:rsidRPr="00E059DF">
        <w:t>сти. К отдельным случаям преемства применялись специальные правила. Так, например, при arrogatio (усыновлении) не переходили долги – в силу принципа, согласно которому pater (глава семейства) не считался обяза</w:t>
      </w:r>
      <w:r w:rsidRPr="00E059DF">
        <w:t>н</w:t>
      </w:r>
      <w:r w:rsidRPr="00E059DF">
        <w:t>ным отвечать по долгам тех, кто находился в его власти</w:t>
      </w:r>
      <w:r w:rsidR="0095414E">
        <w:t xml:space="preserve"> </w:t>
      </w:r>
      <w:r w:rsidRPr="00E059DF">
        <w:t>[2,с.22]</w:t>
      </w:r>
      <w:r w:rsidR="0095414E">
        <w:t>.</w:t>
      </w:r>
      <w:r w:rsidRPr="00E059DF">
        <w:t xml:space="preserve"> Профе</w:t>
      </w:r>
      <w:r w:rsidRPr="00E059DF">
        <w:t>с</w:t>
      </w:r>
      <w:r w:rsidRPr="00E059DF">
        <w:t>сора И.Б. Новицкий и И.С. Перетерский отмечали, что имеются веские о</w:t>
      </w:r>
      <w:r w:rsidRPr="00E059DF">
        <w:t>с</w:t>
      </w:r>
      <w:r w:rsidRPr="00E059DF">
        <w:t>нования считать, что сама идея о переносе права – ius transferre, в особе</w:t>
      </w:r>
      <w:r w:rsidRPr="00E059DF">
        <w:t>н</w:t>
      </w:r>
      <w:r w:rsidRPr="00E059DF">
        <w:lastRenderedPageBreak/>
        <w:t>ности в отношении долговых требований, зародилась именно при продаже наследства, этого экономически наиболее яркого случая мобилизации об</w:t>
      </w:r>
      <w:r w:rsidRPr="00E059DF">
        <w:t>я</w:t>
      </w:r>
      <w:r w:rsidRPr="00E059DF">
        <w:t>зательственного требования.</w:t>
      </w:r>
    </w:p>
    <w:p w:rsidR="00FC78CA" w:rsidRPr="00E059DF" w:rsidRDefault="00FC78CA" w:rsidP="00F266FF">
      <w:pPr>
        <w:ind w:firstLine="425"/>
      </w:pPr>
      <w:r w:rsidRPr="00E059DF">
        <w:t>На современном этапе в российской цивилистике сложились два по</w:t>
      </w:r>
      <w:r w:rsidRPr="00E059DF">
        <w:t>д</w:t>
      </w:r>
      <w:r w:rsidRPr="00E059DF">
        <w:t>хода в изучении правопреемства, которые соответствуют двум противоп</w:t>
      </w:r>
      <w:r w:rsidRPr="00E059DF">
        <w:t>о</w:t>
      </w:r>
      <w:r w:rsidRPr="00E059DF">
        <w:t>ложным теориям о переходе прав.</w:t>
      </w:r>
      <w:r w:rsidR="00BD70DB">
        <w:t xml:space="preserve"> </w:t>
      </w:r>
      <w:r w:rsidRPr="00E059DF">
        <w:t>В целом, под правопреемством поним</w:t>
      </w:r>
      <w:r w:rsidRPr="00E059DF">
        <w:t>а</w:t>
      </w:r>
      <w:r w:rsidRPr="00E059DF">
        <w:t>ется переход прав (отдельных прав и обязанностей) от одного субъекта правоотношений к другому. Осуществляется данный процесс в силу зак</w:t>
      </w:r>
      <w:r w:rsidRPr="00E059DF">
        <w:t>о</w:t>
      </w:r>
      <w:r w:rsidRPr="00E059DF">
        <w:t>на, договора или иных юридических оснований. Главной особенностью правопреемства является то, что в процессе перехода прав сами права не изменяются.</w:t>
      </w:r>
    </w:p>
    <w:p w:rsidR="00FC78CA" w:rsidRPr="00E059DF" w:rsidRDefault="00FC78CA" w:rsidP="00F266FF">
      <w:pPr>
        <w:ind w:firstLine="425"/>
      </w:pPr>
      <w:r w:rsidRPr="00E059DF">
        <w:t>В отечественной юридической мысли, несмотря на устоявшееся четкое понимание правопреемства как института перехода прав и обязанностей, существует дифференциация данного понятия на уровне отраслей права, а также на уровне объекта правоотношения. Так, учеными отдельно ра</w:t>
      </w:r>
      <w:r w:rsidRPr="00E059DF">
        <w:t>с</w:t>
      </w:r>
      <w:r w:rsidRPr="00E059DF">
        <w:t>сматривается правопреемство в обязательствах, переход прав на вещи. Каждое из данных исследований построено, в свою очередь, на одной из двух базовых теорий о правопреемстве - правопреемстве как переходе прав; правопреемстве как прекращении одного правоотношения и возни</w:t>
      </w:r>
      <w:r w:rsidRPr="00E059DF">
        <w:t>к</w:t>
      </w:r>
      <w:r w:rsidRPr="00E059DF">
        <w:t>новении другого, иными словами, отрицании правопреемства.[7] Уже само это отличает, к примеру, исследование сингулярного правопреемства, в рамках теории перехода прав, от теории прекращения и возникновения правоотношений.</w:t>
      </w:r>
    </w:p>
    <w:p w:rsidR="00FC78CA" w:rsidRPr="00E059DF" w:rsidRDefault="00FC78CA" w:rsidP="00F266FF">
      <w:pPr>
        <w:ind w:firstLine="425"/>
      </w:pPr>
      <w:r w:rsidRPr="00E059DF">
        <w:t xml:space="preserve">Б.Б. Черепахин пишет: </w:t>
      </w:r>
      <w:r w:rsidR="001F1735">
        <w:t>«</w:t>
      </w:r>
      <w:r w:rsidRPr="00E059DF">
        <w:t>правопреемство есть переход субъективного права (в широком смысле также правовой обязанности) от одного лица (праводателя) к другому (правопреемнику) в порядке производного прав</w:t>
      </w:r>
      <w:r w:rsidRPr="00E059DF">
        <w:t>о</w:t>
      </w:r>
      <w:r w:rsidRPr="00E059DF">
        <w:t xml:space="preserve">приобретения (в соответствующих случаях - производного приобретения правовой обязанности) или </w:t>
      </w:r>
      <w:r w:rsidR="001F1735">
        <w:t>«</w:t>
      </w:r>
      <w:r w:rsidRPr="00E059DF">
        <w:t>как переход права от одного лица к другому непосредственно в силу закона или соглашения</w:t>
      </w:r>
      <w:r w:rsidR="001F1735">
        <w:t>»</w:t>
      </w:r>
      <w:r w:rsidR="0095414E">
        <w:t xml:space="preserve"> </w:t>
      </w:r>
      <w:r w:rsidRPr="00E059DF">
        <w:t>[4]</w:t>
      </w:r>
      <w:r w:rsidR="0095414E">
        <w:t>.</w:t>
      </w:r>
      <w:r w:rsidRPr="00E059DF">
        <w:t xml:space="preserve"> При правопреемстве новый субъект в правоотношении заступает на место первоначального, а перешедшие к нему права остаются тождественными правам первоначал</w:t>
      </w:r>
      <w:r w:rsidRPr="00E059DF">
        <w:t>ь</w:t>
      </w:r>
      <w:r w:rsidRPr="00E059DF">
        <w:t xml:space="preserve">ного субъекта. </w:t>
      </w:r>
      <w:r w:rsidR="001F1735">
        <w:t>«</w:t>
      </w:r>
      <w:r w:rsidRPr="00E059DF">
        <w:t>Изменение субъектного состава в правоотношении всегда ведет к правопреемству, и наоборот, само правопреемство невозможно без смены субъектов</w:t>
      </w:r>
      <w:r w:rsidR="001F1735">
        <w:t>»</w:t>
      </w:r>
      <w:r w:rsidRPr="00E059DF">
        <w:t xml:space="preserve">. </w:t>
      </w:r>
      <w:r w:rsidR="001F1735">
        <w:t>«</w:t>
      </w:r>
      <w:r w:rsidRPr="00E059DF">
        <w:t>Новое</w:t>
      </w:r>
      <w:r w:rsidR="001F1735">
        <w:t>»</w:t>
      </w:r>
      <w:r w:rsidRPr="00E059DF">
        <w:t xml:space="preserve"> правоотношение </w:t>
      </w:r>
      <w:r w:rsidR="001F1735">
        <w:t>«</w:t>
      </w:r>
      <w:r w:rsidRPr="00E059DF">
        <w:t>возникает</w:t>
      </w:r>
      <w:r w:rsidR="001F1735">
        <w:t>»</w:t>
      </w:r>
      <w:r w:rsidRPr="00E059DF">
        <w:t xml:space="preserve"> потому, что с</w:t>
      </w:r>
      <w:r w:rsidRPr="00E059DF">
        <w:t>у</w:t>
      </w:r>
      <w:r w:rsidRPr="00E059DF">
        <w:t>ществовало первоначальное правоотношение.</w:t>
      </w:r>
    </w:p>
    <w:p w:rsidR="00FC78CA" w:rsidRPr="00E059DF" w:rsidRDefault="00FC78CA" w:rsidP="00F266FF">
      <w:pPr>
        <w:ind w:firstLine="425"/>
      </w:pPr>
      <w:r w:rsidRPr="00E059DF">
        <w:t>Некоторые авторы не согласны с этими положениями, полагая, что н</w:t>
      </w:r>
      <w:r w:rsidRPr="00E059DF">
        <w:t>и</w:t>
      </w:r>
      <w:r w:rsidRPr="00E059DF">
        <w:t>какого перехода прав между субъектами не происходит. Попытки отриц</w:t>
      </w:r>
      <w:r w:rsidRPr="00E059DF">
        <w:t>а</w:t>
      </w:r>
      <w:r w:rsidRPr="00E059DF">
        <w:t>ния самой категории наследственного правопреемства в последнее время предпринял Н.Д. Егоров, который считает, что при наследовании речь должна идти не о правопреемстве, а о преемстве, причем не в самих пр</w:t>
      </w:r>
      <w:r w:rsidRPr="00E059DF">
        <w:t>а</w:t>
      </w:r>
      <w:r w:rsidRPr="00E059DF">
        <w:t xml:space="preserve">вах, а в объектах этих прав. В соответствии с этим, по его мнению, право на принятие наследства означает право на приобретение гражданских прав </w:t>
      </w:r>
      <w:r w:rsidRPr="00E059DF">
        <w:lastRenderedPageBreak/>
        <w:t>и обязанностей, аналогичных тем, которыми обладал наследодатель на момент своей смерти.</w:t>
      </w:r>
    </w:p>
    <w:p w:rsidR="00FC78CA" w:rsidRPr="00E059DF" w:rsidRDefault="00FC78CA" w:rsidP="00F266FF">
      <w:pPr>
        <w:ind w:firstLine="425"/>
      </w:pPr>
      <w:r w:rsidRPr="00E059DF">
        <w:t>B.C. Толстой, не соглашаясь с мнением Б.Б. Черепахина о том, что пр</w:t>
      </w:r>
      <w:r w:rsidRPr="00E059DF">
        <w:t>а</w:t>
      </w:r>
      <w:r w:rsidRPr="00E059DF">
        <w:t>ва переходят, а не возникают и прекращаются, объявляет понятие прав</w:t>
      </w:r>
      <w:r w:rsidRPr="00E059DF">
        <w:t>о</w:t>
      </w:r>
      <w:r w:rsidRPr="00E059DF">
        <w:t xml:space="preserve">преемство </w:t>
      </w:r>
      <w:r w:rsidR="001F1735">
        <w:t>«</w:t>
      </w:r>
      <w:r w:rsidRPr="00E059DF">
        <w:t>устаревшим</w:t>
      </w:r>
      <w:r w:rsidR="001F1735">
        <w:t>»</w:t>
      </w:r>
      <w:r w:rsidRPr="00E059DF">
        <w:t>. Он критикует мнение Б.Б. Черепахина, утве</w:t>
      </w:r>
      <w:r w:rsidRPr="00E059DF">
        <w:t>р</w:t>
      </w:r>
      <w:r w:rsidRPr="00E059DF">
        <w:t xml:space="preserve">ждавшего, что рассуждения о том, что права не переходят, а возникают и прекращаются с неизбежностью ведут </w:t>
      </w:r>
      <w:r w:rsidR="001F1735">
        <w:t>«</w:t>
      </w:r>
      <w:r w:rsidRPr="00E059DF">
        <w:t>к отрицанию самого понятия пр</w:t>
      </w:r>
      <w:r w:rsidRPr="00E059DF">
        <w:t>а</w:t>
      </w:r>
      <w:r w:rsidRPr="00E059DF">
        <w:t>вопреемства и производных способов приобретения прав и обязанностей</w:t>
      </w:r>
      <w:r w:rsidR="001F1735">
        <w:t>»</w:t>
      </w:r>
      <w:r w:rsidRPr="00E059DF">
        <w:t>.</w:t>
      </w:r>
    </w:p>
    <w:p w:rsidR="00FC78CA" w:rsidRPr="00E059DF" w:rsidRDefault="00FC78CA" w:rsidP="00F266FF">
      <w:pPr>
        <w:ind w:firstLine="425"/>
      </w:pPr>
      <w:r w:rsidRPr="00E059DF">
        <w:t>Существующие в юридической литературе позиции по определению правопреемства можно условно разделить на две группы. Сторонники о</w:t>
      </w:r>
      <w:r w:rsidRPr="00E059DF">
        <w:t>д</w:t>
      </w:r>
      <w:r w:rsidRPr="00E059DF">
        <w:t>ной позиции рассматривают правопреемство как переход только прав (но не обязанностей) от одного лица к другому. Переход обязанностей ими в понятие правопреемства не включается</w:t>
      </w:r>
      <w:r w:rsidR="0095414E">
        <w:t xml:space="preserve"> </w:t>
      </w:r>
      <w:r w:rsidRPr="00E059DF">
        <w:t>[7]</w:t>
      </w:r>
      <w:r w:rsidR="0095414E">
        <w:t>.</w:t>
      </w:r>
      <w:r w:rsidR="00BD70DB">
        <w:t xml:space="preserve"> </w:t>
      </w:r>
      <w:r w:rsidRPr="00E059DF">
        <w:t>Отдельно следует отметить определение правопреемства, сформулированное B.C. Емом. Под прав</w:t>
      </w:r>
      <w:r w:rsidRPr="00E059DF">
        <w:t>о</w:t>
      </w:r>
      <w:r w:rsidRPr="00E059DF">
        <w:t>преемством он понимает переход прав и обязанностей от одного лица - правопредшественника к другому лицу - правопреемнику, заменяющему его в правоотношении. Особенностью данного определения является ук</w:t>
      </w:r>
      <w:r w:rsidRPr="00E059DF">
        <w:t>а</w:t>
      </w:r>
      <w:r w:rsidRPr="00E059DF">
        <w:t>зание в нем не только на переход прав и обязанностей, но и на замену субъектов в правоотношении</w:t>
      </w:r>
      <w:r w:rsidR="0095414E">
        <w:t xml:space="preserve"> </w:t>
      </w:r>
      <w:r w:rsidRPr="00E059DF">
        <w:t>[3,с.263]</w:t>
      </w:r>
      <w:r w:rsidR="00274A1E">
        <w:t>.</w:t>
      </w:r>
      <w:r w:rsidRPr="00E059DF">
        <w:t xml:space="preserve"> В.А. Тархов понимает под общим правопреемством переход прав и обязанностей одного лица к другому л</w:t>
      </w:r>
      <w:r w:rsidRPr="00E059DF">
        <w:t>и</w:t>
      </w:r>
      <w:r w:rsidRPr="00E059DF">
        <w:t>цу общей массой, а под частным правопреемством - переход определенн</w:t>
      </w:r>
      <w:r w:rsidRPr="00E059DF">
        <w:t>о</w:t>
      </w:r>
      <w:r w:rsidRPr="00E059DF">
        <w:t>го права либо определенной обязанности.</w:t>
      </w:r>
    </w:p>
    <w:p w:rsidR="00FC78CA" w:rsidRPr="00E059DF" w:rsidRDefault="00FC78CA" w:rsidP="00F266FF">
      <w:pPr>
        <w:ind w:firstLine="425"/>
      </w:pPr>
      <w:r w:rsidRPr="00E059DF">
        <w:t>Таким образом, научная дискуссия о сущности правопреемства разд</w:t>
      </w:r>
      <w:r w:rsidRPr="00E059DF">
        <w:t>е</w:t>
      </w:r>
      <w:r w:rsidRPr="00E059DF">
        <w:t>лилась по двум основным направлениям. Одни ученые считают, что пон</w:t>
      </w:r>
      <w:r w:rsidRPr="00E059DF">
        <w:t>я</w:t>
      </w:r>
      <w:r w:rsidRPr="00E059DF">
        <w:t>тие</w:t>
      </w:r>
      <w:r w:rsidR="00B07A79">
        <w:t xml:space="preserve"> </w:t>
      </w:r>
      <w:r w:rsidR="001F1735">
        <w:t>«</w:t>
      </w:r>
      <w:r w:rsidRPr="00E059DF">
        <w:t>правопреемство</w:t>
      </w:r>
      <w:r w:rsidR="001F1735">
        <w:t>»</w:t>
      </w:r>
      <w:r w:rsidRPr="00E059DF">
        <w:t xml:space="preserve"> является условным и в целом предполагает измен</w:t>
      </w:r>
      <w:r w:rsidRPr="00E059DF">
        <w:t>е</w:t>
      </w:r>
      <w:r w:rsidRPr="00E059DF">
        <w:t>ние правоотношения: происходит переход прав и обязанностей от одного субъекта к другому. Другие правоведы предполагают, что правопреемство представляет собой два последовательных процесса – прекращение одного правоотношения и возникновение другого.</w:t>
      </w:r>
    </w:p>
    <w:p w:rsidR="00FC78CA" w:rsidRPr="00E059DF" w:rsidRDefault="00FC78CA" w:rsidP="00F266FF">
      <w:pPr>
        <w:ind w:firstLine="425"/>
      </w:pPr>
      <w:r w:rsidRPr="00E059DF">
        <w:t>Вместе с тем, как представляется, исходя из предписаний действующ</w:t>
      </w:r>
      <w:r w:rsidRPr="00E059DF">
        <w:t>е</w:t>
      </w:r>
      <w:r w:rsidRPr="00E059DF">
        <w:t>го российского законодательства, предпочтительнее использовать понятие правопреемство в смысле замены субъекта в правоотношении с одновр</w:t>
      </w:r>
      <w:r w:rsidRPr="00E059DF">
        <w:t>е</w:t>
      </w:r>
      <w:r w:rsidRPr="00E059DF">
        <w:t>менным переходом прав и обязанностей от одного субъекта правоотнош</w:t>
      </w:r>
      <w:r w:rsidRPr="00E059DF">
        <w:t>е</w:t>
      </w:r>
      <w:r w:rsidRPr="00E059DF">
        <w:t>ний к другому. Данное утверждение можно обосновать следующим обр</w:t>
      </w:r>
      <w:r w:rsidRPr="00E059DF">
        <w:t>а</w:t>
      </w:r>
      <w:r w:rsidRPr="00E059DF">
        <w:t>зом.</w:t>
      </w:r>
      <w:r w:rsidR="00BD70DB">
        <w:t xml:space="preserve"> </w:t>
      </w:r>
      <w:r w:rsidRPr="00E059DF">
        <w:t>Дело в том, что правопреемство тесно связано со способом (основан</w:t>
      </w:r>
      <w:r w:rsidRPr="00E059DF">
        <w:t>и</w:t>
      </w:r>
      <w:r w:rsidRPr="00E059DF">
        <w:t>ем) возникновения соответствующих субъективных прав (юридических обязанностей). Вместе с тем в теории права способы возникновения прав и обязанностей изучаются мало. Тема возникновения прав и обязанностей по отношению к гражданским правоотношениям наиболее полно освещается в цивилистической науке, подразделяющей основания возникновения прав и обязанностей на первоначальные и производные</w:t>
      </w:r>
      <w:r w:rsidR="00274A1E">
        <w:t xml:space="preserve"> </w:t>
      </w:r>
      <w:r w:rsidRPr="00E059DF">
        <w:t>[2,с. 21]</w:t>
      </w:r>
      <w:r w:rsidR="00274A1E">
        <w:t>.</w:t>
      </w:r>
    </w:p>
    <w:p w:rsidR="00FC78CA" w:rsidRPr="00E059DF" w:rsidRDefault="00FC78CA" w:rsidP="00F266FF">
      <w:pPr>
        <w:ind w:firstLine="425"/>
      </w:pPr>
      <w:r w:rsidRPr="00E059DF">
        <w:lastRenderedPageBreak/>
        <w:t xml:space="preserve">Я.М. Магазинер отмечал: </w:t>
      </w:r>
      <w:r w:rsidR="001F1735">
        <w:t>«</w:t>
      </w:r>
      <w:r w:rsidRPr="00E059DF">
        <w:t>Преемство бывает первоначальным, когда не основывается на правах предшественника (например, переход права на вещь в силу давности, ибо прежний владелец утратил вещь, а право нового владельца основано не на праве прежнего, а на факте продолжительного давностного владения) и производным, когда вытекает из права предш</w:t>
      </w:r>
      <w:r w:rsidRPr="00E059DF">
        <w:t>е</w:t>
      </w:r>
      <w:r w:rsidRPr="00E059DF">
        <w:t>ственника (например, право покупателя вещи основано на праве прода</w:t>
      </w:r>
      <w:r w:rsidRPr="00E059DF">
        <w:t>в</w:t>
      </w:r>
      <w:r w:rsidRPr="00E059DF">
        <w:t>ца)</w:t>
      </w:r>
      <w:r w:rsidR="001F1735">
        <w:t>»</w:t>
      </w:r>
      <w:r w:rsidRPr="00E059DF">
        <w:t>. Данный подход получил развитие в монографии Б.Б. Черепахина. В его работе в числе первоначальных способов приобретения прав и обяза</w:t>
      </w:r>
      <w:r w:rsidRPr="00E059DF">
        <w:t>н</w:t>
      </w:r>
      <w:r w:rsidRPr="00E059DF">
        <w:t>ностей называются те, при которых права приобретателя не зависят от прав правопредшественника (или такового не существовало вообще), а в числе производных те способы, при которых происходит переход прав и обязанностей от одного субъекта к другому, обусловливающий завис</w:t>
      </w:r>
      <w:r w:rsidRPr="00E059DF">
        <w:t>и</w:t>
      </w:r>
      <w:r w:rsidRPr="00E059DF">
        <w:t>мость права приобретателя от права право предшественника [4,с.5]</w:t>
      </w:r>
      <w:r w:rsidR="00274A1E">
        <w:t>.</w:t>
      </w:r>
    </w:p>
    <w:p w:rsidR="00FC78CA" w:rsidRPr="00E059DF" w:rsidRDefault="00FC78CA" w:rsidP="00F266FF">
      <w:pPr>
        <w:ind w:firstLine="425"/>
      </w:pPr>
      <w:r w:rsidRPr="00E059DF">
        <w:t>В литературе отмечается небезупречность критерия правопреемства, а именно границ перехода прав и обязанностей. Переход к другому лицу прав (и обязанностей), возникших из договора, может быть следствием универсального или сингулярного правопреемства. Универсальное прав</w:t>
      </w:r>
      <w:r w:rsidRPr="00E059DF">
        <w:t>о</w:t>
      </w:r>
      <w:r w:rsidRPr="00E059DF">
        <w:t>преемство имеет место при реорганизации одной или обеих сторон дог</w:t>
      </w:r>
      <w:r w:rsidRPr="00E059DF">
        <w:t>о</w:t>
      </w:r>
      <w:r w:rsidRPr="00E059DF">
        <w:t>вора, являющихся юридическими лицами. Оно осуществляется ipso jure и не требует согласования с другой стороной обязательства.</w:t>
      </w:r>
      <w:r w:rsidR="00BD70DB">
        <w:t xml:space="preserve"> </w:t>
      </w:r>
      <w:r w:rsidRPr="00E059DF">
        <w:t>Сингулярное правопреемство основывается на соглашении сторон (как это происходит при цессии или, соответственно, переводе долга) или на указании закона при наступлении предусмотренных им юридических фактов (типичные примеры - исполнение обязательства должника его поручителем или залогодателем, а также суброгация в имущественном страховании).</w:t>
      </w:r>
    </w:p>
    <w:p w:rsidR="00FC78CA" w:rsidRPr="00E059DF" w:rsidRDefault="00FC78CA" w:rsidP="00F266FF">
      <w:pPr>
        <w:ind w:firstLine="425"/>
      </w:pPr>
      <w:r w:rsidRPr="00E059DF">
        <w:t>В первом случае сингулярного правопреемства (т.е. при цессии) объем и условия перехода прав от первоначального кредитора к новому могут определяться соглашением между ними. Во втором случае закон, предп</w:t>
      </w:r>
      <w:r w:rsidRPr="00E059DF">
        <w:t>и</w:t>
      </w:r>
      <w:r w:rsidRPr="00E059DF">
        <w:t>сывая переход права от одного лица к другому, может установить</w:t>
      </w:r>
      <w:r w:rsidR="00274A1E">
        <w:t xml:space="preserve"> </w:t>
      </w:r>
      <w:r w:rsidRPr="00E059DF">
        <w:t>[5]</w:t>
      </w:r>
      <w:r w:rsidR="00274A1E">
        <w:t>.</w:t>
      </w:r>
    </w:p>
    <w:p w:rsidR="00FC78CA" w:rsidRPr="00E059DF" w:rsidRDefault="00FC78CA" w:rsidP="00F266FF">
      <w:pPr>
        <w:ind w:firstLine="425"/>
      </w:pPr>
      <w:r w:rsidRPr="00E059DF">
        <w:t xml:space="preserve">Следует заметить, что в рамках сингулярного правопреемства, стороны должны учитывать определенные границы перехода прав и обязанностей при достижении соглашения между ними. Согласно диспозитивной норме, содержащейся в ст. 384 ГК РФ, </w:t>
      </w:r>
      <w:r w:rsidR="001F1735">
        <w:t>«</w:t>
      </w:r>
      <w:r w:rsidRPr="00E059DF">
        <w:t>если иное не предусмотрено законом или договором, право первоначального кредитора переходит к новому кред</w:t>
      </w:r>
      <w:r w:rsidRPr="00E059DF">
        <w:t>и</w:t>
      </w:r>
      <w:r w:rsidRPr="00E059DF">
        <w:t>тору в том объеме и на тех условиях, которые существовали к моменту п</w:t>
      </w:r>
      <w:r w:rsidRPr="00E059DF">
        <w:t>е</w:t>
      </w:r>
      <w:r w:rsidRPr="00E059DF">
        <w:t>рехода права</w:t>
      </w:r>
      <w:r w:rsidR="00274A1E">
        <w:t xml:space="preserve"> </w:t>
      </w:r>
      <w:r w:rsidRPr="00E059DF">
        <w:t>[1]</w:t>
      </w:r>
      <w:r w:rsidR="00274A1E">
        <w:t>.</w:t>
      </w:r>
      <w:r w:rsidRPr="00E059DF">
        <w:t xml:space="preserve"> В частности, к новому кредитору переходят права, обе</w:t>
      </w:r>
      <w:r w:rsidRPr="00E059DF">
        <w:t>с</w:t>
      </w:r>
      <w:r w:rsidRPr="00E059DF">
        <w:t>печивающие исполнение обязательства, а также другие, связанные с тр</w:t>
      </w:r>
      <w:r w:rsidRPr="00E059DF">
        <w:t>е</w:t>
      </w:r>
      <w:r w:rsidRPr="00E059DF">
        <w:t>бованием права, в том числе право на неуплаченные проценты</w:t>
      </w:r>
      <w:r w:rsidR="001F1735">
        <w:t>»</w:t>
      </w:r>
      <w:r w:rsidRPr="00E059DF">
        <w:t>.</w:t>
      </w:r>
    </w:p>
    <w:p w:rsidR="00FC78CA" w:rsidRPr="00E059DF" w:rsidRDefault="00FC78CA" w:rsidP="00F266FF">
      <w:pPr>
        <w:ind w:firstLine="425"/>
      </w:pPr>
      <w:r w:rsidRPr="00E059DF">
        <w:t>Следует отметить что, правопреемство невозможно, когда правоотн</w:t>
      </w:r>
      <w:r w:rsidRPr="00E059DF">
        <w:t>о</w:t>
      </w:r>
      <w:r w:rsidRPr="00E059DF">
        <w:t>шение имеет личный характер и не предполагает возможности изменения субъектного состава. Примером такой ситуации может служить правило, установленное в ст. 383 ГК РФ, в соответствии с которым переход к др</w:t>
      </w:r>
      <w:r w:rsidRPr="00E059DF">
        <w:t>у</w:t>
      </w:r>
      <w:r w:rsidRPr="00E059DF">
        <w:lastRenderedPageBreak/>
        <w:t>гому лицу прав, неразрывно связанных с личностью кредитора, в частн</w:t>
      </w:r>
      <w:r w:rsidRPr="00E059DF">
        <w:t>о</w:t>
      </w:r>
      <w:r w:rsidRPr="00E059DF">
        <w:t xml:space="preserve">сти требований об алиментах и о возмещении вреда, причиненного жизни или здоровью, не допускается. </w:t>
      </w:r>
    </w:p>
    <w:p w:rsidR="00FC78CA" w:rsidRPr="00E059DF" w:rsidRDefault="00FC78CA" w:rsidP="00F266FF">
      <w:pPr>
        <w:ind w:firstLine="425"/>
      </w:pPr>
      <w:r w:rsidRPr="00E059DF">
        <w:t>Еще одним примером запрета на замену субъекта в личном правоотн</w:t>
      </w:r>
      <w:r w:rsidRPr="00E059DF">
        <w:t>о</w:t>
      </w:r>
      <w:r w:rsidRPr="00E059DF">
        <w:t>шении является норма абз. 2 ст. 1112 ГК РФ о том, что в состав наследства не входят права и обязанности, неразрывно связанные с личностью насл</w:t>
      </w:r>
      <w:r w:rsidRPr="00E059DF">
        <w:t>е</w:t>
      </w:r>
      <w:r w:rsidRPr="00E059DF">
        <w:t>додателя, в частности</w:t>
      </w:r>
      <w:r w:rsidR="00B07A79">
        <w:t xml:space="preserve"> </w:t>
      </w:r>
      <w:r w:rsidRPr="00E059DF">
        <w:t>право на алименты, право на возмещение вреда, причиненного жизни или здоровью гражданина, а также права и обязанн</w:t>
      </w:r>
      <w:r w:rsidRPr="00E059DF">
        <w:t>о</w:t>
      </w:r>
      <w:r w:rsidRPr="00E059DF">
        <w:t>сти, переход которых в порядке наследования не допускается ГК РФ или другими законами. Не входят в состав наследства личные неимуществе</w:t>
      </w:r>
      <w:r w:rsidRPr="00E059DF">
        <w:t>н</w:t>
      </w:r>
      <w:r w:rsidRPr="00E059DF">
        <w:t>ные права и другие нематериальные блага</w:t>
      </w:r>
      <w:r w:rsidR="00274A1E">
        <w:t xml:space="preserve"> [1].</w:t>
      </w:r>
    </w:p>
    <w:p w:rsidR="00FC78CA" w:rsidRPr="00E059DF" w:rsidRDefault="00FC78CA" w:rsidP="00F266FF">
      <w:pPr>
        <w:ind w:firstLine="425"/>
      </w:pPr>
      <w:r w:rsidRPr="00E059DF">
        <w:t>Правопреемство невозможно и в случае принятия специального зак</w:t>
      </w:r>
      <w:r w:rsidRPr="00E059DF">
        <w:t>о</w:t>
      </w:r>
      <w:r w:rsidRPr="00E059DF">
        <w:t>нодательного акта, по каким-либо причинам запрещающего правопрее</w:t>
      </w:r>
      <w:r w:rsidRPr="00E059DF">
        <w:t>м</w:t>
      </w:r>
      <w:r w:rsidRPr="00E059DF">
        <w:t>ство в конкретных правоотношениях, не связанных с личностью субъекта правоотношения. Так, например, в соответствии с п. 3 ст. 44 Налогового кодекса Российской Федерации обязанность по уплате налогов и сборов прекращается со смертью физического лица – налогоплательщика – или признанием его умершим в порядке, установленном гражданским закон</w:t>
      </w:r>
      <w:r w:rsidRPr="00E059DF">
        <w:t>о</w:t>
      </w:r>
      <w:r w:rsidRPr="00E059DF">
        <w:t>дательством. И только обязанность по уплате задолженности по имущ</w:t>
      </w:r>
      <w:r w:rsidRPr="00E059DF">
        <w:t>е</w:t>
      </w:r>
      <w:r w:rsidRPr="00E059DF">
        <w:t>ственным налогам может перейти к наследникам умершего лица в пред</w:t>
      </w:r>
      <w:r w:rsidRPr="00E059DF">
        <w:t>е</w:t>
      </w:r>
      <w:r w:rsidRPr="00E059DF">
        <w:t>лах стоимости наследственного имущества</w:t>
      </w:r>
      <w:r w:rsidR="00274A1E">
        <w:t xml:space="preserve"> </w:t>
      </w:r>
      <w:r w:rsidRPr="00E059DF">
        <w:t>[7]</w:t>
      </w:r>
      <w:r w:rsidR="00274A1E">
        <w:t>.</w:t>
      </w:r>
      <w:r w:rsidRPr="00E059DF">
        <w:t xml:space="preserve"> Еще одним примером зак</w:t>
      </w:r>
      <w:r w:rsidRPr="00E059DF">
        <w:t>о</w:t>
      </w:r>
      <w:r w:rsidRPr="00E059DF">
        <w:t>нодательного запрета на правопреемство является положение п. 2 ст. 292 ГК РФ, в соответствии с которым переход права собственности на жилой дом или квартиру к другому лицу является основанием для прекращения права пользования жилым помещением членами семьи прежнего со</w:t>
      </w:r>
      <w:r w:rsidRPr="00E059DF">
        <w:t>б</w:t>
      </w:r>
      <w:r w:rsidRPr="00E059DF">
        <w:t>ственника, если иное не установлено законом</w:t>
      </w:r>
      <w:r w:rsidR="00274A1E">
        <w:t xml:space="preserve"> </w:t>
      </w:r>
      <w:r w:rsidRPr="00E059DF">
        <w:t>[1]</w:t>
      </w:r>
      <w:r w:rsidR="00274A1E">
        <w:t>.</w:t>
      </w:r>
      <w:r w:rsidRPr="00E059DF">
        <w:t xml:space="preserve"> В этом случае происх</w:t>
      </w:r>
      <w:r w:rsidRPr="00E059DF">
        <w:t>о</w:t>
      </w:r>
      <w:r w:rsidRPr="00E059DF">
        <w:t>дит прекращение правоотношения по пользованию жилым помещением членами семьи прежнего собственника, а не правопреемство в правоотн</w:t>
      </w:r>
      <w:r w:rsidRPr="00E059DF">
        <w:t>о</w:t>
      </w:r>
      <w:r w:rsidRPr="00E059DF">
        <w:t>шении пользования жилым помещением. По-видимому, это сделано для того, чтобы обеспечить права нового собственника жилого помещения на приобретение жилого помещения, свободного от прав третьих лиц. В лит</w:t>
      </w:r>
      <w:r w:rsidRPr="00E059DF">
        <w:t>е</w:t>
      </w:r>
      <w:r w:rsidRPr="00E059DF">
        <w:t>ратуре анализируются и другие случаи прямого законодательного запрета правопреемства.</w:t>
      </w:r>
    </w:p>
    <w:p w:rsidR="00FC78CA" w:rsidRPr="00E059DF" w:rsidRDefault="00FC78CA" w:rsidP="00F266FF">
      <w:pPr>
        <w:ind w:firstLine="425"/>
      </w:pPr>
      <w:r w:rsidRPr="00E059DF">
        <w:t>В некоторых отраслях российского права невозможно выделить, например, сингулярное правопреемство. Так, в семейном праве в силу личного характера многих правоотношений сингулярное правопреемство невозможно. Необходимо отметить, что к имущественным отношениям, возникающим в процессе брака и в случае его расторжения, в совокупн</w:t>
      </w:r>
      <w:r w:rsidRPr="00E059DF">
        <w:t>о</w:t>
      </w:r>
      <w:r w:rsidRPr="00E059DF">
        <w:t xml:space="preserve">сти применяются нормы и семейного, и гражданского права, поэтому в случае правопреемства в имущественных правоотношениях с участием субъектов семейных правоотношений должны использоваться нормы гражданского права как отрасли права, регулирующей имущественный </w:t>
      </w:r>
      <w:r w:rsidRPr="00E059DF">
        <w:lastRenderedPageBreak/>
        <w:t>оборот</w:t>
      </w:r>
      <w:r w:rsidR="00274A1E">
        <w:t xml:space="preserve"> </w:t>
      </w:r>
      <w:r w:rsidRPr="00E059DF">
        <w:t>[6,с.120]</w:t>
      </w:r>
      <w:r w:rsidR="00274A1E">
        <w:t>.</w:t>
      </w:r>
      <w:r w:rsidRPr="00E059DF">
        <w:t xml:space="preserve"> В связи с тем, что замена субъекта в семейном правоо</w:t>
      </w:r>
      <w:r w:rsidRPr="00E059DF">
        <w:t>т</w:t>
      </w:r>
      <w:r w:rsidRPr="00E059DF">
        <w:t>ношении возможна только при реорганизации организации, осуществля</w:t>
      </w:r>
      <w:r w:rsidRPr="00E059DF">
        <w:t>ю</w:t>
      </w:r>
      <w:r w:rsidRPr="00E059DF">
        <w:t>щей деятельность по устройству детей, оставшихся без попечения родит</w:t>
      </w:r>
      <w:r w:rsidRPr="00E059DF">
        <w:t>е</w:t>
      </w:r>
      <w:r w:rsidRPr="00E059DF">
        <w:t>лей, принудительное правопреемство таких организаций возможно только в случаях и в порядке, предусмотренных гражданским законодательством Российской Федерации, рассмотренных нами ранее. Таким образом, в с</w:t>
      </w:r>
      <w:r w:rsidRPr="00E059DF">
        <w:t>е</w:t>
      </w:r>
      <w:r w:rsidRPr="00E059DF">
        <w:t>мейном праве можно выделить только универсальное правопреемство о</w:t>
      </w:r>
      <w:r w:rsidRPr="00E059DF">
        <w:t>д</w:t>
      </w:r>
      <w:r w:rsidRPr="00E059DF">
        <w:t>ного из субъектов семейного правоотношения – организации, осуществл</w:t>
      </w:r>
      <w:r w:rsidRPr="00E059DF">
        <w:t>я</w:t>
      </w:r>
      <w:r w:rsidRPr="00E059DF">
        <w:t>ющей деятельность по устройству детей, оставшихся без попечения род</w:t>
      </w:r>
      <w:r w:rsidRPr="00E059DF">
        <w:t>и</w:t>
      </w:r>
      <w:r w:rsidRPr="00E059DF">
        <w:t>телей.</w:t>
      </w:r>
    </w:p>
    <w:p w:rsidR="00FC78CA" w:rsidRPr="00E059DF" w:rsidRDefault="00FC78CA" w:rsidP="00F266FF">
      <w:pPr>
        <w:ind w:firstLine="425"/>
      </w:pPr>
      <w:r w:rsidRPr="00E059DF">
        <w:t xml:space="preserve">Из всего выше перечисленного следует сделать вывод, что понятие </w:t>
      </w:r>
      <w:r w:rsidR="001F1735">
        <w:t>«</w:t>
      </w:r>
      <w:r w:rsidRPr="00E059DF">
        <w:t>правопреемство</w:t>
      </w:r>
      <w:r w:rsidR="001F1735">
        <w:t>»</w:t>
      </w:r>
      <w:r w:rsidRPr="00E059DF">
        <w:t xml:space="preserve"> должно войти в понятийный аппарат аналитической юриспруденции, так как оно обозначает свойство правоотношений, проя</w:t>
      </w:r>
      <w:r w:rsidRPr="00E059DF">
        <w:t>в</w:t>
      </w:r>
      <w:r w:rsidRPr="00E059DF">
        <w:t>ляющееся в ситуации возникновения субъективного права или юридич</w:t>
      </w:r>
      <w:r w:rsidRPr="00E059DF">
        <w:t>е</w:t>
      </w:r>
      <w:r w:rsidRPr="00E059DF">
        <w:t>ской обязанности в отношении уже существующего объекта правоотнош</w:t>
      </w:r>
      <w:r w:rsidRPr="00E059DF">
        <w:t>е</w:t>
      </w:r>
      <w:r w:rsidRPr="00E059DF">
        <w:t>ния. Правопреемство связано с изменением субъектного состава правоо</w:t>
      </w:r>
      <w:r w:rsidRPr="00E059DF">
        <w:t>т</w:t>
      </w:r>
      <w:r w:rsidRPr="00E059DF">
        <w:t>ношения и отражает динамику правоотношений, в связи с этим необход</w:t>
      </w:r>
      <w:r w:rsidRPr="00E059DF">
        <w:t>и</w:t>
      </w:r>
      <w:r w:rsidRPr="00E059DF">
        <w:t>мо определить пределы перехода прав и</w:t>
      </w:r>
      <w:r w:rsidR="00B07A79">
        <w:t xml:space="preserve"> </w:t>
      </w:r>
      <w:r w:rsidRPr="00E059DF">
        <w:t>обязанностей при сингулярном</w:t>
      </w:r>
      <w:r w:rsidR="00B07A79">
        <w:t xml:space="preserve"> </w:t>
      </w:r>
      <w:r w:rsidRPr="00E059DF">
        <w:t>правопреемстве и закрепить в гражданском кодексе.</w:t>
      </w:r>
    </w:p>
    <w:p w:rsidR="00FC78CA" w:rsidRPr="00E059DF" w:rsidRDefault="00FC78CA" w:rsidP="00F266FF">
      <w:pPr>
        <w:ind w:firstLine="425"/>
      </w:pPr>
    </w:p>
    <w:p w:rsidR="00FC78CA" w:rsidRPr="00BD70DB" w:rsidRDefault="00BD70DB" w:rsidP="00BD70DB">
      <w:pPr>
        <w:spacing w:after="120"/>
        <w:ind w:firstLine="0"/>
        <w:jc w:val="left"/>
        <w:rPr>
          <w:i/>
          <w:sz w:val="24"/>
          <w:szCs w:val="24"/>
        </w:rPr>
      </w:pPr>
      <w:r w:rsidRPr="00BD70DB">
        <w:rPr>
          <w:i/>
          <w:sz w:val="24"/>
          <w:szCs w:val="24"/>
        </w:rPr>
        <w:t>Библиографические ссылки</w:t>
      </w:r>
    </w:p>
    <w:p w:rsidR="00FC78CA" w:rsidRPr="00BD70DB" w:rsidRDefault="00FC78CA" w:rsidP="00BD70DB">
      <w:pPr>
        <w:pStyle w:val="a4"/>
        <w:numPr>
          <w:ilvl w:val="0"/>
          <w:numId w:val="16"/>
        </w:numPr>
        <w:tabs>
          <w:tab w:val="left" w:pos="709"/>
        </w:tabs>
        <w:ind w:left="0" w:firstLine="425"/>
        <w:rPr>
          <w:rFonts w:ascii="Times New Roman" w:hAnsi="Times New Roman"/>
          <w:sz w:val="24"/>
          <w:szCs w:val="24"/>
        </w:rPr>
      </w:pPr>
      <w:r w:rsidRPr="00BD70DB">
        <w:rPr>
          <w:rFonts w:ascii="Times New Roman" w:hAnsi="Times New Roman"/>
          <w:sz w:val="24"/>
          <w:szCs w:val="24"/>
        </w:rPr>
        <w:t>Гражданский кодекс Российской Федерации (части первая, вторая, третья, че</w:t>
      </w:r>
      <w:r w:rsidRPr="00BD70DB">
        <w:rPr>
          <w:rFonts w:ascii="Times New Roman" w:hAnsi="Times New Roman"/>
          <w:sz w:val="24"/>
          <w:szCs w:val="24"/>
        </w:rPr>
        <w:t>т</w:t>
      </w:r>
      <w:r w:rsidRPr="00BD70DB">
        <w:rPr>
          <w:rFonts w:ascii="Times New Roman" w:hAnsi="Times New Roman"/>
          <w:sz w:val="24"/>
          <w:szCs w:val="24"/>
        </w:rPr>
        <w:t>вертая). – Москва,</w:t>
      </w:r>
      <w:r w:rsidR="00BD70DB">
        <w:rPr>
          <w:rFonts w:ascii="Times New Roman" w:hAnsi="Times New Roman"/>
          <w:sz w:val="24"/>
          <w:szCs w:val="24"/>
        </w:rPr>
        <w:t xml:space="preserve"> </w:t>
      </w:r>
      <w:r w:rsidRPr="00BD70DB">
        <w:rPr>
          <w:rFonts w:ascii="Times New Roman" w:hAnsi="Times New Roman"/>
          <w:sz w:val="24"/>
          <w:szCs w:val="24"/>
        </w:rPr>
        <w:t>2014.- 560с.</w:t>
      </w:r>
    </w:p>
    <w:p w:rsidR="00FC78CA" w:rsidRPr="00BD70DB" w:rsidRDefault="00FC78CA" w:rsidP="00BD70DB">
      <w:pPr>
        <w:pStyle w:val="a4"/>
        <w:numPr>
          <w:ilvl w:val="0"/>
          <w:numId w:val="16"/>
        </w:numPr>
        <w:tabs>
          <w:tab w:val="left" w:pos="709"/>
        </w:tabs>
        <w:ind w:left="0" w:firstLine="425"/>
        <w:rPr>
          <w:rFonts w:ascii="Times New Roman" w:hAnsi="Times New Roman"/>
          <w:sz w:val="24"/>
          <w:szCs w:val="24"/>
        </w:rPr>
      </w:pPr>
      <w:r w:rsidRPr="00BD70DB">
        <w:rPr>
          <w:rFonts w:ascii="Times New Roman" w:hAnsi="Times New Roman"/>
          <w:sz w:val="24"/>
          <w:szCs w:val="24"/>
        </w:rPr>
        <w:t>Д.Ю. Ватников Развитие теорий о правопреемстве в отечественной цивилистике</w:t>
      </w:r>
      <w:r w:rsidR="00BD70DB">
        <w:rPr>
          <w:rFonts w:ascii="Times New Roman" w:hAnsi="Times New Roman"/>
          <w:sz w:val="24"/>
          <w:szCs w:val="24"/>
        </w:rPr>
        <w:t xml:space="preserve"> </w:t>
      </w:r>
      <w:r w:rsidRPr="00BD70DB">
        <w:rPr>
          <w:rFonts w:ascii="Times New Roman" w:hAnsi="Times New Roman"/>
          <w:sz w:val="24"/>
          <w:szCs w:val="24"/>
        </w:rPr>
        <w:t>//</w:t>
      </w:r>
      <w:r w:rsidR="00BD70DB">
        <w:rPr>
          <w:rFonts w:ascii="Times New Roman" w:hAnsi="Times New Roman"/>
          <w:sz w:val="24"/>
          <w:szCs w:val="24"/>
        </w:rPr>
        <w:t xml:space="preserve"> </w:t>
      </w:r>
      <w:r w:rsidRPr="00BD70DB">
        <w:rPr>
          <w:rFonts w:ascii="Times New Roman" w:hAnsi="Times New Roman"/>
          <w:sz w:val="24"/>
          <w:szCs w:val="24"/>
        </w:rPr>
        <w:t>Вестник – 2013–№ 4(22) –с. 21-22.</w:t>
      </w:r>
    </w:p>
    <w:p w:rsidR="00FC78CA" w:rsidRPr="00BD70DB" w:rsidRDefault="00FC78CA" w:rsidP="00BD70DB">
      <w:pPr>
        <w:pStyle w:val="a4"/>
        <w:numPr>
          <w:ilvl w:val="0"/>
          <w:numId w:val="16"/>
        </w:numPr>
        <w:tabs>
          <w:tab w:val="left" w:pos="709"/>
        </w:tabs>
        <w:ind w:left="0" w:firstLine="425"/>
        <w:rPr>
          <w:rFonts w:ascii="Times New Roman" w:hAnsi="Times New Roman"/>
          <w:sz w:val="24"/>
          <w:szCs w:val="24"/>
        </w:rPr>
      </w:pPr>
      <w:r w:rsidRPr="00BD70DB">
        <w:rPr>
          <w:rFonts w:ascii="Times New Roman" w:hAnsi="Times New Roman"/>
          <w:sz w:val="24"/>
          <w:szCs w:val="24"/>
        </w:rPr>
        <w:t>Чепига Т.Д. Пределы правопреемства в гражданском праве Российской Федер</w:t>
      </w:r>
      <w:r w:rsidRPr="00BD70DB">
        <w:rPr>
          <w:rFonts w:ascii="Times New Roman" w:hAnsi="Times New Roman"/>
          <w:sz w:val="24"/>
          <w:szCs w:val="24"/>
        </w:rPr>
        <w:t>а</w:t>
      </w:r>
      <w:r w:rsidRPr="00BD70DB">
        <w:rPr>
          <w:rFonts w:ascii="Times New Roman" w:hAnsi="Times New Roman"/>
          <w:sz w:val="24"/>
          <w:szCs w:val="24"/>
        </w:rPr>
        <w:t>ции // Ученые записки. - Краснодар: Изд-в</w:t>
      </w:r>
      <w:r w:rsidR="00BD70DB">
        <w:rPr>
          <w:rFonts w:ascii="Times New Roman" w:hAnsi="Times New Roman"/>
          <w:sz w:val="24"/>
          <w:szCs w:val="24"/>
        </w:rPr>
        <w:t>о Кубан. ун-та, 2003, Вып. 2.</w:t>
      </w:r>
    </w:p>
    <w:p w:rsidR="00FC78CA" w:rsidRPr="00BD70DB" w:rsidRDefault="00FC78CA" w:rsidP="00BD70DB">
      <w:pPr>
        <w:pStyle w:val="a4"/>
        <w:numPr>
          <w:ilvl w:val="0"/>
          <w:numId w:val="16"/>
        </w:numPr>
        <w:tabs>
          <w:tab w:val="left" w:pos="709"/>
        </w:tabs>
        <w:ind w:left="0" w:firstLine="425"/>
        <w:rPr>
          <w:rFonts w:ascii="Times New Roman" w:hAnsi="Times New Roman"/>
          <w:sz w:val="24"/>
          <w:szCs w:val="24"/>
        </w:rPr>
      </w:pPr>
      <w:r w:rsidRPr="00BD70DB">
        <w:rPr>
          <w:rFonts w:ascii="Times New Roman" w:hAnsi="Times New Roman"/>
          <w:sz w:val="24"/>
          <w:szCs w:val="24"/>
        </w:rPr>
        <w:t>Черепахин Б. Б. Правопреемство по советско</w:t>
      </w:r>
      <w:r w:rsidR="00BD70DB">
        <w:rPr>
          <w:rFonts w:ascii="Times New Roman" w:hAnsi="Times New Roman"/>
          <w:sz w:val="24"/>
          <w:szCs w:val="24"/>
        </w:rPr>
        <w:t>му гражданскому праву. М., 1962</w:t>
      </w:r>
      <w:r w:rsidRPr="00BD70DB">
        <w:rPr>
          <w:rFonts w:ascii="Times New Roman" w:hAnsi="Times New Roman"/>
          <w:sz w:val="24"/>
          <w:szCs w:val="24"/>
        </w:rPr>
        <w:t>.</w:t>
      </w:r>
    </w:p>
    <w:p w:rsidR="00FC78CA" w:rsidRPr="00BD70DB" w:rsidRDefault="00FC78CA" w:rsidP="00BD70DB">
      <w:pPr>
        <w:pStyle w:val="a4"/>
        <w:numPr>
          <w:ilvl w:val="0"/>
          <w:numId w:val="16"/>
        </w:numPr>
        <w:tabs>
          <w:tab w:val="left" w:pos="709"/>
        </w:tabs>
        <w:ind w:left="0" w:firstLine="425"/>
        <w:rPr>
          <w:rFonts w:ascii="Times New Roman" w:hAnsi="Times New Roman"/>
          <w:sz w:val="24"/>
          <w:szCs w:val="24"/>
        </w:rPr>
      </w:pPr>
      <w:r w:rsidRPr="00BD70DB">
        <w:rPr>
          <w:rFonts w:ascii="Times New Roman" w:hAnsi="Times New Roman"/>
          <w:sz w:val="24"/>
          <w:szCs w:val="24"/>
        </w:rPr>
        <w:t>Белов В.А. Сингулярное правопреемство в обязательстве</w:t>
      </w:r>
      <w:r w:rsidR="00BD70DB">
        <w:rPr>
          <w:rFonts w:ascii="Times New Roman" w:hAnsi="Times New Roman"/>
          <w:sz w:val="24"/>
          <w:szCs w:val="24"/>
        </w:rPr>
        <w:t xml:space="preserve"> М., </w:t>
      </w:r>
      <w:r w:rsidRPr="00BD70DB">
        <w:rPr>
          <w:rFonts w:ascii="Times New Roman" w:hAnsi="Times New Roman"/>
          <w:sz w:val="24"/>
          <w:szCs w:val="24"/>
        </w:rPr>
        <w:t>2007.</w:t>
      </w:r>
    </w:p>
    <w:p w:rsidR="00FC78CA" w:rsidRPr="00BD70DB" w:rsidRDefault="00FC78CA" w:rsidP="00BD70DB">
      <w:pPr>
        <w:pStyle w:val="a4"/>
        <w:numPr>
          <w:ilvl w:val="0"/>
          <w:numId w:val="16"/>
        </w:numPr>
        <w:tabs>
          <w:tab w:val="left" w:pos="709"/>
        </w:tabs>
        <w:ind w:left="0" w:firstLine="425"/>
        <w:rPr>
          <w:rFonts w:ascii="Times New Roman" w:hAnsi="Times New Roman"/>
          <w:sz w:val="24"/>
          <w:szCs w:val="24"/>
        </w:rPr>
      </w:pPr>
      <w:r w:rsidRPr="00BD70DB">
        <w:rPr>
          <w:rFonts w:ascii="Times New Roman" w:hAnsi="Times New Roman"/>
          <w:sz w:val="24"/>
          <w:szCs w:val="24"/>
        </w:rPr>
        <w:t xml:space="preserve">Правопреемство в российском </w:t>
      </w:r>
      <w:r w:rsidR="00BD70DB">
        <w:rPr>
          <w:rFonts w:ascii="Times New Roman" w:hAnsi="Times New Roman"/>
          <w:sz w:val="24"/>
          <w:szCs w:val="24"/>
        </w:rPr>
        <w:t xml:space="preserve">праве: монография / Д. В. Носов </w:t>
      </w:r>
      <w:r w:rsidRPr="00BD70DB">
        <w:rPr>
          <w:rFonts w:ascii="Times New Roman" w:hAnsi="Times New Roman"/>
          <w:sz w:val="24"/>
          <w:szCs w:val="24"/>
        </w:rPr>
        <w:t>– Пермь, 2013. – 199 с.</w:t>
      </w:r>
    </w:p>
    <w:p w:rsidR="00FC78CA" w:rsidRPr="00BD70DB" w:rsidRDefault="00FC78CA" w:rsidP="00BD70DB">
      <w:pPr>
        <w:pStyle w:val="a4"/>
        <w:numPr>
          <w:ilvl w:val="0"/>
          <w:numId w:val="16"/>
        </w:numPr>
        <w:tabs>
          <w:tab w:val="left" w:pos="709"/>
        </w:tabs>
        <w:ind w:left="0" w:firstLine="425"/>
        <w:rPr>
          <w:rFonts w:ascii="Times New Roman" w:hAnsi="Times New Roman"/>
          <w:sz w:val="24"/>
          <w:szCs w:val="24"/>
        </w:rPr>
      </w:pPr>
      <w:r w:rsidRPr="00BD70DB">
        <w:rPr>
          <w:rFonts w:ascii="Times New Roman" w:hAnsi="Times New Roman"/>
          <w:sz w:val="24"/>
          <w:szCs w:val="24"/>
        </w:rPr>
        <w:t>Сингулярное правопреемство</w:t>
      </w:r>
      <w:r w:rsidR="00BD70DB">
        <w:rPr>
          <w:rFonts w:ascii="Times New Roman" w:hAnsi="Times New Roman"/>
          <w:sz w:val="24"/>
          <w:szCs w:val="24"/>
        </w:rPr>
        <w:t xml:space="preserve"> [Электронный ресурс</w:t>
      </w:r>
      <w:r w:rsidRPr="00BD70DB">
        <w:rPr>
          <w:rFonts w:ascii="Times New Roman" w:hAnsi="Times New Roman"/>
          <w:sz w:val="24"/>
          <w:szCs w:val="24"/>
        </w:rPr>
        <w:t>]</w:t>
      </w:r>
      <w:r w:rsidR="00BD70DB">
        <w:rPr>
          <w:rFonts w:ascii="Times New Roman" w:hAnsi="Times New Roman"/>
          <w:sz w:val="24"/>
          <w:szCs w:val="24"/>
        </w:rPr>
        <w:t xml:space="preserve"> </w:t>
      </w:r>
      <w:r w:rsidRPr="00BD70DB">
        <w:rPr>
          <w:rFonts w:ascii="Times New Roman" w:hAnsi="Times New Roman"/>
          <w:sz w:val="24"/>
          <w:szCs w:val="24"/>
        </w:rPr>
        <w:t xml:space="preserve">Режим доступа: </w:t>
      </w:r>
      <w:hyperlink r:id="rId53" w:history="1">
        <w:r w:rsidR="00BD70DB" w:rsidRPr="00BD70DB">
          <w:rPr>
            <w:rStyle w:val="a6"/>
            <w:rFonts w:ascii="Times New Roman" w:hAnsi="Times New Roman"/>
            <w:color w:val="auto"/>
            <w:sz w:val="24"/>
            <w:szCs w:val="24"/>
            <w:u w:val="none"/>
          </w:rPr>
          <w:t>http://law.edu.ru.</w:t>
        </w:r>
      </w:hyperlink>
      <w:r w:rsidR="00BD70DB" w:rsidRPr="00BD70DB">
        <w:rPr>
          <w:rStyle w:val="a6"/>
          <w:rFonts w:ascii="Times New Roman" w:hAnsi="Times New Roman"/>
          <w:color w:val="auto"/>
          <w:sz w:val="24"/>
          <w:szCs w:val="24"/>
          <w:u w:val="none"/>
        </w:rPr>
        <w:t xml:space="preserve"> </w:t>
      </w:r>
      <w:hyperlink r:id="rId54" w:history="1">
        <w:r w:rsidRPr="00BD70DB">
          <w:rPr>
            <w:rStyle w:val="a6"/>
            <w:rFonts w:ascii="Times New Roman" w:hAnsi="Times New Roman"/>
            <w:color w:val="auto"/>
            <w:sz w:val="24"/>
            <w:szCs w:val="24"/>
            <w:u w:val="none"/>
          </w:rPr>
          <w:t>(Дата</w:t>
        </w:r>
      </w:hyperlink>
      <w:r w:rsidRPr="00BD70DB">
        <w:rPr>
          <w:rFonts w:ascii="Times New Roman" w:hAnsi="Times New Roman"/>
          <w:sz w:val="24"/>
          <w:szCs w:val="24"/>
        </w:rPr>
        <w:t xml:space="preserve"> обращения 30.11.2015)</w:t>
      </w:r>
    </w:p>
    <w:p w:rsidR="00FC78CA" w:rsidRPr="00BD70DB" w:rsidRDefault="00FC78CA" w:rsidP="00F266FF">
      <w:pPr>
        <w:ind w:firstLine="425"/>
        <w:rPr>
          <w:sz w:val="27"/>
          <w:szCs w:val="27"/>
        </w:rPr>
      </w:pPr>
    </w:p>
    <w:p w:rsidR="00BD70DB" w:rsidRPr="00BD70DB" w:rsidRDefault="00BD70DB" w:rsidP="00BD70DB">
      <w:pPr>
        <w:ind w:firstLine="0"/>
        <w:jc w:val="left"/>
        <w:rPr>
          <w:sz w:val="27"/>
          <w:szCs w:val="27"/>
          <w:lang w:val="en-US"/>
        </w:rPr>
      </w:pPr>
      <w:r w:rsidRPr="00BD70DB">
        <w:rPr>
          <w:b/>
          <w:sz w:val="27"/>
          <w:szCs w:val="27"/>
        </w:rPr>
        <w:t>А</w:t>
      </w:r>
      <w:r w:rsidRPr="00BD70DB">
        <w:rPr>
          <w:b/>
          <w:sz w:val="27"/>
          <w:szCs w:val="27"/>
          <w:lang w:val="en-US"/>
        </w:rPr>
        <w:t>. K. Sheremetyeva</w:t>
      </w:r>
      <w:r w:rsidRPr="00BD70DB">
        <w:rPr>
          <w:sz w:val="27"/>
          <w:szCs w:val="27"/>
          <w:lang w:val="en-US"/>
        </w:rPr>
        <w:t>, Candidate of Juridical Sciences</w:t>
      </w:r>
    </w:p>
    <w:p w:rsidR="00BD70DB" w:rsidRPr="00BD70DB" w:rsidRDefault="00BD70DB" w:rsidP="00BD70DB">
      <w:pPr>
        <w:ind w:firstLine="0"/>
        <w:jc w:val="left"/>
        <w:rPr>
          <w:sz w:val="27"/>
          <w:szCs w:val="27"/>
          <w:lang w:val="en-US"/>
        </w:rPr>
      </w:pPr>
      <w:r w:rsidRPr="00BD70DB">
        <w:rPr>
          <w:b/>
          <w:sz w:val="27"/>
          <w:szCs w:val="27"/>
          <w:lang w:val="en-US"/>
        </w:rPr>
        <w:t>K.</w:t>
      </w:r>
      <w:r w:rsidR="009C13A5">
        <w:rPr>
          <w:b/>
          <w:sz w:val="27"/>
          <w:szCs w:val="27"/>
          <w:lang w:val="en-US"/>
        </w:rPr>
        <w:t xml:space="preserve"> </w:t>
      </w:r>
      <w:r w:rsidRPr="00BD70DB">
        <w:rPr>
          <w:b/>
          <w:sz w:val="27"/>
          <w:szCs w:val="27"/>
          <w:lang w:val="en-US"/>
        </w:rPr>
        <w:t>Y. Maksimova</w:t>
      </w:r>
      <w:r w:rsidRPr="00BD70DB">
        <w:rPr>
          <w:sz w:val="27"/>
          <w:szCs w:val="27"/>
          <w:lang w:val="en-US"/>
        </w:rPr>
        <w:t>, st.</w:t>
      </w:r>
    </w:p>
    <w:p w:rsidR="00BD70DB" w:rsidRPr="00BD70DB" w:rsidRDefault="00BD70DB" w:rsidP="00BD70DB">
      <w:pPr>
        <w:ind w:firstLine="0"/>
        <w:jc w:val="left"/>
        <w:rPr>
          <w:i/>
          <w:sz w:val="27"/>
          <w:szCs w:val="27"/>
          <w:lang w:val="en-US"/>
        </w:rPr>
      </w:pPr>
      <w:r w:rsidRPr="00BD70DB">
        <w:rPr>
          <w:i/>
          <w:sz w:val="27"/>
          <w:szCs w:val="27"/>
          <w:lang w:val="en-US"/>
        </w:rPr>
        <w:t>Pacific National University, Khabarovsk, Russia</w:t>
      </w:r>
    </w:p>
    <w:p w:rsidR="00BD70DB" w:rsidRPr="00BD70DB" w:rsidRDefault="00BD70DB" w:rsidP="00BD70DB">
      <w:pPr>
        <w:ind w:firstLine="0"/>
        <w:jc w:val="left"/>
        <w:rPr>
          <w:sz w:val="27"/>
          <w:szCs w:val="27"/>
          <w:lang w:val="en-US"/>
        </w:rPr>
      </w:pPr>
    </w:p>
    <w:p w:rsidR="00BD70DB" w:rsidRPr="00BD70DB" w:rsidRDefault="00BD70DB" w:rsidP="00BD70DB">
      <w:pPr>
        <w:ind w:firstLine="0"/>
        <w:jc w:val="left"/>
        <w:rPr>
          <w:b/>
          <w:sz w:val="27"/>
          <w:szCs w:val="27"/>
          <w:lang w:val="en-US"/>
        </w:rPr>
      </w:pPr>
      <w:r w:rsidRPr="00BD70DB">
        <w:rPr>
          <w:b/>
          <w:sz w:val="27"/>
          <w:szCs w:val="27"/>
          <w:lang w:val="en-US"/>
        </w:rPr>
        <w:t>Limits of the institute of succession into a contractual relationship</w:t>
      </w:r>
    </w:p>
    <w:p w:rsidR="00BD70DB" w:rsidRPr="00BD70DB" w:rsidRDefault="00BD70DB" w:rsidP="00BD70DB">
      <w:pPr>
        <w:ind w:firstLine="0"/>
        <w:jc w:val="left"/>
        <w:rPr>
          <w:sz w:val="27"/>
          <w:szCs w:val="27"/>
          <w:lang w:val="en-US"/>
        </w:rPr>
      </w:pPr>
    </w:p>
    <w:p w:rsidR="00BD70DB" w:rsidRPr="00BD70DB" w:rsidRDefault="00BD70DB" w:rsidP="00BD70DB">
      <w:pPr>
        <w:ind w:firstLine="0"/>
        <w:rPr>
          <w:sz w:val="23"/>
          <w:szCs w:val="23"/>
          <w:lang w:val="en-US"/>
        </w:rPr>
      </w:pPr>
      <w:r w:rsidRPr="00BD70DB">
        <w:rPr>
          <w:sz w:val="23"/>
          <w:szCs w:val="23"/>
          <w:lang w:val="en-US"/>
        </w:rPr>
        <w:t>The article discusses the notion of «succession». Different interpretations of the concept. Reveals the concept of «singular succession» as well as the limits of succession in contractual relations.</w:t>
      </w:r>
    </w:p>
    <w:p w:rsidR="00BD70DB" w:rsidRDefault="00BD70DB" w:rsidP="00BD70DB">
      <w:pPr>
        <w:spacing w:before="120"/>
        <w:ind w:firstLine="0"/>
        <w:rPr>
          <w:i/>
          <w:sz w:val="23"/>
          <w:szCs w:val="23"/>
          <w:lang w:val="en-US"/>
        </w:rPr>
      </w:pPr>
      <w:r w:rsidRPr="00BD70DB">
        <w:rPr>
          <w:sz w:val="23"/>
          <w:szCs w:val="23"/>
          <w:lang w:val="en-US"/>
        </w:rPr>
        <w:t xml:space="preserve">Keywords: </w:t>
      </w:r>
      <w:r w:rsidRPr="00BD70DB">
        <w:rPr>
          <w:i/>
          <w:sz w:val="23"/>
          <w:szCs w:val="23"/>
          <w:lang w:val="en-US"/>
        </w:rPr>
        <w:t>succession, cession, transfer of rights and obligations, succession, civil law, singular succession.</w:t>
      </w:r>
      <w:r>
        <w:rPr>
          <w:i/>
          <w:sz w:val="23"/>
          <w:szCs w:val="23"/>
          <w:lang w:val="en-US"/>
        </w:rPr>
        <w:br w:type="page"/>
      </w:r>
    </w:p>
    <w:p w:rsidR="00B951AF" w:rsidRPr="00572C6D" w:rsidRDefault="005F74AB" w:rsidP="005F74AB">
      <w:pPr>
        <w:pStyle w:val="1"/>
        <w:keepNext w:val="0"/>
        <w:keepLines w:val="0"/>
        <w:spacing w:before="0"/>
        <w:ind w:firstLine="0"/>
        <w:jc w:val="left"/>
        <w:rPr>
          <w:rFonts w:ascii="Times New Roman" w:hAnsi="Times New Roman" w:cs="Times New Roman"/>
          <w:color w:val="auto"/>
          <w:sz w:val="32"/>
          <w:szCs w:val="32"/>
        </w:rPr>
      </w:pPr>
      <w:bookmarkStart w:id="155" w:name="_Toc466029472"/>
      <w:r>
        <w:rPr>
          <w:rFonts w:ascii="Times New Roman" w:hAnsi="Times New Roman" w:cs="Times New Roman"/>
          <w:color w:val="auto"/>
          <w:sz w:val="32"/>
          <w:szCs w:val="32"/>
        </w:rPr>
        <w:lastRenderedPageBreak/>
        <w:t>С</w:t>
      </w:r>
      <w:r w:rsidR="00DB3861">
        <w:rPr>
          <w:rFonts w:ascii="Times New Roman" w:hAnsi="Times New Roman" w:cs="Times New Roman"/>
          <w:color w:val="auto"/>
          <w:sz w:val="32"/>
          <w:szCs w:val="32"/>
        </w:rPr>
        <w:t>екция «К</w:t>
      </w:r>
      <w:r w:rsidR="00DB3861" w:rsidRPr="00572C6D">
        <w:rPr>
          <w:rFonts w:ascii="Times New Roman" w:hAnsi="Times New Roman" w:cs="Times New Roman"/>
          <w:color w:val="auto"/>
          <w:sz w:val="32"/>
          <w:szCs w:val="32"/>
        </w:rPr>
        <w:t>онституционное право</w:t>
      </w:r>
      <w:r w:rsidR="00DB3861">
        <w:rPr>
          <w:rFonts w:ascii="Times New Roman" w:hAnsi="Times New Roman" w:cs="Times New Roman"/>
          <w:color w:val="auto"/>
          <w:sz w:val="32"/>
          <w:szCs w:val="32"/>
        </w:rPr>
        <w:t>»</w:t>
      </w:r>
      <w:bookmarkEnd w:id="155"/>
      <w:r w:rsidR="00DB3861" w:rsidRPr="00572C6D">
        <w:rPr>
          <w:rFonts w:ascii="Times New Roman" w:hAnsi="Times New Roman" w:cs="Times New Roman"/>
          <w:color w:val="auto"/>
          <w:sz w:val="32"/>
          <w:szCs w:val="32"/>
        </w:rPr>
        <w:t xml:space="preserve"> </w:t>
      </w:r>
    </w:p>
    <w:p w:rsidR="00627617" w:rsidRDefault="00627617" w:rsidP="005F74AB">
      <w:pPr>
        <w:ind w:firstLine="0"/>
        <w:jc w:val="left"/>
      </w:pPr>
    </w:p>
    <w:p w:rsidR="009B4A59" w:rsidRDefault="009B4A59" w:rsidP="005F74AB">
      <w:pPr>
        <w:ind w:firstLine="0"/>
        <w:jc w:val="left"/>
      </w:pPr>
    </w:p>
    <w:p w:rsidR="00DB3861" w:rsidRDefault="00DB3861" w:rsidP="005F74AB">
      <w:pPr>
        <w:ind w:firstLine="0"/>
        <w:jc w:val="left"/>
      </w:pPr>
      <w:r>
        <w:t>УДК 347.962</w:t>
      </w:r>
    </w:p>
    <w:p w:rsidR="00DB3861" w:rsidRPr="00E059DF" w:rsidRDefault="00DB3861" w:rsidP="005F74AB">
      <w:pPr>
        <w:ind w:firstLine="0"/>
        <w:jc w:val="left"/>
      </w:pPr>
    </w:p>
    <w:p w:rsidR="008720A0" w:rsidRPr="005F74AB" w:rsidRDefault="008720A0" w:rsidP="005F74AB">
      <w:pPr>
        <w:pStyle w:val="2"/>
        <w:keepNext w:val="0"/>
        <w:keepLines w:val="0"/>
        <w:spacing w:before="0" w:line="240" w:lineRule="auto"/>
        <w:rPr>
          <w:rFonts w:ascii="Times New Roman" w:hAnsi="Times New Roman" w:cs="Times New Roman"/>
          <w:b w:val="0"/>
          <w:color w:val="auto"/>
          <w:sz w:val="28"/>
          <w:szCs w:val="28"/>
        </w:rPr>
      </w:pPr>
      <w:bookmarkStart w:id="156" w:name="_Toc466029473"/>
      <w:r w:rsidRPr="00572C6D">
        <w:rPr>
          <w:rFonts w:ascii="Times New Roman" w:hAnsi="Times New Roman" w:cs="Times New Roman"/>
          <w:color w:val="auto"/>
          <w:sz w:val="28"/>
          <w:szCs w:val="28"/>
        </w:rPr>
        <w:t>Г. В. Богунова</w:t>
      </w:r>
      <w:r w:rsidRPr="005F74AB">
        <w:rPr>
          <w:rFonts w:ascii="Times New Roman" w:hAnsi="Times New Roman" w:cs="Times New Roman"/>
          <w:b w:val="0"/>
          <w:color w:val="auto"/>
          <w:sz w:val="28"/>
          <w:szCs w:val="28"/>
        </w:rPr>
        <w:t>,</w:t>
      </w:r>
      <w:r w:rsidR="005F74AB">
        <w:rPr>
          <w:rStyle w:val="ab"/>
          <w:rFonts w:ascii="Times New Roman" w:hAnsi="Times New Roman"/>
          <w:b w:val="0"/>
          <w:color w:val="auto"/>
          <w:sz w:val="28"/>
          <w:szCs w:val="28"/>
        </w:rPr>
        <w:footnoteReference w:id="32"/>
      </w:r>
      <w:r w:rsidRPr="005F74AB">
        <w:rPr>
          <w:rFonts w:ascii="Times New Roman" w:hAnsi="Times New Roman" w:cs="Times New Roman"/>
          <w:b w:val="0"/>
          <w:color w:val="auto"/>
          <w:sz w:val="28"/>
          <w:szCs w:val="28"/>
        </w:rPr>
        <w:t xml:space="preserve"> преподаватель</w:t>
      </w:r>
      <w:bookmarkEnd w:id="156"/>
    </w:p>
    <w:p w:rsidR="008720A0" w:rsidRPr="005F74AB" w:rsidRDefault="008720A0" w:rsidP="005F74AB">
      <w:pPr>
        <w:pStyle w:val="2"/>
        <w:keepNext w:val="0"/>
        <w:keepLines w:val="0"/>
        <w:spacing w:before="0" w:line="240" w:lineRule="auto"/>
        <w:rPr>
          <w:rFonts w:ascii="Times New Roman" w:hAnsi="Times New Roman" w:cs="Times New Roman"/>
          <w:b w:val="0"/>
          <w:color w:val="auto"/>
          <w:sz w:val="28"/>
          <w:szCs w:val="28"/>
        </w:rPr>
      </w:pPr>
      <w:bookmarkStart w:id="157" w:name="_Toc466029474"/>
      <w:r w:rsidRPr="00572C6D">
        <w:rPr>
          <w:rFonts w:ascii="Times New Roman" w:hAnsi="Times New Roman" w:cs="Times New Roman"/>
          <w:color w:val="auto"/>
          <w:sz w:val="28"/>
          <w:szCs w:val="28"/>
        </w:rPr>
        <w:t>А. Ю. Димитренко</w:t>
      </w:r>
      <w:r w:rsidRPr="005F74AB">
        <w:rPr>
          <w:rFonts w:ascii="Times New Roman" w:hAnsi="Times New Roman" w:cs="Times New Roman"/>
          <w:b w:val="0"/>
          <w:color w:val="auto"/>
          <w:sz w:val="28"/>
          <w:szCs w:val="28"/>
        </w:rPr>
        <w:t>, ст</w:t>
      </w:r>
      <w:r w:rsidR="005F74AB">
        <w:rPr>
          <w:rFonts w:ascii="Times New Roman" w:hAnsi="Times New Roman" w:cs="Times New Roman"/>
          <w:b w:val="0"/>
          <w:color w:val="auto"/>
          <w:sz w:val="28"/>
          <w:szCs w:val="28"/>
        </w:rPr>
        <w:t>.</w:t>
      </w:r>
      <w:bookmarkEnd w:id="157"/>
    </w:p>
    <w:p w:rsidR="00B127D9" w:rsidRPr="00461D3F" w:rsidRDefault="00B127D9" w:rsidP="005F74AB">
      <w:pPr>
        <w:tabs>
          <w:tab w:val="left" w:pos="1340"/>
        </w:tabs>
        <w:ind w:firstLine="0"/>
        <w:jc w:val="left"/>
        <w:rPr>
          <w:i/>
          <w:szCs w:val="28"/>
          <w:lang w:eastAsia="zh-CN"/>
        </w:rPr>
      </w:pPr>
      <w:r w:rsidRPr="00461D3F">
        <w:rPr>
          <w:i/>
          <w:szCs w:val="28"/>
          <w:lang w:eastAsia="zh-CN"/>
        </w:rPr>
        <w:t>Тихоокеанск</w:t>
      </w:r>
      <w:r>
        <w:rPr>
          <w:i/>
          <w:szCs w:val="28"/>
          <w:lang w:eastAsia="zh-CN"/>
        </w:rPr>
        <w:t>ий государственный университет,</w:t>
      </w:r>
      <w:r w:rsidRPr="00461D3F">
        <w:rPr>
          <w:i/>
          <w:szCs w:val="28"/>
          <w:lang w:eastAsia="zh-CN"/>
        </w:rPr>
        <w:t xml:space="preserve"> Хабаровск</w:t>
      </w:r>
    </w:p>
    <w:p w:rsidR="008720A0" w:rsidRPr="00E059DF" w:rsidRDefault="008720A0" w:rsidP="005F74AB">
      <w:pPr>
        <w:ind w:firstLine="0"/>
        <w:jc w:val="left"/>
      </w:pPr>
    </w:p>
    <w:p w:rsidR="008720A0" w:rsidRPr="00BD70DB" w:rsidRDefault="00BD70DB" w:rsidP="005F74AB">
      <w:pPr>
        <w:pStyle w:val="3"/>
        <w:keepNext w:val="0"/>
        <w:keepLines w:val="0"/>
        <w:spacing w:before="0" w:line="240" w:lineRule="auto"/>
        <w:rPr>
          <w:rFonts w:ascii="Times New Roman" w:hAnsi="Times New Roman" w:cs="Times New Roman"/>
          <w:color w:val="auto"/>
          <w:sz w:val="28"/>
          <w:szCs w:val="28"/>
        </w:rPr>
      </w:pPr>
      <w:bookmarkStart w:id="158" w:name="_Toc466029475"/>
      <w:r>
        <w:rPr>
          <w:rFonts w:ascii="Times New Roman" w:hAnsi="Times New Roman" w:cs="Times New Roman"/>
          <w:color w:val="auto"/>
          <w:sz w:val="28"/>
          <w:szCs w:val="28"/>
        </w:rPr>
        <w:t>Р</w:t>
      </w:r>
      <w:r w:rsidRPr="00BD70DB">
        <w:rPr>
          <w:rFonts w:ascii="Times New Roman" w:hAnsi="Times New Roman" w:cs="Times New Roman"/>
          <w:color w:val="auto"/>
          <w:sz w:val="28"/>
          <w:szCs w:val="28"/>
        </w:rPr>
        <w:t xml:space="preserve">оль мирового судьи в судебной системе </w:t>
      </w:r>
      <w:r>
        <w:rPr>
          <w:rFonts w:ascii="Times New Roman" w:hAnsi="Times New Roman" w:cs="Times New Roman"/>
          <w:color w:val="auto"/>
          <w:sz w:val="28"/>
          <w:szCs w:val="28"/>
        </w:rPr>
        <w:t>РФ</w:t>
      </w:r>
      <w:bookmarkEnd w:id="158"/>
    </w:p>
    <w:p w:rsidR="008720A0" w:rsidRPr="00E059DF" w:rsidRDefault="008720A0" w:rsidP="005F74AB">
      <w:pPr>
        <w:ind w:firstLine="0"/>
        <w:jc w:val="left"/>
      </w:pPr>
    </w:p>
    <w:p w:rsidR="008720A0" w:rsidRPr="00BD70DB" w:rsidRDefault="008720A0" w:rsidP="00BD70DB">
      <w:pPr>
        <w:ind w:firstLine="0"/>
        <w:rPr>
          <w:sz w:val="24"/>
          <w:szCs w:val="24"/>
        </w:rPr>
      </w:pPr>
      <w:r w:rsidRPr="00BD70DB">
        <w:rPr>
          <w:sz w:val="24"/>
          <w:szCs w:val="24"/>
        </w:rPr>
        <w:t>В статье изложены выводы по результатам обследования</w:t>
      </w:r>
      <w:r w:rsidR="00B07A79" w:rsidRPr="00BD70DB">
        <w:rPr>
          <w:sz w:val="24"/>
          <w:szCs w:val="24"/>
        </w:rPr>
        <w:t xml:space="preserve"> </w:t>
      </w:r>
      <w:r w:rsidRPr="00BD70DB">
        <w:rPr>
          <w:sz w:val="24"/>
          <w:szCs w:val="24"/>
        </w:rPr>
        <w:t>общественных отношений возникающих в процессе реализации норм российского законодательства в сфере орг</w:t>
      </w:r>
      <w:r w:rsidRPr="00BD70DB">
        <w:rPr>
          <w:sz w:val="24"/>
          <w:szCs w:val="24"/>
        </w:rPr>
        <w:t>а</w:t>
      </w:r>
      <w:r w:rsidRPr="00BD70DB">
        <w:rPr>
          <w:sz w:val="24"/>
          <w:szCs w:val="24"/>
        </w:rPr>
        <w:t xml:space="preserve">низации и деятельности мировых судей. </w:t>
      </w:r>
    </w:p>
    <w:p w:rsidR="008720A0" w:rsidRPr="00BD70DB" w:rsidRDefault="008720A0" w:rsidP="00BD70DB">
      <w:pPr>
        <w:spacing w:before="120"/>
        <w:ind w:firstLine="0"/>
        <w:rPr>
          <w:sz w:val="24"/>
          <w:szCs w:val="24"/>
        </w:rPr>
      </w:pPr>
      <w:r w:rsidRPr="00BD70DB">
        <w:rPr>
          <w:sz w:val="24"/>
          <w:szCs w:val="24"/>
        </w:rPr>
        <w:t xml:space="preserve">Ключевые слова: </w:t>
      </w:r>
      <w:r w:rsidRPr="00BD70DB">
        <w:rPr>
          <w:i/>
          <w:sz w:val="24"/>
          <w:szCs w:val="24"/>
        </w:rPr>
        <w:t>судебная система, мировой судья, правовой статус мирового судьи, судебный участок, уголовный процесс.</w:t>
      </w:r>
    </w:p>
    <w:p w:rsidR="008720A0" w:rsidRPr="00981177" w:rsidRDefault="008720A0" w:rsidP="00F266FF">
      <w:pPr>
        <w:ind w:firstLine="425"/>
        <w:rPr>
          <w:rFonts w:eastAsia="Calibri"/>
        </w:rPr>
      </w:pPr>
    </w:p>
    <w:p w:rsidR="008720A0" w:rsidRPr="00DC52D7" w:rsidRDefault="008720A0" w:rsidP="00F266FF">
      <w:pPr>
        <w:ind w:firstLine="425"/>
        <w:rPr>
          <w:rFonts w:eastAsia="Calibri"/>
        </w:rPr>
      </w:pPr>
    </w:p>
    <w:p w:rsidR="008720A0" w:rsidRPr="00981177" w:rsidRDefault="008720A0" w:rsidP="00F266FF">
      <w:pPr>
        <w:ind w:firstLine="425"/>
      </w:pPr>
      <w:r w:rsidRPr="00981177">
        <w:t>Мировые судьи занимают важное место в судебной системе Росси</w:t>
      </w:r>
      <w:r w:rsidRPr="00981177">
        <w:t>й</w:t>
      </w:r>
      <w:r w:rsidRPr="00981177">
        <w:t>ской Федерации. Этот новый институт су</w:t>
      </w:r>
      <w:r w:rsidRPr="00981177">
        <w:softHyphen/>
        <w:t>дебной власти в России позволил при</w:t>
      </w:r>
      <w:r w:rsidRPr="00981177">
        <w:softHyphen/>
        <w:t>близить суд к населению и тем самым в значительной мере обеспечить до</w:t>
      </w:r>
      <w:r w:rsidRPr="00981177">
        <w:softHyphen/>
        <w:t>ступ граждан к правосудию и суще</w:t>
      </w:r>
      <w:r w:rsidRPr="00981177">
        <w:softHyphen/>
        <w:t>ственно сократить нагрузку, приходя</w:t>
      </w:r>
      <w:r w:rsidRPr="00981177">
        <w:softHyphen/>
        <w:t>щуюся на федеральных судей.</w:t>
      </w:r>
    </w:p>
    <w:p w:rsidR="008720A0" w:rsidRPr="00981177" w:rsidRDefault="008720A0" w:rsidP="00F266FF">
      <w:pPr>
        <w:ind w:firstLine="425"/>
        <w:rPr>
          <w:rFonts w:eastAsia="TimesNewRoman"/>
        </w:rPr>
      </w:pPr>
      <w:r w:rsidRPr="00981177">
        <w:rPr>
          <w:rFonts w:eastAsia="TimesNewRoman"/>
        </w:rPr>
        <w:t>Среди множества организационно-правовых проблем, связанных с процессом</w:t>
      </w:r>
      <w:r w:rsidRPr="00981177">
        <w:t xml:space="preserve"> </w:t>
      </w:r>
      <w:r w:rsidRPr="00981177">
        <w:rPr>
          <w:rFonts w:eastAsia="TimesNewRoman"/>
        </w:rPr>
        <w:t>реформирования судебной системы, важное место занимает в</w:t>
      </w:r>
      <w:r w:rsidRPr="00981177">
        <w:rPr>
          <w:rFonts w:eastAsia="TimesNewRoman"/>
        </w:rPr>
        <w:t>о</w:t>
      </w:r>
      <w:r w:rsidRPr="00981177">
        <w:rPr>
          <w:rFonts w:eastAsia="TimesNewRoman"/>
        </w:rPr>
        <w:t>прос о становлении и</w:t>
      </w:r>
      <w:r w:rsidRPr="00981177">
        <w:t xml:space="preserve"> </w:t>
      </w:r>
      <w:r w:rsidRPr="00981177">
        <w:rPr>
          <w:rFonts w:eastAsia="TimesNewRoman"/>
        </w:rPr>
        <w:t xml:space="preserve">формировании мировой юстиции. </w:t>
      </w:r>
    </w:p>
    <w:p w:rsidR="008720A0" w:rsidRPr="00981177" w:rsidRDefault="008720A0" w:rsidP="00F266FF">
      <w:pPr>
        <w:ind w:firstLine="425"/>
        <w:rPr>
          <w:rFonts w:eastAsia="TimesNewRoman"/>
        </w:rPr>
      </w:pPr>
      <w:r w:rsidRPr="00981177">
        <w:rPr>
          <w:rFonts w:eastAsia="TimesNewRoman"/>
        </w:rPr>
        <w:t>Процесс становления института мировых судей в нашей стране разв</w:t>
      </w:r>
      <w:r w:rsidRPr="00981177">
        <w:rPr>
          <w:rFonts w:eastAsia="TimesNewRoman"/>
        </w:rPr>
        <w:t>и</w:t>
      </w:r>
      <w:r w:rsidRPr="00981177">
        <w:rPr>
          <w:rFonts w:eastAsia="TimesNewRoman"/>
        </w:rPr>
        <w:t>вался крайне медленно, сложно и неравномерно, поскольку принятие местных законов, создание судебных участков, определение их общего числа, установление порядка избрания или назначения судей, а также те</w:t>
      </w:r>
      <w:r w:rsidRPr="00981177">
        <w:rPr>
          <w:rFonts w:eastAsia="TimesNewRoman"/>
        </w:rPr>
        <w:t>х</w:t>
      </w:r>
      <w:r w:rsidRPr="00981177">
        <w:rPr>
          <w:rFonts w:eastAsia="TimesNewRoman"/>
        </w:rPr>
        <w:t>ническое обеспечение нового судебного института были поставлены в з</w:t>
      </w:r>
      <w:r w:rsidRPr="00981177">
        <w:rPr>
          <w:rFonts w:eastAsia="TimesNewRoman"/>
        </w:rPr>
        <w:t>а</w:t>
      </w:r>
      <w:r w:rsidRPr="00981177">
        <w:rPr>
          <w:rFonts w:eastAsia="TimesNewRoman"/>
        </w:rPr>
        <w:t xml:space="preserve">висимость от инициативы региональных органов власти. </w:t>
      </w:r>
    </w:p>
    <w:p w:rsidR="008720A0" w:rsidRPr="00981177" w:rsidRDefault="008720A0" w:rsidP="00F266FF">
      <w:pPr>
        <w:ind w:firstLine="425"/>
        <w:rPr>
          <w:rFonts w:eastAsia="TimesNewRoman"/>
        </w:rPr>
      </w:pPr>
      <w:r w:rsidRPr="00981177">
        <w:t>В основе теории и практики мирового правосудия лежит понятийный аппарат, который в целом достаточно разработан, однако некоторые пон</w:t>
      </w:r>
      <w:r w:rsidRPr="00981177">
        <w:t>я</w:t>
      </w:r>
      <w:r w:rsidRPr="00981177">
        <w:t>тия продолжают оставаться неопределенными. Это относится, прежде вс</w:t>
      </w:r>
      <w:r w:rsidRPr="00981177">
        <w:t>е</w:t>
      </w:r>
      <w:r w:rsidRPr="00981177">
        <w:t>го, к таким категориям, как мировой суд, мировой судья и мировая юст</w:t>
      </w:r>
      <w:r w:rsidRPr="00981177">
        <w:t>и</w:t>
      </w:r>
      <w:r w:rsidRPr="00981177">
        <w:t>ция.</w:t>
      </w:r>
    </w:p>
    <w:p w:rsidR="008720A0" w:rsidRPr="00981177" w:rsidRDefault="008720A0" w:rsidP="00F266FF">
      <w:pPr>
        <w:ind w:firstLine="425"/>
      </w:pPr>
      <w:r w:rsidRPr="00981177">
        <w:t>Действующее российское законодательство о мировых судьях не вс</w:t>
      </w:r>
      <w:r w:rsidRPr="00981177">
        <w:t>е</w:t>
      </w:r>
      <w:r w:rsidRPr="00981177">
        <w:t>гда корректно использует некоторые термины, относящиеся к институту мировых судей. В одном случае законодатель под мировым судьей подр</w:t>
      </w:r>
      <w:r w:rsidRPr="00981177">
        <w:t>а</w:t>
      </w:r>
      <w:r w:rsidRPr="00981177">
        <w:lastRenderedPageBreak/>
        <w:t>зумевает физическое лицо, обладающее определенным статусом (ч. 1 ст. 1 ФЗ</w:t>
      </w:r>
      <w:r w:rsidR="00B07A79" w:rsidRPr="00981177">
        <w:t xml:space="preserve"> </w:t>
      </w:r>
      <w:r w:rsidR="001F1735" w:rsidRPr="00981177">
        <w:t>«</w:t>
      </w:r>
      <w:r w:rsidRPr="00981177">
        <w:t>О мировых судьях в Российской Федерации</w:t>
      </w:r>
      <w:r w:rsidR="001F1735" w:rsidRPr="00981177">
        <w:t>»</w:t>
      </w:r>
      <w:r w:rsidRPr="00981177">
        <w:t>). В другом – как суд субъекта Федерации, как звено судебной системы Российской Федерации (ч. 4 ст. 4 ФКЗ</w:t>
      </w:r>
      <w:r w:rsidR="00B07A79" w:rsidRPr="00981177">
        <w:t xml:space="preserve"> </w:t>
      </w:r>
      <w:r w:rsidR="001F1735" w:rsidRPr="00981177">
        <w:t>«</w:t>
      </w:r>
      <w:r w:rsidRPr="00981177">
        <w:t>О судебной системе Российской Федерации</w:t>
      </w:r>
      <w:r w:rsidR="001F1735" w:rsidRPr="00981177">
        <w:t>»</w:t>
      </w:r>
      <w:r w:rsidRPr="00981177">
        <w:t>). Следов</w:t>
      </w:r>
      <w:r w:rsidRPr="00981177">
        <w:t>а</w:t>
      </w:r>
      <w:r w:rsidRPr="00981177">
        <w:t>тельно, в нормативных правовых актах фактически не различаются пон</w:t>
      </w:r>
      <w:r w:rsidRPr="00981177">
        <w:t>я</w:t>
      </w:r>
      <w:r w:rsidRPr="00981177">
        <w:t xml:space="preserve">тия </w:t>
      </w:r>
      <w:r w:rsidR="001F1735" w:rsidRPr="00981177">
        <w:t>«</w:t>
      </w:r>
      <w:r w:rsidRPr="00981177">
        <w:t>мировой суд</w:t>
      </w:r>
      <w:r w:rsidR="001F1735" w:rsidRPr="00981177">
        <w:t>»</w:t>
      </w:r>
      <w:r w:rsidRPr="00981177">
        <w:t xml:space="preserve"> и </w:t>
      </w:r>
      <w:r w:rsidR="001F1735" w:rsidRPr="00981177">
        <w:t>«</w:t>
      </w:r>
      <w:r w:rsidRPr="00981177">
        <w:t>мировой судья</w:t>
      </w:r>
      <w:r w:rsidR="001F1735" w:rsidRPr="00981177">
        <w:t>»</w:t>
      </w:r>
      <w:r w:rsidRPr="00981177">
        <w:t xml:space="preserve">. Это и в юридической литературе привело к отождествлению понятий </w:t>
      </w:r>
      <w:r w:rsidR="001F1735" w:rsidRPr="00981177">
        <w:t>«</w:t>
      </w:r>
      <w:r w:rsidRPr="00981177">
        <w:t>мировой суд</w:t>
      </w:r>
      <w:r w:rsidR="001F1735" w:rsidRPr="00981177">
        <w:t>»</w:t>
      </w:r>
      <w:r w:rsidRPr="00981177">
        <w:t xml:space="preserve">, </w:t>
      </w:r>
      <w:r w:rsidR="001F1735" w:rsidRPr="00981177">
        <w:t>«</w:t>
      </w:r>
      <w:r w:rsidRPr="00981177">
        <w:t>мировой судья</w:t>
      </w:r>
      <w:r w:rsidR="001F1735" w:rsidRPr="00981177">
        <w:t>»</w:t>
      </w:r>
      <w:r w:rsidRPr="00981177">
        <w:t xml:space="preserve">, </w:t>
      </w:r>
      <w:r w:rsidR="001F1735" w:rsidRPr="00981177">
        <w:t>«</w:t>
      </w:r>
      <w:r w:rsidRPr="00981177">
        <w:t>мировая юстиция</w:t>
      </w:r>
      <w:r w:rsidR="001F1735" w:rsidRPr="00981177">
        <w:t>»</w:t>
      </w:r>
      <w:r w:rsidRPr="00981177">
        <w:t xml:space="preserve">. </w:t>
      </w:r>
    </w:p>
    <w:p w:rsidR="008720A0" w:rsidRPr="00981177" w:rsidRDefault="008720A0" w:rsidP="00F266FF">
      <w:pPr>
        <w:ind w:firstLine="425"/>
      </w:pPr>
      <w:r w:rsidRPr="00981177">
        <w:t>Разделить такую позицию не представляется возможным: ведь каждый из указанных терминов имеет свое понятие, свое содержание, свои призн</w:t>
      </w:r>
      <w:r w:rsidRPr="00981177">
        <w:t>а</w:t>
      </w:r>
      <w:r w:rsidRPr="00981177">
        <w:t>ки. Судом в русском языке именуется орган, рассматривающий в опред</w:t>
      </w:r>
      <w:r w:rsidRPr="00981177">
        <w:t>е</w:t>
      </w:r>
      <w:r w:rsidRPr="00981177">
        <w:t>ленном составе отнесенные к его компетенции гражданские и уголовные дела на основе действующего законодательства. Судья – должностное л</w:t>
      </w:r>
      <w:r w:rsidRPr="00981177">
        <w:t>и</w:t>
      </w:r>
      <w:r w:rsidRPr="00981177">
        <w:t>цо, рассматривающее дело в соответствующем суде, а юстиция</w:t>
      </w:r>
      <w:r w:rsidR="00B07A79" w:rsidRPr="00981177">
        <w:t xml:space="preserve"> </w:t>
      </w:r>
      <w:r w:rsidRPr="00981177">
        <w:t>система судебных учреждений. Отождествление этих понятий отрицательно сказ</w:t>
      </w:r>
      <w:r w:rsidRPr="00981177">
        <w:t>ы</w:t>
      </w:r>
      <w:r w:rsidRPr="00981177">
        <w:t>вается на совершенствовании законодательства о судоустройстве и суд</w:t>
      </w:r>
      <w:r w:rsidRPr="00981177">
        <w:t>о</w:t>
      </w:r>
      <w:r w:rsidRPr="00981177">
        <w:t>производстве применительно к мировым судьям, порождает неопределе</w:t>
      </w:r>
      <w:r w:rsidRPr="00981177">
        <w:t>н</w:t>
      </w:r>
      <w:r w:rsidRPr="00981177">
        <w:t xml:space="preserve">ности и трудности в его применении. Например, ФКЗ </w:t>
      </w:r>
      <w:r w:rsidR="001F1735" w:rsidRPr="00981177">
        <w:t>«</w:t>
      </w:r>
      <w:r w:rsidRPr="00981177">
        <w:t>О судебной системе Российской Федерации</w:t>
      </w:r>
      <w:r w:rsidR="001F1735" w:rsidRPr="00981177">
        <w:t>»</w:t>
      </w:r>
      <w:r w:rsidRPr="00981177">
        <w:t xml:space="preserve"> предусматривает порядок создания и упразднения судов, а не судей (ст. 17), возлагает на Судебный Департамент при Ве</w:t>
      </w:r>
      <w:r w:rsidRPr="00981177">
        <w:t>р</w:t>
      </w:r>
      <w:r w:rsidRPr="00981177">
        <w:t>ховном Суде Российской Федерации организационное обеспечение де</w:t>
      </w:r>
      <w:r w:rsidRPr="00981177">
        <w:t>я</w:t>
      </w:r>
      <w:r w:rsidRPr="00981177">
        <w:t>тельности судов, а не судей (ст. 31), предусматривает создание аппарата судов, а не судей (ст. 32), и т. д. В связи с этим представляется обоснова</w:t>
      </w:r>
      <w:r w:rsidRPr="00981177">
        <w:t>н</w:t>
      </w:r>
      <w:r w:rsidRPr="00981177">
        <w:t xml:space="preserve">ным предложение о внесении соответствующих изменений в действующее федеральное законодательство и законодательство субъектов Федерации. Там, где законодатель под мировым судьей подразумевает орган судебной системы, ее звено, следует заменить термин </w:t>
      </w:r>
      <w:r w:rsidR="001F1735" w:rsidRPr="00981177">
        <w:t>«</w:t>
      </w:r>
      <w:r w:rsidRPr="00981177">
        <w:t>мировой судья</w:t>
      </w:r>
      <w:r w:rsidR="001F1735" w:rsidRPr="00981177">
        <w:t>»</w:t>
      </w:r>
      <w:r w:rsidRPr="00981177">
        <w:t xml:space="preserve"> на термин </w:t>
      </w:r>
      <w:r w:rsidR="001F1735" w:rsidRPr="00981177">
        <w:t>«</w:t>
      </w:r>
      <w:r w:rsidRPr="00981177">
        <w:t>мировой суд</w:t>
      </w:r>
      <w:r w:rsidR="001F1735" w:rsidRPr="00981177">
        <w:t>»</w:t>
      </w:r>
      <w:r w:rsidRPr="00981177">
        <w:t>. Аналогичные изменения необходимо внести и в отрасл</w:t>
      </w:r>
      <w:r w:rsidRPr="00981177">
        <w:t>е</w:t>
      </w:r>
      <w:r w:rsidRPr="00981177">
        <w:t>вые законодательные акты (ГПК РФ, УПК РФ).</w:t>
      </w:r>
    </w:p>
    <w:p w:rsidR="008720A0" w:rsidRPr="00981177" w:rsidRDefault="008720A0" w:rsidP="00F266FF">
      <w:pPr>
        <w:ind w:firstLine="425"/>
        <w:rPr>
          <w:rFonts w:eastAsia="TimesNewRoman"/>
        </w:rPr>
      </w:pPr>
      <w:r w:rsidRPr="00981177">
        <w:rPr>
          <w:rFonts w:eastAsia="TimesNewRoman"/>
        </w:rPr>
        <w:t>Несмотря на рассмотрение в первой инстанции сравнительно несло</w:t>
      </w:r>
      <w:r w:rsidRPr="00981177">
        <w:rPr>
          <w:rFonts w:eastAsia="TimesNewRoman"/>
        </w:rPr>
        <w:t>ж</w:t>
      </w:r>
      <w:r w:rsidRPr="00981177">
        <w:rPr>
          <w:rFonts w:eastAsia="TimesNewRoman"/>
        </w:rPr>
        <w:t>ных и не требующих больших затрат времени судебных дел, нагрузка на мировых судей увеличилась, а имеющиеся статистические данные убед</w:t>
      </w:r>
      <w:r w:rsidRPr="00981177">
        <w:rPr>
          <w:rFonts w:eastAsia="TimesNewRoman"/>
        </w:rPr>
        <w:t>и</w:t>
      </w:r>
      <w:r w:rsidRPr="00981177">
        <w:rPr>
          <w:rFonts w:eastAsia="TimesNewRoman"/>
        </w:rPr>
        <w:t>тельно показывают ее стабильный рост.</w:t>
      </w:r>
    </w:p>
    <w:p w:rsidR="008720A0" w:rsidRPr="00981177" w:rsidRDefault="008720A0" w:rsidP="00F266FF">
      <w:pPr>
        <w:ind w:firstLine="425"/>
        <w:rPr>
          <w:rFonts w:eastAsia="TimesNewRoman"/>
        </w:rPr>
      </w:pPr>
      <w:r w:rsidRPr="00981177">
        <w:rPr>
          <w:rFonts w:eastAsia="TimesNewRoman"/>
        </w:rPr>
        <w:t>В период становления института мировых судей в Российской Федер</w:t>
      </w:r>
      <w:r w:rsidRPr="00981177">
        <w:rPr>
          <w:rFonts w:eastAsia="TimesNewRoman"/>
        </w:rPr>
        <w:t>а</w:t>
      </w:r>
      <w:r w:rsidRPr="00981177">
        <w:rPr>
          <w:rFonts w:eastAsia="TimesNewRoman"/>
        </w:rPr>
        <w:t>ции в конце прошлого столетия мало кто понимал, что при формировании мировой юстиции в субъектах Российской Федерации придется столкнут</w:t>
      </w:r>
      <w:r w:rsidRPr="00981177">
        <w:rPr>
          <w:rFonts w:eastAsia="TimesNewRoman"/>
        </w:rPr>
        <w:t>ь</w:t>
      </w:r>
      <w:r w:rsidRPr="00981177">
        <w:rPr>
          <w:rFonts w:eastAsia="TimesNewRoman"/>
        </w:rPr>
        <w:t>ся с проблемой перегруженности мировых судей.</w:t>
      </w:r>
    </w:p>
    <w:p w:rsidR="008720A0" w:rsidRPr="00981177" w:rsidRDefault="008720A0" w:rsidP="00F266FF">
      <w:pPr>
        <w:ind w:firstLine="425"/>
      </w:pPr>
      <w:r w:rsidRPr="00981177">
        <w:t>По данным Судебного департамента Верховного Суда Рос</w:t>
      </w:r>
      <w:r w:rsidRPr="00981177">
        <w:softHyphen/>
        <w:t>сийской Ф</w:t>
      </w:r>
      <w:r w:rsidRPr="00981177">
        <w:t>е</w:t>
      </w:r>
      <w:r w:rsidRPr="00981177">
        <w:t>дерации, в 2014 г. мировыми судьями рассмотрено</w:t>
      </w:r>
      <w:r w:rsidR="00B07A79" w:rsidRPr="00981177">
        <w:t xml:space="preserve"> </w:t>
      </w:r>
      <w:r w:rsidRPr="00981177">
        <w:t>10 млн. 209 тыс. гра</w:t>
      </w:r>
      <w:r w:rsidRPr="00981177">
        <w:t>ж</w:t>
      </w:r>
      <w:r w:rsidRPr="00981177">
        <w:t>данских дел, 489 тыс. уголовных дел и 5 млн. 387 тыс. дел об администр</w:t>
      </w:r>
      <w:r w:rsidRPr="00981177">
        <w:t>а</w:t>
      </w:r>
      <w:r w:rsidRPr="00981177">
        <w:t>тивных правонарушениях. Доля дел,</w:t>
      </w:r>
      <w:r w:rsidR="00B07A79" w:rsidRPr="00981177">
        <w:t xml:space="preserve"> </w:t>
      </w:r>
      <w:r w:rsidRPr="00981177">
        <w:t>рассмотренных</w:t>
      </w:r>
      <w:r w:rsidR="00B07A79" w:rsidRPr="00981177">
        <w:t xml:space="preserve"> </w:t>
      </w:r>
      <w:r w:rsidRPr="00981177">
        <w:t xml:space="preserve">мировыми судьями, в </w:t>
      </w:r>
      <w:r w:rsidRPr="00981177">
        <w:lastRenderedPageBreak/>
        <w:t>общей структуре составила 76% гражданских, 44% уголовных и 95% дел об а</w:t>
      </w:r>
      <w:r w:rsidR="00981177" w:rsidRPr="00981177">
        <w:t>дминистративных правонарушениях.</w:t>
      </w:r>
    </w:p>
    <w:p w:rsidR="008720A0" w:rsidRPr="00981177" w:rsidRDefault="008720A0" w:rsidP="00F266FF">
      <w:pPr>
        <w:ind w:firstLine="425"/>
      </w:pPr>
      <w:r w:rsidRPr="00981177">
        <w:t>В последние годы нагрузка на мировых судей постоянно возрастала и превратилась в серьезную проблему,</w:t>
      </w:r>
      <w:r w:rsidR="00B07A79" w:rsidRPr="00981177">
        <w:t xml:space="preserve"> </w:t>
      </w:r>
      <w:r w:rsidRPr="00981177">
        <w:t>за 2014 год принято к производству – 10 млн. 209 тыс. гражданских дел, это в 3,5 раза больше, чем в 2009 году – 3 млн. 809 тыс. гражданских дел. При этом служебная нагрузка у мировых судей, осуществляющих правосудие в сельской местности и промышле</w:t>
      </w:r>
      <w:r w:rsidRPr="00981177">
        <w:t>н</w:t>
      </w:r>
      <w:r w:rsidRPr="00981177">
        <w:t xml:space="preserve">ных районах в отдельных субъектах Российской Федерации, соотносится как 1 к 6. </w:t>
      </w:r>
    </w:p>
    <w:p w:rsidR="008720A0" w:rsidRPr="00981177" w:rsidRDefault="008720A0" w:rsidP="00F266FF">
      <w:pPr>
        <w:ind w:firstLine="425"/>
      </w:pPr>
      <w:r w:rsidRPr="00981177">
        <w:t xml:space="preserve">Предложение о внесении дополнения в ст. 8 ФЗ </w:t>
      </w:r>
      <w:r w:rsidR="001F1735" w:rsidRPr="00981177">
        <w:t>«</w:t>
      </w:r>
      <w:r w:rsidRPr="00981177">
        <w:t>О мировых судьях в Российской Федерации</w:t>
      </w:r>
      <w:r w:rsidR="001F1735" w:rsidRPr="00981177">
        <w:t>»</w:t>
      </w:r>
      <w:r w:rsidRPr="00981177">
        <w:t xml:space="preserve"> о привлечении к временному исполнению обяза</w:t>
      </w:r>
      <w:r w:rsidRPr="00981177">
        <w:t>н</w:t>
      </w:r>
      <w:r w:rsidRPr="00981177">
        <w:t>ностей мирового судьи судей федеральных судов и мировых судей, нах</w:t>
      </w:r>
      <w:r w:rsidRPr="00981177">
        <w:t>о</w:t>
      </w:r>
      <w:r w:rsidRPr="00981177">
        <w:t>дящихся в отставке, в принципе не вызывает каких-либо возражений. Оно не противоречит действующему законодательству, устанавливающему возможность привлечения к осуществлению правосудия в качестве судьи находящегося в отставке. Однако вряд ли такая мера сможет существенно повлиять на снижение нагрузки на мировых судей. Найти федеральных с</w:t>
      </w:r>
      <w:r w:rsidRPr="00981177">
        <w:t>у</w:t>
      </w:r>
      <w:r w:rsidRPr="00981177">
        <w:t>дей или мировых судей, находящихся в отставке, на территории субъектов Федерации, расположенных, например, в районах Крайнего Севера и пр</w:t>
      </w:r>
      <w:r w:rsidRPr="00981177">
        <w:t>и</w:t>
      </w:r>
      <w:r w:rsidRPr="00981177">
        <w:t>равненных к ним территориях, представляется весьма проблематичным.</w:t>
      </w:r>
    </w:p>
    <w:p w:rsidR="008720A0" w:rsidRPr="00981177" w:rsidRDefault="008720A0" w:rsidP="00F266FF">
      <w:pPr>
        <w:ind w:firstLine="425"/>
      </w:pPr>
      <w:r w:rsidRPr="00981177">
        <w:t>В связи с ростом числа дел, рассматриваемых мировыми судьями, з</w:t>
      </w:r>
      <w:r w:rsidRPr="00981177">
        <w:t>а</w:t>
      </w:r>
      <w:r w:rsidRPr="00981177">
        <w:t>конодательные органы многих субъектов Российской Федерации внесли в Государственную Думу законопроекты об увеличении общего числа мир</w:t>
      </w:r>
      <w:r w:rsidRPr="00981177">
        <w:t>о</w:t>
      </w:r>
      <w:r w:rsidRPr="00981177">
        <w:t>вых судей и количества судебных участков на их территориях, ссылаясь, как</w:t>
      </w:r>
      <w:r w:rsidR="00B07A79" w:rsidRPr="00981177">
        <w:t xml:space="preserve"> </w:t>
      </w:r>
      <w:r w:rsidRPr="00981177">
        <w:t>правило, на резкий рост нагрузки на мировых судей по рассмотрению дел и материалов.</w:t>
      </w:r>
    </w:p>
    <w:p w:rsidR="008720A0" w:rsidRPr="00981177" w:rsidRDefault="008720A0" w:rsidP="00F266FF">
      <w:pPr>
        <w:ind w:firstLine="425"/>
      </w:pPr>
      <w:r w:rsidRPr="00981177">
        <w:t xml:space="preserve">Между тем, несмотря на важность этого фактора, ФЗ </w:t>
      </w:r>
      <w:r w:rsidR="001F1735" w:rsidRPr="00981177">
        <w:t>«</w:t>
      </w:r>
      <w:r w:rsidRPr="00981177">
        <w:t>О мировых с</w:t>
      </w:r>
      <w:r w:rsidRPr="00981177">
        <w:t>у</w:t>
      </w:r>
      <w:r w:rsidRPr="00981177">
        <w:t>дьях в Российской Федерации</w:t>
      </w:r>
      <w:r w:rsidR="001F1735" w:rsidRPr="00981177">
        <w:t>»</w:t>
      </w:r>
      <w:r w:rsidRPr="00981177">
        <w:t xml:space="preserve"> при решении указанного вопроса исходил из другого критерия, а именно: судебные участки создаются из расчета численности населения на одном участке от 15 до 23 тысяч человек. В а</w:t>
      </w:r>
      <w:r w:rsidRPr="00981177">
        <w:t>д</w:t>
      </w:r>
      <w:r w:rsidRPr="00981177">
        <w:t xml:space="preserve">министративно-территориальных образованиях с численностью населения менее 15 тысяч человек создается один судебный участок. </w:t>
      </w:r>
      <w:r w:rsidRPr="00981177">
        <w:rPr>
          <w:rFonts w:eastAsia="TimesNewRoman"/>
        </w:rPr>
        <w:t>Для уменьш</w:t>
      </w:r>
      <w:r w:rsidRPr="00981177">
        <w:rPr>
          <w:rFonts w:eastAsia="TimesNewRoman"/>
        </w:rPr>
        <w:t>е</w:t>
      </w:r>
      <w:r w:rsidRPr="00981177">
        <w:rPr>
          <w:rFonts w:eastAsia="TimesNewRoman"/>
        </w:rPr>
        <w:t>ния нагрузки мировых судей предлагается увеличить их количество за счет дальнейшего снижения нормы численности населения на каждом судебном участке. Однако на практике данный критерий не в полной мере себя</w:t>
      </w:r>
      <w:r w:rsidRPr="00981177">
        <w:t xml:space="preserve"> </w:t>
      </w:r>
      <w:r w:rsidRPr="00981177">
        <w:rPr>
          <w:rFonts w:eastAsia="TimesNewRoman"/>
        </w:rPr>
        <w:t>оправдывает, поскольку имеется существенная диспропорция в судебной нагрузке, к</w:t>
      </w:r>
      <w:r w:rsidRPr="00981177">
        <w:t xml:space="preserve"> </w:t>
      </w:r>
      <w:r w:rsidRPr="00981177">
        <w:rPr>
          <w:rFonts w:eastAsia="TimesNewRoman"/>
        </w:rPr>
        <w:t>примеру, между сельскими районами и городскими, где прав</w:t>
      </w:r>
      <w:r w:rsidRPr="00981177">
        <w:rPr>
          <w:rFonts w:eastAsia="TimesNewRoman"/>
        </w:rPr>
        <w:t>о</w:t>
      </w:r>
      <w:r w:rsidRPr="00981177">
        <w:rPr>
          <w:rFonts w:eastAsia="TimesNewRoman"/>
        </w:rPr>
        <w:t>вые отношения носят более</w:t>
      </w:r>
      <w:r w:rsidRPr="00981177">
        <w:t xml:space="preserve"> </w:t>
      </w:r>
      <w:r w:rsidRPr="00981177">
        <w:rPr>
          <w:rFonts w:eastAsia="TimesNewRoman"/>
        </w:rPr>
        <w:t>активный характер. Кроме того, как правило, даже в пределах одного города количество</w:t>
      </w:r>
      <w:r w:rsidRPr="00981177">
        <w:t xml:space="preserve"> </w:t>
      </w:r>
      <w:r w:rsidRPr="00981177">
        <w:rPr>
          <w:rFonts w:eastAsia="TimesNewRoman"/>
        </w:rPr>
        <w:t>судебных дел значительно больше в центральных районах, где общественная жизнь более</w:t>
      </w:r>
      <w:r w:rsidRPr="00981177">
        <w:t xml:space="preserve"> </w:t>
      </w:r>
      <w:r w:rsidRPr="00981177">
        <w:rPr>
          <w:rFonts w:eastAsia="TimesNewRoman"/>
        </w:rPr>
        <w:t>динамична, чем на его окраинах.</w:t>
      </w:r>
    </w:p>
    <w:p w:rsidR="008720A0" w:rsidRPr="00981177" w:rsidRDefault="008720A0" w:rsidP="00F266FF">
      <w:pPr>
        <w:ind w:firstLine="425"/>
      </w:pPr>
      <w:r w:rsidRPr="00981177">
        <w:rPr>
          <w:rFonts w:eastAsia="TimesNewRoman"/>
        </w:rPr>
        <w:lastRenderedPageBreak/>
        <w:t>Решением этой проблемы может стать назначение на один судебный участок двух</w:t>
      </w:r>
      <w:r w:rsidRPr="00981177">
        <w:t xml:space="preserve"> </w:t>
      </w:r>
      <w:r w:rsidRPr="00981177">
        <w:rPr>
          <w:rFonts w:eastAsia="TimesNewRoman"/>
        </w:rPr>
        <w:t>мировых судей. В настоящее время уже имеются примеры такой организации</w:t>
      </w:r>
      <w:r w:rsidRPr="00981177">
        <w:t xml:space="preserve"> </w:t>
      </w:r>
      <w:r w:rsidRPr="00981177">
        <w:rPr>
          <w:rFonts w:eastAsia="TimesNewRoman"/>
        </w:rPr>
        <w:t>судоустройства, которая на п</w:t>
      </w:r>
      <w:r w:rsidR="00981177" w:rsidRPr="00981177">
        <w:rPr>
          <w:rFonts w:eastAsia="TimesNewRoman"/>
        </w:rPr>
        <w:t>рактике вполне себя оправдывает</w:t>
      </w:r>
      <w:r w:rsidRPr="00981177">
        <w:t>.</w:t>
      </w:r>
    </w:p>
    <w:p w:rsidR="008720A0" w:rsidRPr="00981177" w:rsidRDefault="008720A0" w:rsidP="00F266FF">
      <w:pPr>
        <w:ind w:firstLine="425"/>
        <w:rPr>
          <w:rFonts w:eastAsia="TimesNewRoman"/>
        </w:rPr>
      </w:pPr>
      <w:r w:rsidRPr="00981177">
        <w:rPr>
          <w:rFonts w:eastAsia="TimesNewRoman"/>
        </w:rPr>
        <w:t>Исходя из приведенных выводов, полагаем, что, с одной стороны, вн</w:t>
      </w:r>
      <w:r w:rsidRPr="00981177">
        <w:rPr>
          <w:rFonts w:eastAsia="TimesNewRoman"/>
        </w:rPr>
        <w:t>е</w:t>
      </w:r>
      <w:r w:rsidRPr="00981177">
        <w:rPr>
          <w:rFonts w:eastAsia="TimesNewRoman"/>
        </w:rPr>
        <w:t>сенные изменения существенно сократят объем работы мировых судей, с другой стороны, не решат проблему перегруженности судей в целом. В с</w:t>
      </w:r>
      <w:r w:rsidRPr="00981177">
        <w:rPr>
          <w:rFonts w:eastAsia="TimesNewRoman"/>
        </w:rPr>
        <w:t>о</w:t>
      </w:r>
      <w:r w:rsidRPr="00981177">
        <w:rPr>
          <w:rFonts w:eastAsia="TimesNewRoman"/>
        </w:rPr>
        <w:t xml:space="preserve">ответствии с ФЗ </w:t>
      </w:r>
      <w:r w:rsidR="001F1735" w:rsidRPr="00981177">
        <w:rPr>
          <w:rFonts w:eastAsia="TimesNewRoman"/>
        </w:rPr>
        <w:t>«</w:t>
      </w:r>
      <w:r w:rsidRPr="00981177">
        <w:rPr>
          <w:rFonts w:eastAsia="TimesNewRoman"/>
        </w:rPr>
        <w:t>О мировых судьях в Российской Федерации</w:t>
      </w:r>
      <w:r w:rsidR="001F1735" w:rsidRPr="00981177">
        <w:rPr>
          <w:rFonts w:eastAsia="TimesNewRoman"/>
        </w:rPr>
        <w:t>»</w:t>
      </w:r>
      <w:r w:rsidRPr="00981177">
        <w:rPr>
          <w:rFonts w:eastAsia="TimesNewRoman"/>
        </w:rPr>
        <w:t xml:space="preserve"> мировые судьи осуществляют свою деятельность в рамках судебных участков. П</w:t>
      </w:r>
      <w:r w:rsidRPr="00981177">
        <w:rPr>
          <w:rFonts w:eastAsia="TimesNewRoman"/>
        </w:rPr>
        <w:t>о</w:t>
      </w:r>
      <w:r w:rsidRPr="00981177">
        <w:rPr>
          <w:rFonts w:eastAsia="TimesNewRoman"/>
        </w:rPr>
        <w:t>лагаем, что для разрешения всей проблемы перегруженности мировых с</w:t>
      </w:r>
      <w:r w:rsidRPr="00981177">
        <w:rPr>
          <w:rFonts w:eastAsia="TimesNewRoman"/>
        </w:rPr>
        <w:t>у</w:t>
      </w:r>
      <w:r w:rsidRPr="00981177">
        <w:rPr>
          <w:rFonts w:eastAsia="TimesNewRoman"/>
        </w:rPr>
        <w:t>дей необходимо отказаться от судебных участков и вернуться к вопросу создания мирового суда как единого органа, т. е. осуществлять распред</w:t>
      </w:r>
      <w:r w:rsidRPr="00981177">
        <w:rPr>
          <w:rFonts w:eastAsia="TimesNewRoman"/>
        </w:rPr>
        <w:t>е</w:t>
      </w:r>
      <w:r w:rsidRPr="00981177">
        <w:rPr>
          <w:rFonts w:eastAsia="TimesNewRoman"/>
        </w:rPr>
        <w:t xml:space="preserve">ление дел между мировыми судьями в аналогичном с районными судами порядке. </w:t>
      </w:r>
    </w:p>
    <w:p w:rsidR="008720A0" w:rsidRPr="00981177" w:rsidRDefault="008720A0" w:rsidP="00F266FF">
      <w:pPr>
        <w:ind w:firstLine="425"/>
      </w:pPr>
      <w:r w:rsidRPr="00981177">
        <w:t>Судебные районы мировых судей могут создаваться как в границах о</w:t>
      </w:r>
      <w:r w:rsidRPr="00981177">
        <w:t>д</w:t>
      </w:r>
      <w:r w:rsidRPr="00981177">
        <w:t>ного административного района, так и в границах нескольких администр</w:t>
      </w:r>
      <w:r w:rsidRPr="00981177">
        <w:t>а</w:t>
      </w:r>
      <w:r w:rsidRPr="00981177">
        <w:t>тивно-территориальных единиц (районов) в пределах территории одного субъекта. При создании границ судебных районов мировых судей должны учитываться не только количество проживающего в нем населения, но и особенности каждого региона (количество на территории каждого суде</w:t>
      </w:r>
      <w:r w:rsidRPr="00981177">
        <w:t>б</w:t>
      </w:r>
      <w:r w:rsidRPr="00981177">
        <w:t>ного района предприятий, учреждений, организаций, плотность прожив</w:t>
      </w:r>
      <w:r w:rsidRPr="00981177">
        <w:t>а</w:t>
      </w:r>
      <w:r w:rsidRPr="00981177">
        <w:t>ющего населения, удаленность от административного центра, развитие транспортной инфраструктуры и др.).</w:t>
      </w:r>
    </w:p>
    <w:p w:rsidR="008720A0" w:rsidRPr="00981177" w:rsidRDefault="008720A0" w:rsidP="00F266FF">
      <w:pPr>
        <w:ind w:firstLine="425"/>
      </w:pPr>
      <w:r w:rsidRPr="00981177">
        <w:t>Мировые суды судебных районов мировых судей могут быть как одн</w:t>
      </w:r>
      <w:r w:rsidRPr="00981177">
        <w:t>о</w:t>
      </w:r>
      <w:r w:rsidRPr="00981177">
        <w:t>составными, так и многосоставными. Судьи мировых судов осуществляют свои полномочия по отправлению правосудия на судебных участках, вх</w:t>
      </w:r>
      <w:r w:rsidRPr="00981177">
        <w:t>о</w:t>
      </w:r>
      <w:r w:rsidRPr="00981177">
        <w:t>дящих в судебный район мировых судей. Количество судебных участков в судебном районе мировых судей определяется законодательством соотве</w:t>
      </w:r>
      <w:r w:rsidRPr="00981177">
        <w:t>т</w:t>
      </w:r>
      <w:r w:rsidRPr="00981177">
        <w:t>ствующего субъекта Федерации с учетом местных особенностей. Число мировых судей, которые будут действовать на судебном участке, опред</w:t>
      </w:r>
      <w:r w:rsidRPr="00981177">
        <w:t>е</w:t>
      </w:r>
      <w:r w:rsidRPr="00981177">
        <w:t>ляется председателем мирового суда судебного района мировых судей с учетом складывающейся оперативной обстановки. Объединение мировых судей в суды будет способствовать динамичному развитию института м</w:t>
      </w:r>
      <w:r w:rsidRPr="00981177">
        <w:t>и</w:t>
      </w:r>
      <w:r w:rsidRPr="00981177">
        <w:t>ровой юстиции, решит многие проблемы организационного и процесс</w:t>
      </w:r>
      <w:r w:rsidRPr="00981177">
        <w:t>у</w:t>
      </w:r>
      <w:r w:rsidRPr="00981177">
        <w:t>ального характера.</w:t>
      </w:r>
    </w:p>
    <w:p w:rsidR="008720A0" w:rsidRPr="00981177" w:rsidRDefault="008720A0" w:rsidP="00F266FF">
      <w:pPr>
        <w:ind w:firstLine="425"/>
      </w:pPr>
      <w:r w:rsidRPr="00981177">
        <w:rPr>
          <w:rFonts w:eastAsia="TimesNewRoman"/>
        </w:rPr>
        <w:t>Создание мирового суда позволит создать определенную категорию мировых судей, специализирующуюся, в частности, на рассмотрении дел об административных правонарушениях. Это позволит разгрузить остал</w:t>
      </w:r>
      <w:r w:rsidRPr="00981177">
        <w:rPr>
          <w:rFonts w:eastAsia="TimesNewRoman"/>
        </w:rPr>
        <w:t>ь</w:t>
      </w:r>
      <w:r w:rsidRPr="00981177">
        <w:rPr>
          <w:rFonts w:eastAsia="TimesNewRoman"/>
        </w:rPr>
        <w:t>ных мировых судей и поможет им рассматривать дела по другим напра</w:t>
      </w:r>
      <w:r w:rsidRPr="00981177">
        <w:rPr>
          <w:rFonts w:eastAsia="TimesNewRoman"/>
        </w:rPr>
        <w:t>в</w:t>
      </w:r>
      <w:r w:rsidRPr="00981177">
        <w:rPr>
          <w:rFonts w:eastAsia="TimesNewRoman"/>
        </w:rPr>
        <w:t>лениям.</w:t>
      </w:r>
    </w:p>
    <w:p w:rsidR="008720A0" w:rsidRPr="00981177" w:rsidRDefault="008720A0" w:rsidP="00F266FF">
      <w:pPr>
        <w:ind w:firstLine="425"/>
      </w:pPr>
      <w:r w:rsidRPr="00981177">
        <w:t>Поэтому представляется, что структурообразующим элементом орг</w:t>
      </w:r>
      <w:r w:rsidRPr="00981177">
        <w:t>а</w:t>
      </w:r>
      <w:r w:rsidRPr="00981177">
        <w:t xml:space="preserve">низации мировых судей в Российской Федерации должен стать мировой </w:t>
      </w:r>
      <w:r w:rsidRPr="00981177">
        <w:lastRenderedPageBreak/>
        <w:t>суд судебного района мировых судей во главе с председателем мирового суда. В структуру мирового суда должны входить мировые судьи судебн</w:t>
      </w:r>
      <w:r w:rsidRPr="00981177">
        <w:t>о</w:t>
      </w:r>
      <w:r w:rsidRPr="00981177">
        <w:t>го района мировых судей и аппарат суда. Общее количество судебных районов мировых судей соответствующего субъекта Федерации, судебный состав мирового суда судебного района мировых судей определяются ф</w:t>
      </w:r>
      <w:r w:rsidRPr="00981177">
        <w:t>е</w:t>
      </w:r>
      <w:r w:rsidRPr="00981177">
        <w:t>деральным законом по законодательной инициативе соответствующего субъекта Российской Федерации, согласованной с Верховным Судом Ро</w:t>
      </w:r>
      <w:r w:rsidRPr="00981177">
        <w:t>с</w:t>
      </w:r>
      <w:r w:rsidRPr="00981177">
        <w:t>сийской Федерации, или по инициативе Верховного Суда, согласованной с соответствующим субъектом Федерации.</w:t>
      </w:r>
    </w:p>
    <w:p w:rsidR="008720A0" w:rsidRPr="00981177" w:rsidRDefault="008720A0" w:rsidP="00F266FF">
      <w:pPr>
        <w:ind w:firstLine="425"/>
      </w:pPr>
      <w:r w:rsidRPr="00981177">
        <w:t>В соответствии с действующим законодательством финансирование мировых судей (обеспечение заработной платы и социальных выплат, предусмотренных для судей федеральными законами) осуществляется из федерального бюджета через органы Судебного департамента при Верхо</w:t>
      </w:r>
      <w:r w:rsidRPr="00981177">
        <w:t>в</w:t>
      </w:r>
      <w:r w:rsidRPr="00981177">
        <w:t>ном Суде Российской Федерации. Материально-техническое обеспечение деятельности мировых судей осуществляют органы исполнительной вл</w:t>
      </w:r>
      <w:r w:rsidRPr="00981177">
        <w:t>а</w:t>
      </w:r>
      <w:r w:rsidRPr="00981177">
        <w:t xml:space="preserve">сти субъектов Российской Федерации (ст. 10 Федерального закона </w:t>
      </w:r>
      <w:r w:rsidR="001F1735" w:rsidRPr="00981177">
        <w:t>«</w:t>
      </w:r>
      <w:r w:rsidRPr="00981177">
        <w:t>О м</w:t>
      </w:r>
      <w:r w:rsidRPr="00981177">
        <w:t>и</w:t>
      </w:r>
      <w:r w:rsidRPr="00981177">
        <w:t>ровых судьях в Российской Федерации</w:t>
      </w:r>
      <w:r w:rsidR="001F1735" w:rsidRPr="00981177">
        <w:t>»</w:t>
      </w:r>
      <w:r w:rsidRPr="00981177">
        <w:t>). Вопросы кадрового, организац</w:t>
      </w:r>
      <w:r w:rsidRPr="00981177">
        <w:t>и</w:t>
      </w:r>
      <w:r w:rsidRPr="00981177">
        <w:t>онно-методического и правового обеспечения законодательством не ур</w:t>
      </w:r>
      <w:r w:rsidRPr="00981177">
        <w:t>е</w:t>
      </w:r>
      <w:r w:rsidRPr="00981177">
        <w:t>гулированы. В силу изложенных обстоятельств в субъектах Российской Федерации вопросами организационного обеспечения деятельности мир</w:t>
      </w:r>
      <w:r w:rsidRPr="00981177">
        <w:t>о</w:t>
      </w:r>
      <w:r w:rsidRPr="00981177">
        <w:t xml:space="preserve">вых судей занимаются органы различной ведомственной принадлежности, разного уровня государственной власти, что не исключает </w:t>
      </w:r>
      <w:r w:rsidR="001F1735" w:rsidRPr="00981177">
        <w:t>«</w:t>
      </w:r>
      <w:r w:rsidRPr="00981177">
        <w:t>разнобоя в с</w:t>
      </w:r>
      <w:r w:rsidRPr="00981177">
        <w:t>а</w:t>
      </w:r>
      <w:r w:rsidRPr="00981177">
        <w:t>мой организации</w:t>
      </w:r>
      <w:r w:rsidR="00B07A79" w:rsidRPr="00981177">
        <w:t xml:space="preserve"> </w:t>
      </w:r>
      <w:r w:rsidRPr="00981177">
        <w:t>деятельности</w:t>
      </w:r>
      <w:r w:rsidR="00B07A79" w:rsidRPr="00981177">
        <w:t xml:space="preserve"> </w:t>
      </w:r>
      <w:r w:rsidRPr="00981177">
        <w:t>мировых судей</w:t>
      </w:r>
      <w:r w:rsidR="001F1735" w:rsidRPr="00981177">
        <w:t>»</w:t>
      </w:r>
      <w:r w:rsidRPr="00981177">
        <w:t>. В результате этого может быть нереализуема часть некоторых функции, требующих единого подх</w:t>
      </w:r>
      <w:r w:rsidRPr="00981177">
        <w:t>о</w:t>
      </w:r>
      <w:r w:rsidRPr="00981177">
        <w:t>да не только к методологии их осуществления,</w:t>
      </w:r>
      <w:r w:rsidR="00B07A79" w:rsidRPr="00981177">
        <w:t xml:space="preserve"> </w:t>
      </w:r>
      <w:r w:rsidRPr="00981177">
        <w:t>но и к единому механизму их реализации. В ряде субъектов Российской Федерации в органах испо</w:t>
      </w:r>
      <w:r w:rsidRPr="00981177">
        <w:t>л</w:t>
      </w:r>
      <w:r w:rsidRPr="00981177">
        <w:t>нительной власти созданы самостоятельные структурные подразделения по обеспечению деятельности мировых судей.</w:t>
      </w:r>
      <w:r w:rsidR="00B07A79" w:rsidRPr="00981177">
        <w:t xml:space="preserve"> </w:t>
      </w:r>
      <w:r w:rsidRPr="00981177">
        <w:t>Необходимо</w:t>
      </w:r>
      <w:r w:rsidR="00B07A79" w:rsidRPr="00981177">
        <w:t xml:space="preserve"> </w:t>
      </w:r>
      <w:r w:rsidRPr="00981177">
        <w:t>внести измен</w:t>
      </w:r>
      <w:r w:rsidRPr="00981177">
        <w:t>е</w:t>
      </w:r>
      <w:r w:rsidRPr="00981177">
        <w:t xml:space="preserve">ния в статьи 9 – 10 Федерального закона </w:t>
      </w:r>
      <w:r w:rsidR="001F1735" w:rsidRPr="00981177">
        <w:t>«</w:t>
      </w:r>
      <w:r w:rsidRPr="00981177">
        <w:t>О мировых судьях в российской Федерации</w:t>
      </w:r>
      <w:r w:rsidR="001F1735" w:rsidRPr="00981177">
        <w:t>»</w:t>
      </w:r>
      <w:r w:rsidRPr="00981177">
        <w:t>.</w:t>
      </w:r>
    </w:p>
    <w:p w:rsidR="008720A0" w:rsidRPr="00981177" w:rsidRDefault="008720A0" w:rsidP="00F266FF">
      <w:pPr>
        <w:ind w:firstLine="425"/>
      </w:pPr>
      <w:r w:rsidRPr="00981177">
        <w:rPr>
          <w:rFonts w:eastAsia="TimesNewRoman"/>
        </w:rPr>
        <w:t xml:space="preserve"> В условиях реформирования судебной системы России обоснована необходимость модернизации данного федерального закона дополнения его нормой права, регламентирующей полномочия Судебного департаме</w:t>
      </w:r>
      <w:r w:rsidRPr="00981177">
        <w:rPr>
          <w:rFonts w:eastAsia="TimesNewRoman"/>
        </w:rPr>
        <w:t>н</w:t>
      </w:r>
      <w:r w:rsidRPr="00981177">
        <w:rPr>
          <w:rFonts w:eastAsia="TimesNewRoman"/>
        </w:rPr>
        <w:t>та при Верховном Суде Российской Федерации в сфере организационно-правового обеспечения деятельности мировых судов и работников их а</w:t>
      </w:r>
      <w:r w:rsidRPr="00981177">
        <w:rPr>
          <w:rFonts w:eastAsia="TimesNewRoman"/>
        </w:rPr>
        <w:t>п</w:t>
      </w:r>
      <w:r w:rsidRPr="00981177">
        <w:rPr>
          <w:rFonts w:eastAsia="TimesNewRoman"/>
        </w:rPr>
        <w:t>парата.</w:t>
      </w:r>
    </w:p>
    <w:p w:rsidR="008720A0" w:rsidRPr="00981177" w:rsidRDefault="008720A0" w:rsidP="00F266FF">
      <w:pPr>
        <w:ind w:firstLine="425"/>
        <w:rPr>
          <w:rFonts w:eastAsia="TimesNewRoman"/>
        </w:rPr>
      </w:pPr>
      <w:r w:rsidRPr="00981177">
        <w:rPr>
          <w:rFonts w:eastAsia="TimesNewRoman"/>
        </w:rPr>
        <w:t>Представляется, что под организационно-правовым обеспечением де</w:t>
      </w:r>
      <w:r w:rsidRPr="00981177">
        <w:rPr>
          <w:rFonts w:eastAsia="TimesNewRoman"/>
        </w:rPr>
        <w:t>я</w:t>
      </w:r>
      <w:r w:rsidRPr="00981177">
        <w:rPr>
          <w:rFonts w:eastAsia="TimesNewRoman"/>
        </w:rPr>
        <w:t>тельности института мировых судей в Российской Федерации следует п</w:t>
      </w:r>
      <w:r w:rsidRPr="00981177">
        <w:rPr>
          <w:rFonts w:eastAsia="TimesNewRoman"/>
        </w:rPr>
        <w:t>о</w:t>
      </w:r>
      <w:r w:rsidRPr="00981177">
        <w:rPr>
          <w:rFonts w:eastAsia="TimesNewRoman"/>
        </w:rPr>
        <w:t>нимать закрепленную в нормативных правовых актах систему меропри</w:t>
      </w:r>
      <w:r w:rsidRPr="00981177">
        <w:rPr>
          <w:rFonts w:eastAsia="TimesNewRoman"/>
        </w:rPr>
        <w:t>я</w:t>
      </w:r>
      <w:r w:rsidRPr="00981177">
        <w:rPr>
          <w:rFonts w:eastAsia="TimesNewRoman"/>
        </w:rPr>
        <w:t>тий материально-технического, кадрового, правового, финансового, и</w:t>
      </w:r>
      <w:r w:rsidRPr="00981177">
        <w:rPr>
          <w:rFonts w:eastAsia="TimesNewRoman"/>
        </w:rPr>
        <w:t>н</w:t>
      </w:r>
      <w:r w:rsidRPr="00981177">
        <w:rPr>
          <w:rFonts w:eastAsia="TimesNewRoman"/>
        </w:rPr>
        <w:t>формационного, методического и иного связанного с порядком обеспеч</w:t>
      </w:r>
      <w:r w:rsidRPr="00981177">
        <w:rPr>
          <w:rFonts w:eastAsia="TimesNewRoman"/>
        </w:rPr>
        <w:t>е</w:t>
      </w:r>
      <w:r w:rsidRPr="00981177">
        <w:rPr>
          <w:rFonts w:eastAsia="TimesNewRoman"/>
        </w:rPr>
        <w:t>ния работы мировых судей характера, направленных на создание всест</w:t>
      </w:r>
      <w:r w:rsidRPr="00981177">
        <w:rPr>
          <w:rFonts w:eastAsia="TimesNewRoman"/>
        </w:rPr>
        <w:t>о</w:t>
      </w:r>
      <w:r w:rsidRPr="00981177">
        <w:rPr>
          <w:rFonts w:eastAsia="TimesNewRoman"/>
        </w:rPr>
        <w:lastRenderedPageBreak/>
        <w:t>ронних условий для независимого и полного осуществления правосудия на территории Российской Федерации.</w:t>
      </w:r>
    </w:p>
    <w:p w:rsidR="008720A0" w:rsidRPr="00981177" w:rsidRDefault="008720A0" w:rsidP="00F266FF">
      <w:pPr>
        <w:ind w:firstLine="425"/>
        <w:rPr>
          <w:rFonts w:eastAsia="TimesNewRoman"/>
        </w:rPr>
      </w:pPr>
      <w:r w:rsidRPr="00981177">
        <w:rPr>
          <w:rFonts w:eastAsia="TimesNewRoman"/>
        </w:rPr>
        <w:t>В целях восполнения правового пробела законодатели некоторых суб</w:t>
      </w:r>
      <w:r w:rsidRPr="00981177">
        <w:rPr>
          <w:rFonts w:eastAsia="TimesNewRoman"/>
        </w:rPr>
        <w:t>ъ</w:t>
      </w:r>
      <w:r w:rsidRPr="00981177">
        <w:rPr>
          <w:rFonts w:eastAsia="TimesNewRoman"/>
        </w:rPr>
        <w:t>ектов Российской Федерации были вынуждены регламентировать данный вопрос в своих законах. Например, в законах Республики Дагестан и Кра</w:t>
      </w:r>
      <w:r w:rsidRPr="00981177">
        <w:rPr>
          <w:rFonts w:eastAsia="TimesNewRoman"/>
        </w:rPr>
        <w:t>с</w:t>
      </w:r>
      <w:r w:rsidRPr="00981177">
        <w:rPr>
          <w:rFonts w:eastAsia="TimesNewRoman"/>
        </w:rPr>
        <w:t>нодарского края закреплено понятие организационного обеспечения де</w:t>
      </w:r>
      <w:r w:rsidRPr="00981177">
        <w:rPr>
          <w:rFonts w:eastAsia="TimesNewRoman"/>
        </w:rPr>
        <w:t>я</w:t>
      </w:r>
      <w:r w:rsidRPr="00981177">
        <w:rPr>
          <w:rFonts w:eastAsia="TimesNewRoman"/>
        </w:rPr>
        <w:t xml:space="preserve">тельности мировых судей, в целом воспроизведенное из ФЗ </w:t>
      </w:r>
      <w:r w:rsidR="001F1735" w:rsidRPr="00981177">
        <w:rPr>
          <w:rFonts w:eastAsia="TimesNewRoman"/>
        </w:rPr>
        <w:t>«</w:t>
      </w:r>
      <w:r w:rsidRPr="00981177">
        <w:rPr>
          <w:rFonts w:eastAsia="TimesNewRoman"/>
        </w:rPr>
        <w:t>О Судебном департаменте при Верховном Суде Российской Федерации</w:t>
      </w:r>
      <w:r w:rsidR="001F1735" w:rsidRPr="00981177">
        <w:rPr>
          <w:rFonts w:eastAsia="TimesNewRoman"/>
        </w:rPr>
        <w:t>»</w:t>
      </w:r>
      <w:r w:rsidRPr="00981177">
        <w:rPr>
          <w:rFonts w:eastAsia="TimesNewRoman"/>
        </w:rPr>
        <w:t>.</w:t>
      </w:r>
    </w:p>
    <w:p w:rsidR="008720A0" w:rsidRPr="00981177" w:rsidRDefault="008720A0" w:rsidP="00F266FF">
      <w:pPr>
        <w:ind w:firstLine="425"/>
        <w:rPr>
          <w:rFonts w:eastAsia="TimesNewRoman"/>
        </w:rPr>
      </w:pPr>
      <w:r w:rsidRPr="00981177">
        <w:rPr>
          <w:rFonts w:eastAsia="TimesNewRoman"/>
        </w:rPr>
        <w:t xml:space="preserve">Несмотря на то, что ФЗ </w:t>
      </w:r>
      <w:r w:rsidR="001F1735" w:rsidRPr="00981177">
        <w:rPr>
          <w:rFonts w:eastAsia="TimesNewRoman"/>
        </w:rPr>
        <w:t>«</w:t>
      </w:r>
      <w:r w:rsidRPr="00981177">
        <w:rPr>
          <w:rFonts w:eastAsia="TimesNewRoman"/>
        </w:rPr>
        <w:t>О мировых судьях в Российской Федерации</w:t>
      </w:r>
      <w:r w:rsidR="001F1735" w:rsidRPr="00981177">
        <w:rPr>
          <w:rFonts w:eastAsia="TimesNewRoman"/>
        </w:rPr>
        <w:t>»</w:t>
      </w:r>
      <w:r w:rsidRPr="00981177">
        <w:rPr>
          <w:rFonts w:eastAsia="TimesNewRoman"/>
        </w:rPr>
        <w:t xml:space="preserve"> возлагает на Судебный департамент лишь выплату денежного содержания мировому судье, ФЗ </w:t>
      </w:r>
      <w:r w:rsidR="001F1735" w:rsidRPr="00981177">
        <w:rPr>
          <w:rFonts w:eastAsia="TimesNewRoman"/>
        </w:rPr>
        <w:t>«</w:t>
      </w:r>
      <w:r w:rsidRPr="00981177">
        <w:rPr>
          <w:rFonts w:eastAsia="TimesNewRoman"/>
        </w:rPr>
        <w:t>О Судебном департаменте при Верховном Суде Ро</w:t>
      </w:r>
      <w:r w:rsidRPr="00981177">
        <w:rPr>
          <w:rFonts w:eastAsia="TimesNewRoman"/>
        </w:rPr>
        <w:t>с</w:t>
      </w:r>
      <w:r w:rsidRPr="00981177">
        <w:rPr>
          <w:rFonts w:eastAsia="TimesNewRoman"/>
        </w:rPr>
        <w:t>сийской Федерации</w:t>
      </w:r>
      <w:r w:rsidR="001F1735" w:rsidRPr="00981177">
        <w:rPr>
          <w:rFonts w:eastAsia="TimesNewRoman"/>
        </w:rPr>
        <w:t>»</w:t>
      </w:r>
      <w:r w:rsidRPr="00981177">
        <w:rPr>
          <w:rFonts w:eastAsia="TimesNewRoman"/>
        </w:rPr>
        <w:t xml:space="preserve"> относит к его полномочиям выполнение такой гос</w:t>
      </w:r>
      <w:r w:rsidRPr="00981177">
        <w:rPr>
          <w:rFonts w:eastAsia="TimesNewRoman"/>
        </w:rPr>
        <w:t>у</w:t>
      </w:r>
      <w:r w:rsidRPr="00981177">
        <w:rPr>
          <w:rFonts w:eastAsia="TimesNewRoman"/>
        </w:rPr>
        <w:t>дарственной функции, как ведение судебной статистики, организация д</w:t>
      </w:r>
      <w:r w:rsidRPr="00981177">
        <w:rPr>
          <w:rFonts w:eastAsia="TimesNewRoman"/>
        </w:rPr>
        <w:t>е</w:t>
      </w:r>
      <w:r w:rsidRPr="00981177">
        <w:rPr>
          <w:rFonts w:eastAsia="TimesNewRoman"/>
        </w:rPr>
        <w:t>лопроизводства и работы архивов.</w:t>
      </w:r>
    </w:p>
    <w:p w:rsidR="008720A0" w:rsidRPr="00981177" w:rsidRDefault="008720A0" w:rsidP="00F266FF">
      <w:pPr>
        <w:ind w:firstLine="425"/>
        <w:rPr>
          <w:rFonts w:eastAsia="TimesNewRoman"/>
        </w:rPr>
      </w:pPr>
      <w:r w:rsidRPr="00981177">
        <w:rPr>
          <w:rFonts w:eastAsia="TimesNewRoman"/>
        </w:rPr>
        <w:t>Учитывая, что реализация задач по обеспечению полного и независ</w:t>
      </w:r>
      <w:r w:rsidRPr="00981177">
        <w:rPr>
          <w:rFonts w:eastAsia="TimesNewRoman"/>
        </w:rPr>
        <w:t>и</w:t>
      </w:r>
      <w:r w:rsidRPr="00981177">
        <w:rPr>
          <w:rFonts w:eastAsia="TimesNewRoman"/>
        </w:rPr>
        <w:t>мого осуществления правосудия федеральными судами общей юрисди</w:t>
      </w:r>
      <w:r w:rsidRPr="00981177">
        <w:rPr>
          <w:rFonts w:eastAsia="TimesNewRoman"/>
        </w:rPr>
        <w:t>к</w:t>
      </w:r>
      <w:r w:rsidRPr="00981177">
        <w:rPr>
          <w:rFonts w:eastAsia="TimesNewRoman"/>
        </w:rPr>
        <w:t>ции возложена на Судебный департамент при Верховном суде Российской Федерации, представляется логичной необходимость передачи ему реш</w:t>
      </w:r>
      <w:r w:rsidRPr="00981177">
        <w:rPr>
          <w:rFonts w:eastAsia="TimesNewRoman"/>
        </w:rPr>
        <w:t>е</w:t>
      </w:r>
      <w:r w:rsidRPr="00981177">
        <w:rPr>
          <w:rFonts w:eastAsia="TimesNewRoman"/>
        </w:rPr>
        <w:t>ния вопросов организационно-правового обеспечения деятельности инст</w:t>
      </w:r>
      <w:r w:rsidRPr="00981177">
        <w:rPr>
          <w:rFonts w:eastAsia="TimesNewRoman"/>
        </w:rPr>
        <w:t>и</w:t>
      </w:r>
      <w:r w:rsidRPr="00981177">
        <w:rPr>
          <w:rFonts w:eastAsia="TimesNewRoman"/>
        </w:rPr>
        <w:t>тута мировых судей.</w:t>
      </w:r>
    </w:p>
    <w:p w:rsidR="008720A0" w:rsidRPr="00981177" w:rsidRDefault="008720A0" w:rsidP="00F266FF">
      <w:pPr>
        <w:ind w:firstLine="425"/>
      </w:pPr>
      <w:r w:rsidRPr="00981177">
        <w:t>Ключевым моментом при решении данного вопроса является то, что мировой судья – это, с одной стороны, первичное звено единой системы судов общей юрисдикции, с другой – суд субъекта Российской Федерации, что порождает неоднозначную правовую оценку его статуса. Полномочия, порядок деятельности и порядок создания должностей, компетенция мир</w:t>
      </w:r>
      <w:r w:rsidRPr="00981177">
        <w:t>о</w:t>
      </w:r>
      <w:r w:rsidRPr="00981177">
        <w:t>вых судей, общее число мировых судей и количество судебных участков субъекта Российской Федерации устанавливаются федеральным законод</w:t>
      </w:r>
      <w:r w:rsidRPr="00981177">
        <w:t>а</w:t>
      </w:r>
      <w:r w:rsidRPr="00981177">
        <w:t>тельством. Субъект Российской Федерации не вправе создавать должности мировых судей вне порядка и в ином количестве, чем это установлено ф</w:t>
      </w:r>
      <w:r w:rsidRPr="00981177">
        <w:t>е</w:t>
      </w:r>
      <w:r w:rsidRPr="00981177">
        <w:t>деральным законом, лишен права самостоятельно определять полномочия мировых судей.</w:t>
      </w:r>
    </w:p>
    <w:p w:rsidR="008720A0" w:rsidRPr="00981177" w:rsidRDefault="008720A0" w:rsidP="00F266FF">
      <w:pPr>
        <w:ind w:firstLine="425"/>
      </w:pPr>
      <w:r w:rsidRPr="00981177">
        <w:t>Оставаясь в судебной системе судом субъекта Российской Федерации, мировой судья может быть отнесен, так же как и судья федерального суда, к государственной должности Российской Федерации, при условии изм</w:t>
      </w:r>
      <w:r w:rsidRPr="00981177">
        <w:t>е</w:t>
      </w:r>
      <w:r w:rsidRPr="00981177">
        <w:t>нения процедуры его назначения. Работники аппарата мировых судей о</w:t>
      </w:r>
      <w:r w:rsidRPr="00981177">
        <w:t>т</w:t>
      </w:r>
      <w:r w:rsidRPr="00981177">
        <w:t>несены к государственным служащим соответствующего субъекта Росси</w:t>
      </w:r>
      <w:r w:rsidRPr="00981177">
        <w:t>й</w:t>
      </w:r>
      <w:r w:rsidRPr="00981177">
        <w:t>ской Федерации. При этом законами и иными нормативными правовыми актами каждого субъекта Российской Федерации устанавливаются разли</w:t>
      </w:r>
      <w:r w:rsidRPr="00981177">
        <w:t>ч</w:t>
      </w:r>
      <w:r w:rsidRPr="00981177">
        <w:t>ный правовой статус работников аппарата мировых судей в системе гос</w:t>
      </w:r>
      <w:r w:rsidRPr="00981177">
        <w:t>у</w:t>
      </w:r>
      <w:r w:rsidRPr="00981177">
        <w:t>дарственной гражданской службы. Неодинаково определяются нормы обеспеченности служебной площадью, оснащенности материально-техническими средствами, решаются вопросы охраны служебных помещ</w:t>
      </w:r>
      <w:r w:rsidRPr="00981177">
        <w:t>е</w:t>
      </w:r>
      <w:r w:rsidRPr="00981177">
        <w:lastRenderedPageBreak/>
        <w:t>ний, оплаты труда работников аппарата мировых судей, их штатной чи</w:t>
      </w:r>
      <w:r w:rsidRPr="00981177">
        <w:t>с</w:t>
      </w:r>
      <w:r w:rsidRPr="00981177">
        <w:t>ленности, вопросы обучения и повышения квалификации мировых судей и работников их аппарата, оплаты командировочных расходов и т.п.</w:t>
      </w:r>
    </w:p>
    <w:p w:rsidR="008720A0" w:rsidRPr="00981177" w:rsidRDefault="008720A0" w:rsidP="00F266FF">
      <w:pPr>
        <w:ind w:firstLine="425"/>
      </w:pPr>
      <w:r w:rsidRPr="00981177">
        <w:t>Вопросы порядка назначения на должность и освобождения от дол</w:t>
      </w:r>
      <w:r w:rsidRPr="00981177">
        <w:t>ж</w:t>
      </w:r>
      <w:r w:rsidRPr="00981177">
        <w:t>ности работников аппарата мирового судьи, присвоения им классных ч</w:t>
      </w:r>
      <w:r w:rsidRPr="00981177">
        <w:t>и</w:t>
      </w:r>
      <w:r w:rsidRPr="00981177">
        <w:t>нов, наложения дисциплинарных взысканий и поощрений, – не просто в</w:t>
      </w:r>
      <w:r w:rsidRPr="00981177">
        <w:t>о</w:t>
      </w:r>
      <w:r w:rsidRPr="00981177">
        <w:t>просы трудовых отношений государственных служащих с работодателем, это вопросы статуса мирового судьи, реализации его самостоятельности как органа судебной власти.</w:t>
      </w:r>
    </w:p>
    <w:p w:rsidR="008720A0" w:rsidRPr="00981177" w:rsidRDefault="008720A0" w:rsidP="00F266FF">
      <w:pPr>
        <w:ind w:firstLine="425"/>
      </w:pPr>
      <w:r w:rsidRPr="00981177">
        <w:t>В соответствии с законодательством большинства субъектов Росси</w:t>
      </w:r>
      <w:r w:rsidRPr="00981177">
        <w:t>й</w:t>
      </w:r>
      <w:r w:rsidRPr="00981177">
        <w:t>ской Федерации вопросы прохождения государственной гражданской службы в аппарате мирового судьи решаются органом исполнительной власти самостоятельно, без какого-либо участия мировых судей, что пр</w:t>
      </w:r>
      <w:r w:rsidRPr="00981177">
        <w:t>и</w:t>
      </w:r>
      <w:r w:rsidRPr="00981177">
        <w:t>водит к ущемлению статуса мирового судьи как носителя судебной власти и неэффективному управлению его аппаратом. Решением поставленных вопросов является наделение мирового судьи полномочиями, которыми обладает председатель районного суда в отношении аппарата суда.</w:t>
      </w:r>
    </w:p>
    <w:p w:rsidR="008720A0" w:rsidRPr="00981177" w:rsidRDefault="008720A0" w:rsidP="00F266FF">
      <w:pPr>
        <w:ind w:firstLine="425"/>
      </w:pPr>
      <w:r w:rsidRPr="00981177">
        <w:t>Поэтому нормативное определение надлежаще</w:t>
      </w:r>
      <w:r w:rsidRPr="00981177">
        <w:softHyphen/>
        <w:t>го места мирового судьи и его аппарата в структуре органов государственной власти будет спосо</w:t>
      </w:r>
      <w:r w:rsidRPr="00981177">
        <w:t>б</w:t>
      </w:r>
      <w:r w:rsidRPr="00981177">
        <w:t>ствовать решению многих проблем в сфере организации и обеспечения д</w:t>
      </w:r>
      <w:r w:rsidRPr="00981177">
        <w:t>е</w:t>
      </w:r>
      <w:r w:rsidRPr="00981177">
        <w:t>ятельности мировой юстиции.</w:t>
      </w:r>
    </w:p>
    <w:p w:rsidR="008720A0" w:rsidRPr="00981177" w:rsidRDefault="008720A0" w:rsidP="00F266FF">
      <w:pPr>
        <w:ind w:firstLine="425"/>
      </w:pPr>
      <w:r w:rsidRPr="00981177">
        <w:t>Кроме того, необходим установленный законом федеральный госуда</w:t>
      </w:r>
      <w:r w:rsidRPr="00981177">
        <w:t>р</w:t>
      </w:r>
      <w:r w:rsidRPr="00981177">
        <w:t xml:space="preserve">ственный орган для координации деятельности органов исполнительной власти субъектов Российской Федерации, обеспечивающих деятельность мировых судей, достижение единообразия в решении задач дальнейшего развития и совершенствования мировой юстиции. </w:t>
      </w:r>
    </w:p>
    <w:p w:rsidR="008720A0" w:rsidRPr="00981177" w:rsidRDefault="008720A0" w:rsidP="00F266FF">
      <w:pPr>
        <w:ind w:firstLine="425"/>
      </w:pPr>
      <w:r w:rsidRPr="00981177">
        <w:t>Передача обеспечения деятельности мировых судей на федеральный уровень в полном объеме.</w:t>
      </w:r>
    </w:p>
    <w:p w:rsidR="008720A0" w:rsidRPr="00981177" w:rsidRDefault="008720A0" w:rsidP="00F266FF">
      <w:pPr>
        <w:ind w:firstLine="425"/>
      </w:pPr>
      <w:r w:rsidRPr="00981177">
        <w:t>В соответствии с действующим законодательством обеспечение зар</w:t>
      </w:r>
      <w:r w:rsidRPr="00981177">
        <w:t>а</w:t>
      </w:r>
      <w:r w:rsidRPr="00981177">
        <w:t>ботной платы мировых судей и социальных гарантий, предусмотренных для судей федеральными законами, а также возмещение судебных изде</w:t>
      </w:r>
      <w:r w:rsidRPr="00981177">
        <w:t>р</w:t>
      </w:r>
      <w:r w:rsidRPr="00981177">
        <w:t>жек по делам, рассматриваемым мировыми судьями, является расходным обязательством Российской Федерации и осуществляется через органы Судебного департамента при Верховном Суде Российской Федерации. В то же время материально-техническое обеспечение деятельности мировых судей осуществляют органы исполнительной власти соответствующего субъекта Российской Федерации в порядке, установленном законами суб</w:t>
      </w:r>
      <w:r w:rsidRPr="00981177">
        <w:t>ъ</w:t>
      </w:r>
      <w:r w:rsidRPr="00981177">
        <w:t xml:space="preserve">ектов Российской Федерации. </w:t>
      </w:r>
    </w:p>
    <w:p w:rsidR="008720A0" w:rsidRPr="00981177" w:rsidRDefault="008720A0" w:rsidP="00F266FF">
      <w:pPr>
        <w:ind w:firstLine="425"/>
      </w:pPr>
      <w:r w:rsidRPr="00981177">
        <w:t>При этом законами и иными нормативными правовыми актами кажд</w:t>
      </w:r>
      <w:r w:rsidRPr="00981177">
        <w:t>о</w:t>
      </w:r>
      <w:r w:rsidRPr="00981177">
        <w:t xml:space="preserve">го субъекта Российской Федерации устанавливается различный правовой статус работников аппарата мировых судей в системе государственной гражданской службы. Различны также нормы обеспеченности служебной </w:t>
      </w:r>
      <w:r w:rsidRPr="00981177">
        <w:lastRenderedPageBreak/>
        <w:t>площадью, оснащенности материально-техническими средствами, реш</w:t>
      </w:r>
      <w:r w:rsidRPr="00981177">
        <w:t>е</w:t>
      </w:r>
      <w:r w:rsidRPr="00981177">
        <w:t>ние вопросов охраны судебных участков, оплаты труда работников апп</w:t>
      </w:r>
      <w:r w:rsidRPr="00981177">
        <w:t>а</w:t>
      </w:r>
      <w:r w:rsidRPr="00981177">
        <w:t>рата мировых судей, их штатной численности, решение вопросов обучения и повышения квалификации мировых судей, оплаты командировочных расходов и т.п.</w:t>
      </w:r>
    </w:p>
    <w:p w:rsidR="008720A0" w:rsidRPr="00981177" w:rsidRDefault="008720A0" w:rsidP="00F266FF">
      <w:pPr>
        <w:ind w:firstLine="425"/>
      </w:pPr>
      <w:r w:rsidRPr="00981177">
        <w:t>Передача на федеральный уровень вопросов обеспечения деятельности мировых судей повлечет включение должности мирового судьи в Сводный перечень государственных должностей Российской Федерации, а должн</w:t>
      </w:r>
      <w:r w:rsidRPr="00981177">
        <w:t>о</w:t>
      </w:r>
      <w:r w:rsidRPr="00981177">
        <w:t>стей работников их аппарата соответственно в Реестр должностей фед</w:t>
      </w:r>
      <w:r w:rsidRPr="00981177">
        <w:t>е</w:t>
      </w:r>
      <w:r w:rsidRPr="00981177">
        <w:t>ральной государственной гражданской службы.</w:t>
      </w:r>
    </w:p>
    <w:p w:rsidR="008720A0" w:rsidRPr="00981177" w:rsidRDefault="008720A0" w:rsidP="00F266FF">
      <w:pPr>
        <w:ind w:firstLine="425"/>
      </w:pPr>
      <w:r w:rsidRPr="00981177">
        <w:t>Такой подход позволит обеспечить единый уровень материально-технического обеспечения судей судов общей юрисдикции, в том числе и мировых судей. Немаловажным фактором при принятии данной схемы б</w:t>
      </w:r>
      <w:r w:rsidRPr="00981177">
        <w:t>у</w:t>
      </w:r>
      <w:r w:rsidRPr="00981177">
        <w:t>дет уменьшение зависимости мировых судей от местных органов госуда</w:t>
      </w:r>
      <w:r w:rsidRPr="00981177">
        <w:t>р</w:t>
      </w:r>
      <w:r w:rsidRPr="00981177">
        <w:t>ственной власти.</w:t>
      </w:r>
    </w:p>
    <w:p w:rsidR="008720A0" w:rsidRPr="00981177" w:rsidRDefault="008720A0" w:rsidP="00F266FF">
      <w:pPr>
        <w:ind w:firstLine="425"/>
      </w:pPr>
      <w:r w:rsidRPr="00981177">
        <w:t>Представляется, что формирование подлин</w:t>
      </w:r>
      <w:r w:rsidRPr="00981177">
        <w:softHyphen/>
        <w:t>ной самостоятельности и</w:t>
      </w:r>
      <w:r w:rsidRPr="00981177">
        <w:t>н</w:t>
      </w:r>
      <w:r w:rsidRPr="00981177">
        <w:t>ститута мировой юстиции на местах возможно лишь при участии спец</w:t>
      </w:r>
      <w:r w:rsidRPr="00981177">
        <w:t>и</w:t>
      </w:r>
      <w:r w:rsidRPr="00981177">
        <w:t>ального сообщества самих мировых судей, как отдельного элемента сист</w:t>
      </w:r>
      <w:r w:rsidRPr="00981177">
        <w:t>е</w:t>
      </w:r>
      <w:r w:rsidRPr="00981177">
        <w:t xml:space="preserve">мы органов судейского сообщества Российской Федерации. </w:t>
      </w:r>
    </w:p>
    <w:p w:rsidR="008720A0" w:rsidRPr="00981177" w:rsidRDefault="008720A0" w:rsidP="00F266FF">
      <w:pPr>
        <w:ind w:firstLine="425"/>
      </w:pPr>
      <w:r w:rsidRPr="00981177">
        <w:t xml:space="preserve">Отдельные регионы уже предпринимают активные попытки создания таких сообществ мировых судей. К примеру, в ст. 9 Закона Приморского края от 30 апреля 2002 года № 215-КЗ </w:t>
      </w:r>
      <w:r w:rsidR="001F1735" w:rsidRPr="00981177">
        <w:t>«</w:t>
      </w:r>
      <w:r w:rsidRPr="00981177">
        <w:t>О мировых судьях в Приморском крае</w:t>
      </w:r>
      <w:r w:rsidR="001F1735" w:rsidRPr="00981177">
        <w:t>»</w:t>
      </w:r>
      <w:r w:rsidRPr="00981177">
        <w:t xml:space="preserve"> закреплено, что мировые судьи входят в судейское сообщество и наделены всеми правами его членов.</w:t>
      </w:r>
    </w:p>
    <w:p w:rsidR="008720A0" w:rsidRPr="00981177" w:rsidRDefault="008720A0" w:rsidP="00F266FF">
      <w:pPr>
        <w:ind w:firstLine="425"/>
      </w:pPr>
      <w:r w:rsidRPr="00981177">
        <w:t xml:space="preserve">Для выражения интересов мировых судей ими могут быть образованы самостоятельные органы судейского сообщества. </w:t>
      </w:r>
    </w:p>
    <w:p w:rsidR="008720A0" w:rsidRPr="00981177" w:rsidRDefault="008720A0" w:rsidP="00F266FF">
      <w:pPr>
        <w:ind w:firstLine="425"/>
      </w:pPr>
      <w:r w:rsidRPr="00981177">
        <w:t>Мировые судьи, хотя и активно участвуют в работе советов судей ра</w:t>
      </w:r>
      <w:r w:rsidRPr="00981177">
        <w:t>з</w:t>
      </w:r>
      <w:r w:rsidRPr="00981177">
        <w:t>личных регионов, конференций судей, внося свой реальный вклад в общие результаты, но эти формы их участия не позволяют решать специфичные цели мировой юстиции.</w:t>
      </w:r>
    </w:p>
    <w:p w:rsidR="008720A0" w:rsidRPr="00981177" w:rsidRDefault="008720A0" w:rsidP="00F266FF">
      <w:pPr>
        <w:ind w:firstLine="425"/>
      </w:pPr>
      <w:r w:rsidRPr="00981177">
        <w:t xml:space="preserve">В настоящий момент во всех субъектах приняты законы, посвященные мировым судьям, и сформирован корпус мировых судей. </w:t>
      </w:r>
    </w:p>
    <w:p w:rsidR="008720A0" w:rsidRPr="00981177" w:rsidRDefault="008720A0" w:rsidP="00F266FF">
      <w:pPr>
        <w:ind w:firstLine="425"/>
      </w:pPr>
      <w:r w:rsidRPr="00981177">
        <w:t>Анализ деятельности российских мировых судей</w:t>
      </w:r>
      <w:r w:rsidR="00B07A79" w:rsidRPr="00981177">
        <w:t xml:space="preserve"> </w:t>
      </w:r>
      <w:r w:rsidRPr="00981177">
        <w:t>позволяет сделать</w:t>
      </w:r>
      <w:r w:rsidR="00B07A79" w:rsidRPr="00981177">
        <w:t xml:space="preserve"> </w:t>
      </w:r>
      <w:r w:rsidRPr="00981177">
        <w:t>в</w:t>
      </w:r>
      <w:r w:rsidRPr="00981177">
        <w:t>ы</w:t>
      </w:r>
      <w:r w:rsidRPr="00981177">
        <w:t>воды: институт мировых судей сыграл положительную роль в становлении судебной власти в России, нуждается в дальнейшем теоретическом иссл</w:t>
      </w:r>
      <w:r w:rsidRPr="00981177">
        <w:t>е</w:t>
      </w:r>
      <w:r w:rsidRPr="00981177">
        <w:t>довании и совершенствовании по мере развития отечественной судебной системы.</w:t>
      </w:r>
    </w:p>
    <w:p w:rsidR="008720A0" w:rsidRPr="00981177" w:rsidRDefault="008720A0" w:rsidP="00F266FF">
      <w:pPr>
        <w:ind w:firstLine="425"/>
      </w:pPr>
      <w:r w:rsidRPr="00981177">
        <w:t xml:space="preserve">Создание в судебной системе России еще одного, дополнительного звена виде института мировых судей преследовало цель приблизить суды к населению, расширить доступ граждан к правосудию, </w:t>
      </w:r>
      <w:r w:rsidR="001F1735" w:rsidRPr="00981177">
        <w:t>«</w:t>
      </w:r>
      <w:r w:rsidRPr="00981177">
        <w:t>разгрузить</w:t>
      </w:r>
      <w:r w:rsidR="001F1735" w:rsidRPr="00981177">
        <w:t>»</w:t>
      </w:r>
      <w:r w:rsidRPr="00981177">
        <w:t xml:space="preserve"> райо</w:t>
      </w:r>
      <w:r w:rsidRPr="00981177">
        <w:t>н</w:t>
      </w:r>
      <w:r w:rsidRPr="00981177">
        <w:t>ные суды от массы судебных дел, которые могли быть своевременно и к</w:t>
      </w:r>
      <w:r w:rsidRPr="00981177">
        <w:t>а</w:t>
      </w:r>
      <w:r w:rsidRPr="00981177">
        <w:t>честв</w:t>
      </w:r>
      <w:r w:rsidR="00981177" w:rsidRPr="00981177">
        <w:t>енно разрешены мировыми судьями</w:t>
      </w:r>
      <w:r w:rsidRPr="00981177">
        <w:t>.</w:t>
      </w:r>
    </w:p>
    <w:p w:rsidR="008720A0" w:rsidRPr="00981177" w:rsidRDefault="008720A0" w:rsidP="00F266FF">
      <w:pPr>
        <w:ind w:firstLine="425"/>
      </w:pPr>
      <w:r w:rsidRPr="00981177">
        <w:lastRenderedPageBreak/>
        <w:t>Дальнейшее повышение эффектив</w:t>
      </w:r>
      <w:r w:rsidRPr="00981177">
        <w:softHyphen/>
        <w:t>ности деятельности мировых судей в Российской Федерации, как представ</w:t>
      </w:r>
      <w:r w:rsidRPr="00981177">
        <w:softHyphen/>
        <w:t>ляется, зависит от решения назревших проблем в сфере судоустройства и судо</w:t>
      </w:r>
      <w:r w:rsidRPr="00981177">
        <w:softHyphen/>
        <w:t>производства.</w:t>
      </w:r>
    </w:p>
    <w:p w:rsidR="008720A0" w:rsidRPr="00981177" w:rsidRDefault="008720A0" w:rsidP="00F266FF">
      <w:pPr>
        <w:ind w:firstLine="425"/>
      </w:pPr>
      <w:r w:rsidRPr="00981177">
        <w:t>Производство по уголовным делам, подсудным мировому судье, - это разновидность производства в суде первой инстанции, а также следствие процессов дифференциации процессуальной формы и расширения дисп</w:t>
      </w:r>
      <w:r w:rsidRPr="00981177">
        <w:t>о</w:t>
      </w:r>
      <w:r w:rsidRPr="00981177">
        <w:t>зитивных начал в уголовном процессе.</w:t>
      </w:r>
    </w:p>
    <w:p w:rsidR="008720A0" w:rsidRPr="00981177" w:rsidRDefault="008720A0" w:rsidP="00F266FF">
      <w:pPr>
        <w:ind w:firstLine="425"/>
      </w:pPr>
      <w:r w:rsidRPr="00981177">
        <w:t>Действующим законодательством к подсудности мирового судьи отн</w:t>
      </w:r>
      <w:r w:rsidRPr="00981177">
        <w:t>е</w:t>
      </w:r>
      <w:r w:rsidRPr="00981177">
        <w:t>сены уголовные дела частного, частно-публичного и публично</w:t>
      </w:r>
      <w:r w:rsidRPr="00981177">
        <w:softHyphen/>
        <w:t>го обвин</w:t>
      </w:r>
      <w:r w:rsidRPr="00981177">
        <w:t>е</w:t>
      </w:r>
      <w:r w:rsidRPr="00981177">
        <w:t>ния. Однако специфичные процедурные нормы преду</w:t>
      </w:r>
      <w:r w:rsidRPr="00981177">
        <w:softHyphen/>
        <w:t>смотрены практич</w:t>
      </w:r>
      <w:r w:rsidRPr="00981177">
        <w:t>е</w:t>
      </w:r>
      <w:r w:rsidRPr="00981177">
        <w:t>ские только для разбирательства уголовных дел частного обвинения. В то же время это производство нельзя считать обособленным. Оно реализуется на основе общих норм, регули</w:t>
      </w:r>
      <w:r w:rsidRPr="00981177">
        <w:softHyphen/>
        <w:t>рующих судебное разбирательство, с при</w:t>
      </w:r>
      <w:r w:rsidRPr="00981177">
        <w:t>о</w:t>
      </w:r>
      <w:r w:rsidRPr="00981177">
        <w:t>ритетным учетом положе</w:t>
      </w:r>
      <w:r w:rsidRPr="00981177">
        <w:softHyphen/>
        <w:t>ний главы 41 УПК РФ.</w:t>
      </w:r>
    </w:p>
    <w:p w:rsidR="008720A0" w:rsidRPr="00981177" w:rsidRDefault="008720A0" w:rsidP="00F266FF">
      <w:pPr>
        <w:ind w:firstLine="425"/>
      </w:pPr>
      <w:r w:rsidRPr="00981177">
        <w:t>К дискуссионным вопросам данного порядка следует отнести неодн</w:t>
      </w:r>
      <w:r w:rsidRPr="00981177">
        <w:t>о</w:t>
      </w:r>
      <w:r w:rsidRPr="00981177">
        <w:t>значность процессуального статуса лица, в отношении которо</w:t>
      </w:r>
      <w:r w:rsidRPr="00981177">
        <w:softHyphen/>
        <w:t>го подано з</w:t>
      </w:r>
      <w:r w:rsidRPr="00981177">
        <w:t>а</w:t>
      </w:r>
      <w:r w:rsidRPr="00981177">
        <w:t>явление о привлечении к уголовной ответственности. Именно таким обр</w:t>
      </w:r>
      <w:r w:rsidRPr="00981177">
        <w:t>а</w:t>
      </w:r>
      <w:r w:rsidRPr="00981177">
        <w:t>зом данный участник именуется в нормах гла</w:t>
      </w:r>
      <w:r w:rsidRPr="00981177">
        <w:softHyphen/>
        <w:t>вы 41 УПК РФ. В то же время в соответствии с п. 1 ч. 1 ст. 46 УПК РФ (с учетом ссылки на главу 20 УПК РФ, а также содержащейся этой главе ст. 147 на ч. 1 и 2 ст. 318 УПК РФ) это лицо должно приобретать статус подозреваемого.</w:t>
      </w:r>
    </w:p>
    <w:p w:rsidR="008720A0" w:rsidRPr="00981177" w:rsidRDefault="008720A0" w:rsidP="00F266FF">
      <w:pPr>
        <w:ind w:firstLine="425"/>
      </w:pPr>
      <w:r w:rsidRPr="00981177">
        <w:t>В самом судебном разбирательстве лицо, в отношении которого подано заявление, приобретает статус подсудимого, т.е. оно уже подвергается уг</w:t>
      </w:r>
      <w:r w:rsidRPr="00981177">
        <w:t>о</w:t>
      </w:r>
      <w:r w:rsidRPr="00981177">
        <w:t>ловному преследованию. Однако это происходит по общему правилу, только на основании правильно составленного заявления. Судья при пр</w:t>
      </w:r>
      <w:r w:rsidRPr="00981177">
        <w:t>и</w:t>
      </w:r>
      <w:r w:rsidRPr="00981177">
        <w:t>нятии данного документа исследует его лишь на соответствие формальным требованиям, предусмотренным ч. 5 и 6 ст. 318 УПК РФ, не изучая вопроса о доказанности вины.</w:t>
      </w:r>
      <w:r w:rsidR="00B07A79" w:rsidRPr="00981177">
        <w:t xml:space="preserve"> </w:t>
      </w:r>
      <w:r w:rsidRPr="00981177">
        <w:t>В случае же оправдания такого подсудимого его р</w:t>
      </w:r>
      <w:r w:rsidRPr="00981177">
        <w:t>е</w:t>
      </w:r>
      <w:r w:rsidRPr="00981177">
        <w:t>абилитация, со</w:t>
      </w:r>
      <w:r w:rsidRPr="00981177">
        <w:softHyphen/>
        <w:t>гласно ч. 1 ст. 133 УПК РФ, осуществлялась в общем п</w:t>
      </w:r>
      <w:r w:rsidRPr="00981177">
        <w:t>о</w:t>
      </w:r>
      <w:r w:rsidRPr="00981177">
        <w:t>рядке, т.е</w:t>
      </w:r>
      <w:r w:rsidR="00373C0B" w:rsidRPr="00981177">
        <w:t>.</w:t>
      </w:r>
      <w:r w:rsidRPr="00981177">
        <w:t xml:space="preserve"> за счет государства, которое его к уголовной ответственности не привлекало.</w:t>
      </w:r>
    </w:p>
    <w:p w:rsidR="008720A0" w:rsidRPr="00981177" w:rsidRDefault="008720A0" w:rsidP="00F266FF">
      <w:pPr>
        <w:ind w:firstLine="425"/>
      </w:pPr>
      <w:r w:rsidRPr="00981177">
        <w:t>Конституционный Суд РФ, затронув данную проблему в одном из св</w:t>
      </w:r>
      <w:r w:rsidRPr="00981177">
        <w:t>о</w:t>
      </w:r>
      <w:r w:rsidRPr="00981177">
        <w:t xml:space="preserve">их определений, признал </w:t>
      </w:r>
      <w:r w:rsidR="001F1735" w:rsidRPr="00981177">
        <w:t>«</w:t>
      </w:r>
      <w:r w:rsidRPr="00981177">
        <w:t>отсутствие законодательных реше</w:t>
      </w:r>
      <w:r w:rsidRPr="00981177">
        <w:softHyphen/>
        <w:t>ний, каса</w:t>
      </w:r>
      <w:r w:rsidRPr="00981177">
        <w:t>ю</w:t>
      </w:r>
      <w:r w:rsidRPr="00981177">
        <w:t>щихся обеспечения права на возмещение вреда, причи</w:t>
      </w:r>
      <w:r w:rsidRPr="00981177">
        <w:softHyphen/>
        <w:t>ненного лицу уг</w:t>
      </w:r>
      <w:r w:rsidRPr="00981177">
        <w:t>о</w:t>
      </w:r>
      <w:r w:rsidRPr="00981177">
        <w:t>ловным преследованием в порядке частного обви</w:t>
      </w:r>
      <w:r w:rsidRPr="00981177">
        <w:softHyphen/>
        <w:t>нения, т.е. в случаях, к</w:t>
      </w:r>
      <w:r w:rsidRPr="00981177">
        <w:t>о</w:t>
      </w:r>
      <w:r w:rsidRPr="00981177">
        <w:t>гда производство по уголовному делу воз</w:t>
      </w:r>
      <w:r w:rsidRPr="00981177">
        <w:softHyphen/>
        <w:t>буждается в соответствии с ч. 1 ст. 318 УПК РФ путем подачи по</w:t>
      </w:r>
      <w:r w:rsidRPr="00981177">
        <w:softHyphen/>
        <w:t>терпевшим заявления в суд</w:t>
      </w:r>
      <w:r w:rsidR="001F1735" w:rsidRPr="00981177">
        <w:t>»</w:t>
      </w:r>
      <w:r w:rsidRPr="00981177">
        <w:t>. Такое пол</w:t>
      </w:r>
      <w:r w:rsidRPr="00981177">
        <w:t>о</w:t>
      </w:r>
      <w:r w:rsidRPr="00981177">
        <w:t>жение вынудило законода</w:t>
      </w:r>
      <w:r w:rsidRPr="00981177">
        <w:softHyphen/>
        <w:t>теля внести определенность в исследуемый в</w:t>
      </w:r>
      <w:r w:rsidRPr="00981177">
        <w:t>о</w:t>
      </w:r>
      <w:r w:rsidRPr="00981177">
        <w:t>прос, что было сдела</w:t>
      </w:r>
      <w:r w:rsidRPr="00981177">
        <w:softHyphen/>
        <w:t>но путем дополнения ст. 133 УПК РФ ч. 2.1, которая четко устано</w:t>
      </w:r>
      <w:r w:rsidRPr="00981177">
        <w:softHyphen/>
        <w:t>вила категории участников уголовного судопроизводства, имеющих право на реабилитацию по уголовным делам частного обвин</w:t>
      </w:r>
      <w:r w:rsidRPr="00981177">
        <w:t>е</w:t>
      </w:r>
      <w:r w:rsidRPr="00981177">
        <w:t>ния.</w:t>
      </w:r>
      <w:r w:rsidR="00B07A79" w:rsidRPr="00981177">
        <w:t xml:space="preserve"> </w:t>
      </w:r>
      <w:r w:rsidRPr="00981177">
        <w:t xml:space="preserve">В качестве таковых обозначены: лица, указанные в п. 1 - 4 ч. 1 ст. 133 </w:t>
      </w:r>
      <w:r w:rsidRPr="00981177">
        <w:lastRenderedPageBreak/>
        <w:t>УПК РФ, если уголовное дело было возбуждено в соответст</w:t>
      </w:r>
      <w:r w:rsidRPr="00981177">
        <w:softHyphen/>
        <w:t>вии с ч. 4 ст. 20 УПК РФ (т.е. руководителем следственного органа, следователем, а также с согласия прокурора дознавателем), а также осужденные по уголовным делам частного обвинения, возбужден</w:t>
      </w:r>
      <w:r w:rsidRPr="00981177">
        <w:softHyphen/>
        <w:t>ным судом в соответствии со ст. 318 УПК РФ, в случаях полной или частичной отмены обвинительного приг</w:t>
      </w:r>
      <w:r w:rsidRPr="00981177">
        <w:t>о</w:t>
      </w:r>
      <w:r w:rsidRPr="00981177">
        <w:t>вора суда и оправда</w:t>
      </w:r>
      <w:r w:rsidRPr="00981177">
        <w:softHyphen/>
        <w:t>ния осужденного либо прекращения уголовного дела или уголовно</w:t>
      </w:r>
      <w:r w:rsidRPr="00981177">
        <w:softHyphen/>
        <w:t>го преследования по основаниям, предусмотренным п. 1, 2 и 5 ч. 1 ст. 24 и п. 1, 4 и 5 ч. 1 ст. 27 УПК РФ.</w:t>
      </w:r>
    </w:p>
    <w:p w:rsidR="008720A0" w:rsidRPr="00981177" w:rsidRDefault="008720A0" w:rsidP="00F266FF">
      <w:pPr>
        <w:ind w:firstLine="425"/>
      </w:pPr>
      <w:r w:rsidRPr="00981177">
        <w:t>Таким образом, по уголовным делам частного обвинения право на ре</w:t>
      </w:r>
      <w:r w:rsidRPr="00981177">
        <w:t>а</w:t>
      </w:r>
      <w:r w:rsidRPr="00981177">
        <w:t>билитацию имеют лишь те лица, уголовное преследование которых ос</w:t>
      </w:r>
      <w:r w:rsidRPr="00981177">
        <w:t>у</w:t>
      </w:r>
      <w:r w:rsidRPr="00981177">
        <w:t>ществляли государственные органы и должностные ли</w:t>
      </w:r>
      <w:r w:rsidRPr="00981177">
        <w:softHyphen/>
        <w:t>ца со стороны обв</w:t>
      </w:r>
      <w:r w:rsidRPr="00981177">
        <w:t>и</w:t>
      </w:r>
      <w:r w:rsidRPr="00981177">
        <w:t>нения и те осужденные, в отношении которых была установлена незако</w:t>
      </w:r>
      <w:r w:rsidRPr="00981177">
        <w:t>н</w:t>
      </w:r>
      <w:r w:rsidRPr="00981177">
        <w:t>ность обвинительного приговора суда первой или апелляционной инста</w:t>
      </w:r>
      <w:r w:rsidRPr="00981177">
        <w:t>н</w:t>
      </w:r>
      <w:r w:rsidRPr="00981177">
        <w:t>ции, а также если судом апелля</w:t>
      </w:r>
      <w:r w:rsidRPr="00981177">
        <w:softHyphen/>
        <w:t>ционной, кассационной и надзорной и</w:t>
      </w:r>
      <w:r w:rsidRPr="00981177">
        <w:t>н</w:t>
      </w:r>
      <w:r w:rsidRPr="00981177">
        <w:t>станций их уголовное дело было прекращено по реабилитирующим осн</w:t>
      </w:r>
      <w:r w:rsidRPr="00981177">
        <w:t>о</w:t>
      </w:r>
      <w:r w:rsidRPr="00981177">
        <w:t>ваниям.</w:t>
      </w:r>
    </w:p>
    <w:p w:rsidR="008720A0" w:rsidRPr="00981177" w:rsidRDefault="008720A0" w:rsidP="00F266FF">
      <w:pPr>
        <w:ind w:firstLine="425"/>
      </w:pPr>
      <w:r w:rsidRPr="00981177">
        <w:t>Несмотря на логичность и обоснованность внесенных измене</w:t>
      </w:r>
      <w:r w:rsidRPr="00981177">
        <w:softHyphen/>
        <w:t>ний,</w:t>
      </w:r>
      <w:r w:rsidR="00B07A79" w:rsidRPr="00981177">
        <w:t xml:space="preserve"> </w:t>
      </w:r>
      <w:r w:rsidRPr="00981177">
        <w:t>остался не решенным вопрос о реабилита</w:t>
      </w:r>
      <w:r w:rsidRPr="00981177">
        <w:softHyphen/>
        <w:t>ции лиц, уголовное преследов</w:t>
      </w:r>
      <w:r w:rsidRPr="00981177">
        <w:t>а</w:t>
      </w:r>
      <w:r w:rsidRPr="00981177">
        <w:t>ние которых осуществлял в суде ча</w:t>
      </w:r>
      <w:r w:rsidRPr="00981177">
        <w:softHyphen/>
        <w:t>стный обвинитель и в отношении кот</w:t>
      </w:r>
      <w:r w:rsidRPr="00981177">
        <w:t>о</w:t>
      </w:r>
      <w:r w:rsidRPr="00981177">
        <w:t>рых постановлен оправда</w:t>
      </w:r>
      <w:r w:rsidRPr="00981177">
        <w:softHyphen/>
        <w:t>тельный приговор. Получается, что такие опра</w:t>
      </w:r>
      <w:r w:rsidRPr="00981177">
        <w:t>в</w:t>
      </w:r>
      <w:r w:rsidRPr="00981177">
        <w:t>данные полностью лишены права на реабилитацию. Конечно, справедливы аргументы, что к уголовной ответственности их пытались привлечь не го</w:t>
      </w:r>
      <w:r w:rsidRPr="00981177">
        <w:t>с</w:t>
      </w:r>
      <w:r w:rsidRPr="00981177">
        <w:t>удар</w:t>
      </w:r>
      <w:r w:rsidRPr="00981177">
        <w:softHyphen/>
        <w:t>ственные органы и что существуют в УК РФ ст. 299 (Привлечение з</w:t>
      </w:r>
      <w:r w:rsidRPr="00981177">
        <w:t>а</w:t>
      </w:r>
      <w:r w:rsidRPr="00981177">
        <w:t>ведомо невиновного к уголовной ответственности), ст. 303 (Фальси</w:t>
      </w:r>
      <w:r w:rsidRPr="00981177">
        <w:softHyphen/>
        <w:t>фикация доказательств и результатов оперативно-розыскной дея</w:t>
      </w:r>
      <w:r w:rsidRPr="00981177">
        <w:softHyphen/>
        <w:t>тельности),</w:t>
      </w:r>
      <w:r w:rsidR="00B07A79" w:rsidRPr="00981177">
        <w:t xml:space="preserve"> </w:t>
      </w:r>
      <w:r w:rsidRPr="00981177">
        <w:t>ст. 306 (Заведомо ложный донос), которые можно рассмат</w:t>
      </w:r>
      <w:r w:rsidRPr="00981177">
        <w:softHyphen/>
        <w:t>ривать как гарантии от незаконного привлечения к уголовной от</w:t>
      </w:r>
      <w:r w:rsidRPr="00981177">
        <w:softHyphen/>
        <w:t>ветственности по уголовным делам частного обвинения. Однако фактич</w:t>
      </w:r>
      <w:r w:rsidRPr="00981177">
        <w:t>е</w:t>
      </w:r>
      <w:r w:rsidRPr="00981177">
        <w:t>ски лицо, подавшее в отношении другого лица заявление о привлечении его к уголовной ответственности, в случае признания судом подсудимого невиновным не несет ответственности перед оправданным. В соответствии с ч. 9 ст. 132 УПК РФ при оправда</w:t>
      </w:r>
      <w:r w:rsidRPr="00981177">
        <w:softHyphen/>
        <w:t>нии подсудимого по уголовному делу частного обвинения предпо</w:t>
      </w:r>
      <w:r w:rsidRPr="00981177">
        <w:softHyphen/>
        <w:t>лагается лишь взыскание процессуальных и</w:t>
      </w:r>
      <w:r w:rsidRPr="00981177">
        <w:t>з</w:t>
      </w:r>
      <w:r w:rsidRPr="00981177">
        <w:t>держек полностью или частично с лица, по жалобе которого начато прои</w:t>
      </w:r>
      <w:r w:rsidRPr="00981177">
        <w:t>з</w:t>
      </w:r>
      <w:r w:rsidRPr="00981177">
        <w:t>водство по дан</w:t>
      </w:r>
      <w:r w:rsidRPr="00981177">
        <w:softHyphen/>
        <w:t>ному уголовному делу. В то же время институт процесс</w:t>
      </w:r>
      <w:r w:rsidRPr="00981177">
        <w:t>у</w:t>
      </w:r>
      <w:r w:rsidRPr="00981177">
        <w:t>альных из</w:t>
      </w:r>
      <w:r w:rsidRPr="00981177">
        <w:softHyphen/>
        <w:t>держек не обеспечивает оправданному возмещение вреда, причи</w:t>
      </w:r>
      <w:r w:rsidRPr="00981177">
        <w:softHyphen/>
        <w:t>ненного незаконным, необоснованным уголовным преследованием.</w:t>
      </w:r>
    </w:p>
    <w:p w:rsidR="008720A0" w:rsidRPr="00981177" w:rsidRDefault="008720A0" w:rsidP="00F266FF">
      <w:pPr>
        <w:ind w:firstLine="425"/>
      </w:pPr>
      <w:r w:rsidRPr="00981177">
        <w:t>Необходимо законодательно установления в главе 18 УПК РФ (Реаб</w:t>
      </w:r>
      <w:r w:rsidRPr="00981177">
        <w:t>и</w:t>
      </w:r>
      <w:r w:rsidRPr="00981177">
        <w:t>литация) обя</w:t>
      </w:r>
      <w:r w:rsidRPr="00981177">
        <w:softHyphen/>
        <w:t>занности возмещения вреда, причиненного гражданину в р</w:t>
      </w:r>
      <w:r w:rsidRPr="00981177">
        <w:t>е</w:t>
      </w:r>
      <w:r w:rsidRPr="00981177">
        <w:t>зультате уголовного преследования в частном порядке, за счет частного обвинителя.</w:t>
      </w:r>
      <w:r w:rsidR="00B07A79" w:rsidRPr="00981177">
        <w:t xml:space="preserve"> </w:t>
      </w:r>
      <w:r w:rsidRPr="00981177">
        <w:t>Автором предлагается дополнить ст. 133 УПК РФ п. 2.2 сл</w:t>
      </w:r>
      <w:r w:rsidRPr="00981177">
        <w:t>е</w:t>
      </w:r>
      <w:r w:rsidRPr="00981177">
        <w:t xml:space="preserve">дующего содержания: </w:t>
      </w:r>
      <w:r w:rsidR="001F1735" w:rsidRPr="00981177">
        <w:t>«</w:t>
      </w:r>
      <w:r w:rsidRPr="00981177">
        <w:t xml:space="preserve">лицо, оправданное по уголовному делу частного </w:t>
      </w:r>
      <w:r w:rsidRPr="00981177">
        <w:lastRenderedPageBreak/>
        <w:t>обвинения, уголовное преследование которого осуществлял частный обв</w:t>
      </w:r>
      <w:r w:rsidRPr="00981177">
        <w:t>и</w:t>
      </w:r>
      <w:r w:rsidRPr="00981177">
        <w:t>нитель, имеет право на реабилитацию в результате уголовного преслед</w:t>
      </w:r>
      <w:r w:rsidRPr="00981177">
        <w:t>о</w:t>
      </w:r>
      <w:r w:rsidRPr="00981177">
        <w:t>вания,</w:t>
      </w:r>
      <w:r w:rsidR="00B07A79" w:rsidRPr="00981177">
        <w:t xml:space="preserve"> </w:t>
      </w:r>
      <w:r w:rsidRPr="00981177">
        <w:t>за счет</w:t>
      </w:r>
      <w:r w:rsidR="00B07A79" w:rsidRPr="00981177">
        <w:t xml:space="preserve"> </w:t>
      </w:r>
      <w:r w:rsidRPr="00981177">
        <w:t>частного обвинителя</w:t>
      </w:r>
      <w:r w:rsidR="001F1735" w:rsidRPr="00981177">
        <w:t>»</w:t>
      </w:r>
      <w:r w:rsidRPr="00981177">
        <w:t>.</w:t>
      </w:r>
    </w:p>
    <w:p w:rsidR="008720A0" w:rsidRPr="00981177" w:rsidRDefault="008720A0" w:rsidP="00F266FF">
      <w:pPr>
        <w:ind w:firstLine="425"/>
      </w:pPr>
      <w:r w:rsidRPr="00981177">
        <w:t xml:space="preserve">Некорректна редакция ч. 2.1 ст. 133 УПК РФ, согласно которой речь идет об уголовных делах частного обвинения, </w:t>
      </w:r>
      <w:r w:rsidR="001F1735" w:rsidRPr="00981177">
        <w:t>«</w:t>
      </w:r>
      <w:r w:rsidRPr="00981177">
        <w:t>возбужденных судом</w:t>
      </w:r>
      <w:r w:rsidR="001F1735" w:rsidRPr="00981177">
        <w:t>»</w:t>
      </w:r>
      <w:r w:rsidRPr="00981177">
        <w:t>. Представляется, что такое словосочетание не сообразуется с полномочи</w:t>
      </w:r>
      <w:r w:rsidRPr="00981177">
        <w:t>я</w:t>
      </w:r>
      <w:r w:rsidRPr="00981177">
        <w:t>ми суда и не в полной мере соответствует принципу состязательности ст</w:t>
      </w:r>
      <w:r w:rsidRPr="00981177">
        <w:t>о</w:t>
      </w:r>
      <w:r w:rsidRPr="00981177">
        <w:t>рон. Возбуждение уголовного дела - это исключительное полномочие участников уголовного судопроиз</w:t>
      </w:r>
      <w:r w:rsidRPr="00981177">
        <w:softHyphen/>
        <w:t>водства со стороны обвинения. Согласно ч. 1 ст. 311УПК РФ уголовные дела частного обвинения возбуждаются в от</w:t>
      </w:r>
      <w:r w:rsidRPr="00981177">
        <w:softHyphen/>
        <w:t>ношении конкретного лица путем подачи потерпевшим или его за</w:t>
      </w:r>
      <w:r w:rsidRPr="00981177">
        <w:softHyphen/>
        <w:t>конным представителем заявления в суд, а не судом. Здесь есть су</w:t>
      </w:r>
      <w:r w:rsidRPr="00981177">
        <w:softHyphen/>
        <w:t>щественная разница, которая заключается в субъекте, инициирую</w:t>
      </w:r>
      <w:r w:rsidRPr="00981177">
        <w:softHyphen/>
        <w:t>щем с</w:t>
      </w:r>
      <w:r w:rsidRPr="00981177">
        <w:t>о</w:t>
      </w:r>
      <w:r w:rsidRPr="00981177">
        <w:t>ответствующее производство.</w:t>
      </w:r>
    </w:p>
    <w:p w:rsidR="008720A0" w:rsidRPr="00981177" w:rsidRDefault="008720A0" w:rsidP="00F266FF">
      <w:pPr>
        <w:ind w:firstLine="425"/>
      </w:pPr>
      <w:r w:rsidRPr="00981177">
        <w:t>Как указал Конституционный Суд РФ, процессуальный инсти</w:t>
      </w:r>
      <w:r w:rsidRPr="00981177">
        <w:softHyphen/>
        <w:t>тут пр</w:t>
      </w:r>
      <w:r w:rsidRPr="00981177">
        <w:t>о</w:t>
      </w:r>
      <w:r w:rsidRPr="00981177">
        <w:t>изводства по делам частного обвинения предполагает раз</w:t>
      </w:r>
      <w:r w:rsidRPr="00981177">
        <w:softHyphen/>
        <w:t>граничение функции отправления правосудия, возлагаемой на суд, и функции обвин</w:t>
      </w:r>
      <w:r w:rsidRPr="00981177">
        <w:t>е</w:t>
      </w:r>
      <w:r w:rsidRPr="00981177">
        <w:t>ния, реализуемой потерпевшим. По таким делам заявление потерпевшего не только признается исключительным поводом к возбуждению уголовн</w:t>
      </w:r>
      <w:r w:rsidRPr="00981177">
        <w:t>о</w:t>
      </w:r>
      <w:r w:rsidRPr="00981177">
        <w:t>го дела, но и выступает в качестве обвинительного акта, в рамках которого осуществляется уголовное преследование и который вручается подсуд</w:t>
      </w:r>
      <w:r w:rsidRPr="00981177">
        <w:t>и</w:t>
      </w:r>
      <w:r w:rsidRPr="00981177">
        <w:t>мому для подготовки им своей защиты в судебном заседании.</w:t>
      </w:r>
    </w:p>
    <w:p w:rsidR="008720A0" w:rsidRPr="00981177" w:rsidRDefault="008720A0" w:rsidP="00F266FF">
      <w:pPr>
        <w:ind w:firstLine="425"/>
      </w:pPr>
      <w:r w:rsidRPr="00981177">
        <w:t>У потерпевшего вызывает</w:t>
      </w:r>
      <w:r w:rsidR="00B07A79" w:rsidRPr="00981177">
        <w:t xml:space="preserve"> </w:t>
      </w:r>
      <w:r w:rsidRPr="00981177">
        <w:t>затруднение самостоятельно осуществлять доказывание по такого рода делам.</w:t>
      </w:r>
      <w:r w:rsidR="00B07A79" w:rsidRPr="00981177">
        <w:t xml:space="preserve"> </w:t>
      </w:r>
      <w:r w:rsidRPr="00981177">
        <w:t xml:space="preserve">В законе предусмотрена возможности </w:t>
      </w:r>
    </w:p>
    <w:p w:rsidR="008720A0" w:rsidRPr="00981177" w:rsidRDefault="008720A0" w:rsidP="00F266FF">
      <w:pPr>
        <w:ind w:firstLine="425"/>
      </w:pPr>
      <w:r w:rsidRPr="00981177">
        <w:t>обращения за содействием в данном вопросе к мировому судье. Так, Сычева О. А. указывает, что в современных услови</w:t>
      </w:r>
      <w:r w:rsidRPr="00981177">
        <w:softHyphen/>
        <w:t>ях суд фактически ок</w:t>
      </w:r>
      <w:r w:rsidRPr="00981177">
        <w:t>а</w:t>
      </w:r>
      <w:r w:rsidRPr="00981177">
        <w:t>зывает помощь частному обвинителю в юри</w:t>
      </w:r>
      <w:r w:rsidRPr="00981177">
        <w:softHyphen/>
        <w:t>дических вопросах: разъясняет положения закона, в том числе право заявлять ходатайства о сборе доказ</w:t>
      </w:r>
      <w:r w:rsidRPr="00981177">
        <w:t>а</w:t>
      </w:r>
      <w:r w:rsidRPr="00981177">
        <w:t>тельств по делу, суд также направляет соответствующие запросы. Кроме того, важную роль в данной деятельности играют детективы, адвокаты.</w:t>
      </w:r>
    </w:p>
    <w:p w:rsidR="008720A0" w:rsidRPr="00981177" w:rsidRDefault="008720A0" w:rsidP="00F266FF">
      <w:pPr>
        <w:ind w:firstLine="425"/>
      </w:pPr>
      <w:r w:rsidRPr="00981177">
        <w:t>Положение ч. 3 ст. 321 УПК РФ, предусматривающее возмож</w:t>
      </w:r>
      <w:r w:rsidRPr="00981177">
        <w:softHyphen/>
        <w:t>ность с</w:t>
      </w:r>
      <w:r w:rsidRPr="00981177">
        <w:t>о</w:t>
      </w:r>
      <w:r w:rsidRPr="00981177">
        <w:t>единения в одно производство встречного заявлений о привлече</w:t>
      </w:r>
      <w:r w:rsidRPr="00981177">
        <w:softHyphen/>
        <w:t>нии к уг</w:t>
      </w:r>
      <w:r w:rsidRPr="00981177">
        <w:t>о</w:t>
      </w:r>
      <w:r w:rsidRPr="00981177">
        <w:t>ловной ответственности с первоначальным заявлением, содер</w:t>
      </w:r>
      <w:r w:rsidRPr="00981177">
        <w:softHyphen/>
        <w:t>жит в себе весьма не однозначное правило с точки зрения порядка его реализации. При соединении заявлений в одно производство лица, подавшие их, учас</w:t>
      </w:r>
      <w:r w:rsidRPr="00981177">
        <w:t>т</w:t>
      </w:r>
      <w:r w:rsidRPr="00981177">
        <w:t>вуют в уголовном судопроизводстве одновре</w:t>
      </w:r>
      <w:r w:rsidRPr="00981177">
        <w:softHyphen/>
        <w:t>менно в качестве частного о</w:t>
      </w:r>
      <w:r w:rsidRPr="00981177">
        <w:t>б</w:t>
      </w:r>
      <w:r w:rsidRPr="00981177">
        <w:t>винителя и подсудимого. И если осо</w:t>
      </w:r>
      <w:r w:rsidRPr="00981177">
        <w:softHyphen/>
        <w:t>бенности их допроса более-менее ра</w:t>
      </w:r>
      <w:r w:rsidRPr="00981177">
        <w:t>с</w:t>
      </w:r>
      <w:r w:rsidRPr="00981177">
        <w:t>писаны в УПК РФ то правила применения остальных процедурных норм, рег</w:t>
      </w:r>
      <w:r w:rsidRPr="00981177">
        <w:softHyphen/>
        <w:t>ламентирующих порядок такого судебного разбирательства (а он пр</w:t>
      </w:r>
      <w:r w:rsidRPr="00981177">
        <w:t>е</w:t>
      </w:r>
      <w:r w:rsidRPr="00981177">
        <w:t>имущественно общий), оставляет большой простор: правопри</w:t>
      </w:r>
      <w:r w:rsidRPr="00981177">
        <w:softHyphen/>
        <w:t>менителю - для личного усмотрения, а законодателю - для дора</w:t>
      </w:r>
      <w:r w:rsidRPr="00981177">
        <w:softHyphen/>
        <w:t>боток.</w:t>
      </w:r>
    </w:p>
    <w:p w:rsidR="008720A0" w:rsidRPr="00E059DF" w:rsidRDefault="008720A0" w:rsidP="00F266FF">
      <w:pPr>
        <w:ind w:firstLine="425"/>
      </w:pPr>
      <w:r w:rsidRPr="00981177">
        <w:lastRenderedPageBreak/>
        <w:t>Говоря о перспективе мировой юстиции, представляется, что по мере развития гражданского общества и демократических институ</w:t>
      </w:r>
      <w:r w:rsidRPr="00981177">
        <w:softHyphen/>
        <w:t>тов диспоз</w:t>
      </w:r>
      <w:r w:rsidRPr="00981177">
        <w:t>и</w:t>
      </w:r>
      <w:r w:rsidRPr="00981177">
        <w:t>тивность уголовно-процессуальных отношений будет только расширяться, в том числе за счет увеличения спектра уго</w:t>
      </w:r>
      <w:r w:rsidRPr="00981177">
        <w:softHyphen/>
        <w:t>ловных дел, подсудных мир</w:t>
      </w:r>
      <w:r w:rsidRPr="00981177">
        <w:t>о</w:t>
      </w:r>
      <w:r w:rsidRPr="00981177">
        <w:t>вому судье.</w:t>
      </w:r>
    </w:p>
    <w:p w:rsidR="008720A0" w:rsidRDefault="008720A0" w:rsidP="005F74AB">
      <w:pPr>
        <w:ind w:firstLine="0"/>
        <w:jc w:val="left"/>
        <w:rPr>
          <w:rFonts w:eastAsia="Calibri"/>
        </w:rPr>
      </w:pPr>
    </w:p>
    <w:p w:rsidR="00BD70DB" w:rsidRPr="00BD70DB" w:rsidRDefault="00BD70DB" w:rsidP="00BD70DB">
      <w:pPr>
        <w:ind w:firstLine="0"/>
        <w:jc w:val="left"/>
        <w:rPr>
          <w:lang w:val="en-US"/>
        </w:rPr>
      </w:pPr>
      <w:r w:rsidRPr="00572C6D">
        <w:rPr>
          <w:b/>
          <w:lang w:val="en-US"/>
        </w:rPr>
        <w:t>G. V</w:t>
      </w:r>
      <w:r w:rsidRPr="00BD70DB">
        <w:rPr>
          <w:b/>
          <w:lang w:val="en-US"/>
        </w:rPr>
        <w:t>.</w:t>
      </w:r>
      <w:r w:rsidRPr="00572C6D">
        <w:rPr>
          <w:b/>
          <w:lang w:val="en-US"/>
        </w:rPr>
        <w:t xml:space="preserve"> Bogunova</w:t>
      </w:r>
      <w:r w:rsidRPr="00BD70DB">
        <w:rPr>
          <w:lang w:val="en-US"/>
        </w:rPr>
        <w:t>, educator</w:t>
      </w:r>
    </w:p>
    <w:p w:rsidR="00BD70DB" w:rsidRPr="00BD70DB" w:rsidRDefault="00BD70DB" w:rsidP="00BD70DB">
      <w:pPr>
        <w:ind w:firstLine="0"/>
        <w:jc w:val="left"/>
        <w:rPr>
          <w:lang w:val="en-US"/>
        </w:rPr>
      </w:pPr>
      <w:r w:rsidRPr="00572C6D">
        <w:rPr>
          <w:b/>
          <w:lang w:val="en-US"/>
        </w:rPr>
        <w:t>A.</w:t>
      </w:r>
      <w:r w:rsidRPr="00BD70DB">
        <w:rPr>
          <w:b/>
          <w:lang w:val="en-US"/>
        </w:rPr>
        <w:t xml:space="preserve"> </w:t>
      </w:r>
      <w:r w:rsidRPr="00572C6D">
        <w:rPr>
          <w:b/>
          <w:lang w:val="en-US"/>
        </w:rPr>
        <w:t>J</w:t>
      </w:r>
      <w:r w:rsidRPr="00BD70DB">
        <w:rPr>
          <w:b/>
          <w:lang w:val="en-US"/>
        </w:rPr>
        <w:t>.</w:t>
      </w:r>
      <w:r w:rsidRPr="00572C6D">
        <w:rPr>
          <w:b/>
          <w:lang w:val="en-US"/>
        </w:rPr>
        <w:t xml:space="preserve"> Dimitrenko</w:t>
      </w:r>
      <w:r w:rsidRPr="00BD70DB">
        <w:rPr>
          <w:lang w:val="en-US"/>
        </w:rPr>
        <w:t>, st.</w:t>
      </w:r>
    </w:p>
    <w:p w:rsidR="00BD70DB" w:rsidRPr="00B07A79" w:rsidRDefault="00BD70DB" w:rsidP="00BD70DB">
      <w:pPr>
        <w:ind w:firstLine="0"/>
        <w:jc w:val="left"/>
        <w:rPr>
          <w:i/>
          <w:lang w:val="en-US"/>
        </w:rPr>
      </w:pPr>
      <w:r w:rsidRPr="00B07A79">
        <w:rPr>
          <w:i/>
          <w:lang w:val="en-US"/>
        </w:rPr>
        <w:t>Pacific National University, Khabarovsk</w:t>
      </w:r>
      <w:r w:rsidRPr="00AA20D5">
        <w:rPr>
          <w:i/>
          <w:lang w:val="en-US"/>
        </w:rPr>
        <w:t xml:space="preserve">, </w:t>
      </w:r>
      <w:r w:rsidRPr="00B07A79">
        <w:rPr>
          <w:i/>
          <w:lang w:val="en-US"/>
        </w:rPr>
        <w:t>Russia</w:t>
      </w:r>
    </w:p>
    <w:p w:rsidR="00BD70DB" w:rsidRPr="00E059DF" w:rsidRDefault="00BD70DB" w:rsidP="00BD70DB">
      <w:pPr>
        <w:ind w:firstLine="0"/>
        <w:jc w:val="left"/>
        <w:rPr>
          <w:lang w:val="en-US"/>
        </w:rPr>
      </w:pPr>
    </w:p>
    <w:p w:rsidR="00BD70DB" w:rsidRPr="00BD70DB" w:rsidRDefault="00BD70DB" w:rsidP="00BD70DB">
      <w:pPr>
        <w:ind w:firstLine="0"/>
        <w:jc w:val="left"/>
        <w:rPr>
          <w:b/>
          <w:szCs w:val="28"/>
          <w:lang w:val="en-US"/>
        </w:rPr>
      </w:pPr>
      <w:r>
        <w:rPr>
          <w:b/>
          <w:szCs w:val="28"/>
          <w:lang w:val="en-US"/>
        </w:rPr>
        <w:t>R</w:t>
      </w:r>
      <w:r w:rsidRPr="00BD70DB">
        <w:rPr>
          <w:b/>
          <w:szCs w:val="28"/>
          <w:lang w:val="en-US"/>
        </w:rPr>
        <w:t xml:space="preserve">ole of the magistrate in the judicial system of the </w:t>
      </w:r>
      <w:r>
        <w:rPr>
          <w:b/>
          <w:szCs w:val="28"/>
          <w:lang w:val="en-US"/>
        </w:rPr>
        <w:t>R</w:t>
      </w:r>
      <w:r w:rsidRPr="00BD70DB">
        <w:rPr>
          <w:b/>
          <w:szCs w:val="28"/>
          <w:lang w:val="en-US"/>
        </w:rPr>
        <w:t xml:space="preserve">ussian </w:t>
      </w:r>
      <w:r>
        <w:rPr>
          <w:b/>
          <w:szCs w:val="28"/>
          <w:lang w:val="en-US"/>
        </w:rPr>
        <w:t>F</w:t>
      </w:r>
      <w:r w:rsidRPr="00BD70DB">
        <w:rPr>
          <w:b/>
          <w:szCs w:val="28"/>
          <w:lang w:val="en-US"/>
        </w:rPr>
        <w:t>ederation</w:t>
      </w:r>
    </w:p>
    <w:p w:rsidR="00BD70DB" w:rsidRPr="00E059DF" w:rsidRDefault="00BD70DB" w:rsidP="00BD70DB">
      <w:pPr>
        <w:ind w:firstLine="0"/>
        <w:jc w:val="left"/>
        <w:rPr>
          <w:rFonts w:eastAsia="Calibri"/>
          <w:lang w:val="en-US"/>
        </w:rPr>
      </w:pPr>
    </w:p>
    <w:p w:rsidR="00BD70DB" w:rsidRPr="00BD70DB" w:rsidRDefault="00BD70DB" w:rsidP="00BD70DB">
      <w:pPr>
        <w:ind w:firstLine="0"/>
        <w:rPr>
          <w:rFonts w:eastAsia="Calibri"/>
          <w:sz w:val="24"/>
          <w:szCs w:val="24"/>
          <w:lang w:val="en-US"/>
        </w:rPr>
      </w:pPr>
      <w:r w:rsidRPr="00BD70DB">
        <w:rPr>
          <w:rFonts w:eastAsia="Calibri"/>
          <w:sz w:val="24"/>
          <w:szCs w:val="24"/>
          <w:lang w:val="en-US"/>
        </w:rPr>
        <w:t>The article presents the findings of a survey of public relations arising in the process of i</w:t>
      </w:r>
      <w:r w:rsidRPr="00BD70DB">
        <w:rPr>
          <w:rFonts w:eastAsia="Calibri"/>
          <w:sz w:val="24"/>
          <w:szCs w:val="24"/>
          <w:lang w:val="en-US"/>
        </w:rPr>
        <w:t>m</w:t>
      </w:r>
      <w:r w:rsidRPr="00BD70DB">
        <w:rPr>
          <w:rFonts w:eastAsia="Calibri"/>
          <w:sz w:val="24"/>
          <w:szCs w:val="24"/>
          <w:lang w:val="en-US"/>
        </w:rPr>
        <w:t>plementation of the norms of the Russian legislation in the field of organization and activities of magistrates.</w:t>
      </w:r>
    </w:p>
    <w:p w:rsidR="00BD70DB" w:rsidRPr="00BD70DB" w:rsidRDefault="00BD70DB" w:rsidP="00BD70DB">
      <w:pPr>
        <w:spacing w:before="120"/>
        <w:ind w:firstLine="0"/>
        <w:rPr>
          <w:rFonts w:eastAsia="Calibri"/>
          <w:sz w:val="24"/>
          <w:szCs w:val="24"/>
          <w:lang w:val="en-US"/>
        </w:rPr>
      </w:pPr>
      <w:r w:rsidRPr="00BD70DB">
        <w:rPr>
          <w:rFonts w:eastAsia="Calibri"/>
          <w:sz w:val="24"/>
          <w:szCs w:val="24"/>
          <w:lang w:val="en-US"/>
        </w:rPr>
        <w:t xml:space="preserve">Keywords: </w:t>
      </w:r>
      <w:r w:rsidRPr="00BD70DB">
        <w:rPr>
          <w:rFonts w:eastAsia="Calibri"/>
          <w:i/>
          <w:sz w:val="24"/>
          <w:szCs w:val="24"/>
          <w:lang w:val="en-US"/>
        </w:rPr>
        <w:t>judicial system, justice of the peace, the legal status of the magistrate, judicial sector, the criminal proceedings.</w:t>
      </w:r>
    </w:p>
    <w:p w:rsidR="005F74AB" w:rsidRDefault="005F74AB" w:rsidP="005F74AB">
      <w:pPr>
        <w:ind w:firstLine="0"/>
        <w:jc w:val="left"/>
        <w:rPr>
          <w:rFonts w:eastAsia="Calibri"/>
          <w:lang w:val="en-US"/>
        </w:rPr>
      </w:pPr>
    </w:p>
    <w:p w:rsidR="00BD70DB" w:rsidRPr="00BD70DB" w:rsidRDefault="00BD70DB" w:rsidP="005F74AB">
      <w:pPr>
        <w:ind w:firstLine="0"/>
        <w:jc w:val="left"/>
        <w:rPr>
          <w:rFonts w:eastAsia="Calibri"/>
          <w:lang w:val="en-US"/>
        </w:rPr>
      </w:pPr>
    </w:p>
    <w:p w:rsidR="00C2337B" w:rsidRDefault="00DB3861" w:rsidP="005F74AB">
      <w:pPr>
        <w:ind w:firstLine="0"/>
        <w:jc w:val="left"/>
      </w:pPr>
      <w:r>
        <w:t>УДК 342.8:329</w:t>
      </w:r>
    </w:p>
    <w:p w:rsidR="00DB3861" w:rsidRDefault="00DB3861" w:rsidP="005F74AB">
      <w:pPr>
        <w:ind w:firstLine="0"/>
        <w:jc w:val="left"/>
      </w:pPr>
    </w:p>
    <w:p w:rsidR="00E9158F" w:rsidRPr="005F74AB" w:rsidRDefault="00E9158F" w:rsidP="005F74AB">
      <w:pPr>
        <w:pStyle w:val="2"/>
        <w:keepNext w:val="0"/>
        <w:keepLines w:val="0"/>
        <w:spacing w:before="0" w:line="240" w:lineRule="auto"/>
        <w:rPr>
          <w:rFonts w:ascii="Times New Roman" w:hAnsi="Times New Roman" w:cs="Times New Roman"/>
          <w:b w:val="0"/>
          <w:color w:val="auto"/>
          <w:sz w:val="28"/>
          <w:szCs w:val="28"/>
        </w:rPr>
      </w:pPr>
      <w:bookmarkStart w:id="159" w:name="_Toc466029476"/>
      <w:r w:rsidRPr="00C2337B">
        <w:rPr>
          <w:rFonts w:ascii="Times New Roman" w:hAnsi="Times New Roman" w:cs="Times New Roman"/>
          <w:color w:val="auto"/>
          <w:sz w:val="28"/>
          <w:szCs w:val="28"/>
        </w:rPr>
        <w:t>А. В. Ильиных</w:t>
      </w:r>
      <w:r w:rsidRPr="005F74AB">
        <w:rPr>
          <w:rFonts w:ascii="Times New Roman" w:hAnsi="Times New Roman" w:cs="Times New Roman"/>
          <w:b w:val="0"/>
          <w:color w:val="auto"/>
          <w:sz w:val="28"/>
          <w:szCs w:val="28"/>
        </w:rPr>
        <w:t>,</w:t>
      </w:r>
      <w:r w:rsidR="005F74AB">
        <w:rPr>
          <w:rStyle w:val="ab"/>
          <w:rFonts w:ascii="Times New Roman" w:hAnsi="Times New Roman"/>
          <w:b w:val="0"/>
          <w:color w:val="auto"/>
          <w:sz w:val="28"/>
          <w:szCs w:val="28"/>
        </w:rPr>
        <w:footnoteReference w:id="33"/>
      </w:r>
      <w:r w:rsidRPr="005F74AB">
        <w:rPr>
          <w:rFonts w:ascii="Times New Roman" w:hAnsi="Times New Roman" w:cs="Times New Roman"/>
          <w:b w:val="0"/>
          <w:color w:val="auto"/>
          <w:sz w:val="28"/>
          <w:szCs w:val="28"/>
        </w:rPr>
        <w:t xml:space="preserve"> преподаватель</w:t>
      </w:r>
      <w:bookmarkEnd w:id="159"/>
    </w:p>
    <w:p w:rsidR="00B127D9" w:rsidRPr="00461D3F" w:rsidRDefault="00B127D9" w:rsidP="005F74AB">
      <w:pPr>
        <w:tabs>
          <w:tab w:val="left" w:pos="1340"/>
        </w:tabs>
        <w:ind w:firstLine="0"/>
        <w:jc w:val="left"/>
        <w:rPr>
          <w:i/>
          <w:szCs w:val="28"/>
          <w:lang w:eastAsia="zh-CN"/>
        </w:rPr>
      </w:pPr>
      <w:r w:rsidRPr="00461D3F">
        <w:rPr>
          <w:i/>
          <w:szCs w:val="28"/>
          <w:lang w:eastAsia="zh-CN"/>
        </w:rPr>
        <w:t>Тихоокеанск</w:t>
      </w:r>
      <w:r>
        <w:rPr>
          <w:i/>
          <w:szCs w:val="28"/>
          <w:lang w:eastAsia="zh-CN"/>
        </w:rPr>
        <w:t>ий государственный университет,</w:t>
      </w:r>
      <w:r w:rsidRPr="00461D3F">
        <w:rPr>
          <w:i/>
          <w:szCs w:val="28"/>
          <w:lang w:eastAsia="zh-CN"/>
        </w:rPr>
        <w:t xml:space="preserve"> Хабаровск</w:t>
      </w:r>
    </w:p>
    <w:p w:rsidR="00E9158F" w:rsidRPr="00E059DF" w:rsidRDefault="00E9158F" w:rsidP="005F74AB">
      <w:pPr>
        <w:ind w:firstLine="0"/>
        <w:jc w:val="left"/>
      </w:pPr>
    </w:p>
    <w:p w:rsidR="00CD6954" w:rsidRDefault="00CD6954" w:rsidP="005F74AB">
      <w:pPr>
        <w:pStyle w:val="3"/>
        <w:keepNext w:val="0"/>
        <w:keepLines w:val="0"/>
        <w:spacing w:before="0" w:line="240" w:lineRule="auto"/>
        <w:rPr>
          <w:rFonts w:ascii="Times New Roman" w:hAnsi="Times New Roman" w:cs="Times New Roman"/>
          <w:color w:val="auto"/>
          <w:sz w:val="28"/>
          <w:szCs w:val="28"/>
        </w:rPr>
      </w:pPr>
      <w:bookmarkStart w:id="160" w:name="_Toc466029477"/>
      <w:r>
        <w:rPr>
          <w:rFonts w:ascii="Times New Roman" w:hAnsi="Times New Roman" w:cs="Times New Roman"/>
          <w:color w:val="auto"/>
          <w:sz w:val="28"/>
          <w:szCs w:val="28"/>
        </w:rPr>
        <w:t>П</w:t>
      </w:r>
      <w:r w:rsidRPr="00CD6954">
        <w:rPr>
          <w:rFonts w:ascii="Times New Roman" w:hAnsi="Times New Roman" w:cs="Times New Roman"/>
          <w:color w:val="auto"/>
          <w:sz w:val="28"/>
          <w:szCs w:val="28"/>
        </w:rPr>
        <w:t>роблемы и перспективы участия политических партий</w:t>
      </w:r>
      <w:bookmarkEnd w:id="160"/>
      <w:r w:rsidRPr="00CD6954">
        <w:rPr>
          <w:rFonts w:ascii="Times New Roman" w:hAnsi="Times New Roman" w:cs="Times New Roman"/>
          <w:color w:val="auto"/>
          <w:sz w:val="28"/>
          <w:szCs w:val="28"/>
        </w:rPr>
        <w:t xml:space="preserve"> </w:t>
      </w:r>
    </w:p>
    <w:p w:rsidR="00E9158F" w:rsidRPr="00CD6954" w:rsidRDefault="00CD6954" w:rsidP="005F74AB">
      <w:pPr>
        <w:pStyle w:val="3"/>
        <w:keepNext w:val="0"/>
        <w:keepLines w:val="0"/>
        <w:spacing w:before="0" w:line="240" w:lineRule="auto"/>
        <w:rPr>
          <w:rFonts w:ascii="Times New Roman" w:hAnsi="Times New Roman" w:cs="Times New Roman"/>
          <w:color w:val="auto"/>
          <w:sz w:val="28"/>
          <w:szCs w:val="28"/>
        </w:rPr>
      </w:pPr>
      <w:bookmarkStart w:id="161" w:name="_Toc466029478"/>
      <w:r w:rsidRPr="00CD6954">
        <w:rPr>
          <w:rFonts w:ascii="Times New Roman" w:hAnsi="Times New Roman" w:cs="Times New Roman"/>
          <w:color w:val="auto"/>
          <w:sz w:val="28"/>
          <w:szCs w:val="28"/>
        </w:rPr>
        <w:t>в избирательном процессе</w:t>
      </w:r>
      <w:bookmarkEnd w:id="161"/>
    </w:p>
    <w:p w:rsidR="00E9158F" w:rsidRPr="00E059DF" w:rsidRDefault="00E9158F" w:rsidP="005F74AB">
      <w:pPr>
        <w:ind w:firstLine="0"/>
        <w:jc w:val="left"/>
      </w:pPr>
    </w:p>
    <w:p w:rsidR="00E9158F" w:rsidRPr="00CD6954" w:rsidRDefault="00E9158F" w:rsidP="00CD6954">
      <w:pPr>
        <w:ind w:firstLine="0"/>
        <w:rPr>
          <w:sz w:val="24"/>
          <w:szCs w:val="24"/>
        </w:rPr>
      </w:pPr>
      <w:r w:rsidRPr="00CD6954">
        <w:rPr>
          <w:sz w:val="24"/>
          <w:szCs w:val="24"/>
        </w:rPr>
        <w:t>В статье рассмотрены правовые аспекты, которые связаны с деятельностью политич</w:t>
      </w:r>
      <w:r w:rsidRPr="00CD6954">
        <w:rPr>
          <w:sz w:val="24"/>
          <w:szCs w:val="24"/>
        </w:rPr>
        <w:t>е</w:t>
      </w:r>
      <w:r w:rsidRPr="00CD6954">
        <w:rPr>
          <w:sz w:val="24"/>
          <w:szCs w:val="24"/>
        </w:rPr>
        <w:t>ских партий в целом: проблемы, возникающие в рамках избирательного процесса, т</w:t>
      </w:r>
      <w:r w:rsidRPr="00CD6954">
        <w:rPr>
          <w:sz w:val="24"/>
          <w:szCs w:val="24"/>
        </w:rPr>
        <w:t>е</w:t>
      </w:r>
      <w:r w:rsidRPr="00CD6954">
        <w:rPr>
          <w:sz w:val="24"/>
          <w:szCs w:val="24"/>
        </w:rPr>
        <w:t>кущие тенденции и ближайшие перспективы участия политических партий в избир</w:t>
      </w:r>
      <w:r w:rsidRPr="00CD6954">
        <w:rPr>
          <w:sz w:val="24"/>
          <w:szCs w:val="24"/>
        </w:rPr>
        <w:t>а</w:t>
      </w:r>
      <w:r w:rsidRPr="00CD6954">
        <w:rPr>
          <w:sz w:val="24"/>
          <w:szCs w:val="24"/>
        </w:rPr>
        <w:t>тельном процессе. Такой подход позволил на системной основе выявить некоторые общие недостатки действующего избирательного законодательства.</w:t>
      </w:r>
    </w:p>
    <w:p w:rsidR="00E9158F" w:rsidRPr="00CD6954" w:rsidRDefault="00E9158F" w:rsidP="00CD6954">
      <w:pPr>
        <w:spacing w:before="120"/>
        <w:ind w:firstLine="0"/>
        <w:rPr>
          <w:sz w:val="24"/>
          <w:szCs w:val="24"/>
        </w:rPr>
      </w:pPr>
      <w:r w:rsidRPr="00CD6954">
        <w:rPr>
          <w:sz w:val="24"/>
          <w:szCs w:val="24"/>
        </w:rPr>
        <w:t xml:space="preserve">Ключевые слова: </w:t>
      </w:r>
      <w:r w:rsidRPr="00CD6954">
        <w:rPr>
          <w:i/>
          <w:sz w:val="24"/>
          <w:szCs w:val="24"/>
        </w:rPr>
        <w:t>политическая партия, избирательный процесс, выборы, Госуда</w:t>
      </w:r>
      <w:r w:rsidRPr="00CD6954">
        <w:rPr>
          <w:i/>
          <w:sz w:val="24"/>
          <w:szCs w:val="24"/>
        </w:rPr>
        <w:t>р</w:t>
      </w:r>
      <w:r w:rsidRPr="00CD6954">
        <w:rPr>
          <w:i/>
          <w:sz w:val="24"/>
          <w:szCs w:val="24"/>
        </w:rPr>
        <w:t>ственная Дума, избирательная кампания, правовое регулирование.</w:t>
      </w:r>
    </w:p>
    <w:p w:rsidR="00E9158F" w:rsidRPr="00E059DF" w:rsidRDefault="00E9158F" w:rsidP="00F266FF">
      <w:pPr>
        <w:ind w:firstLine="425"/>
      </w:pPr>
    </w:p>
    <w:p w:rsidR="00E9158F" w:rsidRPr="00DC52D7" w:rsidRDefault="00E9158F" w:rsidP="00F266FF">
      <w:pPr>
        <w:ind w:firstLine="425"/>
      </w:pPr>
    </w:p>
    <w:p w:rsidR="00E9158F" w:rsidRPr="00E059DF" w:rsidRDefault="00E9158F" w:rsidP="00F266FF">
      <w:pPr>
        <w:ind w:firstLine="425"/>
      </w:pPr>
      <w:r w:rsidRPr="00E059DF">
        <w:t xml:space="preserve">Политические партии получили право участвовать в избирательных кампаниях в 1993 году ещё до принятия Конституции РФ </w:t>
      </w:r>
      <w:smartTag w:uri="urn:schemas-microsoft-com:office:smarttags" w:element="metricconverter">
        <w:smartTagPr>
          <w:attr w:name="ProductID" w:val="1993 г"/>
        </w:smartTagPr>
        <w:r w:rsidRPr="00E059DF">
          <w:t>1993 г</w:t>
        </w:r>
      </w:smartTag>
      <w:r w:rsidRPr="00E059DF">
        <w:t>. Выборы в Государственную Думу первого созыва проводились на основе Указа Пр</w:t>
      </w:r>
      <w:r w:rsidRPr="00E059DF">
        <w:t>е</w:t>
      </w:r>
      <w:r w:rsidRPr="00E059DF">
        <w:t xml:space="preserve">зидента РФ </w:t>
      </w:r>
      <w:r w:rsidR="001F1735">
        <w:t>«</w:t>
      </w:r>
      <w:r w:rsidRPr="00E059DF">
        <w:t>Об утверждении уточненной редакции Положения о выборах депутатов Государственной Думы в 1993 году и внесении изменений и д</w:t>
      </w:r>
      <w:r w:rsidRPr="00E059DF">
        <w:t>о</w:t>
      </w:r>
      <w:r w:rsidRPr="00E059DF">
        <w:lastRenderedPageBreak/>
        <w:t>полнений в Положение о федеральных органах власти на переходный п</w:t>
      </w:r>
      <w:r w:rsidRPr="00E059DF">
        <w:t>е</w:t>
      </w:r>
      <w:r w:rsidRPr="00E059DF">
        <w:t>риод</w:t>
      </w:r>
      <w:r w:rsidR="001F1735">
        <w:t>»</w:t>
      </w:r>
      <w:r w:rsidRPr="00E059DF">
        <w:t xml:space="preserve"> [1]. Однако в то время политические партии были не единственными субъектами, обладавшими правом участия в выборах. Как отмечает, В.И. Ерыгина, </w:t>
      </w:r>
      <w:r w:rsidR="001F1735">
        <w:t>«</w:t>
      </w:r>
      <w:r w:rsidRPr="00E059DF">
        <w:t>ввиду отсутствия четкого правового регулирования вопроса о субъектах, участвовавших в выборах депутатов нижней палаты парламента страны, своим правом выдвижения кандидатов воспользовались те общ</w:t>
      </w:r>
      <w:r w:rsidRPr="00E059DF">
        <w:t>е</w:t>
      </w:r>
      <w:r w:rsidRPr="00E059DF">
        <w:t>ственные объединения, которые пожелали иметь своих представителей в Государственной Думе первого созыва и основу которых составляли не столько политические, сколько преимущественно профессиональные, ко</w:t>
      </w:r>
      <w:r w:rsidRPr="00E059DF">
        <w:t>р</w:t>
      </w:r>
      <w:r w:rsidRPr="00E059DF">
        <w:t>поративные, деловые интересы. Таким образом, в выборах в Госуда</w:t>
      </w:r>
      <w:r w:rsidRPr="00E059DF">
        <w:t>р</w:t>
      </w:r>
      <w:r w:rsidRPr="00E059DF">
        <w:t>ственную Думу первого созыва наряду с политическими общественными объединениями (партиями и движениями) принимали активное участие неполитические общественные объединения, создававшие избирательные блоки, если уставы этих объединений предусматривали участие в форм</w:t>
      </w:r>
      <w:r w:rsidRPr="00E059DF">
        <w:t>и</w:t>
      </w:r>
      <w:r w:rsidRPr="00E059DF">
        <w:t>ровании федерального законодательного органа</w:t>
      </w:r>
      <w:r w:rsidR="001F1735">
        <w:t>»</w:t>
      </w:r>
      <w:r w:rsidRPr="00E059DF">
        <w:t xml:space="preserve"> [2, с. 14].</w:t>
      </w:r>
    </w:p>
    <w:p w:rsidR="00E9158F" w:rsidRPr="00E059DF" w:rsidRDefault="00E9158F" w:rsidP="00F266FF">
      <w:pPr>
        <w:ind w:firstLine="425"/>
      </w:pPr>
      <w:r w:rsidRPr="00E059DF">
        <w:t>В дальнейшем ситуация неоднократно менялась. В избирательных кампаниях могли показывать свои возможности практически любые общ</w:t>
      </w:r>
      <w:r w:rsidRPr="00E059DF">
        <w:t>е</w:t>
      </w:r>
      <w:r w:rsidRPr="00E059DF">
        <w:t>ственные объединения, уставы которых предусматривали участие в выб</w:t>
      </w:r>
      <w:r w:rsidRPr="00E059DF">
        <w:t>о</w:t>
      </w:r>
      <w:r w:rsidRPr="00E059DF">
        <w:t xml:space="preserve">рах в органы государственной власти. С </w:t>
      </w:r>
      <w:smartTag w:uri="urn:schemas-microsoft-com:office:smarttags" w:element="metricconverter">
        <w:smartTagPr>
          <w:attr w:name="ProductID" w:val="1997 г"/>
        </w:smartTagPr>
        <w:r w:rsidRPr="00E059DF">
          <w:t>1997 г</w:t>
        </w:r>
      </w:smartTag>
      <w:r w:rsidRPr="00E059DF">
        <w:t>. от участия в выборах о</w:t>
      </w:r>
      <w:r w:rsidRPr="00E059DF">
        <w:t>т</w:t>
      </w:r>
      <w:r w:rsidRPr="00E059DF">
        <w:t>страняются все неполитические организации, а политические партии ст</w:t>
      </w:r>
      <w:r w:rsidRPr="00E059DF">
        <w:t>а</w:t>
      </w:r>
      <w:r w:rsidRPr="00E059DF">
        <w:t xml:space="preserve">новятся главными субъектами избирательного процесса. С принятием в 2001 году Закона </w:t>
      </w:r>
      <w:r w:rsidR="001F1735">
        <w:t>«</w:t>
      </w:r>
      <w:r w:rsidRPr="00E059DF">
        <w:t>О политических партиях</w:t>
      </w:r>
      <w:r w:rsidR="001F1735">
        <w:t>»</w:t>
      </w:r>
      <w:r w:rsidRPr="00E059DF">
        <w:t xml:space="preserve"> единственным субъектом среди общественных организаций, имеющим право участвовать в выборах в органы государственной власти, становится политическая партия.</w:t>
      </w:r>
    </w:p>
    <w:p w:rsidR="00E9158F" w:rsidRPr="00E059DF" w:rsidRDefault="00E9158F" w:rsidP="00F266FF">
      <w:pPr>
        <w:ind w:firstLine="425"/>
      </w:pPr>
      <w:r w:rsidRPr="00E059DF">
        <w:t>Таким образом, политическая партия получила статус одного из вед</w:t>
      </w:r>
      <w:r w:rsidRPr="00E059DF">
        <w:t>у</w:t>
      </w:r>
      <w:r w:rsidRPr="00E059DF">
        <w:t>щих субъектов избирательного процесса не сразу, а с течением времени.</w:t>
      </w:r>
    </w:p>
    <w:p w:rsidR="00E9158F" w:rsidRPr="00E059DF" w:rsidRDefault="00E9158F" w:rsidP="00F266FF">
      <w:pPr>
        <w:ind w:firstLine="425"/>
      </w:pPr>
      <w:r w:rsidRPr="00E059DF">
        <w:t xml:space="preserve">Закон о гарантиях избирательных прав оперирует двумя категориями: </w:t>
      </w:r>
      <w:r w:rsidR="001F1735">
        <w:t>«</w:t>
      </w:r>
      <w:r w:rsidRPr="00E059DF">
        <w:t>политическая партия</w:t>
      </w:r>
      <w:r w:rsidR="001F1735">
        <w:t>»</w:t>
      </w:r>
      <w:r w:rsidRPr="00E059DF">
        <w:t xml:space="preserve"> и </w:t>
      </w:r>
      <w:r w:rsidR="001F1735">
        <w:t>«</w:t>
      </w:r>
      <w:r w:rsidRPr="00E059DF">
        <w:t>избирательное объединение</w:t>
      </w:r>
      <w:r w:rsidR="001F1735">
        <w:t>»</w:t>
      </w:r>
      <w:r w:rsidRPr="00E059DF">
        <w:t>. Определение пе</w:t>
      </w:r>
      <w:r w:rsidRPr="00E059DF">
        <w:t>р</w:t>
      </w:r>
      <w:r w:rsidRPr="00E059DF">
        <w:t>вой категории Закон не дает, однако закрепляет понятие избирательного объединения, под которым понимается политическая партия, имеющая в соответствии с федеральным законом право участвовать в выборах, а та</w:t>
      </w:r>
      <w:r w:rsidRPr="00E059DF">
        <w:t>к</w:t>
      </w:r>
      <w:r w:rsidRPr="00E059DF">
        <w:t>же региональное отделение или иное структурное подразделение полит</w:t>
      </w:r>
      <w:r w:rsidRPr="00E059DF">
        <w:t>и</w:t>
      </w:r>
      <w:r w:rsidRPr="00E059DF">
        <w:t>ческой партии, имеющие в соответствии с федеральным законом право участвовать в выборах соответствующего уровня [3]. Кроме того, на мун</w:t>
      </w:r>
      <w:r w:rsidRPr="00E059DF">
        <w:t>и</w:t>
      </w:r>
      <w:r w:rsidRPr="00E059DF">
        <w:t>ципальных выборах избирательным объединением может являться иное общественное объединение, устав которого предусматривает участие в в</w:t>
      </w:r>
      <w:r w:rsidRPr="00E059DF">
        <w:t>ы</w:t>
      </w:r>
      <w:r w:rsidRPr="00E059DF">
        <w:t>борах и которое создано в форме общественной организации либо общ</w:t>
      </w:r>
      <w:r w:rsidRPr="00E059DF">
        <w:t>е</w:t>
      </w:r>
      <w:r w:rsidRPr="00E059DF">
        <w:t xml:space="preserve">ственного движения. В данном случае законодатель использует категорию </w:t>
      </w:r>
      <w:r w:rsidR="001F1735">
        <w:t>«</w:t>
      </w:r>
      <w:r w:rsidRPr="00E059DF">
        <w:t>избирательное объединение</w:t>
      </w:r>
      <w:r w:rsidR="001F1735">
        <w:t>»</w:t>
      </w:r>
      <w:r w:rsidRPr="00E059DF">
        <w:t>, так как Закон о гарантиях избирательных прав распространяет своё действие не только на федеральные и регионал</w:t>
      </w:r>
      <w:r w:rsidRPr="00E059DF">
        <w:t>ь</w:t>
      </w:r>
      <w:r w:rsidRPr="00E059DF">
        <w:t xml:space="preserve">ные избирательные кампании, но и на местные выборы, в которых могут принимать участие не только политические партии. Следует отметить, что </w:t>
      </w:r>
      <w:r w:rsidRPr="00E059DF">
        <w:lastRenderedPageBreak/>
        <w:t xml:space="preserve">не каждая политическая партия имеет право участвовать в выборах. По смыслу пункта 2 статьи 36 Закона </w:t>
      </w:r>
      <w:r w:rsidR="001F1735">
        <w:t>«</w:t>
      </w:r>
      <w:r w:rsidRPr="00E059DF">
        <w:t>О политических партиях</w:t>
      </w:r>
      <w:r w:rsidR="001F1735">
        <w:t>»</w:t>
      </w:r>
      <w:r w:rsidRPr="00E059DF">
        <w:t>, партия вправе участвовать в избирательных кампаниях, если официальное опу</w:t>
      </w:r>
      <w:r w:rsidRPr="00E059DF">
        <w:t>б</w:t>
      </w:r>
      <w:r w:rsidRPr="00E059DF">
        <w:t>ликование решения об их назначении (проведении) состоялось после пре</w:t>
      </w:r>
      <w:r w:rsidRPr="00E059DF">
        <w:t>д</w:t>
      </w:r>
      <w:r w:rsidRPr="00E059DF">
        <w:t>ставления политической партией в уполномоченные органы документов, подтверждающих государственную регистрацию ее региональных отдел</w:t>
      </w:r>
      <w:r w:rsidRPr="00E059DF">
        <w:t>е</w:t>
      </w:r>
      <w:r w:rsidRPr="00E059DF">
        <w:t>ний не менее чем в половине субъектов РФ [4]. Именно поэтому в Мин</w:t>
      </w:r>
      <w:r w:rsidRPr="00E059DF">
        <w:t>ю</w:t>
      </w:r>
      <w:r w:rsidRPr="00E059DF">
        <w:t>сте России зарегистрировано 74 политические партии, но именно 73 из них имеют право принимать участие в выборах [5].</w:t>
      </w:r>
    </w:p>
    <w:p w:rsidR="00E9158F" w:rsidRPr="00E059DF" w:rsidRDefault="00E9158F" w:rsidP="00F266FF">
      <w:pPr>
        <w:ind w:firstLine="425"/>
      </w:pPr>
      <w:r w:rsidRPr="00E059DF">
        <w:t>Некоторые считают необоснованным предоставление права участия в избирательных кампаниях только политическим партиям. Так, в 2009 году Московская городская избирательная комиссия возвратила общеросси</w:t>
      </w:r>
      <w:r w:rsidRPr="00E059DF">
        <w:t>й</w:t>
      </w:r>
      <w:r w:rsidRPr="00E059DF">
        <w:t xml:space="preserve">скому общественному движению </w:t>
      </w:r>
      <w:r w:rsidR="001F1735">
        <w:t>«</w:t>
      </w:r>
      <w:r w:rsidRPr="00E059DF">
        <w:t>Российский общенародный союз</w:t>
      </w:r>
      <w:r w:rsidR="001F1735">
        <w:t>»</w:t>
      </w:r>
      <w:r w:rsidRPr="00E059DF">
        <w:t xml:space="preserve"> д</w:t>
      </w:r>
      <w:r w:rsidRPr="00E059DF">
        <w:t>о</w:t>
      </w:r>
      <w:r w:rsidRPr="00E059DF">
        <w:t>кументы по выдвижению кандидатов от названного движения в депутаты Московской городской Думы пятого созыва на том основании, что общ</w:t>
      </w:r>
      <w:r w:rsidRPr="00E059DF">
        <w:t>е</w:t>
      </w:r>
      <w:r w:rsidRPr="00E059DF">
        <w:t>ственное движение не признается избирательным объединением на выб</w:t>
      </w:r>
      <w:r w:rsidRPr="00E059DF">
        <w:t>о</w:t>
      </w:r>
      <w:r w:rsidRPr="00E059DF">
        <w:t>рах в законодательные органы субъекта РФ по Закону о гарантиях избир</w:t>
      </w:r>
      <w:r w:rsidRPr="00E059DF">
        <w:t>а</w:t>
      </w:r>
      <w:r w:rsidRPr="00E059DF">
        <w:t>тельных прав. Отказ был признан соответствующим избирательному зак</w:t>
      </w:r>
      <w:r w:rsidRPr="00E059DF">
        <w:t>о</w:t>
      </w:r>
      <w:r w:rsidRPr="00E059DF">
        <w:t>нодательству решением Тверского районного суда города Москвы от 6 о</w:t>
      </w:r>
      <w:r w:rsidRPr="00E059DF">
        <w:t>к</w:t>
      </w:r>
      <w:r w:rsidRPr="00E059DF">
        <w:t>тября 2009 года, оставленным без изменения судебной коллегией по гра</w:t>
      </w:r>
      <w:r w:rsidRPr="00E059DF">
        <w:t>ж</w:t>
      </w:r>
      <w:r w:rsidRPr="00E059DF">
        <w:t xml:space="preserve">данским делам Московского городского суда. Проверяя соответствие оспариваемой нормы Закона о гарантиях избирательных прав Конституции РФ, Конституционный Суд РФ указал, что </w:t>
      </w:r>
      <w:r w:rsidR="001F1735">
        <w:t>«</w:t>
      </w:r>
      <w:r w:rsidRPr="00E059DF">
        <w:t>политические партии – при том, что они создаются и действуют добровольно, как и иные обществе</w:t>
      </w:r>
      <w:r w:rsidRPr="00E059DF">
        <w:t>н</w:t>
      </w:r>
      <w:r w:rsidRPr="00E059DF">
        <w:t>ные объединения, в отличие от последних объективно предназначены для постоянного профессионального формирования и выражения политич</w:t>
      </w:r>
      <w:r w:rsidRPr="00E059DF">
        <w:t>е</w:t>
      </w:r>
      <w:r w:rsidRPr="00E059DF">
        <w:t>ской воли многонационального народа Российской Федерации и воплощ</w:t>
      </w:r>
      <w:r w:rsidRPr="00E059DF">
        <w:t>е</w:t>
      </w:r>
      <w:r w:rsidRPr="00E059DF">
        <w:t>ния ее в решениях органов государственной власти и органов местного с</w:t>
      </w:r>
      <w:r w:rsidRPr="00E059DF">
        <w:t>а</w:t>
      </w:r>
      <w:r w:rsidRPr="00E059DF">
        <w:t>моуправления. Важным проявлением названного предназначения является постоянное профессиональное участие политических партий в выборах на всех уровнях власти. Конституционное предназначение политических па</w:t>
      </w:r>
      <w:r w:rsidRPr="00E059DF">
        <w:t>р</w:t>
      </w:r>
      <w:r w:rsidRPr="00E059DF">
        <w:t>тий определяет наделение их особым правовым статусом, отличающим политические партии от иных видов общественных объединений, в том числе в сфере выборов. Это выражается, в частности, в законодательном введении особых требований к политическим партиям, их членам, закре</w:t>
      </w:r>
      <w:r w:rsidRPr="00E059DF">
        <w:t>п</w:t>
      </w:r>
      <w:r w:rsidRPr="00E059DF">
        <w:t>лении за политическими партиями исключительных прав, обязанностей, дополнительных гарантий, распространении на них специфических осн</w:t>
      </w:r>
      <w:r w:rsidRPr="00E059DF">
        <w:t>о</w:t>
      </w:r>
      <w:r w:rsidRPr="00E059DF">
        <w:t>ваний ответственности. К числу исключительных прав политических па</w:t>
      </w:r>
      <w:r w:rsidRPr="00E059DF">
        <w:t>р</w:t>
      </w:r>
      <w:r w:rsidRPr="00E059DF">
        <w:t>тий относится и право выдвижения кандидатов (списков кандидатов) в д</w:t>
      </w:r>
      <w:r w:rsidRPr="00E059DF">
        <w:t>е</w:t>
      </w:r>
      <w:r w:rsidRPr="00E059DF">
        <w:t>путаты и на выборные должности в органах государственной власти</w:t>
      </w:r>
      <w:r w:rsidR="001F1735">
        <w:t>»</w:t>
      </w:r>
      <w:r w:rsidRPr="00E059DF">
        <w:t xml:space="preserve"> [6]. Таким образом, законодательное закрепление за политическими партиями исключительного права на участие в избирательном процессе в качестве </w:t>
      </w:r>
      <w:r w:rsidRPr="00E059DF">
        <w:lastRenderedPageBreak/>
        <w:t>особого субъекта в системе действующего правового регулирования обе</w:t>
      </w:r>
      <w:r w:rsidRPr="00E059DF">
        <w:t>с</w:t>
      </w:r>
      <w:r w:rsidRPr="00E059DF">
        <w:t>печивает их особое конституционное предназначение и не противоречит конституционному принципу равенства.</w:t>
      </w:r>
    </w:p>
    <w:p w:rsidR="00E9158F" w:rsidRPr="00E059DF" w:rsidRDefault="00E9158F" w:rsidP="00F266FF">
      <w:pPr>
        <w:ind w:firstLine="425"/>
      </w:pPr>
      <w:r w:rsidRPr="00E059DF">
        <w:t xml:space="preserve">На наш взгляд, включение в понятие </w:t>
      </w:r>
      <w:r w:rsidR="001F1735">
        <w:t>«</w:t>
      </w:r>
      <w:r w:rsidRPr="00E059DF">
        <w:t>избирательное объединение</w:t>
      </w:r>
      <w:r w:rsidR="001F1735">
        <w:t>»</w:t>
      </w:r>
      <w:r w:rsidRPr="00E059DF">
        <w:t xml:space="preserve"> при проведении федеральных и региональных избирательных кампаний иных общественных объединений не имеет смысла, так как подорвет сущность правового статуса политической партии, которая занимает особое полож</w:t>
      </w:r>
      <w:r w:rsidRPr="00E059DF">
        <w:t>е</w:t>
      </w:r>
      <w:r w:rsidRPr="00E059DF">
        <w:t xml:space="preserve">ние в силу норм Закона </w:t>
      </w:r>
      <w:r w:rsidR="001F1735">
        <w:t>«</w:t>
      </w:r>
      <w:r w:rsidRPr="00E059DF">
        <w:t>О политических партиях</w:t>
      </w:r>
      <w:r w:rsidR="001F1735">
        <w:t>»</w:t>
      </w:r>
      <w:r w:rsidRPr="00E059DF">
        <w:t>. Ведь только стабил</w:t>
      </w:r>
      <w:r w:rsidRPr="00E059DF">
        <w:t>ь</w:t>
      </w:r>
      <w:r w:rsidRPr="00E059DF">
        <w:t>ные и крупные политические объединения, коими являются политические партии, в демократическом государстве должны участвовать в формиров</w:t>
      </w:r>
      <w:r w:rsidRPr="00E059DF">
        <w:t>а</w:t>
      </w:r>
      <w:r w:rsidRPr="00E059DF">
        <w:t>нии высших органов государственной власти. При допущении к участию в выборах иных общественных объединений, будет нарушен принцип раве</w:t>
      </w:r>
      <w:r w:rsidRPr="00E059DF">
        <w:t>н</w:t>
      </w:r>
      <w:r w:rsidRPr="00E059DF">
        <w:t>ства политических партий, которые приобретают соответствующий статус именно благодаря возможности реализации особой цели, напрямую не з</w:t>
      </w:r>
      <w:r w:rsidRPr="00E059DF">
        <w:t>а</w:t>
      </w:r>
      <w:r w:rsidRPr="00E059DF">
        <w:t>крепленной законом – завоевание и удержание власти. При появлении субъектов избирательного права и процесса, не подпадающих под де</w:t>
      </w:r>
      <w:r w:rsidRPr="00E059DF">
        <w:t>й</w:t>
      </w:r>
      <w:r w:rsidRPr="00E059DF">
        <w:t xml:space="preserve">ствие Закона </w:t>
      </w:r>
      <w:r w:rsidR="001F1735">
        <w:t>«</w:t>
      </w:r>
      <w:r w:rsidRPr="00E059DF">
        <w:t>О политических партиях</w:t>
      </w:r>
      <w:r w:rsidR="001F1735">
        <w:t>»</w:t>
      </w:r>
      <w:r w:rsidRPr="00E059DF">
        <w:t>, но обладающих аналогичными правами, исчезнет надобность создавать политические партии, ведь тогда будет существовать упрощённый порядок доступа к власти. Оставление права на участие в муниципальных выборах за общественными объедин</w:t>
      </w:r>
      <w:r w:rsidRPr="00E059DF">
        <w:t>е</w:t>
      </w:r>
      <w:r w:rsidRPr="00E059DF">
        <w:t>ниями обусловлено, на наш взгляд, возможностью выражения мнения местного населения для более эффективного решения вопросов местного значения.</w:t>
      </w:r>
    </w:p>
    <w:p w:rsidR="00E9158F" w:rsidRPr="00E059DF" w:rsidRDefault="00E9158F" w:rsidP="00F266FF">
      <w:pPr>
        <w:ind w:firstLine="425"/>
      </w:pPr>
      <w:r w:rsidRPr="00E059DF">
        <w:t>Не менее важной проблемой, затрагивающей весь избирательный пр</w:t>
      </w:r>
      <w:r w:rsidRPr="00E059DF">
        <w:t>о</w:t>
      </w:r>
      <w:r w:rsidRPr="00E059DF">
        <w:t>цесс, является нестабильность избирательного законодательства и закон</w:t>
      </w:r>
      <w:r w:rsidRPr="00E059DF">
        <w:t>о</w:t>
      </w:r>
      <w:r w:rsidRPr="00E059DF">
        <w:t>дательства о политических партиях. Постоянно меняющиеся требования, предъявляемые к политическим партиям, условия участия в избирательных кампаниях порождают много спорных вопросов, что явно не идёт на пол</w:t>
      </w:r>
      <w:r w:rsidRPr="00E059DF">
        <w:t>ь</w:t>
      </w:r>
      <w:r w:rsidRPr="00E059DF">
        <w:t>зу всей политической системе.</w:t>
      </w:r>
    </w:p>
    <w:p w:rsidR="00E9158F" w:rsidRPr="00E059DF" w:rsidRDefault="00E9158F" w:rsidP="00F266FF">
      <w:pPr>
        <w:ind w:firstLine="425"/>
      </w:pPr>
      <w:r w:rsidRPr="00E059DF">
        <w:t xml:space="preserve">В Закон </w:t>
      </w:r>
      <w:r w:rsidR="001F1735">
        <w:t>«</w:t>
      </w:r>
      <w:r w:rsidRPr="00E059DF">
        <w:t>О политических партиях</w:t>
      </w:r>
      <w:r w:rsidR="001F1735">
        <w:t>»</w:t>
      </w:r>
      <w:r w:rsidRPr="00E059DF">
        <w:t xml:space="preserve"> с момента его принятия в 2001 году было внесено немалое количество изменений более чем сорока федерал</w:t>
      </w:r>
      <w:r w:rsidRPr="00E059DF">
        <w:t>ь</w:t>
      </w:r>
      <w:r w:rsidRPr="00E059DF">
        <w:t>ными законами, принятыми впоследствии. Таким образом, каждый год в среднем почти около трех раз подлежат пересмотру те или иные нормы З</w:t>
      </w:r>
      <w:r w:rsidRPr="00E059DF">
        <w:t>а</w:t>
      </w:r>
      <w:r w:rsidRPr="00E059DF">
        <w:t xml:space="preserve">кона </w:t>
      </w:r>
      <w:r w:rsidR="001F1735">
        <w:t>«</w:t>
      </w:r>
      <w:r w:rsidRPr="00E059DF">
        <w:t>О политических партиях</w:t>
      </w:r>
      <w:r w:rsidR="001F1735">
        <w:t>»</w:t>
      </w:r>
      <w:r w:rsidRPr="00E059DF">
        <w:t xml:space="preserve"> [7, с. 237].</w:t>
      </w:r>
    </w:p>
    <w:p w:rsidR="00E9158F" w:rsidRPr="00E059DF" w:rsidRDefault="00E9158F" w:rsidP="00F266FF">
      <w:pPr>
        <w:ind w:firstLine="425"/>
      </w:pPr>
      <w:r w:rsidRPr="00E059DF">
        <w:t>Вместе с тем, политические партии обладают значительными правом</w:t>
      </w:r>
      <w:r w:rsidRPr="00E059DF">
        <w:t>о</w:t>
      </w:r>
      <w:r w:rsidRPr="00E059DF">
        <w:t>чиями, позволяющими им влиять на деятельность органов государстве</w:t>
      </w:r>
      <w:r w:rsidRPr="00E059DF">
        <w:t>н</w:t>
      </w:r>
      <w:r w:rsidRPr="00E059DF">
        <w:t xml:space="preserve">ной власти и органов местного самоуправления, определять приоритетные направления деятельности РФ, субъектов РФ и местного самоуправления на определенные </w:t>
      </w:r>
      <w:r w:rsidR="001F1735">
        <w:t>«</w:t>
      </w:r>
      <w:r w:rsidRPr="00E059DF">
        <w:t>отрезки</w:t>
      </w:r>
      <w:r w:rsidR="001F1735">
        <w:t>»</w:t>
      </w:r>
      <w:r w:rsidRPr="00E059DF">
        <w:t xml:space="preserve"> времени. И если за эти </w:t>
      </w:r>
      <w:r w:rsidR="001F1735">
        <w:t>«</w:t>
      </w:r>
      <w:r w:rsidRPr="00E059DF">
        <w:t>отрезки</w:t>
      </w:r>
      <w:r w:rsidR="001F1735">
        <w:t>»</w:t>
      </w:r>
      <w:r w:rsidRPr="00E059DF">
        <w:t xml:space="preserve"> времени п</w:t>
      </w:r>
      <w:r w:rsidRPr="00E059DF">
        <w:t>о</w:t>
      </w:r>
      <w:r w:rsidRPr="00E059DF">
        <w:t>литика, проводимая под эгидой той или иной политической силы, удовл</w:t>
      </w:r>
      <w:r w:rsidRPr="00E059DF">
        <w:t>е</w:t>
      </w:r>
      <w:r w:rsidRPr="00E059DF">
        <w:t xml:space="preserve">творяет интересам населения, то соответствующие политические партии </w:t>
      </w:r>
      <w:r w:rsidRPr="00E059DF">
        <w:lastRenderedPageBreak/>
        <w:t xml:space="preserve">получают новые </w:t>
      </w:r>
      <w:r w:rsidR="001F1735">
        <w:t>«</w:t>
      </w:r>
      <w:r w:rsidRPr="00E059DF">
        <w:t>отрезки</w:t>
      </w:r>
      <w:r w:rsidR="001F1735">
        <w:t>»</w:t>
      </w:r>
      <w:r w:rsidRPr="00E059DF">
        <w:t xml:space="preserve"> времени для продолжения реализации соотве</w:t>
      </w:r>
      <w:r w:rsidRPr="00E059DF">
        <w:t>т</w:t>
      </w:r>
      <w:r w:rsidRPr="00E059DF">
        <w:t>ствующей политики.</w:t>
      </w:r>
    </w:p>
    <w:p w:rsidR="00E9158F" w:rsidRPr="00E059DF" w:rsidRDefault="00E9158F" w:rsidP="00F266FF">
      <w:pPr>
        <w:ind w:firstLine="425"/>
      </w:pPr>
      <w:r w:rsidRPr="00E059DF">
        <w:t>Доводы о постоянно меняющемся избирательном законодательстве подтверждают данные о количестве принятых законов о выборах и изм</w:t>
      </w:r>
      <w:r w:rsidRPr="00E059DF">
        <w:t>е</w:t>
      </w:r>
      <w:r w:rsidRPr="00E059DF">
        <w:t>нениях к ним. Так, действующий Закон об основных гарантиях избир</w:t>
      </w:r>
      <w:r w:rsidRPr="00E059DF">
        <w:t>а</w:t>
      </w:r>
      <w:r w:rsidRPr="00E059DF">
        <w:t xml:space="preserve">тельных прав является третьим с момента принятия Конституции РФ. 22 февраля 2014 года был принят Закон </w:t>
      </w:r>
      <w:r w:rsidR="001F1735">
        <w:t>«</w:t>
      </w:r>
      <w:r w:rsidRPr="00E059DF">
        <w:t>О выборах депутатов Государстве</w:t>
      </w:r>
      <w:r w:rsidRPr="00E059DF">
        <w:t>н</w:t>
      </w:r>
      <w:r w:rsidRPr="00E059DF">
        <w:t>ной Думы Федерального Собрания Российской Федерации</w:t>
      </w:r>
      <w:r w:rsidR="001F1735">
        <w:t>»</w:t>
      </w:r>
      <w:r w:rsidRPr="00E059DF">
        <w:t xml:space="preserve"> (далее – Закон о выборах депутатов) [8]. Это пятый закон, который регулирует порядок выборов в Думу. В 1995, 1999, 2002, 2005 годах принимались одноиме</w:t>
      </w:r>
      <w:r w:rsidRPr="00E059DF">
        <w:t>н</w:t>
      </w:r>
      <w:r w:rsidRPr="00E059DF">
        <w:t>ные законы, однако все они уже утратили силу. На этом основании можно сделать вывод о нестабильности законодательства о выборах в Госуда</w:t>
      </w:r>
      <w:r w:rsidRPr="00E059DF">
        <w:t>р</w:t>
      </w:r>
      <w:r w:rsidRPr="00E059DF">
        <w:t>ственную Думу.</w:t>
      </w:r>
    </w:p>
    <w:p w:rsidR="00E9158F" w:rsidRPr="00E059DF" w:rsidRDefault="00E9158F" w:rsidP="00F266FF">
      <w:pPr>
        <w:ind w:firstLine="425"/>
      </w:pPr>
      <w:r w:rsidRPr="00E059DF">
        <w:t>Выход из сложившейся ситуации видится в комплексном подходе к формированию избирательного законодательства, тщательном изучении практических аспектов реализации положений законов, учёт мнения вед</w:t>
      </w:r>
      <w:r w:rsidRPr="00E059DF">
        <w:t>у</w:t>
      </w:r>
      <w:r w:rsidRPr="00E059DF">
        <w:t>щих учёных-конституционалистов по вопросам избирательного права. В противном случае законодательство и дальше будет редактироваться бе</w:t>
      </w:r>
      <w:r w:rsidRPr="00E059DF">
        <w:t>с</w:t>
      </w:r>
      <w:r w:rsidRPr="00E059DF">
        <w:t>численное множество раз, что не способствует стабилизации ситуации со статусом политических партий в избирательном процессе. С другой стор</w:t>
      </w:r>
      <w:r w:rsidRPr="00E059DF">
        <w:t>о</w:t>
      </w:r>
      <w:r w:rsidRPr="00E059DF">
        <w:t>ны, частые изменения могут свидетельствовать о постоянном развитии и совершенствовании общественных отношений, возникающих при реализ</w:t>
      </w:r>
      <w:r w:rsidRPr="00E059DF">
        <w:t>а</w:t>
      </w:r>
      <w:r w:rsidRPr="00E059DF">
        <w:t>ции избирательных прав. Однако вряд ли это всегда так. Возврат к см</w:t>
      </w:r>
      <w:r w:rsidRPr="00E059DF">
        <w:t>е</w:t>
      </w:r>
      <w:r w:rsidRPr="00E059DF">
        <w:t>шанной системе выборов в Государственную Думу – яркое тому подтве</w:t>
      </w:r>
      <w:r w:rsidRPr="00E059DF">
        <w:t>р</w:t>
      </w:r>
      <w:r w:rsidRPr="00E059DF">
        <w:t>ждение.</w:t>
      </w:r>
    </w:p>
    <w:p w:rsidR="00E9158F" w:rsidRPr="00E059DF" w:rsidRDefault="00E9158F" w:rsidP="00F266FF">
      <w:pPr>
        <w:ind w:firstLine="425"/>
      </w:pPr>
      <w:r w:rsidRPr="00E059DF">
        <w:t>Основы участия политических партий в избирательном процессе уст</w:t>
      </w:r>
      <w:r w:rsidRPr="00E059DF">
        <w:t>а</w:t>
      </w:r>
      <w:r w:rsidRPr="00E059DF">
        <w:t>новлены в Законе о гарантиях избирательных прав, как правило, примен</w:t>
      </w:r>
      <w:r w:rsidRPr="00E059DF">
        <w:t>и</w:t>
      </w:r>
      <w:r w:rsidRPr="00E059DF">
        <w:t xml:space="preserve">тельно к отдельным стадиям, а также в главе 8 Закона </w:t>
      </w:r>
      <w:r w:rsidR="001F1735">
        <w:t>«</w:t>
      </w:r>
      <w:r w:rsidRPr="00E059DF">
        <w:t>О политических партиях</w:t>
      </w:r>
      <w:r w:rsidR="001F1735">
        <w:t>»</w:t>
      </w:r>
      <w:r w:rsidRPr="00E059DF">
        <w:t>.</w:t>
      </w:r>
    </w:p>
    <w:p w:rsidR="00E9158F" w:rsidRPr="00E059DF" w:rsidRDefault="00E9158F" w:rsidP="00F266FF">
      <w:pPr>
        <w:ind w:firstLine="425"/>
      </w:pPr>
      <w:r w:rsidRPr="00E059DF">
        <w:t>Что касается некоторых перспектив участия политических партий в и</w:t>
      </w:r>
      <w:r w:rsidRPr="00E059DF">
        <w:t>з</w:t>
      </w:r>
      <w:r w:rsidRPr="00E059DF">
        <w:t>бирательном процессе, то можно обозначить следующие из них.</w:t>
      </w:r>
    </w:p>
    <w:p w:rsidR="00E9158F" w:rsidRPr="00E059DF" w:rsidRDefault="00E9158F" w:rsidP="00F266FF">
      <w:pPr>
        <w:ind w:firstLine="425"/>
      </w:pPr>
      <w:r w:rsidRPr="00E059DF">
        <w:t xml:space="preserve">Во-первых, отдельные авторы делают выводы о том, что </w:t>
      </w:r>
      <w:r w:rsidR="001F1735">
        <w:t>«</w:t>
      </w:r>
      <w:r w:rsidRPr="00E059DF">
        <w:t>информация политических партий, распространяемая за рамками избирательной камп</w:t>
      </w:r>
      <w:r w:rsidRPr="00E059DF">
        <w:t>а</w:t>
      </w:r>
      <w:r w:rsidRPr="00E059DF">
        <w:t>нии, также имеет перспективную связь с предстоящими в органе госуда</w:t>
      </w:r>
      <w:r w:rsidRPr="00E059DF">
        <w:t>р</w:t>
      </w:r>
      <w:r w:rsidRPr="00E059DF">
        <w:t>ственной власти и местного самоуправления выборами и может рассма</w:t>
      </w:r>
      <w:r w:rsidRPr="00E059DF">
        <w:t>т</w:t>
      </w:r>
      <w:r w:rsidRPr="00E059DF">
        <w:t>риваться по смыслу и содержанию как разновидность избирательных и</w:t>
      </w:r>
      <w:r w:rsidRPr="00E059DF">
        <w:t>н</w:t>
      </w:r>
      <w:r w:rsidRPr="00E059DF">
        <w:t>формационных отношений</w:t>
      </w:r>
      <w:r w:rsidR="001F1735">
        <w:t>»</w:t>
      </w:r>
      <w:r w:rsidRPr="00E059DF">
        <w:t xml:space="preserve"> [9, с. 62]. С такой позицией нельзя не согл</w:t>
      </w:r>
      <w:r w:rsidRPr="00E059DF">
        <w:t>а</w:t>
      </w:r>
      <w:r w:rsidRPr="00E059DF">
        <w:t>ситься. Соответственно информационные отношения с участием полит</w:t>
      </w:r>
      <w:r w:rsidRPr="00E059DF">
        <w:t>и</w:t>
      </w:r>
      <w:r w:rsidRPr="00E059DF">
        <w:t xml:space="preserve">ческих партий за пределами избирательных кампаний должны подпадать под действие отдельных нормативных правовых актов, которые могут быть приняты в ближайшем будущем. Одним из таких является Закон </w:t>
      </w:r>
      <w:r w:rsidR="001F1735">
        <w:t>«</w:t>
      </w:r>
      <w:r w:rsidRPr="00E059DF">
        <w:t>О гарантиях равенства парламентских партий при освещении их деятельн</w:t>
      </w:r>
      <w:r w:rsidRPr="00E059DF">
        <w:t>о</w:t>
      </w:r>
      <w:r w:rsidRPr="00E059DF">
        <w:lastRenderedPageBreak/>
        <w:t>сти государственными общедоступными телеканалами и радиоканалами</w:t>
      </w:r>
      <w:r w:rsidR="001F1735">
        <w:t>»</w:t>
      </w:r>
      <w:r w:rsidRPr="00E059DF">
        <w:t xml:space="preserve"> [10], однако он охватывает лишь небольшую часть отношений по инфо</w:t>
      </w:r>
      <w:r w:rsidRPr="00E059DF">
        <w:t>р</w:t>
      </w:r>
      <w:r w:rsidRPr="00E059DF">
        <w:t>мационному освещению деятельности партий в межвыборный период, к</w:t>
      </w:r>
      <w:r w:rsidRPr="00E059DF">
        <w:t>а</w:t>
      </w:r>
      <w:r w:rsidRPr="00E059DF">
        <w:t>сающихся только парламентских партий и только государственных теле- и радиоканалов.</w:t>
      </w:r>
    </w:p>
    <w:p w:rsidR="00E9158F" w:rsidRPr="00E059DF" w:rsidRDefault="00E9158F" w:rsidP="00F266FF">
      <w:pPr>
        <w:ind w:firstLine="425"/>
      </w:pPr>
      <w:r w:rsidRPr="00E059DF">
        <w:t>Во-вторых, внедрение международных норм о деятельности политич</w:t>
      </w:r>
      <w:r w:rsidRPr="00E059DF">
        <w:t>е</w:t>
      </w:r>
      <w:r w:rsidRPr="00E059DF">
        <w:t>ских партий в период избирательных кампаний может способствовать ра</w:t>
      </w:r>
      <w:r w:rsidRPr="00E059DF">
        <w:t>з</w:t>
      </w:r>
      <w:r w:rsidRPr="00E059DF">
        <w:t>витию демократических процедур. Это, в первую очередь, касается уч</w:t>
      </w:r>
      <w:r w:rsidRPr="00E059DF">
        <w:t>а</w:t>
      </w:r>
      <w:r w:rsidRPr="00E059DF">
        <w:t>стия РФ в такой международной организации как Совет Европы. Так, в 2008 году Венецианской комиссией Совета Европы принят Свод рекоме</w:t>
      </w:r>
      <w:r w:rsidRPr="00E059DF">
        <w:t>н</w:t>
      </w:r>
      <w:r w:rsidRPr="00E059DF">
        <w:t>дуемых норм в сфере политических партий. В данном документе по таким проблемам как финансирование партий; участие политических партий в выборах; запрещение или роспуск политических партий; ограничение членства в политических партиях; регистрация политических партий; ра</w:t>
      </w:r>
      <w:r w:rsidRPr="00E059DF">
        <w:t>в</w:t>
      </w:r>
      <w:r w:rsidRPr="00E059DF">
        <w:t xml:space="preserve">ное тендерное представительство кандидатов на выборах; </w:t>
      </w:r>
      <w:r w:rsidR="001F1735">
        <w:t>«</w:t>
      </w:r>
      <w:r w:rsidRPr="00E059DF">
        <w:t>внутренняя д</w:t>
      </w:r>
      <w:r w:rsidRPr="00E059DF">
        <w:t>е</w:t>
      </w:r>
      <w:r w:rsidRPr="00E059DF">
        <w:t>мократия</w:t>
      </w:r>
      <w:r w:rsidR="001F1735">
        <w:t>»</w:t>
      </w:r>
      <w:r w:rsidRPr="00E059DF">
        <w:t xml:space="preserve"> в политических партиях содержатся положения, отличные от российского избирательного законодательства [11]. В перспективе некот</w:t>
      </w:r>
      <w:r w:rsidRPr="00E059DF">
        <w:t>о</w:t>
      </w:r>
      <w:r w:rsidRPr="00E059DF">
        <w:t>рые из рекомендаций могут быть внедрены в российское законодательство.</w:t>
      </w:r>
    </w:p>
    <w:p w:rsidR="00E9158F" w:rsidRPr="00E059DF" w:rsidRDefault="00E9158F" w:rsidP="00F266FF">
      <w:pPr>
        <w:ind w:firstLine="425"/>
      </w:pPr>
      <w:r w:rsidRPr="00E059DF">
        <w:t>В-третьих, на наш взгляд, одной из существенных проблем является отсутствие возможностей привлечения политических партий к публично-правовой ответственности. Например, политическая партия обязана иметь предвыборную программу, которая по общему правилу публикуется не позднее чем за 10 дней до дня голосования. Однако закон не устанавливает никакой ответственности за невыполнение предвыборной программы. Это существенное упущение, требующее нормативно-правового регулиров</w:t>
      </w:r>
      <w:r w:rsidRPr="00E059DF">
        <w:t>а</w:t>
      </w:r>
      <w:r w:rsidRPr="00E059DF">
        <w:t xml:space="preserve">ния. Как отмечает В.И. Ерыгина, </w:t>
      </w:r>
      <w:r w:rsidR="001F1735">
        <w:t>«</w:t>
      </w:r>
      <w:r w:rsidRPr="00E059DF">
        <w:t>грязные технологии</w:t>
      </w:r>
      <w:r w:rsidR="001F1735">
        <w:t>»</w:t>
      </w:r>
      <w:r w:rsidRPr="00E059DF">
        <w:t xml:space="preserve"> не совпадают с </w:t>
      </w:r>
      <w:r w:rsidR="001F1735">
        <w:t>«</w:t>
      </w:r>
      <w:r w:rsidRPr="00E059DF">
        <w:t>незаконными технологиями</w:t>
      </w:r>
      <w:r w:rsidR="001F1735">
        <w:t>»</w:t>
      </w:r>
      <w:r w:rsidRPr="00E059DF">
        <w:t>, т.е. нарушениями избирательного закон</w:t>
      </w:r>
      <w:r w:rsidRPr="00E059DF">
        <w:t>о</w:t>
      </w:r>
      <w:r w:rsidRPr="00E059DF">
        <w:t>дательства [12, с. 9].</w:t>
      </w:r>
    </w:p>
    <w:p w:rsidR="00E9158F" w:rsidRPr="00E059DF" w:rsidRDefault="00E9158F" w:rsidP="00F266FF">
      <w:pPr>
        <w:ind w:firstLine="425"/>
      </w:pPr>
      <w:r w:rsidRPr="00E059DF">
        <w:t>Таким образом, проблем и перспектив, связанных с участием полит</w:t>
      </w:r>
      <w:r w:rsidRPr="00E059DF">
        <w:t>и</w:t>
      </w:r>
      <w:r w:rsidRPr="00E059DF">
        <w:t>ческих партий в избирательном процессе, существует немало. Среди таких проблем особого внимания заслуживают вопросы внесения изменений в законодательство РФ об участии политических партий в избирательном процессе. Такие изменения часто носят несистемный, хаотичный характер, а некоторые – из них даже временный. Существующий подход подрывает стабильность правового регулирования рассматриваемой группы общ</w:t>
      </w:r>
      <w:r w:rsidRPr="00E059DF">
        <w:t>е</w:t>
      </w:r>
      <w:r w:rsidRPr="00E059DF">
        <w:t xml:space="preserve">ственных отношений, нуждается в переосмыслении а, возможно, следует кардинально изменить этот подход и подумать о разработке Федерального конституционного закона </w:t>
      </w:r>
      <w:r w:rsidR="001F1735">
        <w:t>«</w:t>
      </w:r>
      <w:r w:rsidRPr="00E059DF">
        <w:t>О политических партиях</w:t>
      </w:r>
      <w:r w:rsidR="001F1735">
        <w:t>»</w:t>
      </w:r>
      <w:r w:rsidRPr="00E059DF">
        <w:t>.</w:t>
      </w:r>
    </w:p>
    <w:p w:rsidR="00E9158F" w:rsidRPr="00E059DF" w:rsidRDefault="00E9158F" w:rsidP="00F266FF">
      <w:pPr>
        <w:ind w:firstLine="425"/>
      </w:pPr>
    </w:p>
    <w:p w:rsidR="00E9158F" w:rsidRPr="00CD6954" w:rsidRDefault="00CD6954" w:rsidP="00CD6954">
      <w:pPr>
        <w:tabs>
          <w:tab w:val="left" w:pos="851"/>
        </w:tabs>
        <w:spacing w:after="120"/>
        <w:ind w:firstLine="0"/>
        <w:jc w:val="left"/>
        <w:rPr>
          <w:i/>
          <w:sz w:val="23"/>
          <w:szCs w:val="23"/>
        </w:rPr>
      </w:pPr>
      <w:r w:rsidRPr="00CD6954">
        <w:rPr>
          <w:i/>
          <w:sz w:val="23"/>
          <w:szCs w:val="23"/>
        </w:rPr>
        <w:t>Библиографические ссылки</w:t>
      </w:r>
    </w:p>
    <w:p w:rsidR="00E9158F" w:rsidRPr="00CD6954" w:rsidRDefault="00E9158F" w:rsidP="00CD6954">
      <w:pPr>
        <w:pStyle w:val="a4"/>
        <w:numPr>
          <w:ilvl w:val="0"/>
          <w:numId w:val="18"/>
        </w:numPr>
        <w:tabs>
          <w:tab w:val="left" w:pos="851"/>
          <w:tab w:val="left" w:pos="1134"/>
        </w:tabs>
        <w:ind w:left="0" w:firstLine="425"/>
        <w:rPr>
          <w:rFonts w:ascii="Times New Roman" w:hAnsi="Times New Roman"/>
          <w:sz w:val="23"/>
          <w:szCs w:val="23"/>
        </w:rPr>
      </w:pPr>
      <w:r w:rsidRPr="00CD6954">
        <w:rPr>
          <w:rFonts w:ascii="Times New Roman" w:hAnsi="Times New Roman"/>
          <w:sz w:val="23"/>
          <w:szCs w:val="23"/>
        </w:rPr>
        <w:t>Об утверждении уточнённой редакции Положения о выборах депутатов Госуда</w:t>
      </w:r>
      <w:r w:rsidRPr="00CD6954">
        <w:rPr>
          <w:rFonts w:ascii="Times New Roman" w:hAnsi="Times New Roman"/>
          <w:sz w:val="23"/>
          <w:szCs w:val="23"/>
        </w:rPr>
        <w:t>р</w:t>
      </w:r>
      <w:r w:rsidRPr="00CD6954">
        <w:rPr>
          <w:rFonts w:ascii="Times New Roman" w:hAnsi="Times New Roman"/>
          <w:sz w:val="23"/>
          <w:szCs w:val="23"/>
        </w:rPr>
        <w:t>ственной Думы в 1993 году и внесении изменений и дополнений в Положение о федерал</w:t>
      </w:r>
      <w:r w:rsidRPr="00CD6954">
        <w:rPr>
          <w:rFonts w:ascii="Times New Roman" w:hAnsi="Times New Roman"/>
          <w:sz w:val="23"/>
          <w:szCs w:val="23"/>
        </w:rPr>
        <w:t>ь</w:t>
      </w:r>
      <w:r w:rsidRPr="00CD6954">
        <w:rPr>
          <w:rFonts w:ascii="Times New Roman" w:hAnsi="Times New Roman"/>
          <w:sz w:val="23"/>
          <w:szCs w:val="23"/>
        </w:rPr>
        <w:lastRenderedPageBreak/>
        <w:t>ных органах власти на переходный период : указ Президента РФ от 01.10.1993 № 1557 (ред. от 04.02.1994) (утратил силу) // Собрание актов Президента и Правительства РФ. – 1993. – № 41. – Ст. 3907; 1994. – № 6. – Ст. 437.</w:t>
      </w:r>
    </w:p>
    <w:p w:rsidR="00E9158F" w:rsidRPr="00CD6954" w:rsidRDefault="00E9158F" w:rsidP="00CD6954">
      <w:pPr>
        <w:pStyle w:val="a4"/>
        <w:numPr>
          <w:ilvl w:val="0"/>
          <w:numId w:val="18"/>
        </w:numPr>
        <w:tabs>
          <w:tab w:val="left" w:pos="851"/>
          <w:tab w:val="left" w:pos="1134"/>
        </w:tabs>
        <w:ind w:left="0" w:firstLine="425"/>
        <w:rPr>
          <w:rFonts w:ascii="Times New Roman" w:hAnsi="Times New Roman"/>
          <w:sz w:val="23"/>
          <w:szCs w:val="23"/>
        </w:rPr>
      </w:pPr>
      <w:r w:rsidRPr="00CD6954">
        <w:rPr>
          <w:rFonts w:ascii="Times New Roman" w:hAnsi="Times New Roman"/>
          <w:sz w:val="23"/>
          <w:szCs w:val="23"/>
        </w:rPr>
        <w:t>Ерыгина, В.И. Политико-правовые тенденции возрастания роли политических партий в избирательном процессе / В.И. Ерыгина // Конституционное и муниципальное право. – 2007. – № 19. – С. 14-19.</w:t>
      </w:r>
    </w:p>
    <w:p w:rsidR="00E9158F" w:rsidRPr="00CD6954" w:rsidRDefault="00E9158F" w:rsidP="00CD6954">
      <w:pPr>
        <w:pStyle w:val="a4"/>
        <w:numPr>
          <w:ilvl w:val="0"/>
          <w:numId w:val="18"/>
        </w:numPr>
        <w:tabs>
          <w:tab w:val="left" w:pos="851"/>
          <w:tab w:val="left" w:pos="1134"/>
        </w:tabs>
        <w:ind w:left="0" w:firstLine="425"/>
        <w:rPr>
          <w:rFonts w:ascii="Times New Roman" w:hAnsi="Times New Roman"/>
          <w:sz w:val="23"/>
          <w:szCs w:val="23"/>
        </w:rPr>
      </w:pPr>
      <w:r w:rsidRPr="00CD6954">
        <w:rPr>
          <w:rFonts w:ascii="Times New Roman" w:hAnsi="Times New Roman"/>
          <w:sz w:val="23"/>
          <w:szCs w:val="23"/>
        </w:rPr>
        <w:t>Об основных гарантиях избирательных прав и права на участие в референдуме граждан Российской Федерации : федеральный закон от 12.06.2002 г. № 67-ФЗ (ред. от 05.04.2016) // Собрание законодательства РФ. – 2002. – № 24. – Ст. 2253; 2016. – № 15. – Ст. 2054.</w:t>
      </w:r>
    </w:p>
    <w:p w:rsidR="00E9158F" w:rsidRPr="00CD6954" w:rsidRDefault="00E9158F" w:rsidP="00CD6954">
      <w:pPr>
        <w:pStyle w:val="a4"/>
        <w:numPr>
          <w:ilvl w:val="0"/>
          <w:numId w:val="18"/>
        </w:numPr>
        <w:tabs>
          <w:tab w:val="left" w:pos="851"/>
          <w:tab w:val="left" w:pos="1134"/>
        </w:tabs>
        <w:ind w:left="0" w:firstLine="425"/>
        <w:rPr>
          <w:rFonts w:ascii="Times New Roman" w:hAnsi="Times New Roman"/>
          <w:sz w:val="23"/>
          <w:szCs w:val="23"/>
        </w:rPr>
      </w:pPr>
      <w:r w:rsidRPr="00CD6954">
        <w:rPr>
          <w:rFonts w:ascii="Times New Roman" w:hAnsi="Times New Roman"/>
          <w:sz w:val="23"/>
          <w:szCs w:val="23"/>
        </w:rPr>
        <w:t>О политических партиях : федеральный закон от 11.07.2001 г. № 95-ФЗ (ред. от 09.03.2016) // Собрание законодательства РФ. – 2001. – № 29. – Ст. 2950; 2016. – № 11. – Ст. 1493.</w:t>
      </w:r>
    </w:p>
    <w:p w:rsidR="00E9158F" w:rsidRPr="00CD6954" w:rsidRDefault="00E9158F" w:rsidP="00CD6954">
      <w:pPr>
        <w:pStyle w:val="a4"/>
        <w:numPr>
          <w:ilvl w:val="0"/>
          <w:numId w:val="18"/>
        </w:numPr>
        <w:tabs>
          <w:tab w:val="left" w:pos="851"/>
          <w:tab w:val="left" w:pos="1134"/>
        </w:tabs>
        <w:ind w:left="0" w:firstLine="425"/>
        <w:rPr>
          <w:rFonts w:ascii="Times New Roman" w:hAnsi="Times New Roman"/>
          <w:sz w:val="23"/>
          <w:szCs w:val="23"/>
        </w:rPr>
      </w:pPr>
      <w:r w:rsidRPr="00CD6954">
        <w:rPr>
          <w:rFonts w:ascii="Times New Roman" w:hAnsi="Times New Roman"/>
          <w:sz w:val="23"/>
          <w:szCs w:val="23"/>
        </w:rPr>
        <w:t>Список зарегистрированных политических партий [Электронный ресурс] // Оф</w:t>
      </w:r>
      <w:r w:rsidRPr="00CD6954">
        <w:rPr>
          <w:rFonts w:ascii="Times New Roman" w:hAnsi="Times New Roman"/>
          <w:sz w:val="23"/>
          <w:szCs w:val="23"/>
        </w:rPr>
        <w:t>и</w:t>
      </w:r>
      <w:r w:rsidRPr="00CD6954">
        <w:rPr>
          <w:rFonts w:ascii="Times New Roman" w:hAnsi="Times New Roman"/>
          <w:sz w:val="23"/>
          <w:szCs w:val="23"/>
        </w:rPr>
        <w:t>циальный сайт Министерства юстиции Российской Федерации. – Режим доступа : http://minjust.ru/ru/nko/gosreg/partii/spisok.</w:t>
      </w:r>
    </w:p>
    <w:p w:rsidR="00E9158F" w:rsidRPr="00CD6954" w:rsidRDefault="00CD6954" w:rsidP="00CD6954">
      <w:pPr>
        <w:pStyle w:val="a4"/>
        <w:numPr>
          <w:ilvl w:val="0"/>
          <w:numId w:val="18"/>
        </w:numPr>
        <w:tabs>
          <w:tab w:val="left" w:pos="851"/>
          <w:tab w:val="left" w:pos="1134"/>
        </w:tabs>
        <w:ind w:left="0" w:firstLine="425"/>
        <w:rPr>
          <w:rFonts w:ascii="Times New Roman" w:hAnsi="Times New Roman"/>
          <w:sz w:val="23"/>
          <w:szCs w:val="23"/>
        </w:rPr>
      </w:pPr>
      <w:r w:rsidRPr="00CD6954">
        <w:rPr>
          <w:rFonts w:ascii="Times New Roman" w:hAnsi="Times New Roman"/>
          <w:sz w:val="23"/>
          <w:szCs w:val="23"/>
        </w:rPr>
        <w:t>О</w:t>
      </w:r>
      <w:r w:rsidR="00E9158F" w:rsidRPr="00CD6954">
        <w:rPr>
          <w:rFonts w:ascii="Times New Roman" w:hAnsi="Times New Roman"/>
          <w:sz w:val="23"/>
          <w:szCs w:val="23"/>
        </w:rPr>
        <w:t>пределение Конституционного Суда РФ от 06.07.2010 г. № 935-О-О // Вестник Центризбиркома РФ. – 2010. – № 7.</w:t>
      </w:r>
    </w:p>
    <w:p w:rsidR="00E9158F" w:rsidRPr="00CD6954" w:rsidRDefault="00E9158F" w:rsidP="00CD6954">
      <w:pPr>
        <w:pStyle w:val="a4"/>
        <w:numPr>
          <w:ilvl w:val="0"/>
          <w:numId w:val="18"/>
        </w:numPr>
        <w:tabs>
          <w:tab w:val="left" w:pos="851"/>
          <w:tab w:val="left" w:pos="1134"/>
        </w:tabs>
        <w:ind w:left="0" w:firstLine="425"/>
        <w:rPr>
          <w:rFonts w:ascii="Times New Roman" w:hAnsi="Times New Roman"/>
          <w:sz w:val="23"/>
          <w:szCs w:val="23"/>
        </w:rPr>
      </w:pPr>
      <w:r w:rsidRPr="00CD6954">
        <w:rPr>
          <w:rFonts w:ascii="Times New Roman" w:hAnsi="Times New Roman"/>
          <w:sz w:val="23"/>
          <w:szCs w:val="23"/>
        </w:rPr>
        <w:t>Ильиных, А.В. Отдельные аспекты участия политических партий в управлении д</w:t>
      </w:r>
      <w:r w:rsidRPr="00CD6954">
        <w:rPr>
          <w:rFonts w:ascii="Times New Roman" w:hAnsi="Times New Roman"/>
          <w:sz w:val="23"/>
          <w:szCs w:val="23"/>
        </w:rPr>
        <w:t>е</w:t>
      </w:r>
      <w:r w:rsidRPr="00CD6954">
        <w:rPr>
          <w:rFonts w:ascii="Times New Roman" w:hAnsi="Times New Roman"/>
          <w:sz w:val="23"/>
          <w:szCs w:val="23"/>
        </w:rPr>
        <w:t xml:space="preserve">лами государства / А.В. Ильиных // Электронное научное издание </w:t>
      </w:r>
      <w:r w:rsidR="001F1735" w:rsidRPr="00CD6954">
        <w:rPr>
          <w:rFonts w:ascii="Times New Roman" w:hAnsi="Times New Roman"/>
          <w:sz w:val="23"/>
          <w:szCs w:val="23"/>
        </w:rPr>
        <w:t>«</w:t>
      </w:r>
      <w:r w:rsidRPr="00CD6954">
        <w:rPr>
          <w:rFonts w:ascii="Times New Roman" w:hAnsi="Times New Roman"/>
          <w:sz w:val="23"/>
          <w:szCs w:val="23"/>
        </w:rPr>
        <w:t>Учёные заметки Т</w:t>
      </w:r>
      <w:r w:rsidRPr="00CD6954">
        <w:rPr>
          <w:rFonts w:ascii="Times New Roman" w:hAnsi="Times New Roman"/>
          <w:sz w:val="23"/>
          <w:szCs w:val="23"/>
        </w:rPr>
        <w:t>О</w:t>
      </w:r>
      <w:r w:rsidRPr="00CD6954">
        <w:rPr>
          <w:rFonts w:ascii="Times New Roman" w:hAnsi="Times New Roman"/>
          <w:sz w:val="23"/>
          <w:szCs w:val="23"/>
        </w:rPr>
        <w:t>ГУ</w:t>
      </w:r>
      <w:r w:rsidR="001F1735" w:rsidRPr="00CD6954">
        <w:rPr>
          <w:rFonts w:ascii="Times New Roman" w:hAnsi="Times New Roman"/>
          <w:sz w:val="23"/>
          <w:szCs w:val="23"/>
        </w:rPr>
        <w:t>»</w:t>
      </w:r>
      <w:r w:rsidRPr="00CD6954">
        <w:rPr>
          <w:rFonts w:ascii="Times New Roman" w:hAnsi="Times New Roman"/>
          <w:sz w:val="23"/>
          <w:szCs w:val="23"/>
        </w:rPr>
        <w:t>. – 2014. – Том 5. – № 1. – С. 236-246.</w:t>
      </w:r>
    </w:p>
    <w:p w:rsidR="00E9158F" w:rsidRPr="00CD6954" w:rsidRDefault="00E9158F" w:rsidP="00CD6954">
      <w:pPr>
        <w:pStyle w:val="a4"/>
        <w:numPr>
          <w:ilvl w:val="0"/>
          <w:numId w:val="18"/>
        </w:numPr>
        <w:tabs>
          <w:tab w:val="left" w:pos="851"/>
          <w:tab w:val="left" w:pos="1134"/>
        </w:tabs>
        <w:ind w:left="0" w:firstLine="425"/>
        <w:rPr>
          <w:rFonts w:ascii="Times New Roman" w:hAnsi="Times New Roman"/>
          <w:sz w:val="23"/>
          <w:szCs w:val="23"/>
        </w:rPr>
      </w:pPr>
      <w:r w:rsidRPr="00CD6954">
        <w:rPr>
          <w:rFonts w:ascii="Times New Roman" w:hAnsi="Times New Roman"/>
          <w:sz w:val="23"/>
          <w:szCs w:val="23"/>
        </w:rPr>
        <w:t>О выборах депутатов Государственной Думы Федерального Собрания Российской Федерации : федеральный закон от 22.02.2014 г. № 20-ФЗ (ред. от 05.04.2016) // Собрание законодательства РФ. – 2014. – № 8. – Ст. 740; 2016. – № 15. – Ст. 2054.</w:t>
      </w:r>
    </w:p>
    <w:p w:rsidR="00E9158F" w:rsidRPr="00CD6954" w:rsidRDefault="00E9158F" w:rsidP="00CD6954">
      <w:pPr>
        <w:pStyle w:val="a4"/>
        <w:numPr>
          <w:ilvl w:val="0"/>
          <w:numId w:val="18"/>
        </w:numPr>
        <w:tabs>
          <w:tab w:val="left" w:pos="851"/>
          <w:tab w:val="left" w:pos="1134"/>
        </w:tabs>
        <w:ind w:left="0" w:firstLine="425"/>
        <w:rPr>
          <w:rFonts w:ascii="Times New Roman" w:hAnsi="Times New Roman"/>
          <w:sz w:val="23"/>
          <w:szCs w:val="23"/>
        </w:rPr>
      </w:pPr>
      <w:r w:rsidRPr="00CD6954">
        <w:rPr>
          <w:rFonts w:ascii="Times New Roman" w:hAnsi="Times New Roman"/>
          <w:sz w:val="23"/>
          <w:szCs w:val="23"/>
        </w:rPr>
        <w:t>Олькова, О.Н. Некоторые перспективы законодательного регулирования инфо</w:t>
      </w:r>
      <w:r w:rsidRPr="00CD6954">
        <w:rPr>
          <w:rFonts w:ascii="Times New Roman" w:hAnsi="Times New Roman"/>
          <w:sz w:val="23"/>
          <w:szCs w:val="23"/>
        </w:rPr>
        <w:t>р</w:t>
      </w:r>
      <w:r w:rsidRPr="00CD6954">
        <w:rPr>
          <w:rFonts w:ascii="Times New Roman" w:hAnsi="Times New Roman"/>
          <w:sz w:val="23"/>
          <w:szCs w:val="23"/>
        </w:rPr>
        <w:t>мационной деятельности политических партий в период между выборами / О.Н. Олькова // Общество и право. – 2008. – № 2. – С. 60-63.</w:t>
      </w:r>
    </w:p>
    <w:p w:rsidR="00E9158F" w:rsidRPr="00CD6954" w:rsidRDefault="00E9158F" w:rsidP="00CD6954">
      <w:pPr>
        <w:pStyle w:val="a4"/>
        <w:numPr>
          <w:ilvl w:val="0"/>
          <w:numId w:val="18"/>
        </w:numPr>
        <w:tabs>
          <w:tab w:val="left" w:pos="851"/>
          <w:tab w:val="left" w:pos="1134"/>
        </w:tabs>
        <w:ind w:left="0" w:firstLine="425"/>
        <w:rPr>
          <w:rFonts w:ascii="Times New Roman" w:hAnsi="Times New Roman"/>
          <w:sz w:val="23"/>
          <w:szCs w:val="23"/>
        </w:rPr>
      </w:pPr>
      <w:r w:rsidRPr="00CD6954">
        <w:rPr>
          <w:rFonts w:ascii="Times New Roman" w:hAnsi="Times New Roman"/>
          <w:sz w:val="23"/>
          <w:szCs w:val="23"/>
        </w:rPr>
        <w:t>О гарантиях равенства парламентских партий при освещении их деятельности го</w:t>
      </w:r>
      <w:r w:rsidRPr="00CD6954">
        <w:rPr>
          <w:rFonts w:ascii="Times New Roman" w:hAnsi="Times New Roman"/>
          <w:sz w:val="23"/>
          <w:szCs w:val="23"/>
        </w:rPr>
        <w:t>с</w:t>
      </w:r>
      <w:r w:rsidRPr="00CD6954">
        <w:rPr>
          <w:rFonts w:ascii="Times New Roman" w:hAnsi="Times New Roman"/>
          <w:sz w:val="23"/>
          <w:szCs w:val="23"/>
        </w:rPr>
        <w:t>ударственными общедоступными телеканалами и радиоканалами : федеральный закон от 12.05.2009 г. № 95-ФЗ (ред. от 28.12.2013) // Собрание законодательства РФ. – 2009. – № 20. – Ст. 2392; 2013. – № 52 (часть 1). – Ст. 6961.</w:t>
      </w:r>
    </w:p>
    <w:p w:rsidR="00E9158F" w:rsidRPr="00CD6954" w:rsidRDefault="00E9158F" w:rsidP="00CD6954">
      <w:pPr>
        <w:pStyle w:val="a4"/>
        <w:numPr>
          <w:ilvl w:val="0"/>
          <w:numId w:val="18"/>
        </w:numPr>
        <w:tabs>
          <w:tab w:val="left" w:pos="851"/>
          <w:tab w:val="left" w:pos="1134"/>
        </w:tabs>
        <w:ind w:left="0" w:firstLine="425"/>
        <w:rPr>
          <w:rFonts w:ascii="Times New Roman" w:hAnsi="Times New Roman"/>
          <w:sz w:val="23"/>
          <w:szCs w:val="23"/>
        </w:rPr>
      </w:pPr>
      <w:r w:rsidRPr="00CD6954">
        <w:rPr>
          <w:rFonts w:ascii="Times New Roman" w:hAnsi="Times New Roman"/>
          <w:sz w:val="23"/>
          <w:szCs w:val="23"/>
        </w:rPr>
        <w:t>Маркова, Е.Н. Свод рекомендуемых норм в сфере политических партий: аналит</w:t>
      </w:r>
      <w:r w:rsidRPr="00CD6954">
        <w:rPr>
          <w:rFonts w:ascii="Times New Roman" w:hAnsi="Times New Roman"/>
          <w:sz w:val="23"/>
          <w:szCs w:val="23"/>
        </w:rPr>
        <w:t>и</w:t>
      </w:r>
      <w:r w:rsidRPr="00CD6954">
        <w:rPr>
          <w:rFonts w:ascii="Times New Roman" w:hAnsi="Times New Roman"/>
          <w:sz w:val="23"/>
          <w:szCs w:val="23"/>
        </w:rPr>
        <w:t>ческий обзор стандарта Венецианской комиссии Совета Европы / Е.Н. Маркова // Конст</w:t>
      </w:r>
      <w:r w:rsidRPr="00CD6954">
        <w:rPr>
          <w:rFonts w:ascii="Times New Roman" w:hAnsi="Times New Roman"/>
          <w:sz w:val="23"/>
          <w:szCs w:val="23"/>
        </w:rPr>
        <w:t>и</w:t>
      </w:r>
      <w:r w:rsidRPr="00CD6954">
        <w:rPr>
          <w:rFonts w:ascii="Times New Roman" w:hAnsi="Times New Roman"/>
          <w:sz w:val="23"/>
          <w:szCs w:val="23"/>
        </w:rPr>
        <w:t>туционное и муниципальное право. – 2009. – № 19. – С. 15-22.</w:t>
      </w:r>
    </w:p>
    <w:p w:rsidR="00E9158F" w:rsidRPr="00CD6954" w:rsidRDefault="00E9158F" w:rsidP="00CD6954">
      <w:pPr>
        <w:pStyle w:val="a4"/>
        <w:numPr>
          <w:ilvl w:val="0"/>
          <w:numId w:val="18"/>
        </w:numPr>
        <w:tabs>
          <w:tab w:val="left" w:pos="851"/>
          <w:tab w:val="left" w:pos="1134"/>
        </w:tabs>
        <w:ind w:left="0" w:firstLine="425"/>
        <w:rPr>
          <w:rFonts w:ascii="Times New Roman" w:hAnsi="Times New Roman"/>
          <w:sz w:val="23"/>
          <w:szCs w:val="23"/>
        </w:rPr>
      </w:pPr>
      <w:r w:rsidRPr="00CD6954">
        <w:rPr>
          <w:rFonts w:ascii="Times New Roman" w:hAnsi="Times New Roman"/>
          <w:sz w:val="23"/>
          <w:szCs w:val="23"/>
        </w:rPr>
        <w:t>Ерыгина, В.И. Теоретические проблемы ответственности политических партий за предвыборные обещания / В.И. Ерыгина // Конституционное и муниципальное право. – 2008. – № 11. – С. 14-19.</w:t>
      </w:r>
    </w:p>
    <w:p w:rsidR="00627617" w:rsidRPr="00CD6954" w:rsidRDefault="00627617" w:rsidP="005F74AB">
      <w:pPr>
        <w:ind w:firstLine="0"/>
        <w:jc w:val="left"/>
        <w:rPr>
          <w:sz w:val="27"/>
          <w:szCs w:val="27"/>
        </w:rPr>
      </w:pPr>
    </w:p>
    <w:p w:rsidR="00CD6954" w:rsidRPr="00CD6954" w:rsidRDefault="00CD6954" w:rsidP="00CD6954">
      <w:pPr>
        <w:ind w:firstLine="0"/>
        <w:jc w:val="left"/>
        <w:rPr>
          <w:sz w:val="27"/>
          <w:szCs w:val="27"/>
          <w:lang w:val="en-US"/>
        </w:rPr>
      </w:pPr>
      <w:r w:rsidRPr="00CD6954">
        <w:rPr>
          <w:b/>
          <w:sz w:val="27"/>
          <w:szCs w:val="27"/>
        </w:rPr>
        <w:t>А</w:t>
      </w:r>
      <w:r w:rsidRPr="00CD6954">
        <w:rPr>
          <w:b/>
          <w:sz w:val="27"/>
          <w:szCs w:val="27"/>
          <w:lang w:val="en-US"/>
        </w:rPr>
        <w:t>. V. Ilinykh</w:t>
      </w:r>
      <w:r w:rsidRPr="00CD6954">
        <w:rPr>
          <w:sz w:val="27"/>
          <w:szCs w:val="27"/>
          <w:lang w:val="en-US"/>
        </w:rPr>
        <w:t>, teacher</w:t>
      </w:r>
    </w:p>
    <w:p w:rsidR="00CD6954" w:rsidRPr="00CD6954" w:rsidRDefault="00CD6954" w:rsidP="00CD6954">
      <w:pPr>
        <w:ind w:firstLine="0"/>
        <w:jc w:val="left"/>
        <w:rPr>
          <w:i/>
          <w:sz w:val="27"/>
          <w:szCs w:val="27"/>
          <w:lang w:val="en-US"/>
        </w:rPr>
      </w:pPr>
      <w:r w:rsidRPr="00CD6954">
        <w:rPr>
          <w:i/>
          <w:sz w:val="27"/>
          <w:szCs w:val="27"/>
          <w:lang w:val="en-US"/>
        </w:rPr>
        <w:t>Pacific National University, Khabarovsk, Russia</w:t>
      </w:r>
    </w:p>
    <w:p w:rsidR="00CD6954" w:rsidRPr="00CD6954" w:rsidRDefault="00CD6954" w:rsidP="00CD6954">
      <w:pPr>
        <w:ind w:firstLine="0"/>
        <w:jc w:val="left"/>
        <w:rPr>
          <w:sz w:val="27"/>
          <w:szCs w:val="27"/>
          <w:lang w:val="en-US"/>
        </w:rPr>
      </w:pPr>
    </w:p>
    <w:p w:rsidR="00CD6954" w:rsidRPr="00CD6954" w:rsidRDefault="00CD6954" w:rsidP="00CD6954">
      <w:pPr>
        <w:ind w:firstLine="0"/>
        <w:jc w:val="left"/>
        <w:rPr>
          <w:b/>
          <w:sz w:val="27"/>
          <w:szCs w:val="27"/>
          <w:lang w:val="en-US"/>
        </w:rPr>
      </w:pPr>
      <w:r w:rsidRPr="00CD6954">
        <w:rPr>
          <w:b/>
          <w:sz w:val="27"/>
          <w:szCs w:val="27"/>
        </w:rPr>
        <w:t>Р</w:t>
      </w:r>
      <w:r w:rsidRPr="00CD6954">
        <w:rPr>
          <w:b/>
          <w:sz w:val="27"/>
          <w:szCs w:val="27"/>
          <w:lang w:val="en-US"/>
        </w:rPr>
        <w:t>roblems and prospects of participation of political parties in the electoral process</w:t>
      </w:r>
    </w:p>
    <w:p w:rsidR="00CD6954" w:rsidRPr="00CD6954" w:rsidRDefault="00CD6954" w:rsidP="00CD6954">
      <w:pPr>
        <w:ind w:firstLine="0"/>
        <w:jc w:val="left"/>
        <w:rPr>
          <w:sz w:val="27"/>
          <w:szCs w:val="27"/>
          <w:lang w:val="en-US"/>
        </w:rPr>
      </w:pPr>
    </w:p>
    <w:p w:rsidR="00CD6954" w:rsidRPr="00CD6954" w:rsidRDefault="00CD6954" w:rsidP="00CD6954">
      <w:pPr>
        <w:ind w:firstLine="0"/>
        <w:rPr>
          <w:sz w:val="23"/>
          <w:szCs w:val="23"/>
          <w:lang w:val="en-US"/>
        </w:rPr>
      </w:pPr>
      <w:r w:rsidRPr="00CD6954">
        <w:rPr>
          <w:sz w:val="23"/>
          <w:szCs w:val="23"/>
          <w:lang w:val="en-US"/>
        </w:rPr>
        <w:t>The article considers the legal aspects associated with the activities of political parties in general: problems that arise in the electoral process, current trends and future prospects of participation of political parties in the electoral process. This approach allowed on a system basis to identify some common shortcomings of the electoral legislation.</w:t>
      </w:r>
    </w:p>
    <w:p w:rsidR="00CD6954" w:rsidRPr="00CD6954" w:rsidRDefault="00CD6954" w:rsidP="00CD6954">
      <w:pPr>
        <w:spacing w:before="120"/>
        <w:ind w:firstLine="0"/>
        <w:rPr>
          <w:sz w:val="23"/>
          <w:szCs w:val="23"/>
          <w:lang w:val="en-US"/>
        </w:rPr>
      </w:pPr>
      <w:r w:rsidRPr="00CD6954">
        <w:rPr>
          <w:sz w:val="23"/>
          <w:szCs w:val="23"/>
          <w:lang w:val="en-US"/>
        </w:rPr>
        <w:t xml:space="preserve">Keywords: </w:t>
      </w:r>
      <w:r w:rsidRPr="00CD6954">
        <w:rPr>
          <w:i/>
          <w:sz w:val="23"/>
          <w:szCs w:val="23"/>
          <w:lang w:val="en-US"/>
        </w:rPr>
        <w:t>political party, electoral process, elections, State Duma, electoral campaign, legal regulation.</w:t>
      </w:r>
    </w:p>
    <w:p w:rsidR="00DB3861" w:rsidRDefault="00DB3861" w:rsidP="005F74AB">
      <w:pPr>
        <w:ind w:firstLine="0"/>
        <w:jc w:val="left"/>
      </w:pPr>
      <w:r>
        <w:lastRenderedPageBreak/>
        <w:t>УДК 342.56</w:t>
      </w:r>
    </w:p>
    <w:p w:rsidR="00DB3861" w:rsidRPr="00E059DF" w:rsidRDefault="00DB3861" w:rsidP="005F74AB">
      <w:pPr>
        <w:ind w:firstLine="0"/>
        <w:jc w:val="left"/>
      </w:pPr>
    </w:p>
    <w:p w:rsidR="00E9158F" w:rsidRPr="005F74AB" w:rsidRDefault="00E9158F" w:rsidP="005F74AB">
      <w:pPr>
        <w:pStyle w:val="2"/>
        <w:keepNext w:val="0"/>
        <w:keepLines w:val="0"/>
        <w:spacing w:before="0" w:line="240" w:lineRule="auto"/>
        <w:rPr>
          <w:rFonts w:ascii="Times New Roman" w:hAnsi="Times New Roman" w:cs="Times New Roman"/>
          <w:b w:val="0"/>
          <w:color w:val="auto"/>
          <w:sz w:val="28"/>
          <w:szCs w:val="28"/>
        </w:rPr>
      </w:pPr>
      <w:bookmarkStart w:id="162" w:name="_Toc466029479"/>
      <w:r w:rsidRPr="004414CD">
        <w:rPr>
          <w:rFonts w:ascii="Times New Roman" w:hAnsi="Times New Roman" w:cs="Times New Roman"/>
          <w:color w:val="auto"/>
          <w:sz w:val="28"/>
          <w:szCs w:val="28"/>
        </w:rPr>
        <w:t>К. А. Панина</w:t>
      </w:r>
      <w:r w:rsidRPr="005F74AB">
        <w:rPr>
          <w:rFonts w:ascii="Times New Roman" w:hAnsi="Times New Roman" w:cs="Times New Roman"/>
          <w:b w:val="0"/>
          <w:color w:val="auto"/>
          <w:sz w:val="28"/>
          <w:szCs w:val="28"/>
        </w:rPr>
        <w:t>,</w:t>
      </w:r>
      <w:r w:rsidR="005F74AB">
        <w:rPr>
          <w:rStyle w:val="ab"/>
          <w:rFonts w:ascii="Times New Roman" w:hAnsi="Times New Roman"/>
          <w:b w:val="0"/>
          <w:color w:val="auto"/>
          <w:sz w:val="28"/>
          <w:szCs w:val="28"/>
        </w:rPr>
        <w:footnoteReference w:id="34"/>
      </w:r>
      <w:r w:rsidRPr="005F74AB">
        <w:rPr>
          <w:rFonts w:ascii="Times New Roman" w:hAnsi="Times New Roman" w:cs="Times New Roman"/>
          <w:b w:val="0"/>
          <w:color w:val="auto"/>
          <w:sz w:val="28"/>
          <w:szCs w:val="28"/>
        </w:rPr>
        <w:t xml:space="preserve"> </w:t>
      </w:r>
      <w:r w:rsidR="00DB3861" w:rsidRPr="005F74AB">
        <w:rPr>
          <w:rFonts w:ascii="Times New Roman" w:hAnsi="Times New Roman" w:cs="Times New Roman"/>
          <w:b w:val="0"/>
          <w:color w:val="auto"/>
          <w:sz w:val="28"/>
          <w:szCs w:val="28"/>
        </w:rPr>
        <w:t>ст.</w:t>
      </w:r>
      <w:bookmarkEnd w:id="162"/>
    </w:p>
    <w:p w:rsidR="00E9158F" w:rsidRPr="004414CD" w:rsidRDefault="00E9158F" w:rsidP="005F74AB">
      <w:pPr>
        <w:ind w:firstLine="0"/>
        <w:jc w:val="left"/>
        <w:rPr>
          <w:i/>
        </w:rPr>
      </w:pPr>
      <w:r w:rsidRPr="004414CD">
        <w:rPr>
          <w:i/>
        </w:rPr>
        <w:t>Прокопьевский промышленно-экономический техникум</w:t>
      </w:r>
      <w:r w:rsidR="005F74AB">
        <w:rPr>
          <w:i/>
        </w:rPr>
        <w:t xml:space="preserve"> </w:t>
      </w:r>
    </w:p>
    <w:p w:rsidR="00E9158F" w:rsidRPr="00E059DF" w:rsidRDefault="00E9158F" w:rsidP="005F74AB">
      <w:pPr>
        <w:ind w:firstLine="0"/>
        <w:jc w:val="left"/>
      </w:pPr>
    </w:p>
    <w:p w:rsidR="00CD6954" w:rsidRDefault="00CD6954" w:rsidP="005F74AB">
      <w:pPr>
        <w:pStyle w:val="3"/>
        <w:keepNext w:val="0"/>
        <w:keepLines w:val="0"/>
        <w:spacing w:before="0" w:line="240" w:lineRule="auto"/>
        <w:rPr>
          <w:rFonts w:ascii="Times New Roman" w:hAnsi="Times New Roman" w:cs="Times New Roman"/>
          <w:color w:val="auto"/>
          <w:sz w:val="28"/>
          <w:szCs w:val="28"/>
        </w:rPr>
      </w:pPr>
      <w:bookmarkStart w:id="163" w:name="_Toc466029480"/>
      <w:r>
        <w:rPr>
          <w:rFonts w:ascii="Times New Roman" w:hAnsi="Times New Roman" w:cs="Times New Roman"/>
          <w:color w:val="auto"/>
          <w:sz w:val="28"/>
          <w:szCs w:val="28"/>
        </w:rPr>
        <w:t>С</w:t>
      </w:r>
      <w:r w:rsidRPr="00CD6954">
        <w:rPr>
          <w:rFonts w:ascii="Times New Roman" w:hAnsi="Times New Roman" w:cs="Times New Roman"/>
          <w:color w:val="auto"/>
          <w:sz w:val="28"/>
          <w:szCs w:val="28"/>
        </w:rPr>
        <w:t xml:space="preserve">равнительный анализ судебной системы </w:t>
      </w:r>
      <w:r>
        <w:rPr>
          <w:rFonts w:ascii="Times New Roman" w:hAnsi="Times New Roman" w:cs="Times New Roman"/>
          <w:color w:val="auto"/>
          <w:sz w:val="28"/>
          <w:szCs w:val="28"/>
        </w:rPr>
        <w:t>Р</w:t>
      </w:r>
      <w:r w:rsidRPr="00CD6954">
        <w:rPr>
          <w:rFonts w:ascii="Times New Roman" w:hAnsi="Times New Roman" w:cs="Times New Roman"/>
          <w:color w:val="auto"/>
          <w:sz w:val="28"/>
          <w:szCs w:val="28"/>
        </w:rPr>
        <w:t xml:space="preserve">оссийской </w:t>
      </w:r>
      <w:r>
        <w:rPr>
          <w:rFonts w:ascii="Times New Roman" w:hAnsi="Times New Roman" w:cs="Times New Roman"/>
          <w:color w:val="auto"/>
          <w:sz w:val="28"/>
          <w:szCs w:val="28"/>
        </w:rPr>
        <w:t>Ф</w:t>
      </w:r>
      <w:r w:rsidRPr="00CD6954">
        <w:rPr>
          <w:rFonts w:ascii="Times New Roman" w:hAnsi="Times New Roman" w:cs="Times New Roman"/>
          <w:color w:val="auto"/>
          <w:sz w:val="28"/>
          <w:szCs w:val="28"/>
        </w:rPr>
        <w:t>едерации</w:t>
      </w:r>
      <w:bookmarkEnd w:id="163"/>
      <w:r w:rsidRPr="00CD6954">
        <w:rPr>
          <w:rFonts w:ascii="Times New Roman" w:hAnsi="Times New Roman" w:cs="Times New Roman"/>
          <w:color w:val="auto"/>
          <w:sz w:val="28"/>
          <w:szCs w:val="28"/>
        </w:rPr>
        <w:t xml:space="preserve"> </w:t>
      </w:r>
    </w:p>
    <w:p w:rsidR="00E9158F" w:rsidRPr="00CD6954" w:rsidRDefault="00CD6954" w:rsidP="005F74AB">
      <w:pPr>
        <w:pStyle w:val="3"/>
        <w:keepNext w:val="0"/>
        <w:keepLines w:val="0"/>
        <w:spacing w:before="0" w:line="240" w:lineRule="auto"/>
        <w:rPr>
          <w:rFonts w:ascii="Times New Roman" w:hAnsi="Times New Roman" w:cs="Times New Roman"/>
          <w:color w:val="auto"/>
          <w:sz w:val="28"/>
          <w:szCs w:val="28"/>
        </w:rPr>
      </w:pPr>
      <w:bookmarkStart w:id="164" w:name="_Toc466029481"/>
      <w:r w:rsidRPr="00CD6954">
        <w:rPr>
          <w:rFonts w:ascii="Times New Roman" w:hAnsi="Times New Roman" w:cs="Times New Roman"/>
          <w:color w:val="auto"/>
          <w:sz w:val="28"/>
          <w:szCs w:val="28"/>
        </w:rPr>
        <w:t>в период преобразований с 2013 по 2016 гг.</w:t>
      </w:r>
      <w:bookmarkEnd w:id="164"/>
    </w:p>
    <w:p w:rsidR="00E9158F" w:rsidRPr="00E059DF" w:rsidRDefault="00E9158F" w:rsidP="005F74AB">
      <w:pPr>
        <w:ind w:firstLine="0"/>
        <w:jc w:val="left"/>
      </w:pPr>
    </w:p>
    <w:p w:rsidR="00E9158F" w:rsidRPr="00CD6954" w:rsidRDefault="00E9158F" w:rsidP="00CD6954">
      <w:pPr>
        <w:ind w:firstLine="0"/>
        <w:jc w:val="left"/>
        <w:rPr>
          <w:sz w:val="24"/>
          <w:szCs w:val="24"/>
        </w:rPr>
      </w:pPr>
      <w:r w:rsidRPr="00CD6954">
        <w:rPr>
          <w:sz w:val="24"/>
          <w:szCs w:val="24"/>
        </w:rPr>
        <w:t>В статье проводится анализ судебной системы Российской Федерации в период с 2013 по 2016 годы. Авторы статьи выделяет положительные и отрицательные последствия действующей судебной реформы, а также высказывает опасения о том, что достижения сложившейся практики осуществления арбитражного судопроизводства в России за п</w:t>
      </w:r>
      <w:r w:rsidRPr="00CD6954">
        <w:rPr>
          <w:sz w:val="24"/>
          <w:szCs w:val="24"/>
        </w:rPr>
        <w:t>о</w:t>
      </w:r>
      <w:r w:rsidRPr="00CD6954">
        <w:rPr>
          <w:sz w:val="24"/>
          <w:szCs w:val="24"/>
        </w:rPr>
        <w:t>следние 20 лет могут оказаться перечеркнутыми.</w:t>
      </w:r>
    </w:p>
    <w:p w:rsidR="00E9158F" w:rsidRPr="00CD6954" w:rsidRDefault="00E9158F" w:rsidP="00CD6954">
      <w:pPr>
        <w:spacing w:before="120"/>
        <w:ind w:firstLine="0"/>
        <w:rPr>
          <w:i/>
          <w:sz w:val="24"/>
          <w:szCs w:val="24"/>
        </w:rPr>
      </w:pPr>
      <w:r w:rsidRPr="00CD6954">
        <w:rPr>
          <w:sz w:val="24"/>
          <w:szCs w:val="24"/>
        </w:rPr>
        <w:t xml:space="preserve">Ключевые слова: </w:t>
      </w:r>
      <w:r w:rsidRPr="00CD6954">
        <w:rPr>
          <w:i/>
          <w:sz w:val="24"/>
          <w:szCs w:val="24"/>
        </w:rPr>
        <w:t>судебная система, судебная власть, суд,</w:t>
      </w:r>
      <w:r w:rsidR="00B07A79" w:rsidRPr="00CD6954">
        <w:rPr>
          <w:i/>
          <w:sz w:val="24"/>
          <w:szCs w:val="24"/>
        </w:rPr>
        <w:t xml:space="preserve"> </w:t>
      </w:r>
      <w:r w:rsidRPr="00CD6954">
        <w:rPr>
          <w:i/>
          <w:sz w:val="24"/>
          <w:szCs w:val="24"/>
        </w:rPr>
        <w:t>реформа, законодател</w:t>
      </w:r>
      <w:r w:rsidRPr="00CD6954">
        <w:rPr>
          <w:i/>
          <w:sz w:val="24"/>
          <w:szCs w:val="24"/>
        </w:rPr>
        <w:t>ь</w:t>
      </w:r>
      <w:r w:rsidRPr="00CD6954">
        <w:rPr>
          <w:i/>
          <w:sz w:val="24"/>
          <w:szCs w:val="24"/>
        </w:rPr>
        <w:t>ство.</w:t>
      </w:r>
    </w:p>
    <w:p w:rsidR="00E9158F" w:rsidRPr="00E059DF" w:rsidRDefault="00E9158F" w:rsidP="00F266FF">
      <w:pPr>
        <w:ind w:firstLine="425"/>
      </w:pPr>
    </w:p>
    <w:p w:rsidR="00E9158F" w:rsidRPr="00DC52D7" w:rsidRDefault="00E9158F" w:rsidP="00F266FF">
      <w:pPr>
        <w:ind w:firstLine="425"/>
      </w:pPr>
    </w:p>
    <w:p w:rsidR="00E9158F" w:rsidRPr="00E059DF" w:rsidRDefault="00E9158F" w:rsidP="00F266FF">
      <w:pPr>
        <w:ind w:firstLine="425"/>
      </w:pPr>
      <w:r w:rsidRPr="00E059DF">
        <w:t>Российская судебная система ещё очень и очень молода: в условиях рыночной экономики и разделения властей она действует чуть более двух десятилетий. За этот период была проделана огромная работа по сове</w:t>
      </w:r>
      <w:r w:rsidRPr="00E059DF">
        <w:t>р</w:t>
      </w:r>
      <w:r w:rsidRPr="00E059DF">
        <w:t>шенствованию и самосовершенствованию. Сейчас тенденции говорят о старании властей максимально разгрузить суды, сделать их как можно б</w:t>
      </w:r>
      <w:r w:rsidRPr="00E059DF">
        <w:t>о</w:t>
      </w:r>
      <w:r w:rsidRPr="00E059DF">
        <w:t>лее доступными и профессиональными.</w:t>
      </w:r>
    </w:p>
    <w:p w:rsidR="00E9158F" w:rsidRPr="00E059DF" w:rsidRDefault="00E9158F" w:rsidP="00F266FF">
      <w:pPr>
        <w:ind w:firstLine="425"/>
      </w:pPr>
      <w:r w:rsidRPr="00E059DF">
        <w:t>Так что проблемы, как старые, так и новые, были и будут, и это но</w:t>
      </w:r>
      <w:r w:rsidRPr="00E059DF">
        <w:t>р</w:t>
      </w:r>
      <w:r w:rsidRPr="00E059DF">
        <w:t>мальное явление для любой продвинутой и устоявшейся судебной сист</w:t>
      </w:r>
      <w:r w:rsidRPr="00E059DF">
        <w:t>е</w:t>
      </w:r>
      <w:r w:rsidRPr="00E059DF">
        <w:t>мы. Главное же условие существования действительно качественного с</w:t>
      </w:r>
      <w:r w:rsidRPr="00E059DF">
        <w:t>у</w:t>
      </w:r>
      <w:r w:rsidRPr="00E059DF">
        <w:t>допроизводства – в их максимальной независимости и прозрачности перед обществом.</w:t>
      </w:r>
    </w:p>
    <w:p w:rsidR="00CD6954" w:rsidRDefault="00E9158F" w:rsidP="00F266FF">
      <w:pPr>
        <w:ind w:firstLine="425"/>
      </w:pPr>
      <w:r w:rsidRPr="00E059DF">
        <w:t>Однако основным фактором актуализации данной темы стало то, что подавляющая часть учебной литературы, даже по состоянию на 2016 год, не соответствует реальной действительности. К сожалению, авторы уче</w:t>
      </w:r>
      <w:r w:rsidRPr="00E059DF">
        <w:t>б</w:t>
      </w:r>
      <w:r w:rsidRPr="00E059DF">
        <w:t>ников, в силу тех или иных причин, не успевают осветить изменения в действующей судебной системе Российской Федерации, в частности, после существенных преобразований в 2013 году. Поэтому цель данного иссл</w:t>
      </w:r>
      <w:r w:rsidRPr="00E059DF">
        <w:t>е</w:t>
      </w:r>
      <w:r w:rsidRPr="00E059DF">
        <w:t xml:space="preserve">дования заключается в анализе судебной системы Российской Федерации в период преобразований с 2013 по 2016 годы. </w:t>
      </w:r>
    </w:p>
    <w:p w:rsidR="00E9158F" w:rsidRPr="00E059DF" w:rsidRDefault="00E9158F" w:rsidP="00F266FF">
      <w:pPr>
        <w:ind w:firstLine="425"/>
      </w:pPr>
      <w:r w:rsidRPr="00E059DF">
        <w:t>В рамках достижения поставленной цели необходимо решить следу</w:t>
      </w:r>
      <w:r w:rsidRPr="00E059DF">
        <w:t>ю</w:t>
      </w:r>
      <w:r w:rsidRPr="00E059DF">
        <w:t>щие задачи:</w:t>
      </w:r>
    </w:p>
    <w:p w:rsidR="00E9158F" w:rsidRPr="00E059DF" w:rsidRDefault="00E9158F" w:rsidP="00F266FF">
      <w:pPr>
        <w:ind w:firstLine="425"/>
      </w:pPr>
      <w:r w:rsidRPr="00E059DF">
        <w:t>Рассмотреть судебную систему России до преобразований в 2013 году.</w:t>
      </w:r>
    </w:p>
    <w:p w:rsidR="00E9158F" w:rsidRPr="00E059DF" w:rsidRDefault="00E9158F" w:rsidP="00F266FF">
      <w:pPr>
        <w:ind w:firstLine="425"/>
      </w:pPr>
      <w:r w:rsidRPr="00E059DF">
        <w:lastRenderedPageBreak/>
        <w:t>Рассмотреть действующую судебную систему на основании изменений в федеральном законодательстве, регулирующих деятельности судов в Российской Федерации после 2013 года.</w:t>
      </w:r>
    </w:p>
    <w:p w:rsidR="00E9158F" w:rsidRPr="00E059DF" w:rsidRDefault="00E9158F" w:rsidP="00F266FF">
      <w:pPr>
        <w:ind w:firstLine="425"/>
      </w:pPr>
      <w:r w:rsidRPr="00E059DF">
        <w:t>На основании изученного материала сформировать схему действующей (новой) судебной системы в Российской Федерации и сравнить ее со ст</w:t>
      </w:r>
      <w:r w:rsidRPr="00E059DF">
        <w:t>а</w:t>
      </w:r>
      <w:r w:rsidRPr="00E059DF">
        <w:t>рой судебной системой, действующей до преобразований в 2013 году.</w:t>
      </w:r>
    </w:p>
    <w:p w:rsidR="00E9158F" w:rsidRPr="00E059DF" w:rsidRDefault="00E9158F" w:rsidP="00F266FF">
      <w:pPr>
        <w:ind w:firstLine="425"/>
      </w:pPr>
      <w:r w:rsidRPr="00E059DF">
        <w:t>Соответственно, объектом данного исследования выступает система судов в Российской Федерации, а предметом – преобразования в системе судов России в период с 2013 по 2016 годы.</w:t>
      </w:r>
    </w:p>
    <w:p w:rsidR="00E9158F" w:rsidRPr="00E059DF" w:rsidRDefault="00E9158F" w:rsidP="00F266FF">
      <w:pPr>
        <w:ind w:firstLine="425"/>
      </w:pPr>
      <w:r w:rsidRPr="00E059DF">
        <w:t xml:space="preserve">Практическая значимость данной работы заключается во всестороннем освещении проводимой судебной реформы. Поэтому содержание данной работы можно использовать на занятиях общеобразовательных и правовых дисциплин, а также в рамках углубленного изучения судебной системы России. </w:t>
      </w:r>
    </w:p>
    <w:p w:rsidR="00E9158F" w:rsidRPr="00E059DF" w:rsidRDefault="00E9158F" w:rsidP="00F266FF">
      <w:pPr>
        <w:ind w:firstLine="425"/>
      </w:pPr>
      <w:r w:rsidRPr="00E059DF">
        <w:t>Судебная власть – одна из ветвей власти в Российской Федерации,</w:t>
      </w:r>
      <w:r w:rsidR="00B07A79">
        <w:t xml:space="preserve"> </w:t>
      </w:r>
      <w:r w:rsidRPr="00E059DF">
        <w:t>о</w:t>
      </w:r>
      <w:r w:rsidRPr="00E059DF">
        <w:t>б</w:t>
      </w:r>
      <w:r w:rsidRPr="00E059DF">
        <w:t>ладающая исключительным правом осуществлять правосудие [8].</w:t>
      </w:r>
    </w:p>
    <w:p w:rsidR="00E9158F" w:rsidRPr="00E059DF" w:rsidRDefault="00E9158F" w:rsidP="00F266FF">
      <w:pPr>
        <w:ind w:firstLine="425"/>
      </w:pPr>
      <w:r w:rsidRPr="00E059DF">
        <w:t>Судьи независимы от законодательной и исполнительной власти и по</w:t>
      </w:r>
      <w:r w:rsidRPr="00E059DF">
        <w:t>д</w:t>
      </w:r>
      <w:r w:rsidRPr="00E059DF">
        <w:t>чиняются только Конституции РФ и федеральным законам. Судебная с</w:t>
      </w:r>
      <w:r w:rsidRPr="00E059DF">
        <w:t>и</w:t>
      </w:r>
      <w:r w:rsidRPr="00E059DF">
        <w:t>стема – это совокупность специализированных органов государственной власти, осуществляющих правосудие на территории того или иного гос</w:t>
      </w:r>
      <w:r w:rsidRPr="00E059DF">
        <w:t>у</w:t>
      </w:r>
      <w:r w:rsidRPr="00E059DF">
        <w:t>дарства [8].</w:t>
      </w:r>
    </w:p>
    <w:p w:rsidR="00E9158F" w:rsidRPr="00E059DF" w:rsidRDefault="00E9158F" w:rsidP="00F266FF">
      <w:pPr>
        <w:ind w:firstLine="425"/>
      </w:pPr>
      <w:r w:rsidRPr="00E059DF">
        <w:t>Судебная система РФ устанавливается Конституцией РФ и Федерал</w:t>
      </w:r>
      <w:r w:rsidRPr="00E059DF">
        <w:t>ь</w:t>
      </w:r>
      <w:r w:rsidRPr="00E059DF">
        <w:t xml:space="preserve">ным конституционным законом от 31 декабря 1996 г. № 1-ФКЗ </w:t>
      </w:r>
      <w:r w:rsidR="001F1735">
        <w:t>«</w:t>
      </w:r>
      <w:r w:rsidRPr="00E059DF">
        <w:t>О суде</w:t>
      </w:r>
      <w:r w:rsidRPr="00E059DF">
        <w:t>б</w:t>
      </w:r>
      <w:r w:rsidRPr="00E059DF">
        <w:t>ной системе Российской Федерации</w:t>
      </w:r>
      <w:r w:rsidR="001F1735">
        <w:t>»</w:t>
      </w:r>
      <w:r w:rsidRPr="00E059DF">
        <w:t>, что обеспечивает ее единство. Ра</w:t>
      </w:r>
      <w:r w:rsidRPr="00E059DF">
        <w:t>з</w:t>
      </w:r>
      <w:r w:rsidRPr="00E059DF">
        <w:t>бирательство дел во всех судах – открытое, а судопроизводство осущест</w:t>
      </w:r>
      <w:r w:rsidRPr="00E059DF">
        <w:t>в</w:t>
      </w:r>
      <w:r w:rsidRPr="00E059DF">
        <w:t>ляется на основе состязательности и равноправии сторон [2].</w:t>
      </w:r>
    </w:p>
    <w:p w:rsidR="00E9158F" w:rsidRPr="00E059DF" w:rsidRDefault="00E9158F" w:rsidP="00F266FF">
      <w:pPr>
        <w:ind w:firstLine="425"/>
      </w:pPr>
      <w:r w:rsidRPr="00E059DF">
        <w:t>Самой древнейшей формой судебной власти в России был суд общины на Руси, члены которой в равной степени обладали правами и обязанн</w:t>
      </w:r>
      <w:r w:rsidRPr="00E059DF">
        <w:t>о</w:t>
      </w:r>
      <w:r w:rsidRPr="00E059DF">
        <w:t>стями в судебных разбирательствах. В дальнейшем, судебная система Ро</w:t>
      </w:r>
      <w:r w:rsidRPr="00E059DF">
        <w:t>с</w:t>
      </w:r>
      <w:r w:rsidRPr="00E059DF">
        <w:t>сии претерпевала неоднократные изменения и реформы, в особенности в 1864 и в 1917 годах [8]. Тем не менее, во все времена в судебной системе России сохранялись состязательность сторон и справедливость суда (хотя исходя из Соборного уложения 1649 г., где содержалось предписание о том, что правосудие должно осуществляться справедливо, на практике это являлось лишь формальностью).</w:t>
      </w:r>
    </w:p>
    <w:p w:rsidR="00E9158F" w:rsidRPr="00E059DF" w:rsidRDefault="00E9158F" w:rsidP="00F266FF">
      <w:pPr>
        <w:ind w:firstLine="425"/>
      </w:pPr>
      <w:r w:rsidRPr="00E059DF">
        <w:t>Современная судебная система Российской Федерации, которая сфо</w:t>
      </w:r>
      <w:r w:rsidRPr="00E059DF">
        <w:t>р</w:t>
      </w:r>
      <w:r w:rsidRPr="00E059DF">
        <w:t>мировалась к 1996 году и получила законодательное закрепление в Фед</w:t>
      </w:r>
      <w:r w:rsidRPr="00E059DF">
        <w:t>е</w:t>
      </w:r>
      <w:r w:rsidRPr="00E059DF">
        <w:t xml:space="preserve">ральном конституционном законе от 31 декабря 1996 г. № 1-ФКЗ </w:t>
      </w:r>
      <w:r w:rsidR="001F1735">
        <w:t>«</w:t>
      </w:r>
      <w:r w:rsidRPr="00E059DF">
        <w:t>О с</w:t>
      </w:r>
      <w:r w:rsidRPr="00E059DF">
        <w:t>у</w:t>
      </w:r>
      <w:r w:rsidRPr="00E059DF">
        <w:t>дебной системе Российской Федерации</w:t>
      </w:r>
      <w:r w:rsidR="001F1735">
        <w:t>»</w:t>
      </w:r>
      <w:r w:rsidRPr="00E059DF">
        <w:t>, основывается и реализуется на целом ряде принципов. Из них:</w:t>
      </w:r>
    </w:p>
    <w:p w:rsidR="00E9158F" w:rsidRPr="00E059DF" w:rsidRDefault="00E9158F" w:rsidP="00F266FF">
      <w:pPr>
        <w:ind w:firstLine="425"/>
      </w:pPr>
      <w:r w:rsidRPr="00E059DF">
        <w:t>1. Принцип законности правосудия.</w:t>
      </w:r>
    </w:p>
    <w:p w:rsidR="00E9158F" w:rsidRPr="00E059DF" w:rsidRDefault="00E9158F" w:rsidP="00F266FF">
      <w:pPr>
        <w:ind w:firstLine="425"/>
      </w:pPr>
      <w:r w:rsidRPr="00E059DF">
        <w:t>2. Принцип осуществления правосудия только судом.</w:t>
      </w:r>
    </w:p>
    <w:p w:rsidR="00E9158F" w:rsidRPr="00E059DF" w:rsidRDefault="00E9158F" w:rsidP="00F266FF">
      <w:pPr>
        <w:ind w:firstLine="425"/>
      </w:pPr>
      <w:r w:rsidRPr="00E059DF">
        <w:lastRenderedPageBreak/>
        <w:t>3. Принцип доступности судебной защиты.</w:t>
      </w:r>
    </w:p>
    <w:p w:rsidR="00E9158F" w:rsidRPr="00E059DF" w:rsidRDefault="00E9158F" w:rsidP="00F266FF">
      <w:pPr>
        <w:ind w:firstLine="425"/>
      </w:pPr>
      <w:r w:rsidRPr="00E059DF">
        <w:t>4. Принцип осуществления правосудия на началах равенства всех перед законом и судом.</w:t>
      </w:r>
    </w:p>
    <w:p w:rsidR="00E9158F" w:rsidRPr="00E059DF" w:rsidRDefault="00E9158F" w:rsidP="00F266FF">
      <w:pPr>
        <w:ind w:firstLine="425"/>
      </w:pPr>
      <w:r w:rsidRPr="00E059DF">
        <w:t>5. Принцип коллегиального рассмотрения определенных законом дел в судах.</w:t>
      </w:r>
    </w:p>
    <w:p w:rsidR="00E9158F" w:rsidRPr="00E059DF" w:rsidRDefault="00E9158F" w:rsidP="00F266FF">
      <w:pPr>
        <w:ind w:firstLine="425"/>
      </w:pPr>
      <w:r w:rsidRPr="00E059DF">
        <w:t>6. Принцип участия граждан в отправлении правосудия.</w:t>
      </w:r>
    </w:p>
    <w:p w:rsidR="00E9158F" w:rsidRPr="00E059DF" w:rsidRDefault="00E9158F" w:rsidP="00F266FF">
      <w:pPr>
        <w:ind w:firstLine="425"/>
      </w:pPr>
      <w:r w:rsidRPr="00E059DF">
        <w:t>7. Принцип независимости судей и подчинение их только закону.</w:t>
      </w:r>
    </w:p>
    <w:p w:rsidR="00E9158F" w:rsidRPr="00E059DF" w:rsidRDefault="00E9158F" w:rsidP="00F266FF">
      <w:pPr>
        <w:ind w:firstLine="425"/>
      </w:pPr>
      <w:r w:rsidRPr="00E059DF">
        <w:t>8. Принцип государственного национального языка судопроизводства и делопроизводства в судах.</w:t>
      </w:r>
    </w:p>
    <w:p w:rsidR="00E9158F" w:rsidRPr="00E059DF" w:rsidRDefault="00E9158F" w:rsidP="00F266FF">
      <w:pPr>
        <w:ind w:firstLine="425"/>
      </w:pPr>
      <w:r w:rsidRPr="00E059DF">
        <w:t>9. Принцип гласности в деятельности судов.</w:t>
      </w:r>
    </w:p>
    <w:p w:rsidR="00E9158F" w:rsidRPr="00E059DF" w:rsidRDefault="00E9158F" w:rsidP="00F266FF">
      <w:pPr>
        <w:ind w:firstLine="425"/>
      </w:pPr>
      <w:r w:rsidRPr="00E059DF">
        <w:t>10. Принцип обеспечения обвиняемому права на защиту.</w:t>
      </w:r>
    </w:p>
    <w:p w:rsidR="00E9158F" w:rsidRPr="00E059DF" w:rsidRDefault="00E9158F" w:rsidP="00F266FF">
      <w:pPr>
        <w:ind w:firstLine="425"/>
      </w:pPr>
      <w:r w:rsidRPr="00E059DF">
        <w:t>11. Принцип состязательности и равноправия сторон в судебном пр</w:t>
      </w:r>
      <w:r w:rsidRPr="00E059DF">
        <w:t>о</w:t>
      </w:r>
      <w:r w:rsidRPr="00E059DF">
        <w:t>цессе.</w:t>
      </w:r>
    </w:p>
    <w:p w:rsidR="00E9158F" w:rsidRPr="00E059DF" w:rsidRDefault="00E9158F" w:rsidP="00F266FF">
      <w:pPr>
        <w:ind w:firstLine="425"/>
      </w:pPr>
      <w:r w:rsidRPr="00E059DF">
        <w:t>12. Принцип презумпции (предположения) невиновности.</w:t>
      </w:r>
    </w:p>
    <w:p w:rsidR="00E9158F" w:rsidRPr="00E059DF" w:rsidRDefault="00E9158F" w:rsidP="00F266FF">
      <w:pPr>
        <w:ind w:firstLine="425"/>
      </w:pPr>
      <w:r w:rsidRPr="00E059DF">
        <w:t>13. Принцип несменяемости судей и неприкосновенности судей пр</w:t>
      </w:r>
      <w:r w:rsidRPr="00E059DF">
        <w:t>и</w:t>
      </w:r>
      <w:r w:rsidRPr="00E059DF">
        <w:t>сяжных и арбитражных заседателей.</w:t>
      </w:r>
    </w:p>
    <w:p w:rsidR="00E9158F" w:rsidRPr="00E059DF" w:rsidRDefault="00E9158F" w:rsidP="00F266FF">
      <w:pPr>
        <w:ind w:firstLine="425"/>
      </w:pPr>
      <w:r w:rsidRPr="00E059DF">
        <w:t>14. Принцип охраны чести и достоинства личности судом [8].</w:t>
      </w:r>
    </w:p>
    <w:p w:rsidR="00E9158F" w:rsidRPr="00E059DF" w:rsidRDefault="00E9158F" w:rsidP="00F266FF">
      <w:pPr>
        <w:ind w:firstLine="425"/>
      </w:pPr>
      <w:r w:rsidRPr="00E059DF">
        <w:t>Реализация данных принципов характеризует действующую судебную систему Российской Федерации как систему правоотношений и имеющие в силу их законодательного закрепления общеобязательный характер, а та</w:t>
      </w:r>
      <w:r w:rsidRPr="00E059DF">
        <w:t>к</w:t>
      </w:r>
      <w:r w:rsidRPr="00E059DF">
        <w:t>же соответствует реализации концепции демократического правового го</w:t>
      </w:r>
      <w:r w:rsidRPr="00E059DF">
        <w:t>с</w:t>
      </w:r>
      <w:r w:rsidRPr="00E059DF">
        <w:t xml:space="preserve">ударства, где интересы индивида ставятся на первоочередной план. </w:t>
      </w:r>
    </w:p>
    <w:p w:rsidR="00E9158F" w:rsidRPr="00E059DF" w:rsidRDefault="00E9158F" w:rsidP="00F266FF">
      <w:pPr>
        <w:ind w:firstLine="425"/>
      </w:pPr>
      <w:r w:rsidRPr="00E059DF">
        <w:t>Таким образом, в связи с вступлением в силу Федерального констит</w:t>
      </w:r>
      <w:r w:rsidRPr="00E059DF">
        <w:t>у</w:t>
      </w:r>
      <w:r w:rsidRPr="00E059DF">
        <w:t xml:space="preserve">ционного закона от 31 декабря 1996 года № 1-ФКЗ </w:t>
      </w:r>
      <w:r w:rsidR="001F1735">
        <w:t>«</w:t>
      </w:r>
      <w:r w:rsidRPr="00E059DF">
        <w:t>О судебной системе Российской Федерации</w:t>
      </w:r>
      <w:r w:rsidR="001F1735">
        <w:t>»</w:t>
      </w:r>
      <w:r w:rsidRPr="00E059DF">
        <w:t xml:space="preserve"> была сформирована следующая структура суде</w:t>
      </w:r>
      <w:r w:rsidRPr="00E059DF">
        <w:t>б</w:t>
      </w:r>
      <w:r w:rsidRPr="00E059DF">
        <w:t>ной системы Российской Федерации (Рисунок 1):</w:t>
      </w:r>
    </w:p>
    <w:p w:rsidR="00E9158F" w:rsidRPr="00E059DF" w:rsidRDefault="00E9158F" w:rsidP="00F266FF">
      <w:pPr>
        <w:ind w:firstLine="425"/>
      </w:pPr>
    </w:p>
    <w:p w:rsidR="00E9158F" w:rsidRPr="00E059DF" w:rsidRDefault="00E9158F" w:rsidP="00CD6954">
      <w:pPr>
        <w:ind w:firstLine="0"/>
        <w:jc w:val="center"/>
      </w:pPr>
      <w:r w:rsidRPr="00E059DF">
        <w:rPr>
          <w:noProof/>
        </w:rPr>
        <w:drawing>
          <wp:inline distT="0" distB="0" distL="0" distR="0" wp14:anchorId="3CD1233D" wp14:editId="3E41A989">
            <wp:extent cx="4595495" cy="2625725"/>
            <wp:effectExtent l="0" t="0" r="0" b="3175"/>
            <wp:docPr id="3" name="Рисунок 3" descr="Рисунок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исунок2"/>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595495" cy="2625725"/>
                    </a:xfrm>
                    <a:prstGeom prst="rect">
                      <a:avLst/>
                    </a:prstGeom>
                    <a:noFill/>
                    <a:ln>
                      <a:noFill/>
                    </a:ln>
                  </pic:spPr>
                </pic:pic>
              </a:graphicData>
            </a:graphic>
          </wp:inline>
        </w:drawing>
      </w:r>
    </w:p>
    <w:p w:rsidR="00CD6954" w:rsidRDefault="00CD6954" w:rsidP="00F266FF">
      <w:pPr>
        <w:ind w:firstLine="425"/>
      </w:pPr>
      <w:r>
        <w:t>Рис.</w:t>
      </w:r>
      <w:r w:rsidR="00E9158F" w:rsidRPr="00E059DF">
        <w:t xml:space="preserve"> 1 – Судебная система Российской Федерации в период </w:t>
      </w:r>
    </w:p>
    <w:p w:rsidR="00E9158F" w:rsidRPr="00E059DF" w:rsidRDefault="00E9158F" w:rsidP="00F266FF">
      <w:pPr>
        <w:ind w:firstLine="425"/>
      </w:pPr>
      <w:r w:rsidRPr="00E059DF">
        <w:t>с 1996 по 2013 гг.</w:t>
      </w:r>
    </w:p>
    <w:p w:rsidR="00E9158F" w:rsidRPr="00E059DF" w:rsidRDefault="00E9158F" w:rsidP="00F266FF">
      <w:pPr>
        <w:ind w:firstLine="425"/>
      </w:pPr>
      <w:r w:rsidRPr="00E059DF">
        <w:lastRenderedPageBreak/>
        <w:t>Судебная власть 90-х годов XX века как и сейчас осуществляется тол</w:t>
      </w:r>
      <w:r w:rsidRPr="00E059DF">
        <w:t>ь</w:t>
      </w:r>
      <w:r w:rsidRPr="00E059DF">
        <w:t>ко судами в лице судей и привлекаемых в установленной законом порядке к осуществлению правосудия присяжных заседателей и арбитражных зас</w:t>
      </w:r>
      <w:r w:rsidRPr="00E059DF">
        <w:t>е</w:t>
      </w:r>
      <w:r w:rsidRPr="00E059DF">
        <w:t>дателей [2]. А также осуществляется посредством конституционного, гражданского, административного и уголовного судопроизводства [1].</w:t>
      </w:r>
    </w:p>
    <w:p w:rsidR="00E9158F" w:rsidRPr="00E059DF" w:rsidRDefault="00E9158F" w:rsidP="00F266FF">
      <w:pPr>
        <w:ind w:firstLine="425"/>
      </w:pPr>
      <w:r w:rsidRPr="00E059DF">
        <w:t xml:space="preserve">Соответственно, судебная власть в России является самостоятельной и независимой от законодательной и исполнительной властей [1]. </w:t>
      </w:r>
    </w:p>
    <w:p w:rsidR="00E9158F" w:rsidRPr="00E059DF" w:rsidRDefault="00E9158F" w:rsidP="00F266FF">
      <w:pPr>
        <w:ind w:firstLine="425"/>
      </w:pPr>
      <w:r w:rsidRPr="00E059DF">
        <w:t>Первой предпосылкой к серьезным преобразованиям в судебной с</w:t>
      </w:r>
      <w:r w:rsidRPr="00E059DF">
        <w:t>и</w:t>
      </w:r>
      <w:r w:rsidRPr="00E059DF">
        <w:t>стеме стало создание специализированного арбитражного суда – Суд по интеллектуальным правам, который рассматривает в пределах своей ко</w:t>
      </w:r>
      <w:r w:rsidRPr="00E059DF">
        <w:t>м</w:t>
      </w:r>
      <w:r w:rsidRPr="00E059DF">
        <w:t xml:space="preserve">петенции дела по спорам, связанные с защитой интеллектуальных прав. </w:t>
      </w:r>
    </w:p>
    <w:p w:rsidR="00E9158F" w:rsidRPr="00E059DF" w:rsidRDefault="00E9158F" w:rsidP="00F266FF">
      <w:pPr>
        <w:ind w:firstLine="425"/>
      </w:pPr>
      <w:r w:rsidRPr="00E059DF">
        <w:t>Создание специализированного суда по интеллектуальным правам о</w:t>
      </w:r>
      <w:r w:rsidRPr="00E059DF">
        <w:t>б</w:t>
      </w:r>
      <w:r w:rsidRPr="00E059DF">
        <w:t>суждалось еще в 2010 году на заседании президиума Высшего Арбитра</w:t>
      </w:r>
      <w:r w:rsidRPr="00E059DF">
        <w:t>ж</w:t>
      </w:r>
      <w:r w:rsidRPr="00E059DF">
        <w:t>ного Суда Российской Федерации (далее – ВАС РФ) и на совещании пре</w:t>
      </w:r>
      <w:r w:rsidRPr="00E059DF">
        <w:t>д</w:t>
      </w:r>
      <w:r w:rsidRPr="00E059DF">
        <w:t>седателей арбитражных судов в Самаре [9].</w:t>
      </w:r>
    </w:p>
    <w:p w:rsidR="00E9158F" w:rsidRPr="00E059DF" w:rsidRDefault="00E9158F" w:rsidP="00F266FF">
      <w:pPr>
        <w:ind w:firstLine="425"/>
      </w:pPr>
      <w:r w:rsidRPr="00E059DF">
        <w:t>Федеральным конституционным законом от 6 декабря 2011 года № 4-ФКЗ в связи с созданием в системе арбитражных судов, по инициативе ВАС РФ, Суда по интеллектуальным правам, внесены изменения в Фед</w:t>
      </w:r>
      <w:r w:rsidRPr="00E059DF">
        <w:t>е</w:t>
      </w:r>
      <w:r w:rsidRPr="00E059DF">
        <w:t xml:space="preserve">ральный конституционный закон от 31 декабря 1996 года № 1-ФКЗ </w:t>
      </w:r>
      <w:r w:rsidR="001F1735">
        <w:t>«</w:t>
      </w:r>
      <w:r w:rsidRPr="00E059DF">
        <w:t>О с</w:t>
      </w:r>
      <w:r w:rsidRPr="00E059DF">
        <w:t>у</w:t>
      </w:r>
      <w:r w:rsidRPr="00E059DF">
        <w:t>дебной системе Российской Федерации</w:t>
      </w:r>
      <w:r w:rsidR="001F1735">
        <w:t>»</w:t>
      </w:r>
      <w:r w:rsidRPr="00E059DF">
        <w:t xml:space="preserve"> [3]. Также, Федеральный конст</w:t>
      </w:r>
      <w:r w:rsidRPr="00E059DF">
        <w:t>и</w:t>
      </w:r>
      <w:r w:rsidRPr="00E059DF">
        <w:t xml:space="preserve">туционный закон от 28 апреля 1995 года №1-ФКЗ </w:t>
      </w:r>
      <w:r w:rsidR="001F1735">
        <w:t>«</w:t>
      </w:r>
      <w:r w:rsidRPr="00E059DF">
        <w:t>Об арбитражных судах Российской Федерации</w:t>
      </w:r>
      <w:r w:rsidR="001F1735">
        <w:t>»</w:t>
      </w:r>
      <w:r w:rsidRPr="00E059DF">
        <w:t xml:space="preserve"> дополнен Главой IV.1. </w:t>
      </w:r>
      <w:r w:rsidR="001F1735">
        <w:t>«</w:t>
      </w:r>
      <w:r w:rsidRPr="00E059DF">
        <w:t>Полномочия, порядок о</w:t>
      </w:r>
      <w:r w:rsidRPr="00E059DF">
        <w:t>б</w:t>
      </w:r>
      <w:r w:rsidRPr="00E059DF">
        <w:t>разования и деятельности Суда по интеллектуальным правам</w:t>
      </w:r>
      <w:r w:rsidR="001F1735">
        <w:t>»</w:t>
      </w:r>
      <w:r w:rsidRPr="00E059DF">
        <w:t xml:space="preserve"> [4]. 3 июля 2013 года, согласно постановлению Пленума ВАС РФ, Суд по интеллект</w:t>
      </w:r>
      <w:r w:rsidRPr="00E059DF">
        <w:t>у</w:t>
      </w:r>
      <w:r w:rsidRPr="00E059DF">
        <w:t>альным правам начал свою работу под председательством – Людмилы Александро</w:t>
      </w:r>
      <w:r w:rsidR="004414CD">
        <w:t>вны Новосёловой</w:t>
      </w:r>
      <w:r w:rsidRPr="00E059DF">
        <w:t>.</w:t>
      </w:r>
    </w:p>
    <w:p w:rsidR="00E9158F" w:rsidRPr="00E059DF" w:rsidRDefault="00E9158F" w:rsidP="00F266FF">
      <w:pPr>
        <w:ind w:firstLine="425"/>
      </w:pPr>
      <w:r w:rsidRPr="00E059DF">
        <w:t>Суд по интеллектуальным правам в качестве суда первой инстанции рассматривает, прежде всего, дела об оспаривании нормативных правовых актов федеральных ведомств, например, министерства образования и науки Российской Федерации, Роспатента, затрагивающих патентные пр</w:t>
      </w:r>
      <w:r w:rsidRPr="00E059DF">
        <w:t>а</w:t>
      </w:r>
      <w:r w:rsidRPr="00E059DF">
        <w:t>ва и права, допустим, на селекционные достижения, секреты производства (ноу-хау) и тому подобное.</w:t>
      </w:r>
    </w:p>
    <w:p w:rsidR="00E9158F" w:rsidRPr="00E059DF" w:rsidRDefault="00E9158F" w:rsidP="00F266FF">
      <w:pPr>
        <w:ind w:firstLine="425"/>
      </w:pPr>
      <w:r w:rsidRPr="00E059DF">
        <w:t>Появления данного судебного органа является необходимым условием инновационного развития российской экономики, а также развития подо</w:t>
      </w:r>
      <w:r w:rsidRPr="00E059DF">
        <w:t>т</w:t>
      </w:r>
      <w:r w:rsidRPr="00E059DF">
        <w:t>расли гражданского права – интеллектуального права (или права интелле</w:t>
      </w:r>
      <w:r w:rsidRPr="00E059DF">
        <w:t>к</w:t>
      </w:r>
      <w:r w:rsidRPr="00E059DF">
        <w:t xml:space="preserve">туальной собственности). </w:t>
      </w:r>
    </w:p>
    <w:p w:rsidR="00E9158F" w:rsidRPr="00E059DF" w:rsidRDefault="00E9158F" w:rsidP="00F266FF">
      <w:pPr>
        <w:ind w:firstLine="425"/>
      </w:pPr>
      <w:r w:rsidRPr="00E059DF">
        <w:t>Однако самое значительное преобразование современной судебной с</w:t>
      </w:r>
      <w:r w:rsidRPr="00E059DF">
        <w:t>и</w:t>
      </w:r>
      <w:r w:rsidRPr="00E059DF">
        <w:t xml:space="preserve">стемы Российской Федерации произошло в 2014 году. </w:t>
      </w:r>
    </w:p>
    <w:p w:rsidR="00E9158F" w:rsidRPr="00E059DF" w:rsidRDefault="00E9158F" w:rsidP="00F266FF">
      <w:pPr>
        <w:ind w:firstLine="425"/>
      </w:pPr>
      <w:r w:rsidRPr="00E059DF">
        <w:t xml:space="preserve">Так, Федеральным конституционным законом от 5 февраля 2014 г. № 2-ФКЗ </w:t>
      </w:r>
      <w:r w:rsidR="001F1735">
        <w:t>«</w:t>
      </w:r>
      <w:r w:rsidRPr="00E059DF">
        <w:t>О Верховном Суде Российской Федерации и прокуратуре Росси</w:t>
      </w:r>
      <w:r w:rsidRPr="00E059DF">
        <w:t>й</w:t>
      </w:r>
      <w:r w:rsidRPr="00E059DF">
        <w:t>ской Федерации</w:t>
      </w:r>
      <w:r w:rsidR="001F1735">
        <w:t>»</w:t>
      </w:r>
      <w:r w:rsidRPr="00E059DF">
        <w:t xml:space="preserve"> были внесены поправки в Конституцию РФ, предусма</w:t>
      </w:r>
      <w:r w:rsidRPr="00E059DF">
        <w:t>т</w:t>
      </w:r>
      <w:r w:rsidRPr="00E059DF">
        <w:t xml:space="preserve">ривающие формирование Верховного Суда Российской Федерации (далее </w:t>
      </w:r>
      <w:r w:rsidRPr="00E059DF">
        <w:lastRenderedPageBreak/>
        <w:t>– ВС РФ) как единого высшего судебного органа по гражданским, уголо</w:t>
      </w:r>
      <w:r w:rsidRPr="00E059DF">
        <w:t>в</w:t>
      </w:r>
      <w:r w:rsidRPr="00E059DF">
        <w:t>ным, административным делам, по разрешению экономических споров и по иным делам, подсудным российским судам. Он также призван ос</w:t>
      </w:r>
      <w:r w:rsidRPr="00E059DF">
        <w:t>у</w:t>
      </w:r>
      <w:r w:rsidRPr="00E059DF">
        <w:t>ществлять надзор за деятельностью федеральных судов и давать разъясн</w:t>
      </w:r>
      <w:r w:rsidRPr="00E059DF">
        <w:t>е</w:t>
      </w:r>
      <w:r w:rsidRPr="00E059DF">
        <w:t>ния по вопросам судебной практики [5].</w:t>
      </w:r>
    </w:p>
    <w:p w:rsidR="00E9158F" w:rsidRPr="00E059DF" w:rsidRDefault="00E9158F" w:rsidP="00F266FF">
      <w:pPr>
        <w:ind w:firstLine="425"/>
      </w:pPr>
      <w:r w:rsidRPr="00E059DF">
        <w:t>Таким образом, данная поправка объединила Верховный и Высший Арбитражный Суды</w:t>
      </w:r>
      <w:r w:rsidR="00B07A79">
        <w:t xml:space="preserve"> </w:t>
      </w:r>
      <w:r w:rsidRPr="00E059DF">
        <w:t>РФ. Уже с 5 августа 2014 года ВАС РФ прекратил свое существование. Причем уже 6 августа 2014 года вступил в силу Фед</w:t>
      </w:r>
      <w:r w:rsidRPr="00E059DF">
        <w:t>е</w:t>
      </w:r>
      <w:r w:rsidRPr="00E059DF">
        <w:t xml:space="preserve">ральный закон от 28.06.2014 № 186-ФЗ </w:t>
      </w:r>
      <w:r w:rsidR="001F1735">
        <w:t>«</w:t>
      </w:r>
      <w:r w:rsidRPr="00E059DF">
        <w:t>О внесении изменений в Арби</w:t>
      </w:r>
      <w:r w:rsidRPr="00E059DF">
        <w:t>т</w:t>
      </w:r>
      <w:r w:rsidRPr="00E059DF">
        <w:t>ражный процессуальный кодекс Российской Федерации</w:t>
      </w:r>
      <w:r w:rsidR="001F1735">
        <w:t>»</w:t>
      </w:r>
      <w:r w:rsidRPr="00E059DF">
        <w:t>, который внес значительные поправки в арбитражное процессуальное законодательство. В числе главных изменений – перестроение арбитражного процесса по аналогии с гражданским процессом, появление второй кассационной и</w:t>
      </w:r>
      <w:r w:rsidRPr="00E059DF">
        <w:t>н</w:t>
      </w:r>
      <w:r w:rsidRPr="00E059DF">
        <w:t>станции, передача в суды общей юрисдикции дел об оспаривании норм</w:t>
      </w:r>
      <w:r w:rsidRPr="00E059DF">
        <w:t>а</w:t>
      </w:r>
      <w:r w:rsidRPr="00E059DF">
        <w:t>тивных правовых актов [7].</w:t>
      </w:r>
    </w:p>
    <w:p w:rsidR="00E9158F" w:rsidRPr="00E059DF" w:rsidRDefault="00E9158F" w:rsidP="00F266FF">
      <w:pPr>
        <w:ind w:firstLine="425"/>
      </w:pPr>
      <w:r w:rsidRPr="00E059DF">
        <w:t xml:space="preserve">В свою очередь, Федеральным конституционным законом от 5 февраля 2014 г. № 2-ФКЗ </w:t>
      </w:r>
      <w:r w:rsidR="001F1735">
        <w:t>«</w:t>
      </w:r>
      <w:r w:rsidRPr="00E059DF">
        <w:t>О Верховном Суде Российской Федерации и прокурат</w:t>
      </w:r>
      <w:r w:rsidRPr="00E059DF">
        <w:t>у</w:t>
      </w:r>
      <w:r w:rsidRPr="00E059DF">
        <w:t>ре Российской Федерации</w:t>
      </w:r>
      <w:r w:rsidR="001F1735">
        <w:t>»</w:t>
      </w:r>
      <w:r w:rsidRPr="00E059DF">
        <w:t xml:space="preserve"> определены полномочия, порядок образования и деятельности ВС РФ. Сформированы основы его компетенции по ра</w:t>
      </w:r>
      <w:r w:rsidRPr="00E059DF">
        <w:t>с</w:t>
      </w:r>
      <w:r w:rsidRPr="00E059DF">
        <w:t>смотрению гражданских дел, дел по разрешению экономических споров, уголовных, административных и иных дел в качестве суда надзорной и</w:t>
      </w:r>
      <w:r w:rsidRPr="00E059DF">
        <w:t>н</w:t>
      </w:r>
      <w:r w:rsidRPr="00E059DF">
        <w:t>станции, а также в качестве суда апелляционной и кассационной инста</w:t>
      </w:r>
      <w:r w:rsidRPr="00E059DF">
        <w:t>н</w:t>
      </w:r>
      <w:r w:rsidRPr="00E059DF">
        <w:t xml:space="preserve">ций. </w:t>
      </w:r>
    </w:p>
    <w:p w:rsidR="00E9158F" w:rsidRPr="00E059DF" w:rsidRDefault="00E9158F" w:rsidP="00F266FF">
      <w:pPr>
        <w:ind w:firstLine="425"/>
      </w:pPr>
      <w:r w:rsidRPr="00E059DF">
        <w:t>Федеральным конституционным законом от 5 февраля 2014 г. № 2-ФКЗ скорректированы и отдельные нормы Федерального конституционного з</w:t>
      </w:r>
      <w:r w:rsidRPr="00E059DF">
        <w:t>а</w:t>
      </w:r>
      <w:r w:rsidRPr="00E059DF">
        <w:t xml:space="preserve">кона от 31 декабря 1996 г. № 1-ФКЗ </w:t>
      </w:r>
      <w:r w:rsidR="001F1735">
        <w:t>«</w:t>
      </w:r>
      <w:r w:rsidRPr="00E059DF">
        <w:t>О судебной системе Российской Ф</w:t>
      </w:r>
      <w:r w:rsidRPr="00E059DF">
        <w:t>е</w:t>
      </w:r>
      <w:r w:rsidRPr="00E059DF">
        <w:t>дерации</w:t>
      </w:r>
      <w:r w:rsidR="001F1735">
        <w:t>»</w:t>
      </w:r>
      <w:r w:rsidRPr="00E059DF">
        <w:t xml:space="preserve"> [5]. Так, установлен перечень новых видов федеральных судов:</w:t>
      </w:r>
      <w:r w:rsidR="00B07A79">
        <w:t xml:space="preserve"> </w:t>
      </w:r>
      <w:r w:rsidRPr="00E059DF">
        <w:t>Судебной коллегии по экономическим спорам ВС РФ; вместо Военной коллегии ВС РФ создается Судебная коллегия по делам военнослужащих ВС РФ, а вместо Дисциплинарного судебного присутствия – Дисципл</w:t>
      </w:r>
      <w:r w:rsidRPr="00E059DF">
        <w:t>и</w:t>
      </w:r>
      <w:r w:rsidRPr="00E059DF">
        <w:t>нарная коллегия ВС РФ.</w:t>
      </w:r>
    </w:p>
    <w:p w:rsidR="00E9158F" w:rsidRPr="00E059DF" w:rsidRDefault="00E9158F" w:rsidP="00F266FF">
      <w:pPr>
        <w:ind w:firstLine="425"/>
      </w:pPr>
      <w:r w:rsidRPr="00E059DF">
        <w:t xml:space="preserve">В целях формирования первоначального состава ВС РФ Федеральным законом от 5 февраля 2014 г. № 16-ФЗ </w:t>
      </w:r>
      <w:r w:rsidR="001F1735">
        <w:t>«</w:t>
      </w:r>
      <w:r w:rsidRPr="00E059DF">
        <w:t>О порядке отбора кандидатов в первоначальный состав Верховного Суда Российской Федерации, образ</w:t>
      </w:r>
      <w:r w:rsidRPr="00E059DF">
        <w:t>о</w:t>
      </w:r>
      <w:r w:rsidRPr="00E059DF">
        <w:t xml:space="preserve">ванного в соответствии с Законом Российской Федерации о поправке к Конституции Российской Федерации </w:t>
      </w:r>
      <w:r w:rsidR="001F1735">
        <w:t>«</w:t>
      </w:r>
      <w:r w:rsidRPr="00E059DF">
        <w:t>О Верховном Суде Российской Ф</w:t>
      </w:r>
      <w:r w:rsidRPr="00E059DF">
        <w:t>е</w:t>
      </w:r>
      <w:r w:rsidRPr="00E059DF">
        <w:t>дерации и прокуратуре Российской Федерации</w:t>
      </w:r>
      <w:r w:rsidR="001F1735">
        <w:t>»«</w:t>
      </w:r>
      <w:r w:rsidRPr="00E059DF">
        <w:t xml:space="preserve"> создана Специальная квалификационная коллегии по отбору кандидатов на должности судей ВС РФ и Специальная экзаменационная комиссия по приему квалификацио</w:t>
      </w:r>
      <w:r w:rsidRPr="00E059DF">
        <w:t>н</w:t>
      </w:r>
      <w:r w:rsidRPr="00E059DF">
        <w:t>ного экзамена на должность судьи ВС РФ [6].</w:t>
      </w:r>
    </w:p>
    <w:p w:rsidR="00E9158F" w:rsidRPr="00E059DF" w:rsidRDefault="00E9158F" w:rsidP="00F266FF">
      <w:pPr>
        <w:ind w:firstLine="425"/>
      </w:pPr>
      <w:r w:rsidRPr="00E059DF">
        <w:t xml:space="preserve">Помимо этого, предусмотрены изменения в отношении прокуратуры РФ. Заместители Генпрокурора РФ теперь назначаются на должность и </w:t>
      </w:r>
      <w:r w:rsidRPr="00E059DF">
        <w:lastRenderedPageBreak/>
        <w:t>освобождаются от должности Советом Федерации по представлению Пр</w:t>
      </w:r>
      <w:r w:rsidRPr="00E059DF">
        <w:t>е</w:t>
      </w:r>
      <w:r w:rsidRPr="00E059DF">
        <w:t>зидента РФ. Прокуроры субъектов РФ и иные прокуроры назначаются на должность и освобождаются от должности Президентом РФ, за исключ</w:t>
      </w:r>
      <w:r w:rsidRPr="00E059DF">
        <w:t>е</w:t>
      </w:r>
      <w:r w:rsidRPr="00E059DF">
        <w:t>нием прокуроров городов, районов и приравненные к ним прокуроров, к</w:t>
      </w:r>
      <w:r w:rsidRPr="00E059DF">
        <w:t>о</w:t>
      </w:r>
      <w:r w:rsidRPr="00E059DF">
        <w:t>торые назначаются на должность и освобождаются от нее Генпрокурором РФ.</w:t>
      </w:r>
    </w:p>
    <w:p w:rsidR="00E9158F" w:rsidRPr="00E059DF" w:rsidRDefault="00E9158F" w:rsidP="00F266FF">
      <w:pPr>
        <w:ind w:firstLine="425"/>
      </w:pPr>
      <w:r w:rsidRPr="00E059DF">
        <w:t>Для осуществления сопутствующих объединению судов изменений з</w:t>
      </w:r>
      <w:r w:rsidRPr="00E059DF">
        <w:t>а</w:t>
      </w:r>
      <w:r w:rsidRPr="00E059DF">
        <w:t>конодательством устанавливался переходный период сроком на шесть м</w:t>
      </w:r>
      <w:r w:rsidRPr="00E059DF">
        <w:t>е</w:t>
      </w:r>
      <w:r w:rsidRPr="00E059DF">
        <w:t xml:space="preserve">сяцев. Однако, на сегодняшний день, ВС РФ не входит в систему судов общей юрисдикции РФ до того момента пока не будет перенесен из г.Москвы в г.Санкт-Петербург [9]. На сегодняшний момент, это положения пока не претворили в действие. </w:t>
      </w:r>
    </w:p>
    <w:p w:rsidR="00E9158F" w:rsidRPr="00E059DF" w:rsidRDefault="00E9158F" w:rsidP="00F266FF">
      <w:pPr>
        <w:ind w:firstLine="425"/>
      </w:pPr>
      <w:r w:rsidRPr="00E059DF">
        <w:t>Исходя из вышесказанного, можно сформировать новую схему де</w:t>
      </w:r>
      <w:r w:rsidRPr="00E059DF">
        <w:t>й</w:t>
      </w:r>
      <w:r w:rsidRPr="00E059DF">
        <w:t>ствующей судебной системы в Российской Федерации (Рисунок 3):</w:t>
      </w:r>
    </w:p>
    <w:p w:rsidR="00E9158F" w:rsidRPr="00E059DF" w:rsidRDefault="00E9158F" w:rsidP="00F266FF">
      <w:pPr>
        <w:ind w:firstLine="425"/>
      </w:pPr>
    </w:p>
    <w:p w:rsidR="00E9158F" w:rsidRPr="00E059DF" w:rsidRDefault="00E9158F" w:rsidP="00CD6954">
      <w:pPr>
        <w:ind w:firstLine="0"/>
        <w:jc w:val="center"/>
      </w:pPr>
      <w:r w:rsidRPr="00E059DF">
        <w:rPr>
          <w:noProof/>
        </w:rPr>
        <w:drawing>
          <wp:inline distT="0" distB="0" distL="0" distR="0" wp14:anchorId="7811C675" wp14:editId="5CF7609A">
            <wp:extent cx="4994275" cy="2778125"/>
            <wp:effectExtent l="0" t="0" r="0" b="3175"/>
            <wp:docPr id="1" name="Рисунок 1" descr="Рисунок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исунок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994275" cy="2778125"/>
                    </a:xfrm>
                    <a:prstGeom prst="rect">
                      <a:avLst/>
                    </a:prstGeom>
                    <a:noFill/>
                    <a:ln>
                      <a:noFill/>
                    </a:ln>
                  </pic:spPr>
                </pic:pic>
              </a:graphicData>
            </a:graphic>
          </wp:inline>
        </w:drawing>
      </w:r>
    </w:p>
    <w:p w:rsidR="00E9158F" w:rsidRPr="00E059DF" w:rsidRDefault="00E9158F" w:rsidP="00F266FF">
      <w:pPr>
        <w:ind w:firstLine="425"/>
      </w:pPr>
    </w:p>
    <w:p w:rsidR="00CD6954" w:rsidRDefault="00CD6954" w:rsidP="00F266FF">
      <w:pPr>
        <w:ind w:firstLine="425"/>
      </w:pPr>
      <w:r>
        <w:t>Рис</w:t>
      </w:r>
      <w:r w:rsidR="006E1927">
        <w:t>.</w:t>
      </w:r>
      <w:r w:rsidR="00E9158F" w:rsidRPr="00E059DF">
        <w:t xml:space="preserve"> </w:t>
      </w:r>
      <w:r w:rsidRPr="00CD6954">
        <w:t>2</w:t>
      </w:r>
      <w:r w:rsidR="00E9158F" w:rsidRPr="00E059DF">
        <w:t xml:space="preserve"> – Схема действующей (новой) судебной системы </w:t>
      </w:r>
    </w:p>
    <w:p w:rsidR="00E9158F" w:rsidRPr="00E059DF" w:rsidRDefault="00E9158F" w:rsidP="00F266FF">
      <w:pPr>
        <w:ind w:firstLine="425"/>
      </w:pPr>
      <w:r w:rsidRPr="00E059DF">
        <w:t>в Российской Федерации по состоянию на 2016 год.</w:t>
      </w:r>
    </w:p>
    <w:p w:rsidR="00E9158F" w:rsidRPr="00E059DF" w:rsidRDefault="00E9158F" w:rsidP="00F266FF">
      <w:pPr>
        <w:ind w:firstLine="425"/>
      </w:pPr>
    </w:p>
    <w:p w:rsidR="00E9158F" w:rsidRPr="00E059DF" w:rsidRDefault="00E9158F" w:rsidP="00F266FF">
      <w:pPr>
        <w:ind w:firstLine="425"/>
      </w:pPr>
      <w:r w:rsidRPr="00E059DF">
        <w:t>Реформирование судебной системы, осуществляемое в рамках объед</w:t>
      </w:r>
      <w:r w:rsidRPr="00E059DF">
        <w:t>и</w:t>
      </w:r>
      <w:r w:rsidRPr="00E059DF">
        <w:t xml:space="preserve">нения Верховного и Высшего Арбитражного Судов РФ является вполне обоснованным и актуальным решением. </w:t>
      </w:r>
    </w:p>
    <w:p w:rsidR="00E9158F" w:rsidRPr="00E059DF" w:rsidRDefault="00E9158F" w:rsidP="00F266FF">
      <w:pPr>
        <w:ind w:firstLine="425"/>
      </w:pPr>
      <w:r w:rsidRPr="00E059DF">
        <w:t>Тем не менее, реализация данного решения уже повлекло серьезные изменения в структуре судебной системы страны, что послужило форм</w:t>
      </w:r>
      <w:r w:rsidRPr="00E059DF">
        <w:t>и</w:t>
      </w:r>
      <w:r w:rsidRPr="00E059DF">
        <w:t>рованию</w:t>
      </w:r>
      <w:r w:rsidR="00B07A79">
        <w:t xml:space="preserve"> </w:t>
      </w:r>
      <w:r w:rsidRPr="00E059DF">
        <w:t>определенных проблем организационного и процессуального х</w:t>
      </w:r>
      <w:r w:rsidRPr="00E059DF">
        <w:t>а</w:t>
      </w:r>
      <w:r w:rsidRPr="00E059DF">
        <w:t>рактера (Таблица 1). Вместе с тем, следует отметить, что объединение двух судебных инстанций привело к изменению всей правовой системы, п</w:t>
      </w:r>
      <w:r w:rsidRPr="00E059DF">
        <w:t>о</w:t>
      </w:r>
      <w:r w:rsidRPr="00E059DF">
        <w:t xml:space="preserve">скольку каждая из существующих ветвей судебной власти организована </w:t>
      </w:r>
      <w:r w:rsidRPr="00E059DF">
        <w:lastRenderedPageBreak/>
        <w:t>особым, отличающимся от иных структур образом. Исследование этих в</w:t>
      </w:r>
      <w:r w:rsidRPr="00E059DF">
        <w:t>о</w:t>
      </w:r>
      <w:r w:rsidRPr="00E059DF">
        <w:t>просов, безусловно, требует более углубленного внимания.</w:t>
      </w:r>
    </w:p>
    <w:p w:rsidR="00E9158F" w:rsidRPr="00E059DF" w:rsidRDefault="00E9158F" w:rsidP="00F266FF">
      <w:pPr>
        <w:ind w:firstLine="425"/>
      </w:pPr>
    </w:p>
    <w:p w:rsidR="00E9158F" w:rsidRPr="00E059DF" w:rsidRDefault="00E9158F" w:rsidP="00CD6954">
      <w:pPr>
        <w:ind w:firstLine="425"/>
        <w:jc w:val="right"/>
      </w:pPr>
      <w:r w:rsidRPr="00E059DF">
        <w:t>Таблица 1</w:t>
      </w:r>
    </w:p>
    <w:p w:rsidR="006E1927" w:rsidRDefault="00E9158F" w:rsidP="006E1927">
      <w:pPr>
        <w:ind w:firstLine="0"/>
        <w:jc w:val="center"/>
      </w:pPr>
      <w:r w:rsidRPr="00E059DF">
        <w:t xml:space="preserve">Положительные и отрицательные последствия проводимой судебной </w:t>
      </w:r>
    </w:p>
    <w:p w:rsidR="00E9158F" w:rsidRPr="00E059DF" w:rsidRDefault="00E9158F" w:rsidP="006E1927">
      <w:pPr>
        <w:ind w:firstLine="0"/>
        <w:jc w:val="center"/>
      </w:pPr>
      <w:r w:rsidRPr="00E059DF">
        <w:t>реформы в Российской Федерации с 2014 года</w:t>
      </w:r>
    </w:p>
    <w:p w:rsidR="00E9158F" w:rsidRPr="00E059DF" w:rsidRDefault="00E9158F" w:rsidP="00F266FF">
      <w:pPr>
        <w:ind w:firstLine="425"/>
      </w:pPr>
    </w:p>
    <w:tbl>
      <w:tblPr>
        <w:tblW w:w="5000" w:type="pct"/>
        <w:jc w:val="center"/>
        <w:tblBorders>
          <w:top w:val="single" w:sz="8" w:space="0" w:color="404040"/>
          <w:left w:val="single" w:sz="8" w:space="0" w:color="404040"/>
          <w:bottom w:val="single" w:sz="8" w:space="0" w:color="404040"/>
          <w:right w:val="single" w:sz="8" w:space="0" w:color="404040"/>
          <w:insideH w:val="single" w:sz="8" w:space="0" w:color="404040"/>
        </w:tblBorders>
        <w:tblLook w:val="0420" w:firstRow="1" w:lastRow="0" w:firstColumn="0" w:lastColumn="0" w:noHBand="0" w:noVBand="1"/>
      </w:tblPr>
      <w:tblGrid>
        <w:gridCol w:w="5018"/>
        <w:gridCol w:w="4268"/>
      </w:tblGrid>
      <w:tr w:rsidR="00E9158F" w:rsidRPr="00CD6954" w:rsidTr="00A96177">
        <w:trPr>
          <w:trHeight w:val="229"/>
          <w:jc w:val="center"/>
        </w:trPr>
        <w:tc>
          <w:tcPr>
            <w:tcW w:w="2702" w:type="pct"/>
            <w:tcBorders>
              <w:top w:val="single" w:sz="8" w:space="0" w:color="404040"/>
              <w:left w:val="single" w:sz="8" w:space="0" w:color="404040"/>
              <w:bottom w:val="single" w:sz="8" w:space="0" w:color="404040"/>
              <w:right w:val="single" w:sz="4" w:space="0" w:color="auto"/>
            </w:tcBorders>
            <w:shd w:val="clear" w:color="auto" w:fill="000000"/>
            <w:hideMark/>
          </w:tcPr>
          <w:p w:rsidR="00E9158F" w:rsidRPr="00CD6954" w:rsidRDefault="00E9158F" w:rsidP="00F266FF">
            <w:pPr>
              <w:ind w:firstLine="425"/>
              <w:rPr>
                <w:sz w:val="24"/>
                <w:szCs w:val="24"/>
              </w:rPr>
            </w:pPr>
            <w:r w:rsidRPr="00CD6954">
              <w:rPr>
                <w:sz w:val="24"/>
                <w:szCs w:val="24"/>
              </w:rPr>
              <w:t xml:space="preserve">ПОЛОЖИТЕЛЬНЫЕ </w:t>
            </w:r>
          </w:p>
        </w:tc>
        <w:tc>
          <w:tcPr>
            <w:tcW w:w="2298" w:type="pct"/>
            <w:tcBorders>
              <w:top w:val="single" w:sz="8" w:space="0" w:color="404040"/>
              <w:left w:val="single" w:sz="4" w:space="0" w:color="auto"/>
              <w:bottom w:val="single" w:sz="8" w:space="0" w:color="404040"/>
              <w:right w:val="single" w:sz="8" w:space="0" w:color="404040"/>
            </w:tcBorders>
            <w:shd w:val="clear" w:color="auto" w:fill="000000"/>
            <w:hideMark/>
          </w:tcPr>
          <w:p w:rsidR="00E9158F" w:rsidRPr="00CD6954" w:rsidRDefault="00E9158F" w:rsidP="00F266FF">
            <w:pPr>
              <w:ind w:firstLine="425"/>
              <w:rPr>
                <w:sz w:val="24"/>
                <w:szCs w:val="24"/>
              </w:rPr>
            </w:pPr>
            <w:r w:rsidRPr="00CD6954">
              <w:rPr>
                <w:sz w:val="24"/>
                <w:szCs w:val="24"/>
              </w:rPr>
              <w:t xml:space="preserve">ОТРИЦАТЕЛЬНЫЕ </w:t>
            </w:r>
          </w:p>
        </w:tc>
      </w:tr>
      <w:tr w:rsidR="00E9158F" w:rsidRPr="00CD6954" w:rsidTr="00A96177">
        <w:trPr>
          <w:trHeight w:val="686"/>
          <w:jc w:val="center"/>
        </w:trPr>
        <w:tc>
          <w:tcPr>
            <w:tcW w:w="2702" w:type="pct"/>
            <w:tcBorders>
              <w:right w:val="single" w:sz="4" w:space="0" w:color="auto"/>
            </w:tcBorders>
            <w:shd w:val="clear" w:color="auto" w:fill="C0C0C0"/>
            <w:hideMark/>
          </w:tcPr>
          <w:p w:rsidR="00E9158F" w:rsidRPr="00CD6954" w:rsidRDefault="00E9158F" w:rsidP="00F266FF">
            <w:pPr>
              <w:ind w:firstLine="425"/>
              <w:rPr>
                <w:sz w:val="24"/>
                <w:szCs w:val="24"/>
              </w:rPr>
            </w:pPr>
            <w:r w:rsidRPr="00CD6954">
              <w:rPr>
                <w:sz w:val="24"/>
                <w:szCs w:val="24"/>
              </w:rPr>
              <w:t>Объединение судов усиливает авторитет российской судебной системы на междун</w:t>
            </w:r>
            <w:r w:rsidRPr="00CD6954">
              <w:rPr>
                <w:sz w:val="24"/>
                <w:szCs w:val="24"/>
              </w:rPr>
              <w:t>а</w:t>
            </w:r>
            <w:r w:rsidRPr="00CD6954">
              <w:rPr>
                <w:sz w:val="24"/>
                <w:szCs w:val="24"/>
              </w:rPr>
              <w:t>родной арене</w:t>
            </w:r>
          </w:p>
        </w:tc>
        <w:tc>
          <w:tcPr>
            <w:tcW w:w="2298" w:type="pct"/>
            <w:tcBorders>
              <w:left w:val="single" w:sz="4" w:space="0" w:color="auto"/>
            </w:tcBorders>
            <w:shd w:val="clear" w:color="auto" w:fill="C0C0C0"/>
            <w:hideMark/>
          </w:tcPr>
          <w:p w:rsidR="00E9158F" w:rsidRPr="00CD6954" w:rsidRDefault="00E9158F" w:rsidP="00F266FF">
            <w:pPr>
              <w:ind w:firstLine="425"/>
              <w:rPr>
                <w:sz w:val="24"/>
                <w:szCs w:val="24"/>
              </w:rPr>
            </w:pPr>
            <w:r w:rsidRPr="00CD6954">
              <w:rPr>
                <w:sz w:val="24"/>
                <w:szCs w:val="24"/>
              </w:rPr>
              <w:t>Гибель прогрессивных начинаний Высшего Арбитражного Суда и арби</w:t>
            </w:r>
            <w:r w:rsidRPr="00CD6954">
              <w:rPr>
                <w:sz w:val="24"/>
                <w:szCs w:val="24"/>
              </w:rPr>
              <w:t>т</w:t>
            </w:r>
            <w:r w:rsidRPr="00CD6954">
              <w:rPr>
                <w:sz w:val="24"/>
                <w:szCs w:val="24"/>
              </w:rPr>
              <w:t>ражного правосудия в целом</w:t>
            </w:r>
          </w:p>
        </w:tc>
      </w:tr>
      <w:tr w:rsidR="00E9158F" w:rsidRPr="00CD6954" w:rsidTr="00A96177">
        <w:trPr>
          <w:trHeight w:val="743"/>
          <w:jc w:val="center"/>
        </w:trPr>
        <w:tc>
          <w:tcPr>
            <w:tcW w:w="2702" w:type="pct"/>
            <w:tcBorders>
              <w:right w:val="single" w:sz="4" w:space="0" w:color="auto"/>
            </w:tcBorders>
            <w:shd w:val="clear" w:color="auto" w:fill="auto"/>
            <w:hideMark/>
          </w:tcPr>
          <w:p w:rsidR="00E9158F" w:rsidRPr="00CD6954" w:rsidRDefault="00E9158F" w:rsidP="00F266FF">
            <w:pPr>
              <w:ind w:firstLine="425"/>
              <w:rPr>
                <w:sz w:val="24"/>
                <w:szCs w:val="24"/>
              </w:rPr>
            </w:pPr>
            <w:r w:rsidRPr="00CD6954">
              <w:rPr>
                <w:sz w:val="24"/>
                <w:szCs w:val="24"/>
              </w:rPr>
              <w:t>Обеспечение единства подходов при о</w:t>
            </w:r>
            <w:r w:rsidRPr="00CD6954">
              <w:rPr>
                <w:sz w:val="24"/>
                <w:szCs w:val="24"/>
              </w:rPr>
              <w:t>т</w:t>
            </w:r>
            <w:r w:rsidRPr="00CD6954">
              <w:rPr>
                <w:sz w:val="24"/>
                <w:szCs w:val="24"/>
              </w:rPr>
              <w:t>правлении правосудия как в отношении гра</w:t>
            </w:r>
            <w:r w:rsidRPr="00CD6954">
              <w:rPr>
                <w:sz w:val="24"/>
                <w:szCs w:val="24"/>
              </w:rPr>
              <w:t>ж</w:t>
            </w:r>
            <w:r w:rsidRPr="00CD6954">
              <w:rPr>
                <w:sz w:val="24"/>
                <w:szCs w:val="24"/>
              </w:rPr>
              <w:t>дан, так и в отношении юридических лиц</w:t>
            </w:r>
          </w:p>
        </w:tc>
        <w:tc>
          <w:tcPr>
            <w:tcW w:w="2298" w:type="pct"/>
            <w:tcBorders>
              <w:left w:val="single" w:sz="4" w:space="0" w:color="auto"/>
            </w:tcBorders>
            <w:shd w:val="clear" w:color="auto" w:fill="auto"/>
            <w:hideMark/>
          </w:tcPr>
          <w:p w:rsidR="00E9158F" w:rsidRPr="00CD6954" w:rsidRDefault="00E9158F" w:rsidP="00F266FF">
            <w:pPr>
              <w:ind w:firstLine="425"/>
              <w:rPr>
                <w:sz w:val="24"/>
                <w:szCs w:val="24"/>
              </w:rPr>
            </w:pPr>
            <w:r w:rsidRPr="00CD6954">
              <w:rPr>
                <w:sz w:val="24"/>
                <w:szCs w:val="24"/>
              </w:rPr>
              <w:t>Снижение скорости рассмотрения дел при осуществлении арбитражного судопроизводства</w:t>
            </w:r>
          </w:p>
        </w:tc>
      </w:tr>
      <w:tr w:rsidR="00E9158F" w:rsidRPr="00CD6954" w:rsidTr="00A96177">
        <w:trPr>
          <w:trHeight w:val="571"/>
          <w:jc w:val="center"/>
        </w:trPr>
        <w:tc>
          <w:tcPr>
            <w:tcW w:w="2702" w:type="pct"/>
            <w:tcBorders>
              <w:right w:val="single" w:sz="4" w:space="0" w:color="auto"/>
            </w:tcBorders>
            <w:shd w:val="clear" w:color="auto" w:fill="C0C0C0"/>
            <w:hideMark/>
          </w:tcPr>
          <w:p w:rsidR="00E9158F" w:rsidRPr="00CD6954" w:rsidRDefault="00E9158F" w:rsidP="00F266FF">
            <w:pPr>
              <w:ind w:firstLine="425"/>
              <w:rPr>
                <w:sz w:val="24"/>
                <w:szCs w:val="24"/>
              </w:rPr>
            </w:pPr>
            <w:r w:rsidRPr="00CD6954">
              <w:rPr>
                <w:sz w:val="24"/>
                <w:szCs w:val="24"/>
              </w:rPr>
              <w:t>Исключение возможности отказа в суде</w:t>
            </w:r>
            <w:r w:rsidRPr="00CD6954">
              <w:rPr>
                <w:sz w:val="24"/>
                <w:szCs w:val="24"/>
              </w:rPr>
              <w:t>б</w:t>
            </w:r>
            <w:r w:rsidRPr="00CD6954">
              <w:rPr>
                <w:sz w:val="24"/>
                <w:szCs w:val="24"/>
              </w:rPr>
              <w:t>ной защите в случае спора о подведомстве</w:t>
            </w:r>
            <w:r w:rsidRPr="00CD6954">
              <w:rPr>
                <w:sz w:val="24"/>
                <w:szCs w:val="24"/>
              </w:rPr>
              <w:t>н</w:t>
            </w:r>
            <w:r w:rsidRPr="00CD6954">
              <w:rPr>
                <w:sz w:val="24"/>
                <w:szCs w:val="24"/>
              </w:rPr>
              <w:t>ности</w:t>
            </w:r>
          </w:p>
        </w:tc>
        <w:tc>
          <w:tcPr>
            <w:tcW w:w="2298" w:type="pct"/>
            <w:tcBorders>
              <w:left w:val="single" w:sz="4" w:space="0" w:color="auto"/>
            </w:tcBorders>
            <w:shd w:val="clear" w:color="auto" w:fill="C0C0C0"/>
            <w:hideMark/>
          </w:tcPr>
          <w:p w:rsidR="00E9158F" w:rsidRPr="00CD6954" w:rsidRDefault="00E9158F" w:rsidP="00F266FF">
            <w:pPr>
              <w:ind w:firstLine="425"/>
              <w:rPr>
                <w:sz w:val="24"/>
                <w:szCs w:val="24"/>
              </w:rPr>
            </w:pPr>
            <w:r w:rsidRPr="00CD6954">
              <w:rPr>
                <w:sz w:val="24"/>
                <w:szCs w:val="24"/>
              </w:rPr>
              <w:t>Возможная полная ликвидация с</w:t>
            </w:r>
            <w:r w:rsidRPr="00CD6954">
              <w:rPr>
                <w:sz w:val="24"/>
                <w:szCs w:val="24"/>
              </w:rPr>
              <w:t>и</w:t>
            </w:r>
            <w:r w:rsidRPr="00CD6954">
              <w:rPr>
                <w:sz w:val="24"/>
                <w:szCs w:val="24"/>
              </w:rPr>
              <w:t>стемы арбитражных судов</w:t>
            </w:r>
          </w:p>
        </w:tc>
      </w:tr>
      <w:tr w:rsidR="00E9158F" w:rsidRPr="00CD6954" w:rsidTr="00A96177">
        <w:trPr>
          <w:trHeight w:val="453"/>
          <w:jc w:val="center"/>
        </w:trPr>
        <w:tc>
          <w:tcPr>
            <w:tcW w:w="2702" w:type="pct"/>
            <w:tcBorders>
              <w:right w:val="single" w:sz="4" w:space="0" w:color="auto"/>
            </w:tcBorders>
            <w:shd w:val="clear" w:color="auto" w:fill="auto"/>
            <w:hideMark/>
          </w:tcPr>
          <w:p w:rsidR="00E9158F" w:rsidRPr="00CD6954" w:rsidRDefault="00E9158F" w:rsidP="00F266FF">
            <w:pPr>
              <w:ind w:firstLine="425"/>
              <w:rPr>
                <w:sz w:val="24"/>
                <w:szCs w:val="24"/>
              </w:rPr>
            </w:pPr>
            <w:r w:rsidRPr="00CD6954">
              <w:rPr>
                <w:sz w:val="24"/>
                <w:szCs w:val="24"/>
              </w:rPr>
              <w:t>Установления общих правил организации судопроизводства</w:t>
            </w:r>
          </w:p>
        </w:tc>
        <w:tc>
          <w:tcPr>
            <w:tcW w:w="2298" w:type="pct"/>
            <w:tcBorders>
              <w:left w:val="single" w:sz="4" w:space="0" w:color="auto"/>
            </w:tcBorders>
            <w:shd w:val="clear" w:color="auto" w:fill="auto"/>
            <w:hideMark/>
          </w:tcPr>
          <w:p w:rsidR="00E9158F" w:rsidRPr="00CD6954" w:rsidRDefault="00E9158F" w:rsidP="00F266FF">
            <w:pPr>
              <w:ind w:firstLine="425"/>
              <w:rPr>
                <w:sz w:val="24"/>
                <w:szCs w:val="24"/>
              </w:rPr>
            </w:pPr>
          </w:p>
        </w:tc>
      </w:tr>
      <w:tr w:rsidR="00E9158F" w:rsidRPr="00CD6954" w:rsidTr="00A96177">
        <w:trPr>
          <w:trHeight w:val="277"/>
          <w:jc w:val="center"/>
        </w:trPr>
        <w:tc>
          <w:tcPr>
            <w:tcW w:w="2702" w:type="pct"/>
            <w:tcBorders>
              <w:right w:val="single" w:sz="4" w:space="0" w:color="auto"/>
            </w:tcBorders>
            <w:shd w:val="clear" w:color="auto" w:fill="C0C0C0"/>
            <w:hideMark/>
          </w:tcPr>
          <w:p w:rsidR="00E9158F" w:rsidRPr="00CD6954" w:rsidRDefault="00E9158F" w:rsidP="00F266FF">
            <w:pPr>
              <w:ind w:firstLine="425"/>
              <w:rPr>
                <w:sz w:val="24"/>
                <w:szCs w:val="24"/>
              </w:rPr>
            </w:pPr>
            <w:r w:rsidRPr="00CD6954">
              <w:rPr>
                <w:sz w:val="24"/>
                <w:szCs w:val="24"/>
              </w:rPr>
              <w:t>Унификация судебной практики</w:t>
            </w:r>
          </w:p>
        </w:tc>
        <w:tc>
          <w:tcPr>
            <w:tcW w:w="2298" w:type="pct"/>
            <w:tcBorders>
              <w:left w:val="single" w:sz="4" w:space="0" w:color="auto"/>
            </w:tcBorders>
            <w:shd w:val="clear" w:color="auto" w:fill="C0C0C0"/>
            <w:hideMark/>
          </w:tcPr>
          <w:p w:rsidR="00E9158F" w:rsidRPr="00CD6954" w:rsidRDefault="00E9158F" w:rsidP="00F266FF">
            <w:pPr>
              <w:ind w:firstLine="425"/>
              <w:rPr>
                <w:sz w:val="24"/>
                <w:szCs w:val="24"/>
              </w:rPr>
            </w:pPr>
          </w:p>
        </w:tc>
      </w:tr>
    </w:tbl>
    <w:p w:rsidR="00E9158F" w:rsidRPr="00E059DF" w:rsidRDefault="00E9158F" w:rsidP="00F266FF">
      <w:pPr>
        <w:ind w:firstLine="425"/>
      </w:pPr>
    </w:p>
    <w:p w:rsidR="00E9158F" w:rsidRPr="00E059DF" w:rsidRDefault="00E9158F" w:rsidP="00F266FF">
      <w:pPr>
        <w:ind w:firstLine="425"/>
      </w:pPr>
      <w:r w:rsidRPr="00E059DF">
        <w:t>На сегодняшний день пока сложно давать объективную оценку данн</w:t>
      </w:r>
      <w:r w:rsidRPr="00E059DF">
        <w:t>о</w:t>
      </w:r>
      <w:r w:rsidRPr="00E059DF">
        <w:t>му преобразованию, по причине того, что реформа судебной системы все еще продолжается и объединение судов пока не пришло к завершающем</w:t>
      </w:r>
      <w:r w:rsidRPr="00E059DF">
        <w:t>у</w:t>
      </w:r>
      <w:r w:rsidRPr="00E059DF">
        <w:t>ся этапу. Разумеется, в первую очередь вызывают обоснованные опасения тот факт, что достижения сложившейся практики осуществления арби</w:t>
      </w:r>
      <w:r w:rsidRPr="00E059DF">
        <w:t>т</w:t>
      </w:r>
      <w:r w:rsidRPr="00E059DF">
        <w:t>ражного судопроизводства в России на протяжении 20 лет, могут оказаться перечеркнутыми, а это – и открытость судебной системы, и скорость ра</w:t>
      </w:r>
      <w:r w:rsidRPr="00E059DF">
        <w:t>с</w:t>
      </w:r>
      <w:r w:rsidRPr="00E059DF">
        <w:t xml:space="preserve">смотрения дел, и высокое качество принимаемых судебных актов. </w:t>
      </w:r>
    </w:p>
    <w:p w:rsidR="00E9158F" w:rsidRPr="00E059DF" w:rsidRDefault="00E9158F" w:rsidP="00F266FF">
      <w:pPr>
        <w:ind w:firstLine="425"/>
      </w:pPr>
      <w:r w:rsidRPr="00E059DF">
        <w:t>Многие эксперты опасаются, что общий уровень работы с документами и скорость рассмотрения дел в результате слияния только упадут. Хотя еще на предварительном этапе объединения судов Президент подчеркивал, что ВАС РФ вливать в ВС РФ нецелесообразно, речь идет только о том, чтобы избежать дублирований функций в работе [9]. И это обосновано, ведь в судебной практике известно, что нередко возникают случаи, когда стороны ведут спор в судах общей юрисдикции, а потом неудовлетворе</w:t>
      </w:r>
      <w:r w:rsidRPr="00E059DF">
        <w:t>н</w:t>
      </w:r>
      <w:r w:rsidRPr="00E059DF">
        <w:t>ная решением сторона обращается с этим же вопросом в арбитраж и пол</w:t>
      </w:r>
      <w:r w:rsidRPr="00E059DF">
        <w:t>у</w:t>
      </w:r>
      <w:r w:rsidRPr="00E059DF">
        <w:t>чает решение, противоположное тому, которое было вынесено ранее. П</w:t>
      </w:r>
      <w:r w:rsidRPr="00E059DF">
        <w:t>о</w:t>
      </w:r>
      <w:r w:rsidRPr="00E059DF">
        <w:t>этому уже сейчас можно говорить о том, что реформа пойдет по пути по</w:t>
      </w:r>
      <w:r w:rsidRPr="00E059DF">
        <w:t>л</w:t>
      </w:r>
      <w:r w:rsidRPr="00E059DF">
        <w:t xml:space="preserve">ной ликвидации арбитражных судов. </w:t>
      </w:r>
    </w:p>
    <w:p w:rsidR="00E9158F" w:rsidRPr="00E059DF" w:rsidRDefault="00E9158F" w:rsidP="00F266FF">
      <w:pPr>
        <w:ind w:firstLine="425"/>
      </w:pPr>
      <w:r w:rsidRPr="00E059DF">
        <w:t xml:space="preserve">Таким образом, негативные последствия действующих преобразований возможны, поскольку речь идет о соединении двух несоразмерных систем, одна из которых поглотит другую просто потому, что она существенно больше. Однако актуальность и целесообразность указанных изменение </w:t>
      </w:r>
      <w:r w:rsidRPr="00E059DF">
        <w:lastRenderedPageBreak/>
        <w:t>также вполне обоснована. Вместе с тем, сейчас до сих пор сложно прогн</w:t>
      </w:r>
      <w:r w:rsidRPr="00E059DF">
        <w:t>о</w:t>
      </w:r>
      <w:r w:rsidRPr="00E059DF">
        <w:t>зировать, как будет отстроена работа единого суда в будущем. Хотелось бы верить, что в результате будущий объединенный суд воспримет весь положительный опыт организации и деятельности как Верховного, так и Высшего Арбитражного Суда.</w:t>
      </w:r>
    </w:p>
    <w:p w:rsidR="00E9158F" w:rsidRPr="00E059DF" w:rsidRDefault="00E9158F" w:rsidP="00F266FF">
      <w:pPr>
        <w:ind w:firstLine="425"/>
      </w:pPr>
    </w:p>
    <w:p w:rsidR="00E9158F" w:rsidRPr="00CD6954" w:rsidRDefault="00A2471D" w:rsidP="00CD6954">
      <w:pPr>
        <w:tabs>
          <w:tab w:val="left" w:pos="709"/>
        </w:tabs>
        <w:spacing w:after="120"/>
        <w:ind w:firstLine="0"/>
        <w:jc w:val="left"/>
        <w:rPr>
          <w:i/>
          <w:sz w:val="24"/>
          <w:szCs w:val="24"/>
        </w:rPr>
      </w:pPr>
      <w:r>
        <w:rPr>
          <w:i/>
          <w:sz w:val="24"/>
          <w:szCs w:val="24"/>
        </w:rPr>
        <w:t>Библиографические ссылки</w:t>
      </w:r>
    </w:p>
    <w:p w:rsidR="00E9158F" w:rsidRPr="00CD6954" w:rsidRDefault="00E9158F" w:rsidP="00CD6954">
      <w:pPr>
        <w:pStyle w:val="a4"/>
        <w:numPr>
          <w:ilvl w:val="0"/>
          <w:numId w:val="19"/>
        </w:numPr>
        <w:tabs>
          <w:tab w:val="left" w:pos="709"/>
          <w:tab w:val="left" w:pos="993"/>
        </w:tabs>
        <w:ind w:left="0" w:firstLine="425"/>
        <w:rPr>
          <w:rFonts w:ascii="Times New Roman" w:hAnsi="Times New Roman"/>
          <w:sz w:val="24"/>
          <w:szCs w:val="24"/>
        </w:rPr>
      </w:pPr>
      <w:r w:rsidRPr="00CD6954">
        <w:rPr>
          <w:rFonts w:ascii="Times New Roman" w:hAnsi="Times New Roman"/>
          <w:sz w:val="24"/>
          <w:szCs w:val="24"/>
        </w:rPr>
        <w:t xml:space="preserve">Конституция Российской Федерации (с учетом поправок, внесенных Законами РФ о поправках к Конституции РФ от 21.07.2014 № 11-ФКЗ) </w:t>
      </w:r>
    </w:p>
    <w:p w:rsidR="00E9158F" w:rsidRPr="00CD6954" w:rsidRDefault="00E9158F" w:rsidP="00CD6954">
      <w:pPr>
        <w:pStyle w:val="a4"/>
        <w:numPr>
          <w:ilvl w:val="0"/>
          <w:numId w:val="19"/>
        </w:numPr>
        <w:tabs>
          <w:tab w:val="left" w:pos="709"/>
          <w:tab w:val="left" w:pos="993"/>
        </w:tabs>
        <w:ind w:left="0" w:firstLine="425"/>
        <w:rPr>
          <w:rFonts w:ascii="Times New Roman" w:hAnsi="Times New Roman"/>
          <w:sz w:val="24"/>
          <w:szCs w:val="24"/>
        </w:rPr>
      </w:pPr>
      <w:r w:rsidRPr="00CD6954">
        <w:rPr>
          <w:rFonts w:ascii="Times New Roman" w:hAnsi="Times New Roman"/>
          <w:sz w:val="24"/>
          <w:szCs w:val="24"/>
        </w:rPr>
        <w:t xml:space="preserve">Федеральной конституционной закон от 31 декабря 1996 г. № 1-ФКЗ </w:t>
      </w:r>
      <w:r w:rsidR="001F1735" w:rsidRPr="00CD6954">
        <w:rPr>
          <w:rFonts w:ascii="Times New Roman" w:hAnsi="Times New Roman"/>
          <w:sz w:val="24"/>
          <w:szCs w:val="24"/>
        </w:rPr>
        <w:t>«</w:t>
      </w:r>
      <w:r w:rsidRPr="00CD6954">
        <w:rPr>
          <w:rFonts w:ascii="Times New Roman" w:hAnsi="Times New Roman"/>
          <w:sz w:val="24"/>
          <w:szCs w:val="24"/>
        </w:rPr>
        <w:t>О суде</w:t>
      </w:r>
      <w:r w:rsidRPr="00CD6954">
        <w:rPr>
          <w:rFonts w:ascii="Times New Roman" w:hAnsi="Times New Roman"/>
          <w:sz w:val="24"/>
          <w:szCs w:val="24"/>
        </w:rPr>
        <w:t>б</w:t>
      </w:r>
      <w:r w:rsidRPr="00CD6954">
        <w:rPr>
          <w:rFonts w:ascii="Times New Roman" w:hAnsi="Times New Roman"/>
          <w:sz w:val="24"/>
          <w:szCs w:val="24"/>
        </w:rPr>
        <w:t>ной системе Российской Федерации</w:t>
      </w:r>
      <w:r w:rsidR="001F1735" w:rsidRPr="00CD6954">
        <w:rPr>
          <w:rFonts w:ascii="Times New Roman" w:hAnsi="Times New Roman"/>
          <w:sz w:val="24"/>
          <w:szCs w:val="24"/>
        </w:rPr>
        <w:t>»</w:t>
      </w:r>
      <w:r w:rsidRPr="00CD6954">
        <w:rPr>
          <w:rFonts w:ascii="Times New Roman" w:hAnsi="Times New Roman"/>
          <w:sz w:val="24"/>
          <w:szCs w:val="24"/>
        </w:rPr>
        <w:t xml:space="preserve"> </w:t>
      </w:r>
    </w:p>
    <w:p w:rsidR="00E9158F" w:rsidRPr="00CD6954" w:rsidRDefault="00E9158F" w:rsidP="00CD6954">
      <w:pPr>
        <w:pStyle w:val="a4"/>
        <w:numPr>
          <w:ilvl w:val="0"/>
          <w:numId w:val="19"/>
        </w:numPr>
        <w:tabs>
          <w:tab w:val="left" w:pos="709"/>
          <w:tab w:val="left" w:pos="993"/>
        </w:tabs>
        <w:ind w:left="0" w:firstLine="425"/>
        <w:rPr>
          <w:rFonts w:ascii="Times New Roman" w:hAnsi="Times New Roman"/>
          <w:sz w:val="24"/>
          <w:szCs w:val="24"/>
        </w:rPr>
      </w:pPr>
      <w:r w:rsidRPr="00CD6954">
        <w:rPr>
          <w:rFonts w:ascii="Times New Roman" w:hAnsi="Times New Roman"/>
          <w:sz w:val="24"/>
          <w:szCs w:val="24"/>
        </w:rPr>
        <w:t xml:space="preserve">Федеральный конституционный закон от 6 декабря 2011 года № 4-ФКЗ </w:t>
      </w:r>
      <w:r w:rsidR="001F1735" w:rsidRPr="00CD6954">
        <w:rPr>
          <w:rFonts w:ascii="Times New Roman" w:hAnsi="Times New Roman"/>
          <w:sz w:val="24"/>
          <w:szCs w:val="24"/>
        </w:rPr>
        <w:t>«</w:t>
      </w:r>
      <w:r w:rsidRPr="00CD6954">
        <w:rPr>
          <w:rFonts w:ascii="Times New Roman" w:hAnsi="Times New Roman"/>
          <w:sz w:val="24"/>
          <w:szCs w:val="24"/>
        </w:rPr>
        <w:t>О вн</w:t>
      </w:r>
      <w:r w:rsidRPr="00CD6954">
        <w:rPr>
          <w:rFonts w:ascii="Times New Roman" w:hAnsi="Times New Roman"/>
          <w:sz w:val="24"/>
          <w:szCs w:val="24"/>
        </w:rPr>
        <w:t>е</w:t>
      </w:r>
      <w:r w:rsidRPr="00CD6954">
        <w:rPr>
          <w:rFonts w:ascii="Times New Roman" w:hAnsi="Times New Roman"/>
          <w:sz w:val="24"/>
          <w:szCs w:val="24"/>
        </w:rPr>
        <w:t xml:space="preserve">сении изменений в Федеральный конституционный закон </w:t>
      </w:r>
      <w:r w:rsidR="001F1735" w:rsidRPr="00CD6954">
        <w:rPr>
          <w:rFonts w:ascii="Times New Roman" w:hAnsi="Times New Roman"/>
          <w:sz w:val="24"/>
          <w:szCs w:val="24"/>
        </w:rPr>
        <w:t>«</w:t>
      </w:r>
      <w:r w:rsidRPr="00CD6954">
        <w:rPr>
          <w:rFonts w:ascii="Times New Roman" w:hAnsi="Times New Roman"/>
          <w:sz w:val="24"/>
          <w:szCs w:val="24"/>
        </w:rPr>
        <w:t>О судебной системе Росси</w:t>
      </w:r>
      <w:r w:rsidRPr="00CD6954">
        <w:rPr>
          <w:rFonts w:ascii="Times New Roman" w:hAnsi="Times New Roman"/>
          <w:sz w:val="24"/>
          <w:szCs w:val="24"/>
        </w:rPr>
        <w:t>й</w:t>
      </w:r>
      <w:r w:rsidRPr="00CD6954">
        <w:rPr>
          <w:rFonts w:ascii="Times New Roman" w:hAnsi="Times New Roman"/>
          <w:sz w:val="24"/>
          <w:szCs w:val="24"/>
        </w:rPr>
        <w:t>ской Федерации</w:t>
      </w:r>
      <w:r w:rsidR="001F1735" w:rsidRPr="00CD6954">
        <w:rPr>
          <w:rFonts w:ascii="Times New Roman" w:hAnsi="Times New Roman"/>
          <w:sz w:val="24"/>
          <w:szCs w:val="24"/>
        </w:rPr>
        <w:t>»</w:t>
      </w:r>
      <w:r w:rsidRPr="00CD6954">
        <w:rPr>
          <w:rFonts w:ascii="Times New Roman" w:hAnsi="Times New Roman"/>
          <w:sz w:val="24"/>
          <w:szCs w:val="24"/>
        </w:rPr>
        <w:t xml:space="preserve"> и Федеральный конституционный закон </w:t>
      </w:r>
      <w:r w:rsidR="001F1735" w:rsidRPr="00CD6954">
        <w:rPr>
          <w:rFonts w:ascii="Times New Roman" w:hAnsi="Times New Roman"/>
          <w:sz w:val="24"/>
          <w:szCs w:val="24"/>
        </w:rPr>
        <w:t>«</w:t>
      </w:r>
      <w:r w:rsidRPr="00CD6954">
        <w:rPr>
          <w:rFonts w:ascii="Times New Roman" w:hAnsi="Times New Roman"/>
          <w:sz w:val="24"/>
          <w:szCs w:val="24"/>
        </w:rPr>
        <w:t>Об арбитражных судах в Российской Федерации</w:t>
      </w:r>
      <w:r w:rsidR="001F1735" w:rsidRPr="00CD6954">
        <w:rPr>
          <w:rFonts w:ascii="Times New Roman" w:hAnsi="Times New Roman"/>
          <w:sz w:val="24"/>
          <w:szCs w:val="24"/>
        </w:rPr>
        <w:t>»</w:t>
      </w:r>
      <w:r w:rsidRPr="00CD6954">
        <w:rPr>
          <w:rFonts w:ascii="Times New Roman" w:hAnsi="Times New Roman"/>
          <w:sz w:val="24"/>
          <w:szCs w:val="24"/>
        </w:rPr>
        <w:t xml:space="preserve"> в связи с созданием в системе арбитражных судов Суда по и</w:t>
      </w:r>
      <w:r w:rsidRPr="00CD6954">
        <w:rPr>
          <w:rFonts w:ascii="Times New Roman" w:hAnsi="Times New Roman"/>
          <w:sz w:val="24"/>
          <w:szCs w:val="24"/>
        </w:rPr>
        <w:t>н</w:t>
      </w:r>
      <w:r w:rsidRPr="00CD6954">
        <w:rPr>
          <w:rFonts w:ascii="Times New Roman" w:hAnsi="Times New Roman"/>
          <w:sz w:val="24"/>
          <w:szCs w:val="24"/>
        </w:rPr>
        <w:t>теллектуальным правам</w:t>
      </w:r>
      <w:r w:rsidR="001F1735" w:rsidRPr="00CD6954">
        <w:rPr>
          <w:rFonts w:ascii="Times New Roman" w:hAnsi="Times New Roman"/>
          <w:sz w:val="24"/>
          <w:szCs w:val="24"/>
        </w:rPr>
        <w:t>»</w:t>
      </w:r>
      <w:r w:rsidRPr="00CD6954">
        <w:rPr>
          <w:rFonts w:ascii="Times New Roman" w:hAnsi="Times New Roman"/>
          <w:sz w:val="24"/>
          <w:szCs w:val="24"/>
        </w:rPr>
        <w:t xml:space="preserve"> </w:t>
      </w:r>
    </w:p>
    <w:p w:rsidR="00E9158F" w:rsidRPr="00CD6954" w:rsidRDefault="00E9158F" w:rsidP="00CD6954">
      <w:pPr>
        <w:pStyle w:val="a4"/>
        <w:numPr>
          <w:ilvl w:val="0"/>
          <w:numId w:val="19"/>
        </w:numPr>
        <w:tabs>
          <w:tab w:val="left" w:pos="709"/>
          <w:tab w:val="left" w:pos="993"/>
        </w:tabs>
        <w:ind w:left="0" w:firstLine="425"/>
        <w:rPr>
          <w:rFonts w:ascii="Times New Roman" w:hAnsi="Times New Roman"/>
          <w:sz w:val="24"/>
          <w:szCs w:val="24"/>
        </w:rPr>
      </w:pPr>
      <w:r w:rsidRPr="00CD6954">
        <w:rPr>
          <w:rFonts w:ascii="Times New Roman" w:hAnsi="Times New Roman"/>
          <w:sz w:val="24"/>
          <w:szCs w:val="24"/>
        </w:rPr>
        <w:t xml:space="preserve">Федеральный конституционный закон от 28 апреля 1995 года №1-ФКЗ </w:t>
      </w:r>
      <w:r w:rsidR="001F1735" w:rsidRPr="00CD6954">
        <w:rPr>
          <w:rFonts w:ascii="Times New Roman" w:hAnsi="Times New Roman"/>
          <w:sz w:val="24"/>
          <w:szCs w:val="24"/>
        </w:rPr>
        <w:t>«</w:t>
      </w:r>
      <w:r w:rsidRPr="00CD6954">
        <w:rPr>
          <w:rFonts w:ascii="Times New Roman" w:hAnsi="Times New Roman"/>
          <w:sz w:val="24"/>
          <w:szCs w:val="24"/>
        </w:rPr>
        <w:t>Об а</w:t>
      </w:r>
      <w:r w:rsidRPr="00CD6954">
        <w:rPr>
          <w:rFonts w:ascii="Times New Roman" w:hAnsi="Times New Roman"/>
          <w:sz w:val="24"/>
          <w:szCs w:val="24"/>
        </w:rPr>
        <w:t>р</w:t>
      </w:r>
      <w:r w:rsidRPr="00CD6954">
        <w:rPr>
          <w:rFonts w:ascii="Times New Roman" w:hAnsi="Times New Roman"/>
          <w:sz w:val="24"/>
          <w:szCs w:val="24"/>
        </w:rPr>
        <w:t>битражных судах Российской Федерации</w:t>
      </w:r>
      <w:r w:rsidR="001F1735" w:rsidRPr="00CD6954">
        <w:rPr>
          <w:rFonts w:ascii="Times New Roman" w:hAnsi="Times New Roman"/>
          <w:sz w:val="24"/>
          <w:szCs w:val="24"/>
        </w:rPr>
        <w:t>»</w:t>
      </w:r>
      <w:r w:rsidRPr="00CD6954">
        <w:rPr>
          <w:rFonts w:ascii="Times New Roman" w:hAnsi="Times New Roman"/>
          <w:sz w:val="24"/>
          <w:szCs w:val="24"/>
        </w:rPr>
        <w:t xml:space="preserve"> </w:t>
      </w:r>
    </w:p>
    <w:p w:rsidR="00E9158F" w:rsidRPr="00CD6954" w:rsidRDefault="00E9158F" w:rsidP="00CD6954">
      <w:pPr>
        <w:pStyle w:val="a4"/>
        <w:numPr>
          <w:ilvl w:val="0"/>
          <w:numId w:val="19"/>
        </w:numPr>
        <w:tabs>
          <w:tab w:val="left" w:pos="709"/>
          <w:tab w:val="left" w:pos="993"/>
        </w:tabs>
        <w:ind w:left="0" w:firstLine="425"/>
        <w:rPr>
          <w:rFonts w:ascii="Times New Roman" w:hAnsi="Times New Roman"/>
          <w:sz w:val="24"/>
          <w:szCs w:val="24"/>
        </w:rPr>
      </w:pPr>
      <w:r w:rsidRPr="00CD6954">
        <w:rPr>
          <w:rFonts w:ascii="Times New Roman" w:hAnsi="Times New Roman"/>
          <w:sz w:val="24"/>
          <w:szCs w:val="24"/>
        </w:rPr>
        <w:t xml:space="preserve">Федеральный конституционный закон от 5 февраля 2014 г. № 2-ФКЗ </w:t>
      </w:r>
      <w:r w:rsidR="001F1735" w:rsidRPr="00CD6954">
        <w:rPr>
          <w:rFonts w:ascii="Times New Roman" w:hAnsi="Times New Roman"/>
          <w:sz w:val="24"/>
          <w:szCs w:val="24"/>
        </w:rPr>
        <w:t>«</w:t>
      </w:r>
      <w:r w:rsidRPr="00CD6954">
        <w:rPr>
          <w:rFonts w:ascii="Times New Roman" w:hAnsi="Times New Roman"/>
          <w:sz w:val="24"/>
          <w:szCs w:val="24"/>
        </w:rPr>
        <w:t>О Верхо</w:t>
      </w:r>
      <w:r w:rsidRPr="00CD6954">
        <w:rPr>
          <w:rFonts w:ascii="Times New Roman" w:hAnsi="Times New Roman"/>
          <w:sz w:val="24"/>
          <w:szCs w:val="24"/>
        </w:rPr>
        <w:t>в</w:t>
      </w:r>
      <w:r w:rsidRPr="00CD6954">
        <w:rPr>
          <w:rFonts w:ascii="Times New Roman" w:hAnsi="Times New Roman"/>
          <w:sz w:val="24"/>
          <w:szCs w:val="24"/>
        </w:rPr>
        <w:t>ном Суде Российской Федерации и прокуратуре Российской Федерации</w:t>
      </w:r>
      <w:r w:rsidR="001F1735" w:rsidRPr="00CD6954">
        <w:rPr>
          <w:rFonts w:ascii="Times New Roman" w:hAnsi="Times New Roman"/>
          <w:sz w:val="24"/>
          <w:szCs w:val="24"/>
        </w:rPr>
        <w:t>»</w:t>
      </w:r>
      <w:r w:rsidRPr="00CD6954">
        <w:rPr>
          <w:rFonts w:ascii="Times New Roman" w:hAnsi="Times New Roman"/>
          <w:sz w:val="24"/>
          <w:szCs w:val="24"/>
        </w:rPr>
        <w:t xml:space="preserve"> </w:t>
      </w:r>
    </w:p>
    <w:p w:rsidR="00E9158F" w:rsidRPr="00CD6954" w:rsidRDefault="00E9158F" w:rsidP="00CD6954">
      <w:pPr>
        <w:pStyle w:val="a4"/>
        <w:numPr>
          <w:ilvl w:val="0"/>
          <w:numId w:val="19"/>
        </w:numPr>
        <w:tabs>
          <w:tab w:val="left" w:pos="709"/>
          <w:tab w:val="left" w:pos="993"/>
        </w:tabs>
        <w:ind w:left="0" w:firstLine="425"/>
        <w:rPr>
          <w:rFonts w:ascii="Times New Roman" w:hAnsi="Times New Roman"/>
          <w:sz w:val="24"/>
          <w:szCs w:val="24"/>
        </w:rPr>
      </w:pPr>
      <w:r w:rsidRPr="00CD6954">
        <w:rPr>
          <w:rFonts w:ascii="Times New Roman" w:hAnsi="Times New Roman"/>
          <w:sz w:val="24"/>
          <w:szCs w:val="24"/>
        </w:rPr>
        <w:t xml:space="preserve">Федеральный закон от 5 февраля 2014 г. № 16-ФЗ </w:t>
      </w:r>
      <w:r w:rsidR="001F1735" w:rsidRPr="00CD6954">
        <w:rPr>
          <w:rFonts w:ascii="Times New Roman" w:hAnsi="Times New Roman"/>
          <w:sz w:val="24"/>
          <w:szCs w:val="24"/>
        </w:rPr>
        <w:t>«</w:t>
      </w:r>
      <w:r w:rsidRPr="00CD6954">
        <w:rPr>
          <w:rFonts w:ascii="Times New Roman" w:hAnsi="Times New Roman"/>
          <w:sz w:val="24"/>
          <w:szCs w:val="24"/>
        </w:rPr>
        <w:t xml:space="preserve">О порядке отбора кандидатов в первоначальный состав Верховного Суда Российской Федерации, образованного в соответствии с Законом Российской Федерации о поправке к Конституции Российской Федерации </w:t>
      </w:r>
      <w:r w:rsidR="001F1735" w:rsidRPr="00CD6954">
        <w:rPr>
          <w:rFonts w:ascii="Times New Roman" w:hAnsi="Times New Roman"/>
          <w:sz w:val="24"/>
          <w:szCs w:val="24"/>
        </w:rPr>
        <w:t>«</w:t>
      </w:r>
      <w:r w:rsidRPr="00CD6954">
        <w:rPr>
          <w:rFonts w:ascii="Times New Roman" w:hAnsi="Times New Roman"/>
          <w:sz w:val="24"/>
          <w:szCs w:val="24"/>
        </w:rPr>
        <w:t>О Верховном Суде Российской Федерации и прокуратуре Российской Ф</w:t>
      </w:r>
      <w:r w:rsidRPr="00CD6954">
        <w:rPr>
          <w:rFonts w:ascii="Times New Roman" w:hAnsi="Times New Roman"/>
          <w:sz w:val="24"/>
          <w:szCs w:val="24"/>
        </w:rPr>
        <w:t>е</w:t>
      </w:r>
      <w:r w:rsidRPr="00CD6954">
        <w:rPr>
          <w:rFonts w:ascii="Times New Roman" w:hAnsi="Times New Roman"/>
          <w:sz w:val="24"/>
          <w:szCs w:val="24"/>
        </w:rPr>
        <w:t>дерации</w:t>
      </w:r>
      <w:r w:rsidR="001F1735" w:rsidRPr="00CD6954">
        <w:rPr>
          <w:rFonts w:ascii="Times New Roman" w:hAnsi="Times New Roman"/>
          <w:sz w:val="24"/>
          <w:szCs w:val="24"/>
        </w:rPr>
        <w:t>»«</w:t>
      </w:r>
      <w:r w:rsidRPr="00CD6954">
        <w:rPr>
          <w:rFonts w:ascii="Times New Roman" w:hAnsi="Times New Roman"/>
          <w:sz w:val="24"/>
          <w:szCs w:val="24"/>
        </w:rPr>
        <w:t xml:space="preserve"> </w:t>
      </w:r>
    </w:p>
    <w:p w:rsidR="00E9158F" w:rsidRPr="00CD6954" w:rsidRDefault="00E9158F" w:rsidP="00CD6954">
      <w:pPr>
        <w:pStyle w:val="a4"/>
        <w:numPr>
          <w:ilvl w:val="0"/>
          <w:numId w:val="19"/>
        </w:numPr>
        <w:tabs>
          <w:tab w:val="left" w:pos="709"/>
          <w:tab w:val="left" w:pos="993"/>
        </w:tabs>
        <w:ind w:left="0" w:firstLine="425"/>
        <w:rPr>
          <w:rFonts w:ascii="Times New Roman" w:hAnsi="Times New Roman"/>
          <w:sz w:val="24"/>
          <w:szCs w:val="24"/>
        </w:rPr>
      </w:pPr>
      <w:r w:rsidRPr="00CD6954">
        <w:rPr>
          <w:rFonts w:ascii="Times New Roman" w:hAnsi="Times New Roman"/>
          <w:sz w:val="24"/>
          <w:szCs w:val="24"/>
        </w:rPr>
        <w:t xml:space="preserve">Федеральный закон от 28 июня 2014 г. № 186-ФЗ </w:t>
      </w:r>
      <w:r w:rsidR="001F1735" w:rsidRPr="00CD6954">
        <w:rPr>
          <w:rFonts w:ascii="Times New Roman" w:hAnsi="Times New Roman"/>
          <w:sz w:val="24"/>
          <w:szCs w:val="24"/>
        </w:rPr>
        <w:t>«</w:t>
      </w:r>
      <w:r w:rsidRPr="00CD6954">
        <w:rPr>
          <w:rFonts w:ascii="Times New Roman" w:hAnsi="Times New Roman"/>
          <w:sz w:val="24"/>
          <w:szCs w:val="24"/>
        </w:rPr>
        <w:t>О внесении изменений в А</w:t>
      </w:r>
      <w:r w:rsidRPr="00CD6954">
        <w:rPr>
          <w:rFonts w:ascii="Times New Roman" w:hAnsi="Times New Roman"/>
          <w:sz w:val="24"/>
          <w:szCs w:val="24"/>
        </w:rPr>
        <w:t>р</w:t>
      </w:r>
      <w:r w:rsidRPr="00CD6954">
        <w:rPr>
          <w:rFonts w:ascii="Times New Roman" w:hAnsi="Times New Roman"/>
          <w:sz w:val="24"/>
          <w:szCs w:val="24"/>
        </w:rPr>
        <w:t>битражный процессуальный кодекс Российской Федерации</w:t>
      </w:r>
      <w:r w:rsidR="001F1735" w:rsidRPr="00CD6954">
        <w:rPr>
          <w:rFonts w:ascii="Times New Roman" w:hAnsi="Times New Roman"/>
          <w:sz w:val="24"/>
          <w:szCs w:val="24"/>
        </w:rPr>
        <w:t>»</w:t>
      </w:r>
      <w:r w:rsidRPr="00CD6954">
        <w:rPr>
          <w:rFonts w:ascii="Times New Roman" w:hAnsi="Times New Roman"/>
          <w:sz w:val="24"/>
          <w:szCs w:val="24"/>
        </w:rPr>
        <w:t xml:space="preserve"> </w:t>
      </w:r>
    </w:p>
    <w:p w:rsidR="00E9158F" w:rsidRPr="00CD6954" w:rsidRDefault="00E9158F" w:rsidP="00CD6954">
      <w:pPr>
        <w:pStyle w:val="a4"/>
        <w:numPr>
          <w:ilvl w:val="0"/>
          <w:numId w:val="19"/>
        </w:numPr>
        <w:tabs>
          <w:tab w:val="left" w:pos="709"/>
          <w:tab w:val="left" w:pos="993"/>
        </w:tabs>
        <w:ind w:left="0" w:firstLine="425"/>
        <w:rPr>
          <w:rFonts w:ascii="Times New Roman" w:hAnsi="Times New Roman"/>
          <w:sz w:val="24"/>
          <w:szCs w:val="24"/>
        </w:rPr>
      </w:pPr>
      <w:r w:rsidRPr="00CD6954">
        <w:rPr>
          <w:rFonts w:ascii="Times New Roman" w:hAnsi="Times New Roman"/>
          <w:sz w:val="24"/>
          <w:szCs w:val="24"/>
        </w:rPr>
        <w:t>Баглай М.В. Конституционное право Российской Федерации: учеб. для студ. в</w:t>
      </w:r>
      <w:r w:rsidRPr="00CD6954">
        <w:rPr>
          <w:rFonts w:ascii="Times New Roman" w:hAnsi="Times New Roman"/>
          <w:sz w:val="24"/>
          <w:szCs w:val="24"/>
        </w:rPr>
        <w:t>у</w:t>
      </w:r>
      <w:r w:rsidRPr="00CD6954">
        <w:rPr>
          <w:rFonts w:ascii="Times New Roman" w:hAnsi="Times New Roman"/>
          <w:sz w:val="24"/>
          <w:szCs w:val="24"/>
        </w:rPr>
        <w:t xml:space="preserve">зов, обучающихся по спец. </w:t>
      </w:r>
      <w:r w:rsidR="001F1735" w:rsidRPr="00CD6954">
        <w:rPr>
          <w:rFonts w:ascii="Times New Roman" w:hAnsi="Times New Roman"/>
          <w:sz w:val="24"/>
          <w:szCs w:val="24"/>
        </w:rPr>
        <w:t>«</w:t>
      </w:r>
      <w:r w:rsidRPr="00CD6954">
        <w:rPr>
          <w:rFonts w:ascii="Times New Roman" w:hAnsi="Times New Roman"/>
          <w:sz w:val="24"/>
          <w:szCs w:val="24"/>
        </w:rPr>
        <w:t>Юриспруденция</w:t>
      </w:r>
      <w:r w:rsidR="001F1735" w:rsidRPr="00CD6954">
        <w:rPr>
          <w:rFonts w:ascii="Times New Roman" w:hAnsi="Times New Roman"/>
          <w:sz w:val="24"/>
          <w:szCs w:val="24"/>
        </w:rPr>
        <w:t>»</w:t>
      </w:r>
      <w:r w:rsidRPr="00CD6954">
        <w:rPr>
          <w:rFonts w:ascii="Times New Roman" w:hAnsi="Times New Roman"/>
          <w:sz w:val="24"/>
          <w:szCs w:val="24"/>
        </w:rPr>
        <w:t xml:space="preserve"> / М. В. Баглай. - 10-е изд., изм. и доп. - М.: Норма: ИНФРА-М, 2013. 783 с.</w:t>
      </w:r>
    </w:p>
    <w:p w:rsidR="00E9158F" w:rsidRPr="00CD6954" w:rsidRDefault="00E9158F" w:rsidP="00CD6954">
      <w:pPr>
        <w:pStyle w:val="a4"/>
        <w:numPr>
          <w:ilvl w:val="0"/>
          <w:numId w:val="19"/>
        </w:numPr>
        <w:tabs>
          <w:tab w:val="left" w:pos="709"/>
          <w:tab w:val="left" w:pos="993"/>
        </w:tabs>
        <w:ind w:left="0" w:firstLine="425"/>
        <w:rPr>
          <w:rFonts w:ascii="Times New Roman" w:hAnsi="Times New Roman"/>
          <w:sz w:val="24"/>
          <w:szCs w:val="24"/>
        </w:rPr>
      </w:pPr>
      <w:r w:rsidRPr="00CD6954">
        <w:rPr>
          <w:rFonts w:ascii="Times New Roman" w:hAnsi="Times New Roman"/>
          <w:sz w:val="24"/>
          <w:szCs w:val="24"/>
        </w:rPr>
        <w:t xml:space="preserve">Справочная правовая система </w:t>
      </w:r>
      <w:r w:rsidR="001F1735" w:rsidRPr="00CD6954">
        <w:rPr>
          <w:rFonts w:ascii="Times New Roman" w:hAnsi="Times New Roman"/>
          <w:sz w:val="24"/>
          <w:szCs w:val="24"/>
        </w:rPr>
        <w:t>«</w:t>
      </w:r>
      <w:r w:rsidRPr="00CD6954">
        <w:rPr>
          <w:rFonts w:ascii="Times New Roman" w:hAnsi="Times New Roman"/>
          <w:sz w:val="24"/>
          <w:szCs w:val="24"/>
        </w:rPr>
        <w:t>ГАРАНТ</w:t>
      </w:r>
      <w:r w:rsidR="001F1735" w:rsidRPr="00CD6954">
        <w:rPr>
          <w:rFonts w:ascii="Times New Roman" w:hAnsi="Times New Roman"/>
          <w:sz w:val="24"/>
          <w:szCs w:val="24"/>
        </w:rPr>
        <w:t>»</w:t>
      </w:r>
      <w:r w:rsidRPr="00CD6954">
        <w:rPr>
          <w:rFonts w:ascii="Times New Roman" w:hAnsi="Times New Roman"/>
          <w:sz w:val="24"/>
          <w:szCs w:val="24"/>
        </w:rPr>
        <w:t xml:space="preserve"> - [электронный ресурс] - Режим д</w:t>
      </w:r>
      <w:r w:rsidRPr="00CD6954">
        <w:rPr>
          <w:rFonts w:ascii="Times New Roman" w:hAnsi="Times New Roman"/>
          <w:sz w:val="24"/>
          <w:szCs w:val="24"/>
        </w:rPr>
        <w:t>о</w:t>
      </w:r>
      <w:r w:rsidRPr="00CD6954">
        <w:rPr>
          <w:rFonts w:ascii="Times New Roman" w:hAnsi="Times New Roman"/>
          <w:sz w:val="24"/>
          <w:szCs w:val="24"/>
        </w:rPr>
        <w:t>ступа. -URL: http:// m.garant.ru/news/524024/</w:t>
      </w:r>
    </w:p>
    <w:p w:rsidR="00E9158F" w:rsidRPr="00CD6954" w:rsidRDefault="00E9158F" w:rsidP="00CD6954">
      <w:pPr>
        <w:pStyle w:val="a4"/>
        <w:numPr>
          <w:ilvl w:val="0"/>
          <w:numId w:val="19"/>
        </w:numPr>
        <w:tabs>
          <w:tab w:val="left" w:pos="709"/>
          <w:tab w:val="left" w:pos="993"/>
        </w:tabs>
        <w:ind w:left="0" w:firstLine="425"/>
        <w:rPr>
          <w:rFonts w:ascii="Times New Roman" w:hAnsi="Times New Roman"/>
          <w:sz w:val="24"/>
          <w:szCs w:val="24"/>
        </w:rPr>
      </w:pPr>
      <w:r w:rsidRPr="00CD6954">
        <w:rPr>
          <w:rFonts w:ascii="Times New Roman" w:hAnsi="Times New Roman"/>
          <w:sz w:val="24"/>
          <w:szCs w:val="24"/>
        </w:rPr>
        <w:t xml:space="preserve">Российская газета - [электронный ресурс] - Режим доступа. - URL: http://www.rg.ru/sufet/5117. </w:t>
      </w:r>
    </w:p>
    <w:p w:rsidR="00E9158F" w:rsidRDefault="00E9158F" w:rsidP="005F74AB">
      <w:pPr>
        <w:ind w:firstLine="0"/>
        <w:jc w:val="left"/>
      </w:pPr>
    </w:p>
    <w:p w:rsidR="00CD6954" w:rsidRPr="00CD6954" w:rsidRDefault="00CD6954" w:rsidP="00CD6954">
      <w:pPr>
        <w:ind w:firstLine="0"/>
        <w:jc w:val="left"/>
        <w:rPr>
          <w:lang w:val="en-US"/>
        </w:rPr>
      </w:pPr>
      <w:r w:rsidRPr="004414CD">
        <w:rPr>
          <w:b/>
        </w:rPr>
        <w:t>К</w:t>
      </w:r>
      <w:r w:rsidRPr="00CD6954">
        <w:rPr>
          <w:b/>
          <w:lang w:val="en-US"/>
        </w:rPr>
        <w:t xml:space="preserve">. </w:t>
      </w:r>
      <w:r w:rsidRPr="004414CD">
        <w:rPr>
          <w:b/>
        </w:rPr>
        <w:t>А</w:t>
      </w:r>
      <w:r w:rsidRPr="00CD6954">
        <w:rPr>
          <w:b/>
          <w:lang w:val="en-US"/>
        </w:rPr>
        <w:t xml:space="preserve">. </w:t>
      </w:r>
      <w:r w:rsidRPr="004414CD">
        <w:rPr>
          <w:b/>
          <w:lang w:val="en-US"/>
        </w:rPr>
        <w:t>Panina</w:t>
      </w:r>
      <w:r w:rsidRPr="00CD6954">
        <w:rPr>
          <w:lang w:val="en-US"/>
        </w:rPr>
        <w:t>, st.</w:t>
      </w:r>
    </w:p>
    <w:p w:rsidR="00CD6954" w:rsidRPr="004414CD" w:rsidRDefault="00CD6954" w:rsidP="00CD6954">
      <w:pPr>
        <w:ind w:firstLine="0"/>
        <w:jc w:val="left"/>
        <w:rPr>
          <w:i/>
          <w:lang w:val="en-US"/>
        </w:rPr>
      </w:pPr>
      <w:r w:rsidRPr="004414CD">
        <w:rPr>
          <w:i/>
          <w:lang w:val="en-US"/>
        </w:rPr>
        <w:t>Prokopyevsky Industrial and Economic College, Russia</w:t>
      </w:r>
    </w:p>
    <w:p w:rsidR="00CD6954" w:rsidRPr="00E059DF" w:rsidRDefault="00CD6954" w:rsidP="00CD6954">
      <w:pPr>
        <w:ind w:firstLine="0"/>
        <w:jc w:val="left"/>
        <w:rPr>
          <w:lang w:val="en-US"/>
        </w:rPr>
      </w:pPr>
    </w:p>
    <w:p w:rsidR="00CD6954" w:rsidRDefault="00CD6954" w:rsidP="00CD6954">
      <w:pPr>
        <w:ind w:firstLine="0"/>
        <w:jc w:val="left"/>
        <w:rPr>
          <w:b/>
          <w:szCs w:val="28"/>
          <w:lang w:val="en-US"/>
        </w:rPr>
      </w:pPr>
      <w:r w:rsidRPr="00CD6954">
        <w:rPr>
          <w:b/>
          <w:szCs w:val="28"/>
          <w:lang w:val="en-US"/>
        </w:rPr>
        <w:t xml:space="preserve">Comparative analysis of the judicial system of the </w:t>
      </w:r>
      <w:r>
        <w:rPr>
          <w:b/>
          <w:szCs w:val="28"/>
          <w:lang w:val="en-US"/>
        </w:rPr>
        <w:t>R</w:t>
      </w:r>
      <w:r w:rsidRPr="00CD6954">
        <w:rPr>
          <w:b/>
          <w:szCs w:val="28"/>
          <w:lang w:val="en-US"/>
        </w:rPr>
        <w:t xml:space="preserve">ussian </w:t>
      </w:r>
      <w:r>
        <w:rPr>
          <w:b/>
          <w:szCs w:val="28"/>
          <w:lang w:val="en-US"/>
        </w:rPr>
        <w:t>F</w:t>
      </w:r>
      <w:r w:rsidRPr="00CD6954">
        <w:rPr>
          <w:b/>
          <w:szCs w:val="28"/>
          <w:lang w:val="en-US"/>
        </w:rPr>
        <w:t xml:space="preserve">ederation </w:t>
      </w:r>
    </w:p>
    <w:p w:rsidR="00CD6954" w:rsidRPr="00CD6954" w:rsidRDefault="00CD6954" w:rsidP="00CD6954">
      <w:pPr>
        <w:ind w:firstLine="0"/>
        <w:jc w:val="left"/>
        <w:rPr>
          <w:b/>
          <w:szCs w:val="28"/>
          <w:lang w:val="en-US"/>
        </w:rPr>
      </w:pPr>
      <w:r w:rsidRPr="00CD6954">
        <w:rPr>
          <w:b/>
          <w:szCs w:val="28"/>
          <w:lang w:val="en-US"/>
        </w:rPr>
        <w:t>in the period of transformation from 2013 to 2016</w:t>
      </w:r>
    </w:p>
    <w:p w:rsidR="00CD6954" w:rsidRPr="00E059DF" w:rsidRDefault="00CD6954" w:rsidP="00CD6954">
      <w:pPr>
        <w:ind w:firstLine="0"/>
        <w:jc w:val="left"/>
        <w:rPr>
          <w:lang w:val="en-US"/>
        </w:rPr>
      </w:pPr>
    </w:p>
    <w:p w:rsidR="00CD6954" w:rsidRPr="00CD6954" w:rsidRDefault="00CD6954" w:rsidP="00CD6954">
      <w:pPr>
        <w:ind w:firstLine="0"/>
        <w:rPr>
          <w:sz w:val="24"/>
          <w:szCs w:val="24"/>
          <w:lang w:val="en-US"/>
        </w:rPr>
      </w:pPr>
      <w:r w:rsidRPr="00CD6954">
        <w:rPr>
          <w:sz w:val="24"/>
          <w:szCs w:val="24"/>
          <w:lang w:val="en-US"/>
        </w:rPr>
        <w:t>The article analyzes the judicial system of the Russian Federation for the period from 2013 to 2016. Authors of the article highlights the positive and negative effects of the current judicial reform, and expressed fears that the achievement of the established practice of the arbitration proceedings in Russia over the past 20 years may be dashed.</w:t>
      </w:r>
    </w:p>
    <w:p w:rsidR="00CD6954" w:rsidRPr="00CD6954" w:rsidRDefault="00CD6954" w:rsidP="00CD6954">
      <w:pPr>
        <w:spacing w:before="120"/>
        <w:ind w:firstLine="0"/>
        <w:rPr>
          <w:sz w:val="24"/>
          <w:szCs w:val="24"/>
          <w:lang w:val="en-US"/>
        </w:rPr>
      </w:pPr>
      <w:r w:rsidRPr="00CD6954">
        <w:rPr>
          <w:sz w:val="24"/>
          <w:szCs w:val="24"/>
          <w:lang w:val="en-US"/>
        </w:rPr>
        <w:t xml:space="preserve">Keywords: </w:t>
      </w:r>
      <w:r w:rsidRPr="00CD6954">
        <w:rPr>
          <w:i/>
          <w:sz w:val="24"/>
          <w:szCs w:val="24"/>
          <w:lang w:val="en-US"/>
        </w:rPr>
        <w:t>the judiciary, judicial branch, the court reform legislation.</w:t>
      </w:r>
    </w:p>
    <w:p w:rsidR="00DB3861" w:rsidRDefault="00DB3861" w:rsidP="005F74AB">
      <w:pPr>
        <w:ind w:firstLine="0"/>
        <w:jc w:val="left"/>
      </w:pPr>
      <w:r>
        <w:lastRenderedPageBreak/>
        <w:t>УДК 342.51(476)</w:t>
      </w:r>
    </w:p>
    <w:p w:rsidR="00DB3861" w:rsidRPr="00E059DF" w:rsidRDefault="00DB3861" w:rsidP="005F74AB">
      <w:pPr>
        <w:ind w:firstLine="0"/>
        <w:jc w:val="left"/>
      </w:pPr>
    </w:p>
    <w:p w:rsidR="00E9158F" w:rsidRPr="005F74AB" w:rsidRDefault="00E9158F" w:rsidP="005F74AB">
      <w:pPr>
        <w:pStyle w:val="2"/>
        <w:keepNext w:val="0"/>
        <w:keepLines w:val="0"/>
        <w:spacing w:before="0" w:line="240" w:lineRule="auto"/>
        <w:rPr>
          <w:rFonts w:ascii="Times New Roman" w:hAnsi="Times New Roman" w:cs="Times New Roman"/>
          <w:b w:val="0"/>
          <w:color w:val="auto"/>
          <w:sz w:val="28"/>
          <w:szCs w:val="28"/>
        </w:rPr>
      </w:pPr>
      <w:bookmarkStart w:id="165" w:name="_Toc466029482"/>
      <w:r w:rsidRPr="004414CD">
        <w:rPr>
          <w:rFonts w:ascii="Times New Roman" w:hAnsi="Times New Roman" w:cs="Times New Roman"/>
          <w:color w:val="auto"/>
          <w:sz w:val="28"/>
          <w:szCs w:val="28"/>
        </w:rPr>
        <w:t>И. А. Рокач</w:t>
      </w:r>
      <w:r w:rsidRPr="005F74AB">
        <w:rPr>
          <w:rFonts w:ascii="Times New Roman" w:hAnsi="Times New Roman" w:cs="Times New Roman"/>
          <w:b w:val="0"/>
          <w:color w:val="auto"/>
          <w:sz w:val="28"/>
          <w:szCs w:val="28"/>
        </w:rPr>
        <w:t>,</w:t>
      </w:r>
      <w:r w:rsidR="005F74AB">
        <w:rPr>
          <w:rStyle w:val="ab"/>
          <w:rFonts w:ascii="Times New Roman" w:hAnsi="Times New Roman"/>
          <w:b w:val="0"/>
          <w:color w:val="auto"/>
          <w:sz w:val="28"/>
          <w:szCs w:val="28"/>
        </w:rPr>
        <w:footnoteReference w:id="35"/>
      </w:r>
      <w:r w:rsidR="00B07A79" w:rsidRPr="005F74AB">
        <w:rPr>
          <w:rFonts w:ascii="Times New Roman" w:hAnsi="Times New Roman" w:cs="Times New Roman"/>
          <w:b w:val="0"/>
          <w:color w:val="auto"/>
          <w:sz w:val="28"/>
          <w:szCs w:val="28"/>
        </w:rPr>
        <w:t xml:space="preserve"> </w:t>
      </w:r>
      <w:r w:rsidRPr="005F74AB">
        <w:rPr>
          <w:rFonts w:ascii="Times New Roman" w:hAnsi="Times New Roman" w:cs="Times New Roman"/>
          <w:b w:val="0"/>
          <w:color w:val="auto"/>
          <w:sz w:val="28"/>
          <w:szCs w:val="28"/>
        </w:rPr>
        <w:t>ст</w:t>
      </w:r>
      <w:r w:rsidR="005F74AB" w:rsidRPr="005F74AB">
        <w:rPr>
          <w:rFonts w:ascii="Times New Roman" w:hAnsi="Times New Roman" w:cs="Times New Roman"/>
          <w:b w:val="0"/>
          <w:color w:val="auto"/>
          <w:sz w:val="28"/>
          <w:szCs w:val="28"/>
        </w:rPr>
        <w:t>.</w:t>
      </w:r>
      <w:bookmarkEnd w:id="165"/>
    </w:p>
    <w:p w:rsidR="00E9158F" w:rsidRPr="004414CD" w:rsidRDefault="00E9158F" w:rsidP="005F74AB">
      <w:pPr>
        <w:ind w:firstLine="0"/>
        <w:jc w:val="left"/>
        <w:rPr>
          <w:i/>
        </w:rPr>
      </w:pPr>
      <w:r w:rsidRPr="004414CD">
        <w:rPr>
          <w:i/>
        </w:rPr>
        <w:t>Академия управления при Президенте Республики Беларусь, Минск</w:t>
      </w:r>
    </w:p>
    <w:p w:rsidR="00E9158F" w:rsidRPr="00E059DF" w:rsidRDefault="00E9158F" w:rsidP="005F74AB">
      <w:pPr>
        <w:ind w:firstLine="0"/>
        <w:jc w:val="left"/>
      </w:pPr>
    </w:p>
    <w:p w:rsidR="00E9158F" w:rsidRPr="00CD6954" w:rsidRDefault="00CD6954" w:rsidP="00CD6954">
      <w:pPr>
        <w:pStyle w:val="3"/>
        <w:keepNext w:val="0"/>
        <w:keepLines w:val="0"/>
        <w:spacing w:before="0" w:line="240" w:lineRule="auto"/>
        <w:jc w:val="both"/>
        <w:rPr>
          <w:rFonts w:ascii="Times New Roman" w:hAnsi="Times New Roman" w:cs="Times New Roman"/>
          <w:color w:val="auto"/>
          <w:sz w:val="28"/>
          <w:szCs w:val="28"/>
        </w:rPr>
      </w:pPr>
      <w:bookmarkStart w:id="166" w:name="_Toc466029483"/>
      <w:r>
        <w:rPr>
          <w:rFonts w:ascii="Times New Roman" w:hAnsi="Times New Roman" w:cs="Times New Roman"/>
          <w:color w:val="auto"/>
          <w:sz w:val="28"/>
          <w:szCs w:val="28"/>
        </w:rPr>
        <w:t>С</w:t>
      </w:r>
      <w:r w:rsidRPr="00CD6954">
        <w:rPr>
          <w:rFonts w:ascii="Times New Roman" w:hAnsi="Times New Roman" w:cs="Times New Roman"/>
          <w:color w:val="auto"/>
          <w:sz w:val="28"/>
          <w:szCs w:val="28"/>
        </w:rPr>
        <w:t xml:space="preserve">ущность и источники гарантий деятельности </w:t>
      </w:r>
      <w:r>
        <w:rPr>
          <w:rFonts w:ascii="Times New Roman" w:hAnsi="Times New Roman" w:cs="Times New Roman"/>
          <w:color w:val="auto"/>
          <w:sz w:val="28"/>
          <w:szCs w:val="28"/>
        </w:rPr>
        <w:t>П</w:t>
      </w:r>
      <w:r w:rsidRPr="00CD6954">
        <w:rPr>
          <w:rFonts w:ascii="Times New Roman" w:hAnsi="Times New Roman" w:cs="Times New Roman"/>
          <w:color w:val="auto"/>
          <w:sz w:val="28"/>
          <w:szCs w:val="28"/>
        </w:rPr>
        <w:t xml:space="preserve">резидента </w:t>
      </w:r>
      <w:r>
        <w:rPr>
          <w:rFonts w:ascii="Times New Roman" w:hAnsi="Times New Roman" w:cs="Times New Roman"/>
          <w:color w:val="auto"/>
          <w:sz w:val="28"/>
          <w:szCs w:val="28"/>
        </w:rPr>
        <w:t>Р</w:t>
      </w:r>
      <w:r w:rsidRPr="00CD6954">
        <w:rPr>
          <w:rFonts w:ascii="Times New Roman" w:hAnsi="Times New Roman" w:cs="Times New Roman"/>
          <w:color w:val="auto"/>
          <w:sz w:val="28"/>
          <w:szCs w:val="28"/>
        </w:rPr>
        <w:t>еспубл</w:t>
      </w:r>
      <w:r w:rsidRPr="00CD6954">
        <w:rPr>
          <w:rFonts w:ascii="Times New Roman" w:hAnsi="Times New Roman" w:cs="Times New Roman"/>
          <w:color w:val="auto"/>
          <w:sz w:val="28"/>
          <w:szCs w:val="28"/>
        </w:rPr>
        <w:t>и</w:t>
      </w:r>
      <w:r w:rsidRPr="00CD6954">
        <w:rPr>
          <w:rFonts w:ascii="Times New Roman" w:hAnsi="Times New Roman" w:cs="Times New Roman"/>
          <w:color w:val="auto"/>
          <w:sz w:val="28"/>
          <w:szCs w:val="28"/>
        </w:rPr>
        <w:t xml:space="preserve">ки </w:t>
      </w:r>
      <w:r>
        <w:rPr>
          <w:rFonts w:ascii="Times New Roman" w:hAnsi="Times New Roman" w:cs="Times New Roman"/>
          <w:color w:val="auto"/>
          <w:sz w:val="28"/>
          <w:szCs w:val="28"/>
        </w:rPr>
        <w:t>Б</w:t>
      </w:r>
      <w:r w:rsidRPr="00CD6954">
        <w:rPr>
          <w:rFonts w:ascii="Times New Roman" w:hAnsi="Times New Roman" w:cs="Times New Roman"/>
          <w:color w:val="auto"/>
          <w:sz w:val="28"/>
          <w:szCs w:val="28"/>
        </w:rPr>
        <w:t xml:space="preserve">еларусь. </w:t>
      </w:r>
      <w:r w:rsidR="00F2411C">
        <w:rPr>
          <w:rFonts w:ascii="Times New Roman" w:hAnsi="Times New Roman" w:cs="Times New Roman"/>
          <w:color w:val="auto"/>
          <w:sz w:val="28"/>
          <w:szCs w:val="28"/>
          <w:lang w:val="en-US"/>
        </w:rPr>
        <w:t>O</w:t>
      </w:r>
      <w:r w:rsidRPr="00CD6954">
        <w:rPr>
          <w:rFonts w:ascii="Times New Roman" w:hAnsi="Times New Roman" w:cs="Times New Roman"/>
          <w:color w:val="auto"/>
          <w:sz w:val="28"/>
          <w:szCs w:val="28"/>
        </w:rPr>
        <w:t xml:space="preserve">рганизация и обеспечение деятельности </w:t>
      </w:r>
      <w:r>
        <w:rPr>
          <w:rFonts w:ascii="Times New Roman" w:hAnsi="Times New Roman" w:cs="Times New Roman"/>
          <w:color w:val="auto"/>
          <w:sz w:val="28"/>
          <w:szCs w:val="28"/>
        </w:rPr>
        <w:t>П</w:t>
      </w:r>
      <w:r w:rsidRPr="00CD6954">
        <w:rPr>
          <w:rFonts w:ascii="Times New Roman" w:hAnsi="Times New Roman" w:cs="Times New Roman"/>
          <w:color w:val="auto"/>
          <w:sz w:val="28"/>
          <w:szCs w:val="28"/>
        </w:rPr>
        <w:t xml:space="preserve">резидента </w:t>
      </w:r>
      <w:r>
        <w:rPr>
          <w:rFonts w:ascii="Times New Roman" w:hAnsi="Times New Roman" w:cs="Times New Roman"/>
          <w:color w:val="auto"/>
          <w:sz w:val="28"/>
          <w:szCs w:val="28"/>
        </w:rPr>
        <w:t>Р</w:t>
      </w:r>
      <w:r w:rsidRPr="00CD6954">
        <w:rPr>
          <w:rFonts w:ascii="Times New Roman" w:hAnsi="Times New Roman" w:cs="Times New Roman"/>
          <w:color w:val="auto"/>
          <w:sz w:val="28"/>
          <w:szCs w:val="28"/>
        </w:rPr>
        <w:t xml:space="preserve">еспублики </w:t>
      </w:r>
      <w:r>
        <w:rPr>
          <w:rFonts w:ascii="Times New Roman" w:hAnsi="Times New Roman" w:cs="Times New Roman"/>
          <w:color w:val="auto"/>
          <w:sz w:val="28"/>
          <w:szCs w:val="28"/>
        </w:rPr>
        <w:t>Б</w:t>
      </w:r>
      <w:r w:rsidRPr="00CD6954">
        <w:rPr>
          <w:rFonts w:ascii="Times New Roman" w:hAnsi="Times New Roman" w:cs="Times New Roman"/>
          <w:color w:val="auto"/>
          <w:sz w:val="28"/>
          <w:szCs w:val="28"/>
        </w:rPr>
        <w:t>еларусь</w:t>
      </w:r>
      <w:bookmarkEnd w:id="166"/>
    </w:p>
    <w:p w:rsidR="00E9158F" w:rsidRPr="00E059DF" w:rsidRDefault="00E9158F" w:rsidP="005F74AB">
      <w:pPr>
        <w:ind w:firstLine="0"/>
        <w:jc w:val="left"/>
      </w:pPr>
    </w:p>
    <w:p w:rsidR="00E9158F" w:rsidRPr="00F2411C" w:rsidRDefault="00E9158F" w:rsidP="00F2411C">
      <w:pPr>
        <w:ind w:firstLine="0"/>
        <w:rPr>
          <w:sz w:val="24"/>
          <w:szCs w:val="24"/>
        </w:rPr>
      </w:pPr>
      <w:r w:rsidRPr="00F2411C">
        <w:rPr>
          <w:sz w:val="24"/>
          <w:szCs w:val="24"/>
        </w:rPr>
        <w:t>В статье приводится комплексный анализ действующего законодательства по вопросам гарантий и обеспечения деятельности Президента Республики Беларусь.</w:t>
      </w:r>
    </w:p>
    <w:p w:rsidR="00E9158F" w:rsidRPr="00F2411C" w:rsidRDefault="00E9158F" w:rsidP="00F2411C">
      <w:pPr>
        <w:spacing w:before="120"/>
        <w:ind w:firstLine="0"/>
        <w:rPr>
          <w:i/>
          <w:sz w:val="24"/>
          <w:szCs w:val="24"/>
        </w:rPr>
      </w:pPr>
      <w:r w:rsidRPr="00F2411C">
        <w:rPr>
          <w:sz w:val="24"/>
          <w:szCs w:val="24"/>
        </w:rPr>
        <w:t xml:space="preserve">Ключевые слова: </w:t>
      </w:r>
      <w:r w:rsidRPr="00F2411C">
        <w:rPr>
          <w:i/>
          <w:sz w:val="24"/>
          <w:szCs w:val="24"/>
        </w:rPr>
        <w:t>гарантии, президент, Президент Республики Беларусь, Республика Беларусь.</w:t>
      </w:r>
    </w:p>
    <w:p w:rsidR="00E9158F" w:rsidRPr="00E059DF" w:rsidRDefault="00E9158F" w:rsidP="00F266FF">
      <w:pPr>
        <w:ind w:firstLine="425"/>
      </w:pPr>
    </w:p>
    <w:p w:rsidR="00E9158F" w:rsidRPr="00DC52D7" w:rsidRDefault="00E9158F" w:rsidP="00F266FF">
      <w:pPr>
        <w:ind w:firstLine="425"/>
      </w:pPr>
    </w:p>
    <w:p w:rsidR="00E9158F" w:rsidRPr="00E059DF" w:rsidRDefault="00E9158F" w:rsidP="00F266FF">
      <w:pPr>
        <w:ind w:firstLine="425"/>
      </w:pPr>
      <w:r w:rsidRPr="00E059DF">
        <w:t>Законодательство о Президенте Республики Беларусь закрепляет и</w:t>
      </w:r>
      <w:r w:rsidRPr="00E059DF">
        <w:t>н</w:t>
      </w:r>
      <w:r w:rsidRPr="00E059DF">
        <w:t>ститут президентства, регламентирует вопросы, связанные с правовым ст</w:t>
      </w:r>
      <w:r w:rsidRPr="00E059DF">
        <w:t>а</w:t>
      </w:r>
      <w:r w:rsidRPr="00E059DF">
        <w:t>тусом, деятельностью Президента Республики Беларусь, а также органами, обеспечивающими деятельность Президента Республики Беларусь и по</w:t>
      </w:r>
      <w:r w:rsidRPr="00E059DF">
        <w:t>д</w:t>
      </w:r>
      <w:r w:rsidRPr="00E059DF">
        <w:t>чиненными ему.</w:t>
      </w:r>
    </w:p>
    <w:p w:rsidR="00E9158F" w:rsidRPr="00E059DF" w:rsidRDefault="00E9158F" w:rsidP="00F266FF">
      <w:pPr>
        <w:ind w:firstLine="425"/>
      </w:pPr>
      <w:r w:rsidRPr="00E059DF">
        <w:t xml:space="preserve">Источниками гарантий деятельности Президента Республики Беларусь выступают Конституция Республики Беларусь и Закон </w:t>
      </w:r>
      <w:r w:rsidR="001F1735">
        <w:t>«</w:t>
      </w:r>
      <w:r w:rsidRPr="00E059DF">
        <w:t>О Президенте Ре</w:t>
      </w:r>
      <w:r w:rsidRPr="00E059DF">
        <w:t>с</w:t>
      </w:r>
      <w:r w:rsidRPr="00E059DF">
        <w:t>публики Беларусь</w:t>
      </w:r>
      <w:r w:rsidR="001F1735">
        <w:t>»</w:t>
      </w:r>
      <w:r w:rsidRPr="00E059DF">
        <w:t xml:space="preserve"> от 6 октября 2006 г. № 166-З. </w:t>
      </w:r>
    </w:p>
    <w:p w:rsidR="00E9158F" w:rsidRPr="00E059DF" w:rsidRDefault="00E9158F" w:rsidP="00F266FF">
      <w:pPr>
        <w:ind w:firstLine="425"/>
      </w:pPr>
      <w:r w:rsidRPr="00E059DF">
        <w:t>Вообще, Президент Республики Беларусь занимает особое место в го</w:t>
      </w:r>
      <w:r w:rsidRPr="00E059DF">
        <w:t>с</w:t>
      </w:r>
      <w:r w:rsidRPr="00E059DF">
        <w:t>ударственном механизме и в системе разделения властей. В организацио</w:t>
      </w:r>
      <w:r w:rsidRPr="00E059DF">
        <w:t>н</w:t>
      </w:r>
      <w:r w:rsidRPr="00E059DF">
        <w:t>ном отношении Президент самостоятелен – он избирается народом. Он не включен ни в одну из ветвей власти и не несет перед ними политической ответственности.</w:t>
      </w:r>
    </w:p>
    <w:p w:rsidR="00E9158F" w:rsidRPr="00E059DF" w:rsidRDefault="00E9158F" w:rsidP="00F266FF">
      <w:pPr>
        <w:ind w:firstLine="425"/>
      </w:pPr>
      <w:r w:rsidRPr="00E059DF">
        <w:t>Президент оказывает существенное влияние на формирование и де</w:t>
      </w:r>
      <w:r w:rsidRPr="00E059DF">
        <w:t>я</w:t>
      </w:r>
      <w:r w:rsidRPr="00E059DF">
        <w:t>тельность всех государственных структур. Он вправе отменять постано</w:t>
      </w:r>
      <w:r w:rsidRPr="00E059DF">
        <w:t>в</w:t>
      </w:r>
      <w:r w:rsidRPr="00E059DF">
        <w:t>ления и распоряжения Правительства, противоречащие Конституции ре</w:t>
      </w:r>
      <w:r w:rsidRPr="00E059DF">
        <w:t>с</w:t>
      </w:r>
      <w:r w:rsidRPr="00E059DF">
        <w:t>публики, определять структуру Правительства и устанавливать порядок его взаимодействия с республиканскими органами государственного управления. С целью повышения эффективности деятельности органов и</w:t>
      </w:r>
      <w:r w:rsidRPr="00E059DF">
        <w:t>с</w:t>
      </w:r>
      <w:r w:rsidRPr="00E059DF">
        <w:t xml:space="preserve">полнительной власти, Президентом Беларуси создана </w:t>
      </w:r>
      <w:r w:rsidR="001F1735">
        <w:t>«</w:t>
      </w:r>
      <w:r w:rsidRPr="00E059DF">
        <w:t>исполнительная вертикаль</w:t>
      </w:r>
      <w:r w:rsidR="001F1735">
        <w:t>»</w:t>
      </w:r>
      <w:r w:rsidRPr="00E059DF">
        <w:t>.</w:t>
      </w:r>
    </w:p>
    <w:p w:rsidR="00E9158F" w:rsidRPr="00E059DF" w:rsidRDefault="00E9158F" w:rsidP="00F266FF">
      <w:pPr>
        <w:ind w:firstLine="425"/>
      </w:pPr>
      <w:r w:rsidRPr="00E059DF">
        <w:t>Президент Республики Беларусь олицетворяет единство народа, гара</w:t>
      </w:r>
      <w:r w:rsidRPr="00E059DF">
        <w:t>н</w:t>
      </w:r>
      <w:r w:rsidRPr="00E059DF">
        <w:t>тирует реализацию основных направлений внутренней и внешней полит</w:t>
      </w:r>
      <w:r w:rsidRPr="00E059DF">
        <w:t>и</w:t>
      </w:r>
      <w:r w:rsidRPr="00E059DF">
        <w:t>ки, представляет Республику Беларусь в отношениях с другими госуда</w:t>
      </w:r>
      <w:r w:rsidRPr="00E059DF">
        <w:t>р</w:t>
      </w:r>
      <w:r w:rsidRPr="00E059DF">
        <w:t>ствами и международными организациями, принимает меры по охране с</w:t>
      </w:r>
      <w:r w:rsidRPr="00E059DF">
        <w:t>у</w:t>
      </w:r>
      <w:r w:rsidRPr="00E059DF">
        <w:lastRenderedPageBreak/>
        <w:t>веренитета Республики Беларусь, ее национальной безопасности и терр</w:t>
      </w:r>
      <w:r w:rsidRPr="00E059DF">
        <w:t>и</w:t>
      </w:r>
      <w:r w:rsidRPr="00E059DF">
        <w:t xml:space="preserve">ториальной целостности, обеспечивает политическую и экономическую стабильность, преемственность и взаимодействие органов государственной власти, осуществляет посредничество между органами государственной власти [3, c. 84]. </w:t>
      </w:r>
    </w:p>
    <w:p w:rsidR="00E9158F" w:rsidRPr="00E059DF" w:rsidRDefault="00E9158F" w:rsidP="00F266FF">
      <w:pPr>
        <w:ind w:firstLine="425"/>
      </w:pPr>
      <w:r w:rsidRPr="00E059DF">
        <w:t xml:space="preserve">Конституция и Закон </w:t>
      </w:r>
      <w:r w:rsidR="001F1735">
        <w:t>«</w:t>
      </w:r>
      <w:r w:rsidRPr="00E059DF">
        <w:t>О Президенте Республики Беларусь</w:t>
      </w:r>
      <w:r w:rsidR="001F1735">
        <w:t>»</w:t>
      </w:r>
      <w:r w:rsidRPr="00E059DF">
        <w:t xml:space="preserve"> определ</w:t>
      </w:r>
      <w:r w:rsidRPr="00E059DF">
        <w:t>я</w:t>
      </w:r>
      <w:r w:rsidRPr="00E059DF">
        <w:t>ют ряд правовых и социальных гарантий Президенту Республики Бел</w:t>
      </w:r>
      <w:r w:rsidRPr="00E059DF">
        <w:t>а</w:t>
      </w:r>
      <w:r w:rsidRPr="00E059DF">
        <w:t>русь, необходимых для обеспечения его деятельности. К числу таких г</w:t>
      </w:r>
      <w:r w:rsidRPr="00E059DF">
        <w:t>а</w:t>
      </w:r>
      <w:r w:rsidRPr="00E059DF">
        <w:t xml:space="preserve">рантий можно отнести личные гарантии и гарантии социально-экономического характера. </w:t>
      </w:r>
    </w:p>
    <w:p w:rsidR="00E9158F" w:rsidRPr="00E059DF" w:rsidRDefault="00E9158F" w:rsidP="00F266FF">
      <w:pPr>
        <w:ind w:firstLine="425"/>
      </w:pPr>
      <w:r w:rsidRPr="00E059DF">
        <w:t>Сущность гарантий деятельности Президента Республики Беларусь з</w:t>
      </w:r>
      <w:r w:rsidRPr="00E059DF">
        <w:t>а</w:t>
      </w:r>
      <w:r w:rsidRPr="00E059DF">
        <w:t>ключается в регулировании отношений в области создания необходимых условий для эффективного осуществления Президентом Республики Бел</w:t>
      </w:r>
      <w:r w:rsidRPr="00E059DF">
        <w:t>а</w:t>
      </w:r>
      <w:r w:rsidRPr="00E059DF">
        <w:t>русь своих полномочий в соответствии с Конституцией Республики Бел</w:t>
      </w:r>
      <w:r w:rsidRPr="00E059DF">
        <w:t>а</w:t>
      </w:r>
      <w:r w:rsidRPr="00E059DF">
        <w:t>русь.</w:t>
      </w:r>
    </w:p>
    <w:p w:rsidR="00E9158F" w:rsidRPr="00E059DF" w:rsidRDefault="00E9158F" w:rsidP="00F266FF">
      <w:pPr>
        <w:ind w:firstLine="425"/>
      </w:pPr>
      <w:r w:rsidRPr="00E059DF">
        <w:t xml:space="preserve">Для эффективного организации деятельности и соблюдения гарантий Президента Республики Беларусь существует Администрация Президента Республики Беларусь. </w:t>
      </w:r>
    </w:p>
    <w:p w:rsidR="00E9158F" w:rsidRPr="00E059DF" w:rsidRDefault="00E9158F" w:rsidP="00F266FF">
      <w:pPr>
        <w:ind w:firstLine="425"/>
      </w:pPr>
      <w:r w:rsidRPr="00E059DF">
        <w:t>В действующей редакции Конституции прямо закреплено, что През</w:t>
      </w:r>
      <w:r w:rsidRPr="00E059DF">
        <w:t>и</w:t>
      </w:r>
      <w:r w:rsidRPr="00E059DF">
        <w:t>дент образует, упраздняет и реорганизует Администрацию Президента Республики Беларусь. Ранее в Основном Законе такое право Президента не закреплялось, что давало повод оппонентам для упреков в адрес Президе</w:t>
      </w:r>
      <w:r w:rsidRPr="00E059DF">
        <w:t>н</w:t>
      </w:r>
      <w:r w:rsidRPr="00E059DF">
        <w:t>та в связи с созданием им Администрации Президента Республики Бел</w:t>
      </w:r>
      <w:r w:rsidRPr="00E059DF">
        <w:t>а</w:t>
      </w:r>
      <w:r w:rsidRPr="00E059DF">
        <w:t>русь. Лишь в принятом 21 февраля 1995 г. Законе о Президенте Республ</w:t>
      </w:r>
      <w:r w:rsidRPr="00E059DF">
        <w:t>и</w:t>
      </w:r>
      <w:r w:rsidRPr="00E059DF">
        <w:t>ки Беларусь впервые на законодательном уровне было закреплено, что для непосредственного обеспечения деятельности Президента создается А</w:t>
      </w:r>
      <w:r w:rsidRPr="00E059DF">
        <w:t>д</w:t>
      </w:r>
      <w:r w:rsidRPr="00E059DF">
        <w:t>министрация Президента (ст. 32) [1].</w:t>
      </w:r>
    </w:p>
    <w:p w:rsidR="00E9158F" w:rsidRPr="00E059DF" w:rsidRDefault="00E9158F" w:rsidP="00F266FF">
      <w:pPr>
        <w:ind w:firstLine="425"/>
      </w:pPr>
      <w:r w:rsidRPr="00E059DF">
        <w:t>Опыт зарубежных стран также свидетельствует о том, что глава гос</w:t>
      </w:r>
      <w:r w:rsidRPr="00E059DF">
        <w:t>у</w:t>
      </w:r>
      <w:r w:rsidRPr="00E059DF">
        <w:t>дарства обычно имеет свой аппарат, включая и те случаи, когда при прав</w:t>
      </w:r>
      <w:r w:rsidRPr="00E059DF">
        <w:t>и</w:t>
      </w:r>
      <w:r w:rsidRPr="00E059DF">
        <w:t>тельстве действует свой вспомогательный рабочий орган. После избрания первого Президента Республики Беларусь одним из первых был его указ от 5 августа 1994 г., которым он утвердил Положение об Администрации Президента Республики Беларусь. Положением предусматривалось, что Администрация является рабочим органом, созданным для обеспечения деятельности Президента Республики Беларусь, реализации его констит</w:t>
      </w:r>
      <w:r w:rsidRPr="00E059DF">
        <w:t>у</w:t>
      </w:r>
      <w:r w:rsidRPr="00E059DF">
        <w:t xml:space="preserve">ционных полномочий. </w:t>
      </w:r>
    </w:p>
    <w:p w:rsidR="00E9158F" w:rsidRPr="00E059DF" w:rsidRDefault="00E9158F" w:rsidP="00F266FF">
      <w:pPr>
        <w:ind w:firstLine="425"/>
      </w:pPr>
      <w:r w:rsidRPr="00E059DF">
        <w:t>Именно этим и предопределялись задачи, стоящие перед Администр</w:t>
      </w:r>
      <w:r w:rsidRPr="00E059DF">
        <w:t>а</w:t>
      </w:r>
      <w:r w:rsidRPr="00E059DF">
        <w:t>цией Президента Республики Беларусь, а также ее статус. В последующем Положение об Администрации Президента Республики Беларусь редакц</w:t>
      </w:r>
      <w:r w:rsidRPr="00E059DF">
        <w:t>и</w:t>
      </w:r>
      <w:r w:rsidRPr="00E059DF">
        <w:t>онно изменялось. После прошедшего 24 ноября 1996 года референдума Президентом Республики Беларусь 23 января 1997 г. издан Указ № 97, к</w:t>
      </w:r>
      <w:r w:rsidRPr="00E059DF">
        <w:t>о</w:t>
      </w:r>
      <w:r w:rsidRPr="00E059DF">
        <w:t>торым утверждено новое Положение об Администрации Президента Ре</w:t>
      </w:r>
      <w:r w:rsidRPr="00E059DF">
        <w:t>с</w:t>
      </w:r>
      <w:r w:rsidRPr="00E059DF">
        <w:lastRenderedPageBreak/>
        <w:t>публики Беларусь, а также ее структура. Следует обратить внимание на то, что Администрация Президента согласно действующей редакции Конст</w:t>
      </w:r>
      <w:r w:rsidRPr="00E059DF">
        <w:t>и</w:t>
      </w:r>
      <w:r w:rsidRPr="00E059DF">
        <w:t>туции отнесена к органам государственного управления. В Положении предусмотрено, что Администрация Президента Республики Беларусь (в дальнейшем - Администрация) является органом государственного упра</w:t>
      </w:r>
      <w:r w:rsidRPr="00E059DF">
        <w:t>в</w:t>
      </w:r>
      <w:r w:rsidRPr="00E059DF">
        <w:t>ления, обеспечивающим деятельность Президента Республики Беларусь в области государственной кадровой политики и идеологии и права, ос</w:t>
      </w:r>
      <w:r w:rsidRPr="00E059DF">
        <w:t>у</w:t>
      </w:r>
      <w:r w:rsidRPr="00E059DF">
        <w:t>ществляющим подготовку, выполнение и контроль над исполнением р</w:t>
      </w:r>
      <w:r w:rsidRPr="00E059DF">
        <w:t>е</w:t>
      </w:r>
      <w:r w:rsidRPr="00E059DF">
        <w:t>шений Президента. Администрация является юридическим лицом, имеет печать с изображением Государственного герба Республики Беларусь и со своим наименованием.</w:t>
      </w:r>
    </w:p>
    <w:p w:rsidR="00E9158F" w:rsidRPr="00E059DF" w:rsidRDefault="00E9158F" w:rsidP="00F266FF">
      <w:pPr>
        <w:ind w:firstLine="425"/>
      </w:pPr>
      <w:r w:rsidRPr="00E059DF">
        <w:t xml:space="preserve">К главным задачам Администрации отнесено: </w:t>
      </w:r>
    </w:p>
    <w:p w:rsidR="00E9158F" w:rsidRPr="00E059DF" w:rsidRDefault="00E9158F" w:rsidP="00F266FF">
      <w:pPr>
        <w:ind w:firstLine="425"/>
      </w:pPr>
      <w:r w:rsidRPr="00E059DF">
        <w:t xml:space="preserve">1) Обеспечение проведения государственной кадровой политики и идеологии; </w:t>
      </w:r>
    </w:p>
    <w:p w:rsidR="00E9158F" w:rsidRPr="00E059DF" w:rsidRDefault="00E9158F" w:rsidP="00F266FF">
      <w:pPr>
        <w:ind w:firstLine="425"/>
      </w:pPr>
      <w:r w:rsidRPr="00E059DF">
        <w:t>2) Координация деятельности подотчетных Президенту государстве</w:t>
      </w:r>
      <w:r w:rsidRPr="00E059DF">
        <w:t>н</w:t>
      </w:r>
      <w:r w:rsidRPr="00E059DF">
        <w:t xml:space="preserve">ных органов в области государственной кадровой политики и идеологии и права; </w:t>
      </w:r>
    </w:p>
    <w:p w:rsidR="00E9158F" w:rsidRPr="00E059DF" w:rsidRDefault="00E9158F" w:rsidP="00F266FF">
      <w:pPr>
        <w:ind w:firstLine="425"/>
      </w:pPr>
      <w:r w:rsidRPr="00E059DF">
        <w:t>3) Обеспечение взаимодействия Президента с органами законодател</w:t>
      </w:r>
      <w:r w:rsidRPr="00E059DF">
        <w:t>ь</w:t>
      </w:r>
      <w:r w:rsidRPr="00E059DF">
        <w:t xml:space="preserve">ной, исполнительной и судебной власти; </w:t>
      </w:r>
    </w:p>
    <w:p w:rsidR="00E9158F" w:rsidRPr="00E059DF" w:rsidRDefault="00E9158F" w:rsidP="00F266FF">
      <w:pPr>
        <w:ind w:firstLine="425"/>
      </w:pPr>
      <w:r w:rsidRPr="00E059DF">
        <w:t>4) Организационное, информационно-аналитическое и правовое обе</w:t>
      </w:r>
      <w:r w:rsidRPr="00E059DF">
        <w:t>с</w:t>
      </w:r>
      <w:r w:rsidRPr="00E059DF">
        <w:t>печение деятельности Президента Республики Беларусь [2].</w:t>
      </w:r>
    </w:p>
    <w:p w:rsidR="00E9158F" w:rsidRPr="00E059DF" w:rsidRDefault="00E9158F" w:rsidP="00F266FF">
      <w:pPr>
        <w:ind w:firstLine="425"/>
      </w:pPr>
      <w:r w:rsidRPr="00E059DF">
        <w:t>На Администрацию согласно Положению возлагаются следующие об</w:t>
      </w:r>
      <w:r w:rsidRPr="00E059DF">
        <w:t>я</w:t>
      </w:r>
      <w:r w:rsidRPr="00E059DF">
        <w:t xml:space="preserve">занности: </w:t>
      </w:r>
    </w:p>
    <w:p w:rsidR="00E9158F" w:rsidRPr="00E059DF" w:rsidRDefault="00E9158F" w:rsidP="00F266FF">
      <w:pPr>
        <w:ind w:firstLine="425"/>
      </w:pPr>
      <w:r w:rsidRPr="00E059DF">
        <w:t>1) Подготовка планов работы Президента Республики Беларусь и обе</w:t>
      </w:r>
      <w:r w:rsidRPr="00E059DF">
        <w:t>с</w:t>
      </w:r>
      <w:r w:rsidRPr="00E059DF">
        <w:t>печение их реализации; формирование единой системы учета руководящих работников государственных органов, предприятий, организаций и учр</w:t>
      </w:r>
      <w:r w:rsidRPr="00E059DF">
        <w:t>е</w:t>
      </w:r>
      <w:r w:rsidRPr="00E059DF">
        <w:t>ждений, ведение кадрового реестра Главы государства Республики Бел</w:t>
      </w:r>
      <w:r w:rsidRPr="00E059DF">
        <w:t>а</w:t>
      </w:r>
      <w:r w:rsidRPr="00E059DF">
        <w:t>русь; общее руководство деятельностью государственных органов и учр</w:t>
      </w:r>
      <w:r w:rsidRPr="00E059DF">
        <w:t>е</w:t>
      </w:r>
      <w:r w:rsidRPr="00E059DF">
        <w:t>ждений по подготовке, переподготовке, повышению квалификации упра</w:t>
      </w:r>
      <w:r w:rsidRPr="00E059DF">
        <w:t>в</w:t>
      </w:r>
      <w:r w:rsidRPr="00E059DF">
        <w:t xml:space="preserve">ленческих кадров; </w:t>
      </w:r>
    </w:p>
    <w:p w:rsidR="00E9158F" w:rsidRPr="00E059DF" w:rsidRDefault="00E9158F" w:rsidP="00F266FF">
      <w:pPr>
        <w:ind w:firstLine="425"/>
      </w:pPr>
      <w:r w:rsidRPr="00E059DF">
        <w:t>2) Согласование в случаях, предусмотренных законодательством, ка</w:t>
      </w:r>
      <w:r w:rsidRPr="00E059DF">
        <w:t>н</w:t>
      </w:r>
      <w:r w:rsidRPr="00E059DF">
        <w:t xml:space="preserve">дидатур при назначении их на должности; </w:t>
      </w:r>
    </w:p>
    <w:p w:rsidR="00E9158F" w:rsidRPr="00E059DF" w:rsidRDefault="00E9158F" w:rsidP="00F266FF">
      <w:pPr>
        <w:ind w:firstLine="425"/>
      </w:pPr>
      <w:r w:rsidRPr="00E059DF">
        <w:t>3) Создание и совершенствование системы аттестации руководящих работников государственных органов, их конкурсного отбора и выдвиж</w:t>
      </w:r>
      <w:r w:rsidRPr="00E059DF">
        <w:t>е</w:t>
      </w:r>
      <w:r w:rsidRPr="00E059DF">
        <w:t xml:space="preserve">ния, формирования резерва управленческих кадров; </w:t>
      </w:r>
    </w:p>
    <w:p w:rsidR="00E9158F" w:rsidRPr="00E059DF" w:rsidRDefault="00E9158F" w:rsidP="00F266FF">
      <w:pPr>
        <w:ind w:firstLine="425"/>
      </w:pPr>
      <w:r w:rsidRPr="00E059DF">
        <w:t xml:space="preserve">4) Систематический анализ общественно-политической и социально-экономической ситуации в республике; </w:t>
      </w:r>
    </w:p>
    <w:p w:rsidR="00E9158F" w:rsidRPr="00E059DF" w:rsidRDefault="00E9158F" w:rsidP="00F266FF">
      <w:pPr>
        <w:ind w:firstLine="425"/>
      </w:pPr>
      <w:r w:rsidRPr="00E059DF">
        <w:t>5) Участие в подготовке предложении по определению концептуал</w:t>
      </w:r>
      <w:r w:rsidRPr="00E059DF">
        <w:t>ь</w:t>
      </w:r>
      <w:r w:rsidRPr="00E059DF">
        <w:t xml:space="preserve">ных основ государственной политики и механизма ее реализации; </w:t>
      </w:r>
    </w:p>
    <w:p w:rsidR="00E9158F" w:rsidRPr="00E059DF" w:rsidRDefault="00E9158F" w:rsidP="00F266FF">
      <w:pPr>
        <w:ind w:firstLine="425"/>
      </w:pPr>
      <w:r w:rsidRPr="00E059DF">
        <w:t>6) Обеспечение проведения государственной идеологии и информац</w:t>
      </w:r>
      <w:r w:rsidRPr="00E059DF">
        <w:t>и</w:t>
      </w:r>
      <w:r w:rsidRPr="00E059DF">
        <w:t xml:space="preserve">онной политики; </w:t>
      </w:r>
    </w:p>
    <w:p w:rsidR="00E9158F" w:rsidRPr="00E059DF" w:rsidRDefault="00E9158F" w:rsidP="00F266FF">
      <w:pPr>
        <w:ind w:firstLine="425"/>
      </w:pPr>
      <w:r w:rsidRPr="00E059DF">
        <w:lastRenderedPageBreak/>
        <w:t>7) Обеспечение взаимодействия Президента Республики Беларусь с Советом Министров Республики Беларусь, министерствами и другими республиканскими органами государственного управления в решении в</w:t>
      </w:r>
      <w:r w:rsidRPr="00E059DF">
        <w:t>о</w:t>
      </w:r>
      <w:r w:rsidRPr="00E059DF">
        <w:t xml:space="preserve">просов социально-экономического развития республики, осуществление контроля над разработкой и реализацией президентских программ; </w:t>
      </w:r>
    </w:p>
    <w:p w:rsidR="00E9158F" w:rsidRPr="00E059DF" w:rsidRDefault="00E9158F" w:rsidP="00F266FF">
      <w:pPr>
        <w:ind w:firstLine="425"/>
      </w:pPr>
      <w:r w:rsidRPr="00E059DF">
        <w:t xml:space="preserve">8) Координация деятельности государственных органов по подготовке проектов правовых актов; </w:t>
      </w:r>
    </w:p>
    <w:p w:rsidR="00E9158F" w:rsidRPr="00E059DF" w:rsidRDefault="00E9158F" w:rsidP="00F266FF">
      <w:pPr>
        <w:ind w:firstLine="425"/>
      </w:pPr>
      <w:r w:rsidRPr="00E059DF">
        <w:t>9) Внесение предложений по реализации полномочий Президента Ре</w:t>
      </w:r>
      <w:r w:rsidRPr="00E059DF">
        <w:t>с</w:t>
      </w:r>
      <w:r w:rsidRPr="00E059DF">
        <w:t xml:space="preserve">публики Беларусь в области контроля над актами Правительства; </w:t>
      </w:r>
    </w:p>
    <w:p w:rsidR="00E9158F" w:rsidRPr="00E059DF" w:rsidRDefault="00E9158F" w:rsidP="00F266FF">
      <w:pPr>
        <w:ind w:firstLine="425"/>
      </w:pPr>
      <w:r w:rsidRPr="00E059DF">
        <w:t>10) Подготовка материалов по вопросам соблюдения прав и свобод ч</w:t>
      </w:r>
      <w:r w:rsidRPr="00E059DF">
        <w:t>е</w:t>
      </w:r>
      <w:r w:rsidRPr="00E059DF">
        <w:t>ловека, гражданина, а также по вопросам гражданства, наград и помилов</w:t>
      </w:r>
      <w:r w:rsidRPr="00E059DF">
        <w:t>а</w:t>
      </w:r>
      <w:r w:rsidRPr="00E059DF">
        <w:t xml:space="preserve">ния, ведение соответствующего государственного учета; </w:t>
      </w:r>
    </w:p>
    <w:p w:rsidR="00E9158F" w:rsidRPr="00E059DF" w:rsidRDefault="00E9158F" w:rsidP="00F266FF">
      <w:pPr>
        <w:ind w:firstLine="425"/>
      </w:pPr>
      <w:r w:rsidRPr="00E059DF">
        <w:t xml:space="preserve">11) Обеспечение взаимодействия Президента Республики Беларусь с органами законодательной, исполнительной и судебной власти; </w:t>
      </w:r>
    </w:p>
    <w:p w:rsidR="00E9158F" w:rsidRPr="00E059DF" w:rsidRDefault="00E9158F" w:rsidP="00F266FF">
      <w:pPr>
        <w:ind w:firstLine="425"/>
      </w:pPr>
      <w:r w:rsidRPr="00E059DF">
        <w:t>12) Организация экспертизы проектов актов законодательства, внос</w:t>
      </w:r>
      <w:r w:rsidRPr="00E059DF">
        <w:t>и</w:t>
      </w:r>
      <w:r w:rsidRPr="00E059DF">
        <w:t xml:space="preserve">мых на рассмотрение Президента Республики Беларусь; </w:t>
      </w:r>
    </w:p>
    <w:p w:rsidR="00E9158F" w:rsidRPr="00E059DF" w:rsidRDefault="00E9158F" w:rsidP="00F266FF">
      <w:pPr>
        <w:ind w:firstLine="425"/>
      </w:pPr>
      <w:r w:rsidRPr="00E059DF">
        <w:t>13) Координация деятельности государственных средств массовой и</w:t>
      </w:r>
      <w:r w:rsidRPr="00E059DF">
        <w:t>н</w:t>
      </w:r>
      <w:r w:rsidRPr="00E059DF">
        <w:t xml:space="preserve">формации, анализ и прогнозирование социально-политической ситуации в республике; </w:t>
      </w:r>
    </w:p>
    <w:p w:rsidR="00E9158F" w:rsidRPr="00E059DF" w:rsidRDefault="00E9158F" w:rsidP="00F266FF">
      <w:pPr>
        <w:ind w:firstLine="425"/>
      </w:pPr>
      <w:r w:rsidRPr="00E059DF">
        <w:t>14) Изучение общественного мнения и организация работы госуда</w:t>
      </w:r>
      <w:r w:rsidRPr="00E059DF">
        <w:t>р</w:t>
      </w:r>
      <w:r w:rsidRPr="00E059DF">
        <w:t>ственных органов по информированию населения о проводи­мой През</w:t>
      </w:r>
      <w:r w:rsidRPr="00E059DF">
        <w:t>и</w:t>
      </w:r>
      <w:r w:rsidRPr="00E059DF">
        <w:t>дентом Республики Беларусь государственной внутренней и внешней п</w:t>
      </w:r>
      <w:r w:rsidRPr="00E059DF">
        <w:t>о</w:t>
      </w:r>
      <w:r w:rsidRPr="00E059DF">
        <w:t>литике и практических мерах по ее реализации;</w:t>
      </w:r>
    </w:p>
    <w:p w:rsidR="00E9158F" w:rsidRPr="00E059DF" w:rsidRDefault="00E9158F" w:rsidP="00F266FF">
      <w:pPr>
        <w:ind w:firstLine="425"/>
      </w:pPr>
      <w:r w:rsidRPr="00E059DF">
        <w:t>15) Обеспечение взаимодействия Президента Республики Беларусь с общественно-политическими институтами, другими общественными об</w:t>
      </w:r>
      <w:r w:rsidRPr="00E059DF">
        <w:t>ъ</w:t>
      </w:r>
      <w:r w:rsidRPr="00E059DF">
        <w:t xml:space="preserve">единениями; </w:t>
      </w:r>
    </w:p>
    <w:p w:rsidR="00E9158F" w:rsidRPr="00E059DF" w:rsidRDefault="00E9158F" w:rsidP="00F266FF">
      <w:pPr>
        <w:ind w:firstLine="425"/>
      </w:pPr>
      <w:r w:rsidRPr="00E059DF">
        <w:t>16) Регламентация процесса прохождения, учета и внесения на ра</w:t>
      </w:r>
      <w:r w:rsidRPr="00E059DF">
        <w:t>с</w:t>
      </w:r>
      <w:r w:rsidRPr="00E059DF">
        <w:t>смотрение Президента Республики Беларусь входящей корреспонденции, ведение делопроизводства, обеспечение сохранности и организация и</w:t>
      </w:r>
      <w:r w:rsidRPr="00E059DF">
        <w:t>с</w:t>
      </w:r>
      <w:r w:rsidRPr="00E059DF">
        <w:t xml:space="preserve">пользования архивных документов; </w:t>
      </w:r>
    </w:p>
    <w:p w:rsidR="00E9158F" w:rsidRPr="00E059DF" w:rsidRDefault="00E9158F" w:rsidP="00F266FF">
      <w:pPr>
        <w:ind w:firstLine="425"/>
      </w:pPr>
      <w:r w:rsidRPr="00E059DF">
        <w:t xml:space="preserve">17) Обеспечение соблюдения установленного порядка подготовки и внесения Президенту Республики Беларусь проектов решений и других материалов, проверка их обоснованности; </w:t>
      </w:r>
    </w:p>
    <w:p w:rsidR="00E9158F" w:rsidRPr="00E059DF" w:rsidRDefault="00E9158F" w:rsidP="00F266FF">
      <w:pPr>
        <w:ind w:firstLine="425"/>
      </w:pPr>
      <w:r w:rsidRPr="00E059DF">
        <w:t xml:space="preserve">18) Оформление и доведение декретов, указов, распоряжений и других документов Президента Республики Беларусь до государственных органов, предприятий, организаций и учреждений; </w:t>
      </w:r>
    </w:p>
    <w:p w:rsidR="00E9158F" w:rsidRPr="00E059DF" w:rsidRDefault="00E9158F" w:rsidP="00F266FF">
      <w:pPr>
        <w:ind w:firstLine="425"/>
      </w:pPr>
      <w:r w:rsidRPr="00E059DF">
        <w:t>19) Контроль над выполнением решений и поручений Президента Ре</w:t>
      </w:r>
      <w:r w:rsidRPr="00E059DF">
        <w:t>с</w:t>
      </w:r>
      <w:r w:rsidRPr="00E059DF">
        <w:t xml:space="preserve">публики Беларусь и подготовка соответствующих предложений; </w:t>
      </w:r>
    </w:p>
    <w:p w:rsidR="00E9158F" w:rsidRPr="00E059DF" w:rsidRDefault="00E9158F" w:rsidP="00F266FF">
      <w:pPr>
        <w:ind w:firstLine="425"/>
      </w:pPr>
      <w:r w:rsidRPr="00E059DF">
        <w:t>20) Организация приема граждан и рассмотрение их обращений, разр</w:t>
      </w:r>
      <w:r w:rsidRPr="00E059DF">
        <w:t>а</w:t>
      </w:r>
      <w:r w:rsidRPr="00E059DF">
        <w:t xml:space="preserve">ботка мероприятий по устранению причин, порождающих обоснованные жалобы населения, контроль за своевременным и правильным решением поставленных в обращениях граждан вопросов, проверка состояния этой </w:t>
      </w:r>
      <w:r w:rsidRPr="00E059DF">
        <w:lastRenderedPageBreak/>
        <w:t>работы в министерствах, других республиканских органах государстве</w:t>
      </w:r>
      <w:r w:rsidRPr="00E059DF">
        <w:t>н</w:t>
      </w:r>
      <w:r w:rsidRPr="00E059DF">
        <w:t xml:space="preserve">ного управления, местных исполнительных и распорядительных органах; </w:t>
      </w:r>
    </w:p>
    <w:p w:rsidR="00E9158F" w:rsidRPr="00E059DF" w:rsidRDefault="00E9158F" w:rsidP="00F266FF">
      <w:pPr>
        <w:ind w:firstLine="425"/>
      </w:pPr>
      <w:r w:rsidRPr="00E059DF">
        <w:t>21) Осуществление по поручению Президента Республики Беларусь иных полномочий [2].</w:t>
      </w:r>
    </w:p>
    <w:p w:rsidR="00E9158F" w:rsidRPr="00E059DF" w:rsidRDefault="00E9158F" w:rsidP="00F266FF">
      <w:pPr>
        <w:ind w:firstLine="425"/>
      </w:pPr>
      <w:r w:rsidRPr="00E059DF">
        <w:t>Таким образом, права и обязанности Администрации достаточно ш</w:t>
      </w:r>
      <w:r w:rsidRPr="00E059DF">
        <w:t>и</w:t>
      </w:r>
      <w:r w:rsidRPr="00E059DF">
        <w:t>рокие. При этом следует иметь в виду, что свою деятельность Админ</w:t>
      </w:r>
      <w:r w:rsidRPr="00E059DF">
        <w:t>и</w:t>
      </w:r>
      <w:r w:rsidRPr="00E059DF">
        <w:t>страция призвана осуществлять с учетом компетенции других органов го</w:t>
      </w:r>
      <w:r w:rsidRPr="00E059DF">
        <w:t>с</w:t>
      </w:r>
      <w:r w:rsidRPr="00E059DF">
        <w:t>ударственной власти.</w:t>
      </w:r>
    </w:p>
    <w:p w:rsidR="00E9158F" w:rsidRPr="00E059DF" w:rsidRDefault="00E9158F" w:rsidP="00F266FF">
      <w:pPr>
        <w:ind w:firstLine="425"/>
      </w:pPr>
      <w:r w:rsidRPr="00E059DF">
        <w:t>И в конце необходимо сказать, что регламентация гарантий деятельн</w:t>
      </w:r>
      <w:r w:rsidRPr="00E059DF">
        <w:t>о</w:t>
      </w:r>
      <w:r w:rsidRPr="00E059DF">
        <w:t>сти Президента Республики Беларусь необходима для эффективного ос</w:t>
      </w:r>
      <w:r w:rsidRPr="00E059DF">
        <w:t>у</w:t>
      </w:r>
      <w:r w:rsidRPr="00E059DF">
        <w:t>ществления Президентом Республики Беларусь своих полномочий в соо</w:t>
      </w:r>
      <w:r w:rsidRPr="00E059DF">
        <w:t>т</w:t>
      </w:r>
      <w:r w:rsidRPr="00E059DF">
        <w:t xml:space="preserve">ветствии с Конституцией Республики Беларусь и Законом </w:t>
      </w:r>
      <w:r w:rsidR="001F1735">
        <w:t>«</w:t>
      </w:r>
      <w:r w:rsidRPr="00E059DF">
        <w:t>О Президенте Республики Беларусь</w:t>
      </w:r>
      <w:r w:rsidR="001F1735">
        <w:t>»</w:t>
      </w:r>
      <w:r w:rsidRPr="00E059DF">
        <w:t xml:space="preserve">. </w:t>
      </w:r>
    </w:p>
    <w:p w:rsidR="00E9158F" w:rsidRPr="00E059DF" w:rsidRDefault="00E9158F" w:rsidP="00F266FF">
      <w:pPr>
        <w:ind w:firstLine="425"/>
      </w:pPr>
    </w:p>
    <w:p w:rsidR="00E9158F" w:rsidRPr="00F2411C" w:rsidRDefault="00F2411C" w:rsidP="00F2411C">
      <w:pPr>
        <w:spacing w:after="120"/>
        <w:ind w:firstLine="0"/>
        <w:rPr>
          <w:i/>
          <w:sz w:val="24"/>
          <w:szCs w:val="24"/>
        </w:rPr>
      </w:pPr>
      <w:r>
        <w:rPr>
          <w:i/>
          <w:sz w:val="24"/>
          <w:szCs w:val="24"/>
        </w:rPr>
        <w:t>Библиографические ссылки</w:t>
      </w:r>
    </w:p>
    <w:p w:rsidR="00E9158F" w:rsidRPr="00F2411C" w:rsidRDefault="00E9158F" w:rsidP="00F266FF">
      <w:pPr>
        <w:ind w:firstLine="425"/>
        <w:rPr>
          <w:sz w:val="24"/>
          <w:szCs w:val="24"/>
        </w:rPr>
      </w:pPr>
      <w:r w:rsidRPr="00F2411C">
        <w:rPr>
          <w:sz w:val="24"/>
          <w:szCs w:val="24"/>
        </w:rPr>
        <w:t>1. О Президенте Республики Беларусь: Закон Республики Беларусь от 21 февраля 1995 г. № 3602-XII: в ред. Закона Республики Беларусь от 07.07.1997 № 52-З // Эталон - Беларусь [Электрон. ресурс] / Нац. центр правовой информ. Респ. Беларусь. Минск, 2013.</w:t>
      </w:r>
    </w:p>
    <w:p w:rsidR="00E9158F" w:rsidRPr="00F2411C" w:rsidRDefault="00E9158F" w:rsidP="00F266FF">
      <w:pPr>
        <w:ind w:firstLine="425"/>
        <w:rPr>
          <w:sz w:val="24"/>
          <w:szCs w:val="24"/>
        </w:rPr>
      </w:pPr>
      <w:r w:rsidRPr="00F2411C">
        <w:rPr>
          <w:sz w:val="24"/>
          <w:szCs w:val="24"/>
        </w:rPr>
        <w:t>2. Вопросы Администрации Президента Республики Беларусь: Указ Президента Республики Беларусь от 31 января 2008 г. № 30 // Эталон – Беларусь [Электрон. ресурс] / Нац. центр правовой информ. Респ. Беларусь. Минск, 2013.</w:t>
      </w:r>
    </w:p>
    <w:p w:rsidR="00E9158F" w:rsidRPr="00F2411C" w:rsidRDefault="00E9158F" w:rsidP="00F266FF">
      <w:pPr>
        <w:ind w:firstLine="425"/>
        <w:rPr>
          <w:sz w:val="24"/>
          <w:szCs w:val="24"/>
        </w:rPr>
      </w:pPr>
      <w:r w:rsidRPr="00F2411C">
        <w:rPr>
          <w:sz w:val="24"/>
          <w:szCs w:val="24"/>
        </w:rPr>
        <w:t>3. Василевич, Г.А. Конституционное право Республики Беларусь: Учебник. / Г.А. Василевич. – Минск.: Книжный Дом; Интерпрессервис, 2003. – 832 с.</w:t>
      </w:r>
    </w:p>
    <w:p w:rsidR="00E9158F" w:rsidRDefault="00E9158F" w:rsidP="005F74AB">
      <w:pPr>
        <w:ind w:firstLine="0"/>
        <w:jc w:val="left"/>
      </w:pPr>
    </w:p>
    <w:p w:rsidR="00F2411C" w:rsidRPr="009C13A5" w:rsidRDefault="00F2411C" w:rsidP="00B60FEE">
      <w:pPr>
        <w:pStyle w:val="a4"/>
        <w:numPr>
          <w:ilvl w:val="0"/>
          <w:numId w:val="68"/>
        </w:numPr>
        <w:tabs>
          <w:tab w:val="left" w:pos="284"/>
        </w:tabs>
        <w:ind w:left="0" w:firstLine="0"/>
        <w:jc w:val="left"/>
        <w:rPr>
          <w:rFonts w:ascii="Times New Roman" w:hAnsi="Times New Roman"/>
          <w:lang w:val="en-US"/>
        </w:rPr>
      </w:pPr>
      <w:r w:rsidRPr="009C13A5">
        <w:rPr>
          <w:rFonts w:ascii="Times New Roman" w:hAnsi="Times New Roman"/>
          <w:b/>
          <w:lang w:val="en-US"/>
        </w:rPr>
        <w:t>A. Rokach</w:t>
      </w:r>
      <w:r w:rsidRPr="009C13A5">
        <w:rPr>
          <w:rFonts w:ascii="Times New Roman" w:hAnsi="Times New Roman"/>
          <w:lang w:val="en-US"/>
        </w:rPr>
        <w:t>, st.</w:t>
      </w:r>
    </w:p>
    <w:p w:rsidR="00F2411C" w:rsidRPr="004414CD" w:rsidRDefault="00F2411C" w:rsidP="00F2411C">
      <w:pPr>
        <w:ind w:firstLine="0"/>
        <w:jc w:val="left"/>
        <w:rPr>
          <w:i/>
          <w:lang w:val="en-US"/>
        </w:rPr>
      </w:pPr>
      <w:r w:rsidRPr="004414CD">
        <w:rPr>
          <w:i/>
          <w:lang w:val="en-US"/>
        </w:rPr>
        <w:t>Academy of the Public Administration under the aegis of the President of the Republic of Belarus, Minsk</w:t>
      </w:r>
      <w:r w:rsidRPr="00CD6954">
        <w:rPr>
          <w:i/>
          <w:lang w:val="en-US"/>
        </w:rPr>
        <w:t xml:space="preserve">, </w:t>
      </w:r>
      <w:r>
        <w:rPr>
          <w:i/>
          <w:lang w:val="en-US"/>
        </w:rPr>
        <w:t>Belarus</w:t>
      </w:r>
    </w:p>
    <w:p w:rsidR="00F2411C" w:rsidRPr="00E059DF" w:rsidRDefault="00F2411C" w:rsidP="00F2411C">
      <w:pPr>
        <w:ind w:firstLine="0"/>
        <w:jc w:val="left"/>
        <w:rPr>
          <w:lang w:val="en-US"/>
        </w:rPr>
      </w:pPr>
    </w:p>
    <w:p w:rsidR="00F2411C" w:rsidRDefault="00F2411C" w:rsidP="00F2411C">
      <w:pPr>
        <w:ind w:firstLine="0"/>
        <w:jc w:val="left"/>
        <w:rPr>
          <w:b/>
          <w:szCs w:val="28"/>
          <w:lang w:val="en-US"/>
        </w:rPr>
      </w:pPr>
      <w:r>
        <w:rPr>
          <w:b/>
          <w:szCs w:val="28"/>
          <w:lang w:val="en-US"/>
        </w:rPr>
        <w:t>E</w:t>
      </w:r>
      <w:r w:rsidRPr="00CD6954">
        <w:rPr>
          <w:b/>
          <w:szCs w:val="28"/>
          <w:lang w:val="en-US"/>
        </w:rPr>
        <w:t xml:space="preserve">ssence and sources of warranties of activites of the </w:t>
      </w:r>
      <w:r>
        <w:rPr>
          <w:b/>
          <w:szCs w:val="28"/>
          <w:lang w:val="en-US"/>
        </w:rPr>
        <w:t>P</w:t>
      </w:r>
      <w:r w:rsidRPr="00CD6954">
        <w:rPr>
          <w:b/>
          <w:szCs w:val="28"/>
          <w:lang w:val="en-US"/>
        </w:rPr>
        <w:t xml:space="preserve">resident of the </w:t>
      </w:r>
    </w:p>
    <w:p w:rsidR="00F2411C" w:rsidRDefault="00F2411C" w:rsidP="00F2411C">
      <w:pPr>
        <w:ind w:firstLine="0"/>
        <w:jc w:val="left"/>
        <w:rPr>
          <w:b/>
          <w:szCs w:val="28"/>
          <w:lang w:val="en-US"/>
        </w:rPr>
      </w:pPr>
      <w:r>
        <w:rPr>
          <w:b/>
          <w:szCs w:val="28"/>
          <w:lang w:val="en-US"/>
        </w:rPr>
        <w:t>R</w:t>
      </w:r>
      <w:r w:rsidRPr="00CD6954">
        <w:rPr>
          <w:b/>
          <w:szCs w:val="28"/>
          <w:lang w:val="en-US"/>
        </w:rPr>
        <w:t xml:space="preserve">epublic of </w:t>
      </w:r>
      <w:r>
        <w:rPr>
          <w:b/>
          <w:szCs w:val="28"/>
          <w:lang w:val="en-US"/>
        </w:rPr>
        <w:t>B</w:t>
      </w:r>
      <w:r w:rsidRPr="00CD6954">
        <w:rPr>
          <w:b/>
          <w:szCs w:val="28"/>
          <w:lang w:val="en-US"/>
        </w:rPr>
        <w:t xml:space="preserve">elarus. </w:t>
      </w:r>
      <w:r>
        <w:rPr>
          <w:b/>
          <w:szCs w:val="28"/>
          <w:lang w:val="en-US"/>
        </w:rPr>
        <w:t>O</w:t>
      </w:r>
      <w:r w:rsidRPr="00CD6954">
        <w:rPr>
          <w:b/>
          <w:szCs w:val="28"/>
          <w:lang w:val="en-US"/>
        </w:rPr>
        <w:t xml:space="preserve">rganization and ensuring of activities of the </w:t>
      </w:r>
    </w:p>
    <w:p w:rsidR="00F2411C" w:rsidRPr="00CD6954" w:rsidRDefault="00F2411C" w:rsidP="00F2411C">
      <w:pPr>
        <w:ind w:firstLine="0"/>
        <w:jc w:val="left"/>
        <w:rPr>
          <w:b/>
          <w:szCs w:val="28"/>
          <w:lang w:val="en-US"/>
        </w:rPr>
      </w:pPr>
      <w:r>
        <w:rPr>
          <w:b/>
          <w:szCs w:val="28"/>
          <w:lang w:val="en-US"/>
        </w:rPr>
        <w:t>P</w:t>
      </w:r>
      <w:r w:rsidRPr="00CD6954">
        <w:rPr>
          <w:b/>
          <w:szCs w:val="28"/>
          <w:lang w:val="en-US"/>
        </w:rPr>
        <w:t xml:space="preserve">resident of the </w:t>
      </w:r>
      <w:r>
        <w:rPr>
          <w:b/>
          <w:szCs w:val="28"/>
          <w:lang w:val="en-US"/>
        </w:rPr>
        <w:t>R</w:t>
      </w:r>
      <w:r w:rsidRPr="00CD6954">
        <w:rPr>
          <w:b/>
          <w:szCs w:val="28"/>
          <w:lang w:val="en-US"/>
        </w:rPr>
        <w:t xml:space="preserve">epublic of </w:t>
      </w:r>
      <w:r>
        <w:rPr>
          <w:b/>
          <w:szCs w:val="28"/>
          <w:lang w:val="en-US"/>
        </w:rPr>
        <w:t>B</w:t>
      </w:r>
      <w:r w:rsidRPr="00CD6954">
        <w:rPr>
          <w:b/>
          <w:szCs w:val="28"/>
          <w:lang w:val="en-US"/>
        </w:rPr>
        <w:t>elarus</w:t>
      </w:r>
    </w:p>
    <w:p w:rsidR="00F2411C" w:rsidRPr="00E059DF" w:rsidRDefault="00F2411C" w:rsidP="00F2411C">
      <w:pPr>
        <w:ind w:firstLine="0"/>
        <w:jc w:val="left"/>
        <w:rPr>
          <w:lang w:val="en-US"/>
        </w:rPr>
      </w:pPr>
    </w:p>
    <w:p w:rsidR="00F2411C" w:rsidRPr="00F2411C" w:rsidRDefault="00F2411C" w:rsidP="00F2411C">
      <w:pPr>
        <w:ind w:firstLine="0"/>
        <w:rPr>
          <w:sz w:val="24"/>
          <w:szCs w:val="24"/>
          <w:lang w:val="en-US"/>
        </w:rPr>
      </w:pPr>
      <w:r w:rsidRPr="00F2411C">
        <w:rPr>
          <w:sz w:val="24"/>
          <w:szCs w:val="24"/>
          <w:lang w:val="en-US"/>
        </w:rPr>
        <w:t>The article gives a comprehensive analysis of the current legislation about guarantees and co</w:t>
      </w:r>
      <w:r w:rsidRPr="00F2411C">
        <w:rPr>
          <w:sz w:val="24"/>
          <w:szCs w:val="24"/>
          <w:lang w:val="en-US"/>
        </w:rPr>
        <w:t>l</w:t>
      </w:r>
      <w:r w:rsidRPr="00F2411C">
        <w:rPr>
          <w:sz w:val="24"/>
          <w:szCs w:val="24"/>
          <w:lang w:val="en-US"/>
        </w:rPr>
        <w:t>lateral activities of the President of the Republic of Belarus.</w:t>
      </w:r>
    </w:p>
    <w:p w:rsidR="00F2411C" w:rsidRPr="00F2411C" w:rsidRDefault="00F2411C" w:rsidP="00F2411C">
      <w:pPr>
        <w:spacing w:before="120"/>
        <w:ind w:firstLine="0"/>
        <w:rPr>
          <w:i/>
          <w:sz w:val="24"/>
          <w:szCs w:val="24"/>
          <w:lang w:val="en-US"/>
        </w:rPr>
      </w:pPr>
      <w:r w:rsidRPr="00F2411C">
        <w:rPr>
          <w:sz w:val="24"/>
          <w:szCs w:val="24"/>
          <w:lang w:val="en-US"/>
        </w:rPr>
        <w:t xml:space="preserve">Keywords: </w:t>
      </w:r>
      <w:r w:rsidRPr="00F2411C">
        <w:rPr>
          <w:i/>
          <w:sz w:val="24"/>
          <w:szCs w:val="24"/>
          <w:lang w:val="en-US"/>
        </w:rPr>
        <w:t>guarantee, President, President of the Republic of Belarus, Republic of Belarus.</w:t>
      </w:r>
    </w:p>
    <w:p w:rsidR="005F74AB" w:rsidRPr="00F2411C" w:rsidRDefault="005F74AB" w:rsidP="005F74AB">
      <w:pPr>
        <w:ind w:firstLine="0"/>
        <w:jc w:val="left"/>
        <w:rPr>
          <w:lang w:val="en-US"/>
        </w:rPr>
      </w:pPr>
    </w:p>
    <w:p w:rsidR="00F2411C" w:rsidRPr="00DC52D7" w:rsidRDefault="00F2411C">
      <w:pPr>
        <w:ind w:firstLine="0"/>
        <w:jc w:val="left"/>
        <w:rPr>
          <w:lang w:val="en-US"/>
        </w:rPr>
      </w:pPr>
      <w:r w:rsidRPr="00DC52D7">
        <w:rPr>
          <w:lang w:val="en-US"/>
        </w:rPr>
        <w:br w:type="page"/>
      </w:r>
    </w:p>
    <w:p w:rsidR="00DB3861" w:rsidRDefault="00DB3861" w:rsidP="005F74AB">
      <w:pPr>
        <w:ind w:firstLine="0"/>
        <w:jc w:val="left"/>
      </w:pPr>
      <w:r>
        <w:lastRenderedPageBreak/>
        <w:t>УДК 342.4</w:t>
      </w:r>
    </w:p>
    <w:p w:rsidR="00DB3861" w:rsidRPr="00E059DF" w:rsidRDefault="00DB3861" w:rsidP="005F74AB">
      <w:pPr>
        <w:ind w:firstLine="0"/>
        <w:jc w:val="left"/>
      </w:pPr>
    </w:p>
    <w:p w:rsidR="00347329" w:rsidRPr="005F74AB" w:rsidRDefault="00347329" w:rsidP="005F74AB">
      <w:pPr>
        <w:pStyle w:val="2"/>
        <w:keepNext w:val="0"/>
        <w:keepLines w:val="0"/>
        <w:spacing w:before="0" w:line="240" w:lineRule="auto"/>
        <w:rPr>
          <w:rFonts w:ascii="Times New Roman" w:hAnsi="Times New Roman" w:cs="Times New Roman"/>
          <w:b w:val="0"/>
          <w:color w:val="auto"/>
          <w:sz w:val="28"/>
          <w:szCs w:val="28"/>
        </w:rPr>
      </w:pPr>
      <w:bookmarkStart w:id="167" w:name="_Toc466029484"/>
      <w:r w:rsidRPr="004414CD">
        <w:rPr>
          <w:rFonts w:ascii="Times New Roman" w:hAnsi="Times New Roman" w:cs="Times New Roman"/>
          <w:color w:val="auto"/>
          <w:sz w:val="28"/>
          <w:szCs w:val="28"/>
        </w:rPr>
        <w:t>В. В. Сажина</w:t>
      </w:r>
      <w:r w:rsidRPr="005F74AB">
        <w:rPr>
          <w:rFonts w:ascii="Times New Roman" w:hAnsi="Times New Roman" w:cs="Times New Roman"/>
          <w:b w:val="0"/>
          <w:color w:val="auto"/>
          <w:sz w:val="28"/>
          <w:szCs w:val="28"/>
        </w:rPr>
        <w:t>,</w:t>
      </w:r>
      <w:r w:rsidR="005F74AB">
        <w:rPr>
          <w:rStyle w:val="ab"/>
          <w:rFonts w:ascii="Times New Roman" w:hAnsi="Times New Roman"/>
          <w:b w:val="0"/>
          <w:color w:val="auto"/>
          <w:sz w:val="28"/>
          <w:szCs w:val="28"/>
        </w:rPr>
        <w:footnoteReference w:id="36"/>
      </w:r>
      <w:r w:rsidRPr="005F74AB">
        <w:rPr>
          <w:rFonts w:ascii="Times New Roman" w:hAnsi="Times New Roman" w:cs="Times New Roman"/>
          <w:b w:val="0"/>
          <w:color w:val="auto"/>
          <w:sz w:val="28"/>
          <w:szCs w:val="28"/>
        </w:rPr>
        <w:t xml:space="preserve"> канд. юрид. наук, доц.</w:t>
      </w:r>
      <w:bookmarkEnd w:id="167"/>
    </w:p>
    <w:p w:rsidR="00347329" w:rsidRPr="004414CD" w:rsidRDefault="00347329" w:rsidP="005F74AB">
      <w:pPr>
        <w:ind w:firstLine="0"/>
        <w:jc w:val="left"/>
        <w:rPr>
          <w:i/>
        </w:rPr>
      </w:pPr>
      <w:r w:rsidRPr="004414CD">
        <w:rPr>
          <w:i/>
        </w:rPr>
        <w:t>Академия управления при Президенте Республики Беларусь,</w:t>
      </w:r>
      <w:r w:rsidR="00B07A79" w:rsidRPr="004414CD">
        <w:rPr>
          <w:i/>
        </w:rPr>
        <w:t xml:space="preserve"> </w:t>
      </w:r>
      <w:r w:rsidRPr="004414CD">
        <w:rPr>
          <w:i/>
        </w:rPr>
        <w:t>Минск</w:t>
      </w:r>
    </w:p>
    <w:p w:rsidR="00347329" w:rsidRPr="00E059DF" w:rsidRDefault="00347329" w:rsidP="005F74AB">
      <w:pPr>
        <w:ind w:firstLine="0"/>
        <w:jc w:val="left"/>
      </w:pPr>
    </w:p>
    <w:p w:rsidR="00347329" w:rsidRPr="00F2411C" w:rsidRDefault="00F2411C" w:rsidP="005F74AB">
      <w:pPr>
        <w:pStyle w:val="3"/>
        <w:keepNext w:val="0"/>
        <w:keepLines w:val="0"/>
        <w:spacing w:before="0" w:line="240" w:lineRule="auto"/>
        <w:rPr>
          <w:rFonts w:ascii="Times New Roman" w:hAnsi="Times New Roman" w:cs="Times New Roman"/>
          <w:color w:val="auto"/>
          <w:sz w:val="28"/>
          <w:szCs w:val="28"/>
        </w:rPr>
      </w:pPr>
      <w:bookmarkStart w:id="168" w:name="_Toc466029485"/>
      <w:r>
        <w:rPr>
          <w:rFonts w:ascii="Times New Roman" w:hAnsi="Times New Roman" w:cs="Times New Roman"/>
          <w:color w:val="auto"/>
          <w:sz w:val="28"/>
          <w:szCs w:val="28"/>
        </w:rPr>
        <w:t>С</w:t>
      </w:r>
      <w:r w:rsidRPr="00F2411C">
        <w:rPr>
          <w:rFonts w:ascii="Times New Roman" w:hAnsi="Times New Roman" w:cs="Times New Roman"/>
          <w:color w:val="auto"/>
          <w:sz w:val="28"/>
          <w:szCs w:val="28"/>
        </w:rPr>
        <w:t>овременные способы моделирования зарубежных конституций</w:t>
      </w:r>
      <w:bookmarkEnd w:id="168"/>
    </w:p>
    <w:p w:rsidR="00347329" w:rsidRPr="00E059DF" w:rsidRDefault="00347329" w:rsidP="005F74AB">
      <w:pPr>
        <w:ind w:firstLine="0"/>
        <w:jc w:val="left"/>
      </w:pPr>
    </w:p>
    <w:p w:rsidR="00347329" w:rsidRPr="00F2411C" w:rsidRDefault="00347329" w:rsidP="00F2411C">
      <w:pPr>
        <w:ind w:firstLine="0"/>
        <w:rPr>
          <w:sz w:val="24"/>
          <w:szCs w:val="24"/>
        </w:rPr>
      </w:pPr>
      <w:r w:rsidRPr="00F2411C">
        <w:rPr>
          <w:sz w:val="24"/>
          <w:szCs w:val="24"/>
        </w:rPr>
        <w:t>В статье проводится анализ доктринальных методов моделирования действующих ко</w:t>
      </w:r>
      <w:r w:rsidRPr="00F2411C">
        <w:rPr>
          <w:sz w:val="24"/>
          <w:szCs w:val="24"/>
        </w:rPr>
        <w:t>н</w:t>
      </w:r>
      <w:r w:rsidRPr="00F2411C">
        <w:rPr>
          <w:sz w:val="24"/>
          <w:szCs w:val="24"/>
        </w:rPr>
        <w:t>ституций современного мира. Рассматриваются критерии классификации основных з</w:t>
      </w:r>
      <w:r w:rsidRPr="00F2411C">
        <w:rPr>
          <w:sz w:val="24"/>
          <w:szCs w:val="24"/>
        </w:rPr>
        <w:t>а</w:t>
      </w:r>
      <w:r w:rsidRPr="00F2411C">
        <w:rPr>
          <w:sz w:val="24"/>
          <w:szCs w:val="24"/>
        </w:rPr>
        <w:t>конов. Автор статьи делает вывод об усложнении конституционно-правового регул</w:t>
      </w:r>
      <w:r w:rsidRPr="00F2411C">
        <w:rPr>
          <w:sz w:val="24"/>
          <w:szCs w:val="24"/>
        </w:rPr>
        <w:t>и</w:t>
      </w:r>
      <w:r w:rsidRPr="00F2411C">
        <w:rPr>
          <w:sz w:val="24"/>
          <w:szCs w:val="24"/>
        </w:rPr>
        <w:t xml:space="preserve">рования правоотношений на современном этапе. </w:t>
      </w:r>
    </w:p>
    <w:p w:rsidR="00347329" w:rsidRPr="00F2411C" w:rsidRDefault="00347329" w:rsidP="00F2411C">
      <w:pPr>
        <w:spacing w:before="120"/>
        <w:ind w:firstLine="0"/>
        <w:rPr>
          <w:sz w:val="24"/>
          <w:szCs w:val="24"/>
        </w:rPr>
      </w:pPr>
      <w:r w:rsidRPr="00F2411C">
        <w:rPr>
          <w:sz w:val="24"/>
          <w:szCs w:val="24"/>
        </w:rPr>
        <w:t>Ключевые слова:</w:t>
      </w:r>
      <w:r w:rsidR="00B07A79" w:rsidRPr="00F2411C">
        <w:rPr>
          <w:sz w:val="24"/>
          <w:szCs w:val="24"/>
        </w:rPr>
        <w:t xml:space="preserve"> </w:t>
      </w:r>
      <w:r w:rsidRPr="00F2411C">
        <w:rPr>
          <w:i/>
          <w:sz w:val="24"/>
          <w:szCs w:val="24"/>
        </w:rPr>
        <w:t>зарубежная конституция, критерий классификации, доктрина, ко</w:t>
      </w:r>
      <w:r w:rsidRPr="00F2411C">
        <w:rPr>
          <w:i/>
          <w:sz w:val="24"/>
          <w:szCs w:val="24"/>
        </w:rPr>
        <w:t>н</w:t>
      </w:r>
      <w:r w:rsidRPr="00F2411C">
        <w:rPr>
          <w:i/>
          <w:sz w:val="24"/>
          <w:szCs w:val="24"/>
        </w:rPr>
        <w:t>ституционные модели, юридическая и фактическая конституция.</w:t>
      </w:r>
      <w:r w:rsidRPr="00F2411C">
        <w:rPr>
          <w:sz w:val="24"/>
          <w:szCs w:val="24"/>
        </w:rPr>
        <w:t xml:space="preserve"> </w:t>
      </w:r>
    </w:p>
    <w:p w:rsidR="00F2411C" w:rsidRPr="00E059DF" w:rsidRDefault="00F2411C" w:rsidP="00F266FF">
      <w:pPr>
        <w:ind w:firstLine="425"/>
      </w:pPr>
    </w:p>
    <w:p w:rsidR="00347329" w:rsidRPr="00DC52D7" w:rsidRDefault="00347329" w:rsidP="00F266FF">
      <w:pPr>
        <w:ind w:firstLine="425"/>
      </w:pPr>
    </w:p>
    <w:p w:rsidR="00347329" w:rsidRPr="00E059DF" w:rsidRDefault="00347329" w:rsidP="00F266FF">
      <w:pPr>
        <w:ind w:firstLine="425"/>
      </w:pPr>
      <w:r w:rsidRPr="00E059DF">
        <w:t xml:space="preserve">Общеизвестный термин </w:t>
      </w:r>
      <w:r w:rsidR="001F1735">
        <w:t>«</w:t>
      </w:r>
      <w:r w:rsidRPr="00E059DF">
        <w:t>конституция</w:t>
      </w:r>
      <w:r w:rsidR="001F1735">
        <w:t>»</w:t>
      </w:r>
      <w:r w:rsidRPr="00E059DF">
        <w:t xml:space="preserve"> (от латинского constitutio </w:t>
      </w:r>
      <w:r w:rsidR="00F2411C" w:rsidRPr="00F2411C">
        <w:t>-</w:t>
      </w:r>
      <w:r w:rsidRPr="00E059DF">
        <w:t xml:space="preserve"> установление, утверждение) применялся еще античными юристами: так обобщенно назывались нормативные правовые акты римских императоров. В эпоху феодализма уже имелась формулировка </w:t>
      </w:r>
      <w:r w:rsidR="001F1735">
        <w:t>«</w:t>
      </w:r>
      <w:r w:rsidRPr="00E059DF">
        <w:t>основной закон</w:t>
      </w:r>
      <w:r w:rsidR="001F1735">
        <w:t>»</w:t>
      </w:r>
      <w:r w:rsidRPr="00E059DF">
        <w:t>, кот</w:t>
      </w:r>
      <w:r w:rsidRPr="00E059DF">
        <w:t>о</w:t>
      </w:r>
      <w:r w:rsidRPr="00E059DF">
        <w:t xml:space="preserve">рая теперь используется как аналог понятия </w:t>
      </w:r>
      <w:r w:rsidR="001F1735">
        <w:t>«</w:t>
      </w:r>
      <w:r w:rsidRPr="00E059DF">
        <w:t>конституция</w:t>
      </w:r>
      <w:r w:rsidR="001F1735">
        <w:t>»</w:t>
      </w:r>
      <w:r w:rsidRPr="00E059DF">
        <w:t>. Вместе с тем ни в Античности, ни в Средние века современного понятия конституции не было, как не существовало и основных законов, которые служили бы юр</w:t>
      </w:r>
      <w:r w:rsidRPr="00E059DF">
        <w:t>и</w:t>
      </w:r>
      <w:r w:rsidRPr="00E059DF">
        <w:t xml:space="preserve">дической базой текущей правотворческой деятельности. </w:t>
      </w:r>
    </w:p>
    <w:p w:rsidR="00347329" w:rsidRPr="00E059DF" w:rsidRDefault="00347329" w:rsidP="00F266FF">
      <w:pPr>
        <w:ind w:firstLine="425"/>
      </w:pPr>
      <w:r w:rsidRPr="00E059DF">
        <w:t xml:space="preserve">Теоретическое обоснование понятия </w:t>
      </w:r>
      <w:r w:rsidR="001F1735">
        <w:t>«</w:t>
      </w:r>
      <w:r w:rsidRPr="00E059DF">
        <w:t>конституция</w:t>
      </w:r>
      <w:r w:rsidR="001F1735">
        <w:t>»</w:t>
      </w:r>
      <w:r w:rsidRPr="00E059DF">
        <w:t>, как и принятие первых конституций (США 1787 г.,</w:t>
      </w:r>
      <w:r w:rsidR="00B07A79">
        <w:t xml:space="preserve"> </w:t>
      </w:r>
      <w:r w:rsidRPr="00E059DF">
        <w:t>Польши и Франции 1791 г.) были св</w:t>
      </w:r>
      <w:r w:rsidRPr="00E059DF">
        <w:t>я</w:t>
      </w:r>
      <w:r w:rsidRPr="00E059DF">
        <w:t>заны, по словам основоположника марксизма К.Маркса, с борьбой буржу</w:t>
      </w:r>
      <w:r w:rsidRPr="00E059DF">
        <w:t>а</w:t>
      </w:r>
      <w:r w:rsidRPr="00E059DF">
        <w:t>зии, возглавившей широкие слои народа, против феодального права. П</w:t>
      </w:r>
      <w:r w:rsidRPr="00E059DF">
        <w:t>о</w:t>
      </w:r>
      <w:r w:rsidRPr="00E059DF">
        <w:t>этому сама идея конституции как основного закона государства, устана</w:t>
      </w:r>
      <w:r w:rsidRPr="00E059DF">
        <w:t>в</w:t>
      </w:r>
      <w:r w:rsidRPr="00E059DF">
        <w:t>ливающего основы его организации и правового положения личности, з</w:t>
      </w:r>
      <w:r w:rsidRPr="00E059DF">
        <w:t>а</w:t>
      </w:r>
      <w:r w:rsidRPr="00E059DF">
        <w:t>роди</w:t>
      </w:r>
      <w:r w:rsidRPr="00E059DF">
        <w:softHyphen/>
        <w:t>лась</w:t>
      </w:r>
      <w:r w:rsidR="00B07A79">
        <w:t xml:space="preserve"> </w:t>
      </w:r>
      <w:r w:rsidRPr="00E059DF">
        <w:t>в Новое время. Идеологи</w:t>
      </w:r>
      <w:r w:rsidR="00B07A79">
        <w:t xml:space="preserve"> </w:t>
      </w:r>
      <w:r w:rsidRPr="00E059DF">
        <w:t>борьбы</w:t>
      </w:r>
      <w:r w:rsidR="00B07A79">
        <w:t xml:space="preserve"> </w:t>
      </w:r>
      <w:r w:rsidRPr="00E059DF">
        <w:t>с абсолютизмом рассматривали конститу</w:t>
      </w:r>
      <w:r w:rsidRPr="00E059DF">
        <w:softHyphen/>
        <w:t>цию как такой</w:t>
      </w:r>
      <w:r w:rsidR="00B07A79">
        <w:t xml:space="preserve"> </w:t>
      </w:r>
      <w:r w:rsidRPr="00E059DF">
        <w:t>закон в системе действующего законодательства, который призван, прежде всего, обеспечить защиту прав и свобод личн</w:t>
      </w:r>
      <w:r w:rsidRPr="00E059DF">
        <w:t>о</w:t>
      </w:r>
      <w:r w:rsidRPr="00E059DF">
        <w:t>сти [1, с. 87].</w:t>
      </w:r>
    </w:p>
    <w:p w:rsidR="00347329" w:rsidRPr="00E059DF" w:rsidRDefault="00347329" w:rsidP="00F266FF">
      <w:pPr>
        <w:ind w:firstLine="425"/>
      </w:pPr>
      <w:r w:rsidRPr="00E059DF">
        <w:t>В доктрине сравнительного конституционного права при определении модели конституции последняя, прежде всего, позиционируется как ко</w:t>
      </w:r>
      <w:r w:rsidRPr="00E059DF">
        <w:t>н</w:t>
      </w:r>
      <w:r w:rsidRPr="00E059DF">
        <w:t>ституция фактическая</w:t>
      </w:r>
      <w:r w:rsidR="00B07A79">
        <w:t xml:space="preserve"> </w:t>
      </w:r>
      <w:r w:rsidRPr="00E059DF">
        <w:t>и</w:t>
      </w:r>
      <w:r w:rsidR="00B07A79">
        <w:t xml:space="preserve"> </w:t>
      </w:r>
      <w:r w:rsidRPr="00E059DF">
        <w:t>конституция юридическая. Фактическая констит</w:t>
      </w:r>
      <w:r w:rsidRPr="00E059DF">
        <w:t>у</w:t>
      </w:r>
      <w:r w:rsidRPr="00E059DF">
        <w:t>ция отражает реальное положение личности</w:t>
      </w:r>
      <w:r w:rsidR="00B07A79">
        <w:t xml:space="preserve"> </w:t>
      </w:r>
      <w:r w:rsidRPr="00E059DF">
        <w:t>и реально существующие в стране основы конституционного строя. Конституция юридическая как о</w:t>
      </w:r>
      <w:r w:rsidRPr="00E059DF">
        <w:t>с</w:t>
      </w:r>
      <w:r w:rsidRPr="00E059DF">
        <w:t>новной закон (либо несколько основных законов), имеющий высшую юр</w:t>
      </w:r>
      <w:r w:rsidRPr="00E059DF">
        <w:t>и</w:t>
      </w:r>
      <w:r w:rsidRPr="00E059DF">
        <w:t>дическую силу, принимаемый и изменяемый</w:t>
      </w:r>
      <w:r w:rsidR="00B07A79">
        <w:t xml:space="preserve"> </w:t>
      </w:r>
      <w:r w:rsidRPr="00E059DF">
        <w:t>особом порядке, регулиру</w:t>
      </w:r>
      <w:r w:rsidRPr="00E059DF">
        <w:t>ю</w:t>
      </w:r>
      <w:r w:rsidRPr="00E059DF">
        <w:t xml:space="preserve">щий основы правового статуса личности, социально-экономического </w:t>
      </w:r>
      <w:r w:rsidRPr="00E059DF">
        <w:lastRenderedPageBreak/>
        <w:t xml:space="preserve">строя, политической системы, духовной жизни общества, имеет особый комплексный объект. Как синоним термина </w:t>
      </w:r>
      <w:r w:rsidR="001F1735">
        <w:t>«</w:t>
      </w:r>
      <w:r w:rsidRPr="00E059DF">
        <w:t>фактическая конституция</w:t>
      </w:r>
      <w:r w:rsidR="001F1735">
        <w:t>»</w:t>
      </w:r>
      <w:r w:rsidRPr="00E059DF">
        <w:t xml:space="preserve"> в зарубежных странах часто применяется термин</w:t>
      </w:r>
      <w:r w:rsidR="00B07A79">
        <w:t xml:space="preserve"> </w:t>
      </w:r>
      <w:r w:rsidR="001F1735">
        <w:t>«</w:t>
      </w:r>
      <w:r w:rsidRPr="00E059DF">
        <w:t>социальная конституция</w:t>
      </w:r>
      <w:r w:rsidR="001F1735">
        <w:t>»</w:t>
      </w:r>
      <w:r w:rsidR="00B07A79">
        <w:t xml:space="preserve"> </w:t>
      </w:r>
      <w:r w:rsidRPr="00E059DF">
        <w:t xml:space="preserve">или конституция в материальном смысле слова, а взамен термина </w:t>
      </w:r>
      <w:r w:rsidR="001F1735">
        <w:t>«</w:t>
      </w:r>
      <w:r w:rsidRPr="00E059DF">
        <w:t>юрид</w:t>
      </w:r>
      <w:r w:rsidRPr="00E059DF">
        <w:t>и</w:t>
      </w:r>
      <w:r w:rsidRPr="00E059DF">
        <w:t>ческая конституция</w:t>
      </w:r>
      <w:r w:rsidR="001F1735">
        <w:t>»</w:t>
      </w:r>
      <w:r w:rsidRPr="00E059DF">
        <w:t xml:space="preserve"> используется понятие </w:t>
      </w:r>
      <w:r w:rsidR="001F1735">
        <w:t>»</w:t>
      </w:r>
      <w:r w:rsidRPr="00E059DF">
        <w:t>формальная конституция</w:t>
      </w:r>
      <w:r w:rsidR="001F1735">
        <w:t>»</w:t>
      </w:r>
      <w:r w:rsidRPr="00E059DF">
        <w:t xml:space="preserve"> [2, с. 381].</w:t>
      </w:r>
    </w:p>
    <w:p w:rsidR="00347329" w:rsidRPr="00E059DF" w:rsidRDefault="00347329" w:rsidP="00F266FF">
      <w:pPr>
        <w:ind w:firstLine="425"/>
      </w:pPr>
      <w:r w:rsidRPr="00E059DF">
        <w:t>Юридическая конституция, далее, может представлять собой один д</w:t>
      </w:r>
      <w:r w:rsidRPr="00E059DF">
        <w:t>о</w:t>
      </w:r>
      <w:r w:rsidRPr="00E059DF">
        <w:t>кумент, и тогда это консолидированная, или кодифициро</w:t>
      </w:r>
      <w:r w:rsidRPr="00E059DF">
        <w:softHyphen/>
        <w:t>ванная, констит</w:t>
      </w:r>
      <w:r w:rsidRPr="00E059DF">
        <w:t>у</w:t>
      </w:r>
      <w:r w:rsidRPr="00E059DF">
        <w:t>ция. Таково подавляющее большинство конституций стран мира – Осно</w:t>
      </w:r>
      <w:r w:rsidRPr="00E059DF">
        <w:t>в</w:t>
      </w:r>
      <w:r w:rsidRPr="00E059DF">
        <w:t>ной закон ФРГ 1949 г., Конституции КНР 1982 г., Бразилии 1988 г., Ве</w:t>
      </w:r>
      <w:r w:rsidRPr="00E059DF">
        <w:t>н</w:t>
      </w:r>
      <w:r w:rsidRPr="00E059DF">
        <w:t>грии 2012 г. и др. Законодательный акт, составляющий консолидирова</w:t>
      </w:r>
      <w:r w:rsidRPr="00E059DF">
        <w:t>н</w:t>
      </w:r>
      <w:r w:rsidRPr="00E059DF">
        <w:t xml:space="preserve">ную конституцию, чаще всего называется словом </w:t>
      </w:r>
      <w:r w:rsidR="001F1735">
        <w:t>«</w:t>
      </w:r>
      <w:r w:rsidRPr="00E059DF">
        <w:t>конституция</w:t>
      </w:r>
      <w:r w:rsidR="001F1735">
        <w:t>»</w:t>
      </w:r>
      <w:r w:rsidRPr="00E059DF">
        <w:t>, но в н</w:t>
      </w:r>
      <w:r w:rsidRPr="00E059DF">
        <w:t>е</w:t>
      </w:r>
      <w:r w:rsidRPr="00E059DF">
        <w:t xml:space="preserve">которых случаях применяется другая терминология: </w:t>
      </w:r>
      <w:r w:rsidR="001F1735">
        <w:t>«</w:t>
      </w:r>
      <w:r w:rsidRPr="00E059DF">
        <w:t>политическая ко</w:t>
      </w:r>
      <w:r w:rsidRPr="00E059DF">
        <w:t>н</w:t>
      </w:r>
      <w:r w:rsidRPr="00E059DF">
        <w:t>ституция</w:t>
      </w:r>
      <w:r w:rsidR="001F1735">
        <w:t>»</w:t>
      </w:r>
      <w:r w:rsidRPr="00E059DF">
        <w:t xml:space="preserve"> (Колумбия), </w:t>
      </w:r>
      <w:r w:rsidR="001F1735">
        <w:t>«</w:t>
      </w:r>
      <w:r w:rsidRPr="00E059DF">
        <w:t>Основной закон</w:t>
      </w:r>
      <w:r w:rsidR="001F1735">
        <w:t>»</w:t>
      </w:r>
      <w:r w:rsidRPr="00E059DF">
        <w:t xml:space="preserve"> (Германия). В ряде же совр</w:t>
      </w:r>
      <w:r w:rsidRPr="00E059DF">
        <w:t>е</w:t>
      </w:r>
      <w:r w:rsidRPr="00E059DF">
        <w:t>менных стран конституция представляет собой совокупность законов, принятых в разное время, и это так называемые неконсолидированные (некодифициро</w:t>
      </w:r>
      <w:r w:rsidRPr="00E059DF">
        <w:softHyphen/>
        <w:t>ванные) конституции. Название каждому такому основному закону обычно дается в соответствии с предметом регулирования: Форма правления, Акт о престолонаследии, Акт о свободе печати и Акт о свободе выражения взглядов — в Швеции, Законы о Кнессете, о земле, о суд</w:t>
      </w:r>
      <w:r w:rsidRPr="00E059DF">
        <w:t>о</w:t>
      </w:r>
      <w:r w:rsidRPr="00E059DF">
        <w:t>устройстве — в Израиле, Сеймовый устав — в Финляндии и т.д.</w:t>
      </w:r>
    </w:p>
    <w:p w:rsidR="00347329" w:rsidRPr="00E059DF" w:rsidRDefault="00347329" w:rsidP="00F266FF">
      <w:pPr>
        <w:ind w:firstLine="425"/>
      </w:pPr>
      <w:r w:rsidRPr="00E059DF">
        <w:t>В отдельных странах конституция включает не только собственно ко</w:t>
      </w:r>
      <w:r w:rsidRPr="00E059DF">
        <w:t>н</w:t>
      </w:r>
      <w:r w:rsidRPr="00E059DF">
        <w:t>ституцию, но и некоторые другие основополагающие нормативные док</w:t>
      </w:r>
      <w:r w:rsidRPr="00E059DF">
        <w:t>у</w:t>
      </w:r>
      <w:r w:rsidRPr="00E059DF">
        <w:t>менты. Так, во Франции – это Конституция 1958 г., преамбула к Конститу</w:t>
      </w:r>
      <w:r w:rsidRPr="00E059DF">
        <w:softHyphen/>
        <w:t>ции 1946 г.,</w:t>
      </w:r>
      <w:r w:rsidR="00B07A79">
        <w:t xml:space="preserve"> </w:t>
      </w:r>
      <w:r w:rsidRPr="00E059DF">
        <w:t>Декларация прав человека и гражданина 1789 г. и Хартия окружающей среды 2004 г. В совсем редких случаях под конституцией п</w:t>
      </w:r>
      <w:r w:rsidRPr="00E059DF">
        <w:t>о</w:t>
      </w:r>
      <w:r w:rsidRPr="00E059DF">
        <w:t>нимается совокупность зако</w:t>
      </w:r>
      <w:r w:rsidRPr="00E059DF">
        <w:softHyphen/>
        <w:t>нов, судебных прецедентов и неписаных ко</w:t>
      </w:r>
      <w:r w:rsidRPr="00E059DF">
        <w:t>н</w:t>
      </w:r>
      <w:r w:rsidRPr="00E059DF">
        <w:t>ституционных обычаев (Ве</w:t>
      </w:r>
      <w:r w:rsidRPr="00E059DF">
        <w:softHyphen/>
        <w:t>ликобритания, Новая Зеландия). Законы (стат</w:t>
      </w:r>
      <w:r w:rsidRPr="00E059DF">
        <w:t>у</w:t>
      </w:r>
      <w:r w:rsidRPr="00E059DF">
        <w:t>ты), считающиеся частью такой конституции (в Великобритании только основных таких статутов около полусотни), принимаются не квалифиц</w:t>
      </w:r>
      <w:r w:rsidRPr="00E059DF">
        <w:t>и</w:t>
      </w:r>
      <w:r w:rsidRPr="00E059DF">
        <w:t xml:space="preserve">рованным большинством парламента, а обычным способом. А в некоторых мусульманских странах Коран является частью </w:t>
      </w:r>
      <w:r w:rsidR="001F1735">
        <w:t>«</w:t>
      </w:r>
      <w:r w:rsidRPr="00E059DF">
        <w:t>конституционного блока</w:t>
      </w:r>
      <w:r w:rsidR="001F1735">
        <w:t>»</w:t>
      </w:r>
      <w:r w:rsidRPr="00E059DF">
        <w:t>, будучи поставлен над кон</w:t>
      </w:r>
      <w:r w:rsidRPr="00E059DF">
        <w:softHyphen/>
        <w:t>ституцией и остальными его частями – как в Иране, Саудовской Аравии и ряде других государств</w:t>
      </w:r>
      <w:r w:rsidR="00B07A79">
        <w:t xml:space="preserve"> </w:t>
      </w:r>
      <w:r w:rsidRPr="00E059DF">
        <w:t>[3, с. 325].</w:t>
      </w:r>
    </w:p>
    <w:p w:rsidR="00347329" w:rsidRPr="00E059DF" w:rsidRDefault="00347329" w:rsidP="00F266FF">
      <w:pPr>
        <w:ind w:firstLine="425"/>
      </w:pPr>
      <w:r w:rsidRPr="00E059DF">
        <w:t>Также роль составной части конституции могут выполнять политич</w:t>
      </w:r>
      <w:r w:rsidRPr="00E059DF">
        <w:t>е</w:t>
      </w:r>
      <w:r w:rsidRPr="00E059DF">
        <w:t>ские декларации о перспективах развития страны, принимаемые путем общегосударственного голосования – таковы, например, Национальная хартия Алжира 1976 г., Хартия Малагасийской социалистичес</w:t>
      </w:r>
      <w:r w:rsidRPr="00E059DF">
        <w:softHyphen/>
        <w:t>кой револ</w:t>
      </w:r>
      <w:r w:rsidRPr="00E059DF">
        <w:t>ю</w:t>
      </w:r>
      <w:r w:rsidRPr="00E059DF">
        <w:t>ции 1975 года. Значение конституционных документов может быть прид</w:t>
      </w:r>
      <w:r w:rsidRPr="00E059DF">
        <w:t>а</w:t>
      </w:r>
      <w:r w:rsidRPr="00E059DF">
        <w:t>но и прокламациям военных</w:t>
      </w:r>
      <w:r w:rsidR="00B07A79">
        <w:t xml:space="preserve"> </w:t>
      </w:r>
      <w:r w:rsidRPr="00E059DF">
        <w:t xml:space="preserve">(революционных) советов, советов </w:t>
      </w:r>
      <w:r w:rsidR="001F1735">
        <w:t>«</w:t>
      </w:r>
      <w:r w:rsidRPr="00E059DF">
        <w:t>наци</w:t>
      </w:r>
      <w:r w:rsidRPr="00E059DF">
        <w:t>о</w:t>
      </w:r>
      <w:r w:rsidRPr="00E059DF">
        <w:t>нального спасения</w:t>
      </w:r>
      <w:r w:rsidR="001F1735">
        <w:t>»</w:t>
      </w:r>
      <w:r w:rsidRPr="00E059DF">
        <w:t xml:space="preserve"> и других чрезвычайных органов. Таковыми были и</w:t>
      </w:r>
      <w:r w:rsidRPr="00E059DF">
        <w:t>н</w:t>
      </w:r>
      <w:r w:rsidRPr="00E059DF">
        <w:t xml:space="preserve">ституционные акты, принимавшиеся в Бразилии после переворота 1964 г., </w:t>
      </w:r>
      <w:r w:rsidRPr="00E059DF">
        <w:lastRenderedPageBreak/>
        <w:t>прокламации Временно</w:t>
      </w:r>
      <w:r w:rsidRPr="00E059DF">
        <w:softHyphen/>
        <w:t>го военного административного совета в Эфиопии в 1974—1987 гг. [4, с. 119].</w:t>
      </w:r>
    </w:p>
    <w:p w:rsidR="00347329" w:rsidRPr="00E059DF" w:rsidRDefault="00347329" w:rsidP="00F266FF">
      <w:pPr>
        <w:ind w:firstLine="425"/>
      </w:pPr>
      <w:r w:rsidRPr="00E059DF">
        <w:t>В целом общемировой процесс развития конституций прошел, по мн</w:t>
      </w:r>
      <w:r w:rsidRPr="00E059DF">
        <w:t>е</w:t>
      </w:r>
      <w:r w:rsidRPr="00E059DF">
        <w:t>нию исследователей-компаративистов, четыре условных этапа. Первый этап длился от возникновения современных кон</w:t>
      </w:r>
      <w:r w:rsidRPr="00E059DF">
        <w:softHyphen/>
        <w:t>ституций в XVIII в. до Первой мировой войны и последующего образования государств тотал</w:t>
      </w:r>
      <w:r w:rsidRPr="00E059DF">
        <w:t>и</w:t>
      </w:r>
      <w:r w:rsidRPr="00E059DF">
        <w:t>тарного социализма в Восточной Европе. Конституционный процесс в это время ох</w:t>
      </w:r>
      <w:r w:rsidRPr="00E059DF">
        <w:softHyphen/>
        <w:t>ватывал в основном Европу, Северную и Южную Америку, а я</w:t>
      </w:r>
      <w:r w:rsidRPr="00E059DF">
        <w:t>в</w:t>
      </w:r>
      <w:r w:rsidRPr="00E059DF">
        <w:t>ное исключение из него составляли Южная Африка и Австралия. Объем конституционного регулирования тогда был узким, ограничиваясь пр</w:t>
      </w:r>
      <w:r w:rsidRPr="00E059DF">
        <w:t>е</w:t>
      </w:r>
      <w:r w:rsidRPr="00E059DF">
        <w:t>имущественно личными и некоторыми политическими правами граждан, а также поверхностными вопросами организации и деятельности органов государственной власти [5, с. 179].</w:t>
      </w:r>
    </w:p>
    <w:p w:rsidR="00347329" w:rsidRPr="00E059DF" w:rsidRDefault="00347329" w:rsidP="00F266FF">
      <w:pPr>
        <w:ind w:firstLine="425"/>
      </w:pPr>
      <w:r w:rsidRPr="00E059DF">
        <w:t>На</w:t>
      </w:r>
      <w:r w:rsidR="00D67A8D">
        <w:t xml:space="preserve"> </w:t>
      </w:r>
      <w:r w:rsidRPr="00E059DF">
        <w:t>втором этапе — между двумя мировыми войнами</w:t>
      </w:r>
      <w:r w:rsidR="00B07A79">
        <w:t xml:space="preserve"> </w:t>
      </w:r>
      <w:r w:rsidRPr="00E059DF">
        <w:t>(1914-1939 гг.) — консти</w:t>
      </w:r>
      <w:r w:rsidRPr="00E059DF">
        <w:softHyphen/>
        <w:t>туционное регулирование распространилось на некоторые вновь образо</w:t>
      </w:r>
      <w:r w:rsidRPr="00E059DF">
        <w:softHyphen/>
        <w:t>ванные государства Восточной Европы, единичные страны Азии и Афри</w:t>
      </w:r>
      <w:r w:rsidRPr="00E059DF">
        <w:softHyphen/>
        <w:t xml:space="preserve">ки (где появились так называемые </w:t>
      </w:r>
      <w:r w:rsidR="001F1735">
        <w:t>«</w:t>
      </w:r>
      <w:r w:rsidRPr="00E059DF">
        <w:t>колониальные</w:t>
      </w:r>
      <w:r w:rsidR="001F1735">
        <w:t>»</w:t>
      </w:r>
      <w:r w:rsidRPr="00E059DF">
        <w:t xml:space="preserve"> конституции). В связи с возросшей экономико-социальной ролью государства это регул</w:t>
      </w:r>
      <w:r w:rsidRPr="00E059DF">
        <w:t>и</w:t>
      </w:r>
      <w:r w:rsidRPr="00E059DF">
        <w:t>рование затронуло новые области общественных отношений, а в констит</w:t>
      </w:r>
      <w:r w:rsidRPr="00E059DF">
        <w:t>у</w:t>
      </w:r>
      <w:r w:rsidRPr="00E059DF">
        <w:t xml:space="preserve">циях стран </w:t>
      </w:r>
      <w:r w:rsidR="001F1735">
        <w:t>«</w:t>
      </w:r>
      <w:r w:rsidRPr="00E059DF">
        <w:t>советского</w:t>
      </w:r>
      <w:r w:rsidR="001F1735">
        <w:t>»</w:t>
      </w:r>
      <w:r w:rsidRPr="00E059DF">
        <w:t xml:space="preserve"> социализма оно охватило сферу социально-эконо</w:t>
      </w:r>
      <w:r w:rsidRPr="00E059DF">
        <w:softHyphen/>
        <w:t>мических прав и идеологии, узаконив,</w:t>
      </w:r>
      <w:r w:rsidR="00B07A79">
        <w:t xml:space="preserve"> </w:t>
      </w:r>
      <w:r w:rsidRPr="00E059DF">
        <w:t>по сути, тоталитарную политич</w:t>
      </w:r>
      <w:r w:rsidRPr="00E059DF">
        <w:t>е</w:t>
      </w:r>
      <w:r w:rsidRPr="00E059DF">
        <w:t>скую систему.</w:t>
      </w:r>
    </w:p>
    <w:p w:rsidR="00347329" w:rsidRPr="00E059DF" w:rsidRDefault="00347329" w:rsidP="00F266FF">
      <w:pPr>
        <w:ind w:firstLine="425"/>
      </w:pPr>
      <w:r w:rsidRPr="00E059DF">
        <w:t>На</w:t>
      </w:r>
      <w:r w:rsidR="00D67A8D">
        <w:t xml:space="preserve"> </w:t>
      </w:r>
      <w:r w:rsidRPr="00E059DF">
        <w:t>третьем этапе, после Второй мировой войны и до рубежа столетий, конституционный процесс приобрел глобальный характер, распростр</w:t>
      </w:r>
      <w:r w:rsidRPr="00E059DF">
        <w:t>а</w:t>
      </w:r>
      <w:r w:rsidRPr="00E059DF">
        <w:t>нившись на Азию и Африку, поскольку в результате ликвидации колон</w:t>
      </w:r>
      <w:r w:rsidRPr="00E059DF">
        <w:t>и</w:t>
      </w:r>
      <w:r w:rsidRPr="00E059DF">
        <w:t>альной зависимости возникло более сотни новых государств. Тогда де</w:t>
      </w:r>
      <w:r w:rsidRPr="00E059DF">
        <w:t>й</w:t>
      </w:r>
      <w:r w:rsidRPr="00E059DF">
        <w:t>ствовали четыре условных модели конституций: либеральные конституции прошлого (США, Бель</w:t>
      </w:r>
      <w:r w:rsidRPr="00E059DF">
        <w:softHyphen/>
        <w:t xml:space="preserve">гии и др.), либеральные конституции </w:t>
      </w:r>
      <w:r w:rsidR="001F1735">
        <w:t>«</w:t>
      </w:r>
      <w:r w:rsidRPr="00E059DF">
        <w:t>второй во</w:t>
      </w:r>
      <w:r w:rsidRPr="00E059DF">
        <w:t>л</w:t>
      </w:r>
      <w:r w:rsidRPr="00E059DF">
        <w:t>ны</w:t>
      </w:r>
      <w:r w:rsidR="001F1735">
        <w:t>»</w:t>
      </w:r>
      <w:r w:rsidRPr="00E059DF">
        <w:t xml:space="preserve"> (Японии 1946 г., Италии 1947 г. и др.), конституции тоталитарного с</w:t>
      </w:r>
      <w:r w:rsidRPr="00E059DF">
        <w:t>о</w:t>
      </w:r>
      <w:r w:rsidRPr="00E059DF">
        <w:t>циализма советского типа и либеральные конституции в развивающихся странах (включая Латинскую Америку). В первых и, особенно, во вторых моделях конституций, в част</w:t>
      </w:r>
      <w:r w:rsidRPr="00E059DF">
        <w:softHyphen/>
        <w:t>ности, под влиянием ранних социалистич</w:t>
      </w:r>
      <w:r w:rsidRPr="00E059DF">
        <w:t>е</w:t>
      </w:r>
      <w:r w:rsidRPr="00E059DF">
        <w:t>ских конституций и общедемократического движения был существенно расширен объект конституционного регулирования: в него были включены принципы внешней политики, социально-экономические положения, но</w:t>
      </w:r>
      <w:r w:rsidRPr="00E059DF">
        <w:t>р</w:t>
      </w:r>
      <w:r w:rsidRPr="00E059DF">
        <w:t>мы о роли партий и отчасти об общественных объединениях. Конституции же тота</w:t>
      </w:r>
      <w:r w:rsidRPr="00E059DF">
        <w:softHyphen/>
        <w:t>литарного социализма отрицали разделение властей и закрепляли принцип единства государственной власти, провозглашая руководящую роль партии марксистско-ленинского типа в обществе и государстве, пр</w:t>
      </w:r>
      <w:r w:rsidRPr="00E059DF">
        <w:t>е</w:t>
      </w:r>
      <w:r w:rsidRPr="00E059DF">
        <w:t xml:space="preserve">имущества в правах для </w:t>
      </w:r>
      <w:r w:rsidR="001F1735">
        <w:t>«</w:t>
      </w:r>
      <w:r w:rsidRPr="00E059DF">
        <w:t>трудящихся</w:t>
      </w:r>
      <w:r w:rsidR="001F1735">
        <w:t>»</w:t>
      </w:r>
      <w:r w:rsidRPr="00E059DF">
        <w:t xml:space="preserve"> и обязательную идеологию. Ко</w:t>
      </w:r>
      <w:r w:rsidRPr="00E059DF">
        <w:t>н</w:t>
      </w:r>
      <w:r w:rsidRPr="00E059DF">
        <w:t>ституции новых прокапиталистических государств тяготели к западной конституционной модели, а конституции стран социалистической орие</w:t>
      </w:r>
      <w:r w:rsidRPr="00E059DF">
        <w:t>н</w:t>
      </w:r>
      <w:r w:rsidRPr="00E059DF">
        <w:lastRenderedPageBreak/>
        <w:t>тации во многом копировали социалистическую конституционную модель, часто ухудшая ее – впрочем, включая и отдельные либеральные полож</w:t>
      </w:r>
      <w:r w:rsidRPr="00E059DF">
        <w:t>е</w:t>
      </w:r>
      <w:r w:rsidRPr="00E059DF">
        <w:t>ния. На этом этапе особенно четко выявилось противоречие между юрид</w:t>
      </w:r>
      <w:r w:rsidRPr="00E059DF">
        <w:t>и</w:t>
      </w:r>
      <w:r w:rsidRPr="00E059DF">
        <w:t>ческой и фактической конституцией, так как многие позитивные нормы конституций нередко носили лишь декларативный характер, особенно в социалистических и экономически слаборазвитых странах [6, с.651].</w:t>
      </w:r>
    </w:p>
    <w:p w:rsidR="00347329" w:rsidRPr="00E059DF" w:rsidRDefault="00347329" w:rsidP="00F266FF">
      <w:pPr>
        <w:ind w:firstLine="425"/>
      </w:pPr>
      <w:r w:rsidRPr="00E059DF">
        <w:t>Четвертый этап, начавшийся в нынешнем тысячелетии и продолжа</w:t>
      </w:r>
      <w:r w:rsidRPr="00E059DF">
        <w:t>ю</w:t>
      </w:r>
      <w:r w:rsidRPr="00E059DF">
        <w:t>щийся поныне, характеризуется крушением тоталитарных режимов в Е</w:t>
      </w:r>
      <w:r w:rsidRPr="00E059DF">
        <w:t>в</w:t>
      </w:r>
      <w:r w:rsidRPr="00E059DF">
        <w:t>ропе, Азии, Аф</w:t>
      </w:r>
      <w:r w:rsidRPr="00E059DF">
        <w:softHyphen/>
        <w:t>рике. Так, если с конца 1980-х и до конца 1990-х гг. было принято более 100 новых конституций, отразивших изменение констит</w:t>
      </w:r>
      <w:r w:rsidRPr="00E059DF">
        <w:t>у</w:t>
      </w:r>
      <w:r w:rsidRPr="00E059DF">
        <w:t>ционных приоритетов, то с начала третьего тысячелетия количество пр</w:t>
      </w:r>
      <w:r w:rsidRPr="00E059DF">
        <w:t>и</w:t>
      </w:r>
      <w:r w:rsidRPr="00E059DF">
        <w:t>нятых конституций уже превысило три десятка – примечательно, что большинство таких актов являются референдарными. В целом в совреме</w:t>
      </w:r>
      <w:r w:rsidRPr="00E059DF">
        <w:t>н</w:t>
      </w:r>
      <w:r w:rsidRPr="00E059DF">
        <w:t>ную эпоху возросло значение общечеловеческих ценностей, произошли разрыв с тоталитаризмом и сближение различных правовых систем при учёте своего эволюционного опыта. В настоящее время глобализация ди</w:t>
      </w:r>
      <w:r w:rsidRPr="00E059DF">
        <w:t>к</w:t>
      </w:r>
      <w:r w:rsidRPr="00E059DF">
        <w:t>тует необходимость всё большего учёта совокупных конституционно-правовых достижений человечества при создании собственной модели о</w:t>
      </w:r>
      <w:r w:rsidRPr="00E059DF">
        <w:t>с</w:t>
      </w:r>
      <w:r w:rsidRPr="00E059DF">
        <w:t>новного закона конкретным государством.</w:t>
      </w:r>
    </w:p>
    <w:p w:rsidR="00347329" w:rsidRPr="00E059DF" w:rsidRDefault="00347329" w:rsidP="00F266FF">
      <w:pPr>
        <w:ind w:firstLine="425"/>
      </w:pPr>
      <w:r w:rsidRPr="00E059DF">
        <w:t>Бесспорно, любая модель конституции учитывает реальные условия страны, уровень правовой культуры населения и другие факторы общ</w:t>
      </w:r>
      <w:r w:rsidRPr="00E059DF">
        <w:t>е</w:t>
      </w:r>
      <w:r w:rsidRPr="00E059DF">
        <w:t>ственной жизни. Послевоенные пацифистские демократические констит</w:t>
      </w:r>
      <w:r w:rsidRPr="00E059DF">
        <w:t>у</w:t>
      </w:r>
      <w:r w:rsidRPr="00E059DF">
        <w:t>ции (Япония 1946 г., Италия 1947 г., Основной закон ФРГ 1949 г.) спосо</w:t>
      </w:r>
      <w:r w:rsidRPr="00E059DF">
        <w:t>б</w:t>
      </w:r>
      <w:r w:rsidRPr="00E059DF">
        <w:t>ствовали укреплению демократических порядков, осуществлению соц</w:t>
      </w:r>
      <w:r w:rsidRPr="00E059DF">
        <w:t>и</w:t>
      </w:r>
      <w:r w:rsidRPr="00E059DF">
        <w:t>ально-экономических реформ. Конституции же, закрепляв</w:t>
      </w:r>
      <w:r w:rsidRPr="00E059DF">
        <w:softHyphen/>
        <w:t>шие авторита</w:t>
      </w:r>
      <w:r w:rsidRPr="00E059DF">
        <w:t>р</w:t>
      </w:r>
      <w:r w:rsidRPr="00E059DF">
        <w:t>ные порядки (Румыния 1965 г. в редакции 1974 г., Заир в редакции 1980 г., Эфиопия 1987 г., ЮАР 1983 г. и др.), в конечном счете препятствовали конституционному прогрессу и были чреваты социальным взрывом, что и произошло в упомянутых Румынии, Эфиопии. Когда в ЮАР режим апа</w:t>
      </w:r>
      <w:r w:rsidRPr="00E059DF">
        <w:t>р</w:t>
      </w:r>
      <w:r w:rsidRPr="00E059DF">
        <w:t>теида был ликвидирован, Консти</w:t>
      </w:r>
      <w:r w:rsidRPr="00E059DF">
        <w:softHyphen/>
        <w:t>туция 1984 г. была заменена в 1993 г. временной, а затем</w:t>
      </w:r>
      <w:r w:rsidR="00B07A79">
        <w:t xml:space="preserve"> </w:t>
      </w:r>
      <w:r w:rsidRPr="00E059DF">
        <w:t>и ныне действующей Конституцией 1997 года</w:t>
      </w:r>
      <w:r w:rsidR="00B07A79">
        <w:t xml:space="preserve"> </w:t>
      </w:r>
      <w:r w:rsidRPr="00E059DF">
        <w:t>[7, с. 468].</w:t>
      </w:r>
    </w:p>
    <w:p w:rsidR="00347329" w:rsidRPr="00E059DF" w:rsidRDefault="00347329" w:rsidP="00F266FF">
      <w:pPr>
        <w:ind w:firstLine="425"/>
      </w:pPr>
      <w:r w:rsidRPr="00E059DF">
        <w:t>Как</w:t>
      </w:r>
      <w:r w:rsidR="00B07A79">
        <w:t xml:space="preserve"> </w:t>
      </w:r>
      <w:r w:rsidRPr="00E059DF">
        <w:t>политический документ любая современная конституция закрепл</w:t>
      </w:r>
      <w:r w:rsidRPr="00E059DF">
        <w:t>я</w:t>
      </w:r>
      <w:r w:rsidRPr="00E059DF">
        <w:t>ет соотношение политических сил в обществе, их борьбу и достигнутый компромисс, а иногда, напротив, — превалирование определенных слоев населения или военно-политических группировок (последнее, в первую очередь, относится к временным конституциям, принятым в результате в</w:t>
      </w:r>
      <w:r w:rsidRPr="00E059DF">
        <w:t>о</w:t>
      </w:r>
      <w:r w:rsidRPr="00E059DF">
        <w:t>енных переворотов), и регулирует политический процесс в обществе. Ко</w:t>
      </w:r>
      <w:r w:rsidRPr="00E059DF">
        <w:t>н</w:t>
      </w:r>
      <w:r w:rsidRPr="00E059DF">
        <w:t>ституция в политическом смысле отражает и степень восприятия общеч</w:t>
      </w:r>
      <w:r w:rsidRPr="00E059DF">
        <w:t>е</w:t>
      </w:r>
      <w:r w:rsidRPr="00E059DF">
        <w:t>ловеческих ценнос</w:t>
      </w:r>
      <w:r w:rsidRPr="00E059DF">
        <w:softHyphen/>
        <w:t xml:space="preserve">тей в гражданском обществе данной страны, содержит, хотя и в неодинаковой мере, программные положения о путях развития общества. </w:t>
      </w:r>
    </w:p>
    <w:p w:rsidR="00347329" w:rsidRPr="00E059DF" w:rsidRDefault="00347329" w:rsidP="00F266FF">
      <w:pPr>
        <w:ind w:firstLine="425"/>
      </w:pPr>
      <w:r w:rsidRPr="00E059DF">
        <w:lastRenderedPageBreak/>
        <w:t>Эти характеристики, получающие свое выражение не в отдельной ст</w:t>
      </w:r>
      <w:r w:rsidRPr="00E059DF">
        <w:t>а</w:t>
      </w:r>
      <w:r w:rsidRPr="00E059DF">
        <w:t>тье, а в содержании всего основного закона, и прежде всего закрепле</w:t>
      </w:r>
      <w:r w:rsidRPr="00E059DF">
        <w:softHyphen/>
        <w:t>ние конституцией соотношения социальных сил в обществе, которые посре</w:t>
      </w:r>
      <w:r w:rsidRPr="00E059DF">
        <w:t>д</w:t>
      </w:r>
      <w:r w:rsidRPr="00E059DF">
        <w:t>ством борьбы и сотрудничества приходят к консенсусу по принципиал</w:t>
      </w:r>
      <w:r w:rsidRPr="00E059DF">
        <w:t>ь</w:t>
      </w:r>
      <w:r w:rsidRPr="00E059DF">
        <w:t>ным конституционным вопросам общественного и государственно</w:t>
      </w:r>
      <w:r w:rsidRPr="00E059DF">
        <w:softHyphen/>
        <w:t>го строя, обусловливают социальную сущность конституции [8, с. 54]. С этой точки зрения в зарубежных странах можно выделить не</w:t>
      </w:r>
      <w:r w:rsidRPr="00E059DF">
        <w:softHyphen/>
        <w:t>сколько видов ко</w:t>
      </w:r>
      <w:r w:rsidRPr="00E059DF">
        <w:t>н</w:t>
      </w:r>
      <w:r w:rsidRPr="00E059DF">
        <w:t xml:space="preserve">ституций: основные законы квазифеодально-теократического характера (Бахрейн, Кувейт, ОАЭ); конституции социалистические (Вьетнам, Куба, Китай); постсоциалистические конституции (Болгария, Венгрия, Польша); конституции </w:t>
      </w:r>
      <w:r w:rsidR="001F1735">
        <w:t>«</w:t>
      </w:r>
      <w:r w:rsidRPr="00E059DF">
        <w:t>старых</w:t>
      </w:r>
      <w:r w:rsidR="001F1735">
        <w:t>»</w:t>
      </w:r>
      <w:r w:rsidRPr="00E059DF">
        <w:t xml:space="preserve"> демократий (США, Норвегия, Франция).</w:t>
      </w:r>
    </w:p>
    <w:p w:rsidR="00347329" w:rsidRPr="00E059DF" w:rsidRDefault="00347329" w:rsidP="00F266FF">
      <w:pPr>
        <w:ind w:firstLine="425"/>
      </w:pPr>
      <w:r w:rsidRPr="00E059DF">
        <w:t>Как</w:t>
      </w:r>
      <w:r w:rsidR="00D67A8D">
        <w:t xml:space="preserve"> </w:t>
      </w:r>
      <w:r w:rsidRPr="00E059DF">
        <w:t>идеологический документ любая конституция концентрированно отражает превалирующую в обществе социально-политическую доктрину и определенное ми</w:t>
      </w:r>
      <w:r w:rsidRPr="00E059DF">
        <w:softHyphen/>
        <w:t>ровоззрение</w:t>
      </w:r>
      <w:r w:rsidR="00B07A79">
        <w:t xml:space="preserve"> </w:t>
      </w:r>
      <w:r w:rsidRPr="00E059DF">
        <w:t>[9, с. 191].</w:t>
      </w:r>
    </w:p>
    <w:p w:rsidR="00347329" w:rsidRPr="00E059DF" w:rsidRDefault="00347329" w:rsidP="00F266FF">
      <w:pPr>
        <w:ind w:firstLine="425"/>
      </w:pPr>
      <w:r w:rsidRPr="00E059DF">
        <w:t>Социальное содержание конституции в философско-правовом конте</w:t>
      </w:r>
      <w:r w:rsidRPr="00E059DF">
        <w:t>к</w:t>
      </w:r>
      <w:r w:rsidRPr="00E059DF">
        <w:t>сте отражает как необходимое (основы конституционного строя страны), так и случайное (частные национально-специфические особенности этой страны). Конституции Японии и Индии, например, одина</w:t>
      </w:r>
      <w:r w:rsidRPr="00E059DF">
        <w:softHyphen/>
        <w:t>ковы по своей с</w:t>
      </w:r>
      <w:r w:rsidRPr="00E059DF">
        <w:t>о</w:t>
      </w:r>
      <w:r w:rsidRPr="00E059DF">
        <w:t>циальной сущности — это конституции капиталистического общества, но конкретные социальные силы в этих странах, определяющие их развитие, неодинаковы: в первом случае — крупная буржуазия, во втором — любая группа национальной буржуазии. Одинаковы по своей сущности, но ра</w:t>
      </w:r>
      <w:r w:rsidRPr="00E059DF">
        <w:t>з</w:t>
      </w:r>
      <w:r w:rsidRPr="00E059DF">
        <w:t>личны по социальному содержанию конституции Мексики и Пакистана, Бразилии и Канады [10, с. 408].</w:t>
      </w:r>
    </w:p>
    <w:p w:rsidR="00347329" w:rsidRPr="00E059DF" w:rsidRDefault="00347329" w:rsidP="00F266FF">
      <w:pPr>
        <w:ind w:firstLine="425"/>
      </w:pPr>
      <w:r w:rsidRPr="00E059DF">
        <w:t>Правовое содержание</w:t>
      </w:r>
      <w:r w:rsidR="00D67A8D">
        <w:t xml:space="preserve"> </w:t>
      </w:r>
      <w:r w:rsidRPr="00E059DF">
        <w:t>конституции составляет тот юридически знач</w:t>
      </w:r>
      <w:r w:rsidRPr="00E059DF">
        <w:t>и</w:t>
      </w:r>
      <w:r w:rsidRPr="00E059DF">
        <w:t>мый материал, из которого она состоит. Это нормы, закрепляющие осно</w:t>
      </w:r>
      <w:r w:rsidRPr="00E059DF">
        <w:t>в</w:t>
      </w:r>
      <w:r w:rsidRPr="00E059DF">
        <w:t>ные права граждан, основы общественного строя (формы собственности, организацию управления экономикой и др.), государственного строя (фо</w:t>
      </w:r>
      <w:r w:rsidRPr="00E059DF">
        <w:t>р</w:t>
      </w:r>
      <w:r w:rsidRPr="00E059DF">
        <w:t>му правления, форму устройства государства и др.). Безусловно, правовое содержание конституции неодинаково в монар</w:t>
      </w:r>
      <w:r w:rsidRPr="00E059DF">
        <w:softHyphen/>
        <w:t>хической Бельгии, где о</w:t>
      </w:r>
      <w:r w:rsidRPr="00E059DF">
        <w:t>с</w:t>
      </w:r>
      <w:r w:rsidRPr="00E059DF">
        <w:t>новной закон регулирует правоотношения, связанные с престолонаслед</w:t>
      </w:r>
      <w:r w:rsidRPr="00E059DF">
        <w:t>и</w:t>
      </w:r>
      <w:r w:rsidRPr="00E059DF">
        <w:t>ем, и республиканской Франции, в демократической Японии и тоталита</w:t>
      </w:r>
      <w:r w:rsidRPr="00E059DF">
        <w:t>р</w:t>
      </w:r>
      <w:r w:rsidRPr="00E059DF">
        <w:t>ной КНДР, в развитой Италии и африканской экономически отсталой Л</w:t>
      </w:r>
      <w:r w:rsidRPr="00E059DF">
        <w:t>и</w:t>
      </w:r>
      <w:r w:rsidRPr="00E059DF">
        <w:t>берии [11, с.136].</w:t>
      </w:r>
    </w:p>
    <w:p w:rsidR="00347329" w:rsidRPr="00E059DF" w:rsidRDefault="00347329" w:rsidP="00F266FF">
      <w:pPr>
        <w:ind w:firstLine="425"/>
      </w:pPr>
      <w:r w:rsidRPr="00E059DF">
        <w:t>По характеру политического режима конституции могут быть демокр</w:t>
      </w:r>
      <w:r w:rsidRPr="00E059DF">
        <w:t>а</w:t>
      </w:r>
      <w:r w:rsidRPr="00E059DF">
        <w:t>тическими, авторитарными и тоталитарными. Первые отражают общеч</w:t>
      </w:r>
      <w:r w:rsidRPr="00E059DF">
        <w:t>е</w:t>
      </w:r>
      <w:r w:rsidRPr="00E059DF">
        <w:t>ловеческие ценности, достижения в прогрессивном развитии политической и юриди</w:t>
      </w:r>
      <w:r w:rsidRPr="00E059DF">
        <w:softHyphen/>
        <w:t>ческой мысли (Франция, Япония, Бразилия и др.). Авторитарные консти</w:t>
      </w:r>
      <w:r w:rsidRPr="00E059DF">
        <w:softHyphen/>
        <w:t>туции нередко провозглашают господство и юридические привил</w:t>
      </w:r>
      <w:r w:rsidRPr="00E059DF">
        <w:t>е</w:t>
      </w:r>
      <w:r w:rsidRPr="00E059DF">
        <w:t>гии определенных социальных слоев, этнических групп в обществе, уст</w:t>
      </w:r>
      <w:r w:rsidRPr="00E059DF">
        <w:t>а</w:t>
      </w:r>
      <w:r w:rsidRPr="00E059DF">
        <w:t>навливая фиксированную партийную систему – чаще всего, однопарти</w:t>
      </w:r>
      <w:r w:rsidRPr="00E059DF">
        <w:t>й</w:t>
      </w:r>
      <w:r w:rsidRPr="00E059DF">
        <w:t xml:space="preserve">ную, например, Конституция КНДР 1972 г., хотя Конституция Нигерии </w:t>
      </w:r>
      <w:r w:rsidRPr="00E059DF">
        <w:lastRenderedPageBreak/>
        <w:t>1999 г. разрешает, к примеру, две партии. Тоталитарные конститу</w:t>
      </w:r>
      <w:r w:rsidRPr="00E059DF">
        <w:softHyphen/>
        <w:t>ции з</w:t>
      </w:r>
      <w:r w:rsidRPr="00E059DF">
        <w:t>а</w:t>
      </w:r>
      <w:r w:rsidRPr="00E059DF">
        <w:t>крепляют безусловное господство одной партии, слитную партийно-государст</w:t>
      </w:r>
      <w:r w:rsidRPr="00E059DF">
        <w:softHyphen/>
        <w:t>венную систему, вождизм и обязательную идеологию, причем основные права человека там реально не осуществляются (Конституция СССР 1936 г.).</w:t>
      </w:r>
    </w:p>
    <w:p w:rsidR="00347329" w:rsidRPr="00E059DF" w:rsidRDefault="00347329" w:rsidP="00F266FF">
      <w:pPr>
        <w:ind w:firstLine="425"/>
      </w:pPr>
      <w:r w:rsidRPr="00E059DF">
        <w:t>Если моделировать конституции современного мира в зависимости от их формы, то</w:t>
      </w:r>
      <w:r w:rsidR="00D67A8D">
        <w:t xml:space="preserve"> </w:t>
      </w:r>
      <w:r w:rsidRPr="00E059DF">
        <w:t>доктрина давно различает писа</w:t>
      </w:r>
      <w:r w:rsidRPr="00E059DF">
        <w:softHyphen/>
        <w:t>ные и неписаные констит</w:t>
      </w:r>
      <w:r w:rsidRPr="00E059DF">
        <w:t>у</w:t>
      </w:r>
      <w:r w:rsidRPr="00E059DF">
        <w:t>ции. Первых в мире подавляющее большинство, и это особые законод</w:t>
      </w:r>
      <w:r w:rsidRPr="00E059DF">
        <w:t>а</w:t>
      </w:r>
      <w:r w:rsidRPr="00E059DF">
        <w:t>тельные акты или несколько разновременных актов (например, во Фра</w:t>
      </w:r>
      <w:r w:rsidRPr="00E059DF">
        <w:t>н</w:t>
      </w:r>
      <w:r w:rsidRPr="00E059DF">
        <w:t>ции, Швеции), которые официально провозглашены основными закона</w:t>
      </w:r>
      <w:r w:rsidRPr="00E059DF">
        <w:softHyphen/>
        <w:t>ми данной страны. Неписаная конституция являет собой совокупность ра</w:t>
      </w:r>
      <w:r w:rsidRPr="00E059DF">
        <w:t>з</w:t>
      </w:r>
      <w:r w:rsidRPr="00E059DF">
        <w:t>личных законов, судебных прецедентов и конституционных обычаев (ко</w:t>
      </w:r>
      <w:r w:rsidRPr="00E059DF">
        <w:t>н</w:t>
      </w:r>
      <w:r w:rsidRPr="00E059DF">
        <w:t>венционных норм); из-за последних такая конституция и называется неп</w:t>
      </w:r>
      <w:r w:rsidRPr="00E059DF">
        <w:t>и</w:t>
      </w:r>
      <w:r w:rsidRPr="00E059DF">
        <w:t>саной. Эти акты и нормы в своей совокупности закрепляют основы сущ</w:t>
      </w:r>
      <w:r w:rsidRPr="00E059DF">
        <w:t>е</w:t>
      </w:r>
      <w:r w:rsidRPr="00E059DF">
        <w:t>ствующего строя в неписаной конституции (Великобритания, Новая З</w:t>
      </w:r>
      <w:r w:rsidRPr="00E059DF">
        <w:t>е</w:t>
      </w:r>
      <w:r w:rsidRPr="00E059DF">
        <w:t>ландия). Указанный критерий в значительной мере условный, так как в насто</w:t>
      </w:r>
      <w:r w:rsidRPr="00E059DF">
        <w:softHyphen/>
        <w:t>ящее время нет таких конституций, которые были бы целиком неп</w:t>
      </w:r>
      <w:r w:rsidRPr="00E059DF">
        <w:t>и</w:t>
      </w:r>
      <w:r w:rsidRPr="00E059DF">
        <w:t>саными, и по сути, неписаные – это комбинированные конституции, со</w:t>
      </w:r>
      <w:r w:rsidRPr="00E059DF">
        <w:softHyphen/>
        <w:t>держащие писаные и неписаные нормы. Поэтому раз</w:t>
      </w:r>
      <w:r w:rsidRPr="00E059DF">
        <w:softHyphen/>
        <w:t>личие писаной и н</w:t>
      </w:r>
      <w:r w:rsidRPr="00E059DF">
        <w:t>е</w:t>
      </w:r>
      <w:r w:rsidRPr="00E059DF">
        <w:t>писаной конституции часто заменяют различиями формальной (констит</w:t>
      </w:r>
      <w:r w:rsidRPr="00E059DF">
        <w:t>у</w:t>
      </w:r>
      <w:r w:rsidRPr="00E059DF">
        <w:t>ционный акт) и материальной</w:t>
      </w:r>
      <w:r w:rsidR="00B07A79">
        <w:t xml:space="preserve"> </w:t>
      </w:r>
      <w:r w:rsidRPr="00E059DF">
        <w:t>(совокупность норм, регулирующих вопр</w:t>
      </w:r>
      <w:r w:rsidRPr="00E059DF">
        <w:t>о</w:t>
      </w:r>
      <w:r w:rsidRPr="00E059DF">
        <w:t>сы конституцион</w:t>
      </w:r>
      <w:r w:rsidRPr="00E059DF">
        <w:softHyphen/>
        <w:t>ного значения) кон</w:t>
      </w:r>
      <w:r w:rsidRPr="00E059DF">
        <w:softHyphen/>
        <w:t>ституций</w:t>
      </w:r>
      <w:r w:rsidR="00B07A79">
        <w:t xml:space="preserve"> </w:t>
      </w:r>
      <w:r w:rsidRPr="00E059DF">
        <w:t>[12, с. 192].</w:t>
      </w:r>
    </w:p>
    <w:p w:rsidR="00347329" w:rsidRPr="00E059DF" w:rsidRDefault="00347329" w:rsidP="00F266FF">
      <w:pPr>
        <w:ind w:firstLine="425"/>
      </w:pPr>
      <w:r w:rsidRPr="00E059DF">
        <w:t>По</w:t>
      </w:r>
      <w:r w:rsidR="00D67A8D">
        <w:t xml:space="preserve"> </w:t>
      </w:r>
      <w:r w:rsidRPr="00E059DF">
        <w:t>порядку издания конституции зарубежных стран подразделя</w:t>
      </w:r>
      <w:r w:rsidRPr="00E059DF">
        <w:softHyphen/>
        <w:t>ются на: октроированные (дарованные); принятые представительным органом (учредительным собранием, парламентом); одобренные на ре</w:t>
      </w:r>
      <w:r w:rsidRPr="00E059DF">
        <w:softHyphen/>
        <w:t>ферендуме. Октроированные конституции издаются властью главы го</w:t>
      </w:r>
      <w:r w:rsidRPr="00E059DF">
        <w:softHyphen/>
        <w:t>сударства без участия представительных органов. Если в давнюю эпоху крушения фе</w:t>
      </w:r>
      <w:r w:rsidRPr="00E059DF">
        <w:t>о</w:t>
      </w:r>
      <w:r w:rsidRPr="00E059DF">
        <w:t xml:space="preserve">дальных порядков в Европе конституции часто </w:t>
      </w:r>
      <w:r w:rsidR="001F1735">
        <w:t>«</w:t>
      </w:r>
      <w:r w:rsidRPr="00E059DF">
        <w:t>даровались</w:t>
      </w:r>
      <w:r w:rsidR="001F1735">
        <w:t>»</w:t>
      </w:r>
      <w:r w:rsidRPr="00E059DF">
        <w:t xml:space="preserve"> мо</w:t>
      </w:r>
      <w:r w:rsidRPr="00E059DF">
        <w:softHyphen/>
        <w:t>нархом своему народу, то сейчас такая форма октроирования довольно экзотична и почти не встречается. В середине XX века в период тотального крушения мировой колониальной системы октроирование приобрело иную форму — пожалования конституции прежней колонии мет</w:t>
      </w:r>
      <w:r w:rsidRPr="00E059DF">
        <w:softHyphen/>
        <w:t>рополией [13, с. 105].</w:t>
      </w:r>
    </w:p>
    <w:p w:rsidR="00347329" w:rsidRPr="00E059DF" w:rsidRDefault="001F1735" w:rsidP="00F266FF">
      <w:pPr>
        <w:ind w:firstLine="425"/>
      </w:pPr>
      <w:r>
        <w:t>«</w:t>
      </w:r>
      <w:r w:rsidR="00347329" w:rsidRPr="00E059DF">
        <w:t>Гибкие</w:t>
      </w:r>
      <w:r>
        <w:t>»</w:t>
      </w:r>
      <w:r w:rsidR="00347329" w:rsidRPr="00E059DF">
        <w:t xml:space="preserve"> и </w:t>
      </w:r>
      <w:r>
        <w:t>«</w:t>
      </w:r>
      <w:r w:rsidR="00347329" w:rsidRPr="00E059DF">
        <w:t>жесткие</w:t>
      </w:r>
      <w:r>
        <w:t>»</w:t>
      </w:r>
      <w:r w:rsidR="00347329" w:rsidRPr="00E059DF">
        <w:t xml:space="preserve"> конститу</w:t>
      </w:r>
      <w:r w:rsidR="00347329" w:rsidRPr="00E059DF">
        <w:softHyphen/>
        <w:t xml:space="preserve">ции в теории конституционного права характеризуют порядок изменения основных законов. </w:t>
      </w:r>
      <w:r>
        <w:t>«</w:t>
      </w:r>
      <w:r w:rsidR="00347329" w:rsidRPr="00E059DF">
        <w:t>Гибкими</w:t>
      </w:r>
      <w:r>
        <w:t>»</w:t>
      </w:r>
      <w:r w:rsidR="00347329" w:rsidRPr="00E059DF">
        <w:t xml:space="preserve"> назыв</w:t>
      </w:r>
      <w:r w:rsidR="00347329" w:rsidRPr="00E059DF">
        <w:t>а</w:t>
      </w:r>
      <w:r w:rsidR="00347329" w:rsidRPr="00E059DF">
        <w:t>ют те из них, которые изменяются как и любые другие законы (такова, например, неписаная конституция Вели</w:t>
      </w:r>
      <w:r w:rsidR="00347329" w:rsidRPr="00E059DF">
        <w:softHyphen/>
        <w:t>кобритании). Для внесения же и</w:t>
      </w:r>
      <w:r w:rsidR="00347329" w:rsidRPr="00E059DF">
        <w:t>з</w:t>
      </w:r>
      <w:r w:rsidR="00347329" w:rsidRPr="00E059DF">
        <w:t xml:space="preserve">менений в </w:t>
      </w:r>
      <w:r>
        <w:t>«</w:t>
      </w:r>
      <w:r w:rsidR="00347329" w:rsidRPr="00E059DF">
        <w:t>жесткие</w:t>
      </w:r>
      <w:r>
        <w:t>»</w:t>
      </w:r>
      <w:r w:rsidR="00347329" w:rsidRPr="00E059DF">
        <w:t xml:space="preserve"> конституции требу</w:t>
      </w:r>
      <w:r w:rsidR="00347329" w:rsidRPr="00E059DF">
        <w:softHyphen/>
        <w:t>ются особые условия: квалифиц</w:t>
      </w:r>
      <w:r w:rsidR="00347329" w:rsidRPr="00E059DF">
        <w:t>и</w:t>
      </w:r>
      <w:r w:rsidR="00347329" w:rsidRPr="00E059DF">
        <w:t>рованное большинст</w:t>
      </w:r>
      <w:r w:rsidR="00347329" w:rsidRPr="00E059DF">
        <w:softHyphen/>
        <w:t>во голосов, двойной вотум либо последующее утве</w:t>
      </w:r>
      <w:r w:rsidR="00347329" w:rsidRPr="00E059DF">
        <w:t>р</w:t>
      </w:r>
      <w:r w:rsidR="00347329" w:rsidRPr="00E059DF">
        <w:t>ждение измененного текста конституции на референдуме. В насто</w:t>
      </w:r>
      <w:r w:rsidR="00347329" w:rsidRPr="00E059DF">
        <w:softHyphen/>
        <w:t xml:space="preserve">ящее время наблюдается тенденция появления все большего числа </w:t>
      </w:r>
      <w:r>
        <w:t>«</w:t>
      </w:r>
      <w:r w:rsidR="00347329" w:rsidRPr="00E059DF">
        <w:t>сме</w:t>
      </w:r>
      <w:r w:rsidR="00347329" w:rsidRPr="00E059DF">
        <w:softHyphen/>
        <w:t>шанных</w:t>
      </w:r>
      <w:r>
        <w:t>»</w:t>
      </w:r>
      <w:r w:rsidR="00347329" w:rsidRPr="00E059DF">
        <w:t xml:space="preserve"> по порядку изменения конституций: одни их статьи не подле</w:t>
      </w:r>
      <w:r w:rsidR="00347329" w:rsidRPr="00E059DF">
        <w:softHyphen/>
        <w:t xml:space="preserve">жат изменению вообще, другие изменяются в усложненном порядке, третьи — </w:t>
      </w:r>
      <w:r w:rsidR="00347329" w:rsidRPr="00E059DF">
        <w:lastRenderedPageBreak/>
        <w:t xml:space="preserve">в упрощенном. Внести поправку в </w:t>
      </w:r>
      <w:r>
        <w:t>«</w:t>
      </w:r>
      <w:r w:rsidR="00347329" w:rsidRPr="00E059DF">
        <w:t>жесткую</w:t>
      </w:r>
      <w:r>
        <w:t>»</w:t>
      </w:r>
      <w:r w:rsidR="00347329" w:rsidRPr="00E059DF">
        <w:t xml:space="preserve"> конституцию, естественно, труднее, чем в </w:t>
      </w:r>
      <w:r>
        <w:t>«</w:t>
      </w:r>
      <w:r w:rsidR="00347329" w:rsidRPr="00E059DF">
        <w:t>гибкую</w:t>
      </w:r>
      <w:r>
        <w:t>»</w:t>
      </w:r>
      <w:r w:rsidR="00347329" w:rsidRPr="00E059DF">
        <w:t>, но, как отмечают исследователи, если даже текст конституционного документа остается без изменений в течение длительн</w:t>
      </w:r>
      <w:r w:rsidR="00347329" w:rsidRPr="00E059DF">
        <w:t>о</w:t>
      </w:r>
      <w:r w:rsidR="00347329" w:rsidRPr="00E059DF">
        <w:t>го времени, то это еще не значит, что неизменной остается также и факт</w:t>
      </w:r>
      <w:r w:rsidR="00347329" w:rsidRPr="00E059DF">
        <w:t>и</w:t>
      </w:r>
      <w:r w:rsidR="00347329" w:rsidRPr="00E059DF">
        <w:t>ческая консти</w:t>
      </w:r>
      <w:r w:rsidR="00347329" w:rsidRPr="00E059DF">
        <w:softHyphen/>
        <w:t>туция страны, которая изменяется каждый раз, когда измен</w:t>
      </w:r>
      <w:r w:rsidR="00347329" w:rsidRPr="00E059DF">
        <w:t>я</w:t>
      </w:r>
      <w:r w:rsidR="00347329" w:rsidRPr="00E059DF">
        <w:t>ется в стране соотношение политических сил, хотя в тексте конституцио</w:t>
      </w:r>
      <w:r w:rsidR="00347329" w:rsidRPr="00E059DF">
        <w:t>н</w:t>
      </w:r>
      <w:r w:rsidR="00347329" w:rsidRPr="00E059DF">
        <w:t>ного документа такие изменения отражаются далеко не всегда [14, с. 417].</w:t>
      </w:r>
    </w:p>
    <w:p w:rsidR="00347329" w:rsidRPr="00E059DF" w:rsidRDefault="00347329" w:rsidP="00F266FF">
      <w:pPr>
        <w:ind w:firstLine="425"/>
      </w:pPr>
      <w:r w:rsidRPr="00E059DF">
        <w:t>В зависимости от</w:t>
      </w:r>
      <w:r w:rsidR="00D67A8D">
        <w:t xml:space="preserve"> </w:t>
      </w:r>
      <w:r w:rsidRPr="00E059DF">
        <w:t>периода действия конституции бывают постоянными и временными. Разумеется, отнесение той или иной конституции к первой группе отнюдь не означает ее неизменного действия: вечных конститу</w:t>
      </w:r>
      <w:r w:rsidRPr="00E059DF">
        <w:softHyphen/>
        <w:t>ций не было и нет – например, лишь более двух веков действует старейшая в мире Конституция США 1787 г. или более полутора веков действует Ко</w:t>
      </w:r>
      <w:r w:rsidRPr="00E059DF">
        <w:t>н</w:t>
      </w:r>
      <w:r w:rsidRPr="00E059DF">
        <w:t>ституция Бельгии 1831 года. Нередки случаи, когда принятые конституции вскоре отменялись и заменялись новыми (Конституция Польши 1997 г. з</w:t>
      </w:r>
      <w:r w:rsidRPr="00E059DF">
        <w:t>а</w:t>
      </w:r>
      <w:r w:rsidRPr="00E059DF">
        <w:t>менила, например, Малую Конституцию страны 1992 года). Постоянная кон</w:t>
      </w:r>
      <w:r w:rsidRPr="00E059DF">
        <w:softHyphen/>
        <w:t>ституция просто не устанавливает заранее каких-либо хронологических границ действия. Временная же конституция ограничивает срок своего действия или ставит условия, при наступ</w:t>
      </w:r>
      <w:r w:rsidRPr="00E059DF">
        <w:softHyphen/>
        <w:t>лении которых она заменяется п</w:t>
      </w:r>
      <w:r w:rsidRPr="00E059DF">
        <w:t>о</w:t>
      </w:r>
      <w:r w:rsidRPr="00E059DF">
        <w:t>стоянной конституцией (например, так было с временными конституциями ОАЭ 1971 г., Судана 1985 г., Таиланда 1991 г., Египта 2012 г.). Временные конституции принимаются без созыва учредительного собрания и на реф</w:t>
      </w:r>
      <w:r w:rsidRPr="00E059DF">
        <w:t>е</w:t>
      </w:r>
      <w:r w:rsidRPr="00E059DF">
        <w:t>рендум, как правило, не выносятся. Обычно они провозглашаются главой государства (например, Конституция Королевства Таиланд в 1991 г.) или новым руководством стра</w:t>
      </w:r>
      <w:r w:rsidRPr="00E059DF">
        <w:softHyphen/>
        <w:t>ны – после очередного переворота</w:t>
      </w:r>
      <w:r w:rsidR="00B07A79">
        <w:t xml:space="preserve"> </w:t>
      </w:r>
      <w:r w:rsidRPr="00E059DF">
        <w:t>в Судане в 1985 году [15, с. 391].</w:t>
      </w:r>
    </w:p>
    <w:p w:rsidR="00347329" w:rsidRPr="00E059DF" w:rsidRDefault="00347329" w:rsidP="00F266FF">
      <w:pPr>
        <w:ind w:firstLine="425"/>
      </w:pPr>
      <w:r w:rsidRPr="00E059DF">
        <w:t>С точки зрения</w:t>
      </w:r>
      <w:r w:rsidR="00D67A8D">
        <w:t xml:space="preserve"> </w:t>
      </w:r>
      <w:r w:rsidRPr="00E059DF">
        <w:t>целеполагания</w:t>
      </w:r>
      <w:r w:rsidR="00D67A8D">
        <w:t xml:space="preserve"> </w:t>
      </w:r>
      <w:r w:rsidRPr="00E059DF">
        <w:t>различают конституции программно</w:t>
      </w:r>
      <w:r w:rsidRPr="00E059DF">
        <w:softHyphen/>
        <w:t>го характера и констатирующие. Программными обычно являются все соци</w:t>
      </w:r>
      <w:r w:rsidRPr="00E059DF">
        <w:t>а</w:t>
      </w:r>
      <w:r w:rsidRPr="00E059DF">
        <w:t>листические конституции, определяющие цели строительства социализма и коммунизма (например, в конституциях СССР всегда ставилась цель п</w:t>
      </w:r>
      <w:r w:rsidRPr="00E059DF">
        <w:t>о</w:t>
      </w:r>
      <w:r w:rsidRPr="00E059DF">
        <w:t>строения коммунизма). Конста</w:t>
      </w:r>
      <w:r w:rsidRPr="00E059DF">
        <w:softHyphen/>
        <w:t>тирующие конституции не содержат пр</w:t>
      </w:r>
      <w:r w:rsidRPr="00E059DF">
        <w:t>о</w:t>
      </w:r>
      <w:r w:rsidRPr="00E059DF">
        <w:t>граммных положений о преобра</w:t>
      </w:r>
      <w:r w:rsidRPr="00E059DF">
        <w:softHyphen/>
        <w:t>зовании общества, однако в то же время большая часть норм программных конституций — нормы констатиру</w:t>
      </w:r>
      <w:r w:rsidRPr="00E059DF">
        <w:t>ю</w:t>
      </w:r>
      <w:r w:rsidRPr="00E059DF">
        <w:t>щие, а в констатирующих конституциях почти всегда содержатся элементы программы</w:t>
      </w:r>
      <w:r w:rsidR="00B07A79">
        <w:t xml:space="preserve"> </w:t>
      </w:r>
      <w:r w:rsidRPr="00E059DF">
        <w:t xml:space="preserve">(например, в преамбуле к Конституции США). </w:t>
      </w:r>
    </w:p>
    <w:p w:rsidR="00347329" w:rsidRPr="00E059DF" w:rsidRDefault="00347329" w:rsidP="00F266FF">
      <w:pPr>
        <w:ind w:firstLine="425"/>
      </w:pPr>
      <w:r w:rsidRPr="00E059DF">
        <w:t>С точки зрения государственного устройства различают также конст</w:t>
      </w:r>
      <w:r w:rsidRPr="00E059DF">
        <w:t>и</w:t>
      </w:r>
      <w:r w:rsidRPr="00E059DF">
        <w:t>туции федеративных государств, унитарных государств, субъектов фед</w:t>
      </w:r>
      <w:r w:rsidRPr="00E059DF">
        <w:t>е</w:t>
      </w:r>
      <w:r w:rsidRPr="00E059DF">
        <w:t>рации. В редких слу</w:t>
      </w:r>
      <w:r w:rsidRPr="00E059DF">
        <w:softHyphen/>
        <w:t>чаях конституции (статуты) имеются в автономиях п</w:t>
      </w:r>
      <w:r w:rsidRPr="00E059DF">
        <w:t>о</w:t>
      </w:r>
      <w:r w:rsidRPr="00E059DF">
        <w:t>литического характера – на</w:t>
      </w:r>
      <w:r w:rsidRPr="00E059DF">
        <w:softHyphen/>
        <w:t>пример, статуты итальянских Сицилии и Са</w:t>
      </w:r>
      <w:r w:rsidRPr="00E059DF">
        <w:t>р</w:t>
      </w:r>
      <w:r w:rsidRPr="00E059DF">
        <w:t>динии.</w:t>
      </w:r>
    </w:p>
    <w:p w:rsidR="00347329" w:rsidRPr="00E059DF" w:rsidRDefault="00347329" w:rsidP="00F266FF">
      <w:pPr>
        <w:ind w:firstLine="425"/>
      </w:pPr>
      <w:r w:rsidRPr="00E059DF">
        <w:t>В заключение констатируем, что критериев выделения различных м</w:t>
      </w:r>
      <w:r w:rsidRPr="00E059DF">
        <w:t>о</w:t>
      </w:r>
      <w:r w:rsidRPr="00E059DF">
        <w:t>делей современных конституций по-прежнему множество. Уместно сд</w:t>
      </w:r>
      <w:r w:rsidRPr="00E059DF">
        <w:t>е</w:t>
      </w:r>
      <w:r w:rsidRPr="00E059DF">
        <w:t xml:space="preserve">лать вывод о том, что становление и развитие конституционного строя в </w:t>
      </w:r>
      <w:r w:rsidRPr="00E059DF">
        <w:lastRenderedPageBreak/>
        <w:t>различных странах имеет как общие, так и особенные черты. Общим вс</w:t>
      </w:r>
      <w:r w:rsidRPr="00E059DF">
        <w:t>е</w:t>
      </w:r>
      <w:r w:rsidRPr="00E059DF">
        <w:t>гда является признание конституции высшим законом страны, регламе</w:t>
      </w:r>
      <w:r w:rsidRPr="00E059DF">
        <w:t>н</w:t>
      </w:r>
      <w:r w:rsidRPr="00E059DF">
        <w:t>тирующим важнейшие политические и правовые отношения в ней, уст</w:t>
      </w:r>
      <w:r w:rsidRPr="00E059DF">
        <w:t>а</w:t>
      </w:r>
      <w:r w:rsidRPr="00E059DF">
        <w:t>навливающим основные положения правопорядка. Конституция, таким образом, рассматривается как правовая основа конституционализма, в с</w:t>
      </w:r>
      <w:r w:rsidRPr="00E059DF">
        <w:t>о</w:t>
      </w:r>
      <w:r w:rsidRPr="00E059DF">
        <w:t>держание которого традиционно включается ряд компонентов: права и свободы граждан, демократический режим, представительное правление и принцип разделения властей в правовом государстве.</w:t>
      </w:r>
    </w:p>
    <w:p w:rsidR="00347329" w:rsidRPr="00E059DF" w:rsidRDefault="00347329" w:rsidP="00F266FF">
      <w:pPr>
        <w:ind w:firstLine="425"/>
      </w:pPr>
      <w:r w:rsidRPr="00E059DF">
        <w:t>Объем конституционного регулирования в различных странах был н</w:t>
      </w:r>
      <w:r w:rsidRPr="00E059DF">
        <w:t>е</w:t>
      </w:r>
      <w:r w:rsidRPr="00E059DF">
        <w:t>одинаков в ходе исторического развития и менялся главным образом по трем взаимосвязанным причинам. Первая и наиболее важная – это фактор политической борьбы; в результате такой борьбы в первых в мире конст</w:t>
      </w:r>
      <w:r w:rsidRPr="00E059DF">
        <w:t>и</w:t>
      </w:r>
      <w:r w:rsidRPr="00E059DF">
        <w:t>туциях появляются демократические права и свободы. Под влиянием этого же фактора происходят изменения в отношениях между законодательной и исполнительной властью, а также следующее из этого разделение функций между парламентом, правительством и судом.</w:t>
      </w:r>
    </w:p>
    <w:p w:rsidR="00347329" w:rsidRPr="00E059DF" w:rsidRDefault="00347329" w:rsidP="00F266FF">
      <w:pPr>
        <w:ind w:firstLine="425"/>
      </w:pPr>
      <w:r w:rsidRPr="00E059DF">
        <w:t>Вторая причина, приведшая к усложнению конституционно-правового регулирования и, как следствие, к появлению новых моделей конституций – это изменение экономической структуры, появление новых междунаро</w:t>
      </w:r>
      <w:r w:rsidRPr="00E059DF">
        <w:t>д</w:t>
      </w:r>
      <w:r w:rsidRPr="00E059DF">
        <w:t>ных реалий, необходимость разрешения проблем важного внутригосуда</w:t>
      </w:r>
      <w:r w:rsidRPr="00E059DF">
        <w:t>р</w:t>
      </w:r>
      <w:r w:rsidRPr="00E059DF">
        <w:t>ственного и международного значения.</w:t>
      </w:r>
    </w:p>
    <w:p w:rsidR="00347329" w:rsidRPr="00E059DF" w:rsidRDefault="00347329" w:rsidP="00F266FF">
      <w:pPr>
        <w:ind w:firstLine="425"/>
      </w:pPr>
      <w:r w:rsidRPr="00E059DF">
        <w:t>Наконец, третья причина связана с созданием нового типа общества – информационного, не отменяющего прежние конституционные приорит</w:t>
      </w:r>
      <w:r w:rsidRPr="00E059DF">
        <w:t>е</w:t>
      </w:r>
      <w:r w:rsidRPr="00E059DF">
        <w:t xml:space="preserve">ты, но оказывающего воздействие на формирование </w:t>
      </w:r>
      <w:r w:rsidR="001F1735">
        <w:t>«</w:t>
      </w:r>
      <w:r w:rsidRPr="00E059DF">
        <w:t>электронного прав</w:t>
      </w:r>
      <w:r w:rsidRPr="00E059DF">
        <w:t>и</w:t>
      </w:r>
      <w:r w:rsidRPr="00E059DF">
        <w:t>тельства</w:t>
      </w:r>
      <w:r w:rsidR="001F1735">
        <w:t>»</w:t>
      </w:r>
      <w:r w:rsidRPr="00E059DF">
        <w:t>, системы структурных</w:t>
      </w:r>
      <w:r w:rsidR="00B07A79">
        <w:t xml:space="preserve"> </w:t>
      </w:r>
      <w:r w:rsidRPr="00E059DF">
        <w:t>связей нового поколения в рамках гос</w:t>
      </w:r>
      <w:r w:rsidRPr="00E059DF">
        <w:t>у</w:t>
      </w:r>
      <w:r w:rsidRPr="00E059DF">
        <w:t>дарственного механизма и открывшего эру глобализации в построении внутренних конституционных правоотношений на основе международного взаимодействия.</w:t>
      </w:r>
    </w:p>
    <w:p w:rsidR="00347329" w:rsidRPr="00E059DF" w:rsidRDefault="00347329" w:rsidP="00F266FF">
      <w:pPr>
        <w:ind w:firstLine="425"/>
      </w:pPr>
    </w:p>
    <w:p w:rsidR="00347329" w:rsidRPr="00F2411C" w:rsidRDefault="00F2411C" w:rsidP="00F2411C">
      <w:pPr>
        <w:spacing w:after="120"/>
        <w:ind w:firstLine="0"/>
        <w:jc w:val="left"/>
        <w:rPr>
          <w:i/>
          <w:sz w:val="24"/>
          <w:szCs w:val="24"/>
        </w:rPr>
      </w:pPr>
      <w:r w:rsidRPr="00F2411C">
        <w:rPr>
          <w:i/>
          <w:sz w:val="24"/>
          <w:szCs w:val="24"/>
        </w:rPr>
        <w:t>Библиографические ссылки</w:t>
      </w:r>
    </w:p>
    <w:p w:rsidR="00347329" w:rsidRPr="00F2411C" w:rsidRDefault="00347329" w:rsidP="00F266FF">
      <w:pPr>
        <w:ind w:firstLine="425"/>
        <w:rPr>
          <w:sz w:val="24"/>
          <w:szCs w:val="24"/>
        </w:rPr>
      </w:pPr>
      <w:r w:rsidRPr="00F2411C">
        <w:rPr>
          <w:sz w:val="24"/>
          <w:szCs w:val="24"/>
        </w:rPr>
        <w:t>1. Аргучинцев, Г.К. Советские конституции: причины создания, принятие, общая характеристика / Г.К. Аргучинцев. – Минск : БелНИУФЭ, 1997. – 154 с.</w:t>
      </w:r>
    </w:p>
    <w:p w:rsidR="00347329" w:rsidRPr="00F2411C" w:rsidRDefault="00347329" w:rsidP="00F266FF">
      <w:pPr>
        <w:ind w:firstLine="425"/>
        <w:rPr>
          <w:sz w:val="24"/>
          <w:szCs w:val="24"/>
        </w:rPr>
      </w:pPr>
      <w:r w:rsidRPr="00F2411C">
        <w:rPr>
          <w:sz w:val="24"/>
          <w:szCs w:val="24"/>
        </w:rPr>
        <w:t>2. Баглай, М.В. Малая энциклопедия конституционного права / М. В. Баглай, В. А. Туманов. – М. : БЕК, 1998. –505 с.</w:t>
      </w:r>
    </w:p>
    <w:p w:rsidR="00347329" w:rsidRPr="00F2411C" w:rsidRDefault="00347329" w:rsidP="00F266FF">
      <w:pPr>
        <w:ind w:firstLine="425"/>
        <w:rPr>
          <w:rFonts w:eastAsia="Times-Roman"/>
          <w:sz w:val="24"/>
          <w:szCs w:val="24"/>
        </w:rPr>
      </w:pPr>
      <w:r w:rsidRPr="00F2411C">
        <w:rPr>
          <w:sz w:val="24"/>
          <w:szCs w:val="24"/>
        </w:rPr>
        <w:t xml:space="preserve">3. </w:t>
      </w:r>
      <w:r w:rsidRPr="00F2411C">
        <w:rPr>
          <w:rFonts w:eastAsia="Times-Roman"/>
          <w:sz w:val="24"/>
          <w:szCs w:val="24"/>
        </w:rPr>
        <w:t>Комкова, Г.Н. Конституционное право зарубежных стран : учебник</w:t>
      </w:r>
      <w:r w:rsidR="00B07A79" w:rsidRPr="00F2411C">
        <w:rPr>
          <w:rFonts w:eastAsia="Times-Roman"/>
          <w:sz w:val="24"/>
          <w:szCs w:val="24"/>
        </w:rPr>
        <w:t xml:space="preserve"> </w:t>
      </w:r>
      <w:r w:rsidRPr="00F2411C">
        <w:rPr>
          <w:rFonts w:eastAsia="Times-Roman"/>
          <w:sz w:val="24"/>
          <w:szCs w:val="24"/>
        </w:rPr>
        <w:t>/</w:t>
      </w:r>
      <w:r w:rsidR="00B07A79" w:rsidRPr="00F2411C">
        <w:rPr>
          <w:rFonts w:eastAsia="Times-Roman"/>
          <w:sz w:val="24"/>
          <w:szCs w:val="24"/>
        </w:rPr>
        <w:t xml:space="preserve"> </w:t>
      </w:r>
      <w:r w:rsidRPr="00F2411C">
        <w:rPr>
          <w:rFonts w:eastAsia="Times-Roman"/>
          <w:sz w:val="24"/>
          <w:szCs w:val="24"/>
        </w:rPr>
        <w:t>Е.В. Коле</w:t>
      </w:r>
      <w:r w:rsidRPr="00F2411C">
        <w:rPr>
          <w:rFonts w:eastAsia="Times-Roman"/>
          <w:sz w:val="24"/>
          <w:szCs w:val="24"/>
        </w:rPr>
        <w:t>с</w:t>
      </w:r>
      <w:r w:rsidRPr="00F2411C">
        <w:rPr>
          <w:rFonts w:eastAsia="Times-Roman"/>
          <w:sz w:val="24"/>
          <w:szCs w:val="24"/>
        </w:rPr>
        <w:t>ников, О.В. Афанасьева;</w:t>
      </w:r>
      <w:r w:rsidR="00B07A79" w:rsidRPr="00F2411C">
        <w:rPr>
          <w:rFonts w:eastAsia="Times-Roman"/>
          <w:sz w:val="24"/>
          <w:szCs w:val="24"/>
        </w:rPr>
        <w:t xml:space="preserve"> </w:t>
      </w:r>
      <w:r w:rsidRPr="00F2411C">
        <w:rPr>
          <w:rFonts w:eastAsia="Times-Roman"/>
          <w:sz w:val="24"/>
          <w:szCs w:val="24"/>
        </w:rPr>
        <w:t>под ред. Г.Н. Комковой.– М. : Юрайт, 2015. – 416 с.</w:t>
      </w:r>
    </w:p>
    <w:p w:rsidR="00347329" w:rsidRPr="00F2411C" w:rsidRDefault="00347329" w:rsidP="00F266FF">
      <w:pPr>
        <w:ind w:firstLine="425"/>
        <w:rPr>
          <w:sz w:val="24"/>
          <w:szCs w:val="24"/>
        </w:rPr>
      </w:pPr>
      <w:r w:rsidRPr="00F2411C">
        <w:rPr>
          <w:rFonts w:eastAsia="Times-Roman"/>
          <w:sz w:val="24"/>
          <w:szCs w:val="24"/>
        </w:rPr>
        <w:t xml:space="preserve">4. </w:t>
      </w:r>
      <w:r w:rsidRPr="00F2411C">
        <w:rPr>
          <w:sz w:val="24"/>
          <w:szCs w:val="24"/>
        </w:rPr>
        <w:t>Тилле, А.А. Сравнительный метод в юридических дисциплинах / А.А.Тилле.</w:t>
      </w:r>
      <w:r w:rsidR="00B07A79" w:rsidRPr="00F2411C">
        <w:rPr>
          <w:sz w:val="24"/>
          <w:szCs w:val="24"/>
        </w:rPr>
        <w:t xml:space="preserve"> </w:t>
      </w:r>
      <w:r w:rsidRPr="00F2411C">
        <w:rPr>
          <w:sz w:val="24"/>
          <w:szCs w:val="24"/>
        </w:rPr>
        <w:t>– М. :</w:t>
      </w:r>
      <w:r w:rsidR="00B07A79" w:rsidRPr="00F2411C">
        <w:rPr>
          <w:sz w:val="24"/>
          <w:szCs w:val="24"/>
        </w:rPr>
        <w:t xml:space="preserve"> </w:t>
      </w:r>
      <w:r w:rsidRPr="00F2411C">
        <w:rPr>
          <w:sz w:val="24"/>
          <w:szCs w:val="24"/>
        </w:rPr>
        <w:t>Высшая школа,</w:t>
      </w:r>
      <w:r w:rsidR="00B07A79" w:rsidRPr="00F2411C">
        <w:rPr>
          <w:sz w:val="24"/>
          <w:szCs w:val="24"/>
        </w:rPr>
        <w:t xml:space="preserve"> </w:t>
      </w:r>
      <w:r w:rsidRPr="00F2411C">
        <w:rPr>
          <w:sz w:val="24"/>
          <w:szCs w:val="24"/>
        </w:rPr>
        <w:t>1978. – 198 с.</w:t>
      </w:r>
    </w:p>
    <w:p w:rsidR="00347329" w:rsidRPr="00F2411C" w:rsidRDefault="00347329" w:rsidP="00F266FF">
      <w:pPr>
        <w:ind w:firstLine="425"/>
        <w:rPr>
          <w:sz w:val="24"/>
          <w:szCs w:val="24"/>
        </w:rPr>
      </w:pPr>
      <w:r w:rsidRPr="00F2411C">
        <w:rPr>
          <w:sz w:val="24"/>
          <w:szCs w:val="24"/>
        </w:rPr>
        <w:t>5. Мишин,</w:t>
      </w:r>
      <w:r w:rsidR="00B07A79" w:rsidRPr="00F2411C">
        <w:rPr>
          <w:sz w:val="24"/>
          <w:szCs w:val="24"/>
        </w:rPr>
        <w:t xml:space="preserve"> </w:t>
      </w:r>
      <w:r w:rsidRPr="00F2411C">
        <w:rPr>
          <w:sz w:val="24"/>
          <w:szCs w:val="24"/>
        </w:rPr>
        <w:t>А.А. Конституционное (государственное) право зарубежных стран: учебник</w:t>
      </w:r>
      <w:r w:rsidR="00B07A79" w:rsidRPr="00F2411C">
        <w:rPr>
          <w:sz w:val="24"/>
          <w:szCs w:val="24"/>
        </w:rPr>
        <w:t xml:space="preserve"> </w:t>
      </w:r>
      <w:r w:rsidRPr="00F2411C">
        <w:rPr>
          <w:sz w:val="24"/>
          <w:szCs w:val="24"/>
        </w:rPr>
        <w:t>/А.А.Мишин. – М.: Белые альвы, 1996. – 400 с.</w:t>
      </w:r>
    </w:p>
    <w:p w:rsidR="00347329" w:rsidRPr="00F2411C" w:rsidRDefault="00347329" w:rsidP="00F266FF">
      <w:pPr>
        <w:ind w:firstLine="425"/>
        <w:rPr>
          <w:sz w:val="24"/>
          <w:szCs w:val="24"/>
        </w:rPr>
      </w:pPr>
      <w:r w:rsidRPr="00F2411C">
        <w:rPr>
          <w:sz w:val="24"/>
          <w:szCs w:val="24"/>
        </w:rPr>
        <w:t>6. Баглай,</w:t>
      </w:r>
      <w:r w:rsidR="00B07A79" w:rsidRPr="00F2411C">
        <w:rPr>
          <w:sz w:val="24"/>
          <w:szCs w:val="24"/>
        </w:rPr>
        <w:t xml:space="preserve"> </w:t>
      </w:r>
      <w:r w:rsidRPr="00F2411C">
        <w:rPr>
          <w:sz w:val="24"/>
          <w:szCs w:val="24"/>
        </w:rPr>
        <w:t>М.В. Конституционное право зарубежных стран / учебник для вузов / Ю.И. Лейбо, Л.М. Энтин; под ред. М.В. Баглая.</w:t>
      </w:r>
      <w:r w:rsidR="00B07A79" w:rsidRPr="00F2411C">
        <w:rPr>
          <w:sz w:val="24"/>
          <w:szCs w:val="24"/>
        </w:rPr>
        <w:t xml:space="preserve"> </w:t>
      </w:r>
      <w:r w:rsidRPr="00F2411C">
        <w:rPr>
          <w:sz w:val="24"/>
          <w:szCs w:val="24"/>
        </w:rPr>
        <w:t>– М. : Норма,</w:t>
      </w:r>
      <w:r w:rsidR="00B07A79" w:rsidRPr="00F2411C">
        <w:rPr>
          <w:sz w:val="24"/>
          <w:szCs w:val="24"/>
        </w:rPr>
        <w:t xml:space="preserve"> </w:t>
      </w:r>
      <w:r w:rsidRPr="00F2411C">
        <w:rPr>
          <w:sz w:val="24"/>
          <w:szCs w:val="24"/>
        </w:rPr>
        <w:t>2006. – 843 с.</w:t>
      </w:r>
    </w:p>
    <w:p w:rsidR="00347329" w:rsidRPr="00F2411C" w:rsidRDefault="00347329" w:rsidP="00F266FF">
      <w:pPr>
        <w:ind w:firstLine="425"/>
        <w:rPr>
          <w:sz w:val="24"/>
          <w:szCs w:val="24"/>
        </w:rPr>
      </w:pPr>
      <w:r w:rsidRPr="00F2411C">
        <w:rPr>
          <w:sz w:val="24"/>
          <w:szCs w:val="24"/>
        </w:rPr>
        <w:t>7. Страшун,</w:t>
      </w:r>
      <w:r w:rsidR="00B07A79" w:rsidRPr="00F2411C">
        <w:rPr>
          <w:sz w:val="24"/>
          <w:szCs w:val="24"/>
        </w:rPr>
        <w:t xml:space="preserve"> </w:t>
      </w:r>
      <w:r w:rsidRPr="00F2411C">
        <w:rPr>
          <w:sz w:val="24"/>
          <w:szCs w:val="24"/>
        </w:rPr>
        <w:t>Б.А. Избранные конституции зарубежных стран: учеб.пособие</w:t>
      </w:r>
      <w:r w:rsidR="00B07A79" w:rsidRPr="00F2411C">
        <w:rPr>
          <w:sz w:val="24"/>
          <w:szCs w:val="24"/>
        </w:rPr>
        <w:t xml:space="preserve"> </w:t>
      </w:r>
      <w:r w:rsidRPr="00F2411C">
        <w:rPr>
          <w:sz w:val="24"/>
          <w:szCs w:val="24"/>
        </w:rPr>
        <w:t>/</w:t>
      </w:r>
      <w:r w:rsidR="00B07A79" w:rsidRPr="00F2411C">
        <w:rPr>
          <w:sz w:val="24"/>
          <w:szCs w:val="24"/>
        </w:rPr>
        <w:t xml:space="preserve"> </w:t>
      </w:r>
      <w:r w:rsidRPr="00F2411C">
        <w:rPr>
          <w:sz w:val="24"/>
          <w:szCs w:val="24"/>
        </w:rPr>
        <w:t>отв. ред. Б. А. Страшун. – М. :</w:t>
      </w:r>
      <w:r w:rsidR="00B07A79" w:rsidRPr="00F2411C">
        <w:rPr>
          <w:sz w:val="24"/>
          <w:szCs w:val="24"/>
        </w:rPr>
        <w:t xml:space="preserve"> </w:t>
      </w:r>
      <w:r w:rsidRPr="00F2411C">
        <w:rPr>
          <w:sz w:val="24"/>
          <w:szCs w:val="24"/>
        </w:rPr>
        <w:t>Юрайт, 2011. – 795 с.</w:t>
      </w:r>
    </w:p>
    <w:p w:rsidR="00347329" w:rsidRPr="00F2411C" w:rsidRDefault="00347329" w:rsidP="00F266FF">
      <w:pPr>
        <w:ind w:firstLine="425"/>
        <w:rPr>
          <w:sz w:val="24"/>
          <w:szCs w:val="24"/>
        </w:rPr>
      </w:pPr>
      <w:r w:rsidRPr="00F2411C">
        <w:rPr>
          <w:sz w:val="24"/>
          <w:szCs w:val="24"/>
        </w:rPr>
        <w:lastRenderedPageBreak/>
        <w:t>8. Арбузкин, А.М. Конституционное право зарубежных стран : учеб. пособие</w:t>
      </w:r>
      <w:r w:rsidR="00B07A79" w:rsidRPr="00F2411C">
        <w:rPr>
          <w:sz w:val="24"/>
          <w:szCs w:val="24"/>
        </w:rPr>
        <w:t xml:space="preserve"> </w:t>
      </w:r>
      <w:r w:rsidRPr="00F2411C">
        <w:rPr>
          <w:sz w:val="24"/>
          <w:szCs w:val="24"/>
        </w:rPr>
        <w:t>/ А.М. Арбузкин.</w:t>
      </w:r>
      <w:r w:rsidR="00B07A79" w:rsidRPr="00F2411C">
        <w:rPr>
          <w:sz w:val="24"/>
          <w:szCs w:val="24"/>
        </w:rPr>
        <w:t xml:space="preserve"> </w:t>
      </w:r>
      <w:r w:rsidRPr="00F2411C">
        <w:rPr>
          <w:sz w:val="24"/>
          <w:szCs w:val="24"/>
        </w:rPr>
        <w:t>–</w:t>
      </w:r>
      <w:r w:rsidR="00B07A79" w:rsidRPr="00F2411C">
        <w:rPr>
          <w:sz w:val="24"/>
          <w:szCs w:val="24"/>
        </w:rPr>
        <w:t xml:space="preserve"> </w:t>
      </w:r>
      <w:r w:rsidRPr="00F2411C">
        <w:rPr>
          <w:sz w:val="24"/>
          <w:szCs w:val="24"/>
        </w:rPr>
        <w:t>М. : Юристъ, 2004.</w:t>
      </w:r>
      <w:r w:rsidR="00B07A79" w:rsidRPr="00F2411C">
        <w:rPr>
          <w:sz w:val="24"/>
          <w:szCs w:val="24"/>
        </w:rPr>
        <w:t xml:space="preserve"> </w:t>
      </w:r>
      <w:r w:rsidRPr="00F2411C">
        <w:rPr>
          <w:sz w:val="24"/>
          <w:szCs w:val="24"/>
        </w:rPr>
        <w:t>– 98 с.</w:t>
      </w:r>
    </w:p>
    <w:p w:rsidR="00347329" w:rsidRPr="00F2411C" w:rsidRDefault="00347329" w:rsidP="00F266FF">
      <w:pPr>
        <w:ind w:firstLine="425"/>
        <w:rPr>
          <w:sz w:val="24"/>
          <w:szCs w:val="24"/>
        </w:rPr>
      </w:pPr>
      <w:r w:rsidRPr="00F2411C">
        <w:rPr>
          <w:sz w:val="24"/>
          <w:szCs w:val="24"/>
        </w:rPr>
        <w:t>9. Ильинский,</w:t>
      </w:r>
      <w:r w:rsidR="00B07A79" w:rsidRPr="00F2411C">
        <w:rPr>
          <w:sz w:val="24"/>
          <w:szCs w:val="24"/>
        </w:rPr>
        <w:t xml:space="preserve"> </w:t>
      </w:r>
      <w:r w:rsidRPr="00F2411C">
        <w:rPr>
          <w:sz w:val="24"/>
          <w:szCs w:val="24"/>
        </w:rPr>
        <w:t>И.П. Политическая система зарубежных стран социализма / Б.А. Стращун, В.И. Ястребов; под</w:t>
      </w:r>
      <w:r w:rsidR="00B07A79" w:rsidRPr="00F2411C">
        <w:rPr>
          <w:sz w:val="24"/>
          <w:szCs w:val="24"/>
        </w:rPr>
        <w:t xml:space="preserve"> </w:t>
      </w:r>
      <w:r w:rsidRPr="00F2411C">
        <w:rPr>
          <w:sz w:val="24"/>
          <w:szCs w:val="24"/>
        </w:rPr>
        <w:t>общ. ред. И.П.Ильинского. – М. : Международные отн</w:t>
      </w:r>
      <w:r w:rsidRPr="00F2411C">
        <w:rPr>
          <w:sz w:val="24"/>
          <w:szCs w:val="24"/>
        </w:rPr>
        <w:t>о</w:t>
      </w:r>
      <w:r w:rsidRPr="00F2411C">
        <w:rPr>
          <w:sz w:val="24"/>
          <w:szCs w:val="24"/>
        </w:rPr>
        <w:t>шения, 1981. – 334 с.</w:t>
      </w:r>
    </w:p>
    <w:p w:rsidR="00347329" w:rsidRPr="00F2411C" w:rsidRDefault="00347329" w:rsidP="00F266FF">
      <w:pPr>
        <w:ind w:firstLine="425"/>
        <w:rPr>
          <w:sz w:val="24"/>
          <w:szCs w:val="24"/>
        </w:rPr>
      </w:pPr>
      <w:r w:rsidRPr="00F2411C">
        <w:rPr>
          <w:sz w:val="24"/>
          <w:szCs w:val="24"/>
        </w:rPr>
        <w:t>10. Гессен, В.М. Современные конституции /</w:t>
      </w:r>
      <w:r w:rsidR="00B07A79" w:rsidRPr="00F2411C">
        <w:rPr>
          <w:sz w:val="24"/>
          <w:szCs w:val="24"/>
        </w:rPr>
        <w:t xml:space="preserve"> </w:t>
      </w:r>
      <w:r w:rsidRPr="00F2411C">
        <w:rPr>
          <w:sz w:val="24"/>
          <w:szCs w:val="24"/>
        </w:rPr>
        <w:t xml:space="preserve">под ред. В.М.Гессена, Б.Э.Нольде. – T.I. Конституционные монархии. – СПб. : Изд. Юр. кн. склада </w:t>
      </w:r>
      <w:r w:rsidR="001F1735" w:rsidRPr="00F2411C">
        <w:rPr>
          <w:sz w:val="24"/>
          <w:szCs w:val="24"/>
        </w:rPr>
        <w:t>«</w:t>
      </w:r>
      <w:r w:rsidRPr="00F2411C">
        <w:rPr>
          <w:sz w:val="24"/>
          <w:szCs w:val="24"/>
        </w:rPr>
        <w:t>Право</w:t>
      </w:r>
      <w:r w:rsidR="001F1735" w:rsidRPr="00F2411C">
        <w:rPr>
          <w:sz w:val="24"/>
          <w:szCs w:val="24"/>
        </w:rPr>
        <w:t>»</w:t>
      </w:r>
      <w:r w:rsidRPr="00F2411C">
        <w:rPr>
          <w:sz w:val="24"/>
          <w:szCs w:val="24"/>
        </w:rPr>
        <w:t>,</w:t>
      </w:r>
      <w:r w:rsidR="00B07A79" w:rsidRPr="00F2411C">
        <w:rPr>
          <w:sz w:val="24"/>
          <w:szCs w:val="24"/>
        </w:rPr>
        <w:t xml:space="preserve"> </w:t>
      </w:r>
      <w:r w:rsidRPr="00F2411C">
        <w:rPr>
          <w:sz w:val="24"/>
          <w:szCs w:val="24"/>
        </w:rPr>
        <w:t>1905. – 596с.</w:t>
      </w:r>
    </w:p>
    <w:p w:rsidR="00347329" w:rsidRPr="00F2411C" w:rsidRDefault="00347329" w:rsidP="00F266FF">
      <w:pPr>
        <w:ind w:firstLine="425"/>
        <w:rPr>
          <w:sz w:val="24"/>
          <w:szCs w:val="24"/>
        </w:rPr>
      </w:pPr>
      <w:r w:rsidRPr="00F2411C">
        <w:rPr>
          <w:sz w:val="24"/>
          <w:szCs w:val="24"/>
        </w:rPr>
        <w:t>11. Якушев,</w:t>
      </w:r>
      <w:r w:rsidR="00B07A79" w:rsidRPr="00F2411C">
        <w:rPr>
          <w:sz w:val="24"/>
          <w:szCs w:val="24"/>
        </w:rPr>
        <w:t xml:space="preserve"> </w:t>
      </w:r>
      <w:r w:rsidRPr="00F2411C">
        <w:rPr>
          <w:sz w:val="24"/>
          <w:szCs w:val="24"/>
        </w:rPr>
        <w:t>А.В. Конституционное право зарубежных стран: курс лекций / А.В. Якушев. – М. :</w:t>
      </w:r>
      <w:r w:rsidR="00B07A79" w:rsidRPr="00F2411C">
        <w:rPr>
          <w:sz w:val="24"/>
          <w:szCs w:val="24"/>
        </w:rPr>
        <w:t xml:space="preserve"> </w:t>
      </w:r>
      <w:r w:rsidR="001F1735" w:rsidRPr="00F2411C">
        <w:rPr>
          <w:sz w:val="24"/>
          <w:szCs w:val="24"/>
        </w:rPr>
        <w:t>«</w:t>
      </w:r>
      <w:r w:rsidRPr="00F2411C">
        <w:rPr>
          <w:sz w:val="24"/>
          <w:szCs w:val="24"/>
        </w:rPr>
        <w:t>Приор</w:t>
      </w:r>
      <w:r w:rsidR="001F1735" w:rsidRPr="00F2411C">
        <w:rPr>
          <w:sz w:val="24"/>
          <w:szCs w:val="24"/>
        </w:rPr>
        <w:t>»</w:t>
      </w:r>
      <w:r w:rsidRPr="00F2411C">
        <w:rPr>
          <w:sz w:val="24"/>
          <w:szCs w:val="24"/>
        </w:rPr>
        <w:t>,</w:t>
      </w:r>
      <w:r w:rsidR="00B07A79" w:rsidRPr="00F2411C">
        <w:rPr>
          <w:sz w:val="24"/>
          <w:szCs w:val="24"/>
        </w:rPr>
        <w:t xml:space="preserve"> </w:t>
      </w:r>
      <w:r w:rsidRPr="00F2411C">
        <w:rPr>
          <w:sz w:val="24"/>
          <w:szCs w:val="24"/>
        </w:rPr>
        <w:t>2006. –198 с.</w:t>
      </w:r>
    </w:p>
    <w:p w:rsidR="00347329" w:rsidRPr="00F2411C" w:rsidRDefault="00347329" w:rsidP="00F266FF">
      <w:pPr>
        <w:ind w:firstLine="425"/>
        <w:rPr>
          <w:rFonts w:eastAsia="Times-Roman"/>
          <w:sz w:val="24"/>
          <w:szCs w:val="24"/>
        </w:rPr>
      </w:pPr>
      <w:r w:rsidRPr="00F2411C">
        <w:rPr>
          <w:sz w:val="24"/>
          <w:szCs w:val="24"/>
        </w:rPr>
        <w:t xml:space="preserve">12. </w:t>
      </w:r>
      <w:r w:rsidRPr="00F2411C">
        <w:rPr>
          <w:rFonts w:eastAsia="Times-Bold"/>
          <w:sz w:val="24"/>
          <w:szCs w:val="24"/>
        </w:rPr>
        <w:t>Дубровин,</w:t>
      </w:r>
      <w:r w:rsidR="00B07A79" w:rsidRPr="00F2411C">
        <w:rPr>
          <w:rFonts w:eastAsia="Times-Bold"/>
          <w:sz w:val="24"/>
          <w:szCs w:val="24"/>
        </w:rPr>
        <w:t xml:space="preserve"> </w:t>
      </w:r>
      <w:r w:rsidRPr="00F2411C">
        <w:rPr>
          <w:rFonts w:eastAsia="Times-Bold"/>
          <w:sz w:val="24"/>
          <w:szCs w:val="24"/>
        </w:rPr>
        <w:t xml:space="preserve">В.Н Конституции зарубежных стран / В.Н. Дубровин. </w:t>
      </w:r>
      <w:r w:rsidRPr="00F2411C">
        <w:rPr>
          <w:rFonts w:eastAsia="Times-Roman"/>
          <w:sz w:val="24"/>
          <w:szCs w:val="24"/>
        </w:rPr>
        <w:t xml:space="preserve">– </w:t>
      </w:r>
      <w:r w:rsidRPr="00F2411C">
        <w:rPr>
          <w:rFonts w:eastAsia="Times-Bold"/>
          <w:sz w:val="24"/>
          <w:szCs w:val="24"/>
        </w:rPr>
        <w:t xml:space="preserve">М. : </w:t>
      </w:r>
      <w:r w:rsidR="001F1735" w:rsidRPr="00F2411C">
        <w:rPr>
          <w:rFonts w:eastAsia="Times-Roman"/>
          <w:sz w:val="24"/>
          <w:szCs w:val="24"/>
        </w:rPr>
        <w:t>«</w:t>
      </w:r>
      <w:r w:rsidRPr="00F2411C">
        <w:rPr>
          <w:rFonts w:eastAsia="Times-Roman"/>
          <w:sz w:val="24"/>
          <w:szCs w:val="24"/>
        </w:rPr>
        <w:t>Юрл</w:t>
      </w:r>
      <w:r w:rsidRPr="00F2411C">
        <w:rPr>
          <w:rFonts w:eastAsia="Times-Roman"/>
          <w:sz w:val="24"/>
          <w:szCs w:val="24"/>
        </w:rPr>
        <w:t>и</w:t>
      </w:r>
      <w:r w:rsidRPr="00F2411C">
        <w:rPr>
          <w:rFonts w:eastAsia="Times-Roman"/>
          <w:sz w:val="24"/>
          <w:szCs w:val="24"/>
        </w:rPr>
        <w:t>тинформ</w:t>
      </w:r>
      <w:r w:rsidR="001F1735" w:rsidRPr="00F2411C">
        <w:rPr>
          <w:rFonts w:eastAsia="Times-Roman"/>
          <w:sz w:val="24"/>
          <w:szCs w:val="24"/>
        </w:rPr>
        <w:t>»</w:t>
      </w:r>
      <w:r w:rsidRPr="00F2411C">
        <w:rPr>
          <w:rFonts w:eastAsia="Times-Roman"/>
          <w:sz w:val="24"/>
          <w:szCs w:val="24"/>
        </w:rPr>
        <w:t>, 2001. – 448 с.</w:t>
      </w:r>
    </w:p>
    <w:p w:rsidR="00347329" w:rsidRPr="00F2411C" w:rsidRDefault="00347329" w:rsidP="00F266FF">
      <w:pPr>
        <w:ind w:firstLine="425"/>
        <w:rPr>
          <w:sz w:val="24"/>
          <w:szCs w:val="24"/>
        </w:rPr>
      </w:pPr>
      <w:r w:rsidRPr="00F2411C">
        <w:rPr>
          <w:rFonts w:eastAsia="Times-Roman"/>
          <w:sz w:val="24"/>
          <w:szCs w:val="24"/>
        </w:rPr>
        <w:t xml:space="preserve">13. </w:t>
      </w:r>
      <w:r w:rsidRPr="00F2411C">
        <w:rPr>
          <w:sz w:val="24"/>
          <w:szCs w:val="24"/>
        </w:rPr>
        <w:t>Овсепян,</w:t>
      </w:r>
      <w:r w:rsidR="00B07A79" w:rsidRPr="00F2411C">
        <w:rPr>
          <w:sz w:val="24"/>
          <w:szCs w:val="24"/>
        </w:rPr>
        <w:t xml:space="preserve"> </w:t>
      </w:r>
      <w:r w:rsidRPr="00F2411C">
        <w:rPr>
          <w:sz w:val="24"/>
          <w:szCs w:val="24"/>
        </w:rPr>
        <w:t>Ж. И. Правовая защита конституций. Судебный конституционный контроль в зарубежных странах. / Ж.И. Овсепян. – Ростов-н/Д. : Литера-Д, 1992. – 318 с.</w:t>
      </w:r>
    </w:p>
    <w:p w:rsidR="00347329" w:rsidRPr="00F2411C" w:rsidRDefault="00347329" w:rsidP="00F266FF">
      <w:pPr>
        <w:ind w:firstLine="425"/>
        <w:rPr>
          <w:sz w:val="24"/>
          <w:szCs w:val="24"/>
        </w:rPr>
      </w:pPr>
      <w:r w:rsidRPr="00F2411C">
        <w:rPr>
          <w:sz w:val="24"/>
          <w:szCs w:val="24"/>
        </w:rPr>
        <w:t>14. Страшун,</w:t>
      </w:r>
      <w:r w:rsidR="00B07A79" w:rsidRPr="00F2411C">
        <w:rPr>
          <w:sz w:val="24"/>
          <w:szCs w:val="24"/>
        </w:rPr>
        <w:t xml:space="preserve"> </w:t>
      </w:r>
      <w:r w:rsidRPr="00F2411C">
        <w:rPr>
          <w:sz w:val="24"/>
          <w:szCs w:val="24"/>
        </w:rPr>
        <w:t>Б.А. Конституционное (государственное) право зарубежных стран : учебник./ Б.А Страшун. - Т.3. – М.: БЕК, 1999. – 639 с.</w:t>
      </w:r>
    </w:p>
    <w:p w:rsidR="00347329" w:rsidRPr="00F2411C" w:rsidRDefault="00347329" w:rsidP="00F266FF">
      <w:pPr>
        <w:ind w:firstLine="425"/>
        <w:rPr>
          <w:sz w:val="24"/>
          <w:szCs w:val="24"/>
        </w:rPr>
      </w:pPr>
      <w:r w:rsidRPr="00F2411C">
        <w:rPr>
          <w:sz w:val="24"/>
          <w:szCs w:val="24"/>
        </w:rPr>
        <w:t>15. Окуньков,</w:t>
      </w:r>
      <w:r w:rsidR="00B07A79" w:rsidRPr="00F2411C">
        <w:rPr>
          <w:sz w:val="24"/>
          <w:szCs w:val="24"/>
        </w:rPr>
        <w:t xml:space="preserve"> </w:t>
      </w:r>
      <w:r w:rsidRPr="00F2411C">
        <w:rPr>
          <w:sz w:val="24"/>
          <w:szCs w:val="24"/>
        </w:rPr>
        <w:t>Л.А. Конституции государств Европы : учебник в 3 т. / под общ. ред. Л.А. Окунькова. – Т. 3: Конституции государств Европы. – М: Норма,</w:t>
      </w:r>
      <w:r w:rsidR="00B07A79" w:rsidRPr="00F2411C">
        <w:rPr>
          <w:sz w:val="24"/>
          <w:szCs w:val="24"/>
        </w:rPr>
        <w:t xml:space="preserve"> </w:t>
      </w:r>
      <w:r w:rsidRPr="00F2411C">
        <w:rPr>
          <w:sz w:val="24"/>
          <w:szCs w:val="24"/>
        </w:rPr>
        <w:t>2001. – 792 с.</w:t>
      </w:r>
    </w:p>
    <w:p w:rsidR="00347329" w:rsidRPr="00E059DF" w:rsidRDefault="00347329" w:rsidP="00F266FF">
      <w:pPr>
        <w:ind w:firstLine="425"/>
      </w:pPr>
    </w:p>
    <w:p w:rsidR="00F2411C" w:rsidRPr="00F2411C" w:rsidRDefault="00F2411C" w:rsidP="00F2411C">
      <w:pPr>
        <w:ind w:firstLine="0"/>
        <w:jc w:val="left"/>
        <w:rPr>
          <w:lang w:val="en-US"/>
        </w:rPr>
      </w:pPr>
      <w:r w:rsidRPr="00C55330">
        <w:rPr>
          <w:b/>
          <w:lang w:val="en-US"/>
        </w:rPr>
        <w:t>V</w:t>
      </w:r>
      <w:r w:rsidRPr="00F2411C">
        <w:rPr>
          <w:b/>
          <w:lang w:val="en-US"/>
        </w:rPr>
        <w:t xml:space="preserve">. </w:t>
      </w:r>
      <w:r w:rsidRPr="00C55330">
        <w:rPr>
          <w:b/>
          <w:lang w:val="en-US"/>
        </w:rPr>
        <w:t>V</w:t>
      </w:r>
      <w:r w:rsidRPr="00F2411C">
        <w:rPr>
          <w:b/>
          <w:lang w:val="en-US"/>
        </w:rPr>
        <w:t xml:space="preserve">. </w:t>
      </w:r>
      <w:r w:rsidRPr="00C55330">
        <w:rPr>
          <w:b/>
          <w:lang w:val="en-US"/>
        </w:rPr>
        <w:t>Sazhina</w:t>
      </w:r>
      <w:r w:rsidRPr="00F2411C">
        <w:rPr>
          <w:lang w:val="en-US"/>
        </w:rPr>
        <w:t xml:space="preserve">, Candidate of Judicial Sciences, </w:t>
      </w:r>
      <w:r w:rsidRPr="00F2411C">
        <w:rPr>
          <w:szCs w:val="28"/>
          <w:shd w:val="clear" w:color="auto" w:fill="FFFFFF"/>
          <w:lang w:val="en-US"/>
        </w:rPr>
        <w:t>associate professor</w:t>
      </w:r>
    </w:p>
    <w:p w:rsidR="00F2411C" w:rsidRPr="004414CD" w:rsidRDefault="00F2411C" w:rsidP="00F2411C">
      <w:pPr>
        <w:ind w:firstLine="0"/>
        <w:jc w:val="left"/>
        <w:rPr>
          <w:i/>
          <w:lang w:val="en-US"/>
        </w:rPr>
      </w:pPr>
      <w:r w:rsidRPr="004414CD">
        <w:rPr>
          <w:i/>
          <w:lang w:val="en-US"/>
        </w:rPr>
        <w:t>Academy of Public Administration, Minsk</w:t>
      </w:r>
      <w:r w:rsidRPr="00F2411C">
        <w:rPr>
          <w:i/>
          <w:lang w:val="en-US"/>
        </w:rPr>
        <w:t>,</w:t>
      </w:r>
      <w:r w:rsidRPr="004414CD">
        <w:rPr>
          <w:i/>
          <w:lang w:val="en-US"/>
        </w:rPr>
        <w:t xml:space="preserve"> </w:t>
      </w:r>
      <w:r>
        <w:rPr>
          <w:i/>
          <w:lang w:val="en-US"/>
        </w:rPr>
        <w:t>Belarus</w:t>
      </w:r>
    </w:p>
    <w:p w:rsidR="00F2411C" w:rsidRPr="00E059DF" w:rsidRDefault="00F2411C" w:rsidP="00F2411C">
      <w:pPr>
        <w:ind w:firstLine="0"/>
        <w:jc w:val="left"/>
        <w:rPr>
          <w:lang w:val="en-US"/>
        </w:rPr>
      </w:pPr>
    </w:p>
    <w:p w:rsidR="00F2411C" w:rsidRPr="00F2411C" w:rsidRDefault="00F2411C" w:rsidP="00F2411C">
      <w:pPr>
        <w:ind w:firstLine="0"/>
        <w:jc w:val="left"/>
        <w:rPr>
          <w:b/>
          <w:szCs w:val="28"/>
          <w:lang w:val="en-US"/>
        </w:rPr>
      </w:pPr>
      <w:r>
        <w:rPr>
          <w:b/>
          <w:szCs w:val="28"/>
          <w:lang w:val="en-US"/>
        </w:rPr>
        <w:t>M</w:t>
      </w:r>
      <w:r w:rsidRPr="00F2411C">
        <w:rPr>
          <w:b/>
          <w:szCs w:val="28"/>
          <w:lang w:val="en-US"/>
        </w:rPr>
        <w:t>odern methods of foreign constitutions modeling</w:t>
      </w:r>
    </w:p>
    <w:p w:rsidR="00F2411C" w:rsidRPr="00E059DF" w:rsidRDefault="00F2411C" w:rsidP="00F2411C">
      <w:pPr>
        <w:ind w:firstLine="0"/>
        <w:jc w:val="left"/>
        <w:rPr>
          <w:lang w:val="en-US"/>
        </w:rPr>
      </w:pPr>
    </w:p>
    <w:p w:rsidR="00F2411C" w:rsidRPr="00F2411C" w:rsidRDefault="00F2411C" w:rsidP="00F2411C">
      <w:pPr>
        <w:ind w:firstLine="0"/>
        <w:rPr>
          <w:sz w:val="24"/>
          <w:szCs w:val="24"/>
          <w:lang w:val="en-US"/>
        </w:rPr>
      </w:pPr>
      <w:r w:rsidRPr="00F2411C">
        <w:rPr>
          <w:sz w:val="24"/>
          <w:szCs w:val="24"/>
          <w:lang w:val="en-US"/>
        </w:rPr>
        <w:t>The article analyzes the doctrinal methods of modeling the current constitution of the modern world. We consider the classification criteria of the basic laws. The author concludes the i</w:t>
      </w:r>
      <w:r w:rsidRPr="00F2411C">
        <w:rPr>
          <w:sz w:val="24"/>
          <w:szCs w:val="24"/>
          <w:lang w:val="en-US"/>
        </w:rPr>
        <w:t>n</w:t>
      </w:r>
      <w:r w:rsidRPr="00F2411C">
        <w:rPr>
          <w:sz w:val="24"/>
          <w:szCs w:val="24"/>
          <w:lang w:val="en-US"/>
        </w:rPr>
        <w:t xml:space="preserve">creasing complexity of the constitutional legal regulation of relations at the present stage. </w:t>
      </w:r>
    </w:p>
    <w:p w:rsidR="00F2411C" w:rsidRPr="00F2411C" w:rsidRDefault="00F2411C" w:rsidP="00F2411C">
      <w:pPr>
        <w:spacing w:before="120"/>
        <w:ind w:firstLine="0"/>
        <w:rPr>
          <w:sz w:val="24"/>
          <w:szCs w:val="24"/>
          <w:lang w:val="en-US"/>
        </w:rPr>
      </w:pPr>
      <w:r w:rsidRPr="00F2411C">
        <w:rPr>
          <w:sz w:val="24"/>
          <w:szCs w:val="24"/>
          <w:lang w:val="en-US"/>
        </w:rPr>
        <w:t xml:space="preserve">Keywords: </w:t>
      </w:r>
      <w:r w:rsidRPr="00F2411C">
        <w:rPr>
          <w:i/>
          <w:sz w:val="24"/>
          <w:szCs w:val="24"/>
          <w:lang w:val="en-US"/>
        </w:rPr>
        <w:t>foreign constitution, classification criteria, the doctrine, the constitutional models, the legal and the real constitution.</w:t>
      </w:r>
    </w:p>
    <w:p w:rsidR="00E9158F" w:rsidRPr="00F2411C" w:rsidRDefault="00E9158F" w:rsidP="00F266FF">
      <w:pPr>
        <w:ind w:firstLine="425"/>
        <w:rPr>
          <w:lang w:val="en-US"/>
        </w:rPr>
      </w:pPr>
    </w:p>
    <w:p w:rsidR="00627617" w:rsidRPr="00F2411C" w:rsidRDefault="00627617" w:rsidP="00F266FF">
      <w:pPr>
        <w:ind w:firstLine="425"/>
        <w:rPr>
          <w:lang w:val="en-US"/>
        </w:rPr>
      </w:pPr>
      <w:r w:rsidRPr="00F2411C">
        <w:rPr>
          <w:lang w:val="en-US"/>
        </w:rPr>
        <w:br w:type="page"/>
      </w:r>
    </w:p>
    <w:p w:rsidR="00B951AF" w:rsidRPr="00194284" w:rsidRDefault="00FD2CD2" w:rsidP="00FD2CD2">
      <w:pPr>
        <w:pStyle w:val="1"/>
        <w:keepNext w:val="0"/>
        <w:keepLines w:val="0"/>
        <w:spacing w:before="0"/>
        <w:ind w:firstLine="0"/>
        <w:rPr>
          <w:rFonts w:ascii="Times New Roman" w:hAnsi="Times New Roman" w:cs="Times New Roman"/>
          <w:color w:val="auto"/>
          <w:sz w:val="32"/>
          <w:szCs w:val="32"/>
        </w:rPr>
      </w:pPr>
      <w:bookmarkStart w:id="169" w:name="_Toc466029486"/>
      <w:r>
        <w:rPr>
          <w:rFonts w:ascii="Times New Roman" w:hAnsi="Times New Roman" w:cs="Times New Roman"/>
          <w:color w:val="auto"/>
          <w:sz w:val="32"/>
          <w:szCs w:val="32"/>
        </w:rPr>
        <w:lastRenderedPageBreak/>
        <w:t>С</w:t>
      </w:r>
      <w:r w:rsidR="00DB3861">
        <w:rPr>
          <w:rFonts w:ascii="Times New Roman" w:hAnsi="Times New Roman" w:cs="Times New Roman"/>
          <w:color w:val="auto"/>
          <w:sz w:val="32"/>
          <w:szCs w:val="32"/>
        </w:rPr>
        <w:t>екция</w:t>
      </w:r>
      <w:r w:rsidR="00DB3861" w:rsidRPr="00194284">
        <w:rPr>
          <w:rFonts w:ascii="Times New Roman" w:hAnsi="Times New Roman" w:cs="Times New Roman"/>
          <w:color w:val="auto"/>
          <w:sz w:val="32"/>
          <w:szCs w:val="32"/>
        </w:rPr>
        <w:t xml:space="preserve"> </w:t>
      </w:r>
      <w:r w:rsidR="00DB3861">
        <w:rPr>
          <w:rFonts w:ascii="Times New Roman" w:hAnsi="Times New Roman" w:cs="Times New Roman"/>
          <w:color w:val="auto"/>
          <w:sz w:val="32"/>
          <w:szCs w:val="32"/>
        </w:rPr>
        <w:t>«К</w:t>
      </w:r>
      <w:r w:rsidR="00DB3861" w:rsidRPr="00194284">
        <w:rPr>
          <w:rFonts w:ascii="Times New Roman" w:hAnsi="Times New Roman" w:cs="Times New Roman"/>
          <w:color w:val="auto"/>
          <w:sz w:val="32"/>
          <w:szCs w:val="32"/>
        </w:rPr>
        <w:t>риминалистическое обеспечение расследования преступлений</w:t>
      </w:r>
      <w:r w:rsidR="00DB3861">
        <w:rPr>
          <w:rFonts w:ascii="Times New Roman" w:hAnsi="Times New Roman" w:cs="Times New Roman"/>
          <w:color w:val="auto"/>
          <w:sz w:val="32"/>
          <w:szCs w:val="32"/>
        </w:rPr>
        <w:t>»</w:t>
      </w:r>
      <w:bookmarkEnd w:id="169"/>
    </w:p>
    <w:p w:rsidR="00A96177" w:rsidRDefault="00A96177" w:rsidP="00FD2CD2">
      <w:pPr>
        <w:ind w:firstLine="0"/>
        <w:jc w:val="left"/>
      </w:pPr>
    </w:p>
    <w:p w:rsidR="009B4A59" w:rsidRDefault="009B4A59" w:rsidP="00FD2CD2">
      <w:pPr>
        <w:ind w:firstLine="0"/>
        <w:jc w:val="left"/>
      </w:pPr>
    </w:p>
    <w:p w:rsidR="00DB3861" w:rsidRDefault="00DB3861" w:rsidP="00FD2CD2">
      <w:pPr>
        <w:ind w:firstLine="0"/>
        <w:jc w:val="left"/>
      </w:pPr>
      <w:r>
        <w:t>УДК 343.982</w:t>
      </w:r>
    </w:p>
    <w:p w:rsidR="00DB3861" w:rsidRPr="00E059DF" w:rsidRDefault="00DB3861" w:rsidP="00FD2CD2">
      <w:pPr>
        <w:ind w:firstLine="0"/>
        <w:jc w:val="left"/>
      </w:pPr>
    </w:p>
    <w:p w:rsidR="00A96177" w:rsidRPr="00FD2CD2" w:rsidRDefault="00A96177" w:rsidP="00FD2CD2">
      <w:pPr>
        <w:pStyle w:val="2"/>
        <w:keepNext w:val="0"/>
        <w:keepLines w:val="0"/>
        <w:spacing w:before="0" w:line="240" w:lineRule="auto"/>
        <w:rPr>
          <w:rFonts w:ascii="Times New Roman" w:hAnsi="Times New Roman" w:cs="Times New Roman"/>
          <w:b w:val="0"/>
          <w:color w:val="auto"/>
          <w:sz w:val="28"/>
          <w:szCs w:val="28"/>
        </w:rPr>
      </w:pPr>
      <w:bookmarkStart w:id="170" w:name="_Toc466029487"/>
      <w:r w:rsidRPr="00194284">
        <w:rPr>
          <w:rFonts w:ascii="Times New Roman" w:hAnsi="Times New Roman" w:cs="Times New Roman"/>
          <w:color w:val="auto"/>
          <w:sz w:val="28"/>
          <w:szCs w:val="28"/>
        </w:rPr>
        <w:t>Р. Э. Ахметшин</w:t>
      </w:r>
      <w:r w:rsidRPr="00FD2CD2">
        <w:rPr>
          <w:rFonts w:ascii="Times New Roman" w:hAnsi="Times New Roman" w:cs="Times New Roman"/>
          <w:b w:val="0"/>
          <w:color w:val="auto"/>
          <w:sz w:val="28"/>
          <w:szCs w:val="28"/>
        </w:rPr>
        <w:t>,</w:t>
      </w:r>
      <w:r w:rsidR="00FD2CD2">
        <w:rPr>
          <w:rStyle w:val="ab"/>
          <w:rFonts w:ascii="Times New Roman" w:hAnsi="Times New Roman"/>
          <w:b w:val="0"/>
          <w:color w:val="auto"/>
          <w:sz w:val="28"/>
          <w:szCs w:val="28"/>
        </w:rPr>
        <w:footnoteReference w:id="37"/>
      </w:r>
      <w:r w:rsidRPr="00FD2CD2">
        <w:rPr>
          <w:rFonts w:ascii="Times New Roman" w:hAnsi="Times New Roman" w:cs="Times New Roman"/>
          <w:b w:val="0"/>
          <w:color w:val="auto"/>
          <w:sz w:val="28"/>
          <w:szCs w:val="28"/>
        </w:rPr>
        <w:t xml:space="preserve"> старший преподаватель</w:t>
      </w:r>
      <w:bookmarkEnd w:id="170"/>
    </w:p>
    <w:p w:rsidR="00A96177" w:rsidRPr="00FD2CD2" w:rsidRDefault="00A96177" w:rsidP="00FD2CD2">
      <w:pPr>
        <w:pStyle w:val="2"/>
        <w:keepNext w:val="0"/>
        <w:keepLines w:val="0"/>
        <w:spacing w:before="0" w:line="240" w:lineRule="auto"/>
        <w:rPr>
          <w:rFonts w:ascii="Times New Roman" w:hAnsi="Times New Roman" w:cs="Times New Roman"/>
          <w:b w:val="0"/>
          <w:color w:val="auto"/>
          <w:sz w:val="28"/>
          <w:szCs w:val="28"/>
        </w:rPr>
      </w:pPr>
      <w:bookmarkStart w:id="171" w:name="_Toc466029488"/>
      <w:r w:rsidRPr="00194284">
        <w:rPr>
          <w:rFonts w:ascii="Times New Roman" w:hAnsi="Times New Roman" w:cs="Times New Roman"/>
          <w:color w:val="auto"/>
          <w:sz w:val="28"/>
          <w:szCs w:val="28"/>
        </w:rPr>
        <w:t>В. А. Смолякова</w:t>
      </w:r>
      <w:r w:rsidRPr="00FD2CD2">
        <w:rPr>
          <w:rFonts w:ascii="Times New Roman" w:hAnsi="Times New Roman" w:cs="Times New Roman"/>
          <w:b w:val="0"/>
          <w:color w:val="auto"/>
          <w:sz w:val="28"/>
          <w:szCs w:val="28"/>
        </w:rPr>
        <w:t>, ст</w:t>
      </w:r>
      <w:r w:rsidR="00FD2CD2">
        <w:rPr>
          <w:rFonts w:ascii="Times New Roman" w:hAnsi="Times New Roman" w:cs="Times New Roman"/>
          <w:b w:val="0"/>
          <w:color w:val="auto"/>
          <w:sz w:val="28"/>
          <w:szCs w:val="28"/>
        </w:rPr>
        <w:t>.</w:t>
      </w:r>
      <w:bookmarkEnd w:id="171"/>
    </w:p>
    <w:p w:rsidR="00B127D9" w:rsidRPr="00461D3F" w:rsidRDefault="00B127D9" w:rsidP="00FD2CD2">
      <w:pPr>
        <w:tabs>
          <w:tab w:val="left" w:pos="1340"/>
        </w:tabs>
        <w:ind w:firstLine="0"/>
        <w:jc w:val="left"/>
        <w:rPr>
          <w:i/>
          <w:szCs w:val="28"/>
          <w:lang w:eastAsia="zh-CN"/>
        </w:rPr>
      </w:pPr>
      <w:r w:rsidRPr="00461D3F">
        <w:rPr>
          <w:i/>
          <w:szCs w:val="28"/>
          <w:lang w:eastAsia="zh-CN"/>
        </w:rPr>
        <w:t>Тихоокеанск</w:t>
      </w:r>
      <w:r>
        <w:rPr>
          <w:i/>
          <w:szCs w:val="28"/>
          <w:lang w:eastAsia="zh-CN"/>
        </w:rPr>
        <w:t>ий государственный университет,</w:t>
      </w:r>
      <w:r w:rsidRPr="00461D3F">
        <w:rPr>
          <w:i/>
          <w:szCs w:val="28"/>
          <w:lang w:eastAsia="zh-CN"/>
        </w:rPr>
        <w:t xml:space="preserve"> Хабаровск</w:t>
      </w:r>
    </w:p>
    <w:p w:rsidR="00A96177" w:rsidRPr="00E059DF" w:rsidRDefault="00A96177" w:rsidP="00FD2CD2">
      <w:pPr>
        <w:ind w:firstLine="0"/>
        <w:jc w:val="left"/>
      </w:pPr>
    </w:p>
    <w:p w:rsidR="006D01FA" w:rsidRDefault="006D01FA" w:rsidP="00FD2CD2">
      <w:pPr>
        <w:pStyle w:val="3"/>
        <w:keepNext w:val="0"/>
        <w:keepLines w:val="0"/>
        <w:spacing w:before="0" w:line="240" w:lineRule="auto"/>
        <w:rPr>
          <w:rFonts w:ascii="Times New Roman" w:hAnsi="Times New Roman" w:cs="Times New Roman"/>
          <w:color w:val="auto"/>
          <w:sz w:val="28"/>
          <w:szCs w:val="28"/>
        </w:rPr>
      </w:pPr>
      <w:bookmarkStart w:id="172" w:name="_Toc466029489"/>
      <w:r>
        <w:rPr>
          <w:rFonts w:ascii="Times New Roman" w:hAnsi="Times New Roman" w:cs="Times New Roman"/>
          <w:color w:val="auto"/>
          <w:sz w:val="28"/>
          <w:szCs w:val="28"/>
        </w:rPr>
        <w:t>К</w:t>
      </w:r>
      <w:r w:rsidRPr="006D01FA">
        <w:rPr>
          <w:rFonts w:ascii="Times New Roman" w:hAnsi="Times New Roman" w:cs="Times New Roman"/>
          <w:color w:val="auto"/>
          <w:sz w:val="28"/>
          <w:szCs w:val="28"/>
        </w:rPr>
        <w:t>риминалистическая фотография, аудио- видеозапись</w:t>
      </w:r>
      <w:bookmarkEnd w:id="172"/>
      <w:r w:rsidRPr="006D01FA">
        <w:rPr>
          <w:rFonts w:ascii="Times New Roman" w:hAnsi="Times New Roman" w:cs="Times New Roman"/>
          <w:color w:val="auto"/>
          <w:sz w:val="28"/>
          <w:szCs w:val="28"/>
        </w:rPr>
        <w:t xml:space="preserve"> </w:t>
      </w:r>
    </w:p>
    <w:p w:rsidR="00A96177" w:rsidRPr="006D01FA" w:rsidRDefault="006D01FA" w:rsidP="00FD2CD2">
      <w:pPr>
        <w:pStyle w:val="3"/>
        <w:keepNext w:val="0"/>
        <w:keepLines w:val="0"/>
        <w:spacing w:before="0" w:line="240" w:lineRule="auto"/>
        <w:rPr>
          <w:rFonts w:ascii="Times New Roman" w:hAnsi="Times New Roman" w:cs="Times New Roman"/>
          <w:color w:val="auto"/>
          <w:sz w:val="28"/>
          <w:szCs w:val="28"/>
        </w:rPr>
      </w:pPr>
      <w:bookmarkStart w:id="173" w:name="_Toc466029490"/>
      <w:r w:rsidRPr="006D01FA">
        <w:rPr>
          <w:rFonts w:ascii="Times New Roman" w:hAnsi="Times New Roman" w:cs="Times New Roman"/>
          <w:color w:val="auto"/>
          <w:sz w:val="28"/>
          <w:szCs w:val="28"/>
        </w:rPr>
        <w:t>как доказательства в уголовном процессе</w:t>
      </w:r>
      <w:bookmarkEnd w:id="173"/>
    </w:p>
    <w:p w:rsidR="00A96177" w:rsidRPr="00194284" w:rsidRDefault="00A96177" w:rsidP="00FD2CD2">
      <w:pPr>
        <w:ind w:firstLine="0"/>
        <w:jc w:val="left"/>
      </w:pPr>
    </w:p>
    <w:p w:rsidR="00A96177" w:rsidRPr="006D01FA" w:rsidRDefault="00A96177" w:rsidP="006D01FA">
      <w:pPr>
        <w:ind w:firstLine="0"/>
        <w:rPr>
          <w:sz w:val="24"/>
          <w:szCs w:val="24"/>
        </w:rPr>
      </w:pPr>
      <w:r w:rsidRPr="006D01FA">
        <w:rPr>
          <w:sz w:val="24"/>
          <w:szCs w:val="24"/>
        </w:rPr>
        <w:t>Целью работы являлось разработка дополнений и изменений в уголовно-процессуальное законодательство, которые обеспечат признание</w:t>
      </w:r>
      <w:r w:rsidR="00B07A79" w:rsidRPr="006D01FA">
        <w:rPr>
          <w:sz w:val="24"/>
          <w:szCs w:val="24"/>
        </w:rPr>
        <w:t xml:space="preserve"> </w:t>
      </w:r>
      <w:r w:rsidRPr="006D01FA">
        <w:rPr>
          <w:sz w:val="24"/>
          <w:szCs w:val="24"/>
        </w:rPr>
        <w:t>криминалистической фотографии, аудио- видеозаписи в качестве доказательства, тем самым увеличив э</w:t>
      </w:r>
      <w:r w:rsidRPr="006D01FA">
        <w:rPr>
          <w:sz w:val="24"/>
          <w:szCs w:val="24"/>
        </w:rPr>
        <w:t>ф</w:t>
      </w:r>
      <w:r w:rsidRPr="006D01FA">
        <w:rPr>
          <w:sz w:val="24"/>
          <w:szCs w:val="24"/>
        </w:rPr>
        <w:t>фективность применения визуализации в работе органов следствия и дознания. В пр</w:t>
      </w:r>
      <w:r w:rsidRPr="006D01FA">
        <w:rPr>
          <w:sz w:val="24"/>
          <w:szCs w:val="24"/>
        </w:rPr>
        <w:t>о</w:t>
      </w:r>
      <w:r w:rsidRPr="006D01FA">
        <w:rPr>
          <w:sz w:val="24"/>
          <w:szCs w:val="24"/>
        </w:rPr>
        <w:t>цессе работы были выявлены проблемы нормативно–правового регулирования цифр</w:t>
      </w:r>
      <w:r w:rsidRPr="006D01FA">
        <w:rPr>
          <w:sz w:val="24"/>
          <w:szCs w:val="24"/>
        </w:rPr>
        <w:t>о</w:t>
      </w:r>
      <w:r w:rsidRPr="006D01FA">
        <w:rPr>
          <w:sz w:val="24"/>
          <w:szCs w:val="24"/>
        </w:rPr>
        <w:t>вых способов фиксации, их процессуального оформления и признания в качестве док</w:t>
      </w:r>
      <w:r w:rsidRPr="006D01FA">
        <w:rPr>
          <w:sz w:val="24"/>
          <w:szCs w:val="24"/>
        </w:rPr>
        <w:t>а</w:t>
      </w:r>
      <w:r w:rsidRPr="006D01FA">
        <w:rPr>
          <w:sz w:val="24"/>
          <w:szCs w:val="24"/>
        </w:rPr>
        <w:t>зательств по уголовным делам.</w:t>
      </w:r>
    </w:p>
    <w:p w:rsidR="00A96177" w:rsidRPr="006D01FA" w:rsidRDefault="00A96177" w:rsidP="006D01FA">
      <w:pPr>
        <w:spacing w:before="120"/>
        <w:ind w:firstLine="0"/>
        <w:rPr>
          <w:sz w:val="24"/>
          <w:szCs w:val="24"/>
        </w:rPr>
      </w:pPr>
      <w:r w:rsidRPr="006D01FA">
        <w:rPr>
          <w:sz w:val="24"/>
          <w:szCs w:val="24"/>
        </w:rPr>
        <w:t xml:space="preserve">Ключевые слова: </w:t>
      </w:r>
      <w:r w:rsidRPr="006D01FA">
        <w:rPr>
          <w:i/>
          <w:sz w:val="24"/>
          <w:szCs w:val="24"/>
        </w:rPr>
        <w:t>фотография, аудиозапись, видеозапись, доказательство, цифровые технологии, процессуальное оформление, фальсификация, следственное действие, н</w:t>
      </w:r>
      <w:r w:rsidRPr="006D01FA">
        <w:rPr>
          <w:i/>
          <w:sz w:val="24"/>
          <w:szCs w:val="24"/>
        </w:rPr>
        <w:t>е</w:t>
      </w:r>
      <w:r w:rsidRPr="006D01FA">
        <w:rPr>
          <w:i/>
          <w:sz w:val="24"/>
          <w:szCs w:val="24"/>
        </w:rPr>
        <w:t>допустимые доказательства, уголовно-процессуальный закон.</w:t>
      </w:r>
    </w:p>
    <w:p w:rsidR="00A96177" w:rsidRPr="00E059DF" w:rsidRDefault="00A96177" w:rsidP="00F266FF">
      <w:pPr>
        <w:ind w:firstLine="425"/>
      </w:pPr>
    </w:p>
    <w:p w:rsidR="00A96177" w:rsidRPr="00DC52D7" w:rsidRDefault="00A96177" w:rsidP="00F266FF">
      <w:pPr>
        <w:ind w:firstLine="425"/>
      </w:pPr>
    </w:p>
    <w:p w:rsidR="00A96177" w:rsidRPr="00E059DF" w:rsidRDefault="00A96177" w:rsidP="00F266FF">
      <w:pPr>
        <w:ind w:firstLine="425"/>
        <w:rPr>
          <w:rFonts w:eastAsia="Calibri"/>
        </w:rPr>
      </w:pPr>
      <w:r w:rsidRPr="00E059DF">
        <w:rPr>
          <w:rFonts w:eastAsia="Calibri"/>
        </w:rPr>
        <w:t>Вместе с внедрением криминалистической фотографии, аудио - виде</w:t>
      </w:r>
      <w:r w:rsidRPr="00E059DF">
        <w:rPr>
          <w:rFonts w:eastAsia="Calibri"/>
        </w:rPr>
        <w:t>о</w:t>
      </w:r>
      <w:r w:rsidRPr="00E059DF">
        <w:rPr>
          <w:rFonts w:eastAsia="Calibri"/>
        </w:rPr>
        <w:t xml:space="preserve">записи в процесс доказывания, появились проблемы, которые и по сей день останавливают следователей и дознавателей в полной мере применять эти средства. Ранее проблемы были связаны с дороговизной и сложностью применения. </w:t>
      </w:r>
    </w:p>
    <w:p w:rsidR="00A96177" w:rsidRPr="00E059DF" w:rsidRDefault="00A96177" w:rsidP="00F266FF">
      <w:pPr>
        <w:ind w:firstLine="425"/>
        <w:rPr>
          <w:rFonts w:eastAsia="Calibri"/>
        </w:rPr>
      </w:pPr>
      <w:r w:rsidRPr="00E059DF">
        <w:rPr>
          <w:rFonts w:eastAsia="Calibri"/>
        </w:rPr>
        <w:t xml:space="preserve">На сегодняшний день фотоаппаратура, аудио- и видеозаписывающая техника стала более доступна и мобильна. В первую очередь это стало возможным с началом эры цифровой техники, что, несмотря на все плюсы, повлекло проблемы с определением возможности такого доказательства иметь место быть. </w:t>
      </w:r>
    </w:p>
    <w:p w:rsidR="00A96177" w:rsidRPr="00E059DF" w:rsidRDefault="00A96177" w:rsidP="00F266FF">
      <w:pPr>
        <w:ind w:firstLine="425"/>
        <w:rPr>
          <w:rFonts w:eastAsia="Calibri"/>
        </w:rPr>
      </w:pPr>
      <w:r w:rsidRPr="00E059DF">
        <w:rPr>
          <w:rFonts w:eastAsia="Calibri"/>
        </w:rPr>
        <w:t>С точки зрения уголовно-процессуального законодательства не важен принцип и технология формирования фото, аудио- и видеоинформации, а важно получение качественных данных, отвечающих требованиям ст. 88 УПК РФ, то есть относимости, допустимости и достоверности.</w:t>
      </w:r>
    </w:p>
    <w:p w:rsidR="00A96177" w:rsidRPr="00E059DF" w:rsidRDefault="00A96177" w:rsidP="00F266FF">
      <w:pPr>
        <w:ind w:firstLine="425"/>
        <w:rPr>
          <w:rFonts w:eastAsia="Calibri"/>
        </w:rPr>
      </w:pPr>
      <w:r w:rsidRPr="00E059DF">
        <w:rPr>
          <w:rFonts w:eastAsia="Calibri"/>
        </w:rPr>
        <w:lastRenderedPageBreak/>
        <w:t>Поэтому рассмотрим проблемы, которые существуют в области прим</w:t>
      </w:r>
      <w:r w:rsidRPr="00E059DF">
        <w:rPr>
          <w:rFonts w:eastAsia="Calibri"/>
        </w:rPr>
        <w:t>е</w:t>
      </w:r>
      <w:r w:rsidRPr="00E059DF">
        <w:rPr>
          <w:rFonts w:eastAsia="Calibri"/>
        </w:rPr>
        <w:t>нения фотографии, аудио- видеозаписи, как доказательств, при произво</w:t>
      </w:r>
      <w:r w:rsidRPr="00E059DF">
        <w:rPr>
          <w:rFonts w:eastAsia="Calibri"/>
        </w:rPr>
        <w:t>д</w:t>
      </w:r>
      <w:r w:rsidRPr="00E059DF">
        <w:rPr>
          <w:rFonts w:eastAsia="Calibri"/>
        </w:rPr>
        <w:t>стве предварительного расследования и как влияют эти проблемы на док</w:t>
      </w:r>
      <w:r w:rsidRPr="00E059DF">
        <w:rPr>
          <w:rFonts w:eastAsia="Calibri"/>
        </w:rPr>
        <w:t>а</w:t>
      </w:r>
      <w:r w:rsidRPr="00E059DF">
        <w:rPr>
          <w:rFonts w:eastAsia="Calibri"/>
        </w:rPr>
        <w:t>зательную базу в суде. Для этого были проанализированы мнения ученых криминалистов, практических работников органов дознания и следствия, а так же судебная практика.</w:t>
      </w:r>
    </w:p>
    <w:p w:rsidR="00A96177" w:rsidRPr="00E059DF" w:rsidRDefault="00A96177" w:rsidP="00F266FF">
      <w:pPr>
        <w:ind w:firstLine="425"/>
        <w:rPr>
          <w:rFonts w:eastAsia="Calibri"/>
        </w:rPr>
      </w:pPr>
      <w:r w:rsidRPr="00E059DF">
        <w:rPr>
          <w:rFonts w:eastAsia="Calibri"/>
        </w:rPr>
        <w:t>В век бурного развития технологий все большее значение в повседне</w:t>
      </w:r>
      <w:r w:rsidRPr="00E059DF">
        <w:rPr>
          <w:rFonts w:eastAsia="Calibri"/>
        </w:rPr>
        <w:t>в</w:t>
      </w:r>
      <w:r w:rsidRPr="00E059DF">
        <w:rPr>
          <w:rFonts w:eastAsia="Calibri"/>
        </w:rPr>
        <w:t>ной жизни россиян приобретают различного рода технические устройства: мобильные телефоны, смартфоны, планшетные компьютеры, плееры, ци</w:t>
      </w:r>
      <w:r w:rsidRPr="00E059DF">
        <w:rPr>
          <w:rFonts w:eastAsia="Calibri"/>
        </w:rPr>
        <w:t>ф</w:t>
      </w:r>
      <w:r w:rsidRPr="00E059DF">
        <w:rPr>
          <w:rFonts w:eastAsia="Calibri"/>
        </w:rPr>
        <w:t>ровые фотоаппараты, автомобильные видеорегистраторы. Многие из них, в особенности современные устройства связи, постоянно находятся под р</w:t>
      </w:r>
      <w:r w:rsidRPr="00E059DF">
        <w:rPr>
          <w:rFonts w:eastAsia="Calibri"/>
        </w:rPr>
        <w:t>у</w:t>
      </w:r>
      <w:r w:rsidRPr="00E059DF">
        <w:rPr>
          <w:rFonts w:eastAsia="Calibri"/>
        </w:rPr>
        <w:t>кой и позволяют осуществлять видео- и аудиофиксацию окружающей де</w:t>
      </w:r>
      <w:r w:rsidRPr="00E059DF">
        <w:rPr>
          <w:rFonts w:eastAsia="Calibri"/>
        </w:rPr>
        <w:t>й</w:t>
      </w:r>
      <w:r w:rsidRPr="00E059DF">
        <w:rPr>
          <w:rFonts w:eastAsia="Calibri"/>
        </w:rPr>
        <w:t>ствительности [10].</w:t>
      </w:r>
    </w:p>
    <w:p w:rsidR="00A96177" w:rsidRPr="00E059DF" w:rsidRDefault="00A96177" w:rsidP="00F266FF">
      <w:pPr>
        <w:ind w:firstLine="425"/>
        <w:rPr>
          <w:rFonts w:eastAsia="Calibri"/>
        </w:rPr>
      </w:pPr>
      <w:r w:rsidRPr="00E059DF">
        <w:rPr>
          <w:rFonts w:eastAsia="Calibri"/>
        </w:rPr>
        <w:t>При этом подавляющее большинство подобных устройств работают в режиме цифровой обработки информации. Файлы, полученные по резул</w:t>
      </w:r>
      <w:r w:rsidRPr="00E059DF">
        <w:rPr>
          <w:rFonts w:eastAsia="Calibri"/>
        </w:rPr>
        <w:t>ь</w:t>
      </w:r>
      <w:r w:rsidRPr="00E059DF">
        <w:rPr>
          <w:rFonts w:eastAsia="Calibri"/>
        </w:rPr>
        <w:t xml:space="preserve">татам обработки аудио- и видеозаписей, могут быть модифицированы и сохранены на исходном или ином носителе цифровых данных (флеш-карте, CD или DVD диске и т. д.) [10]. </w:t>
      </w:r>
    </w:p>
    <w:p w:rsidR="00A96177" w:rsidRPr="00E059DF" w:rsidRDefault="00A96177" w:rsidP="00F266FF">
      <w:pPr>
        <w:ind w:firstLine="425"/>
        <w:rPr>
          <w:rFonts w:eastAsia="Calibri"/>
        </w:rPr>
      </w:pPr>
      <w:r w:rsidRPr="00E059DF">
        <w:rPr>
          <w:rFonts w:eastAsia="Calibri"/>
        </w:rPr>
        <w:t>Это дает несомненные плюсы, о которых говорилось выше, но и возн</w:t>
      </w:r>
      <w:r w:rsidRPr="00E059DF">
        <w:rPr>
          <w:rFonts w:eastAsia="Calibri"/>
        </w:rPr>
        <w:t>и</w:t>
      </w:r>
      <w:r w:rsidRPr="00E059DF">
        <w:rPr>
          <w:rFonts w:eastAsia="Calibri"/>
        </w:rPr>
        <w:t>кает ряд проблем, о которых говорят ученые. Они появились в связи с тем, что такой источник информации, то есть любую цифровую фотографию, аудио- видеозапись, возможно изменить, так как пожелает сам человек с помощью различных программ, которые находятся в свободном доступе, или даже на самом устройстве ввода. Именно так обострилась проблема фальсификации доказательств, и сложилось недоверие к аудио- визуал</w:t>
      </w:r>
      <w:r w:rsidRPr="00E059DF">
        <w:rPr>
          <w:rFonts w:eastAsia="Calibri"/>
        </w:rPr>
        <w:t>ь</w:t>
      </w:r>
      <w:r w:rsidRPr="00E059DF">
        <w:rPr>
          <w:rFonts w:eastAsia="Calibri"/>
        </w:rPr>
        <w:t>ным дополнительным доказательствам вины субъекта.</w:t>
      </w:r>
    </w:p>
    <w:p w:rsidR="00A96177" w:rsidRPr="00E059DF" w:rsidRDefault="00A96177" w:rsidP="00F266FF">
      <w:pPr>
        <w:ind w:firstLine="425"/>
        <w:rPr>
          <w:rFonts w:eastAsia="Calibri"/>
        </w:rPr>
      </w:pPr>
      <w:r w:rsidRPr="00E059DF">
        <w:rPr>
          <w:rFonts w:eastAsia="Calibri"/>
        </w:rPr>
        <w:t>Главная проблема криминалистической фотографии, это споры о во</w:t>
      </w:r>
      <w:r w:rsidRPr="00E059DF">
        <w:rPr>
          <w:rFonts w:eastAsia="Calibri"/>
        </w:rPr>
        <w:t>з</w:t>
      </w:r>
      <w:r w:rsidRPr="00E059DF">
        <w:rPr>
          <w:rFonts w:eastAsia="Calibri"/>
        </w:rPr>
        <w:t>можности применения цифровой техники. Так как фотография как доказ</w:t>
      </w:r>
      <w:r w:rsidRPr="00E059DF">
        <w:rPr>
          <w:rFonts w:eastAsia="Calibri"/>
        </w:rPr>
        <w:t>а</w:t>
      </w:r>
      <w:r w:rsidRPr="00E059DF">
        <w:rPr>
          <w:rFonts w:eastAsia="Calibri"/>
        </w:rPr>
        <w:t>тельство появилась намного раньше других способов фиксации, многие проблемы, в том числе и на законодательном уровне решены.</w:t>
      </w:r>
    </w:p>
    <w:p w:rsidR="00A96177" w:rsidRPr="00E059DF" w:rsidRDefault="00A96177" w:rsidP="00F266FF">
      <w:pPr>
        <w:ind w:firstLine="425"/>
        <w:rPr>
          <w:rFonts w:eastAsia="Calibri"/>
        </w:rPr>
      </w:pPr>
      <w:r w:rsidRPr="00E059DF">
        <w:rPr>
          <w:rFonts w:eastAsia="Calibri"/>
        </w:rPr>
        <w:t>Также одной из центральных проблем было соотношение конституц</w:t>
      </w:r>
      <w:r w:rsidRPr="00E059DF">
        <w:rPr>
          <w:rFonts w:eastAsia="Calibri"/>
        </w:rPr>
        <w:t>и</w:t>
      </w:r>
      <w:r w:rsidRPr="00E059DF">
        <w:rPr>
          <w:rFonts w:eastAsia="Calibri"/>
        </w:rPr>
        <w:t>онных положений, гражданского и уголовно-процессуального законод</w:t>
      </w:r>
      <w:r w:rsidRPr="00E059DF">
        <w:rPr>
          <w:rFonts w:eastAsia="Calibri"/>
        </w:rPr>
        <w:t>а</w:t>
      </w:r>
      <w:r w:rsidRPr="00E059DF">
        <w:rPr>
          <w:rFonts w:eastAsia="Calibri"/>
        </w:rPr>
        <w:t xml:space="preserve">тельства по этому вопросу. </w:t>
      </w:r>
    </w:p>
    <w:p w:rsidR="00A96177" w:rsidRPr="00E059DF" w:rsidRDefault="00A96177" w:rsidP="00F266FF">
      <w:pPr>
        <w:ind w:firstLine="425"/>
        <w:rPr>
          <w:rFonts w:eastAsia="Calibri"/>
        </w:rPr>
      </w:pPr>
      <w:r w:rsidRPr="00E059DF">
        <w:rPr>
          <w:rFonts w:eastAsia="Calibri"/>
        </w:rPr>
        <w:t>Формулировка статьи Гражданского Кодекса Российской Федерации 152.1. Охрана изображения гражданина, а именно п. 1 ч. 1 дает понять, что если использование изображения осуществляется в государственных, о</w:t>
      </w:r>
      <w:r w:rsidRPr="00E059DF">
        <w:rPr>
          <w:rFonts w:eastAsia="Calibri"/>
        </w:rPr>
        <w:t>б</w:t>
      </w:r>
      <w:r w:rsidRPr="00E059DF">
        <w:rPr>
          <w:rFonts w:eastAsia="Calibri"/>
        </w:rPr>
        <w:t>щественных или иных публичных интересах, то согласия гражданина на это не требуется [4]. Это положение так же доказывает то, что при прои</w:t>
      </w:r>
      <w:r w:rsidRPr="00E059DF">
        <w:rPr>
          <w:rFonts w:eastAsia="Calibri"/>
        </w:rPr>
        <w:t>з</w:t>
      </w:r>
      <w:r w:rsidRPr="00E059DF">
        <w:rPr>
          <w:rFonts w:eastAsia="Calibri"/>
        </w:rPr>
        <w:t>водстве предварительного расследования, а именно идентификация личн</w:t>
      </w:r>
      <w:r w:rsidRPr="00E059DF">
        <w:rPr>
          <w:rFonts w:eastAsia="Calibri"/>
        </w:rPr>
        <w:t>о</w:t>
      </w:r>
      <w:r w:rsidRPr="00E059DF">
        <w:rPr>
          <w:rFonts w:eastAsia="Calibri"/>
        </w:rPr>
        <w:t>сти, представляющей интерес для следователя или дознавателя по сре</w:t>
      </w:r>
      <w:r w:rsidRPr="00E059DF">
        <w:rPr>
          <w:rFonts w:eastAsia="Calibri"/>
        </w:rPr>
        <w:t>д</w:t>
      </w:r>
      <w:r w:rsidRPr="00E059DF">
        <w:rPr>
          <w:rFonts w:eastAsia="Calibri"/>
        </w:rPr>
        <w:t>ствам фотографии, не преследует нарушения конституционных прав чел</w:t>
      </w:r>
      <w:r w:rsidRPr="00E059DF">
        <w:rPr>
          <w:rFonts w:eastAsia="Calibri"/>
        </w:rPr>
        <w:t>о</w:t>
      </w:r>
      <w:r w:rsidRPr="00E059DF">
        <w:rPr>
          <w:rFonts w:eastAsia="Calibri"/>
        </w:rPr>
        <w:t>века и гражданина [1]. Но все это только при условии правильного проце</w:t>
      </w:r>
      <w:r w:rsidRPr="00E059DF">
        <w:rPr>
          <w:rFonts w:eastAsia="Calibri"/>
        </w:rPr>
        <w:t>с</w:t>
      </w:r>
      <w:r w:rsidRPr="00E059DF">
        <w:rPr>
          <w:rFonts w:eastAsia="Calibri"/>
        </w:rPr>
        <w:lastRenderedPageBreak/>
        <w:t xml:space="preserve">суального оформления фотоматериала, соблюдение процесса легализации [9]. </w:t>
      </w:r>
    </w:p>
    <w:p w:rsidR="00A96177" w:rsidRPr="00E059DF" w:rsidRDefault="00A96177" w:rsidP="00F266FF">
      <w:pPr>
        <w:ind w:firstLine="425"/>
        <w:rPr>
          <w:rFonts w:eastAsia="Calibri"/>
        </w:rPr>
      </w:pPr>
      <w:r w:rsidRPr="00E059DF">
        <w:rPr>
          <w:rFonts w:eastAsia="Calibri"/>
        </w:rPr>
        <w:t>Однако проблема узаконивания цифровой фотографии, остается откр</w:t>
      </w:r>
      <w:r w:rsidRPr="00E059DF">
        <w:rPr>
          <w:rFonts w:eastAsia="Calibri"/>
        </w:rPr>
        <w:t>ы</w:t>
      </w:r>
      <w:r w:rsidRPr="00E059DF">
        <w:rPr>
          <w:rFonts w:eastAsia="Calibri"/>
        </w:rPr>
        <w:t>той до сих пор. Не смотря на то, что уголовно-процессуальный закон, как говорилось выше, прямо не запрещает использование цифровых устройств, сам он не содержит нормы, гарантирующие достоверность такого способа получение дополнительных доказательств. Эти нормы не содержат и иные нормативно правовые акты, в том числе федеральные законы и инструкции [5].</w:t>
      </w:r>
    </w:p>
    <w:p w:rsidR="00A96177" w:rsidRPr="00E059DF" w:rsidRDefault="00A96177" w:rsidP="00F266FF">
      <w:pPr>
        <w:ind w:firstLine="425"/>
        <w:rPr>
          <w:rFonts w:eastAsia="Calibri"/>
        </w:rPr>
      </w:pPr>
      <w:r w:rsidRPr="00E059DF">
        <w:rPr>
          <w:rFonts w:eastAsia="Calibri"/>
        </w:rPr>
        <w:t>Закон не пытается идти в ногу с развитием технологий, что усложняет работу эксперта-криминалиста, следователя, дознавателя, и как следствие не дает возможность увеличить эффективность их работы. Эта та проблема которую возможно решить, и решать ее нужно уже сейчас, поскольку и</w:t>
      </w:r>
      <w:r w:rsidRPr="00E059DF">
        <w:rPr>
          <w:rFonts w:eastAsia="Calibri"/>
        </w:rPr>
        <w:t>с</w:t>
      </w:r>
      <w:r w:rsidRPr="00E059DF">
        <w:rPr>
          <w:rFonts w:eastAsia="Calibri"/>
        </w:rPr>
        <w:t>пользование аналоговой технологии в наше время практически невозмо</w:t>
      </w:r>
      <w:r w:rsidRPr="00E059DF">
        <w:rPr>
          <w:rFonts w:eastAsia="Calibri"/>
        </w:rPr>
        <w:t>ж</w:t>
      </w:r>
      <w:r w:rsidRPr="00E059DF">
        <w:rPr>
          <w:rFonts w:eastAsia="Calibri"/>
        </w:rPr>
        <w:t>но.</w:t>
      </w:r>
    </w:p>
    <w:p w:rsidR="00A96177" w:rsidRPr="00E059DF" w:rsidRDefault="00A96177" w:rsidP="00F266FF">
      <w:pPr>
        <w:ind w:firstLine="425"/>
        <w:rPr>
          <w:rFonts w:eastAsia="Calibri"/>
        </w:rPr>
      </w:pPr>
      <w:r w:rsidRPr="00E059DF">
        <w:rPr>
          <w:rFonts w:eastAsia="Calibri"/>
        </w:rPr>
        <w:t>Главные споры и обсуждения ведутся о применении аудио- видеозап</w:t>
      </w:r>
      <w:r w:rsidRPr="00E059DF">
        <w:rPr>
          <w:rFonts w:eastAsia="Calibri"/>
        </w:rPr>
        <w:t>и</w:t>
      </w:r>
      <w:r w:rsidRPr="00E059DF">
        <w:rPr>
          <w:rFonts w:eastAsia="Calibri"/>
        </w:rPr>
        <w:t>си в рамках уголовного процесса, как доказательства и способа подтве</w:t>
      </w:r>
      <w:r w:rsidRPr="00E059DF">
        <w:rPr>
          <w:rFonts w:eastAsia="Calibri"/>
        </w:rPr>
        <w:t>р</w:t>
      </w:r>
      <w:r w:rsidRPr="00E059DF">
        <w:rPr>
          <w:rFonts w:eastAsia="Calibri"/>
        </w:rPr>
        <w:t xml:space="preserve">ждения данных, указанных в протоколах следственных действий. </w:t>
      </w:r>
    </w:p>
    <w:p w:rsidR="00A96177" w:rsidRPr="00E059DF" w:rsidRDefault="00A96177" w:rsidP="00F266FF">
      <w:pPr>
        <w:ind w:firstLine="425"/>
        <w:rPr>
          <w:rFonts w:eastAsia="Calibri"/>
        </w:rPr>
      </w:pPr>
      <w:r w:rsidRPr="00E059DF">
        <w:rPr>
          <w:rFonts w:eastAsia="Calibri"/>
        </w:rPr>
        <w:t>В научной литературе высказываются различные точки зрения об этом методе технической фиксации. Есть мнение, что применение видеозаписи загромождает проведение следственного действия, усложняя его, увелич</w:t>
      </w:r>
      <w:r w:rsidRPr="00E059DF">
        <w:rPr>
          <w:rFonts w:eastAsia="Calibri"/>
        </w:rPr>
        <w:t>и</w:t>
      </w:r>
      <w:r w:rsidRPr="00E059DF">
        <w:rPr>
          <w:rFonts w:eastAsia="Calibri"/>
        </w:rPr>
        <w:t>вая время затраченное на получение тех же данных просто с помощью з</w:t>
      </w:r>
      <w:r w:rsidRPr="00E059DF">
        <w:rPr>
          <w:rFonts w:eastAsia="Calibri"/>
        </w:rPr>
        <w:t>а</w:t>
      </w:r>
      <w:r w:rsidRPr="00E059DF">
        <w:rPr>
          <w:rFonts w:eastAsia="Calibri"/>
        </w:rPr>
        <w:t xml:space="preserve">полнения протокола, заставляет следователя больше внимания уделять техническому и организационному обеспечению, а значит порождает определенные процессуальные сложности [7]. </w:t>
      </w:r>
    </w:p>
    <w:p w:rsidR="00A96177" w:rsidRPr="00E059DF" w:rsidRDefault="00A96177" w:rsidP="00F266FF">
      <w:pPr>
        <w:ind w:firstLine="425"/>
        <w:rPr>
          <w:rFonts w:eastAsia="Calibri"/>
        </w:rPr>
      </w:pPr>
      <w:r w:rsidRPr="00E059DF">
        <w:rPr>
          <w:rFonts w:eastAsia="Calibri"/>
        </w:rPr>
        <w:t>Это связано с тем, что лица, уполномоченные проводить следственное действие, в большинстве своем привыкли использовать средством фикс</w:t>
      </w:r>
      <w:r w:rsidRPr="00E059DF">
        <w:rPr>
          <w:rFonts w:eastAsia="Calibri"/>
        </w:rPr>
        <w:t>а</w:t>
      </w:r>
      <w:r w:rsidRPr="00E059DF">
        <w:rPr>
          <w:rFonts w:eastAsia="Calibri"/>
        </w:rPr>
        <w:t>ции окружающей их обстановки только основной способ</w:t>
      </w:r>
      <w:r w:rsidR="00B07A79">
        <w:rPr>
          <w:rFonts w:eastAsia="Calibri"/>
        </w:rPr>
        <w:t xml:space="preserve"> </w:t>
      </w:r>
      <w:r w:rsidRPr="00E059DF">
        <w:rPr>
          <w:rFonts w:eastAsia="Calibri"/>
        </w:rPr>
        <w:t xml:space="preserve">- составление протокола, а сжатые сроки производства предварительного расследования не позволяют, по их мнению, дополнительно фиксировать происходящее на видеокамеру. </w:t>
      </w:r>
    </w:p>
    <w:p w:rsidR="00A96177" w:rsidRPr="00E059DF" w:rsidRDefault="00A96177" w:rsidP="00F266FF">
      <w:pPr>
        <w:ind w:firstLine="425"/>
        <w:rPr>
          <w:rFonts w:eastAsia="Calibri"/>
        </w:rPr>
      </w:pPr>
      <w:r w:rsidRPr="00E059DF">
        <w:rPr>
          <w:rFonts w:eastAsia="Calibri"/>
        </w:rPr>
        <w:t>Так же редкое использование аудио-видеотехники на сегодняшний день объясняется тем, что в экспертно-криминалистических подразделен</w:t>
      </w:r>
      <w:r w:rsidRPr="00E059DF">
        <w:rPr>
          <w:rFonts w:eastAsia="Calibri"/>
        </w:rPr>
        <w:t>и</w:t>
      </w:r>
      <w:r w:rsidRPr="00E059DF">
        <w:rPr>
          <w:rFonts w:eastAsia="Calibri"/>
        </w:rPr>
        <w:t>ях отсутствуют методические указания по проведению отдельных сле</w:t>
      </w:r>
      <w:r w:rsidRPr="00E059DF">
        <w:rPr>
          <w:rFonts w:eastAsia="Calibri"/>
        </w:rPr>
        <w:t>д</w:t>
      </w:r>
      <w:r w:rsidRPr="00E059DF">
        <w:rPr>
          <w:rFonts w:eastAsia="Calibri"/>
        </w:rPr>
        <w:t>ственных действий с использованием современной цифровой видеоаппар</w:t>
      </w:r>
      <w:r w:rsidRPr="00E059DF">
        <w:rPr>
          <w:rFonts w:eastAsia="Calibri"/>
        </w:rPr>
        <w:t>а</w:t>
      </w:r>
      <w:r w:rsidRPr="00E059DF">
        <w:rPr>
          <w:rFonts w:eastAsia="Calibri"/>
        </w:rPr>
        <w:t>туры, процессуальному и техническому оформлению полученных резул</w:t>
      </w:r>
      <w:r w:rsidRPr="00E059DF">
        <w:rPr>
          <w:rFonts w:eastAsia="Calibri"/>
        </w:rPr>
        <w:t>ь</w:t>
      </w:r>
      <w:r w:rsidRPr="00E059DF">
        <w:rPr>
          <w:rFonts w:eastAsia="Calibri"/>
        </w:rPr>
        <w:t xml:space="preserve">татов, а также слабой подготовленностью специалистов в методическом плане. Это подтверждается проведенным опросом в правоохранительных органах сотрудников отделов полиции и следственного комитета [7]. </w:t>
      </w:r>
    </w:p>
    <w:p w:rsidR="00A96177" w:rsidRPr="00E059DF" w:rsidRDefault="00A96177" w:rsidP="00F266FF">
      <w:pPr>
        <w:ind w:firstLine="425"/>
        <w:rPr>
          <w:rFonts w:eastAsia="Calibri"/>
        </w:rPr>
      </w:pPr>
      <w:r w:rsidRPr="00E059DF">
        <w:rPr>
          <w:rFonts w:eastAsia="Calibri"/>
        </w:rPr>
        <w:t xml:space="preserve">Подтверждение тому проведенный опрос в следственном комитете г. Хабаровска по Железнодорожному району, а так же в отделе полиции № 8 по г. Хабаровску сотрудников. Из полученных результатов следует, что </w:t>
      </w:r>
      <w:r w:rsidRPr="00E059DF">
        <w:rPr>
          <w:rFonts w:eastAsia="Calibri"/>
        </w:rPr>
        <w:lastRenderedPageBreak/>
        <w:t>34% респондентов указали на отсутствие методических указаний по пр</w:t>
      </w:r>
      <w:r w:rsidRPr="00E059DF">
        <w:rPr>
          <w:rFonts w:eastAsia="Calibri"/>
        </w:rPr>
        <w:t>и</w:t>
      </w:r>
      <w:r w:rsidRPr="00E059DF">
        <w:rPr>
          <w:rFonts w:eastAsia="Calibri"/>
        </w:rPr>
        <w:t>менению соответствующей аппаратуры, а 66 % на сложность в оформл</w:t>
      </w:r>
      <w:r w:rsidRPr="00E059DF">
        <w:rPr>
          <w:rFonts w:eastAsia="Calibri"/>
        </w:rPr>
        <w:t>е</w:t>
      </w:r>
      <w:r w:rsidRPr="00E059DF">
        <w:rPr>
          <w:rFonts w:eastAsia="Calibri"/>
        </w:rPr>
        <w:t>нии полученных результатов в процессуальном и техническом плане.</w:t>
      </w:r>
    </w:p>
    <w:p w:rsidR="00A96177" w:rsidRPr="00E059DF" w:rsidRDefault="00A96177" w:rsidP="00F266FF">
      <w:pPr>
        <w:ind w:firstLine="425"/>
        <w:rPr>
          <w:rFonts w:eastAsia="Calibri"/>
        </w:rPr>
      </w:pPr>
      <w:r w:rsidRPr="00E059DF">
        <w:rPr>
          <w:rFonts w:eastAsia="Calibri"/>
        </w:rPr>
        <w:t>С развитием цифровых технологий записи и обработки и аудио- виде</w:t>
      </w:r>
      <w:r w:rsidRPr="00E059DF">
        <w:rPr>
          <w:rFonts w:eastAsia="Calibri"/>
        </w:rPr>
        <w:t>о</w:t>
      </w:r>
      <w:r w:rsidRPr="00E059DF">
        <w:rPr>
          <w:rFonts w:eastAsia="Calibri"/>
        </w:rPr>
        <w:t>записи возможности модификации аудио- и видеосигналов многократно расширились и вышли далеко за границы монтажа /38/. В связи с этим в</w:t>
      </w:r>
      <w:r w:rsidRPr="00E059DF">
        <w:rPr>
          <w:rFonts w:eastAsia="Calibri"/>
        </w:rPr>
        <w:t>о</w:t>
      </w:r>
      <w:r w:rsidRPr="00E059DF">
        <w:rPr>
          <w:rFonts w:eastAsia="Calibri"/>
        </w:rPr>
        <w:t>прос о наличии следов монтажа был дополнен поиском иных изменений, внесенных в цифровую аудио- видеозапись во время записи или после ее окончания. Но такой механистический подход к постановке и решению з</w:t>
      </w:r>
      <w:r w:rsidRPr="00E059DF">
        <w:rPr>
          <w:rFonts w:eastAsia="Calibri"/>
        </w:rPr>
        <w:t>а</w:t>
      </w:r>
      <w:r w:rsidRPr="00E059DF">
        <w:rPr>
          <w:rFonts w:eastAsia="Calibri"/>
        </w:rPr>
        <w:t>дачи не позволяет получить объективные данные о достоверн</w:t>
      </w:r>
      <w:r w:rsidRPr="00E059DF">
        <w:rPr>
          <w:rFonts w:eastAsia="Calibri"/>
        </w:rPr>
        <w:t>о</w:t>
      </w:r>
      <w:r w:rsidRPr="00E059DF">
        <w:rPr>
          <w:rFonts w:eastAsia="Calibri"/>
        </w:rPr>
        <w:t xml:space="preserve">сти аудио или видеозаписи [6]. </w:t>
      </w:r>
    </w:p>
    <w:p w:rsidR="00A96177" w:rsidRPr="00E059DF" w:rsidRDefault="00A96177" w:rsidP="00F266FF">
      <w:pPr>
        <w:ind w:firstLine="425"/>
        <w:rPr>
          <w:rFonts w:eastAsia="Calibri"/>
        </w:rPr>
      </w:pPr>
      <w:r w:rsidRPr="00E059DF">
        <w:rPr>
          <w:rFonts w:eastAsia="Calibri"/>
        </w:rPr>
        <w:t>Справедливо будет уточнить, что при использовании аналоговых средств аудио- видеозаписи понятие монтаж было неотъемлемым, так как получение достоверной картинки подразумевало под собой использование ножниц и клея.</w:t>
      </w:r>
    </w:p>
    <w:p w:rsidR="00A96177" w:rsidRPr="00E059DF" w:rsidRDefault="00A96177" w:rsidP="00F266FF">
      <w:pPr>
        <w:ind w:firstLine="425"/>
        <w:rPr>
          <w:rFonts w:eastAsia="Calibri"/>
        </w:rPr>
      </w:pPr>
      <w:r w:rsidRPr="00E059DF">
        <w:rPr>
          <w:rFonts w:eastAsia="Calibri"/>
        </w:rPr>
        <w:t>Мнения ученых по этому поводу разнятся, но наиболее часто в литер</w:t>
      </w:r>
      <w:r w:rsidRPr="00E059DF">
        <w:rPr>
          <w:rFonts w:eastAsia="Calibri"/>
        </w:rPr>
        <w:t>а</w:t>
      </w:r>
      <w:r w:rsidRPr="00E059DF">
        <w:rPr>
          <w:rFonts w:eastAsia="Calibri"/>
        </w:rPr>
        <w:t xml:space="preserve">туре встречается убеждения М. А. Cильнова, который считает, что </w:t>
      </w:r>
      <w:r w:rsidR="001F1735">
        <w:rPr>
          <w:rFonts w:eastAsia="Calibri"/>
        </w:rPr>
        <w:t>«</w:t>
      </w:r>
      <w:r w:rsidRPr="00E059DF">
        <w:rPr>
          <w:rFonts w:eastAsia="Calibri"/>
        </w:rPr>
        <w:t>с п</w:t>
      </w:r>
      <w:r w:rsidRPr="00E059DF">
        <w:rPr>
          <w:rFonts w:eastAsia="Calibri"/>
        </w:rPr>
        <w:t>о</w:t>
      </w:r>
      <w:r w:rsidRPr="00E059DF">
        <w:rPr>
          <w:rFonts w:eastAsia="Calibri"/>
        </w:rPr>
        <w:t>мощью цифровых видео- и фотокамер можно производить наложение движущегося объекта на другой фон, изменять визуальные свойства об</w:t>
      </w:r>
      <w:r w:rsidRPr="00E059DF">
        <w:rPr>
          <w:rFonts w:eastAsia="Calibri"/>
        </w:rPr>
        <w:t>ъ</w:t>
      </w:r>
      <w:r w:rsidRPr="00E059DF">
        <w:rPr>
          <w:rFonts w:eastAsia="Calibri"/>
        </w:rPr>
        <w:t>екта (например, изменять цвет одежды) и т. д. уже в момент записи, не г</w:t>
      </w:r>
      <w:r w:rsidRPr="00E059DF">
        <w:rPr>
          <w:rFonts w:eastAsia="Calibri"/>
        </w:rPr>
        <w:t>о</w:t>
      </w:r>
      <w:r w:rsidRPr="00E059DF">
        <w:rPr>
          <w:rFonts w:eastAsia="Calibri"/>
        </w:rPr>
        <w:t>воря уже о последующей обработке данных в мощных графических пр</w:t>
      </w:r>
      <w:r w:rsidRPr="00E059DF">
        <w:rPr>
          <w:rFonts w:eastAsia="Calibri"/>
        </w:rPr>
        <w:t>о</w:t>
      </w:r>
      <w:r w:rsidRPr="00E059DF">
        <w:rPr>
          <w:rFonts w:eastAsia="Calibri"/>
        </w:rPr>
        <w:t>граммах-редакторах</w:t>
      </w:r>
      <w:r w:rsidR="001F1735">
        <w:rPr>
          <w:rFonts w:eastAsia="Calibri"/>
        </w:rPr>
        <w:t>»</w:t>
      </w:r>
      <w:r w:rsidRPr="00E059DF">
        <w:rPr>
          <w:rFonts w:eastAsia="Calibri"/>
        </w:rPr>
        <w:t xml:space="preserve">. </w:t>
      </w:r>
    </w:p>
    <w:p w:rsidR="00A96177" w:rsidRPr="00E059DF" w:rsidRDefault="00A96177" w:rsidP="00F266FF">
      <w:pPr>
        <w:ind w:firstLine="425"/>
        <w:rPr>
          <w:rFonts w:eastAsia="Calibri"/>
        </w:rPr>
      </w:pPr>
      <w:r w:rsidRPr="00E059DF">
        <w:rPr>
          <w:rFonts w:eastAsia="Calibri"/>
        </w:rPr>
        <w:t>Действительно, такое суждение заслуживает определенного внимания, но при должном процессуальном и техническом оформлении с соблюден</w:t>
      </w:r>
      <w:r w:rsidRPr="00E059DF">
        <w:rPr>
          <w:rFonts w:eastAsia="Calibri"/>
        </w:rPr>
        <w:t>и</w:t>
      </w:r>
      <w:r w:rsidRPr="00E059DF">
        <w:rPr>
          <w:rFonts w:eastAsia="Calibri"/>
        </w:rPr>
        <w:t>ем определенных требований</w:t>
      </w:r>
      <w:r w:rsidR="00B07A79">
        <w:rPr>
          <w:rFonts w:eastAsia="Calibri"/>
        </w:rPr>
        <w:t xml:space="preserve"> </w:t>
      </w:r>
      <w:r w:rsidRPr="00E059DF">
        <w:rPr>
          <w:rFonts w:eastAsia="Calibri"/>
        </w:rPr>
        <w:t>фальсифицировать доказательство будет как минимум затруднительно.</w:t>
      </w:r>
    </w:p>
    <w:p w:rsidR="00A96177" w:rsidRPr="00E059DF" w:rsidRDefault="00A96177" w:rsidP="00F266FF">
      <w:pPr>
        <w:ind w:firstLine="425"/>
        <w:rPr>
          <w:rFonts w:eastAsia="Calibri"/>
        </w:rPr>
      </w:pPr>
      <w:r w:rsidRPr="00E059DF">
        <w:rPr>
          <w:rFonts w:eastAsia="Calibri"/>
        </w:rPr>
        <w:t>К тому же качественный монтаж цифровых материалов в специальных программах занимает достаточно большое количество времени, требует специальных знаний и умений, что в какой-то степени опровергает сужд</w:t>
      </w:r>
      <w:r w:rsidRPr="00E059DF">
        <w:rPr>
          <w:rFonts w:eastAsia="Calibri"/>
        </w:rPr>
        <w:t>е</w:t>
      </w:r>
      <w:r w:rsidRPr="00E059DF">
        <w:rPr>
          <w:rFonts w:eastAsia="Calibri"/>
        </w:rPr>
        <w:t>ние о всевозможной фальсификации доказательств, полученных цифровым путем.</w:t>
      </w:r>
      <w:r w:rsidR="00B07A79">
        <w:rPr>
          <w:rFonts w:eastAsia="Calibri"/>
        </w:rPr>
        <w:t xml:space="preserve"> </w:t>
      </w:r>
    </w:p>
    <w:p w:rsidR="00A96177" w:rsidRPr="00E059DF" w:rsidRDefault="00A96177" w:rsidP="00F266FF">
      <w:pPr>
        <w:ind w:firstLine="425"/>
        <w:rPr>
          <w:rFonts w:eastAsia="Calibri"/>
        </w:rPr>
      </w:pPr>
      <w:r w:rsidRPr="00E059DF">
        <w:rPr>
          <w:rFonts w:eastAsia="Calibri"/>
        </w:rPr>
        <w:t>Большинство ученых криминалистов в настоящее время, положительно рассматривают возможность применения цифровой видеозаписи в уголо</w:t>
      </w:r>
      <w:r w:rsidRPr="00E059DF">
        <w:rPr>
          <w:rFonts w:eastAsia="Calibri"/>
        </w:rPr>
        <w:t>в</w:t>
      </w:r>
      <w:r w:rsidRPr="00E059DF">
        <w:rPr>
          <w:rFonts w:eastAsia="Calibri"/>
        </w:rPr>
        <w:t>ном процессе, в том числе при проведении следственных действий обр</w:t>
      </w:r>
      <w:r w:rsidRPr="00E059DF">
        <w:rPr>
          <w:rFonts w:eastAsia="Calibri"/>
        </w:rPr>
        <w:t>а</w:t>
      </w:r>
      <w:r w:rsidRPr="00E059DF">
        <w:rPr>
          <w:rFonts w:eastAsia="Calibri"/>
        </w:rPr>
        <w:t>щенных для расследования преступлений [8]. Но, как уже было сказано, необходимы специально разработанные методики, алгоритмы действий следователя, дознавателя, оперативного сотрудника и эксперта-криминалиста, при оформлении видеоматериалов, полученных в рамках проведения следственных действий и оперативно-розыскных мероприятий.</w:t>
      </w:r>
    </w:p>
    <w:p w:rsidR="00A96177" w:rsidRPr="00E059DF" w:rsidRDefault="00A96177" w:rsidP="00F266FF">
      <w:pPr>
        <w:ind w:firstLine="425"/>
        <w:rPr>
          <w:rFonts w:eastAsia="Calibri"/>
        </w:rPr>
      </w:pPr>
      <w:r w:rsidRPr="00E059DF">
        <w:rPr>
          <w:rFonts w:eastAsia="Calibri"/>
        </w:rPr>
        <w:t xml:space="preserve">Непонятным и является проблемным тот момент, когда суд не признает в качестве вещественного доказательства видеозаписи с камер наружного </w:t>
      </w:r>
      <w:r w:rsidRPr="00E059DF">
        <w:rPr>
          <w:rFonts w:eastAsia="Calibri"/>
        </w:rPr>
        <w:lastRenderedPageBreak/>
        <w:t>наблюдения. Такая проблема имеет место быть и тому подтверждение пример из судебной практики.</w:t>
      </w:r>
    </w:p>
    <w:p w:rsidR="00A96177" w:rsidRPr="00E059DF" w:rsidRDefault="001F1735" w:rsidP="00F266FF">
      <w:pPr>
        <w:ind w:firstLine="425"/>
      </w:pPr>
      <w:r>
        <w:rPr>
          <w:rFonts w:eastAsia="Calibri"/>
        </w:rPr>
        <w:t>«</w:t>
      </w:r>
      <w:r w:rsidR="00A96177" w:rsidRPr="00E059DF">
        <w:t>Помимо этого, судом не дано должной оценки показаниям потерпе</w:t>
      </w:r>
      <w:r w:rsidR="00A96177" w:rsidRPr="00E059DF">
        <w:t>в</w:t>
      </w:r>
      <w:r w:rsidR="00A96177" w:rsidRPr="00E059DF">
        <w:t>шей О. о том, что согласно просмотренной ею видеозаписи с камеры наружного наблюдения, ее автомобиль был похищен 12 ноября 2011 года в 6 часов утра.</w:t>
      </w:r>
      <w:r>
        <w:t>»</w:t>
      </w:r>
    </w:p>
    <w:p w:rsidR="00A96177" w:rsidRPr="00E059DF" w:rsidRDefault="00A96177" w:rsidP="00F266FF">
      <w:pPr>
        <w:ind w:firstLine="425"/>
      </w:pPr>
      <w:r w:rsidRPr="00E059DF">
        <w:t>Видеозапись была приобщена к уголовному делу в качестве вещ</w:t>
      </w:r>
      <w:r w:rsidRPr="00E059DF">
        <w:t>е</w:t>
      </w:r>
      <w:r w:rsidRPr="00E059DF">
        <w:t>ственного доказательства, и из каких побуждений суд отнесся к этому пр</w:t>
      </w:r>
      <w:r w:rsidRPr="00E059DF">
        <w:t>е</w:t>
      </w:r>
      <w:r w:rsidRPr="00E059DF">
        <w:t>небрежительно остается неизвестным.</w:t>
      </w:r>
    </w:p>
    <w:p w:rsidR="00A96177" w:rsidRPr="00E059DF" w:rsidRDefault="00A96177" w:rsidP="00F266FF">
      <w:pPr>
        <w:ind w:firstLine="425"/>
      </w:pPr>
      <w:r w:rsidRPr="00E059DF">
        <w:rPr>
          <w:rFonts w:eastAsia="Calibri"/>
        </w:rPr>
        <w:t>Возникает и следующий конфликт понятий. Если видеозапись соде</w:t>
      </w:r>
      <w:r w:rsidRPr="00E059DF">
        <w:rPr>
          <w:rFonts w:eastAsia="Calibri"/>
        </w:rPr>
        <w:t>р</w:t>
      </w:r>
      <w:r w:rsidRPr="00E059DF">
        <w:rPr>
          <w:rFonts w:eastAsia="Calibri"/>
        </w:rPr>
        <w:t>жит сведения, имеющее значение для уголовного дела, относится ли она к доказательствам.</w:t>
      </w:r>
      <w:r w:rsidR="00B07A79">
        <w:rPr>
          <w:rFonts w:eastAsia="Calibri"/>
        </w:rPr>
        <w:t xml:space="preserve"> </w:t>
      </w:r>
      <w:r w:rsidRPr="00E059DF">
        <w:rPr>
          <w:rFonts w:eastAsia="Calibri"/>
        </w:rPr>
        <w:t xml:space="preserve">Согласно ч.1 ст.74 УПК РФ </w:t>
      </w:r>
      <w:r w:rsidRPr="00E059DF">
        <w:t>доказательствами по уголо</w:t>
      </w:r>
      <w:r w:rsidRPr="00E059DF">
        <w:t>в</w:t>
      </w:r>
      <w:r w:rsidRPr="00E059DF">
        <w:t>ному делу являются любые сведения, на основе которых суд, прокурор, следователь, дознаватель в порядке, определенном настоящим Кодексом, устанавливает наличие или отсутствие обстоятельств, подлежащих док</w:t>
      </w:r>
      <w:r w:rsidRPr="00E059DF">
        <w:t>а</w:t>
      </w:r>
      <w:r w:rsidRPr="00E059DF">
        <w:t>зыванию при производстве по уголовному делу, а также иных обстоятел</w:t>
      </w:r>
      <w:r w:rsidRPr="00E059DF">
        <w:t>ь</w:t>
      </w:r>
      <w:r w:rsidRPr="00E059DF">
        <w:t>ств, имеющих значение для уголовного дела [8].</w:t>
      </w:r>
    </w:p>
    <w:p w:rsidR="00A96177" w:rsidRPr="00E059DF" w:rsidRDefault="00A96177" w:rsidP="00F266FF">
      <w:pPr>
        <w:ind w:firstLine="425"/>
        <w:rPr>
          <w:rFonts w:eastAsia="Calibri"/>
        </w:rPr>
      </w:pPr>
      <w:r w:rsidRPr="00E059DF">
        <w:rPr>
          <w:rFonts w:eastAsia="Calibri"/>
        </w:rPr>
        <w:t>Часть 2 ст.74 УПК РФ в качестве доказательств допускает: показания подозреваемого, обвиняемого; показания потерпевшего, свидетеля; закл</w:t>
      </w:r>
      <w:r w:rsidRPr="00E059DF">
        <w:rPr>
          <w:rFonts w:eastAsia="Calibri"/>
        </w:rPr>
        <w:t>ю</w:t>
      </w:r>
      <w:r w:rsidRPr="00E059DF">
        <w:rPr>
          <w:rFonts w:eastAsia="Calibri"/>
        </w:rPr>
        <w:t>чение и показания эксперта; заключения и показания специалиста; вещ</w:t>
      </w:r>
      <w:r w:rsidRPr="00E059DF">
        <w:rPr>
          <w:rFonts w:eastAsia="Calibri"/>
        </w:rPr>
        <w:t>е</w:t>
      </w:r>
      <w:r w:rsidRPr="00E059DF">
        <w:rPr>
          <w:rFonts w:eastAsia="Calibri"/>
        </w:rPr>
        <w:t xml:space="preserve">ственные доказательства; протоколы следственных и судебных действий; иные документы. </w:t>
      </w:r>
    </w:p>
    <w:p w:rsidR="00A96177" w:rsidRPr="00E059DF" w:rsidRDefault="00A96177" w:rsidP="00F266FF">
      <w:pPr>
        <w:ind w:firstLine="425"/>
        <w:rPr>
          <w:rFonts w:eastAsia="Calibri"/>
        </w:rPr>
      </w:pPr>
      <w:r w:rsidRPr="00E059DF">
        <w:rPr>
          <w:rFonts w:eastAsia="Calibri"/>
        </w:rPr>
        <w:t>Из смысла данной статьи понятно, что отдельно видеозапись в качестве доказательства не указана, а значит относится к иным документам, кот</w:t>
      </w:r>
      <w:r w:rsidRPr="00E059DF">
        <w:rPr>
          <w:rFonts w:eastAsia="Calibri"/>
        </w:rPr>
        <w:t>о</w:t>
      </w:r>
      <w:r w:rsidRPr="00E059DF">
        <w:rPr>
          <w:rFonts w:eastAsia="Calibri"/>
        </w:rPr>
        <w:t xml:space="preserve">рые регламентированы статьей 84 УПК, а именно частью 2. </w:t>
      </w:r>
    </w:p>
    <w:p w:rsidR="00A96177" w:rsidRPr="00E059DF" w:rsidRDefault="00A96177" w:rsidP="00F266FF">
      <w:pPr>
        <w:ind w:firstLine="425"/>
        <w:rPr>
          <w:rFonts w:eastAsia="Calibri"/>
        </w:rPr>
      </w:pPr>
      <w:r w:rsidRPr="00E059DF">
        <w:rPr>
          <w:rFonts w:eastAsia="Calibri"/>
        </w:rPr>
        <w:t xml:space="preserve">По этому поводу профессор Зажицкий В. отмечает: </w:t>
      </w:r>
      <w:r w:rsidR="001F1735">
        <w:rPr>
          <w:rFonts w:eastAsia="Calibri"/>
        </w:rPr>
        <w:t>«</w:t>
      </w:r>
      <w:r w:rsidRPr="00E059DF">
        <w:rPr>
          <w:rFonts w:eastAsia="Calibri"/>
        </w:rPr>
        <w:t>Здесь скорее всего изложено бытовое, а не научное представление о документах. Ориентир</w:t>
      </w:r>
      <w:r w:rsidRPr="00E059DF">
        <w:rPr>
          <w:rFonts w:eastAsia="Calibri"/>
        </w:rPr>
        <w:t>у</w:t>
      </w:r>
      <w:r w:rsidRPr="00E059DF">
        <w:rPr>
          <w:rFonts w:eastAsia="Calibri"/>
        </w:rPr>
        <w:t>ясь на него, теперь к иным документам можно отнести всё что угодно, д</w:t>
      </w:r>
      <w:r w:rsidRPr="00E059DF">
        <w:rPr>
          <w:rFonts w:eastAsia="Calibri"/>
        </w:rPr>
        <w:t>а</w:t>
      </w:r>
      <w:r w:rsidRPr="00E059DF">
        <w:rPr>
          <w:rFonts w:eastAsia="Calibri"/>
        </w:rPr>
        <w:t>же рекламный щит</w:t>
      </w:r>
      <w:r w:rsidR="001F1735">
        <w:rPr>
          <w:rFonts w:eastAsia="Calibri"/>
        </w:rPr>
        <w:t>»</w:t>
      </w:r>
      <w:r w:rsidRPr="00E059DF">
        <w:rPr>
          <w:rFonts w:eastAsia="Calibri"/>
        </w:rPr>
        <w:t xml:space="preserve">. </w:t>
      </w:r>
    </w:p>
    <w:p w:rsidR="00A96177" w:rsidRPr="00E059DF" w:rsidRDefault="00A96177" w:rsidP="00F266FF">
      <w:pPr>
        <w:ind w:firstLine="425"/>
        <w:rPr>
          <w:rFonts w:eastAsia="Calibri"/>
        </w:rPr>
      </w:pPr>
      <w:r w:rsidRPr="00E059DF">
        <w:rPr>
          <w:rFonts w:eastAsia="Calibri"/>
        </w:rPr>
        <w:t>В тоже время, из ч.4 ст.84 УПК РФ следует, что вещественными док</w:t>
      </w:r>
      <w:r w:rsidRPr="00E059DF">
        <w:rPr>
          <w:rFonts w:eastAsia="Calibri"/>
        </w:rPr>
        <w:t>а</w:t>
      </w:r>
      <w:r w:rsidRPr="00E059DF">
        <w:rPr>
          <w:rFonts w:eastAsia="Calibri"/>
        </w:rPr>
        <w:t>зательствами признаются документы: 1) которые служили орудиями пр</w:t>
      </w:r>
      <w:r w:rsidRPr="00E059DF">
        <w:rPr>
          <w:rFonts w:eastAsia="Calibri"/>
        </w:rPr>
        <w:t>е</w:t>
      </w:r>
      <w:r w:rsidRPr="00E059DF">
        <w:rPr>
          <w:rFonts w:eastAsia="Calibri"/>
        </w:rPr>
        <w:t>ступления или сохранили на себе следы преступления, 2) на которые были направлены преступные действия, 3) иные документы, которые могут сл</w:t>
      </w:r>
      <w:r w:rsidRPr="00E059DF">
        <w:rPr>
          <w:rFonts w:eastAsia="Calibri"/>
        </w:rPr>
        <w:t>у</w:t>
      </w:r>
      <w:r w:rsidRPr="00E059DF">
        <w:rPr>
          <w:rFonts w:eastAsia="Calibri"/>
        </w:rPr>
        <w:t>жить средствами для обнаружения преступления и установления обсто</w:t>
      </w:r>
      <w:r w:rsidRPr="00E059DF">
        <w:rPr>
          <w:rFonts w:eastAsia="Calibri"/>
        </w:rPr>
        <w:t>я</w:t>
      </w:r>
      <w:r w:rsidRPr="00E059DF">
        <w:rPr>
          <w:rFonts w:eastAsia="Calibri"/>
        </w:rPr>
        <w:t xml:space="preserve">тельств уголовного дела. </w:t>
      </w:r>
    </w:p>
    <w:p w:rsidR="00A96177" w:rsidRPr="00E059DF" w:rsidRDefault="00A96177" w:rsidP="00F266FF">
      <w:pPr>
        <w:ind w:firstLine="425"/>
        <w:rPr>
          <w:rFonts w:eastAsia="Calibri"/>
        </w:rPr>
      </w:pPr>
      <w:r w:rsidRPr="00E059DF">
        <w:rPr>
          <w:rFonts w:eastAsia="Calibri"/>
        </w:rPr>
        <w:t>Но видеозапись на предварительном следствии во многих случаях я</w:t>
      </w:r>
      <w:r w:rsidRPr="00E059DF">
        <w:rPr>
          <w:rFonts w:eastAsia="Calibri"/>
        </w:rPr>
        <w:t>в</w:t>
      </w:r>
      <w:r w:rsidRPr="00E059DF">
        <w:rPr>
          <w:rFonts w:eastAsia="Calibri"/>
        </w:rPr>
        <w:t>ляется также средством для обнаружения преступления и установления обстоятельств по уголовному делу, например, результаты видеозаписи к</w:t>
      </w:r>
      <w:r w:rsidRPr="00E059DF">
        <w:rPr>
          <w:rFonts w:eastAsia="Calibri"/>
        </w:rPr>
        <w:t>а</w:t>
      </w:r>
      <w:r w:rsidRPr="00E059DF">
        <w:rPr>
          <w:rFonts w:eastAsia="Calibri"/>
        </w:rPr>
        <w:t>мер наблюдения. Поэтому, видеозапись по указанным основаниям можно отнести и к иным документам, и к вещественным доказательствам.</w:t>
      </w:r>
    </w:p>
    <w:p w:rsidR="00A96177" w:rsidRPr="00E059DF" w:rsidRDefault="00A96177" w:rsidP="00F266FF">
      <w:pPr>
        <w:ind w:firstLine="425"/>
        <w:rPr>
          <w:rFonts w:eastAsia="Calibri"/>
        </w:rPr>
      </w:pPr>
      <w:r w:rsidRPr="00E059DF">
        <w:rPr>
          <w:rFonts w:eastAsia="Calibri"/>
        </w:rPr>
        <w:t>Кроме этого, существует ещё такое понятие как показания подозрева</w:t>
      </w:r>
      <w:r w:rsidRPr="00E059DF">
        <w:rPr>
          <w:rFonts w:eastAsia="Calibri"/>
        </w:rPr>
        <w:t>е</w:t>
      </w:r>
      <w:r w:rsidRPr="00E059DF">
        <w:rPr>
          <w:rFonts w:eastAsia="Calibri"/>
        </w:rPr>
        <w:t>мого, обвиняемого, потерпевшего, эксперта, свидетеля. УПК РФ под пок</w:t>
      </w:r>
      <w:r w:rsidRPr="00E059DF">
        <w:rPr>
          <w:rFonts w:eastAsia="Calibri"/>
        </w:rPr>
        <w:t>а</w:t>
      </w:r>
      <w:r w:rsidRPr="00E059DF">
        <w:rPr>
          <w:rFonts w:eastAsia="Calibri"/>
        </w:rPr>
        <w:lastRenderedPageBreak/>
        <w:t>заниями, в общем виде, понимает сведения, сообщенные указанными л</w:t>
      </w:r>
      <w:r w:rsidRPr="00E059DF">
        <w:rPr>
          <w:rFonts w:eastAsia="Calibri"/>
        </w:rPr>
        <w:t>и</w:t>
      </w:r>
      <w:r w:rsidRPr="00E059DF">
        <w:rPr>
          <w:rFonts w:eastAsia="Calibri"/>
        </w:rPr>
        <w:t>цами на допросе. Однако, как известно, сведения могут быть как в пис</w:t>
      </w:r>
      <w:r w:rsidRPr="00E059DF">
        <w:rPr>
          <w:rFonts w:eastAsia="Calibri"/>
        </w:rPr>
        <w:t>ь</w:t>
      </w:r>
      <w:r w:rsidRPr="00E059DF">
        <w:rPr>
          <w:rFonts w:eastAsia="Calibri"/>
        </w:rPr>
        <w:t>менном (протокол допроса), так и в ином виде (видеозапись, аудиозапись).</w:t>
      </w:r>
    </w:p>
    <w:p w:rsidR="00A96177" w:rsidRPr="00E059DF" w:rsidRDefault="00A96177" w:rsidP="00F266FF">
      <w:pPr>
        <w:ind w:firstLine="425"/>
        <w:rPr>
          <w:rFonts w:eastAsia="Calibri"/>
        </w:rPr>
      </w:pPr>
      <w:r w:rsidRPr="00E059DF">
        <w:rPr>
          <w:rFonts w:eastAsia="Calibri"/>
        </w:rPr>
        <w:t xml:space="preserve">В ч. 8 ст. 166 УПК РФ говорится, что </w:t>
      </w:r>
      <w:r w:rsidRPr="00E059DF">
        <w:t>к протоколу прилагаются фот</w:t>
      </w:r>
      <w:r w:rsidRPr="00E059DF">
        <w:t>о</w:t>
      </w:r>
      <w:r w:rsidRPr="00E059DF">
        <w:t>графические негативы и снимки, киноленты, диапозитивы, фонограммы допроса, кассеты видеозаписи, чертежи, планы, схемы, слепки и оттиски следов, выполненные при производстве следственного действия, а также электронные носители информации, полученной или скопированной с др</w:t>
      </w:r>
      <w:r w:rsidRPr="00E059DF">
        <w:t>у</w:t>
      </w:r>
      <w:r w:rsidRPr="00E059DF">
        <w:t>гих электронных носителей информации в ходе производства следственн</w:t>
      </w:r>
      <w:r w:rsidRPr="00E059DF">
        <w:t>о</w:t>
      </w:r>
      <w:r w:rsidRPr="00E059DF">
        <w:t>го действия [2].</w:t>
      </w:r>
    </w:p>
    <w:p w:rsidR="00A96177" w:rsidRPr="00E059DF" w:rsidRDefault="00A96177" w:rsidP="00F266FF">
      <w:pPr>
        <w:ind w:firstLine="425"/>
        <w:rPr>
          <w:rFonts w:eastAsia="Calibri"/>
        </w:rPr>
      </w:pPr>
      <w:r w:rsidRPr="00E059DF">
        <w:rPr>
          <w:rFonts w:eastAsia="Calibri"/>
        </w:rPr>
        <w:t>Напрашивается вопрос о возможности отнесения к таким видам док</w:t>
      </w:r>
      <w:r w:rsidRPr="00E059DF">
        <w:rPr>
          <w:rFonts w:eastAsia="Calibri"/>
        </w:rPr>
        <w:t>а</w:t>
      </w:r>
      <w:r w:rsidRPr="00E059DF">
        <w:rPr>
          <w:rFonts w:eastAsia="Calibri"/>
        </w:rPr>
        <w:t>зательства как показания</w:t>
      </w:r>
      <w:r w:rsidR="00B07A79">
        <w:rPr>
          <w:rFonts w:eastAsia="Calibri"/>
        </w:rPr>
        <w:t xml:space="preserve"> </w:t>
      </w:r>
      <w:r w:rsidRPr="00E059DF">
        <w:rPr>
          <w:rFonts w:eastAsia="Calibri"/>
        </w:rPr>
        <w:t>кассету или другой носитель с записью допроса.</w:t>
      </w:r>
    </w:p>
    <w:p w:rsidR="00A96177" w:rsidRPr="00E059DF" w:rsidRDefault="00A96177" w:rsidP="00F266FF">
      <w:pPr>
        <w:ind w:firstLine="425"/>
        <w:rPr>
          <w:rFonts w:eastAsia="Calibri"/>
        </w:rPr>
      </w:pPr>
      <w:r w:rsidRPr="00E059DF">
        <w:rPr>
          <w:rFonts w:eastAsia="Calibri"/>
        </w:rPr>
        <w:t>Об этом УПК умалчивает. Проблема заключается в том, что законод</w:t>
      </w:r>
      <w:r w:rsidRPr="00E059DF">
        <w:rPr>
          <w:rFonts w:eastAsia="Calibri"/>
        </w:rPr>
        <w:t>а</w:t>
      </w:r>
      <w:r w:rsidRPr="00E059DF">
        <w:rPr>
          <w:rFonts w:eastAsia="Calibri"/>
        </w:rPr>
        <w:t>тель смешал сами сведения и их процессуальные источники. Такие теор</w:t>
      </w:r>
      <w:r w:rsidRPr="00E059DF">
        <w:rPr>
          <w:rFonts w:eastAsia="Calibri"/>
        </w:rPr>
        <w:t>е</w:t>
      </w:r>
      <w:r w:rsidRPr="00E059DF">
        <w:rPr>
          <w:rFonts w:eastAsia="Calibri"/>
        </w:rPr>
        <w:t>тические пробелы, не позволяют применять на практике в полной мере аудио- видеозапись.</w:t>
      </w:r>
    </w:p>
    <w:p w:rsidR="00A96177" w:rsidRPr="00E059DF" w:rsidRDefault="00A96177" w:rsidP="00F266FF">
      <w:pPr>
        <w:ind w:firstLine="425"/>
        <w:rPr>
          <w:rFonts w:eastAsia="Calibri"/>
        </w:rPr>
      </w:pPr>
      <w:r w:rsidRPr="00E059DF">
        <w:rPr>
          <w:rFonts w:eastAsia="Calibri"/>
        </w:rPr>
        <w:t>Допустим, что следователю необходимо допросить подозреваемого, который является цыганом. Подозреваемый утверждает, что не знает ру</w:t>
      </w:r>
      <w:r w:rsidRPr="00E059DF">
        <w:rPr>
          <w:rFonts w:eastAsia="Calibri"/>
        </w:rPr>
        <w:t>с</w:t>
      </w:r>
      <w:r w:rsidRPr="00E059DF">
        <w:rPr>
          <w:rFonts w:eastAsia="Calibri"/>
        </w:rPr>
        <w:t>ский язык, но при этом понимает, о чем его спрашивают. Чтобы найти п</w:t>
      </w:r>
      <w:r w:rsidRPr="00E059DF">
        <w:rPr>
          <w:rFonts w:eastAsia="Calibri"/>
        </w:rPr>
        <w:t>е</w:t>
      </w:r>
      <w:r w:rsidRPr="00E059DF">
        <w:rPr>
          <w:rFonts w:eastAsia="Calibri"/>
        </w:rPr>
        <w:t>реводчика цыгана, понадобится время, а время в уголовном процессе игр</w:t>
      </w:r>
      <w:r w:rsidRPr="00E059DF">
        <w:rPr>
          <w:rFonts w:eastAsia="Calibri"/>
        </w:rPr>
        <w:t>а</w:t>
      </w:r>
      <w:r w:rsidRPr="00E059DF">
        <w:rPr>
          <w:rFonts w:eastAsia="Calibri"/>
        </w:rPr>
        <w:t>ет очень большую роль. Как же выйти из этой ситуации? Записать допрос на видеокамеру. Но тут встает следующая проблема - протокол следстве</w:t>
      </w:r>
      <w:r w:rsidRPr="00E059DF">
        <w:rPr>
          <w:rFonts w:eastAsia="Calibri"/>
        </w:rPr>
        <w:t>н</w:t>
      </w:r>
      <w:r w:rsidRPr="00E059DF">
        <w:rPr>
          <w:rFonts w:eastAsia="Calibri"/>
        </w:rPr>
        <w:t>ного действия. В протоколе, который обязателен при производстве всех следственных действий, должен быть изложен перевод, который по усл</w:t>
      </w:r>
      <w:r w:rsidRPr="00E059DF">
        <w:rPr>
          <w:rFonts w:eastAsia="Calibri"/>
        </w:rPr>
        <w:t>о</w:t>
      </w:r>
      <w:r w:rsidRPr="00E059DF">
        <w:rPr>
          <w:rFonts w:eastAsia="Calibri"/>
        </w:rPr>
        <w:t>вию нашего примера, перевод показаниям будет дан позже, а протокол</w:t>
      </w:r>
      <w:r w:rsidRPr="00E059DF">
        <w:rPr>
          <w:rFonts w:eastAsia="Calibri"/>
        </w:rPr>
        <w:t>и</w:t>
      </w:r>
      <w:r w:rsidRPr="00E059DF">
        <w:rPr>
          <w:rFonts w:eastAsia="Calibri"/>
        </w:rPr>
        <w:t>ровать первоисточник не целесообразно и более того, невозможно, так как письменности у ц</w:t>
      </w:r>
      <w:r w:rsidR="00194284">
        <w:rPr>
          <w:rFonts w:eastAsia="Calibri"/>
        </w:rPr>
        <w:t>ы</w:t>
      </w:r>
      <w:r w:rsidRPr="00E059DF">
        <w:rPr>
          <w:rFonts w:eastAsia="Calibri"/>
        </w:rPr>
        <w:t>ган нет.</w:t>
      </w:r>
    </w:p>
    <w:p w:rsidR="00A96177" w:rsidRPr="00E059DF" w:rsidRDefault="00A96177" w:rsidP="00F266FF">
      <w:pPr>
        <w:ind w:firstLine="425"/>
        <w:rPr>
          <w:rFonts w:eastAsia="Calibri"/>
        </w:rPr>
      </w:pPr>
      <w:r w:rsidRPr="00E059DF">
        <w:rPr>
          <w:rFonts w:eastAsia="Calibri"/>
        </w:rPr>
        <w:t>Из этого следует, что необходимо уточнить в УПК РФ возможность с</w:t>
      </w:r>
      <w:r w:rsidRPr="00E059DF">
        <w:rPr>
          <w:rFonts w:eastAsia="Calibri"/>
        </w:rPr>
        <w:t>о</w:t>
      </w:r>
      <w:r w:rsidRPr="00E059DF">
        <w:rPr>
          <w:rFonts w:eastAsia="Calibri"/>
        </w:rPr>
        <w:t>ставления протокола следственного действия с участием иностранного л</w:t>
      </w:r>
      <w:r w:rsidRPr="00E059DF">
        <w:rPr>
          <w:rFonts w:eastAsia="Calibri"/>
        </w:rPr>
        <w:t>и</w:t>
      </w:r>
      <w:r w:rsidRPr="00E059DF">
        <w:rPr>
          <w:rFonts w:eastAsia="Calibri"/>
        </w:rPr>
        <w:t>ца, которое следует допросить немедленно, без присутствия переводчика, но с применением видеоаппаратуры.</w:t>
      </w:r>
    </w:p>
    <w:p w:rsidR="00A96177" w:rsidRPr="00E059DF" w:rsidRDefault="00A96177" w:rsidP="00F266FF">
      <w:pPr>
        <w:ind w:firstLine="425"/>
      </w:pPr>
      <w:r w:rsidRPr="00E059DF">
        <w:rPr>
          <w:rFonts w:eastAsia="Calibri"/>
        </w:rPr>
        <w:t>Из такого недопонимания возникают проблемы оценки этого вида д</w:t>
      </w:r>
      <w:r w:rsidRPr="00E059DF">
        <w:rPr>
          <w:rFonts w:eastAsia="Calibri"/>
        </w:rPr>
        <w:t>о</w:t>
      </w:r>
      <w:r w:rsidRPr="00E059DF">
        <w:rPr>
          <w:rFonts w:eastAsia="Calibri"/>
        </w:rPr>
        <w:t>казательств, нежелание их использовать следователями и дознавателями, и как следствие порой неэффективная работа органов предварительного ра</w:t>
      </w:r>
      <w:r w:rsidRPr="00E059DF">
        <w:rPr>
          <w:rFonts w:eastAsia="Calibri"/>
        </w:rPr>
        <w:t>с</w:t>
      </w:r>
      <w:r w:rsidRPr="00E059DF">
        <w:rPr>
          <w:rFonts w:eastAsia="Calibri"/>
        </w:rPr>
        <w:t>следования.</w:t>
      </w:r>
    </w:p>
    <w:p w:rsidR="00A96177" w:rsidRPr="00E059DF" w:rsidRDefault="00A96177" w:rsidP="00F266FF">
      <w:pPr>
        <w:ind w:firstLine="425"/>
        <w:rPr>
          <w:rFonts w:eastAsia="Calibri"/>
        </w:rPr>
      </w:pPr>
      <w:r w:rsidRPr="00E059DF">
        <w:rPr>
          <w:rFonts w:eastAsia="Calibri"/>
        </w:rPr>
        <w:t>В УПК РФ минимально закреплены условия и правила применения в</w:t>
      </w:r>
      <w:r w:rsidRPr="00E059DF">
        <w:rPr>
          <w:rFonts w:eastAsia="Calibri"/>
        </w:rPr>
        <w:t>и</w:t>
      </w:r>
      <w:r w:rsidRPr="00E059DF">
        <w:rPr>
          <w:rFonts w:eastAsia="Calibri"/>
        </w:rPr>
        <w:t>деозаписи, но вместе с тем, закон требует в протоколах следственных де</w:t>
      </w:r>
      <w:r w:rsidRPr="00E059DF">
        <w:rPr>
          <w:rFonts w:eastAsia="Calibri"/>
        </w:rPr>
        <w:t>й</w:t>
      </w:r>
      <w:r w:rsidRPr="00E059DF">
        <w:rPr>
          <w:rFonts w:eastAsia="Calibri"/>
        </w:rPr>
        <w:t xml:space="preserve">ствий делать записи о применяемых технических средствах. Такой пробел в законе вызывает значительные трудности, так как вопрос о допустимости или недопустимости такой записи как доказательства будет решаться не исходя из закона, а по внутреннему убеждению [2]. </w:t>
      </w:r>
    </w:p>
    <w:p w:rsidR="00A96177" w:rsidRPr="00E059DF" w:rsidRDefault="00A96177" w:rsidP="00F266FF">
      <w:pPr>
        <w:ind w:firstLine="425"/>
      </w:pPr>
      <w:r w:rsidRPr="00E059DF">
        <w:rPr>
          <w:rFonts w:eastAsia="Calibri"/>
        </w:rPr>
        <w:lastRenderedPageBreak/>
        <w:t>Например, как поступить в случае если видеозапись нечеткая и по ней неясно видны предметы, хотя изображение можно разобрать.</w:t>
      </w:r>
    </w:p>
    <w:p w:rsidR="00A96177" w:rsidRPr="00E059DF" w:rsidRDefault="00A96177" w:rsidP="00F266FF">
      <w:pPr>
        <w:ind w:firstLine="425"/>
      </w:pPr>
      <w:r w:rsidRPr="00E059DF">
        <w:t>В связи с этим усматривается необходимость изменения нормативно правовых актов, внесения поправок, для исключения повторения подобных ситуаций.</w:t>
      </w:r>
    </w:p>
    <w:p w:rsidR="00A96177" w:rsidRPr="00E059DF" w:rsidRDefault="00A96177" w:rsidP="00F266FF">
      <w:pPr>
        <w:ind w:firstLine="425"/>
      </w:pPr>
      <w:r w:rsidRPr="00E059DF">
        <w:t>Эту основную проблему можно отнести и к остальным видам рассма</w:t>
      </w:r>
      <w:r w:rsidRPr="00E059DF">
        <w:t>т</w:t>
      </w:r>
      <w:r w:rsidRPr="00E059DF">
        <w:t>риваемых иных документов, то есть фотографии и аудиозаписи.</w:t>
      </w:r>
    </w:p>
    <w:p w:rsidR="00A96177" w:rsidRPr="00E059DF" w:rsidRDefault="00A96177" w:rsidP="00F266FF">
      <w:pPr>
        <w:ind w:firstLine="425"/>
      </w:pPr>
      <w:r w:rsidRPr="00E059DF">
        <w:t>В итоге, при всех своих огромных плюсах, рассматриваемые виды д</w:t>
      </w:r>
      <w:r w:rsidRPr="00E059DF">
        <w:t>о</w:t>
      </w:r>
      <w:r w:rsidRPr="00E059DF">
        <w:t>полнительных доказательств, имеют проблемы с применением их на пра</w:t>
      </w:r>
      <w:r w:rsidRPr="00E059DF">
        <w:t>к</w:t>
      </w:r>
      <w:r w:rsidRPr="00E059DF">
        <w:t xml:space="preserve">тике. </w:t>
      </w:r>
    </w:p>
    <w:p w:rsidR="00A96177" w:rsidRPr="00E059DF" w:rsidRDefault="00A96177" w:rsidP="00F266FF">
      <w:pPr>
        <w:ind w:firstLine="425"/>
      </w:pPr>
      <w:r w:rsidRPr="00E059DF">
        <w:t>В связи с научно-техническим прогрессом, благодаря которому, ус</w:t>
      </w:r>
      <w:r w:rsidRPr="00E059DF">
        <w:t>о</w:t>
      </w:r>
      <w:r w:rsidRPr="00E059DF">
        <w:t>вершенствовались и устройства для получения фотографии, аудиовидеоз</w:t>
      </w:r>
      <w:r w:rsidRPr="00E059DF">
        <w:t>а</w:t>
      </w:r>
      <w:r w:rsidRPr="00E059DF">
        <w:t>писи. Цифровые технологии вытеснили аналоговые, прочно утвердившись в нашей жизни. Теперь фотографировать, делать видеозаписи и записывать человеческую речь возможно с помощью телефона, компьютера, планшета и даже часов.</w:t>
      </w:r>
    </w:p>
    <w:p w:rsidR="00A96177" w:rsidRPr="00E059DF" w:rsidRDefault="00A96177" w:rsidP="00F266FF">
      <w:pPr>
        <w:ind w:firstLine="425"/>
      </w:pPr>
      <w:r w:rsidRPr="00E059DF">
        <w:t>Но уголовно процессуальное законодательство, которое не отрицает применение цифровой техники, все же никак не урегулировало особенн</w:t>
      </w:r>
      <w:r w:rsidRPr="00E059DF">
        <w:t>о</w:t>
      </w:r>
      <w:r w:rsidRPr="00E059DF">
        <w:t>сти процесса оформления в качестве доказательств, особенно это качается видеозаписи и аудиозаписи. Необходимость законодательного урегулир</w:t>
      </w:r>
      <w:r w:rsidRPr="00E059DF">
        <w:t>о</w:t>
      </w:r>
      <w:r w:rsidRPr="00E059DF">
        <w:t>вания этого момента состоит в том, что современные устройства позвол</w:t>
      </w:r>
      <w:r w:rsidRPr="00E059DF">
        <w:t>я</w:t>
      </w:r>
      <w:r w:rsidRPr="00E059DF">
        <w:t>ют редактировать видео- и аудиозапись прямо на устройстве, без испол</w:t>
      </w:r>
      <w:r w:rsidRPr="00E059DF">
        <w:t>ь</w:t>
      </w:r>
      <w:r w:rsidRPr="00E059DF">
        <w:t xml:space="preserve">зования дополнительного программного обеспечения. </w:t>
      </w:r>
    </w:p>
    <w:p w:rsidR="00A96177" w:rsidRPr="00E059DF" w:rsidRDefault="00A96177" w:rsidP="00F266FF">
      <w:pPr>
        <w:ind w:firstLine="425"/>
      </w:pPr>
      <w:r w:rsidRPr="00E059DF">
        <w:t>Анализ судебной практики показал, что в большинстве своем суд отн</w:t>
      </w:r>
      <w:r w:rsidRPr="00E059DF">
        <w:t>о</w:t>
      </w:r>
      <w:r w:rsidRPr="00E059DF">
        <w:t>сится положительно к визуальным доказательствам и аудиозаписям, тем не менее, органы предварительного расследования допускают ошибки при оформлении аудио- видеозаписей при оформлении в качестве доказ</w:t>
      </w:r>
      <w:r w:rsidRPr="00E059DF">
        <w:t>а</w:t>
      </w:r>
      <w:r w:rsidRPr="00E059DF">
        <w:t>тельств, что влечет за собой потерю этих доказательств, в виду признания их недопустимыми.</w:t>
      </w:r>
    </w:p>
    <w:p w:rsidR="00A96177" w:rsidRPr="00E059DF" w:rsidRDefault="00A96177" w:rsidP="00F266FF">
      <w:pPr>
        <w:ind w:firstLine="425"/>
      </w:pPr>
      <w:r w:rsidRPr="00E059DF">
        <w:t>Происходит это в первую очередь из-за некомпетентности следоват</w:t>
      </w:r>
      <w:r w:rsidRPr="00E059DF">
        <w:t>е</w:t>
      </w:r>
      <w:r w:rsidRPr="00E059DF">
        <w:t>лей и дознавателей, а так же причиной является, опять же, несовершенство уголовно-процессуального закона, в котором описан порядок применимый не ко всем технологиям, которые существуют в наше время, и порой ок</w:t>
      </w:r>
      <w:r w:rsidRPr="00E059DF">
        <w:t>а</w:t>
      </w:r>
      <w:r w:rsidRPr="00E059DF">
        <w:t>зываются полезными для уголовного процесса.</w:t>
      </w:r>
    </w:p>
    <w:p w:rsidR="00A96177" w:rsidRPr="00E059DF" w:rsidRDefault="00A96177" w:rsidP="00F266FF">
      <w:pPr>
        <w:ind w:firstLine="425"/>
      </w:pPr>
      <w:r w:rsidRPr="00E059DF">
        <w:t>Предложения по совершенствованию процесса получения криминал</w:t>
      </w:r>
      <w:r w:rsidRPr="00E059DF">
        <w:t>и</w:t>
      </w:r>
      <w:r w:rsidRPr="00E059DF">
        <w:t>стической фотографии, аудио- видеозаписи и их процессуального офор</w:t>
      </w:r>
      <w:r w:rsidRPr="00E059DF">
        <w:t>м</w:t>
      </w:r>
      <w:r w:rsidRPr="00E059DF">
        <w:t>ления, разделим на две группы, по задачам которые они должны выпо</w:t>
      </w:r>
      <w:r w:rsidRPr="00E059DF">
        <w:t>л</w:t>
      </w:r>
      <w:r w:rsidRPr="00E059DF">
        <w:t>нять.</w:t>
      </w:r>
    </w:p>
    <w:p w:rsidR="00A96177" w:rsidRPr="00E059DF" w:rsidRDefault="00A96177" w:rsidP="00F266FF">
      <w:pPr>
        <w:ind w:firstLine="425"/>
      </w:pPr>
      <w:r w:rsidRPr="00E059DF">
        <w:t>Первая задача - это создать такой регламент проведения следственных действий, благодаря которому исключалась бы возможность фальсифик</w:t>
      </w:r>
      <w:r w:rsidRPr="00E059DF">
        <w:t>а</w:t>
      </w:r>
      <w:r w:rsidRPr="00E059DF">
        <w:t>ции цифровых фотографий, аудио- видеозаписей.</w:t>
      </w:r>
    </w:p>
    <w:p w:rsidR="00A96177" w:rsidRPr="00E059DF" w:rsidRDefault="00A96177" w:rsidP="00F266FF">
      <w:pPr>
        <w:ind w:firstLine="425"/>
      </w:pPr>
      <w:r w:rsidRPr="00E059DF">
        <w:lastRenderedPageBreak/>
        <w:t>Касаемо криминалистической фотографии, я предлагаю ввести след</w:t>
      </w:r>
      <w:r w:rsidRPr="00E059DF">
        <w:t>у</w:t>
      </w:r>
      <w:r w:rsidRPr="00E059DF">
        <w:t>ющие положения:</w:t>
      </w:r>
    </w:p>
    <w:p w:rsidR="00A96177" w:rsidRPr="00E059DF" w:rsidRDefault="00A96177" w:rsidP="00F266FF">
      <w:pPr>
        <w:ind w:firstLine="425"/>
      </w:pPr>
      <w:r w:rsidRPr="00E059DF">
        <w:t>Использование цифровых устройств, при наличии соответствующего программного обеспечения, не позволяющего каким-либо образом вто</w:t>
      </w:r>
      <w:r w:rsidRPr="00E059DF">
        <w:t>р</w:t>
      </w:r>
      <w:r w:rsidRPr="00E059DF">
        <w:t>гаться в полученные при съемке данные, которым могут быть обеспечены внутренними средствами операционных систем, установленных на всех компьютерах.</w:t>
      </w:r>
    </w:p>
    <w:p w:rsidR="00A96177" w:rsidRPr="00E059DF" w:rsidRDefault="00A96177" w:rsidP="00F266FF">
      <w:pPr>
        <w:ind w:firstLine="425"/>
      </w:pPr>
      <w:r w:rsidRPr="00E059DF">
        <w:t>Предоставление первоначального носителя информации, тоесть флеш-карты с устройства, на который произведен ввод информации.</w:t>
      </w:r>
    </w:p>
    <w:p w:rsidR="00A96177" w:rsidRPr="00E059DF" w:rsidRDefault="00A96177" w:rsidP="00F266FF">
      <w:pPr>
        <w:ind w:firstLine="425"/>
      </w:pPr>
      <w:r w:rsidRPr="00E059DF">
        <w:t>Каждый факт обращения к электронному носителю (флеш-карте) до</w:t>
      </w:r>
      <w:r w:rsidRPr="00E059DF">
        <w:t>л</w:t>
      </w:r>
      <w:r w:rsidRPr="00E059DF">
        <w:t>жен быть процессуально зарегистрирован. Такими фактами являются:</w:t>
      </w:r>
    </w:p>
    <w:p w:rsidR="00A96177" w:rsidRPr="00E059DF" w:rsidRDefault="00194284" w:rsidP="00F266FF">
      <w:pPr>
        <w:ind w:firstLine="425"/>
      </w:pPr>
      <w:r>
        <w:t xml:space="preserve">- </w:t>
      </w:r>
      <w:r w:rsidR="00A96177" w:rsidRPr="00E059DF">
        <w:t xml:space="preserve">установка носителя и его извлечение по окончании съемки; </w:t>
      </w:r>
    </w:p>
    <w:p w:rsidR="00A96177" w:rsidRPr="00E059DF" w:rsidRDefault="00194284" w:rsidP="00F266FF">
      <w:pPr>
        <w:ind w:firstLine="425"/>
      </w:pPr>
      <w:r>
        <w:t xml:space="preserve">- </w:t>
      </w:r>
      <w:r w:rsidR="00A96177" w:rsidRPr="00E059DF">
        <w:t>просмотр участниками процессуального действия результатов съе</w:t>
      </w:r>
      <w:r w:rsidR="00A96177" w:rsidRPr="00E059DF">
        <w:t>м</w:t>
      </w:r>
      <w:r w:rsidR="00A96177" w:rsidRPr="00E059DF">
        <w:t>ки;</w:t>
      </w:r>
    </w:p>
    <w:p w:rsidR="00A96177" w:rsidRPr="00E059DF" w:rsidRDefault="00194284" w:rsidP="00F266FF">
      <w:pPr>
        <w:ind w:firstLine="425"/>
      </w:pPr>
      <w:r>
        <w:t xml:space="preserve">- </w:t>
      </w:r>
      <w:r w:rsidR="00A96177" w:rsidRPr="00E059DF">
        <w:t>дальнейшие обращения участников процесса к магнитным носителям.</w:t>
      </w:r>
    </w:p>
    <w:p w:rsidR="00A96177" w:rsidRPr="00E059DF" w:rsidRDefault="00A96177" w:rsidP="00F266FF">
      <w:pPr>
        <w:ind w:firstLine="425"/>
      </w:pPr>
      <w:r w:rsidRPr="00E059DF">
        <w:t>В протоколе следственного действия должны найти отражение все де</w:t>
      </w:r>
      <w:r w:rsidRPr="00E059DF">
        <w:t>й</w:t>
      </w:r>
      <w:r w:rsidRPr="00E059DF">
        <w:t>ствия лица, применяющего цифровое устройство, в той последовательн</w:t>
      </w:r>
      <w:r w:rsidRPr="00E059DF">
        <w:t>о</w:t>
      </w:r>
      <w:r w:rsidRPr="00E059DF">
        <w:t>сти, в какой производилась фотосъемка, а именно:</w:t>
      </w:r>
    </w:p>
    <w:p w:rsidR="00A96177" w:rsidRPr="00E059DF" w:rsidRDefault="00194284" w:rsidP="00F266FF">
      <w:pPr>
        <w:ind w:firstLine="425"/>
      </w:pPr>
      <w:r>
        <w:t xml:space="preserve">- </w:t>
      </w:r>
      <w:r w:rsidR="00A96177" w:rsidRPr="00E059DF">
        <w:t>вид магнитного носителя, на который производилась фотосъемка;</w:t>
      </w:r>
    </w:p>
    <w:p w:rsidR="00A96177" w:rsidRPr="00E059DF" w:rsidRDefault="00194284" w:rsidP="00F266FF">
      <w:pPr>
        <w:ind w:firstLine="425"/>
      </w:pPr>
      <w:r>
        <w:t xml:space="preserve">- </w:t>
      </w:r>
      <w:r w:rsidR="00A96177" w:rsidRPr="00E059DF">
        <w:t>условия съемки, объекты съемки;</w:t>
      </w:r>
    </w:p>
    <w:p w:rsidR="00A96177" w:rsidRPr="00E059DF" w:rsidRDefault="00194284" w:rsidP="00F266FF">
      <w:pPr>
        <w:ind w:firstLine="425"/>
      </w:pPr>
      <w:r>
        <w:t xml:space="preserve">- </w:t>
      </w:r>
      <w:r w:rsidR="00A96177" w:rsidRPr="00E059DF">
        <w:t xml:space="preserve">виды используемого сертифицированного программного обеспечения и компьютерной техники; </w:t>
      </w:r>
    </w:p>
    <w:p w:rsidR="00A96177" w:rsidRPr="00E059DF" w:rsidRDefault="00194284" w:rsidP="00F266FF">
      <w:pPr>
        <w:ind w:firstLine="425"/>
        <w:rPr>
          <w:rFonts w:eastAsia="Calibri"/>
        </w:rPr>
      </w:pPr>
      <w:r>
        <w:t xml:space="preserve">- </w:t>
      </w:r>
      <w:r w:rsidR="00A96177" w:rsidRPr="00E059DF">
        <w:t>факт и способ упаковки, опечатывания и приобщения результатов к материалам дела.</w:t>
      </w:r>
      <w:r w:rsidR="00A96177" w:rsidRPr="00E059DF">
        <w:rPr>
          <w:rFonts w:eastAsia="Calibri"/>
        </w:rPr>
        <w:t> </w:t>
      </w:r>
    </w:p>
    <w:p w:rsidR="00A96177" w:rsidRPr="00E059DF" w:rsidRDefault="00A96177" w:rsidP="00F266FF">
      <w:pPr>
        <w:ind w:firstLine="425"/>
      </w:pPr>
      <w:r w:rsidRPr="00E059DF">
        <w:t>Такие мероприятия позволят без проблем использовать цифровую ф</w:t>
      </w:r>
      <w:r w:rsidRPr="00E059DF">
        <w:t>о</w:t>
      </w:r>
      <w:r w:rsidRPr="00E059DF">
        <w:t>тографию и приводить фотоснимки, выполненные с помощью цифровых устройств в качестве доказательств в уголовном процессе. Все вышепер</w:t>
      </w:r>
      <w:r w:rsidRPr="00E059DF">
        <w:t>е</w:t>
      </w:r>
      <w:r w:rsidRPr="00E059DF">
        <w:t>численное дает гарантию того, что снимки, произведенные на следстве</w:t>
      </w:r>
      <w:r w:rsidRPr="00E059DF">
        <w:t>н</w:t>
      </w:r>
      <w:r w:rsidRPr="00E059DF">
        <w:t>ном действии, не поддавались дополнительной обработки, которая бы ра</w:t>
      </w:r>
      <w:r w:rsidRPr="00E059DF">
        <w:t>с</w:t>
      </w:r>
      <w:r w:rsidRPr="00E059DF">
        <w:t>ценивалась как фальсификация доказательств.</w:t>
      </w:r>
    </w:p>
    <w:p w:rsidR="00A96177" w:rsidRPr="00E059DF" w:rsidRDefault="00A96177" w:rsidP="00F266FF">
      <w:pPr>
        <w:ind w:firstLine="425"/>
      </w:pPr>
      <w:r w:rsidRPr="00E059DF">
        <w:t>Теперь, рассмотрим предложения, которые позволят решить многочи</w:t>
      </w:r>
      <w:r w:rsidRPr="00E059DF">
        <w:t>с</w:t>
      </w:r>
      <w:r w:rsidRPr="00E059DF">
        <w:t xml:space="preserve">ленные проблемы, связанные с использованием видеосъемки в целом, и цифровой видеосъемки в частности. </w:t>
      </w:r>
    </w:p>
    <w:p w:rsidR="00A96177" w:rsidRPr="00E059DF" w:rsidRDefault="00A96177" w:rsidP="00F266FF">
      <w:pPr>
        <w:ind w:firstLine="425"/>
      </w:pPr>
      <w:r w:rsidRPr="00E059DF">
        <w:t>После использования цифровой аудио- видеозаписи необходимо пр</w:t>
      </w:r>
      <w:r w:rsidRPr="00E059DF">
        <w:t>о</w:t>
      </w:r>
      <w:r w:rsidRPr="00E059DF">
        <w:t>извести ее просмотр понятыми и другими участниками следственного де</w:t>
      </w:r>
      <w:r w:rsidRPr="00E059DF">
        <w:t>й</w:t>
      </w:r>
      <w:r w:rsidRPr="00E059DF">
        <w:t>ствия.</w:t>
      </w:r>
    </w:p>
    <w:p w:rsidR="00A96177" w:rsidRPr="00E059DF" w:rsidRDefault="00A96177" w:rsidP="00F266FF">
      <w:pPr>
        <w:ind w:firstLine="425"/>
      </w:pPr>
      <w:r w:rsidRPr="00E059DF">
        <w:t>Немедленная демонстрация полученных цифровых данных участник</w:t>
      </w:r>
      <w:r w:rsidRPr="00E059DF">
        <w:t>а</w:t>
      </w:r>
      <w:r w:rsidRPr="00E059DF">
        <w:t>ми следственного действия, в соответствии с требованиями, а именно по</w:t>
      </w:r>
      <w:r w:rsidRPr="00E059DF">
        <w:t>д</w:t>
      </w:r>
      <w:r w:rsidRPr="00E059DF">
        <w:t xml:space="preserve">писание протокола следственного действия. </w:t>
      </w:r>
    </w:p>
    <w:p w:rsidR="00A96177" w:rsidRPr="00E059DF" w:rsidRDefault="00A96177" w:rsidP="00F266FF">
      <w:pPr>
        <w:ind w:firstLine="425"/>
      </w:pPr>
      <w:r w:rsidRPr="00E059DF">
        <w:t>Удостоверение, упаковка и опечатывание носителей цифровой, ауди</w:t>
      </w:r>
      <w:r w:rsidRPr="00E059DF">
        <w:t>о</w:t>
      </w:r>
      <w:r w:rsidRPr="00E059DF">
        <w:t>записи, видеоизображения, их приобщение к материалам уголовного дела, в качестве приложений протоколам следственных действий.</w:t>
      </w:r>
    </w:p>
    <w:p w:rsidR="00A96177" w:rsidRPr="00E059DF" w:rsidRDefault="00A96177" w:rsidP="00F266FF">
      <w:pPr>
        <w:ind w:firstLine="425"/>
      </w:pPr>
      <w:r w:rsidRPr="00E059DF">
        <w:lastRenderedPageBreak/>
        <w:t>Исключение из программно-технического обеспечения средств фикс</w:t>
      </w:r>
      <w:r w:rsidRPr="00E059DF">
        <w:t>а</w:t>
      </w:r>
      <w:r w:rsidRPr="00E059DF">
        <w:t>ции возможностей для редактирования цифровых данных, полученных в ходе следственного действия.</w:t>
      </w:r>
    </w:p>
    <w:p w:rsidR="00A96177" w:rsidRPr="00E059DF" w:rsidRDefault="00A96177" w:rsidP="00F266FF">
      <w:pPr>
        <w:ind w:firstLine="425"/>
      </w:pPr>
      <w:r w:rsidRPr="00E059DF">
        <w:t>Проведение проверки на предмет отсутствия входящих в компьюте</w:t>
      </w:r>
      <w:r w:rsidRPr="00E059DF">
        <w:t>р</w:t>
      </w:r>
      <w:r w:rsidRPr="00E059DF">
        <w:t>ное обеспечение криминалиста, следователя или дознавателя, программ, позволяющих вносить изменения в цифровую аудиозапись, видеоизобр</w:t>
      </w:r>
      <w:r w:rsidRPr="00E059DF">
        <w:t>а</w:t>
      </w:r>
      <w:r w:rsidRPr="00E059DF">
        <w:t>жение, с кодированием результатов такой проверки, например цифровой подписью прокурора.</w:t>
      </w:r>
    </w:p>
    <w:p w:rsidR="00A96177" w:rsidRPr="00E059DF" w:rsidRDefault="00A96177" w:rsidP="00F266FF">
      <w:pPr>
        <w:ind w:firstLine="425"/>
      </w:pPr>
      <w:r w:rsidRPr="00E059DF">
        <w:t>Цифровая аудио- видеозапись, произведенная без участия понятых, что допускает уголовно процессуальное законодательство, должна удостов</w:t>
      </w:r>
      <w:r w:rsidRPr="00E059DF">
        <w:t>е</w:t>
      </w:r>
      <w:r w:rsidRPr="00E059DF">
        <w:t>ряться специалистом и передаваться руководителю следственно-оперативной группы, для приобщения к материалам уголовного дела без предварительного прослушивания или просмотра.</w:t>
      </w:r>
    </w:p>
    <w:p w:rsidR="00A96177" w:rsidRPr="00E059DF" w:rsidRDefault="00A96177" w:rsidP="00F266FF">
      <w:pPr>
        <w:ind w:firstLine="425"/>
      </w:pPr>
      <w:r w:rsidRPr="00E059DF">
        <w:t>Стоит подчеркнуть, что все данные по использованным техническим средствам, носителям и процессуальному закреплению должны быть о</w:t>
      </w:r>
      <w:r w:rsidRPr="00E059DF">
        <w:t>т</w:t>
      </w:r>
      <w:r w:rsidRPr="00E059DF">
        <w:t xml:space="preserve">ражены в протоколе следственного действия. </w:t>
      </w:r>
    </w:p>
    <w:p w:rsidR="00A96177" w:rsidRPr="00E059DF" w:rsidRDefault="00A96177" w:rsidP="00F266FF">
      <w:pPr>
        <w:ind w:firstLine="425"/>
      </w:pPr>
      <w:r w:rsidRPr="00E059DF">
        <w:t>Вышеизложенные сведения процессуального оформления гарантируют достоверность записанной цифровой видеоинформации, исключат искаж</w:t>
      </w:r>
      <w:r w:rsidRPr="00E059DF">
        <w:t>е</w:t>
      </w:r>
      <w:r w:rsidRPr="00E059DF">
        <w:t>ние и обеспечат возможность проверки записанных данных, что позволит говорить о допустимости использования цифровой видеофиксации, а та</w:t>
      </w:r>
      <w:r w:rsidRPr="00E059DF">
        <w:t>к</w:t>
      </w:r>
      <w:r w:rsidRPr="00E059DF">
        <w:t>же носителей, на которые переносится полученная информация в процессе проведения следственных действий и оперативно-розыскных мероприятий.</w:t>
      </w:r>
    </w:p>
    <w:p w:rsidR="00A96177" w:rsidRPr="00E059DF" w:rsidRDefault="00A96177" w:rsidP="00F266FF">
      <w:pPr>
        <w:ind w:firstLine="425"/>
      </w:pPr>
      <w:r w:rsidRPr="00E059DF">
        <w:t>Интересно заметить и то, что до 60-х годов 20 века, аудио- видеозапись признавалась неохотно, и только после детального изучения магнитного носителя, приведения в соответствие технических и процессуальных рек</w:t>
      </w:r>
      <w:r w:rsidRPr="00E059DF">
        <w:t>о</w:t>
      </w:r>
      <w:r w:rsidRPr="00E059DF">
        <w:t>мендаций, этот вид доказательства стал широко использоваться в уголо</w:t>
      </w:r>
      <w:r w:rsidRPr="00E059DF">
        <w:t>в</w:t>
      </w:r>
      <w:r w:rsidRPr="00E059DF">
        <w:t xml:space="preserve">ном процессе. Это же нужно сделать в наше время, только уже с цифровой техникой и соответствующими носителями информации. </w:t>
      </w:r>
    </w:p>
    <w:p w:rsidR="00A96177" w:rsidRPr="00E059DF" w:rsidRDefault="00A96177" w:rsidP="00F266FF">
      <w:pPr>
        <w:ind w:firstLine="425"/>
      </w:pPr>
      <w:r w:rsidRPr="00E059DF">
        <w:t>Вторая задача - совершенствование уголовно процессуального закона, в соответствии с научно техническим прогрессом и повышение значим</w:t>
      </w:r>
      <w:r w:rsidRPr="00E059DF">
        <w:t>о</w:t>
      </w:r>
      <w:r w:rsidRPr="00E059DF">
        <w:t>сти криминалистической фотографии, аудио- видеозаписи в уголовном процессе, как доказательств.</w:t>
      </w:r>
    </w:p>
    <w:p w:rsidR="00A96177" w:rsidRPr="00E059DF" w:rsidRDefault="00A96177" w:rsidP="00F266FF">
      <w:pPr>
        <w:ind w:firstLine="425"/>
      </w:pPr>
      <w:r w:rsidRPr="00E059DF">
        <w:t>Для этого нужно статьи 82, 84, 166, 189 УПК РФ изложить таким обр</w:t>
      </w:r>
      <w:r w:rsidRPr="00E059DF">
        <w:t>а</w:t>
      </w:r>
      <w:r w:rsidRPr="00E059DF">
        <w:t xml:space="preserve">зом, чтобы понятия </w:t>
      </w:r>
      <w:r w:rsidR="001F1735">
        <w:t>«</w:t>
      </w:r>
      <w:r w:rsidRPr="00E059DF">
        <w:t>цифровые средства фиксации</w:t>
      </w:r>
      <w:r w:rsidR="001F1735">
        <w:t>»</w:t>
      </w:r>
      <w:r w:rsidRPr="00E059DF">
        <w:t xml:space="preserve"> и </w:t>
      </w:r>
      <w:r w:rsidR="001F1735">
        <w:t>«</w:t>
      </w:r>
      <w:r w:rsidRPr="00E059DF">
        <w:t xml:space="preserve"> цифровая фото-, аудио- и видео информация</w:t>
      </w:r>
      <w:r w:rsidR="001F1735">
        <w:t>»</w:t>
      </w:r>
      <w:r w:rsidRPr="00E059DF">
        <w:t xml:space="preserve"> распространялись на все статьи уголовно-процессуального закона, в которых упоминается о применении технич</w:t>
      </w:r>
      <w:r w:rsidRPr="00E059DF">
        <w:t>е</w:t>
      </w:r>
      <w:r w:rsidRPr="00E059DF">
        <w:t xml:space="preserve">ских средств фото-, аудио- и видеофиксации. </w:t>
      </w:r>
    </w:p>
    <w:p w:rsidR="00A96177" w:rsidRPr="00E059DF" w:rsidRDefault="00A96177" w:rsidP="00F266FF">
      <w:pPr>
        <w:ind w:firstLine="425"/>
      </w:pPr>
      <w:r w:rsidRPr="00E059DF">
        <w:t>Это позволит в полной мере и законно применять цифровые технол</w:t>
      </w:r>
      <w:r w:rsidRPr="00E059DF">
        <w:t>о</w:t>
      </w:r>
      <w:r w:rsidRPr="00E059DF">
        <w:t>гии и узаконит правила процессуального оформления таких материалов, конечно с использованием рекомендаций, о которых говорилось выше.</w:t>
      </w:r>
    </w:p>
    <w:p w:rsidR="00A96177" w:rsidRPr="00E059DF" w:rsidRDefault="00A96177" w:rsidP="00F266FF">
      <w:pPr>
        <w:ind w:firstLine="425"/>
      </w:pPr>
      <w:r w:rsidRPr="00E059DF">
        <w:t>А так же необходима разработка рекомендаций для следователей, д</w:t>
      </w:r>
      <w:r w:rsidRPr="00E059DF">
        <w:t>о</w:t>
      </w:r>
      <w:r w:rsidRPr="00E059DF">
        <w:t>знавателей и оперативных сотрудников об использовании средств цифр</w:t>
      </w:r>
      <w:r w:rsidRPr="00E059DF">
        <w:t>о</w:t>
      </w:r>
      <w:r w:rsidRPr="00E059DF">
        <w:lastRenderedPageBreak/>
        <w:t>вой аудио- и видеозаписи при проведении следующих следственных де</w:t>
      </w:r>
      <w:r w:rsidRPr="00E059DF">
        <w:t>й</w:t>
      </w:r>
      <w:r w:rsidRPr="00E059DF">
        <w:t>ствий и оперативно розыскных мероприятий:</w:t>
      </w:r>
    </w:p>
    <w:p w:rsidR="00A96177" w:rsidRPr="00E059DF" w:rsidRDefault="00A96177" w:rsidP="00F266FF">
      <w:pPr>
        <w:ind w:firstLine="425"/>
      </w:pPr>
      <w:r w:rsidRPr="00E059DF">
        <w:t>1. Следственный эксперимент ст. 181 УПК РФ.</w:t>
      </w:r>
    </w:p>
    <w:p w:rsidR="00A96177" w:rsidRPr="00E059DF" w:rsidRDefault="00A96177" w:rsidP="00F266FF">
      <w:pPr>
        <w:ind w:firstLine="425"/>
      </w:pPr>
      <w:r w:rsidRPr="00E059DF">
        <w:t>2. Обыск, проводящийся в рамках предварительного расследования тяжких и особо тяжких преступлений ст. 182 УПК РФ.</w:t>
      </w:r>
    </w:p>
    <w:p w:rsidR="00A96177" w:rsidRPr="00E059DF" w:rsidRDefault="00A96177" w:rsidP="00F266FF">
      <w:pPr>
        <w:ind w:firstLine="425"/>
      </w:pPr>
      <w:r w:rsidRPr="00E059DF">
        <w:t>3. Выемка, применимая в рамках предварительного расследования тя</w:t>
      </w:r>
      <w:r w:rsidRPr="00E059DF">
        <w:t>ж</w:t>
      </w:r>
      <w:r w:rsidRPr="00E059DF">
        <w:t>ких и особо тяжких преступлений ст. 183 УПК РФ.</w:t>
      </w:r>
    </w:p>
    <w:p w:rsidR="00A96177" w:rsidRPr="00E059DF" w:rsidRDefault="00A96177" w:rsidP="00F266FF">
      <w:pPr>
        <w:ind w:firstLine="425"/>
      </w:pPr>
      <w:r w:rsidRPr="00E059DF">
        <w:t>4. Допрос, ст. 189 УПК РФ.</w:t>
      </w:r>
    </w:p>
    <w:p w:rsidR="00A96177" w:rsidRPr="00E059DF" w:rsidRDefault="00A96177" w:rsidP="00F266FF">
      <w:pPr>
        <w:ind w:firstLine="425"/>
      </w:pPr>
      <w:r w:rsidRPr="00E059DF">
        <w:t>Данные пункт, необходимо рассмотреть более детально, так как допрос имеет свои особенности, в зависимости от участников допроса и его усл</w:t>
      </w:r>
      <w:r w:rsidRPr="00E059DF">
        <w:t>о</w:t>
      </w:r>
      <w:r w:rsidRPr="00E059DF">
        <w:t>вий.</w:t>
      </w:r>
    </w:p>
    <w:p w:rsidR="00A96177" w:rsidRPr="00E059DF" w:rsidRDefault="00A96177" w:rsidP="00F266FF">
      <w:pPr>
        <w:ind w:firstLine="425"/>
      </w:pPr>
      <w:r w:rsidRPr="00E059DF">
        <w:t>1) допрос с участием переводчика. В данном случае применение виде</w:t>
      </w:r>
      <w:r w:rsidRPr="00E059DF">
        <w:t>о</w:t>
      </w:r>
      <w:r w:rsidRPr="00E059DF">
        <w:t>записи целесообразно прежде всего потому, что это позволит опровергнуть заявление подсудимого (свидетеля) в суде о том, что в протоколе допроса изложен неверный перевод. Председательствующий в суде по соотве</w:t>
      </w:r>
      <w:r w:rsidRPr="00E059DF">
        <w:t>т</w:t>
      </w:r>
      <w:r w:rsidRPr="00E059DF">
        <w:t>ствующему ходатайству стороны обвинения должен вызвать в суд другого переводчика, который подтвердит на основе видеозаписи правильность перевода. Основываясь на п. 3.1 ч. 2 ст. 74 УПК РФ, такое подтверждение правильности перевода может быть в виде дачи показаний в судебном з</w:t>
      </w:r>
      <w:r w:rsidRPr="00E059DF">
        <w:t>а</w:t>
      </w:r>
      <w:r w:rsidRPr="00E059DF">
        <w:t>седании или в виде заключения специалиста после ознакомления с виде</w:t>
      </w:r>
      <w:r w:rsidRPr="00E059DF">
        <w:t>о</w:t>
      </w:r>
      <w:r w:rsidRPr="00E059DF">
        <w:t>записью;</w:t>
      </w:r>
    </w:p>
    <w:p w:rsidR="00A96177" w:rsidRPr="00E059DF" w:rsidRDefault="00A96177" w:rsidP="00F266FF">
      <w:pPr>
        <w:ind w:firstLine="425"/>
      </w:pPr>
      <w:r w:rsidRPr="00E059DF">
        <w:t>2) допрос лица при признании им своей вины в случае явки с повинной. Посредством видеозаписи будет зафиксирован факт добровольности дачи лицом показаний, что в ходе допроса на него не было оказано физическое или психическое давление и следователем заданы не наводящие, а уто</w:t>
      </w:r>
      <w:r w:rsidRPr="00E059DF">
        <w:t>ч</w:t>
      </w:r>
      <w:r w:rsidRPr="00E059DF">
        <w:t>няющие вопросы и т. д. Отметим, что в некоторых случаях демонстрация лицу видеозаписи его допроса может способствовать тому, что лицо отк</w:t>
      </w:r>
      <w:r w:rsidRPr="00E059DF">
        <w:t>а</w:t>
      </w:r>
      <w:r w:rsidRPr="00E059DF">
        <w:t>жется от изменения показаний в будущем;</w:t>
      </w:r>
    </w:p>
    <w:p w:rsidR="00A96177" w:rsidRPr="00E059DF" w:rsidRDefault="00A96177" w:rsidP="00F266FF">
      <w:pPr>
        <w:ind w:firstLine="425"/>
      </w:pPr>
      <w:r w:rsidRPr="00E059DF">
        <w:t>3) допрос лица, в показаниях которого приводятся сведения из той или иной области знаний, специальные термины. Впоследствии следователь может обратиться за разъяснениями к специалисту, продемонстрировав ему видеозапись. Отметим, что отказ от применения видеозаписи в пользу участия специалиста при первом допросе может помешать установлению психологического контакта между следователем и допрашиваемым лицом;</w:t>
      </w:r>
    </w:p>
    <w:p w:rsidR="00A96177" w:rsidRPr="00E059DF" w:rsidRDefault="00A96177" w:rsidP="00F266FF">
      <w:pPr>
        <w:ind w:firstLine="425"/>
      </w:pPr>
      <w:r w:rsidRPr="00E059DF">
        <w:t>4) допрос лица с аномалиями в психическом развитии. На основании видеозаписи специалист в области психологии или психиатрии может дать заключение о личности допрашиваемого. Кроме того, видеозапись допроса может стать необходимым материалом для изучения при проведении пс</w:t>
      </w:r>
      <w:r w:rsidRPr="00E059DF">
        <w:t>и</w:t>
      </w:r>
      <w:r w:rsidRPr="00E059DF">
        <w:t>холого-психиатрической экспертизы, поскольку фиксируется не только р</w:t>
      </w:r>
      <w:r w:rsidRPr="00E059DF">
        <w:t>е</w:t>
      </w:r>
      <w:r w:rsidRPr="00E059DF">
        <w:t>чевая информация, но и психофизиологические реакции, особенности п</w:t>
      </w:r>
      <w:r w:rsidRPr="00E059DF">
        <w:t>о</w:t>
      </w:r>
      <w:r w:rsidRPr="00E059DF">
        <w:t>ведения допрашиваемого;</w:t>
      </w:r>
    </w:p>
    <w:p w:rsidR="00A96177" w:rsidRPr="00E059DF" w:rsidRDefault="00A96177" w:rsidP="00F266FF">
      <w:pPr>
        <w:ind w:firstLine="425"/>
      </w:pPr>
      <w:r w:rsidRPr="00E059DF">
        <w:lastRenderedPageBreak/>
        <w:t>5) допрос лица с физическими недостатками, например с дефектами речи, глухонемого и т. д. Так, при проведении допроса глухонемого обяз</w:t>
      </w:r>
      <w:r w:rsidRPr="00E059DF">
        <w:t>а</w:t>
      </w:r>
      <w:r w:rsidRPr="00E059DF">
        <w:t>тельно участие переводчика, владеющего языком жестов, которые можно зафиксировать только с помощью видеосъемки;</w:t>
      </w:r>
    </w:p>
    <w:p w:rsidR="00A96177" w:rsidRPr="00E059DF" w:rsidRDefault="00A96177" w:rsidP="00F266FF">
      <w:pPr>
        <w:ind w:firstLine="425"/>
      </w:pPr>
      <w:r w:rsidRPr="00E059DF">
        <w:t>6) допрос, при проведении которого используются такие, тактические приемы, как демонстрация допрашиваемым по карте пути следования либо отображение на рисунке расположения объектов (сооружений) на местн</w:t>
      </w:r>
      <w:r w:rsidRPr="00E059DF">
        <w:t>о</w:t>
      </w:r>
      <w:r w:rsidRPr="00E059DF">
        <w:t>сти и т. д. Подобные тактические приемы допроса наиболее эффективны при попытке восстановления в памяти допрашиваемого лица произоше</w:t>
      </w:r>
      <w:r w:rsidRPr="00E059DF">
        <w:t>д</w:t>
      </w:r>
      <w:r w:rsidRPr="00E059DF">
        <w:t>ших несколько лет назад событий.</w:t>
      </w:r>
    </w:p>
    <w:p w:rsidR="00A96177" w:rsidRPr="00E059DF" w:rsidRDefault="00A96177" w:rsidP="00F266FF">
      <w:pPr>
        <w:ind w:firstLine="425"/>
      </w:pPr>
      <w:r w:rsidRPr="00E059DF">
        <w:t>5. Проверочная закупка (с применением негласной видеозаписи)</w:t>
      </w:r>
    </w:p>
    <w:p w:rsidR="00A96177" w:rsidRPr="00E059DF" w:rsidRDefault="00A96177" w:rsidP="00F266FF">
      <w:pPr>
        <w:ind w:firstLine="425"/>
      </w:pPr>
      <w:r w:rsidRPr="00E059DF">
        <w:t>Предложенные изменения не только повысят эффективность предвар</w:t>
      </w:r>
      <w:r w:rsidRPr="00E059DF">
        <w:t>и</w:t>
      </w:r>
      <w:r w:rsidRPr="00E059DF">
        <w:t>тельного расследования, расширят доказательную базу стороны обвинения и до минимума исключат вероятность привлечения к ответственности н</w:t>
      </w:r>
      <w:r w:rsidRPr="00E059DF">
        <w:t>е</w:t>
      </w:r>
      <w:r w:rsidRPr="00E059DF">
        <w:t>виновного лица, но и будут гарантировать соблюдения прав всех лиц, участвующих в вышеперечисленных следственных действиях и операти</w:t>
      </w:r>
      <w:r w:rsidRPr="00E059DF">
        <w:t>в</w:t>
      </w:r>
      <w:r w:rsidRPr="00E059DF">
        <w:t xml:space="preserve">но-розыскных мероприятиях, что не оставит шанса для опровержения этих доказательств и признаниях их недопустимыми. </w:t>
      </w:r>
    </w:p>
    <w:p w:rsidR="00A96177" w:rsidRPr="00E059DF" w:rsidRDefault="00A96177" w:rsidP="00F266FF">
      <w:pPr>
        <w:ind w:firstLine="425"/>
      </w:pPr>
    </w:p>
    <w:p w:rsidR="00A96177" w:rsidRPr="006D01FA" w:rsidRDefault="006D01FA" w:rsidP="006D01FA">
      <w:pPr>
        <w:tabs>
          <w:tab w:val="left" w:pos="709"/>
        </w:tabs>
        <w:spacing w:after="120"/>
        <w:ind w:firstLine="0"/>
        <w:jc w:val="left"/>
        <w:rPr>
          <w:i/>
          <w:sz w:val="24"/>
          <w:szCs w:val="24"/>
        </w:rPr>
      </w:pPr>
      <w:r>
        <w:rPr>
          <w:i/>
          <w:sz w:val="24"/>
          <w:szCs w:val="24"/>
        </w:rPr>
        <w:t>Библиографические ссылки</w:t>
      </w:r>
    </w:p>
    <w:p w:rsidR="00A96177" w:rsidRPr="006D01FA" w:rsidRDefault="00A96177" w:rsidP="006D01FA">
      <w:pPr>
        <w:pStyle w:val="a4"/>
        <w:numPr>
          <w:ilvl w:val="0"/>
          <w:numId w:val="20"/>
        </w:numPr>
        <w:tabs>
          <w:tab w:val="left" w:pos="709"/>
          <w:tab w:val="left" w:pos="993"/>
        </w:tabs>
        <w:ind w:left="0" w:firstLine="425"/>
        <w:rPr>
          <w:rFonts w:ascii="Times New Roman" w:hAnsi="Times New Roman"/>
          <w:sz w:val="24"/>
          <w:szCs w:val="24"/>
        </w:rPr>
      </w:pPr>
      <w:r w:rsidRPr="006D01FA">
        <w:rPr>
          <w:rFonts w:ascii="Times New Roman" w:hAnsi="Times New Roman"/>
          <w:sz w:val="24"/>
          <w:szCs w:val="24"/>
        </w:rPr>
        <w:t>Конституция Российской Федерации : принята всенародным голосование 12.12.1993 г. (ред. от 21.07.2014) // Российская газета. – 1993. – 25 дек. ; Собрание зак</w:t>
      </w:r>
      <w:r w:rsidRPr="006D01FA">
        <w:rPr>
          <w:rFonts w:ascii="Times New Roman" w:hAnsi="Times New Roman"/>
          <w:sz w:val="24"/>
          <w:szCs w:val="24"/>
        </w:rPr>
        <w:t>о</w:t>
      </w:r>
      <w:r w:rsidRPr="006D01FA">
        <w:rPr>
          <w:rFonts w:ascii="Times New Roman" w:hAnsi="Times New Roman"/>
          <w:sz w:val="24"/>
          <w:szCs w:val="24"/>
        </w:rPr>
        <w:t>нодательства РФ. – 2014. – № 31. – Ст. 4398.</w:t>
      </w:r>
    </w:p>
    <w:p w:rsidR="00A96177" w:rsidRPr="006D01FA" w:rsidRDefault="00A96177" w:rsidP="006D01FA">
      <w:pPr>
        <w:pStyle w:val="a4"/>
        <w:numPr>
          <w:ilvl w:val="0"/>
          <w:numId w:val="20"/>
        </w:numPr>
        <w:tabs>
          <w:tab w:val="left" w:pos="709"/>
          <w:tab w:val="left" w:pos="993"/>
        </w:tabs>
        <w:ind w:left="0" w:firstLine="425"/>
        <w:rPr>
          <w:rFonts w:ascii="Times New Roman" w:hAnsi="Times New Roman"/>
          <w:sz w:val="24"/>
          <w:szCs w:val="24"/>
        </w:rPr>
      </w:pPr>
      <w:r w:rsidRPr="006D01FA">
        <w:rPr>
          <w:rFonts w:ascii="Times New Roman" w:hAnsi="Times New Roman"/>
          <w:sz w:val="24"/>
          <w:szCs w:val="24"/>
        </w:rPr>
        <w:t xml:space="preserve">Уголовный Кодекс Российской Федерации: федер. закон от 13.06. </w:t>
      </w:r>
      <w:smartTag w:uri="urn:schemas-microsoft-com:office:smarttags" w:element="metricconverter">
        <w:smartTagPr>
          <w:attr w:name="ProductID" w:val="1996 г"/>
        </w:smartTagPr>
        <w:r w:rsidRPr="006D01FA">
          <w:rPr>
            <w:rFonts w:ascii="Times New Roman" w:hAnsi="Times New Roman"/>
            <w:sz w:val="24"/>
            <w:szCs w:val="24"/>
          </w:rPr>
          <w:t>1996 г</w:t>
        </w:r>
      </w:smartTag>
      <w:r w:rsidRPr="006D01FA">
        <w:rPr>
          <w:rFonts w:ascii="Times New Roman" w:hAnsi="Times New Roman"/>
          <w:sz w:val="24"/>
          <w:szCs w:val="24"/>
        </w:rPr>
        <w:t xml:space="preserve">. № 63-ФЗ ( ред. от 13.07.2015 г.) // Собрание законодательства. РФ. - 1996. - № 25. - Ст. 2954 ; 2015. - № 1. – Ст. 83. </w:t>
      </w:r>
    </w:p>
    <w:p w:rsidR="00A96177" w:rsidRPr="006D01FA" w:rsidRDefault="00A96177" w:rsidP="006D01FA">
      <w:pPr>
        <w:pStyle w:val="a4"/>
        <w:numPr>
          <w:ilvl w:val="0"/>
          <w:numId w:val="20"/>
        </w:numPr>
        <w:tabs>
          <w:tab w:val="left" w:pos="709"/>
          <w:tab w:val="left" w:pos="993"/>
        </w:tabs>
        <w:ind w:left="0" w:firstLine="425"/>
        <w:rPr>
          <w:rFonts w:ascii="Times New Roman" w:hAnsi="Times New Roman"/>
          <w:sz w:val="24"/>
          <w:szCs w:val="24"/>
        </w:rPr>
      </w:pPr>
      <w:r w:rsidRPr="006D01FA">
        <w:rPr>
          <w:rFonts w:ascii="Times New Roman" w:hAnsi="Times New Roman"/>
          <w:sz w:val="24"/>
          <w:szCs w:val="24"/>
        </w:rPr>
        <w:t>Уголовно-процессуальный кодекс РФ от 18.12.2001 г. № 174-ФЗ ( ред. от 01.05.2016 г.)</w:t>
      </w:r>
      <w:r w:rsidR="00B07A79" w:rsidRPr="006D01FA">
        <w:rPr>
          <w:rFonts w:ascii="Times New Roman" w:hAnsi="Times New Roman"/>
          <w:sz w:val="24"/>
          <w:szCs w:val="24"/>
        </w:rPr>
        <w:t xml:space="preserve"> </w:t>
      </w:r>
      <w:r w:rsidRPr="006D01FA">
        <w:rPr>
          <w:rFonts w:ascii="Times New Roman" w:hAnsi="Times New Roman"/>
          <w:sz w:val="24"/>
          <w:szCs w:val="24"/>
        </w:rPr>
        <w:t>// Собрание законодательства Российской Федерации. - 2001. - №13. - Ст. 2563 ; 2016. - № 14. – Ст. 1908.</w:t>
      </w:r>
    </w:p>
    <w:p w:rsidR="00A96177" w:rsidRPr="006D01FA" w:rsidRDefault="00A96177" w:rsidP="006D01FA">
      <w:pPr>
        <w:pStyle w:val="a4"/>
        <w:numPr>
          <w:ilvl w:val="0"/>
          <w:numId w:val="20"/>
        </w:numPr>
        <w:tabs>
          <w:tab w:val="left" w:pos="709"/>
          <w:tab w:val="left" w:pos="993"/>
        </w:tabs>
        <w:ind w:left="0" w:firstLine="425"/>
        <w:rPr>
          <w:rFonts w:ascii="Times New Roman" w:hAnsi="Times New Roman"/>
          <w:sz w:val="24"/>
          <w:szCs w:val="24"/>
        </w:rPr>
      </w:pPr>
      <w:r w:rsidRPr="006D01FA">
        <w:rPr>
          <w:rFonts w:ascii="Times New Roman" w:eastAsia="Calibri" w:hAnsi="Times New Roman"/>
          <w:sz w:val="24"/>
          <w:szCs w:val="24"/>
        </w:rPr>
        <w:t>Гражданский кодекс Российской Федерации (часть первая) от 30.11.1994 г. № 51-ФЗ (ред. от 22.10.2014) //</w:t>
      </w:r>
      <w:r w:rsidRPr="006D01FA">
        <w:rPr>
          <w:rFonts w:ascii="Times New Roman" w:hAnsi="Times New Roman"/>
          <w:sz w:val="24"/>
          <w:szCs w:val="24"/>
        </w:rPr>
        <w:t xml:space="preserve"> Собрание законодательства РФ. - 1994. - № 32. - Ст. 3301 ; 2016. - № 43. -</w:t>
      </w:r>
      <w:r w:rsidRPr="006D01FA">
        <w:rPr>
          <w:rFonts w:ascii="Times New Roman" w:eastAsia="Calibri" w:hAnsi="Times New Roman"/>
          <w:sz w:val="24"/>
          <w:szCs w:val="24"/>
        </w:rPr>
        <w:t xml:space="preserve"> Ст. 5799.</w:t>
      </w:r>
    </w:p>
    <w:p w:rsidR="00A96177" w:rsidRPr="006D01FA" w:rsidRDefault="00A96177" w:rsidP="006D01FA">
      <w:pPr>
        <w:pStyle w:val="a4"/>
        <w:numPr>
          <w:ilvl w:val="0"/>
          <w:numId w:val="20"/>
        </w:numPr>
        <w:tabs>
          <w:tab w:val="left" w:pos="709"/>
          <w:tab w:val="left" w:pos="993"/>
        </w:tabs>
        <w:ind w:left="0" w:firstLine="425"/>
        <w:rPr>
          <w:rFonts w:ascii="Times New Roman" w:hAnsi="Times New Roman"/>
          <w:sz w:val="24"/>
          <w:szCs w:val="24"/>
        </w:rPr>
      </w:pPr>
      <w:r w:rsidRPr="006D01FA">
        <w:rPr>
          <w:rFonts w:ascii="Times New Roman" w:hAnsi="Times New Roman"/>
          <w:sz w:val="24"/>
          <w:szCs w:val="24"/>
        </w:rPr>
        <w:t>Безлепкин Б.Т. Комментарий к Уголовно-процессуальному кодексу РФ : уче</w:t>
      </w:r>
      <w:r w:rsidRPr="006D01FA">
        <w:rPr>
          <w:rFonts w:ascii="Times New Roman" w:hAnsi="Times New Roman"/>
          <w:sz w:val="24"/>
          <w:szCs w:val="24"/>
        </w:rPr>
        <w:t>б</w:t>
      </w:r>
      <w:r w:rsidRPr="006D01FA">
        <w:rPr>
          <w:rFonts w:ascii="Times New Roman" w:hAnsi="Times New Roman"/>
          <w:sz w:val="24"/>
          <w:szCs w:val="24"/>
        </w:rPr>
        <w:t>ник /</w:t>
      </w:r>
      <w:r w:rsidR="00B07A79" w:rsidRPr="006D01FA">
        <w:rPr>
          <w:rFonts w:ascii="Times New Roman" w:hAnsi="Times New Roman"/>
          <w:sz w:val="24"/>
          <w:szCs w:val="24"/>
        </w:rPr>
        <w:t xml:space="preserve"> </w:t>
      </w:r>
      <w:r w:rsidRPr="006D01FA">
        <w:rPr>
          <w:rFonts w:ascii="Times New Roman" w:hAnsi="Times New Roman"/>
          <w:sz w:val="24"/>
          <w:szCs w:val="24"/>
        </w:rPr>
        <w:t>Б. Т. Безлепкин. - 9-е изд., перераб. и доп. - М. : КНОРУС, 2010. - 688 с.</w:t>
      </w:r>
    </w:p>
    <w:p w:rsidR="00A96177" w:rsidRPr="006D01FA" w:rsidRDefault="00A96177" w:rsidP="006D01FA">
      <w:pPr>
        <w:pStyle w:val="a4"/>
        <w:numPr>
          <w:ilvl w:val="0"/>
          <w:numId w:val="20"/>
        </w:numPr>
        <w:tabs>
          <w:tab w:val="left" w:pos="709"/>
          <w:tab w:val="left" w:pos="993"/>
        </w:tabs>
        <w:ind w:left="0" w:firstLine="425"/>
        <w:rPr>
          <w:rFonts w:ascii="Times New Roman" w:hAnsi="Times New Roman"/>
          <w:sz w:val="24"/>
          <w:szCs w:val="24"/>
        </w:rPr>
      </w:pPr>
      <w:r w:rsidRPr="006D01FA">
        <w:rPr>
          <w:rFonts w:ascii="Times New Roman" w:hAnsi="Times New Roman"/>
          <w:sz w:val="24"/>
          <w:szCs w:val="24"/>
        </w:rPr>
        <w:t>Бычков В. В. Розыскная деятельность следователя: проблемы и пути решения / В. В. Бычков // Российский следователь. - 2014. - № 14.</w:t>
      </w:r>
    </w:p>
    <w:p w:rsidR="00A96177" w:rsidRPr="006D01FA" w:rsidRDefault="00A96177" w:rsidP="006D01FA">
      <w:pPr>
        <w:pStyle w:val="a4"/>
        <w:numPr>
          <w:ilvl w:val="0"/>
          <w:numId w:val="20"/>
        </w:numPr>
        <w:tabs>
          <w:tab w:val="left" w:pos="709"/>
          <w:tab w:val="left" w:pos="993"/>
        </w:tabs>
        <w:ind w:left="0" w:firstLine="425"/>
        <w:rPr>
          <w:rFonts w:ascii="Times New Roman" w:hAnsi="Times New Roman"/>
          <w:sz w:val="24"/>
          <w:szCs w:val="24"/>
        </w:rPr>
      </w:pPr>
      <w:r w:rsidRPr="006D01FA">
        <w:rPr>
          <w:rFonts w:ascii="Times New Roman" w:hAnsi="Times New Roman"/>
          <w:sz w:val="24"/>
          <w:szCs w:val="24"/>
        </w:rPr>
        <w:t>Муленков Д. В. Особенности применения видеозаписи в практической деятел</w:t>
      </w:r>
      <w:r w:rsidRPr="006D01FA">
        <w:rPr>
          <w:rFonts w:ascii="Times New Roman" w:hAnsi="Times New Roman"/>
          <w:sz w:val="24"/>
          <w:szCs w:val="24"/>
        </w:rPr>
        <w:t>ь</w:t>
      </w:r>
      <w:r w:rsidRPr="006D01FA">
        <w:rPr>
          <w:rFonts w:ascii="Times New Roman" w:hAnsi="Times New Roman"/>
          <w:sz w:val="24"/>
          <w:szCs w:val="24"/>
        </w:rPr>
        <w:t>ности правоохранительных органов / Д. В. Муленков // Вестник НГУ. - 2014. - № 1.</w:t>
      </w:r>
    </w:p>
    <w:p w:rsidR="00A96177" w:rsidRPr="006D01FA" w:rsidRDefault="00A96177" w:rsidP="006D01FA">
      <w:pPr>
        <w:pStyle w:val="a4"/>
        <w:numPr>
          <w:ilvl w:val="0"/>
          <w:numId w:val="20"/>
        </w:numPr>
        <w:tabs>
          <w:tab w:val="left" w:pos="709"/>
          <w:tab w:val="left" w:pos="993"/>
        </w:tabs>
        <w:ind w:left="0" w:firstLine="425"/>
        <w:rPr>
          <w:rFonts w:ascii="Times New Roman" w:hAnsi="Times New Roman"/>
          <w:sz w:val="24"/>
          <w:szCs w:val="24"/>
        </w:rPr>
      </w:pPr>
      <w:r w:rsidRPr="006D01FA">
        <w:rPr>
          <w:rFonts w:ascii="Times New Roman" w:hAnsi="Times New Roman"/>
          <w:sz w:val="24"/>
          <w:szCs w:val="24"/>
        </w:rPr>
        <w:t xml:space="preserve">Россинский С. Б. О практике разграничения </w:t>
      </w:r>
      <w:r w:rsidR="001F1735" w:rsidRPr="006D01FA">
        <w:rPr>
          <w:rFonts w:ascii="Times New Roman" w:hAnsi="Times New Roman"/>
          <w:sz w:val="24"/>
          <w:szCs w:val="24"/>
        </w:rPr>
        <w:t>«</w:t>
      </w:r>
      <w:r w:rsidRPr="006D01FA">
        <w:rPr>
          <w:rFonts w:ascii="Times New Roman" w:hAnsi="Times New Roman"/>
          <w:sz w:val="24"/>
          <w:szCs w:val="24"/>
        </w:rPr>
        <w:t>иных</w:t>
      </w:r>
      <w:r w:rsidR="001F1735" w:rsidRPr="006D01FA">
        <w:rPr>
          <w:rFonts w:ascii="Times New Roman" w:hAnsi="Times New Roman"/>
          <w:sz w:val="24"/>
          <w:szCs w:val="24"/>
        </w:rPr>
        <w:t>»</w:t>
      </w:r>
      <w:r w:rsidRPr="006D01FA">
        <w:rPr>
          <w:rFonts w:ascii="Times New Roman" w:hAnsi="Times New Roman"/>
          <w:sz w:val="24"/>
          <w:szCs w:val="24"/>
        </w:rPr>
        <w:t xml:space="preserve"> документов с результатами (протоколами) </w:t>
      </w:r>
      <w:r w:rsidR="001F1735" w:rsidRPr="006D01FA">
        <w:rPr>
          <w:rFonts w:ascii="Times New Roman" w:hAnsi="Times New Roman"/>
          <w:sz w:val="24"/>
          <w:szCs w:val="24"/>
        </w:rPr>
        <w:t>«</w:t>
      </w:r>
      <w:r w:rsidRPr="006D01FA">
        <w:rPr>
          <w:rFonts w:ascii="Times New Roman" w:hAnsi="Times New Roman"/>
          <w:sz w:val="24"/>
          <w:szCs w:val="24"/>
        </w:rPr>
        <w:t>невербальных</w:t>
      </w:r>
      <w:r w:rsidR="001F1735" w:rsidRPr="006D01FA">
        <w:rPr>
          <w:rFonts w:ascii="Times New Roman" w:hAnsi="Times New Roman"/>
          <w:sz w:val="24"/>
          <w:szCs w:val="24"/>
        </w:rPr>
        <w:t>»</w:t>
      </w:r>
      <w:r w:rsidRPr="006D01FA">
        <w:rPr>
          <w:rFonts w:ascii="Times New Roman" w:hAnsi="Times New Roman"/>
          <w:sz w:val="24"/>
          <w:szCs w:val="24"/>
        </w:rPr>
        <w:t xml:space="preserve"> следственных и судебных действий / С. Б. Россинский // Законы России: опыт, анализ, практика. - 2015. - № 12.</w:t>
      </w:r>
    </w:p>
    <w:p w:rsidR="00A96177" w:rsidRPr="006D01FA" w:rsidRDefault="00A96177" w:rsidP="006D01FA">
      <w:pPr>
        <w:pStyle w:val="a4"/>
        <w:numPr>
          <w:ilvl w:val="0"/>
          <w:numId w:val="20"/>
        </w:numPr>
        <w:tabs>
          <w:tab w:val="left" w:pos="709"/>
          <w:tab w:val="left" w:pos="993"/>
        </w:tabs>
        <w:ind w:left="0" w:firstLine="425"/>
        <w:rPr>
          <w:rFonts w:ascii="Times New Roman" w:hAnsi="Times New Roman"/>
          <w:sz w:val="24"/>
          <w:szCs w:val="24"/>
        </w:rPr>
      </w:pPr>
      <w:r w:rsidRPr="006D01FA">
        <w:rPr>
          <w:rFonts w:ascii="Times New Roman" w:hAnsi="Times New Roman"/>
          <w:sz w:val="24"/>
          <w:szCs w:val="24"/>
        </w:rPr>
        <w:t>Трухин С. Надлежащие доказательства как основание для разрешения судом следственных действий, ограничивающих конституционные права граждан. / С. Трухин // Уголовное право. - 2012. - №15.</w:t>
      </w:r>
    </w:p>
    <w:p w:rsidR="00A96177" w:rsidRPr="006D01FA" w:rsidRDefault="00A96177" w:rsidP="006D01FA">
      <w:pPr>
        <w:pStyle w:val="a4"/>
        <w:numPr>
          <w:ilvl w:val="0"/>
          <w:numId w:val="20"/>
        </w:numPr>
        <w:tabs>
          <w:tab w:val="left" w:pos="709"/>
          <w:tab w:val="left" w:pos="851"/>
        </w:tabs>
        <w:ind w:left="0" w:firstLine="425"/>
        <w:rPr>
          <w:rFonts w:ascii="Times New Roman" w:hAnsi="Times New Roman"/>
          <w:sz w:val="24"/>
          <w:szCs w:val="24"/>
        </w:rPr>
      </w:pPr>
      <w:r w:rsidRPr="006D01FA">
        <w:rPr>
          <w:rFonts w:ascii="Times New Roman" w:hAnsi="Times New Roman"/>
          <w:sz w:val="24"/>
          <w:szCs w:val="24"/>
        </w:rPr>
        <w:t>Тульский В. Д. Использования результатов цифровой аудио- и видеозаписи в уголовном процессе. / В. Д. Тульский // Армия и общество. - 2012. - № 2.</w:t>
      </w:r>
    </w:p>
    <w:p w:rsidR="006D01FA" w:rsidRPr="006D01FA" w:rsidRDefault="006D01FA" w:rsidP="006D01FA">
      <w:pPr>
        <w:ind w:firstLine="0"/>
        <w:jc w:val="left"/>
        <w:rPr>
          <w:lang w:val="en-US"/>
        </w:rPr>
      </w:pPr>
      <w:r w:rsidRPr="00194284">
        <w:rPr>
          <w:b/>
          <w:lang w:val="en-US"/>
        </w:rPr>
        <w:lastRenderedPageBreak/>
        <w:t>R. E. Akhmetshin</w:t>
      </w:r>
      <w:r w:rsidRPr="006D01FA">
        <w:rPr>
          <w:lang w:val="en-US"/>
        </w:rPr>
        <w:t>, senior teacher</w:t>
      </w:r>
    </w:p>
    <w:p w:rsidR="006D01FA" w:rsidRPr="006D01FA" w:rsidRDefault="006D01FA" w:rsidP="006D01FA">
      <w:pPr>
        <w:ind w:firstLine="0"/>
        <w:jc w:val="left"/>
        <w:rPr>
          <w:lang w:val="en-US"/>
        </w:rPr>
      </w:pPr>
      <w:r w:rsidRPr="00194284">
        <w:rPr>
          <w:b/>
          <w:lang w:val="en-US"/>
        </w:rPr>
        <w:t>V. A. Smolyakova</w:t>
      </w:r>
      <w:r w:rsidRPr="006D01FA">
        <w:rPr>
          <w:lang w:val="en-US"/>
        </w:rPr>
        <w:t>, st.</w:t>
      </w:r>
    </w:p>
    <w:p w:rsidR="006D01FA" w:rsidRPr="00B07A79" w:rsidRDefault="006D01FA" w:rsidP="006D01FA">
      <w:pPr>
        <w:ind w:firstLine="0"/>
        <w:jc w:val="left"/>
        <w:rPr>
          <w:i/>
          <w:lang w:val="en-US"/>
        </w:rPr>
      </w:pPr>
      <w:r w:rsidRPr="00B07A79">
        <w:rPr>
          <w:i/>
          <w:lang w:val="en-US"/>
        </w:rPr>
        <w:t>Pacific National University, Khabarovsk</w:t>
      </w:r>
      <w:r w:rsidRPr="00AA20D5">
        <w:rPr>
          <w:i/>
          <w:lang w:val="en-US"/>
        </w:rPr>
        <w:t xml:space="preserve">, </w:t>
      </w:r>
      <w:r w:rsidRPr="00B07A79">
        <w:rPr>
          <w:i/>
          <w:lang w:val="en-US"/>
        </w:rPr>
        <w:t>Russia</w:t>
      </w:r>
    </w:p>
    <w:p w:rsidR="006D01FA" w:rsidRPr="0039495B" w:rsidRDefault="006D01FA" w:rsidP="006D01FA">
      <w:pPr>
        <w:ind w:firstLine="0"/>
        <w:jc w:val="left"/>
        <w:rPr>
          <w:lang w:val="en-US"/>
        </w:rPr>
      </w:pPr>
    </w:p>
    <w:p w:rsidR="006D01FA" w:rsidRPr="006D01FA" w:rsidRDefault="006D01FA" w:rsidP="006D01FA">
      <w:pPr>
        <w:ind w:firstLine="0"/>
        <w:jc w:val="left"/>
        <w:rPr>
          <w:b/>
          <w:szCs w:val="28"/>
          <w:lang w:val="en-US"/>
        </w:rPr>
      </w:pPr>
      <w:r>
        <w:rPr>
          <w:b/>
          <w:szCs w:val="28"/>
          <w:lang w:val="en-US"/>
        </w:rPr>
        <w:t>F</w:t>
      </w:r>
      <w:r w:rsidRPr="006D01FA">
        <w:rPr>
          <w:b/>
          <w:szCs w:val="28"/>
          <w:lang w:val="en-US"/>
        </w:rPr>
        <w:t>orensic</w:t>
      </w:r>
      <w:r>
        <w:rPr>
          <w:b/>
          <w:szCs w:val="28"/>
          <w:lang w:val="en-US"/>
        </w:rPr>
        <w:t xml:space="preserve"> </w:t>
      </w:r>
      <w:r w:rsidRPr="006D01FA">
        <w:rPr>
          <w:b/>
          <w:szCs w:val="28"/>
          <w:lang w:val="en-US"/>
        </w:rPr>
        <w:t>photography,</w:t>
      </w:r>
      <w:r>
        <w:rPr>
          <w:b/>
          <w:szCs w:val="28"/>
          <w:lang w:val="en-US"/>
        </w:rPr>
        <w:t xml:space="preserve"> </w:t>
      </w:r>
      <w:r w:rsidRPr="006D01FA">
        <w:rPr>
          <w:b/>
          <w:szCs w:val="28"/>
          <w:lang w:val="en-US"/>
        </w:rPr>
        <w:t>audio</w:t>
      </w:r>
      <w:r>
        <w:rPr>
          <w:b/>
          <w:szCs w:val="28"/>
          <w:lang w:val="en-US"/>
        </w:rPr>
        <w:t xml:space="preserve"> </w:t>
      </w:r>
      <w:r w:rsidRPr="006D01FA">
        <w:rPr>
          <w:b/>
          <w:szCs w:val="28"/>
          <w:lang w:val="en-US"/>
        </w:rPr>
        <w:t>recording</w:t>
      </w:r>
      <w:r>
        <w:rPr>
          <w:b/>
          <w:szCs w:val="28"/>
          <w:lang w:val="en-US"/>
        </w:rPr>
        <w:t xml:space="preserve"> </w:t>
      </w:r>
      <w:r w:rsidRPr="006D01FA">
        <w:rPr>
          <w:b/>
          <w:szCs w:val="28"/>
          <w:lang w:val="en-US"/>
        </w:rPr>
        <w:t>as evidence in</w:t>
      </w:r>
      <w:r>
        <w:rPr>
          <w:b/>
          <w:szCs w:val="28"/>
          <w:lang w:val="en-US"/>
        </w:rPr>
        <w:t xml:space="preserve"> </w:t>
      </w:r>
      <w:r w:rsidRPr="006D01FA">
        <w:rPr>
          <w:b/>
          <w:szCs w:val="28"/>
          <w:lang w:val="en-US"/>
        </w:rPr>
        <w:t>criminal proceedings</w:t>
      </w:r>
    </w:p>
    <w:p w:rsidR="006D01FA" w:rsidRPr="00E059DF" w:rsidRDefault="006D01FA" w:rsidP="006D01FA">
      <w:pPr>
        <w:ind w:firstLine="0"/>
        <w:jc w:val="left"/>
        <w:rPr>
          <w:lang w:val="en-US"/>
        </w:rPr>
      </w:pPr>
    </w:p>
    <w:p w:rsidR="006D01FA" w:rsidRPr="006D01FA" w:rsidRDefault="006D01FA" w:rsidP="006D01FA">
      <w:pPr>
        <w:ind w:firstLine="0"/>
        <w:rPr>
          <w:sz w:val="24"/>
          <w:szCs w:val="24"/>
          <w:lang w:val="en-US"/>
        </w:rPr>
      </w:pPr>
      <w:r w:rsidRPr="006D01FA">
        <w:rPr>
          <w:sz w:val="24"/>
          <w:szCs w:val="24"/>
          <w:lang w:val="en-US"/>
        </w:rPr>
        <w:t>The aim is to develop additions and changes to the criminal procedure legislation, which will ensure the recognition of forensic photography, audio recording as evidence, thereby increa</w:t>
      </w:r>
      <w:r w:rsidRPr="006D01FA">
        <w:rPr>
          <w:sz w:val="24"/>
          <w:szCs w:val="24"/>
          <w:lang w:val="en-US"/>
        </w:rPr>
        <w:t>s</w:t>
      </w:r>
      <w:r w:rsidRPr="006D01FA">
        <w:rPr>
          <w:sz w:val="24"/>
          <w:szCs w:val="24"/>
          <w:lang w:val="en-US"/>
        </w:rPr>
        <w:t>ing the efficiency of imaging in the investigation and inquiry bodies. In operation, the ident</w:t>
      </w:r>
      <w:r w:rsidRPr="006D01FA">
        <w:rPr>
          <w:sz w:val="24"/>
          <w:szCs w:val="24"/>
          <w:lang w:val="en-US"/>
        </w:rPr>
        <w:t>i</w:t>
      </w:r>
      <w:r w:rsidRPr="006D01FA">
        <w:rPr>
          <w:sz w:val="24"/>
          <w:szCs w:val="24"/>
          <w:lang w:val="en-US"/>
        </w:rPr>
        <w:t>fied problems of legal regulation of digital methods of fixing their procedural processing and recognition as evidence in criminal cases.</w:t>
      </w:r>
    </w:p>
    <w:p w:rsidR="006D01FA" w:rsidRPr="006D01FA" w:rsidRDefault="006D01FA" w:rsidP="006D01FA">
      <w:pPr>
        <w:spacing w:before="120"/>
        <w:ind w:firstLine="0"/>
        <w:rPr>
          <w:sz w:val="24"/>
          <w:szCs w:val="24"/>
          <w:lang w:val="en-US"/>
        </w:rPr>
      </w:pPr>
      <w:r w:rsidRPr="006D01FA">
        <w:rPr>
          <w:sz w:val="24"/>
          <w:szCs w:val="24"/>
          <w:lang w:val="en-US"/>
        </w:rPr>
        <w:t xml:space="preserve">Keywords: </w:t>
      </w:r>
      <w:r w:rsidRPr="006D01FA">
        <w:rPr>
          <w:i/>
          <w:sz w:val="24"/>
          <w:szCs w:val="24"/>
          <w:lang w:val="en-US"/>
        </w:rPr>
        <w:t>photography, audio recording, video recording, proof, digital technology, proc</w:t>
      </w:r>
      <w:r w:rsidRPr="006D01FA">
        <w:rPr>
          <w:i/>
          <w:sz w:val="24"/>
          <w:szCs w:val="24"/>
          <w:lang w:val="en-US"/>
        </w:rPr>
        <w:t>e</w:t>
      </w:r>
      <w:r w:rsidRPr="006D01FA">
        <w:rPr>
          <w:i/>
          <w:sz w:val="24"/>
          <w:szCs w:val="24"/>
          <w:lang w:val="en-US"/>
        </w:rPr>
        <w:t>dural design, falsification, investigative action inadmissible evidence, criminal procedure law.</w:t>
      </w:r>
    </w:p>
    <w:p w:rsidR="00FD2CD2" w:rsidRDefault="00FD2CD2" w:rsidP="00FD2CD2">
      <w:pPr>
        <w:ind w:firstLine="0"/>
        <w:jc w:val="left"/>
        <w:rPr>
          <w:lang w:val="en-US"/>
        </w:rPr>
      </w:pPr>
    </w:p>
    <w:p w:rsidR="00C54DFA" w:rsidRPr="006D01FA" w:rsidRDefault="00C54DFA" w:rsidP="00FD2CD2">
      <w:pPr>
        <w:ind w:firstLine="0"/>
        <w:jc w:val="left"/>
        <w:rPr>
          <w:lang w:val="en-US"/>
        </w:rPr>
      </w:pPr>
    </w:p>
    <w:p w:rsidR="00DB3861" w:rsidRDefault="00DB3861" w:rsidP="00FD2CD2">
      <w:pPr>
        <w:ind w:firstLine="0"/>
        <w:jc w:val="left"/>
      </w:pPr>
      <w:r>
        <w:t>УДК 343.983.2</w:t>
      </w:r>
    </w:p>
    <w:p w:rsidR="00DB3861" w:rsidRPr="00E059DF" w:rsidRDefault="00DB3861" w:rsidP="00FD2CD2">
      <w:pPr>
        <w:ind w:firstLine="0"/>
        <w:jc w:val="left"/>
      </w:pPr>
    </w:p>
    <w:p w:rsidR="000D6EF6" w:rsidRPr="00FD2CD2" w:rsidRDefault="000D6EF6" w:rsidP="00FD2CD2">
      <w:pPr>
        <w:pStyle w:val="2"/>
        <w:keepNext w:val="0"/>
        <w:keepLines w:val="0"/>
        <w:spacing w:before="0" w:line="240" w:lineRule="auto"/>
        <w:rPr>
          <w:rFonts w:ascii="Times New Roman" w:hAnsi="Times New Roman" w:cs="Times New Roman"/>
          <w:b w:val="0"/>
          <w:color w:val="auto"/>
          <w:sz w:val="28"/>
          <w:szCs w:val="28"/>
        </w:rPr>
      </w:pPr>
      <w:bookmarkStart w:id="174" w:name="_Toc466029491"/>
      <w:r w:rsidRPr="00194284">
        <w:rPr>
          <w:rFonts w:ascii="Times New Roman" w:hAnsi="Times New Roman" w:cs="Times New Roman"/>
          <w:color w:val="auto"/>
          <w:sz w:val="28"/>
          <w:szCs w:val="28"/>
        </w:rPr>
        <w:t>П. Б. Музыченко</w:t>
      </w:r>
      <w:r w:rsidRPr="00FD2CD2">
        <w:rPr>
          <w:rFonts w:ascii="Times New Roman" w:hAnsi="Times New Roman" w:cs="Times New Roman"/>
          <w:b w:val="0"/>
          <w:color w:val="auto"/>
          <w:sz w:val="28"/>
          <w:szCs w:val="28"/>
        </w:rPr>
        <w:t>,</w:t>
      </w:r>
      <w:r w:rsidR="00FD2CD2">
        <w:rPr>
          <w:rStyle w:val="ab"/>
          <w:rFonts w:ascii="Times New Roman" w:hAnsi="Times New Roman"/>
          <w:b w:val="0"/>
          <w:color w:val="auto"/>
          <w:sz w:val="28"/>
          <w:szCs w:val="28"/>
        </w:rPr>
        <w:footnoteReference w:id="38"/>
      </w:r>
      <w:r w:rsidRPr="00FD2CD2">
        <w:rPr>
          <w:rFonts w:ascii="Times New Roman" w:hAnsi="Times New Roman" w:cs="Times New Roman"/>
          <w:b w:val="0"/>
          <w:color w:val="auto"/>
          <w:sz w:val="28"/>
          <w:szCs w:val="28"/>
        </w:rPr>
        <w:t xml:space="preserve"> канд. юрид. наук</w:t>
      </w:r>
      <w:bookmarkEnd w:id="174"/>
    </w:p>
    <w:p w:rsidR="000D6EF6" w:rsidRPr="00FD2CD2" w:rsidRDefault="000D6EF6" w:rsidP="00FD2CD2">
      <w:pPr>
        <w:pStyle w:val="2"/>
        <w:keepNext w:val="0"/>
        <w:keepLines w:val="0"/>
        <w:spacing w:before="0" w:line="240" w:lineRule="auto"/>
        <w:rPr>
          <w:rFonts w:ascii="Times New Roman" w:hAnsi="Times New Roman" w:cs="Times New Roman"/>
          <w:b w:val="0"/>
          <w:color w:val="auto"/>
          <w:sz w:val="28"/>
          <w:szCs w:val="28"/>
        </w:rPr>
      </w:pPr>
      <w:bookmarkStart w:id="175" w:name="_Toc466029492"/>
      <w:r w:rsidRPr="00194284">
        <w:rPr>
          <w:rFonts w:ascii="Times New Roman" w:hAnsi="Times New Roman" w:cs="Times New Roman"/>
          <w:color w:val="auto"/>
          <w:sz w:val="28"/>
          <w:szCs w:val="28"/>
        </w:rPr>
        <w:t>C. В. Климанов</w:t>
      </w:r>
      <w:r w:rsidRPr="00FD2CD2">
        <w:rPr>
          <w:rFonts w:ascii="Times New Roman" w:hAnsi="Times New Roman" w:cs="Times New Roman"/>
          <w:b w:val="0"/>
          <w:color w:val="auto"/>
          <w:sz w:val="28"/>
          <w:szCs w:val="28"/>
        </w:rPr>
        <w:t>, ст</w:t>
      </w:r>
      <w:r w:rsidR="00B127D9" w:rsidRPr="00FD2CD2">
        <w:rPr>
          <w:rFonts w:ascii="Times New Roman" w:hAnsi="Times New Roman" w:cs="Times New Roman"/>
          <w:b w:val="0"/>
          <w:color w:val="auto"/>
          <w:sz w:val="28"/>
          <w:szCs w:val="28"/>
        </w:rPr>
        <w:t>.</w:t>
      </w:r>
      <w:bookmarkEnd w:id="175"/>
    </w:p>
    <w:p w:rsidR="00B127D9" w:rsidRPr="00461D3F" w:rsidRDefault="00B127D9" w:rsidP="00FD2CD2">
      <w:pPr>
        <w:tabs>
          <w:tab w:val="left" w:pos="1340"/>
        </w:tabs>
        <w:ind w:firstLine="0"/>
        <w:jc w:val="left"/>
        <w:rPr>
          <w:i/>
          <w:szCs w:val="28"/>
          <w:lang w:eastAsia="zh-CN"/>
        </w:rPr>
      </w:pPr>
      <w:r w:rsidRPr="00461D3F">
        <w:rPr>
          <w:i/>
          <w:szCs w:val="28"/>
          <w:lang w:eastAsia="zh-CN"/>
        </w:rPr>
        <w:t>Тихоокеанск</w:t>
      </w:r>
      <w:r>
        <w:rPr>
          <w:i/>
          <w:szCs w:val="28"/>
          <w:lang w:eastAsia="zh-CN"/>
        </w:rPr>
        <w:t>ий государственный университет,</w:t>
      </w:r>
      <w:r w:rsidRPr="00461D3F">
        <w:rPr>
          <w:i/>
          <w:szCs w:val="28"/>
          <w:lang w:eastAsia="zh-CN"/>
        </w:rPr>
        <w:t xml:space="preserve"> Хабаровск</w:t>
      </w:r>
    </w:p>
    <w:p w:rsidR="000D6EF6" w:rsidRPr="00E059DF" w:rsidRDefault="000D6EF6" w:rsidP="00FD2CD2">
      <w:pPr>
        <w:ind w:firstLine="0"/>
        <w:jc w:val="left"/>
      </w:pPr>
    </w:p>
    <w:p w:rsidR="000D6EF6" w:rsidRPr="006D01FA" w:rsidRDefault="006D01FA" w:rsidP="00FD2CD2">
      <w:pPr>
        <w:pStyle w:val="3"/>
        <w:keepNext w:val="0"/>
        <w:keepLines w:val="0"/>
        <w:spacing w:before="0" w:line="240" w:lineRule="auto"/>
        <w:rPr>
          <w:rFonts w:ascii="Times New Roman" w:hAnsi="Times New Roman" w:cs="Times New Roman"/>
          <w:color w:val="auto"/>
          <w:sz w:val="28"/>
          <w:szCs w:val="28"/>
        </w:rPr>
      </w:pPr>
      <w:bookmarkStart w:id="176" w:name="_Toc466029493"/>
      <w:r>
        <w:rPr>
          <w:rFonts w:ascii="Times New Roman" w:hAnsi="Times New Roman" w:cs="Times New Roman"/>
          <w:color w:val="auto"/>
          <w:sz w:val="28"/>
          <w:szCs w:val="28"/>
        </w:rPr>
        <w:t>О</w:t>
      </w:r>
      <w:r w:rsidRPr="006D01FA">
        <w:rPr>
          <w:rFonts w:ascii="Times New Roman" w:hAnsi="Times New Roman" w:cs="Times New Roman"/>
          <w:color w:val="auto"/>
          <w:sz w:val="28"/>
          <w:szCs w:val="28"/>
        </w:rPr>
        <w:t>сновные проблемы баллистической экспертизы</w:t>
      </w:r>
      <w:bookmarkEnd w:id="176"/>
    </w:p>
    <w:p w:rsidR="000D6EF6" w:rsidRPr="00E059DF" w:rsidRDefault="000D6EF6" w:rsidP="00FD2CD2">
      <w:pPr>
        <w:ind w:firstLine="0"/>
        <w:jc w:val="left"/>
      </w:pPr>
    </w:p>
    <w:p w:rsidR="000D6EF6" w:rsidRPr="00970038" w:rsidRDefault="000D6EF6" w:rsidP="00970038">
      <w:pPr>
        <w:ind w:firstLine="0"/>
        <w:rPr>
          <w:sz w:val="24"/>
          <w:szCs w:val="24"/>
        </w:rPr>
      </w:pPr>
      <w:r w:rsidRPr="00970038">
        <w:rPr>
          <w:sz w:val="24"/>
          <w:szCs w:val="24"/>
        </w:rPr>
        <w:t>Судебная баллистика имеет большое значение в криминалистической науке. В данной статье рассмотрены вопросы, касающиеся проблем баллистической экспертизы, объе</w:t>
      </w:r>
      <w:r w:rsidRPr="00970038">
        <w:rPr>
          <w:sz w:val="24"/>
          <w:szCs w:val="24"/>
        </w:rPr>
        <w:t>к</w:t>
      </w:r>
      <w:r w:rsidRPr="00970038">
        <w:rPr>
          <w:sz w:val="24"/>
          <w:szCs w:val="24"/>
        </w:rPr>
        <w:t>тов, предметов и методики баллистического исследования, механизма образования сл</w:t>
      </w:r>
      <w:r w:rsidRPr="00970038">
        <w:rPr>
          <w:sz w:val="24"/>
          <w:szCs w:val="24"/>
        </w:rPr>
        <w:t>е</w:t>
      </w:r>
      <w:r w:rsidRPr="00970038">
        <w:rPr>
          <w:sz w:val="24"/>
          <w:szCs w:val="24"/>
        </w:rPr>
        <w:t>дов выстрела и т.д. Одной из основных проблем на сегодняшний день остается сист</w:t>
      </w:r>
      <w:r w:rsidRPr="00970038">
        <w:rPr>
          <w:sz w:val="24"/>
          <w:szCs w:val="24"/>
        </w:rPr>
        <w:t>е</w:t>
      </w:r>
      <w:r w:rsidRPr="00970038">
        <w:rPr>
          <w:sz w:val="24"/>
          <w:szCs w:val="24"/>
        </w:rPr>
        <w:t>матизация оружия и боеприпасов и совершенствование данной системы.</w:t>
      </w:r>
    </w:p>
    <w:p w:rsidR="000D6EF6" w:rsidRPr="00970038" w:rsidRDefault="000D6EF6" w:rsidP="00970038">
      <w:pPr>
        <w:spacing w:before="120"/>
        <w:ind w:firstLine="0"/>
        <w:rPr>
          <w:sz w:val="24"/>
          <w:szCs w:val="24"/>
        </w:rPr>
      </w:pPr>
      <w:r w:rsidRPr="00970038">
        <w:rPr>
          <w:sz w:val="24"/>
          <w:szCs w:val="24"/>
        </w:rPr>
        <w:t xml:space="preserve">Ключевые слова: </w:t>
      </w:r>
      <w:r w:rsidR="00970038" w:rsidRPr="00970038">
        <w:rPr>
          <w:i/>
          <w:sz w:val="24"/>
          <w:szCs w:val="24"/>
          <w:lang w:val="en-US"/>
        </w:rPr>
        <w:t>c</w:t>
      </w:r>
      <w:r w:rsidRPr="00970038">
        <w:rPr>
          <w:i/>
          <w:sz w:val="24"/>
          <w:szCs w:val="24"/>
        </w:rPr>
        <w:t>удебная баллистика, криминалистика, оружие, боеприпасы, экспе</w:t>
      </w:r>
      <w:r w:rsidRPr="00970038">
        <w:rPr>
          <w:i/>
          <w:sz w:val="24"/>
          <w:szCs w:val="24"/>
        </w:rPr>
        <w:t>р</w:t>
      </w:r>
      <w:r w:rsidRPr="00970038">
        <w:rPr>
          <w:i/>
          <w:sz w:val="24"/>
          <w:szCs w:val="24"/>
        </w:rPr>
        <w:t>тиза, исследование, систематизация</w:t>
      </w:r>
      <w:r w:rsidR="00970038" w:rsidRPr="00970038">
        <w:rPr>
          <w:i/>
          <w:sz w:val="24"/>
          <w:szCs w:val="24"/>
        </w:rPr>
        <w:t>.</w:t>
      </w:r>
    </w:p>
    <w:p w:rsidR="000D6EF6" w:rsidRPr="00E059DF" w:rsidRDefault="000D6EF6" w:rsidP="00F266FF">
      <w:pPr>
        <w:ind w:firstLine="425"/>
      </w:pPr>
    </w:p>
    <w:p w:rsidR="000D6EF6" w:rsidRPr="00DC52D7" w:rsidRDefault="000D6EF6" w:rsidP="00F266FF">
      <w:pPr>
        <w:ind w:firstLine="425"/>
      </w:pPr>
    </w:p>
    <w:p w:rsidR="000D6EF6" w:rsidRPr="00E059DF" w:rsidRDefault="000D6EF6" w:rsidP="00F266FF">
      <w:pPr>
        <w:ind w:firstLine="425"/>
      </w:pPr>
      <w:r w:rsidRPr="00E059DF">
        <w:t>В соответствии со статьей 223 Уголовного кодекса Российской Фед</w:t>
      </w:r>
      <w:r w:rsidRPr="00E059DF">
        <w:t>е</w:t>
      </w:r>
      <w:r w:rsidRPr="00E059DF">
        <w:t>рации предусмотрена уголовная ответственность за изготовление огн</w:t>
      </w:r>
      <w:r w:rsidRPr="00E059DF">
        <w:t>е</w:t>
      </w:r>
      <w:r w:rsidRPr="00E059DF">
        <w:t>стрельного оружия [2]. Согласно норм Уголовно-процессуального кодекса Российской Федерации [3] для возбуждения уголовного дела по данной статье обязательным является заключение эксперта-баллиста по результ</w:t>
      </w:r>
      <w:r w:rsidRPr="00E059DF">
        <w:t>а</w:t>
      </w:r>
      <w:r w:rsidRPr="00E059DF">
        <w:t>там баллистического исследования, с ответом на обязательный вопрос сл</w:t>
      </w:r>
      <w:r w:rsidRPr="00E059DF">
        <w:t>е</w:t>
      </w:r>
      <w:r w:rsidRPr="00E059DF">
        <w:t>дователя о том, что предмет представленный на экспертизу является огн</w:t>
      </w:r>
      <w:r w:rsidRPr="00E059DF">
        <w:t>е</w:t>
      </w:r>
      <w:r w:rsidRPr="00E059DF">
        <w:t>стрельным оружием. Именно исследование незаконного изготовления о</w:t>
      </w:r>
      <w:r w:rsidRPr="00E059DF">
        <w:t>г</w:t>
      </w:r>
      <w:r w:rsidRPr="00E059DF">
        <w:lastRenderedPageBreak/>
        <w:t>нестрельного оружия является одной из проблем судебно-следственной практики в части грамотной формулировки вопросов, задаваемых эксперту в Постановлении о назначении судебной экспертизы. Чаще всего эксперту задает вопросы сам следователь по собственной инициативе, одна из ст</w:t>
      </w:r>
      <w:r w:rsidRPr="00E059DF">
        <w:t>о</w:t>
      </w:r>
      <w:r w:rsidRPr="00E059DF">
        <w:t>рон по ходатайству, заявленному в ходе предварительного следствия или специалист, имеющий специальные познания в сфере проведения исслед</w:t>
      </w:r>
      <w:r w:rsidRPr="00E059DF">
        <w:t>о</w:t>
      </w:r>
      <w:r w:rsidRPr="00E059DF">
        <w:t>вания.</w:t>
      </w:r>
    </w:p>
    <w:p w:rsidR="000D6EF6" w:rsidRPr="00E059DF" w:rsidRDefault="000D6EF6" w:rsidP="00F266FF">
      <w:pPr>
        <w:ind w:firstLine="425"/>
      </w:pPr>
      <w:r w:rsidRPr="00E059DF">
        <w:t>Для проведения полного</w:t>
      </w:r>
      <w:r w:rsidR="00B07A79">
        <w:t xml:space="preserve"> </w:t>
      </w:r>
      <w:r w:rsidRPr="00E059DF">
        <w:t>исследования объекта (незаконно изготовле</w:t>
      </w:r>
      <w:r w:rsidRPr="00E059DF">
        <w:t>н</w:t>
      </w:r>
      <w:r w:rsidRPr="00E059DF">
        <w:t>ного оружия), участвующего в судебно-баллистической экспертизе, во всех случаях, необходимо использовать помощь лиц, обладающих спец</w:t>
      </w:r>
      <w:r w:rsidRPr="00E059DF">
        <w:t>и</w:t>
      </w:r>
      <w:r w:rsidRPr="00E059DF">
        <w:t>альными знаниями в данной сфере. Методика, с помощью которой иссл</w:t>
      </w:r>
      <w:r w:rsidRPr="00E059DF">
        <w:t>е</w:t>
      </w:r>
      <w:r w:rsidRPr="00E059DF">
        <w:t>дуют незаконно изготовленное оружие, схожа с методикой исследования стандартных образцов огнестрельного оружия, но в тоже время отличается определенной спецификой.</w:t>
      </w:r>
    </w:p>
    <w:p w:rsidR="000D6EF6" w:rsidRPr="00E059DF" w:rsidRDefault="000D6EF6" w:rsidP="00F266FF">
      <w:pPr>
        <w:ind w:firstLine="425"/>
      </w:pPr>
      <w:r w:rsidRPr="00E059DF">
        <w:t>Так, в частности, при решении вопроса является ли огнестрельным оружием, представленный на исследование объект, помимо изучения его материальной части, необходимо в каждом конкретном случае определять его убойную силу.</w:t>
      </w:r>
    </w:p>
    <w:p w:rsidR="000D6EF6" w:rsidRPr="00E059DF" w:rsidRDefault="000D6EF6" w:rsidP="00F266FF">
      <w:pPr>
        <w:ind w:firstLine="425"/>
      </w:pPr>
      <w:r w:rsidRPr="00E059DF">
        <w:t>Исследование материальной части незаконно изготовленного оружия преследует цель выяснить, относится ли оно к огнестрельному оружию, возможно ли из него произвести выстрел, пригодно ли оно для системат</w:t>
      </w:r>
      <w:r w:rsidRPr="00E059DF">
        <w:t>и</w:t>
      </w:r>
      <w:r w:rsidRPr="00E059DF">
        <w:t>ческой стрельбы и т.д. Исследование состоит в изучении устройства ор</w:t>
      </w:r>
      <w:r w:rsidRPr="00E059DF">
        <w:t>у</w:t>
      </w:r>
      <w:r w:rsidRPr="00E059DF">
        <w:t>жия, установлении его боевых свойств и особенностей действия.</w:t>
      </w:r>
    </w:p>
    <w:p w:rsidR="000D6EF6" w:rsidRPr="00E059DF" w:rsidRDefault="000D6EF6" w:rsidP="00F266FF">
      <w:pPr>
        <w:ind w:firstLine="425"/>
      </w:pPr>
      <w:r w:rsidRPr="00E059DF">
        <w:t>Для этого производится осмотр оружия, рассматривается и изучается принцип его конструкции, а также проводится экспериментальная стрельба и т.д. Рассмотрим некоторые аспекты теории и вопросы, касающиеся те</w:t>
      </w:r>
      <w:r w:rsidRPr="00E059DF">
        <w:t>р</w:t>
      </w:r>
      <w:r w:rsidRPr="00E059DF">
        <w:t xml:space="preserve">минологии, встречающиеся в криминалистическом исследовании. </w:t>
      </w:r>
    </w:p>
    <w:p w:rsidR="000D6EF6" w:rsidRPr="00E059DF" w:rsidRDefault="000D6EF6" w:rsidP="00F266FF">
      <w:pPr>
        <w:ind w:firstLine="425"/>
      </w:pPr>
      <w:r w:rsidRPr="00E059DF">
        <w:t>Для этого должен быть решен вопрос о наименовании того, что пост</w:t>
      </w:r>
      <w:r w:rsidRPr="00E059DF">
        <w:t>у</w:t>
      </w:r>
      <w:r w:rsidRPr="00E059DF">
        <w:t>пает на исследование. В настоящее время эксперты расходятся в мнениях, как назвать предмет поступивший на экспертизу, например, одни назыв</w:t>
      </w:r>
      <w:r w:rsidRPr="00E059DF">
        <w:t>а</w:t>
      </w:r>
      <w:r w:rsidRPr="00E059DF">
        <w:t xml:space="preserve">ют этот предмет самодельным пистолетом, другие – оружием, третьи - объектом исследования или предметом, поступившим на экспертизу и т.д. В большинстве случаев в экспертных заключениях используют понятие </w:t>
      </w:r>
      <w:r w:rsidR="001F1735">
        <w:t>«</w:t>
      </w:r>
      <w:r w:rsidRPr="00E059DF">
        <w:t>объект, поступивший на экспертизу</w:t>
      </w:r>
      <w:r w:rsidR="001F1735">
        <w:t>»</w:t>
      </w:r>
      <w:r w:rsidRPr="00E059DF">
        <w:t>.</w:t>
      </w:r>
    </w:p>
    <w:p w:rsidR="000D6EF6" w:rsidRPr="00E059DF" w:rsidRDefault="000D6EF6" w:rsidP="00F266FF">
      <w:pPr>
        <w:ind w:firstLine="425"/>
      </w:pPr>
      <w:r w:rsidRPr="00E059DF">
        <w:t>Если на экспертизу поступает вещественное доказательство, которое внешне имеет сходство с промышленным образцом огнестрельного ор</w:t>
      </w:r>
      <w:r w:rsidRPr="00E059DF">
        <w:t>у</w:t>
      </w:r>
      <w:r w:rsidRPr="00E059DF">
        <w:t>жия, необходимо иметь в виду об исследовании пистолета или револьвера. В тех случаях, когда трудно определить принадлежит ли предмет к огн</w:t>
      </w:r>
      <w:r w:rsidRPr="00E059DF">
        <w:t>е</w:t>
      </w:r>
      <w:r w:rsidRPr="00E059DF">
        <w:t>стрельному оружию, необходимо указывать поступление на экспертизу предмета или металлической конструкции с указанием времени и места изъятия.</w:t>
      </w:r>
    </w:p>
    <w:p w:rsidR="000D6EF6" w:rsidRPr="00E059DF" w:rsidRDefault="000D6EF6" w:rsidP="00F266FF">
      <w:pPr>
        <w:ind w:firstLine="425"/>
      </w:pPr>
      <w:r w:rsidRPr="00E059DF">
        <w:lastRenderedPageBreak/>
        <w:t>При незаконном изготовлении встречаются экземпляры оружия, в о</w:t>
      </w:r>
      <w:r w:rsidRPr="00E059DF">
        <w:t>с</w:t>
      </w:r>
      <w:r w:rsidRPr="00E059DF">
        <w:t>нове которых лежат уже устаревшие боевые образцы, которые уже не и</w:t>
      </w:r>
      <w:r w:rsidRPr="00E059DF">
        <w:t>з</w:t>
      </w:r>
      <w:r w:rsidRPr="00E059DF">
        <w:t>готавливаются промышленным способом. Перед экспертом стоит задача при определении незаконно изготовленного оружия, опираясь на знание изменений огнестрельного оружия, в частности материальной части ор</w:t>
      </w:r>
      <w:r w:rsidRPr="00E059DF">
        <w:t>у</w:t>
      </w:r>
      <w:r w:rsidRPr="00E059DF">
        <w:t>жия, правильно дать характеристику конструкции и отразить это в своих выводах.</w:t>
      </w:r>
    </w:p>
    <w:p w:rsidR="000D6EF6" w:rsidRPr="00E059DF" w:rsidRDefault="000D6EF6" w:rsidP="00F266FF">
      <w:pPr>
        <w:ind w:firstLine="425"/>
      </w:pPr>
      <w:r w:rsidRPr="00E059DF">
        <w:t>Окончательный вывод в отношении исследуемого огнестрельного ор</w:t>
      </w:r>
      <w:r w:rsidRPr="00E059DF">
        <w:t>у</w:t>
      </w:r>
      <w:r w:rsidRPr="00E059DF">
        <w:t>жия может быть дан только после исследования его боевых свойств, в св</w:t>
      </w:r>
      <w:r w:rsidRPr="00E059DF">
        <w:t>я</w:t>
      </w:r>
      <w:r w:rsidRPr="00E059DF">
        <w:t>зи с тем, что степень опасности данного изделия определяется не только его конструктивными особенностями, но и его практическое использов</w:t>
      </w:r>
      <w:r w:rsidRPr="00E059DF">
        <w:t>а</w:t>
      </w:r>
      <w:r w:rsidRPr="00E059DF">
        <w:t>ние.</w:t>
      </w:r>
    </w:p>
    <w:p w:rsidR="000D6EF6" w:rsidRPr="00E059DF" w:rsidRDefault="000D6EF6" w:rsidP="00F266FF">
      <w:pPr>
        <w:ind w:firstLine="425"/>
      </w:pPr>
      <w:r w:rsidRPr="00E059DF">
        <w:t>Исследование усложняется, если на экспертизу предоставляются заг</w:t>
      </w:r>
      <w:r w:rsidRPr="00E059DF">
        <w:t>о</w:t>
      </w:r>
      <w:r w:rsidRPr="00E059DF">
        <w:t>товки оружия или его отдельные детали. Перед экспертом стоит вопрос пригодно ли готовое изделие для производства выстрела, возможно ли его использовать для изготовления огнестрельного устройства определенного вида. Однозначный вывод эксперт делает в отношении экземпляра огн</w:t>
      </w:r>
      <w:r w:rsidRPr="00E059DF">
        <w:t>е</w:t>
      </w:r>
      <w:r w:rsidRPr="00E059DF">
        <w:t>стрельного оружия данного вида, если он убежден, что поступившие на исследование объекты являются частями или заготовками частей огн</w:t>
      </w:r>
      <w:r w:rsidRPr="00E059DF">
        <w:t>е</w:t>
      </w:r>
      <w:r w:rsidRPr="00E059DF">
        <w:t>стрельного устройства и ничем другим быть не могут. При этом большое значение имеют изъятые органами следствия у подозреваемого или обв</w:t>
      </w:r>
      <w:r w:rsidRPr="00E059DF">
        <w:t>и</w:t>
      </w:r>
      <w:r w:rsidRPr="00E059DF">
        <w:t>няемого чертежи или схематические наброски.</w:t>
      </w:r>
    </w:p>
    <w:p w:rsidR="000D6EF6" w:rsidRPr="00E059DF" w:rsidRDefault="000D6EF6" w:rsidP="00F266FF">
      <w:pPr>
        <w:ind w:firstLine="425"/>
      </w:pPr>
      <w:r w:rsidRPr="00E059DF">
        <w:t>Исследования боевых свойств исследуемого объекта, производится для того, чтобы с помощью экспериментальной стрельбы определить его бо</w:t>
      </w:r>
      <w:r w:rsidRPr="00E059DF">
        <w:t>е</w:t>
      </w:r>
      <w:r w:rsidRPr="00E059DF">
        <w:t>вые свойства, а также для того, чтобы убедиться в правильности выводов эксперта о предназначенности исследуемого устройства для стрельбы. К особенности экспериментальной стрельбы относится, например, при пр</w:t>
      </w:r>
      <w:r w:rsidRPr="00E059DF">
        <w:t>о</w:t>
      </w:r>
      <w:r w:rsidRPr="00E059DF">
        <w:t>ведении экспериментальной стрельбы дробовым снарядом при вычислении удельной кинетической энергии в качестве площади поперечного сечения берется площадь сечения канала ствола, а не площадь сечения отдельной дробины или картечины. Это связано с тем, что кинетическая энергия определяется вблизи дульного среза, где дробовой сноп движется как м</w:t>
      </w:r>
      <w:r w:rsidRPr="00E059DF">
        <w:t>о</w:t>
      </w:r>
      <w:r w:rsidRPr="00E059DF">
        <w:t>носнаряд.</w:t>
      </w:r>
    </w:p>
    <w:p w:rsidR="000D6EF6" w:rsidRPr="00E059DF" w:rsidRDefault="000D6EF6" w:rsidP="00F266FF">
      <w:pPr>
        <w:ind w:firstLine="425"/>
      </w:pPr>
      <w:r w:rsidRPr="00E059DF">
        <w:t>Изначально эксперту не известна масса метательного вещества, масса снаряда и условия заряжания (плотность заряжания, тип пыжа, калибр сн</w:t>
      </w:r>
      <w:r w:rsidRPr="00E059DF">
        <w:t>а</w:t>
      </w:r>
      <w:r w:rsidRPr="00E059DF">
        <w:t>ряда) для того чтобы выяснить поражающую способность оружия, которые являются немаловажном фактом. Для этого зная диаметр и длину канала ствола, выбирают стандартный боеприпас соответствующего калибра. Ра</w:t>
      </w:r>
      <w:r w:rsidRPr="00E059DF">
        <w:t>з</w:t>
      </w:r>
      <w:r w:rsidRPr="00E059DF">
        <w:t>ряжают его и берут третью часть порохового заряда, с которой и начинают экспериментальную стрельбу. Вместо снаряда можно использовать ста</w:t>
      </w:r>
      <w:r w:rsidRPr="00E059DF">
        <w:t>н</w:t>
      </w:r>
      <w:r w:rsidRPr="00E059DF">
        <w:t xml:space="preserve">дартную пулю (дробину, картечину) соответствующего диаметра. Если снаряд не получает кинетической энергии, необходимой для поражения </w:t>
      </w:r>
      <w:r w:rsidRPr="00E059DF">
        <w:lastRenderedPageBreak/>
        <w:t>преграды, то повторяют стрельбу увеличив при этом пороховой заряд. Эксперименты проводят до тех пор, пока либо энергия снаряда не станет больше энергии на границе поражения, либо не произойдет разрушение оружия.</w:t>
      </w:r>
    </w:p>
    <w:p w:rsidR="000D6EF6" w:rsidRPr="00E059DF" w:rsidRDefault="000D6EF6" w:rsidP="00F266FF">
      <w:pPr>
        <w:ind w:firstLine="425"/>
      </w:pPr>
      <w:r w:rsidRPr="00E059DF">
        <w:t>Вывод эксперта формулируется только на основе анализа материал</w:t>
      </w:r>
      <w:r w:rsidRPr="00E059DF">
        <w:t>ь</w:t>
      </w:r>
      <w:r w:rsidRPr="00E059DF">
        <w:t>ной части в том случае, когда состояние исследуемого объекта не позвол</w:t>
      </w:r>
      <w:r w:rsidRPr="00E059DF">
        <w:t>я</w:t>
      </w:r>
      <w:r w:rsidRPr="00E059DF">
        <w:t>ет произвести экспериментальную стрельбу без внесения изменений в его конструкцию. Если поражающие свойства объекта остаются невыясне</w:t>
      </w:r>
      <w:r w:rsidRPr="00E059DF">
        <w:t>н</w:t>
      </w:r>
      <w:r w:rsidRPr="00E059DF">
        <w:t>ными, эксперт может признать этот объект огнестрельным оружием, либо может отказаться от вывода, по существу.</w:t>
      </w:r>
    </w:p>
    <w:p w:rsidR="000D6EF6" w:rsidRPr="00E059DF" w:rsidRDefault="000D6EF6" w:rsidP="00F266FF">
      <w:pPr>
        <w:ind w:firstLine="425"/>
      </w:pPr>
      <w:r w:rsidRPr="00E059DF">
        <w:t>Долгое время единого криминалистического критерия величины кин</w:t>
      </w:r>
      <w:r w:rsidRPr="00E059DF">
        <w:t>е</w:t>
      </w:r>
      <w:r w:rsidRPr="00E059DF">
        <w:t>тической энергии снаряда, достаточной для причинения проникающих р</w:t>
      </w:r>
      <w:r w:rsidRPr="00E059DF">
        <w:t>а</w:t>
      </w:r>
      <w:r w:rsidRPr="00E059DF">
        <w:t>нений, и признания предмета огнестрельным оружием не было. В связи с этим происходило различие оценок экспертов в признании объекта огн</w:t>
      </w:r>
      <w:r w:rsidRPr="00E059DF">
        <w:t>е</w:t>
      </w:r>
      <w:r w:rsidRPr="00E059DF">
        <w:t>стрельным оружием с поражающей способностью.</w:t>
      </w:r>
    </w:p>
    <w:p w:rsidR="000D6EF6" w:rsidRPr="00E059DF" w:rsidRDefault="000D6EF6" w:rsidP="00F266FF">
      <w:pPr>
        <w:ind w:firstLine="425"/>
      </w:pPr>
      <w:r w:rsidRPr="00E059DF">
        <w:t>Такой критерий разработан и предложен в 1979 году ученым-криминалистом</w:t>
      </w:r>
      <w:r w:rsidR="00B07A79">
        <w:t xml:space="preserve"> </w:t>
      </w:r>
      <w:r w:rsidRPr="00E059DF">
        <w:t>Л. Ф. Савранем [4]. Им предложен показатель удельной</w:t>
      </w:r>
    </w:p>
    <w:p w:rsidR="000D6EF6" w:rsidRPr="00E059DF" w:rsidRDefault="000D6EF6" w:rsidP="00F266FF">
      <w:pPr>
        <w:ind w:firstLine="425"/>
      </w:pPr>
      <w:r w:rsidRPr="00E059DF">
        <w:t xml:space="preserve"> кинетической энергии</w:t>
      </w:r>
      <w:r w:rsidR="00B07A79">
        <w:t xml:space="preserve"> </w:t>
      </w:r>
      <w:r w:rsidRPr="00E059DF">
        <w:t>- количество кинетической энергии на единицу площади поперечного сечения пули, дроби), равная 0, 5 Дж/мм². Этот кр</w:t>
      </w:r>
      <w:r w:rsidRPr="00E059DF">
        <w:t>и</w:t>
      </w:r>
      <w:r w:rsidRPr="00E059DF">
        <w:t>терий апробирован и рекомендован для внедрения в экспертную практику. После составления необходимых расчетов и получения соответствующих данных полученное значение необходимо сравнить с величиной 0,5 Дж/мм². Если полученное значение равно и более 0,5 Дж/мм², то данное обстоятельство свидетельствует о том, что объект обладает достаточной поражающей способностью, вследствие чего экспериментальная стрельба прекращается.</w:t>
      </w:r>
    </w:p>
    <w:p w:rsidR="000D6EF6" w:rsidRPr="00E059DF" w:rsidRDefault="000D6EF6" w:rsidP="00F266FF">
      <w:pPr>
        <w:ind w:firstLine="425"/>
      </w:pPr>
      <w:r w:rsidRPr="00E059DF">
        <w:t>Если при производстве экспериментальной стрельбы удельная кинет</w:t>
      </w:r>
      <w:r w:rsidRPr="00E059DF">
        <w:t>и</w:t>
      </w:r>
      <w:r w:rsidRPr="00E059DF">
        <w:t>ческая энергия снаряда не достигает 0,5 Дж/мм² эксперт обязан изменить условия заряжания (увеличить метательный заряд, массу снаряда и т.д.) и продолжить экспериментальную стрельбу до тех пор, пока удельная кин</w:t>
      </w:r>
      <w:r w:rsidRPr="00E059DF">
        <w:t>е</w:t>
      </w:r>
      <w:r w:rsidRPr="00E059DF">
        <w:t>тическая энергия снаряда не достигнет или не превысит 0,5 Дж/мм². На о</w:t>
      </w:r>
      <w:r w:rsidRPr="00E059DF">
        <w:t>с</w:t>
      </w:r>
      <w:r w:rsidRPr="00E059DF">
        <w:t xml:space="preserve">новании полученных результатов делается вывод об отнесении предмета к огнестрельному оружию. </w:t>
      </w:r>
    </w:p>
    <w:p w:rsidR="000D6EF6" w:rsidRPr="00E059DF" w:rsidRDefault="000D6EF6" w:rsidP="00F266FF">
      <w:pPr>
        <w:ind w:firstLine="425"/>
      </w:pPr>
      <w:r w:rsidRPr="00E059DF">
        <w:t>Если при экспериментальной стрельбе происходит разрушение ко</w:t>
      </w:r>
      <w:r w:rsidRPr="00E059DF">
        <w:t>н</w:t>
      </w:r>
      <w:r w:rsidRPr="00E059DF">
        <w:t>струкции объекта или ее деформация, прорыв пороховых газов, созда</w:t>
      </w:r>
      <w:r w:rsidRPr="00E059DF">
        <w:t>ю</w:t>
      </w:r>
      <w:r w:rsidRPr="00E059DF">
        <w:t>щий опасность для стреляющего до того момента как значения удельной кинетической энергии снаряда достигнет 0,5 Дж/мм², то указанные обсто</w:t>
      </w:r>
      <w:r w:rsidRPr="00E059DF">
        <w:t>я</w:t>
      </w:r>
      <w:r w:rsidRPr="00E059DF">
        <w:t>тельства свидетельствуют о не достаточной прочности объекта, надежн</w:t>
      </w:r>
      <w:r w:rsidRPr="00E059DF">
        <w:t>о</w:t>
      </w:r>
      <w:r w:rsidRPr="00E059DF">
        <w:t>сти и не отвечает требованиям безопасности, вследствие чего можно сд</w:t>
      </w:r>
      <w:r w:rsidRPr="00E059DF">
        <w:t>е</w:t>
      </w:r>
      <w:r w:rsidRPr="00E059DF">
        <w:t>лать вывод, что исследуемый объект не может быть отнесен к огнестрел</w:t>
      </w:r>
      <w:r w:rsidRPr="00E059DF">
        <w:t>ь</w:t>
      </w:r>
      <w:r w:rsidRPr="00E059DF">
        <w:t>ному оружию.</w:t>
      </w:r>
    </w:p>
    <w:p w:rsidR="000D6EF6" w:rsidRPr="00E059DF" w:rsidRDefault="000D6EF6" w:rsidP="00F266FF">
      <w:pPr>
        <w:ind w:firstLine="425"/>
      </w:pPr>
      <w:r w:rsidRPr="00E059DF">
        <w:lastRenderedPageBreak/>
        <w:t xml:space="preserve">Определение кинетической энергии пули при полете рассматривается как отдельный вопрос. Самодельное изготовление оружия упрощенной конструкции без соблюдения необходимых баллистических требований ведет к ухудшению всех его свойств и убойности оружия. </w:t>
      </w:r>
    </w:p>
    <w:p w:rsidR="000D6EF6" w:rsidRPr="00E059DF" w:rsidRDefault="000D6EF6" w:rsidP="00F266FF">
      <w:pPr>
        <w:ind w:firstLine="425"/>
      </w:pPr>
      <w:r w:rsidRPr="00E059DF">
        <w:t>В последнее время очень быстрыми темпами развивается технология 3D-печати, которая способна изготавливать не только сложные детали н</w:t>
      </w:r>
      <w:r w:rsidRPr="00E059DF">
        <w:t>е</w:t>
      </w:r>
      <w:r w:rsidRPr="00E059DF">
        <w:t>обходимых в быту вещей, но и различные виды огнестрельного оружия. Первым в мире экземпляром огнестрельного оружия, распечатанным на 3D-принтере, стал пистолет Liberator, для которого использовались патр</w:t>
      </w:r>
      <w:r w:rsidRPr="00E059DF">
        <w:t>о</w:t>
      </w:r>
      <w:r w:rsidRPr="00E059DF">
        <w:t>ны калибром 9х17мм и большая часть деталей конструкции была напеч</w:t>
      </w:r>
      <w:r w:rsidRPr="00E059DF">
        <w:t>а</w:t>
      </w:r>
      <w:r w:rsidRPr="00E059DF">
        <w:t xml:space="preserve">тана на 3D-принтере. </w:t>
      </w:r>
    </w:p>
    <w:p w:rsidR="000D6EF6" w:rsidRPr="00E059DF" w:rsidRDefault="000D6EF6" w:rsidP="00F266FF">
      <w:pPr>
        <w:ind w:firstLine="425"/>
      </w:pPr>
      <w:r w:rsidRPr="00E059DF">
        <w:t>В 2013 году Компания Solid Concepts представила пистолет, похожий на настоящее огнестрельное оружие. За его основу был взят пистолет Colt M1911. Он был напечатан при помощи металлического сплава, сочета</w:t>
      </w:r>
      <w:r w:rsidRPr="00E059DF">
        <w:t>ю</w:t>
      </w:r>
      <w:r w:rsidRPr="00E059DF">
        <w:t>щего в себе никель, хром и молибден</w:t>
      </w:r>
    </w:p>
    <w:p w:rsidR="000D6EF6" w:rsidRPr="00E059DF" w:rsidRDefault="000D6EF6" w:rsidP="00F266FF">
      <w:pPr>
        <w:ind w:firstLine="425"/>
      </w:pPr>
      <w:r w:rsidRPr="00E059DF">
        <w:t>Компания Defense Distributed начала производство рожков для АК-47 и AК-15. Создать на принтере полноценный автомат пока нет возможности, но создание отдельных деталей для него — это начало работы и над целым автоматом.</w:t>
      </w:r>
    </w:p>
    <w:p w:rsidR="000D6EF6" w:rsidRPr="00E059DF" w:rsidRDefault="000D6EF6" w:rsidP="00F266FF">
      <w:pPr>
        <w:ind w:firstLine="425"/>
      </w:pPr>
      <w:r w:rsidRPr="00E059DF">
        <w:t>Это известные примеры создания огнестрельного оружия с применен</w:t>
      </w:r>
      <w:r w:rsidRPr="00E059DF">
        <w:t>и</w:t>
      </w:r>
      <w:r w:rsidRPr="00E059DF">
        <w:t>ем 3D-принтера, однако эти принтеры дают возможность для деятельности нелегальной преступности, проводятся задержание преступников с сам</w:t>
      </w:r>
      <w:r w:rsidRPr="00E059DF">
        <w:t>о</w:t>
      </w:r>
      <w:r w:rsidRPr="00E059DF">
        <w:t>дельными пистолетами, распечатанными на трехмерном принтере, а также устраиваются облавы на производителей такого оружия. И чем в большей доступности будет изготовление как самих деталей, так и целого огн</w:t>
      </w:r>
      <w:r w:rsidRPr="00E059DF">
        <w:t>е</w:t>
      </w:r>
      <w:r w:rsidRPr="00E059DF">
        <w:t>стрельного оружия, тем сложнее будет с эти бороться.</w:t>
      </w:r>
    </w:p>
    <w:p w:rsidR="000D6EF6" w:rsidRPr="00E059DF" w:rsidRDefault="000D6EF6" w:rsidP="00F266FF">
      <w:pPr>
        <w:ind w:firstLine="425"/>
      </w:pPr>
      <w:r w:rsidRPr="00E059DF">
        <w:t>Надежность самодельного оружия рассматривается, прежде всего, с точки зрения правильности и прочности изготовления, затем – со стороны безотказности и долговременности использования для стрельбы. Вопросы надежности тесно связаны с возможностью существования оружия как т</w:t>
      </w:r>
      <w:r w:rsidRPr="00E059DF">
        <w:t>о</w:t>
      </w:r>
      <w:r w:rsidRPr="00E059DF">
        <w:t>кового. Осуществление выстрела и сохранение баллистических свойств оружия зависит, от прочности деталей, интенсивности и продолжительн</w:t>
      </w:r>
      <w:r w:rsidRPr="00E059DF">
        <w:t>о</w:t>
      </w:r>
      <w:r w:rsidRPr="00E059DF">
        <w:t>сти его эксплуатации. Экспертиза, которая проводится в ходе предвар</w:t>
      </w:r>
      <w:r w:rsidRPr="00E059DF">
        <w:t>и</w:t>
      </w:r>
      <w:r w:rsidRPr="00E059DF">
        <w:t>тельного расследования по имеет большое значение в установлении обст</w:t>
      </w:r>
      <w:r w:rsidRPr="00E059DF">
        <w:t>о</w:t>
      </w:r>
      <w:r w:rsidRPr="00E059DF">
        <w:t>ятельств по уголовному делу. Заключение эксперта как доказательство – это совокупность фактических данных, содержащихся в его сообщении следователю и суду, установленных в результате исследования объектов.</w:t>
      </w:r>
    </w:p>
    <w:p w:rsidR="000D6EF6" w:rsidRPr="00E059DF" w:rsidRDefault="000D6EF6" w:rsidP="00F266FF">
      <w:pPr>
        <w:ind w:firstLine="425"/>
      </w:pPr>
      <w:r w:rsidRPr="00E059DF">
        <w:t xml:space="preserve">Заключение эксперта как вид доказательства, является важным то, что оно: </w:t>
      </w:r>
    </w:p>
    <w:p w:rsidR="000D6EF6" w:rsidRPr="00E059DF" w:rsidRDefault="000D6EF6" w:rsidP="00F266FF">
      <w:pPr>
        <w:ind w:firstLine="425"/>
      </w:pPr>
      <w:r w:rsidRPr="00E059DF">
        <w:t>а) в результате исследования появляется в деле;</w:t>
      </w:r>
    </w:p>
    <w:p w:rsidR="000D6EF6" w:rsidRPr="00E059DF" w:rsidRDefault="000D6EF6" w:rsidP="00F266FF">
      <w:pPr>
        <w:ind w:firstLine="425"/>
      </w:pPr>
      <w:r w:rsidRPr="00E059DF">
        <w:lastRenderedPageBreak/>
        <w:t>б) рассматривается лицом, который обладает определенными спец</w:t>
      </w:r>
      <w:r w:rsidRPr="00E059DF">
        <w:t>и</w:t>
      </w:r>
      <w:r w:rsidRPr="00E059DF">
        <w:t>альными знаниями, без использования которых невозможно было бы само исследование;</w:t>
      </w:r>
    </w:p>
    <w:p w:rsidR="000D6EF6" w:rsidRPr="00E059DF" w:rsidRDefault="000D6EF6" w:rsidP="00F266FF">
      <w:pPr>
        <w:ind w:firstLine="425"/>
      </w:pPr>
      <w:r w:rsidRPr="00E059DF">
        <w:t>в) представляет собой документ с соблюдением специальных требов</w:t>
      </w:r>
      <w:r w:rsidRPr="00E059DF">
        <w:t>а</w:t>
      </w:r>
      <w:r w:rsidRPr="00E059DF">
        <w:t xml:space="preserve">ний установленного процессуального порядка. </w:t>
      </w:r>
    </w:p>
    <w:p w:rsidR="000D6EF6" w:rsidRPr="00E059DF" w:rsidRDefault="000D6EF6" w:rsidP="00F266FF">
      <w:pPr>
        <w:ind w:firstLine="425"/>
      </w:pPr>
      <w:r w:rsidRPr="00E059DF">
        <w:t>Заключение эксперта выполняет следующие две важнейшие функции: 1) регистрация хода и результатов исследования и 2) коммуникации и и</w:t>
      </w:r>
      <w:r w:rsidRPr="00E059DF">
        <w:t>н</w:t>
      </w:r>
      <w:r w:rsidRPr="00E059DF">
        <w:t>формирования о результатах исследования и убеждении лиц, которые в праве читать заключение эксперта, в правильности его выводов.</w:t>
      </w:r>
    </w:p>
    <w:p w:rsidR="000D6EF6" w:rsidRPr="00E059DF" w:rsidRDefault="000D6EF6" w:rsidP="00F266FF">
      <w:pPr>
        <w:ind w:firstLine="425"/>
      </w:pPr>
      <w:r w:rsidRPr="00E059DF">
        <w:t>Одним из критериев, определяющих качество экспертного заключения как доказательства по делу, является определенность выводов эксперта: чем выше определенность, тем меньше возможностей у стороны, оцен</w:t>
      </w:r>
      <w:r w:rsidRPr="00E059DF">
        <w:t>и</w:t>
      </w:r>
      <w:r w:rsidRPr="00E059DF">
        <w:t>вающей доказательства, различных толкований этих выводов, тем точнее характеризуется позиция экспертного заключения среди других доказ</w:t>
      </w:r>
      <w:r w:rsidRPr="00E059DF">
        <w:t>а</w:t>
      </w:r>
      <w:r w:rsidRPr="00E059DF">
        <w:t>тельств по делу. Если в заключении эксперта встречается высокий уровень неоднозначности выводов, то это в большей степени определяет низкое качество экспертных заключений. Причина такого неоднозначного закл</w:t>
      </w:r>
      <w:r w:rsidRPr="00E059DF">
        <w:t>ю</w:t>
      </w:r>
      <w:r w:rsidRPr="00E059DF">
        <w:t>чения состоит, чаще всего, в том, что эксперт не до конца использует п</w:t>
      </w:r>
      <w:r w:rsidRPr="00E059DF">
        <w:t>о</w:t>
      </w:r>
      <w:r w:rsidRPr="00E059DF">
        <w:t>тенциал установления и обобщения фактов прямых или косвенных иссл</w:t>
      </w:r>
      <w:r w:rsidRPr="00E059DF">
        <w:t>е</w:t>
      </w:r>
      <w:r w:rsidRPr="00E059DF">
        <w:t>дований, проведенных с объектом экспертизы. Законодательство обязыв</w:t>
      </w:r>
      <w:r w:rsidRPr="00E059DF">
        <w:t>а</w:t>
      </w:r>
      <w:r w:rsidRPr="00E059DF">
        <w:t>ет эксперта дать заключение по представленным на экспертизу вопросам, но не ставит перед ним цель, чтобы он достиг максимального уровня кач</w:t>
      </w:r>
      <w:r w:rsidRPr="00E059DF">
        <w:t>е</w:t>
      </w:r>
      <w:r w:rsidRPr="00E059DF">
        <w:t>ства этого заключения. Кроме того, сами экспертные методики основное внимание уделяют проведению экспертного исследования, не обращая внимание на формулировку результатов исследований.</w:t>
      </w:r>
    </w:p>
    <w:p w:rsidR="000D6EF6" w:rsidRPr="00E059DF" w:rsidRDefault="000D6EF6" w:rsidP="00F266FF">
      <w:pPr>
        <w:ind w:firstLine="425"/>
      </w:pPr>
      <w:r w:rsidRPr="00E059DF">
        <w:t>В ходе проведения судебно-баллистического исследования незаконно изготовленного огнестрельного оружия, суть самого исследования должна найти отражение и в заключение эксперта, в том числе и во введении, и</w:t>
      </w:r>
      <w:r w:rsidRPr="00E059DF">
        <w:t>с</w:t>
      </w:r>
      <w:r w:rsidRPr="00E059DF">
        <w:t>следовательской части и выводах. Практика показывает, что во многих экспертно-криминалистических заключениях при исследовании незако</w:t>
      </w:r>
      <w:r w:rsidRPr="00E059DF">
        <w:t>н</w:t>
      </w:r>
      <w:r w:rsidRPr="00E059DF">
        <w:t>ного огнестрельного оружия, провод</w:t>
      </w:r>
      <w:r w:rsidR="00194284">
        <w:t>имых</w:t>
      </w:r>
      <w:r w:rsidRPr="00E059DF">
        <w:t xml:space="preserve"> в специализированных учр</w:t>
      </w:r>
      <w:r w:rsidRPr="00E059DF">
        <w:t>е</w:t>
      </w:r>
      <w:r w:rsidRPr="00E059DF">
        <w:t>ждениях, иногда отсутствует полное описание исследуемых объектов, л</w:t>
      </w:r>
      <w:r w:rsidRPr="00E059DF">
        <w:t>и</w:t>
      </w:r>
      <w:r w:rsidRPr="00E059DF">
        <w:t>бо содержатся недостаточно ясные и точные термины, затрудняющие оценку об огнестрельном оружии, а также использование выводов экспе</w:t>
      </w:r>
      <w:r w:rsidRPr="00E059DF">
        <w:t>р</w:t>
      </w:r>
      <w:r w:rsidRPr="00E059DF">
        <w:t>та.</w:t>
      </w:r>
    </w:p>
    <w:p w:rsidR="000D6EF6" w:rsidRPr="00E059DF" w:rsidRDefault="000D6EF6" w:rsidP="00F266FF">
      <w:pPr>
        <w:ind w:firstLine="425"/>
      </w:pPr>
      <w:r w:rsidRPr="00E059DF">
        <w:t xml:space="preserve">Например, встречаются случаи, когда в разделе </w:t>
      </w:r>
      <w:r w:rsidR="001F1735">
        <w:t>«</w:t>
      </w:r>
      <w:r w:rsidRPr="00E059DF">
        <w:t>введение</w:t>
      </w:r>
      <w:r w:rsidR="001F1735">
        <w:t>»</w:t>
      </w:r>
      <w:r w:rsidRPr="00E059DF">
        <w:t xml:space="preserve"> неправил</w:t>
      </w:r>
      <w:r w:rsidRPr="00E059DF">
        <w:t>ь</w:t>
      </w:r>
      <w:r w:rsidRPr="00E059DF">
        <w:t>но указываются наименования объектов, поступивших на исследование. Для этого необходимо руководствоваться следующим, если на исследов</w:t>
      </w:r>
      <w:r w:rsidRPr="00E059DF">
        <w:t>а</w:t>
      </w:r>
      <w:r w:rsidRPr="00E059DF">
        <w:t>ние к эксперту поступает объект полностью изготовлен самодельно и не имеет общей формы с огнестрельным оружием, то его следует обозначать как предмет, индивидуальный по форме или другим характерным призн</w:t>
      </w:r>
      <w:r w:rsidRPr="00E059DF">
        <w:t>а</w:t>
      </w:r>
      <w:r w:rsidRPr="00E059DF">
        <w:t xml:space="preserve">кам. В том случаи, если объект имеет форму какого-либо огнестрельного </w:t>
      </w:r>
      <w:r w:rsidRPr="00E059DF">
        <w:lastRenderedPageBreak/>
        <w:t>оружия, то необходимо указывать, что на исследование поступил предмет, имеющий форму, например, пистолета. Если в процессе исследования устанавливается точно из какого огнестрельного оружия был переделан данный экземпляр, образец поступивший на исследование можно имен</w:t>
      </w:r>
      <w:r w:rsidRPr="00E059DF">
        <w:t>о</w:t>
      </w:r>
      <w:r w:rsidRPr="00E059DF">
        <w:t>вать данным видом оружия, кроме обрезов. При исследовании были обн</w:t>
      </w:r>
      <w:r w:rsidRPr="00E059DF">
        <w:t>а</w:t>
      </w:r>
      <w:r w:rsidRPr="00E059DF">
        <w:t>ружены на образце номера либо маркировочные знаки, в заключении сл</w:t>
      </w:r>
      <w:r w:rsidRPr="00E059DF">
        <w:t>е</w:t>
      </w:r>
      <w:r w:rsidRPr="00E059DF">
        <w:t>дует обязательно их тоже указать.</w:t>
      </w:r>
    </w:p>
    <w:p w:rsidR="000D6EF6" w:rsidRPr="00E059DF" w:rsidRDefault="000D6EF6" w:rsidP="00F266FF">
      <w:pPr>
        <w:ind w:firstLine="425"/>
      </w:pPr>
      <w:r w:rsidRPr="00E059DF">
        <w:t>В основной исследовательской части более подробно описывается ход и результаты эксперимента. Характер описания в большей степени зависит от конструкции, структуры самого исследуемого объекта. Если, например, на исследованию подвергается полностью переделанный образец оружия, то при описания необходимо подробно изложить все изученные, замече</w:t>
      </w:r>
      <w:r w:rsidRPr="00E059DF">
        <w:t>н</w:t>
      </w:r>
      <w:r w:rsidRPr="00E059DF">
        <w:t>ные в ходе осмотра внесенные изменения с указанием если это потребуе</w:t>
      </w:r>
      <w:r w:rsidRPr="00E059DF">
        <w:t>т</w:t>
      </w:r>
      <w:r w:rsidRPr="00E059DF">
        <w:t>ся линейных величин самого объекта исследования. Подробно описывать механизмы и детали, которые не подвергались изменению нет необход</w:t>
      </w:r>
      <w:r w:rsidRPr="00E059DF">
        <w:t>и</w:t>
      </w:r>
      <w:r w:rsidRPr="00E059DF">
        <w:t>мости. Можно указать, что остальные детали и механизмы использованы от заводского оружия определенного образца и переделке не подвергались. Более подробно в этом случае требуется описание взаимодействие сам</w:t>
      </w:r>
      <w:r w:rsidRPr="00E059DF">
        <w:t>о</w:t>
      </w:r>
      <w:r w:rsidRPr="00E059DF">
        <w:t>дельно изготовленных частей с заводскими, чтобы было понятно о способе их взаимодействия.</w:t>
      </w:r>
    </w:p>
    <w:p w:rsidR="000D6EF6" w:rsidRPr="00E059DF" w:rsidRDefault="000D6EF6" w:rsidP="00F266FF">
      <w:pPr>
        <w:ind w:firstLine="425"/>
      </w:pPr>
      <w:r w:rsidRPr="00E059DF">
        <w:t>При описании деталей и механизмов исследуемого образца огн</w:t>
      </w:r>
      <w:r w:rsidRPr="00E059DF">
        <w:t>е</w:t>
      </w:r>
      <w:r w:rsidRPr="00E059DF">
        <w:t>стрельного оружия, необходимо пользоваться терминологией, которое</w:t>
      </w:r>
      <w:r w:rsidR="00B07A79">
        <w:t xml:space="preserve"> </w:t>
      </w:r>
      <w:r w:rsidRPr="00E059DF">
        <w:t>и</w:t>
      </w:r>
      <w:r w:rsidRPr="00E059DF">
        <w:t>с</w:t>
      </w:r>
      <w:r w:rsidRPr="00E059DF">
        <w:t>пользуется в описании стрелкового дела. Т.к. самодельное огнестрельное оружие, чаще всего изготавливают лица, которые нередко имеющие ту или иную подготовку и навык обработки металла и изделий из него, в изгото</w:t>
      </w:r>
      <w:r w:rsidRPr="00E059DF">
        <w:t>в</w:t>
      </w:r>
      <w:r w:rsidRPr="00E059DF">
        <w:t>ляемую деталь они и вносят конструктивные изменения не характерные для огнестрельного оружия. Описание подобных элементов следует с пр</w:t>
      </w:r>
      <w:r w:rsidRPr="00E059DF">
        <w:t>и</w:t>
      </w:r>
      <w:r w:rsidRPr="00E059DF">
        <w:t>менением специальной литературе по стрелковому делу.</w:t>
      </w:r>
    </w:p>
    <w:p w:rsidR="000D6EF6" w:rsidRPr="00E059DF" w:rsidRDefault="000D6EF6" w:rsidP="00F266FF">
      <w:pPr>
        <w:ind w:firstLine="425"/>
      </w:pPr>
      <w:r w:rsidRPr="00E059DF">
        <w:t>Иногда результаты исследования иллюстрируют, это связанно с тем, что не всегда исследуемые части объекта подвергаются описанию, в связи с уникальностью. Если на фотоснимках нет четко выраженных взаимоде</w:t>
      </w:r>
      <w:r w:rsidRPr="00E059DF">
        <w:t>й</w:t>
      </w:r>
      <w:r w:rsidRPr="00E059DF">
        <w:t>ствий частей объекта, в этом случае лучше и целесообразней сделать схему либо чертеж.</w:t>
      </w:r>
    </w:p>
    <w:p w:rsidR="000D6EF6" w:rsidRPr="00E059DF" w:rsidRDefault="000D6EF6" w:rsidP="00F266FF">
      <w:pPr>
        <w:ind w:firstLine="425"/>
      </w:pPr>
      <w:r w:rsidRPr="00E059DF">
        <w:t>На практике бывают случаи следственных и судебных ошибок, кот</w:t>
      </w:r>
      <w:r w:rsidRPr="00E059DF">
        <w:t>о</w:t>
      </w:r>
      <w:r w:rsidRPr="00E059DF">
        <w:t>рые вызваны не верным заключением эксперта. Различают некоторые х</w:t>
      </w:r>
      <w:r w:rsidRPr="00E059DF">
        <w:t>а</w:t>
      </w:r>
      <w:r w:rsidRPr="00E059DF">
        <w:t>рактерные виды причин экспертных ошибок, в первую очередь причины объективные и субъективные.</w:t>
      </w:r>
    </w:p>
    <w:p w:rsidR="000D6EF6" w:rsidRPr="00E059DF" w:rsidRDefault="000D6EF6" w:rsidP="00F266FF">
      <w:pPr>
        <w:ind w:firstLine="425"/>
      </w:pPr>
      <w:r w:rsidRPr="00E059DF">
        <w:t>Объективные причины:</w:t>
      </w:r>
      <w:r w:rsidR="00970038">
        <w:t xml:space="preserve"> </w:t>
      </w:r>
      <w:r w:rsidRPr="00E059DF">
        <w:t>представление эксперту неполноценного и</w:t>
      </w:r>
      <w:r w:rsidRPr="00E059DF">
        <w:t>с</w:t>
      </w:r>
      <w:r w:rsidRPr="00E059DF">
        <w:t>ходного материала</w:t>
      </w:r>
      <w:r w:rsidR="00970038">
        <w:t xml:space="preserve">; </w:t>
      </w:r>
      <w:r w:rsidRPr="00E059DF">
        <w:t>нарушение сроков, установленных для производства экспертизы</w:t>
      </w:r>
      <w:r w:rsidR="00970038">
        <w:t xml:space="preserve">; </w:t>
      </w:r>
      <w:r w:rsidRPr="00E059DF">
        <w:t>недостаточную укомплектованность экспертных подраздел</w:t>
      </w:r>
      <w:r w:rsidRPr="00E059DF">
        <w:t>е</w:t>
      </w:r>
      <w:r w:rsidRPr="00E059DF">
        <w:t>ний</w:t>
      </w:r>
      <w:r w:rsidR="00B07A79">
        <w:t xml:space="preserve"> </w:t>
      </w:r>
      <w:r w:rsidRPr="00E059DF">
        <w:t xml:space="preserve">отвечающей современным требованиям экспертной техники. </w:t>
      </w:r>
    </w:p>
    <w:p w:rsidR="000D6EF6" w:rsidRPr="00E059DF" w:rsidRDefault="000D6EF6" w:rsidP="00F266FF">
      <w:pPr>
        <w:ind w:firstLine="425"/>
      </w:pPr>
      <w:r w:rsidRPr="00E059DF">
        <w:lastRenderedPageBreak/>
        <w:t>Субъективные причины: следствие профессиональной некомпетентн</w:t>
      </w:r>
      <w:r w:rsidRPr="00E059DF">
        <w:t>о</w:t>
      </w:r>
      <w:r w:rsidRPr="00E059DF">
        <w:t>сти эксперта</w:t>
      </w:r>
      <w:r w:rsidR="00970038">
        <w:t xml:space="preserve">; </w:t>
      </w:r>
      <w:r w:rsidRPr="00E059DF">
        <w:t>в незнании ими современных методик исследования</w:t>
      </w:r>
      <w:r w:rsidR="00970038">
        <w:t xml:space="preserve">; </w:t>
      </w:r>
      <w:r w:rsidRPr="00E059DF">
        <w:t>неум</w:t>
      </w:r>
      <w:r w:rsidRPr="00E059DF">
        <w:t>е</w:t>
      </w:r>
      <w:r w:rsidRPr="00E059DF">
        <w:t>нии пользоваться определенными техническими средствами исследования</w:t>
      </w:r>
      <w:r w:rsidR="00970038">
        <w:t xml:space="preserve">; </w:t>
      </w:r>
      <w:r w:rsidRPr="00E059DF">
        <w:t xml:space="preserve"> в неспособности эксперта применить метод исследования, наиболее э</w:t>
      </w:r>
      <w:r w:rsidRPr="00E059DF">
        <w:t>ф</w:t>
      </w:r>
      <w:r w:rsidRPr="00E059DF">
        <w:t>фективный в конкретном случае</w:t>
      </w:r>
      <w:r w:rsidR="00970038">
        <w:t xml:space="preserve">; </w:t>
      </w:r>
      <w:r w:rsidRPr="00E059DF">
        <w:t>дать правильную оценку идентификац</w:t>
      </w:r>
      <w:r w:rsidRPr="00E059DF">
        <w:t>и</w:t>
      </w:r>
      <w:r w:rsidRPr="00E059DF">
        <w:t>онной значимости признаков объекта исследования</w:t>
      </w:r>
      <w:r w:rsidR="00970038">
        <w:t>.</w:t>
      </w:r>
    </w:p>
    <w:p w:rsidR="000D6EF6" w:rsidRPr="00E059DF" w:rsidRDefault="000D6EF6" w:rsidP="00F266FF">
      <w:pPr>
        <w:ind w:firstLine="425"/>
      </w:pPr>
      <w:r w:rsidRPr="00E059DF">
        <w:t>В свою очередь большое влияние на уровень проводимых экспертом исследований и правильность полученных результатов оказывает внедр</w:t>
      </w:r>
      <w:r w:rsidRPr="00E059DF">
        <w:t>е</w:t>
      </w:r>
      <w:r w:rsidRPr="00E059DF">
        <w:t>ние в экспертную практику научных достижений, новых высокочувств</w:t>
      </w:r>
      <w:r w:rsidRPr="00E059DF">
        <w:t>и</w:t>
      </w:r>
      <w:r w:rsidRPr="00E059DF">
        <w:t>тельных инструментальных методов.</w:t>
      </w:r>
    </w:p>
    <w:p w:rsidR="000D6EF6" w:rsidRPr="00E059DF" w:rsidRDefault="000D6EF6" w:rsidP="00F266FF">
      <w:pPr>
        <w:ind w:firstLine="425"/>
      </w:pPr>
      <w:r w:rsidRPr="00E059DF">
        <w:t>Существуют и другие точки зрения причин экспертных ошибок:</w:t>
      </w:r>
      <w:r w:rsidR="00970038">
        <w:t xml:space="preserve"> </w:t>
      </w:r>
      <w:r w:rsidRPr="00E059DF">
        <w:t>оши</w:t>
      </w:r>
      <w:r w:rsidRPr="00E059DF">
        <w:t>б</w:t>
      </w:r>
      <w:r w:rsidRPr="00E059DF">
        <w:t>ки подразделяют на процессуальные (формальные) и исследовательские (содержательные)</w:t>
      </w:r>
      <w:r w:rsidR="00970038">
        <w:t xml:space="preserve">; </w:t>
      </w:r>
      <w:r w:rsidRPr="00E059DF">
        <w:t>отсутствие фактических данных об объекте, и как сле</w:t>
      </w:r>
      <w:r w:rsidRPr="00E059DF">
        <w:t>д</w:t>
      </w:r>
      <w:r w:rsidRPr="00E059DF">
        <w:t>ствие искажение и не</w:t>
      </w:r>
      <w:r w:rsidR="00970038">
        <w:t xml:space="preserve">верное истолкование этих данных; </w:t>
      </w:r>
      <w:r w:rsidRPr="00E059DF">
        <w:t>получение экспе</w:t>
      </w:r>
      <w:r w:rsidRPr="00E059DF">
        <w:t>р</w:t>
      </w:r>
      <w:r w:rsidRPr="00E059DF">
        <w:t>том на исследование нед</w:t>
      </w:r>
      <w:r w:rsidR="00970038">
        <w:t xml:space="preserve">остоверных исходных материалов; </w:t>
      </w:r>
      <w:r w:rsidRPr="00E059DF">
        <w:t>дача экспертом заведомо ложного заключения либо экспертная ошибка.</w:t>
      </w:r>
    </w:p>
    <w:p w:rsidR="000D6EF6" w:rsidRPr="00E059DF" w:rsidRDefault="000D6EF6" w:rsidP="00F266FF">
      <w:pPr>
        <w:ind w:firstLine="425"/>
      </w:pPr>
      <w:r w:rsidRPr="00E059DF">
        <w:t>В.С. Ахашев говорит о том, что фактические данные – признаки, сво</w:t>
      </w:r>
      <w:r w:rsidRPr="00E059DF">
        <w:t>й</w:t>
      </w:r>
      <w:r w:rsidRPr="00E059DF">
        <w:t>ства предметов, на которых основан вывод, - не имеют никакого практич</w:t>
      </w:r>
      <w:r w:rsidRPr="00E059DF">
        <w:t>е</w:t>
      </w:r>
      <w:r w:rsidRPr="00E059DF">
        <w:t>ского значения, их полная юридическая бесполезность очевидна [5].</w:t>
      </w:r>
    </w:p>
    <w:p w:rsidR="000D6EF6" w:rsidRPr="00E059DF" w:rsidRDefault="000D6EF6" w:rsidP="00F266FF">
      <w:pPr>
        <w:ind w:firstLine="425"/>
      </w:pPr>
      <w:r w:rsidRPr="00E059DF">
        <w:t>С другой стороны, А. В. Стальмахов считает, что при оценке заключ</w:t>
      </w:r>
      <w:r w:rsidRPr="00E059DF">
        <w:t>е</w:t>
      </w:r>
      <w:r w:rsidRPr="00E059DF">
        <w:t>ния эксперта важно анализировать не только и не столько форму вывода, сколько фактические данные, обнаруженные в процессе исследования, обоснование сделанного вывода [6]. Т.е., если суд или следователь не уя</w:t>
      </w:r>
      <w:r w:rsidRPr="00E059DF">
        <w:t>с</w:t>
      </w:r>
      <w:r w:rsidRPr="00E059DF">
        <w:t>нил сущность экспертизы, то каким образом он может принимать какие-либо процессуальные решения по делу?</w:t>
      </w:r>
    </w:p>
    <w:p w:rsidR="000D6EF6" w:rsidRPr="00E059DF" w:rsidRDefault="000D6EF6" w:rsidP="00F266FF">
      <w:pPr>
        <w:ind w:firstLine="425"/>
      </w:pPr>
      <w:r w:rsidRPr="00E059DF">
        <w:t>На практике встречаются следующие экспертные ошибки, допуска</w:t>
      </w:r>
      <w:r w:rsidRPr="00E059DF">
        <w:t>е</w:t>
      </w:r>
      <w:r w:rsidRPr="00E059DF">
        <w:t>мые при проведении экспертиз незаконно изготовленного оружия:</w:t>
      </w:r>
    </w:p>
    <w:p w:rsidR="000D6EF6" w:rsidRPr="00E059DF" w:rsidRDefault="000D6EF6" w:rsidP="00F266FF">
      <w:pPr>
        <w:ind w:firstLine="425"/>
      </w:pPr>
      <w:r w:rsidRPr="00E059DF">
        <w:t>1) При описании осмотра вещественных доказательств ограничиваются кратким указанием на габаритные размеры представленного на экспертизу объекта.</w:t>
      </w:r>
    </w:p>
    <w:p w:rsidR="000D6EF6" w:rsidRPr="00E059DF" w:rsidRDefault="000D6EF6" w:rsidP="00F266FF">
      <w:pPr>
        <w:ind w:firstLine="425"/>
      </w:pPr>
      <w:r w:rsidRPr="00E059DF">
        <w:t>2) Описание бывает громоздким, но не полным. При этом необходимо обращать внимание на характерные признаки именно этого предмета, о</w:t>
      </w:r>
      <w:r w:rsidRPr="00E059DF">
        <w:t>т</w:t>
      </w:r>
      <w:r w:rsidRPr="00E059DF">
        <w:t>личающие его от всех остальных.</w:t>
      </w:r>
    </w:p>
    <w:p w:rsidR="000D6EF6" w:rsidRPr="00E059DF" w:rsidRDefault="000D6EF6" w:rsidP="00F266FF">
      <w:pPr>
        <w:ind w:firstLine="425"/>
      </w:pPr>
      <w:r w:rsidRPr="00E059DF">
        <w:t>3) Проведение невнимательного осмотра идентифицируемого оружия.</w:t>
      </w:r>
    </w:p>
    <w:p w:rsidR="000D6EF6" w:rsidRPr="00E059DF" w:rsidRDefault="000D6EF6" w:rsidP="00F266FF">
      <w:pPr>
        <w:ind w:firstLine="425"/>
      </w:pPr>
      <w:r w:rsidRPr="00E059DF">
        <w:t>4) В заключениях упоминаются признаки огнестрельного оружия, к</w:t>
      </w:r>
      <w:r w:rsidRPr="00E059DF">
        <w:t>о</w:t>
      </w:r>
      <w:r w:rsidRPr="00E059DF">
        <w:t>торые не имеют никакого значения для разрешения вопроса о том, из как</w:t>
      </w:r>
      <w:r w:rsidRPr="00E059DF">
        <w:t>о</w:t>
      </w:r>
      <w:r w:rsidRPr="00E059DF">
        <w:t>го оружия выстреляна пуля, а данных, например, о канале ствола, которые оказывают большое влияние на образование следов на выстеленных пулях, не приводятся.</w:t>
      </w:r>
    </w:p>
    <w:p w:rsidR="000D6EF6" w:rsidRPr="00E059DF" w:rsidRDefault="000D6EF6" w:rsidP="00F266FF">
      <w:pPr>
        <w:ind w:firstLine="425"/>
      </w:pPr>
      <w:r w:rsidRPr="00E059DF">
        <w:t>5) Неумелое проведение экспериментальной стрельбы и отсутствие описания ее в заключениях экспертов.</w:t>
      </w:r>
    </w:p>
    <w:p w:rsidR="000D6EF6" w:rsidRPr="00E059DF" w:rsidRDefault="000D6EF6" w:rsidP="00F266FF">
      <w:pPr>
        <w:ind w:firstLine="425"/>
      </w:pPr>
      <w:r w:rsidRPr="00E059DF">
        <w:lastRenderedPageBreak/>
        <w:t>Вывод эксперта о том, что данный объект является огнестрельным оружием должен основываться не только на результатах проведенной из него огнестрельной стрельбы, но и исследования особенностей его устро</w:t>
      </w:r>
      <w:r w:rsidRPr="00E059DF">
        <w:t>й</w:t>
      </w:r>
      <w:r w:rsidRPr="00E059DF">
        <w:t xml:space="preserve">ства, конструкции, т.к. сам факт возможности производства выстрела из того или иного предмета еще не свидетельствует о том, что этот предмет является огнестрельным оружием. </w:t>
      </w:r>
    </w:p>
    <w:p w:rsidR="000D6EF6" w:rsidRPr="00E059DF" w:rsidRDefault="000D6EF6" w:rsidP="00F266FF">
      <w:pPr>
        <w:ind w:firstLine="425"/>
      </w:pPr>
      <w:r w:rsidRPr="00E059DF">
        <w:t>В настоящее время судебные экспертизы являются неотъемлемой ч</w:t>
      </w:r>
      <w:r w:rsidRPr="00E059DF">
        <w:t>а</w:t>
      </w:r>
      <w:r w:rsidRPr="00E059DF">
        <w:t>стью процесса при расследовании и раскрытии преступлений различных категорий.</w:t>
      </w:r>
      <w:r w:rsidR="00970038">
        <w:t xml:space="preserve"> </w:t>
      </w:r>
      <w:r w:rsidRPr="00E059DF">
        <w:t xml:space="preserve">В статье 196 главы 27 УПК РФ </w:t>
      </w:r>
      <w:r w:rsidR="001F1735">
        <w:t>«</w:t>
      </w:r>
      <w:r w:rsidRPr="00E059DF">
        <w:t>Обязательное назначение с</w:t>
      </w:r>
      <w:r w:rsidRPr="00E059DF">
        <w:t>у</w:t>
      </w:r>
      <w:r w:rsidRPr="00E059DF">
        <w:t>дебной экспертизы</w:t>
      </w:r>
      <w:r w:rsidR="001F1735">
        <w:t>»</w:t>
      </w:r>
      <w:r w:rsidRPr="00E059DF">
        <w:t xml:space="preserve"> содержится перечень обстоятельств, для выяснения причин, которых обязательно назначение и проведение судебных экспе</w:t>
      </w:r>
      <w:r w:rsidRPr="00E059DF">
        <w:t>р</w:t>
      </w:r>
      <w:r w:rsidRPr="00E059DF">
        <w:t>тиз. В разное время предлагалось расширьте перечень обстоятельств и д</w:t>
      </w:r>
      <w:r w:rsidRPr="00E059DF">
        <w:t>о</w:t>
      </w:r>
      <w:r w:rsidRPr="00E059DF">
        <w:t>полнить пункты об обязательном назначение экспертиз. На наш взгляд, п</w:t>
      </w:r>
      <w:r w:rsidRPr="00E059DF">
        <w:t>е</w:t>
      </w:r>
      <w:r w:rsidRPr="00E059DF">
        <w:t>речень можно дополнить пунктом, об отнесении предметов к запрещенн</w:t>
      </w:r>
      <w:r w:rsidRPr="00E059DF">
        <w:t>о</w:t>
      </w:r>
      <w:r w:rsidRPr="00E059DF">
        <w:t>му в обороте на территории Российской Федерации или объекту, с пом</w:t>
      </w:r>
      <w:r w:rsidRPr="00E059DF">
        <w:t>о</w:t>
      </w:r>
      <w:r w:rsidRPr="00E059DF">
        <w:t>щью которого можно осуществить террористический акт. До недавнего времени неавтоматизированные системы учета огнестрельного оружия не в состоянии были обеспечить органы внутренних дел в получении опер</w:t>
      </w:r>
      <w:r w:rsidRPr="00E059DF">
        <w:t>а</w:t>
      </w:r>
      <w:r w:rsidRPr="00E059DF">
        <w:t>тивных достоверных сведений. Это было связано с тем, что существовало большое количество информации как об огнестрельном оружии и их вл</w:t>
      </w:r>
      <w:r w:rsidRPr="00E059DF">
        <w:t>а</w:t>
      </w:r>
      <w:r w:rsidRPr="00E059DF">
        <w:t>дельцах, так и о преступлениях, совершаемых с использованием огн</w:t>
      </w:r>
      <w:r w:rsidRPr="00E059DF">
        <w:t>е</w:t>
      </w:r>
      <w:r w:rsidRPr="00E059DF">
        <w:t>стрельного оружия. С введением автоматизированного криминалистич</w:t>
      </w:r>
      <w:r w:rsidRPr="00E059DF">
        <w:t>е</w:t>
      </w:r>
      <w:r w:rsidRPr="00E059DF">
        <w:t>ского учета и информационно-поисковых систем баллистического учета (АИПС БУ) поспособствовало улучшению работы специалистов, а также эффективности раскрытия и расследования преступлений с использован</w:t>
      </w:r>
      <w:r w:rsidRPr="00E059DF">
        <w:t>и</w:t>
      </w:r>
      <w:r w:rsidRPr="00E059DF">
        <w:t xml:space="preserve">ем огнестрельного оружия. </w:t>
      </w:r>
    </w:p>
    <w:p w:rsidR="000D6EF6" w:rsidRPr="00E059DF" w:rsidRDefault="000D6EF6" w:rsidP="00F266FF">
      <w:pPr>
        <w:ind w:firstLine="425"/>
      </w:pPr>
      <w:r w:rsidRPr="00E059DF">
        <w:t>На самом деле существующая АИПС БУ не в полной мере обеспечив</w:t>
      </w:r>
      <w:r w:rsidRPr="00E059DF">
        <w:t>а</w:t>
      </w:r>
      <w:r w:rsidRPr="00E059DF">
        <w:t>ет потребность следственной и судебной практики. Т.е. возникает ряд пр</w:t>
      </w:r>
      <w:r w:rsidRPr="00E059DF">
        <w:t>о</w:t>
      </w:r>
      <w:r w:rsidRPr="00E059DF">
        <w:t>блем при функциональном использовании учета огнестрельного оружия так и его регистрация, и занесение в информационно-поисковую систему. Отсутствие практических рекомендаций по улучшению использования учетов. Некоторые из работников не учитывают всех возможностей авт</w:t>
      </w:r>
      <w:r w:rsidRPr="00E059DF">
        <w:t>о</w:t>
      </w:r>
      <w:r w:rsidRPr="00E059DF">
        <w:t>матизированных информационно-поисковых систем. Кроме этого не р</w:t>
      </w:r>
      <w:r w:rsidRPr="00E059DF">
        <w:t>е</w:t>
      </w:r>
      <w:r w:rsidRPr="00E059DF">
        <w:t>шен ряд вопросов организационного характера, не разработаны вопросы правовой совокупности норм и правил использования АИПС БУ в раскр</w:t>
      </w:r>
      <w:r w:rsidRPr="00E059DF">
        <w:t>ы</w:t>
      </w:r>
      <w:r w:rsidRPr="00E059DF">
        <w:t>тии и расследовании преступлений.</w:t>
      </w:r>
    </w:p>
    <w:p w:rsidR="000D6EF6" w:rsidRPr="00E059DF" w:rsidRDefault="000D6EF6" w:rsidP="00F266FF">
      <w:pPr>
        <w:ind w:firstLine="425"/>
      </w:pPr>
      <w:r w:rsidRPr="00E059DF">
        <w:t>Взаимодействие различных правоохранительных органов в сфере фо</w:t>
      </w:r>
      <w:r w:rsidRPr="00E059DF">
        <w:t>р</w:t>
      </w:r>
      <w:r w:rsidRPr="00E059DF">
        <w:t>мирования и ведения криминалистических учетов регулировалось полож</w:t>
      </w:r>
      <w:r w:rsidRPr="00E059DF">
        <w:t>е</w:t>
      </w:r>
      <w:r w:rsidRPr="00E059DF">
        <w:t xml:space="preserve">ниями приказа МВД России от 31.08.1993 № 400 </w:t>
      </w:r>
      <w:r w:rsidR="001F1735">
        <w:t>«</w:t>
      </w:r>
      <w:r w:rsidRPr="00E059DF">
        <w:t>О формировании и в</w:t>
      </w:r>
      <w:r w:rsidRPr="00E059DF">
        <w:t>е</w:t>
      </w:r>
      <w:r w:rsidRPr="00E059DF">
        <w:t>дении централизованных оперативно-справочных, розыскных, криминал</w:t>
      </w:r>
      <w:r w:rsidRPr="00E059DF">
        <w:t>и</w:t>
      </w:r>
      <w:r w:rsidRPr="00E059DF">
        <w:t>стических учетов, экспертно-криминалистических коллекций и картотек органов внутренних дел Российской Федерации</w:t>
      </w:r>
      <w:r w:rsidR="001F1735">
        <w:t>»</w:t>
      </w:r>
      <w:r w:rsidRPr="00E059DF">
        <w:t>, который обязал испо</w:t>
      </w:r>
      <w:r w:rsidRPr="00E059DF">
        <w:t>л</w:t>
      </w:r>
      <w:r w:rsidRPr="00E059DF">
        <w:lastRenderedPageBreak/>
        <w:t>нение его положений всеми сотрудниками указанных ведомств, что пол</w:t>
      </w:r>
      <w:r w:rsidRPr="00E059DF">
        <w:t>о</w:t>
      </w:r>
      <w:r w:rsidRPr="00E059DF">
        <w:t xml:space="preserve">жительно влияло на взаимодействие правоохранительных органов. </w:t>
      </w:r>
    </w:p>
    <w:p w:rsidR="000D6EF6" w:rsidRPr="00E059DF" w:rsidRDefault="000D6EF6" w:rsidP="00F266FF">
      <w:pPr>
        <w:ind w:firstLine="425"/>
      </w:pPr>
      <w:r w:rsidRPr="00E059DF">
        <w:t>25.09 2000 г. приказом № 988 Министерства Внутренних Дел РФ да</w:t>
      </w:r>
      <w:r w:rsidRPr="00E059DF">
        <w:t>н</w:t>
      </w:r>
      <w:r w:rsidRPr="00E059DF">
        <w:t>ный приказ был признан утратившим силу и ему в замен вступил в силу приказ МВД России от 10.02.2006</w:t>
      </w:r>
      <w:r w:rsidR="00B07A79">
        <w:t xml:space="preserve"> </w:t>
      </w:r>
      <w:r w:rsidRPr="00E059DF">
        <w:t xml:space="preserve">г. № 70 </w:t>
      </w:r>
      <w:r w:rsidR="001F1735">
        <w:t>«</w:t>
      </w:r>
      <w:r w:rsidRPr="00E059DF">
        <w:t>Об организации использования экспертно-криминалистических учетов органов внутренних дел Росси</w:t>
      </w:r>
      <w:r w:rsidRPr="00E059DF">
        <w:t>й</w:t>
      </w:r>
      <w:r w:rsidRPr="00E059DF">
        <w:t>ской Федерации</w:t>
      </w:r>
      <w:r w:rsidR="001F1735">
        <w:t>»</w:t>
      </w:r>
      <w:r w:rsidRPr="00E059DF">
        <w:t xml:space="preserve"> [7]. Что изменило положение дел в этой области, на наш взгляд, не в лучшую сторону. </w:t>
      </w:r>
    </w:p>
    <w:p w:rsidR="000D6EF6" w:rsidRPr="00E059DF" w:rsidRDefault="000D6EF6" w:rsidP="00F266FF">
      <w:pPr>
        <w:ind w:firstLine="425"/>
      </w:pPr>
      <w:r w:rsidRPr="00E059DF">
        <w:t>Во-первых, новый приказ не был согласован с другими заинтересова</w:t>
      </w:r>
      <w:r w:rsidRPr="00E059DF">
        <w:t>н</w:t>
      </w:r>
      <w:r w:rsidRPr="00E059DF">
        <w:t>ными ведомствами, что выразилось в необязательности его исполнения со стороны сотрудников этих ведомств. В некоторых случаях следователи других правоохранительных органов не направляют объекты для проверки по массиву пулегильзотеки, предпочитая судебно-экспертные учреждения других ведомств для проведения экспертиз. В свою очередь это влияет на результативность борьбы с вооруженной преступностью.</w:t>
      </w:r>
    </w:p>
    <w:p w:rsidR="000D6EF6" w:rsidRPr="00E059DF" w:rsidRDefault="000D6EF6" w:rsidP="00F266FF">
      <w:pPr>
        <w:ind w:firstLine="425"/>
      </w:pPr>
      <w:r w:rsidRPr="00E059DF">
        <w:t>Обязательной постановке на экспертно-криминалистический учет по</w:t>
      </w:r>
      <w:r w:rsidRPr="00E059DF">
        <w:t>д</w:t>
      </w:r>
      <w:r w:rsidRPr="00E059DF">
        <w:t>лежит информация не о всех, указанных в приказе объектах, которые ок</w:t>
      </w:r>
      <w:r w:rsidRPr="00E059DF">
        <w:t>а</w:t>
      </w:r>
      <w:r w:rsidRPr="00E059DF">
        <w:t>зывали бы существенное значение при раскрытии преступлений, сове</w:t>
      </w:r>
      <w:r w:rsidRPr="00E059DF">
        <w:t>р</w:t>
      </w:r>
      <w:r w:rsidRPr="00E059DF">
        <w:t>шенных с помощью огнестрельного оружия. Например, преступлений, с</w:t>
      </w:r>
      <w:r w:rsidRPr="00E059DF">
        <w:t>о</w:t>
      </w:r>
      <w:r w:rsidRPr="00E059DF">
        <w:t>вершаемых с применением самодельного огнестрельного оружия, прим</w:t>
      </w:r>
      <w:r w:rsidRPr="00E059DF">
        <w:t>е</w:t>
      </w:r>
      <w:r w:rsidRPr="00E059DF">
        <w:t>нением оружия иностранного производства или частей огнестрельного оружия иностранного производства возникают трудности из-за отсутствия информационно-справочных данных по указанному оружию и боеприп</w:t>
      </w:r>
      <w:r w:rsidRPr="00E059DF">
        <w:t>а</w:t>
      </w:r>
      <w:r w:rsidRPr="00E059DF">
        <w:t>сам к нему. Для этого необходимо подключение экспертно-криминалистического центра МВД России и региональных ЭКЦ к Инте</w:t>
      </w:r>
      <w:r w:rsidRPr="00E059DF">
        <w:t>р</w:t>
      </w:r>
      <w:r w:rsidRPr="00E059DF">
        <w:t>нету, где информация такого рода постоянно пополняется и уточняется. На основании таких интернетовских данных можно пополнять АИПС БУ справочно-вспомогательного назначения.</w:t>
      </w:r>
      <w:r w:rsidR="00970038">
        <w:t xml:space="preserve"> </w:t>
      </w:r>
      <w:r w:rsidRPr="00E059DF">
        <w:t>Для повышения оперативности проверок можно маркировать оружие, состоящее на вооружении органов внутренних дел, что позволит по следам на стреляной гильзе быстро опр</w:t>
      </w:r>
      <w:r w:rsidRPr="00E059DF">
        <w:t>е</w:t>
      </w:r>
      <w:r w:rsidRPr="00E059DF">
        <w:t>делить подразделение, в котором данный экземпляр оружия значится. Кроме того, нанесение дополнительной скрытой кодированной маркиро</w:t>
      </w:r>
      <w:r w:rsidRPr="00E059DF">
        <w:t>в</w:t>
      </w:r>
      <w:r w:rsidRPr="00E059DF">
        <w:t>ки (СКМ) для всех типов огнестрельного оружия также будет немалова</w:t>
      </w:r>
      <w:r w:rsidRPr="00E059DF">
        <w:t>ж</w:t>
      </w:r>
      <w:r w:rsidRPr="00E059DF">
        <w:t>ной информацией для АИПС БУ.</w:t>
      </w:r>
    </w:p>
    <w:p w:rsidR="000D6EF6" w:rsidRPr="00E059DF" w:rsidRDefault="000D6EF6" w:rsidP="00F266FF">
      <w:pPr>
        <w:ind w:firstLine="425"/>
      </w:pPr>
      <w:r w:rsidRPr="00E059DF">
        <w:t xml:space="preserve">Возможно внести изменения в ст. 11 закона </w:t>
      </w:r>
      <w:r w:rsidR="001F1735">
        <w:t>«</w:t>
      </w:r>
      <w:r w:rsidRPr="00E059DF">
        <w:t>Об оружии</w:t>
      </w:r>
      <w:r w:rsidR="001F1735">
        <w:t>»</w:t>
      </w:r>
      <w:r w:rsidRPr="00E059DF">
        <w:t xml:space="preserve"> в части, к</w:t>
      </w:r>
      <w:r w:rsidRPr="00E059DF">
        <w:t>а</w:t>
      </w:r>
      <w:r w:rsidRPr="00E059DF">
        <w:t>сающейся контрольного отстрела штатного (табельного) боевого ручного стрелкового короткоствольного оружия текущего довольствия. Т.к. оружие данной категории закреплено за конкретными физическими лицами, это позволяет при проведении сравнительного исследования сразу определить владельца оружия [8].</w:t>
      </w:r>
    </w:p>
    <w:p w:rsidR="000D6EF6" w:rsidRPr="00E059DF" w:rsidRDefault="000D6EF6" w:rsidP="00F266FF">
      <w:pPr>
        <w:ind w:firstLine="425"/>
      </w:pPr>
      <w:r w:rsidRPr="00E059DF">
        <w:t>Таким образом, АИПС БУ должна представляет собой автоматизир</w:t>
      </w:r>
      <w:r w:rsidRPr="00E059DF">
        <w:t>о</w:t>
      </w:r>
      <w:r w:rsidRPr="00E059DF">
        <w:t>ванную информационно-поисковую систему, в которой содержится и</w:t>
      </w:r>
      <w:r w:rsidRPr="00E059DF">
        <w:t>н</w:t>
      </w:r>
      <w:r w:rsidRPr="00E059DF">
        <w:lastRenderedPageBreak/>
        <w:t>формация об огнестрельном оружии, патронах, пулях и гильзах со следами оружия, изъятых с мест преступлений, и предназначена для проведения с использованием компьютерных технологий идентификации оружия по следам на пулях и гильзах, полученных в ходе экспериментальных отстр</w:t>
      </w:r>
      <w:r w:rsidRPr="00E059DF">
        <w:t>е</w:t>
      </w:r>
      <w:r w:rsidRPr="00E059DF">
        <w:t>лов из изъятого, найденного и добровольно сданного нарезного огн</w:t>
      </w:r>
      <w:r w:rsidRPr="00E059DF">
        <w:t>е</w:t>
      </w:r>
      <w:r w:rsidRPr="00E059DF">
        <w:t>стрельного оружия, со следами на объектах, изъятых с мест происшествий. Для эффективного внедрения автоматизированных учетов с целью раскр</w:t>
      </w:r>
      <w:r w:rsidRPr="00E059DF">
        <w:t>ы</w:t>
      </w:r>
      <w:r w:rsidRPr="00E059DF">
        <w:t>тия и расследования преступлений с применением огнестрельного оружия необходимо:</w:t>
      </w:r>
    </w:p>
    <w:p w:rsidR="000D6EF6" w:rsidRPr="00E059DF" w:rsidRDefault="000D6EF6" w:rsidP="00F266FF">
      <w:pPr>
        <w:ind w:firstLine="425"/>
      </w:pPr>
      <w:r w:rsidRPr="00E059DF">
        <w:t>1)</w:t>
      </w:r>
      <w:r w:rsidR="00B07A79">
        <w:t xml:space="preserve"> </w:t>
      </w:r>
      <w:r w:rsidRPr="00E059DF">
        <w:t>Добиться полной совместимости различных автоматизированных поисковых учетов, что позволит качественное использование информации, а также взаимодействие подразделений МВД и других правоохранител</w:t>
      </w:r>
      <w:r w:rsidRPr="00E059DF">
        <w:t>ь</w:t>
      </w:r>
      <w:r w:rsidRPr="00E059DF">
        <w:t>ных органов при раскрытии и расследовании преступлений.</w:t>
      </w:r>
    </w:p>
    <w:p w:rsidR="000D6EF6" w:rsidRPr="00E059DF" w:rsidRDefault="000D6EF6" w:rsidP="00F266FF">
      <w:pPr>
        <w:ind w:firstLine="425"/>
      </w:pPr>
      <w:r w:rsidRPr="00E059DF">
        <w:t>2)</w:t>
      </w:r>
      <w:r w:rsidR="00B07A79">
        <w:t xml:space="preserve"> </w:t>
      </w:r>
      <w:r w:rsidRPr="00E059DF">
        <w:t>Разработать программы для получения сжатого варианта информ</w:t>
      </w:r>
      <w:r w:rsidRPr="00E059DF">
        <w:t>а</w:t>
      </w:r>
      <w:r w:rsidRPr="00E059DF">
        <w:t>ции учета данных, с целью ускорения обработки и передачи информации.</w:t>
      </w:r>
    </w:p>
    <w:p w:rsidR="000D6EF6" w:rsidRPr="00E059DF" w:rsidRDefault="000D6EF6" w:rsidP="00F266FF">
      <w:pPr>
        <w:ind w:firstLine="425"/>
      </w:pPr>
      <w:r w:rsidRPr="00E059DF">
        <w:t>3) Использование различных видов связи для передачи информации</w:t>
      </w:r>
    </w:p>
    <w:p w:rsidR="000D6EF6" w:rsidRPr="00E059DF" w:rsidRDefault="000D6EF6" w:rsidP="00F266FF">
      <w:pPr>
        <w:ind w:firstLine="425"/>
      </w:pPr>
      <w:r w:rsidRPr="00E059DF">
        <w:t>4) Организовать на должном уровне функционирование автоматизир</w:t>
      </w:r>
      <w:r w:rsidRPr="00E059DF">
        <w:t>о</w:t>
      </w:r>
      <w:r w:rsidRPr="00E059DF">
        <w:t xml:space="preserve">ванных интегрированных учетов. </w:t>
      </w:r>
    </w:p>
    <w:p w:rsidR="000D6EF6" w:rsidRPr="00E059DF" w:rsidRDefault="000D6EF6" w:rsidP="00F266FF">
      <w:pPr>
        <w:ind w:firstLine="425"/>
      </w:pPr>
      <w:r w:rsidRPr="00E059DF">
        <w:t>Быстрота расследования и розыск преступника и огнестрельного ор</w:t>
      </w:r>
      <w:r w:rsidRPr="00E059DF">
        <w:t>у</w:t>
      </w:r>
      <w:r w:rsidRPr="00E059DF">
        <w:t>жия зависит от объективных (использование АИПС БУ, места, времени расследования, характера доказательственной информации и др.) и субъе</w:t>
      </w:r>
      <w:r w:rsidRPr="00E059DF">
        <w:t>к</w:t>
      </w:r>
      <w:r w:rsidRPr="00E059DF">
        <w:t>тивных (уровень профессионализма следователя и лица, отвечающего за ведение и использование банка данных баллистического учета) факторов</w:t>
      </w:r>
      <w:r w:rsidR="007E13D0">
        <w:t xml:space="preserve">: </w:t>
      </w:r>
      <w:r w:rsidRPr="00E059DF">
        <w:t>1) С целью информационного криминалистического обеспечения процесса расследования и раскрытия преступлений АИПС БУ должны вестись в и</w:t>
      </w:r>
      <w:r w:rsidRPr="00E059DF">
        <w:t>н</w:t>
      </w:r>
      <w:r w:rsidRPr="00E059DF">
        <w:t>формационных центрах и лицензионно-разрешительной системе органов внутренних дел.</w:t>
      </w:r>
      <w:r w:rsidR="007E13D0">
        <w:t xml:space="preserve"> </w:t>
      </w:r>
      <w:r w:rsidRPr="00E059DF">
        <w:t>2) Необходимо совершенствование баллистического учета в связи с важностью и эффективностью его использования в раскрытии и расследовании преступлений, так как идет тенденция к увеличению объ</w:t>
      </w:r>
      <w:r w:rsidRPr="00E059DF">
        <w:t>е</w:t>
      </w:r>
      <w:r w:rsidRPr="00E059DF">
        <w:t>мов баллистической информации в базах данных АИПС. 3) Для более э</w:t>
      </w:r>
      <w:r w:rsidRPr="00E059DF">
        <w:t>ф</w:t>
      </w:r>
      <w:r w:rsidRPr="00E059DF">
        <w:t>фективного использования автоматизированных информационно-поисковых систем баллистического учета в раскрытии и расследовании преступлений целесообразно различные виды учетов объединить в единую систему.</w:t>
      </w:r>
      <w:r w:rsidR="007E13D0">
        <w:t xml:space="preserve"> </w:t>
      </w:r>
      <w:r w:rsidRPr="00E059DF">
        <w:t>4) Объекты, которые подлежат розыску, не могут быть огранич</w:t>
      </w:r>
      <w:r w:rsidRPr="00E059DF">
        <w:t>е</w:t>
      </w:r>
      <w:r w:rsidRPr="00E059DF">
        <w:t>ны оружием и боевыми припасами. Кроме этого к объектам следует отн</w:t>
      </w:r>
      <w:r w:rsidRPr="00E059DF">
        <w:t>е</w:t>
      </w:r>
      <w:r w:rsidRPr="00E059DF">
        <w:t>сти:</w:t>
      </w:r>
      <w:r w:rsidR="00970038">
        <w:t xml:space="preserve"> </w:t>
      </w:r>
      <w:r w:rsidRPr="00E059DF">
        <w:t>похищаемые отдельно номерные узлы и детали, из которых затем с</w:t>
      </w:r>
      <w:r w:rsidRPr="00E059DF">
        <w:t>о</w:t>
      </w:r>
      <w:r w:rsidRPr="00E059DF">
        <w:t>бирается оружие; боевые припасы - заменители; отдельные составные бо</w:t>
      </w:r>
      <w:r w:rsidRPr="00E059DF">
        <w:t>е</w:t>
      </w:r>
      <w:r w:rsidRPr="00E059DF">
        <w:t xml:space="preserve">вых припасов. </w:t>
      </w:r>
    </w:p>
    <w:p w:rsidR="000D6EF6" w:rsidRPr="00E059DF" w:rsidRDefault="000D6EF6" w:rsidP="00F266FF">
      <w:pPr>
        <w:ind w:firstLine="425"/>
      </w:pPr>
      <w:r w:rsidRPr="00E059DF">
        <w:t>Судебная баллистика имеет большое значение в криминалистической науки. В данной статье рассмотрены вопросы, касающиеся объектов и предметов баллистического исследования, методики производства балл</w:t>
      </w:r>
      <w:r w:rsidRPr="00E059DF">
        <w:t>и</w:t>
      </w:r>
      <w:r w:rsidRPr="00E059DF">
        <w:t xml:space="preserve">стических исследований, механизм образования следов выстрела и т.д. </w:t>
      </w:r>
      <w:r w:rsidRPr="00E059DF">
        <w:lastRenderedPageBreak/>
        <w:t>Одной из проблем на сегодняшний день является систематизация оружия и боеприпасов, т.е. требуется дальнейшая доработка данной системы.</w:t>
      </w:r>
    </w:p>
    <w:p w:rsidR="000D6EF6" w:rsidRPr="00E059DF" w:rsidRDefault="000D6EF6" w:rsidP="00F266FF">
      <w:pPr>
        <w:ind w:firstLine="425"/>
      </w:pPr>
      <w:r w:rsidRPr="00E059DF">
        <w:t>Проведя анализ научной литературы, законодательства можно сделать вывод о том, что исследование оружия и следов его применения – это о</w:t>
      </w:r>
      <w:r w:rsidRPr="00E059DF">
        <w:t>т</w:t>
      </w:r>
      <w:r w:rsidRPr="00E059DF">
        <w:t>расль криминалистической техники, изучающая различные виды оружия, боеприпасов, и следов их применения, а также использующая средства, приемы и методы собирания и исследования указанных объектов с целью раскрытия, расследования и предотвращения преступлений.</w:t>
      </w:r>
      <w:r w:rsidR="00970038">
        <w:t xml:space="preserve"> </w:t>
      </w:r>
      <w:r w:rsidRPr="00E059DF">
        <w:t>Под оружием понимаются предметы и устройства, конструктивно предназначенные для поражения живой или иной цели, подачи сигналов, а также основные части оружия, определяющие его функциональное назначение.</w:t>
      </w:r>
    </w:p>
    <w:p w:rsidR="000D6EF6" w:rsidRPr="00E059DF" w:rsidRDefault="000D6EF6" w:rsidP="00F266FF">
      <w:pPr>
        <w:ind w:firstLine="425"/>
      </w:pPr>
      <w:r w:rsidRPr="00E059DF">
        <w:t>Таким образом, в предмет криминалистического исследования огн</w:t>
      </w:r>
      <w:r w:rsidRPr="00E059DF">
        <w:t>е</w:t>
      </w:r>
      <w:r w:rsidRPr="00E059DF">
        <w:t>стрельного оружия входит:</w:t>
      </w:r>
      <w:r w:rsidR="00970038">
        <w:t xml:space="preserve"> </w:t>
      </w:r>
      <w:r w:rsidRPr="00E059DF">
        <w:t>изучение принципов конструирования и зак</w:t>
      </w:r>
      <w:r w:rsidRPr="00E059DF">
        <w:t>о</w:t>
      </w:r>
      <w:r w:rsidRPr="00E059DF">
        <w:t>номерностей действия различного вида устройств, являющихся оружием</w:t>
      </w:r>
      <w:r w:rsidR="00970038">
        <w:t xml:space="preserve">; </w:t>
      </w:r>
      <w:r w:rsidRPr="00E059DF">
        <w:t>закономерностей образо</w:t>
      </w:r>
      <w:r w:rsidR="00970038">
        <w:t xml:space="preserve">вания следов их применения; </w:t>
      </w:r>
      <w:r w:rsidRPr="00E059DF">
        <w:t>разработка соотве</w:t>
      </w:r>
      <w:r w:rsidRPr="00E059DF">
        <w:t>т</w:t>
      </w:r>
      <w:r w:rsidRPr="00E059DF">
        <w:t>ствующих средств, приемов и методов их собирания (обнаружения, фикс</w:t>
      </w:r>
      <w:r w:rsidRPr="00E059DF">
        <w:t>а</w:t>
      </w:r>
      <w:r w:rsidRPr="00E059DF">
        <w:t>ции и изъятия) и исследования.</w:t>
      </w:r>
      <w:r w:rsidR="007E13D0">
        <w:t xml:space="preserve"> </w:t>
      </w:r>
      <w:r w:rsidRPr="00E059DF">
        <w:t>Практика показывает, что оружие изым</w:t>
      </w:r>
      <w:r w:rsidRPr="00E059DF">
        <w:t>а</w:t>
      </w:r>
      <w:r w:rsidRPr="00E059DF">
        <w:t>ется при задержании преступников, в ходе осмотров мест происшествия, обыска, добровольно сдается при явке с повинной, добровольной сдаче найденного оружия. В случае применения оружия при совершения прот</w:t>
      </w:r>
      <w:r w:rsidRPr="00E059DF">
        <w:t>и</w:t>
      </w:r>
      <w:r w:rsidRPr="00E059DF">
        <w:t>воправных действий оно становится предметом криминалистического и</w:t>
      </w:r>
      <w:r w:rsidRPr="00E059DF">
        <w:t>с</w:t>
      </w:r>
      <w:r w:rsidRPr="00E059DF">
        <w:t>следования, в ходе которого решаются различные вопросы, имеющие зн</w:t>
      </w:r>
      <w:r w:rsidRPr="00E059DF">
        <w:t>а</w:t>
      </w:r>
      <w:r w:rsidRPr="00E059DF">
        <w:t>чение для установления истины по уголовному делу.</w:t>
      </w:r>
      <w:r w:rsidR="00970038">
        <w:t xml:space="preserve"> </w:t>
      </w:r>
      <w:r w:rsidRPr="00E059DF">
        <w:t>Так как за последние годы наблюдается рост количества преступлений, совершаемых с прим</w:t>
      </w:r>
      <w:r w:rsidRPr="00E059DF">
        <w:t>е</w:t>
      </w:r>
      <w:r w:rsidRPr="00E059DF">
        <w:t>нением огнестрельного оружия, необходимо внести предложение о прин</w:t>
      </w:r>
      <w:r w:rsidRPr="00E059DF">
        <w:t>я</w:t>
      </w:r>
      <w:r w:rsidRPr="00E059DF">
        <w:t>тии более серьезных и эффективных мер контроля за распространением оружия среди населения в Российской Федерации.</w:t>
      </w:r>
    </w:p>
    <w:p w:rsidR="000D6EF6" w:rsidRPr="00E059DF" w:rsidRDefault="000D6EF6" w:rsidP="00F266FF">
      <w:pPr>
        <w:ind w:firstLine="425"/>
      </w:pPr>
      <w:r w:rsidRPr="00E059DF">
        <w:t>Таким образом, АИПС БУ должна представляет собой автоматизир</w:t>
      </w:r>
      <w:r w:rsidRPr="00E059DF">
        <w:t>о</w:t>
      </w:r>
      <w:r w:rsidRPr="00E059DF">
        <w:t>ванную информационно-поисковую систему, в которой содержится и</w:t>
      </w:r>
      <w:r w:rsidRPr="00E059DF">
        <w:t>н</w:t>
      </w:r>
      <w:r w:rsidRPr="00E059DF">
        <w:t>формация об огнестрельном оружии, патронах, пулях и гильзах со следами оружия, изъятых с мест преступлений, и предназначена для проведения с использованием компьютерных технологий идентификации оружия по следам на пулях и гильзах, полученных в ходе экспериментальных отстр</w:t>
      </w:r>
      <w:r w:rsidRPr="00E059DF">
        <w:t>е</w:t>
      </w:r>
      <w:r w:rsidRPr="00E059DF">
        <w:t>лов из изъятого, найденного и добровольно сданного нарезного огн</w:t>
      </w:r>
      <w:r w:rsidRPr="00E059DF">
        <w:t>е</w:t>
      </w:r>
      <w:r w:rsidRPr="00E059DF">
        <w:t>стрельного оружия, со следами на объектах, изъятых с мест происшествий. Особое внимание следует уделить тому, что создаются более новые виды вооружения, в том числе применяемого в криминальной сфере, например, развивающиеся технологии 3D-печати, которая способна изготавливать сложные детали различные виды огнестрельного оружия.</w:t>
      </w:r>
    </w:p>
    <w:p w:rsidR="000D6EF6" w:rsidRPr="00E059DF" w:rsidRDefault="000D6EF6" w:rsidP="00F266FF">
      <w:pPr>
        <w:ind w:firstLine="425"/>
      </w:pPr>
      <w:r w:rsidRPr="00E059DF">
        <w:t>Следовательно, криминалистическая баллистика не должна отставать в своем развитии от развития других наук. Также необходимо развитие те</w:t>
      </w:r>
      <w:r w:rsidRPr="00E059DF">
        <w:t>х</w:t>
      </w:r>
      <w:r w:rsidRPr="00E059DF">
        <w:t xml:space="preserve">нологии и различных методов для проведения судебно-баллистической </w:t>
      </w:r>
      <w:r w:rsidRPr="00E059DF">
        <w:lastRenderedPageBreak/>
        <w:t>экспертизы. Обязательной постановке на экспертно-криминалистический учет, которые оказывали бы существенное значение при раскрытии пр</w:t>
      </w:r>
      <w:r w:rsidRPr="00E059DF">
        <w:t>е</w:t>
      </w:r>
      <w:r w:rsidRPr="00E059DF">
        <w:t>ступлений, совершенных с помощью огнестрельного оружия. Например, преступлений, совершаемых с применением самодельного огнестрельного оружия, применением оружия иностранного и боеприпасам к нему. Для повышения оперативности проверок нужно маркировать оружие, нанес</w:t>
      </w:r>
      <w:r w:rsidRPr="00E059DF">
        <w:t>е</w:t>
      </w:r>
      <w:r w:rsidRPr="00E059DF">
        <w:t>ние дополнительной скрытой кодированной маркировки (СКМ) для всех типов огнестрельного оружия также будет немаловажной информацией для АИПС БУ, что позволит быстро определить принадлежность оружия.</w:t>
      </w:r>
      <w:r w:rsidR="00970038">
        <w:t xml:space="preserve"> </w:t>
      </w:r>
      <w:r w:rsidRPr="00E059DF">
        <w:t>Все предлагаемые меры, по мнению авторов, улучшат работу по провед</w:t>
      </w:r>
      <w:r w:rsidRPr="00E059DF">
        <w:t>е</w:t>
      </w:r>
      <w:r w:rsidRPr="00E059DF">
        <w:t>нию баллистических экспертиз и в целом будут способствовать соверше</w:t>
      </w:r>
      <w:r w:rsidRPr="00E059DF">
        <w:t>н</w:t>
      </w:r>
      <w:r w:rsidRPr="00E059DF">
        <w:t>ствованию уголовно-правовых мер борьбы с преступностью.</w:t>
      </w:r>
    </w:p>
    <w:p w:rsidR="000D6EF6" w:rsidRDefault="000D6EF6" w:rsidP="00F266FF">
      <w:pPr>
        <w:ind w:firstLine="425"/>
      </w:pPr>
    </w:p>
    <w:p w:rsidR="000D6EF6" w:rsidRPr="00970038" w:rsidRDefault="00970038" w:rsidP="00970038">
      <w:pPr>
        <w:spacing w:after="120"/>
        <w:ind w:firstLine="0"/>
        <w:jc w:val="left"/>
        <w:rPr>
          <w:i/>
          <w:sz w:val="23"/>
          <w:szCs w:val="23"/>
        </w:rPr>
      </w:pPr>
      <w:r w:rsidRPr="00970038">
        <w:rPr>
          <w:i/>
          <w:sz w:val="23"/>
          <w:szCs w:val="23"/>
        </w:rPr>
        <w:t>Библиографические ссылки</w:t>
      </w:r>
    </w:p>
    <w:p w:rsidR="000D6EF6" w:rsidRPr="00970038" w:rsidRDefault="000D6EF6" w:rsidP="00970038">
      <w:pPr>
        <w:pStyle w:val="a4"/>
        <w:numPr>
          <w:ilvl w:val="0"/>
          <w:numId w:val="21"/>
        </w:numPr>
        <w:tabs>
          <w:tab w:val="left" w:pos="709"/>
        </w:tabs>
        <w:ind w:left="0" w:firstLine="425"/>
        <w:rPr>
          <w:rFonts w:ascii="Times New Roman" w:eastAsia="Calibri" w:hAnsi="Times New Roman"/>
          <w:sz w:val="23"/>
          <w:szCs w:val="23"/>
        </w:rPr>
      </w:pPr>
      <w:r w:rsidRPr="00970038">
        <w:rPr>
          <w:rFonts w:ascii="Times New Roman" w:eastAsia="Calibri" w:hAnsi="Times New Roman"/>
          <w:sz w:val="23"/>
          <w:szCs w:val="23"/>
        </w:rPr>
        <w:t xml:space="preserve">Конституция </w:t>
      </w:r>
      <w:r w:rsidR="007E13D0">
        <w:rPr>
          <w:rFonts w:ascii="Times New Roman" w:eastAsia="Calibri" w:hAnsi="Times New Roman"/>
          <w:sz w:val="23"/>
          <w:szCs w:val="23"/>
        </w:rPr>
        <w:t>РФ</w:t>
      </w:r>
      <w:r w:rsidRPr="00970038">
        <w:rPr>
          <w:rFonts w:ascii="Times New Roman" w:eastAsia="Calibri" w:hAnsi="Times New Roman"/>
          <w:sz w:val="23"/>
          <w:szCs w:val="23"/>
        </w:rPr>
        <w:t xml:space="preserve"> : принята всенародным голосованием 12.12.1993 г. (ред. от 21.07.2014 г.) // Российская газета. – 1993. – 25 дек. ; Собрание законодательства РФ. – 2014. – № 31. – Ст. 4398.</w:t>
      </w:r>
    </w:p>
    <w:p w:rsidR="000D6EF6" w:rsidRPr="00970038" w:rsidRDefault="000D6EF6" w:rsidP="00970038">
      <w:pPr>
        <w:pStyle w:val="a4"/>
        <w:numPr>
          <w:ilvl w:val="0"/>
          <w:numId w:val="21"/>
        </w:numPr>
        <w:tabs>
          <w:tab w:val="left" w:pos="709"/>
        </w:tabs>
        <w:ind w:left="0" w:firstLine="425"/>
        <w:rPr>
          <w:rFonts w:ascii="Times New Roman" w:hAnsi="Times New Roman"/>
          <w:sz w:val="23"/>
          <w:szCs w:val="23"/>
        </w:rPr>
      </w:pPr>
      <w:r w:rsidRPr="00970038">
        <w:rPr>
          <w:rFonts w:ascii="Times New Roman" w:eastAsia="Calibri" w:hAnsi="Times New Roman"/>
          <w:sz w:val="23"/>
          <w:szCs w:val="23"/>
        </w:rPr>
        <w:t xml:space="preserve">Уголовно-процессуальный кодекс </w:t>
      </w:r>
      <w:r w:rsidR="007E13D0">
        <w:rPr>
          <w:rFonts w:ascii="Times New Roman" w:eastAsia="Calibri" w:hAnsi="Times New Roman"/>
          <w:sz w:val="23"/>
          <w:szCs w:val="23"/>
        </w:rPr>
        <w:t xml:space="preserve">РФ </w:t>
      </w:r>
      <w:r w:rsidRPr="00970038">
        <w:rPr>
          <w:rFonts w:ascii="Times New Roman" w:eastAsia="Calibri" w:hAnsi="Times New Roman"/>
          <w:sz w:val="23"/>
          <w:szCs w:val="23"/>
        </w:rPr>
        <w:t>от 18.12.2001 г. № 174-ФЗ (ред. от 01.05.2016) // Собрание законодательства РФ. – 2001. – № 52 (ч. I). – Ст. 4921 ; 2016. – № 18. – Ст. 2515.</w:t>
      </w:r>
    </w:p>
    <w:p w:rsidR="000D6EF6" w:rsidRPr="00970038" w:rsidRDefault="000D6EF6" w:rsidP="00970038">
      <w:pPr>
        <w:pStyle w:val="a4"/>
        <w:numPr>
          <w:ilvl w:val="0"/>
          <w:numId w:val="21"/>
        </w:numPr>
        <w:tabs>
          <w:tab w:val="left" w:pos="709"/>
        </w:tabs>
        <w:ind w:left="0" w:firstLine="425"/>
        <w:rPr>
          <w:rFonts w:ascii="Times New Roman" w:hAnsi="Times New Roman"/>
          <w:sz w:val="23"/>
          <w:szCs w:val="23"/>
        </w:rPr>
      </w:pPr>
      <w:r w:rsidRPr="00970038">
        <w:rPr>
          <w:rFonts w:ascii="Times New Roman" w:eastAsia="Calibri" w:hAnsi="Times New Roman"/>
          <w:sz w:val="23"/>
          <w:szCs w:val="23"/>
        </w:rPr>
        <w:t xml:space="preserve">Уголовный кодекс </w:t>
      </w:r>
      <w:r w:rsidR="007E13D0">
        <w:rPr>
          <w:rFonts w:ascii="Times New Roman" w:eastAsia="Calibri" w:hAnsi="Times New Roman"/>
          <w:sz w:val="23"/>
          <w:szCs w:val="23"/>
        </w:rPr>
        <w:t>РФ</w:t>
      </w:r>
      <w:r w:rsidRPr="00970038">
        <w:rPr>
          <w:rFonts w:ascii="Times New Roman" w:eastAsia="Calibri" w:hAnsi="Times New Roman"/>
          <w:sz w:val="23"/>
          <w:szCs w:val="23"/>
        </w:rPr>
        <w:t xml:space="preserve"> от 13.06.1996 г. № 63-ФЗ (ред. от 01.05.2016) // Собрание з</w:t>
      </w:r>
      <w:r w:rsidRPr="00970038">
        <w:rPr>
          <w:rFonts w:ascii="Times New Roman" w:eastAsia="Calibri" w:hAnsi="Times New Roman"/>
          <w:sz w:val="23"/>
          <w:szCs w:val="23"/>
        </w:rPr>
        <w:t>а</w:t>
      </w:r>
      <w:r w:rsidRPr="00970038">
        <w:rPr>
          <w:rFonts w:ascii="Times New Roman" w:eastAsia="Calibri" w:hAnsi="Times New Roman"/>
          <w:sz w:val="23"/>
          <w:szCs w:val="23"/>
        </w:rPr>
        <w:t>конодательства РФ. – 1996. – № 25. – Ст. 2954 ; 2016. – № 18. – Ст. 2515.</w:t>
      </w:r>
      <w:r w:rsidRPr="00970038">
        <w:rPr>
          <w:rFonts w:ascii="Times New Roman" w:hAnsi="Times New Roman"/>
          <w:sz w:val="23"/>
          <w:szCs w:val="23"/>
        </w:rPr>
        <w:t xml:space="preserve"> </w:t>
      </w:r>
    </w:p>
    <w:p w:rsidR="000D6EF6" w:rsidRPr="00970038" w:rsidRDefault="000D6EF6" w:rsidP="00970038">
      <w:pPr>
        <w:pStyle w:val="a4"/>
        <w:numPr>
          <w:ilvl w:val="0"/>
          <w:numId w:val="21"/>
        </w:numPr>
        <w:tabs>
          <w:tab w:val="left" w:pos="709"/>
        </w:tabs>
        <w:ind w:left="0" w:firstLine="425"/>
        <w:rPr>
          <w:rFonts w:ascii="Times New Roman" w:hAnsi="Times New Roman"/>
          <w:sz w:val="23"/>
          <w:szCs w:val="23"/>
        </w:rPr>
      </w:pPr>
      <w:r w:rsidRPr="00970038">
        <w:rPr>
          <w:rFonts w:ascii="Times New Roman" w:hAnsi="Times New Roman"/>
          <w:sz w:val="23"/>
          <w:szCs w:val="23"/>
        </w:rPr>
        <w:t>Саврань, Л. Ф. Методика определения минимальной убойной силы стандартного и атипичного огнестрельного оружия и боеприпасов: пособие для экспертов / Л. Ф. Саврань. – М., 1979.</w:t>
      </w:r>
    </w:p>
    <w:p w:rsidR="000D6EF6" w:rsidRPr="00970038" w:rsidRDefault="000D6EF6" w:rsidP="00970038">
      <w:pPr>
        <w:pStyle w:val="a4"/>
        <w:numPr>
          <w:ilvl w:val="0"/>
          <w:numId w:val="21"/>
        </w:numPr>
        <w:tabs>
          <w:tab w:val="left" w:pos="709"/>
        </w:tabs>
        <w:ind w:left="0" w:firstLine="425"/>
        <w:rPr>
          <w:rFonts w:ascii="Times New Roman" w:eastAsia="Calibri" w:hAnsi="Times New Roman"/>
          <w:sz w:val="23"/>
          <w:szCs w:val="23"/>
        </w:rPr>
      </w:pPr>
      <w:r w:rsidRPr="00970038">
        <w:rPr>
          <w:rFonts w:ascii="Times New Roman" w:eastAsia="Calibri" w:hAnsi="Times New Roman"/>
          <w:sz w:val="23"/>
          <w:szCs w:val="23"/>
        </w:rPr>
        <w:t xml:space="preserve">Ахашев В.С. Криминалистические экспертизы огнестрельного оружия и следов его </w:t>
      </w:r>
      <w:r w:rsidR="00970038">
        <w:rPr>
          <w:rFonts w:ascii="Times New Roman" w:eastAsia="Calibri" w:hAnsi="Times New Roman"/>
          <w:sz w:val="23"/>
          <w:szCs w:val="23"/>
        </w:rPr>
        <w:t>применения / В.С. Ахашев. – М.</w:t>
      </w:r>
      <w:r w:rsidRPr="00970038">
        <w:rPr>
          <w:rFonts w:ascii="Times New Roman" w:eastAsia="Calibri" w:hAnsi="Times New Roman"/>
          <w:sz w:val="23"/>
          <w:szCs w:val="23"/>
        </w:rPr>
        <w:t>, 1991. – 392 с.</w:t>
      </w:r>
    </w:p>
    <w:p w:rsidR="000D6EF6" w:rsidRPr="00970038" w:rsidRDefault="000D6EF6" w:rsidP="00970038">
      <w:pPr>
        <w:pStyle w:val="a4"/>
        <w:numPr>
          <w:ilvl w:val="0"/>
          <w:numId w:val="21"/>
        </w:numPr>
        <w:tabs>
          <w:tab w:val="left" w:pos="709"/>
        </w:tabs>
        <w:ind w:left="0" w:firstLine="425"/>
        <w:rPr>
          <w:rFonts w:ascii="Times New Roman" w:hAnsi="Times New Roman"/>
          <w:sz w:val="23"/>
          <w:szCs w:val="23"/>
        </w:rPr>
      </w:pPr>
      <w:r w:rsidRPr="00970038">
        <w:rPr>
          <w:rFonts w:ascii="Times New Roman" w:eastAsia="Calibri" w:hAnsi="Times New Roman"/>
          <w:sz w:val="23"/>
          <w:szCs w:val="23"/>
        </w:rPr>
        <w:t>Стальмахов А. В. Судебная баллистика и судебно-балли</w:t>
      </w:r>
      <w:r w:rsidR="007E13D0">
        <w:rPr>
          <w:rFonts w:ascii="Times New Roman" w:eastAsia="Calibri" w:hAnsi="Times New Roman"/>
          <w:sz w:val="23"/>
          <w:szCs w:val="23"/>
        </w:rPr>
        <w:t>стическая экспертиза : учебник. – Саратов ,</w:t>
      </w:r>
      <w:r w:rsidRPr="00970038">
        <w:rPr>
          <w:rFonts w:ascii="Times New Roman" w:eastAsia="Calibri" w:hAnsi="Times New Roman"/>
          <w:sz w:val="23"/>
          <w:szCs w:val="23"/>
        </w:rPr>
        <w:t xml:space="preserve">1998. – 176 с. </w:t>
      </w:r>
    </w:p>
    <w:p w:rsidR="000D6EF6" w:rsidRPr="00970038" w:rsidRDefault="000D6EF6" w:rsidP="00970038">
      <w:pPr>
        <w:pStyle w:val="a4"/>
        <w:numPr>
          <w:ilvl w:val="0"/>
          <w:numId w:val="21"/>
        </w:numPr>
        <w:tabs>
          <w:tab w:val="left" w:pos="709"/>
        </w:tabs>
        <w:ind w:left="0" w:firstLine="425"/>
        <w:rPr>
          <w:rFonts w:ascii="Times New Roman" w:hAnsi="Times New Roman"/>
          <w:sz w:val="23"/>
          <w:szCs w:val="23"/>
        </w:rPr>
      </w:pPr>
      <w:r w:rsidRPr="00970038">
        <w:rPr>
          <w:rFonts w:ascii="Times New Roman" w:hAnsi="Times New Roman"/>
          <w:sz w:val="23"/>
          <w:szCs w:val="23"/>
        </w:rPr>
        <w:t xml:space="preserve">Об организации использования экспертно-криминалистических учетов органов внутренних дел </w:t>
      </w:r>
      <w:r w:rsidR="007E13D0">
        <w:rPr>
          <w:rFonts w:ascii="Times New Roman" w:hAnsi="Times New Roman"/>
          <w:sz w:val="23"/>
          <w:szCs w:val="23"/>
        </w:rPr>
        <w:t>Рф</w:t>
      </w:r>
      <w:r w:rsidRPr="00970038">
        <w:rPr>
          <w:rFonts w:ascii="Times New Roman" w:hAnsi="Times New Roman"/>
          <w:sz w:val="23"/>
          <w:szCs w:val="23"/>
        </w:rPr>
        <w:t xml:space="preserve"> : </w:t>
      </w:r>
      <w:r w:rsidR="00970038">
        <w:rPr>
          <w:rFonts w:ascii="Times New Roman" w:hAnsi="Times New Roman"/>
          <w:sz w:val="23"/>
          <w:szCs w:val="23"/>
        </w:rPr>
        <w:t>п</w:t>
      </w:r>
      <w:r w:rsidRPr="00970038">
        <w:rPr>
          <w:rFonts w:ascii="Times New Roman" w:hAnsi="Times New Roman"/>
          <w:sz w:val="23"/>
          <w:szCs w:val="23"/>
        </w:rPr>
        <w:t>риказ МВД РФ от 10.02.2006 № 70 (ред. от 21.05.2008 г.)</w:t>
      </w:r>
      <w:r w:rsidR="00970038">
        <w:rPr>
          <w:rFonts w:ascii="Times New Roman" w:hAnsi="Times New Roman"/>
          <w:sz w:val="23"/>
          <w:szCs w:val="23"/>
        </w:rPr>
        <w:t xml:space="preserve"> // Сборник приказов МВД России. -</w:t>
      </w:r>
      <w:r w:rsidRPr="00970038">
        <w:rPr>
          <w:rFonts w:ascii="Times New Roman" w:hAnsi="Times New Roman"/>
          <w:sz w:val="23"/>
          <w:szCs w:val="23"/>
        </w:rPr>
        <w:t xml:space="preserve"> М., 2007.</w:t>
      </w:r>
    </w:p>
    <w:p w:rsidR="000D6EF6" w:rsidRPr="00970038" w:rsidRDefault="000D6EF6" w:rsidP="00970038">
      <w:pPr>
        <w:pStyle w:val="a4"/>
        <w:numPr>
          <w:ilvl w:val="0"/>
          <w:numId w:val="21"/>
        </w:numPr>
        <w:tabs>
          <w:tab w:val="left" w:pos="709"/>
        </w:tabs>
        <w:ind w:left="0" w:firstLine="425"/>
        <w:rPr>
          <w:rFonts w:ascii="Times New Roman" w:eastAsia="Calibri" w:hAnsi="Times New Roman"/>
          <w:sz w:val="23"/>
          <w:szCs w:val="23"/>
        </w:rPr>
      </w:pPr>
      <w:r w:rsidRPr="00970038">
        <w:rPr>
          <w:rFonts w:ascii="Times New Roman" w:eastAsia="Calibri" w:hAnsi="Times New Roman"/>
          <w:sz w:val="23"/>
          <w:szCs w:val="23"/>
        </w:rPr>
        <w:t xml:space="preserve">Об оружии : федер. закон от 13.12.1996 г. № 150-ФЗ (ред. от 29.12.2015) // Собрание законодательства РФ. – 1996. – № 51. – Ст. 5681 ; 2016. – № 1 (ч. 1). – Ст. 28. </w:t>
      </w:r>
    </w:p>
    <w:p w:rsidR="00A96177" w:rsidRPr="00970038" w:rsidRDefault="00A96177" w:rsidP="00F266FF">
      <w:pPr>
        <w:ind w:firstLine="425"/>
        <w:rPr>
          <w:sz w:val="27"/>
          <w:szCs w:val="27"/>
        </w:rPr>
      </w:pPr>
    </w:p>
    <w:p w:rsidR="00970038" w:rsidRPr="00970038" w:rsidRDefault="00970038" w:rsidP="00970038">
      <w:pPr>
        <w:ind w:firstLine="0"/>
        <w:jc w:val="left"/>
        <w:rPr>
          <w:sz w:val="27"/>
          <w:szCs w:val="27"/>
          <w:lang w:val="en-US"/>
        </w:rPr>
      </w:pPr>
      <w:r w:rsidRPr="00970038">
        <w:rPr>
          <w:b/>
          <w:sz w:val="27"/>
          <w:szCs w:val="27"/>
          <w:lang w:val="en-US"/>
        </w:rPr>
        <w:t>P. B. Muzichenko</w:t>
      </w:r>
      <w:r w:rsidRPr="00970038">
        <w:rPr>
          <w:sz w:val="27"/>
          <w:szCs w:val="27"/>
          <w:lang w:val="en-US"/>
        </w:rPr>
        <w:t xml:space="preserve">, Candidate of Legal Sciences </w:t>
      </w:r>
    </w:p>
    <w:p w:rsidR="00970038" w:rsidRPr="00970038" w:rsidRDefault="00970038" w:rsidP="00970038">
      <w:pPr>
        <w:ind w:firstLine="0"/>
        <w:jc w:val="left"/>
        <w:rPr>
          <w:sz w:val="27"/>
          <w:szCs w:val="27"/>
          <w:lang w:val="en-US"/>
        </w:rPr>
      </w:pPr>
      <w:r w:rsidRPr="00970038">
        <w:rPr>
          <w:b/>
          <w:sz w:val="27"/>
          <w:szCs w:val="27"/>
          <w:lang w:val="en-US"/>
        </w:rPr>
        <w:t>S. V. Klimenko</w:t>
      </w:r>
      <w:r w:rsidRPr="00970038">
        <w:rPr>
          <w:sz w:val="27"/>
          <w:szCs w:val="27"/>
          <w:lang w:val="en-US"/>
        </w:rPr>
        <w:t>, st.</w:t>
      </w:r>
    </w:p>
    <w:p w:rsidR="00970038" w:rsidRPr="00970038" w:rsidRDefault="00970038" w:rsidP="00970038">
      <w:pPr>
        <w:ind w:firstLine="0"/>
        <w:jc w:val="left"/>
        <w:rPr>
          <w:i/>
          <w:sz w:val="27"/>
          <w:szCs w:val="27"/>
          <w:lang w:val="en-US"/>
        </w:rPr>
      </w:pPr>
      <w:r w:rsidRPr="00970038">
        <w:rPr>
          <w:i/>
          <w:sz w:val="27"/>
          <w:szCs w:val="27"/>
          <w:lang w:val="en-US"/>
        </w:rPr>
        <w:t>Pacific National University, Khabarovsk, Russia</w:t>
      </w:r>
    </w:p>
    <w:p w:rsidR="00970038" w:rsidRPr="00970038" w:rsidRDefault="00970038" w:rsidP="00970038">
      <w:pPr>
        <w:ind w:firstLine="0"/>
        <w:jc w:val="left"/>
        <w:rPr>
          <w:sz w:val="27"/>
          <w:szCs w:val="27"/>
          <w:lang w:val="en-US"/>
        </w:rPr>
      </w:pPr>
    </w:p>
    <w:p w:rsidR="00970038" w:rsidRPr="00970038" w:rsidRDefault="00970038" w:rsidP="00970038">
      <w:pPr>
        <w:ind w:firstLine="0"/>
        <w:jc w:val="left"/>
        <w:rPr>
          <w:b/>
          <w:sz w:val="27"/>
          <w:szCs w:val="27"/>
          <w:lang w:val="en-US"/>
        </w:rPr>
      </w:pPr>
      <w:r w:rsidRPr="00970038">
        <w:rPr>
          <w:b/>
          <w:sz w:val="27"/>
          <w:szCs w:val="27"/>
          <w:lang w:val="en-US"/>
        </w:rPr>
        <w:t>Main problems ballistics</w:t>
      </w:r>
    </w:p>
    <w:p w:rsidR="00970038" w:rsidRPr="00970038" w:rsidRDefault="00970038" w:rsidP="00970038">
      <w:pPr>
        <w:ind w:firstLine="0"/>
        <w:jc w:val="left"/>
        <w:rPr>
          <w:sz w:val="27"/>
          <w:szCs w:val="27"/>
          <w:lang w:val="en-US"/>
        </w:rPr>
      </w:pPr>
    </w:p>
    <w:p w:rsidR="00970038" w:rsidRPr="00970038" w:rsidRDefault="00970038" w:rsidP="00970038">
      <w:pPr>
        <w:ind w:firstLine="0"/>
        <w:rPr>
          <w:sz w:val="23"/>
          <w:szCs w:val="23"/>
          <w:lang w:val="en-US"/>
        </w:rPr>
      </w:pPr>
      <w:r w:rsidRPr="00970038">
        <w:rPr>
          <w:sz w:val="23"/>
          <w:szCs w:val="23"/>
          <w:lang w:val="en-US"/>
        </w:rPr>
        <w:t>The judicial ballistics is of great importance in criminalistic science. In this article the questions concerning problems of ballistic examination, objects, subjects and a technique of ballistic r</w:t>
      </w:r>
      <w:r w:rsidRPr="00970038">
        <w:rPr>
          <w:sz w:val="23"/>
          <w:szCs w:val="23"/>
          <w:lang w:val="en-US"/>
        </w:rPr>
        <w:t>e</w:t>
      </w:r>
      <w:r w:rsidRPr="00970038">
        <w:rPr>
          <w:sz w:val="23"/>
          <w:szCs w:val="23"/>
          <w:lang w:val="en-US"/>
        </w:rPr>
        <w:t xml:space="preserve">search, the mechanism of formation of traces of a shot, etc. are considered. </w:t>
      </w:r>
    </w:p>
    <w:p w:rsidR="001F1735" w:rsidRPr="00970038" w:rsidRDefault="00970038" w:rsidP="00970038">
      <w:pPr>
        <w:spacing w:before="120"/>
        <w:ind w:firstLine="0"/>
        <w:rPr>
          <w:lang w:val="en-US"/>
        </w:rPr>
      </w:pPr>
      <w:r w:rsidRPr="00970038">
        <w:rPr>
          <w:sz w:val="23"/>
          <w:szCs w:val="23"/>
          <w:lang w:val="en-US"/>
        </w:rPr>
        <w:t xml:space="preserve">Keywords: </w:t>
      </w:r>
      <w:r w:rsidRPr="00970038">
        <w:rPr>
          <w:i/>
          <w:sz w:val="23"/>
          <w:szCs w:val="23"/>
          <w:lang w:val="en-US"/>
        </w:rPr>
        <w:t>judicial ballistics, criminalistics, weapon, ammunition, examination, research, sy</w:t>
      </w:r>
      <w:r w:rsidRPr="00970038">
        <w:rPr>
          <w:i/>
          <w:sz w:val="23"/>
          <w:szCs w:val="23"/>
          <w:lang w:val="en-US"/>
        </w:rPr>
        <w:t>s</w:t>
      </w:r>
      <w:r w:rsidRPr="00970038">
        <w:rPr>
          <w:i/>
          <w:sz w:val="23"/>
          <w:szCs w:val="23"/>
          <w:lang w:val="en-US"/>
        </w:rPr>
        <w:t>tematization.</w:t>
      </w:r>
      <w:r w:rsidR="001F1735" w:rsidRPr="00970038">
        <w:rPr>
          <w:lang w:val="en-US"/>
        </w:rPr>
        <w:br w:type="page"/>
      </w:r>
    </w:p>
    <w:p w:rsidR="00B951AF" w:rsidRPr="001F1735" w:rsidRDefault="00FD2CD2" w:rsidP="00FD2CD2">
      <w:pPr>
        <w:pStyle w:val="1"/>
        <w:keepNext w:val="0"/>
        <w:keepLines w:val="0"/>
        <w:spacing w:before="0"/>
        <w:ind w:firstLine="0"/>
        <w:jc w:val="left"/>
        <w:rPr>
          <w:rFonts w:ascii="Times New Roman" w:hAnsi="Times New Roman" w:cs="Times New Roman"/>
          <w:color w:val="auto"/>
          <w:sz w:val="32"/>
          <w:szCs w:val="32"/>
        </w:rPr>
      </w:pPr>
      <w:bookmarkStart w:id="177" w:name="_Toc466029494"/>
      <w:r>
        <w:rPr>
          <w:rFonts w:ascii="Times New Roman" w:hAnsi="Times New Roman" w:cs="Times New Roman"/>
          <w:color w:val="auto"/>
          <w:sz w:val="32"/>
          <w:szCs w:val="32"/>
        </w:rPr>
        <w:lastRenderedPageBreak/>
        <w:t>С</w:t>
      </w:r>
      <w:r w:rsidR="00DB3861">
        <w:rPr>
          <w:rFonts w:ascii="Times New Roman" w:hAnsi="Times New Roman" w:cs="Times New Roman"/>
          <w:color w:val="auto"/>
          <w:sz w:val="32"/>
          <w:szCs w:val="32"/>
        </w:rPr>
        <w:t>екция «М</w:t>
      </w:r>
      <w:r w:rsidR="00DB3861" w:rsidRPr="001F1735">
        <w:rPr>
          <w:rFonts w:ascii="Times New Roman" w:hAnsi="Times New Roman" w:cs="Times New Roman"/>
          <w:color w:val="auto"/>
          <w:sz w:val="32"/>
          <w:szCs w:val="32"/>
        </w:rPr>
        <w:t>еждународное право</w:t>
      </w:r>
      <w:r w:rsidR="00DB3861">
        <w:rPr>
          <w:rFonts w:ascii="Times New Roman" w:hAnsi="Times New Roman" w:cs="Times New Roman"/>
          <w:color w:val="auto"/>
          <w:sz w:val="32"/>
          <w:szCs w:val="32"/>
        </w:rPr>
        <w:t>»</w:t>
      </w:r>
      <w:bookmarkEnd w:id="177"/>
    </w:p>
    <w:p w:rsidR="000D6EF6" w:rsidRDefault="000D6EF6" w:rsidP="00FD2CD2">
      <w:pPr>
        <w:ind w:firstLine="0"/>
        <w:jc w:val="left"/>
      </w:pPr>
    </w:p>
    <w:p w:rsidR="009B4A59" w:rsidRDefault="009B4A59" w:rsidP="00FD2CD2">
      <w:pPr>
        <w:ind w:firstLine="0"/>
        <w:jc w:val="left"/>
      </w:pPr>
    </w:p>
    <w:p w:rsidR="00DB3861" w:rsidRDefault="00DB3861" w:rsidP="00FD2CD2">
      <w:pPr>
        <w:ind w:firstLine="0"/>
        <w:jc w:val="left"/>
      </w:pPr>
      <w:r>
        <w:t>УДК 341.9</w:t>
      </w:r>
    </w:p>
    <w:p w:rsidR="00DB3861" w:rsidRPr="00E059DF" w:rsidRDefault="00DB3861" w:rsidP="00FD2CD2">
      <w:pPr>
        <w:ind w:firstLine="0"/>
        <w:jc w:val="left"/>
      </w:pPr>
    </w:p>
    <w:p w:rsidR="000D6EF6" w:rsidRPr="00FD2CD2" w:rsidRDefault="000D6EF6" w:rsidP="00FD2CD2">
      <w:pPr>
        <w:pStyle w:val="2"/>
        <w:keepNext w:val="0"/>
        <w:keepLines w:val="0"/>
        <w:spacing w:before="0" w:line="240" w:lineRule="auto"/>
        <w:rPr>
          <w:rFonts w:ascii="Times New Roman" w:hAnsi="Times New Roman" w:cs="Times New Roman"/>
          <w:b w:val="0"/>
          <w:color w:val="auto"/>
          <w:sz w:val="28"/>
          <w:szCs w:val="28"/>
        </w:rPr>
      </w:pPr>
      <w:bookmarkStart w:id="178" w:name="_Toc466029495"/>
      <w:r w:rsidRPr="001F1735">
        <w:rPr>
          <w:rFonts w:ascii="Times New Roman" w:hAnsi="Times New Roman" w:cs="Times New Roman"/>
          <w:color w:val="auto"/>
          <w:sz w:val="28"/>
          <w:szCs w:val="28"/>
        </w:rPr>
        <w:t>В. П. Генюш</w:t>
      </w:r>
      <w:r w:rsidRPr="00FD2CD2">
        <w:rPr>
          <w:rFonts w:ascii="Times New Roman" w:hAnsi="Times New Roman" w:cs="Times New Roman"/>
          <w:b w:val="0"/>
          <w:color w:val="auto"/>
          <w:sz w:val="28"/>
          <w:szCs w:val="28"/>
        </w:rPr>
        <w:t>,</w:t>
      </w:r>
      <w:r w:rsidR="00FD2CD2">
        <w:rPr>
          <w:rStyle w:val="ab"/>
          <w:rFonts w:ascii="Times New Roman" w:hAnsi="Times New Roman"/>
          <w:b w:val="0"/>
          <w:color w:val="auto"/>
          <w:sz w:val="28"/>
          <w:szCs w:val="28"/>
        </w:rPr>
        <w:footnoteReference w:id="39"/>
      </w:r>
      <w:r w:rsidRPr="00FD2CD2">
        <w:rPr>
          <w:rFonts w:ascii="Times New Roman" w:hAnsi="Times New Roman" w:cs="Times New Roman"/>
          <w:b w:val="0"/>
          <w:color w:val="auto"/>
          <w:sz w:val="28"/>
          <w:szCs w:val="28"/>
        </w:rPr>
        <w:t xml:space="preserve"> ст</w:t>
      </w:r>
      <w:r w:rsidR="00DB3861" w:rsidRPr="00FD2CD2">
        <w:rPr>
          <w:rFonts w:ascii="Times New Roman" w:hAnsi="Times New Roman" w:cs="Times New Roman"/>
          <w:b w:val="0"/>
          <w:color w:val="auto"/>
          <w:sz w:val="28"/>
          <w:szCs w:val="28"/>
        </w:rPr>
        <w:t>.</w:t>
      </w:r>
      <w:bookmarkEnd w:id="178"/>
    </w:p>
    <w:p w:rsidR="000D6EF6" w:rsidRPr="001F1735" w:rsidRDefault="000D6EF6" w:rsidP="00FD2CD2">
      <w:pPr>
        <w:ind w:firstLine="0"/>
        <w:jc w:val="left"/>
        <w:rPr>
          <w:i/>
        </w:rPr>
      </w:pPr>
      <w:r w:rsidRPr="001F1735">
        <w:rPr>
          <w:i/>
        </w:rPr>
        <w:t xml:space="preserve">Барановичский государственный университет, </w:t>
      </w:r>
      <w:r w:rsidR="00DB3861">
        <w:rPr>
          <w:i/>
        </w:rPr>
        <w:t>Беларусь</w:t>
      </w:r>
    </w:p>
    <w:p w:rsidR="000D6EF6" w:rsidRPr="00E059DF" w:rsidRDefault="000D6EF6" w:rsidP="00FD2CD2">
      <w:pPr>
        <w:ind w:firstLine="0"/>
        <w:jc w:val="left"/>
      </w:pPr>
    </w:p>
    <w:p w:rsidR="000D6EF6" w:rsidRPr="00AA2C6D" w:rsidRDefault="00AA2C6D" w:rsidP="00FD2CD2">
      <w:pPr>
        <w:pStyle w:val="3"/>
        <w:keepNext w:val="0"/>
        <w:keepLines w:val="0"/>
        <w:spacing w:before="0" w:line="240" w:lineRule="auto"/>
        <w:rPr>
          <w:rFonts w:ascii="Times New Roman" w:hAnsi="Times New Roman" w:cs="Times New Roman"/>
          <w:color w:val="auto"/>
          <w:sz w:val="28"/>
          <w:szCs w:val="28"/>
        </w:rPr>
      </w:pPr>
      <w:bookmarkStart w:id="179" w:name="_Toc466029496"/>
      <w:r>
        <w:rPr>
          <w:rFonts w:ascii="Times New Roman" w:hAnsi="Times New Roman" w:cs="Times New Roman"/>
          <w:color w:val="auto"/>
          <w:sz w:val="28"/>
          <w:szCs w:val="28"/>
        </w:rPr>
        <w:t>М</w:t>
      </w:r>
      <w:r w:rsidRPr="00AA2C6D">
        <w:rPr>
          <w:rFonts w:ascii="Times New Roman" w:hAnsi="Times New Roman" w:cs="Times New Roman"/>
          <w:color w:val="auto"/>
          <w:sz w:val="28"/>
          <w:szCs w:val="28"/>
        </w:rPr>
        <w:t>есто санкций в системе международной ответственности</w:t>
      </w:r>
      <w:bookmarkEnd w:id="179"/>
    </w:p>
    <w:p w:rsidR="000D6EF6" w:rsidRPr="00E059DF" w:rsidRDefault="000D6EF6" w:rsidP="00FD2CD2">
      <w:pPr>
        <w:ind w:firstLine="0"/>
        <w:jc w:val="left"/>
      </w:pPr>
    </w:p>
    <w:p w:rsidR="000D6EF6" w:rsidRPr="00AA2C6D" w:rsidRDefault="000D6EF6" w:rsidP="00AA2C6D">
      <w:pPr>
        <w:ind w:firstLine="0"/>
        <w:rPr>
          <w:sz w:val="24"/>
          <w:szCs w:val="24"/>
        </w:rPr>
      </w:pPr>
      <w:r w:rsidRPr="00AA2C6D">
        <w:rPr>
          <w:sz w:val="24"/>
          <w:szCs w:val="24"/>
        </w:rPr>
        <w:t>В статье проводится комплексный анализ оснований и видов международно-правовой ответственности, а также определяется место санкции в системе международной отве</w:t>
      </w:r>
      <w:r w:rsidRPr="00AA2C6D">
        <w:rPr>
          <w:sz w:val="24"/>
          <w:szCs w:val="24"/>
        </w:rPr>
        <w:t>т</w:t>
      </w:r>
      <w:r w:rsidRPr="00AA2C6D">
        <w:rPr>
          <w:sz w:val="24"/>
          <w:szCs w:val="24"/>
        </w:rPr>
        <w:t>ственности. Автор статьи делает вывод о важности института санкции в системе ме</w:t>
      </w:r>
      <w:r w:rsidRPr="00AA2C6D">
        <w:rPr>
          <w:sz w:val="24"/>
          <w:szCs w:val="24"/>
        </w:rPr>
        <w:t>ж</w:t>
      </w:r>
      <w:r w:rsidRPr="00AA2C6D">
        <w:rPr>
          <w:sz w:val="24"/>
          <w:szCs w:val="24"/>
        </w:rPr>
        <w:t xml:space="preserve">дународно-правовой ответственности. </w:t>
      </w:r>
    </w:p>
    <w:p w:rsidR="000D6EF6" w:rsidRPr="00AA2C6D" w:rsidRDefault="000D6EF6" w:rsidP="00AA2C6D">
      <w:pPr>
        <w:spacing w:before="120"/>
        <w:ind w:firstLine="0"/>
        <w:rPr>
          <w:sz w:val="24"/>
          <w:szCs w:val="24"/>
        </w:rPr>
      </w:pPr>
      <w:r w:rsidRPr="00AA2C6D">
        <w:rPr>
          <w:sz w:val="24"/>
          <w:szCs w:val="24"/>
        </w:rPr>
        <w:t xml:space="preserve">Ключевые слова: </w:t>
      </w:r>
      <w:r w:rsidRPr="00AA2C6D">
        <w:rPr>
          <w:i/>
          <w:sz w:val="24"/>
          <w:szCs w:val="24"/>
        </w:rPr>
        <w:t>ответственность, международно-правовая ответственность, санкция, виды международно-правовой ответственности, роль санкции, виды санкции.</w:t>
      </w:r>
    </w:p>
    <w:p w:rsidR="000D6EF6" w:rsidRPr="00E059DF" w:rsidRDefault="000D6EF6" w:rsidP="00F266FF">
      <w:pPr>
        <w:ind w:firstLine="425"/>
      </w:pPr>
    </w:p>
    <w:p w:rsidR="000D6EF6" w:rsidRPr="00DC52D7" w:rsidRDefault="000D6EF6" w:rsidP="00F266FF">
      <w:pPr>
        <w:ind w:firstLine="425"/>
      </w:pPr>
    </w:p>
    <w:p w:rsidR="000D6EF6" w:rsidRPr="00E059DF" w:rsidRDefault="000D6EF6" w:rsidP="00F266FF">
      <w:pPr>
        <w:ind w:firstLine="425"/>
      </w:pPr>
      <w:r w:rsidRPr="00E059DF">
        <w:t>В обеспечении исполнения норм международного права</w:t>
      </w:r>
      <w:r w:rsidR="00B07A79">
        <w:t xml:space="preserve"> </w:t>
      </w:r>
      <w:r w:rsidRPr="00E059DF">
        <w:t>важную</w:t>
      </w:r>
      <w:r w:rsidR="00B07A79">
        <w:t xml:space="preserve"> </w:t>
      </w:r>
      <w:r w:rsidRPr="00E059DF">
        <w:t>роль</w:t>
      </w:r>
      <w:r w:rsidR="00B07A79">
        <w:t xml:space="preserve"> </w:t>
      </w:r>
      <w:r w:rsidRPr="00E059DF">
        <w:t>играет</w:t>
      </w:r>
      <w:r w:rsidR="00B07A79">
        <w:t xml:space="preserve"> </w:t>
      </w:r>
      <w:r w:rsidRPr="00E059DF">
        <w:t>институт</w:t>
      </w:r>
      <w:r w:rsidR="00B07A79">
        <w:t xml:space="preserve"> </w:t>
      </w:r>
      <w:r w:rsidRPr="00E059DF">
        <w:t>ответственности.</w:t>
      </w:r>
      <w:r w:rsidR="00B07A79">
        <w:t xml:space="preserve"> </w:t>
      </w:r>
      <w:r w:rsidRPr="00E059DF">
        <w:t>Ответственность в международном пр</w:t>
      </w:r>
      <w:r w:rsidRPr="00E059DF">
        <w:t>а</w:t>
      </w:r>
      <w:r w:rsidRPr="00E059DF">
        <w:t>ве представляет собой оценку международного</w:t>
      </w:r>
      <w:r w:rsidR="00B07A79">
        <w:t xml:space="preserve"> </w:t>
      </w:r>
      <w:r w:rsidRPr="00E059DF">
        <w:t>правонарушения</w:t>
      </w:r>
      <w:r w:rsidR="00B07A79">
        <w:t xml:space="preserve"> </w:t>
      </w:r>
      <w:r w:rsidRPr="00E059DF">
        <w:t>и</w:t>
      </w:r>
      <w:r w:rsidR="00B07A79">
        <w:t xml:space="preserve"> </w:t>
      </w:r>
      <w:r w:rsidRPr="00E059DF">
        <w:t>субъе</w:t>
      </w:r>
      <w:r w:rsidRPr="00E059DF">
        <w:t>к</w:t>
      </w:r>
      <w:r w:rsidRPr="00E059DF">
        <w:t>та,</w:t>
      </w:r>
      <w:r w:rsidR="00B07A79">
        <w:t xml:space="preserve"> </w:t>
      </w:r>
      <w:r w:rsidRPr="00E059DF">
        <w:t>его</w:t>
      </w:r>
      <w:r w:rsidR="00B07A79">
        <w:t xml:space="preserve"> </w:t>
      </w:r>
      <w:r w:rsidRPr="00E059DF">
        <w:t>совершившего, со стороны мирового сообщества и характеризуется применением определенных мер к правонарушителю. Содержание</w:t>
      </w:r>
      <w:r w:rsidR="00B07A79">
        <w:t xml:space="preserve"> </w:t>
      </w:r>
      <w:r w:rsidRPr="00E059DF">
        <w:t>прав</w:t>
      </w:r>
      <w:r w:rsidRPr="00E059DF">
        <w:t>о</w:t>
      </w:r>
      <w:r w:rsidRPr="00E059DF">
        <w:t>отношения</w:t>
      </w:r>
      <w:r w:rsidR="00B07A79">
        <w:t xml:space="preserve"> </w:t>
      </w:r>
      <w:r w:rsidRPr="00E059DF">
        <w:t>международно-правовой</w:t>
      </w:r>
      <w:r w:rsidR="00B07A79">
        <w:t xml:space="preserve"> </w:t>
      </w:r>
      <w:r w:rsidRPr="00E059DF">
        <w:t>ответственности</w:t>
      </w:r>
      <w:r w:rsidR="00B07A79">
        <w:t xml:space="preserve"> </w:t>
      </w:r>
      <w:r w:rsidRPr="00E059DF">
        <w:t>заключается</w:t>
      </w:r>
      <w:r w:rsidR="00B07A79">
        <w:t xml:space="preserve"> </w:t>
      </w:r>
      <w:r w:rsidRPr="00E059DF">
        <w:t>в</w:t>
      </w:r>
      <w:r w:rsidR="00B07A79">
        <w:t xml:space="preserve"> </w:t>
      </w:r>
      <w:r w:rsidRPr="00E059DF">
        <w:t>осу</w:t>
      </w:r>
      <w:r w:rsidRPr="00E059DF">
        <w:t>ж</w:t>
      </w:r>
      <w:r w:rsidRPr="00E059DF">
        <w:t>дении</w:t>
      </w:r>
      <w:r w:rsidR="00B07A79">
        <w:t xml:space="preserve"> </w:t>
      </w:r>
      <w:r w:rsidRPr="00E059DF">
        <w:t>правонарушителя</w:t>
      </w:r>
      <w:r w:rsidR="00B07A79">
        <w:t xml:space="preserve"> </w:t>
      </w:r>
      <w:r w:rsidRPr="00E059DF">
        <w:t>и</w:t>
      </w:r>
      <w:r w:rsidR="00B07A79">
        <w:t xml:space="preserve"> </w:t>
      </w:r>
      <w:r w:rsidRPr="00E059DF">
        <w:t>в обязанности</w:t>
      </w:r>
      <w:r w:rsidR="00B07A79">
        <w:t xml:space="preserve"> </w:t>
      </w:r>
      <w:r w:rsidRPr="00E059DF">
        <w:t>правонарушителя</w:t>
      </w:r>
      <w:r w:rsidR="00B07A79">
        <w:t xml:space="preserve"> </w:t>
      </w:r>
      <w:r w:rsidRPr="00E059DF">
        <w:t>понести</w:t>
      </w:r>
      <w:r w:rsidR="00B07A79">
        <w:t xml:space="preserve"> </w:t>
      </w:r>
      <w:r w:rsidRPr="00E059DF">
        <w:t>небл</w:t>
      </w:r>
      <w:r w:rsidRPr="00E059DF">
        <w:t>а</w:t>
      </w:r>
      <w:r w:rsidRPr="00E059DF">
        <w:t xml:space="preserve">гоприятные последствия правонарушения [4, с. 134]. </w:t>
      </w:r>
    </w:p>
    <w:p w:rsidR="000D6EF6" w:rsidRPr="00E059DF" w:rsidRDefault="000D6EF6" w:rsidP="00F266FF">
      <w:pPr>
        <w:ind w:firstLine="425"/>
      </w:pPr>
      <w:r w:rsidRPr="00E059DF">
        <w:t>Закономерно встает вопрос, что же собой представляет международно-правовая ответственность.</w:t>
      </w:r>
    </w:p>
    <w:p w:rsidR="000D6EF6" w:rsidRPr="00E059DF" w:rsidRDefault="000D6EF6" w:rsidP="00F266FF">
      <w:pPr>
        <w:ind w:firstLine="425"/>
      </w:pPr>
      <w:r w:rsidRPr="00E059DF">
        <w:t>Международно-правовая ответственность - это юридические после</w:t>
      </w:r>
      <w:r w:rsidRPr="00E059DF">
        <w:t>д</w:t>
      </w:r>
      <w:r w:rsidRPr="00E059DF">
        <w:t>ствия, наступающие для субъекта международного права, нарушившего действующие нормы международного права и свои международные обяз</w:t>
      </w:r>
      <w:r w:rsidRPr="00E059DF">
        <w:t>а</w:t>
      </w:r>
      <w:r w:rsidRPr="00E059DF">
        <w:t>тельства [3, с. 113].</w:t>
      </w:r>
    </w:p>
    <w:p w:rsidR="000D6EF6" w:rsidRPr="00E059DF" w:rsidRDefault="000D6EF6" w:rsidP="00F266FF">
      <w:pPr>
        <w:ind w:firstLine="425"/>
      </w:pPr>
      <w:r w:rsidRPr="00E059DF">
        <w:t>Под основаниями международной ответственности понимают объе</w:t>
      </w:r>
      <w:r w:rsidRPr="00E059DF">
        <w:t>к</w:t>
      </w:r>
      <w:r w:rsidRPr="00E059DF">
        <w:t>тивные и субъективные признаки, предусмотренные международными н</w:t>
      </w:r>
      <w:r w:rsidRPr="00E059DF">
        <w:t>о</w:t>
      </w:r>
      <w:r w:rsidRPr="00E059DF">
        <w:t>рами, которые подразделяются на юридические, фактические и процесс</w:t>
      </w:r>
      <w:r w:rsidRPr="00E059DF">
        <w:t>у</w:t>
      </w:r>
      <w:r w:rsidRPr="00E059DF">
        <w:t>альные.</w:t>
      </w:r>
    </w:p>
    <w:p w:rsidR="000D6EF6" w:rsidRPr="00E059DF" w:rsidRDefault="000D6EF6" w:rsidP="00F266FF">
      <w:pPr>
        <w:ind w:firstLine="425"/>
      </w:pPr>
      <w:r w:rsidRPr="00E059DF">
        <w:t>При этом под юридическими основаниями понимают международно-правовые обязательства субъектов международного права, в соответствии с которыми то или иное деяние объявляется международным правонар</w:t>
      </w:r>
      <w:r w:rsidRPr="00E059DF">
        <w:t>у</w:t>
      </w:r>
      <w:r w:rsidRPr="00E059DF">
        <w:t>шением. Иными словами, при международном правонарушении нарушае</w:t>
      </w:r>
      <w:r w:rsidRPr="00E059DF">
        <w:t>т</w:t>
      </w:r>
      <w:r w:rsidRPr="00E059DF">
        <w:t>ся не сама международно-правовая норма, а обязательства субъектов с</w:t>
      </w:r>
      <w:r w:rsidRPr="00E059DF">
        <w:t>о</w:t>
      </w:r>
      <w:r w:rsidRPr="00E059DF">
        <w:lastRenderedPageBreak/>
        <w:t>блюдать международное правило поведения. Поэтому перечень источн</w:t>
      </w:r>
      <w:r w:rsidRPr="00E059DF">
        <w:t>и</w:t>
      </w:r>
      <w:r w:rsidRPr="00E059DF">
        <w:t>ков юридических оснований ответственности шире, чем круг источников международного права.</w:t>
      </w:r>
    </w:p>
    <w:p w:rsidR="000D6EF6" w:rsidRPr="00E059DF" w:rsidRDefault="000D6EF6" w:rsidP="00F266FF">
      <w:pPr>
        <w:ind w:firstLine="425"/>
      </w:pPr>
      <w:r w:rsidRPr="00E059DF">
        <w:t>Юридическими основаниями ответственности являются: договор, об</w:t>
      </w:r>
      <w:r w:rsidRPr="00E059DF">
        <w:t>ы</w:t>
      </w:r>
      <w:r w:rsidRPr="00E059DF">
        <w:t>чай, решения международных судов и арбитражей, резолюции междун</w:t>
      </w:r>
      <w:r w:rsidRPr="00E059DF">
        <w:t>а</w:t>
      </w:r>
      <w:r w:rsidRPr="00E059DF">
        <w:t>родных организаций (например, ст. 24 и 25 Устава Организации Объед</w:t>
      </w:r>
      <w:r w:rsidRPr="00E059DF">
        <w:t>и</w:t>
      </w:r>
      <w:r w:rsidRPr="00E059DF">
        <w:t>ненных Наций устанавливают юридическую обязательность для всех чл</w:t>
      </w:r>
      <w:r w:rsidRPr="00E059DF">
        <w:t>е</w:t>
      </w:r>
      <w:r w:rsidRPr="00E059DF">
        <w:t>нов Организации Объединенных Наций решений Совета Безопасности О</w:t>
      </w:r>
      <w:r w:rsidRPr="00E059DF">
        <w:t>р</w:t>
      </w:r>
      <w:r w:rsidRPr="00E059DF">
        <w:t>ганизации Объединенных Наций), а также односторонние международно-правовые обязательства государств, устанавливающие юридически обяз</w:t>
      </w:r>
      <w:r w:rsidRPr="00E059DF">
        <w:t>а</w:t>
      </w:r>
      <w:r w:rsidRPr="00E059DF">
        <w:t>тельные правила поведения для данного государства (в форме деклараций, заявлений, нот, выступлений должностных лиц и т.п.).</w:t>
      </w:r>
    </w:p>
    <w:p w:rsidR="000D6EF6" w:rsidRPr="00E059DF" w:rsidRDefault="000D6EF6" w:rsidP="00F266FF">
      <w:pPr>
        <w:ind w:firstLine="425"/>
      </w:pPr>
      <w:r w:rsidRPr="00E059DF">
        <w:t>Фактическим основанием ответственности является международное правонарушение, т.е. деяние субъекта международного права, выража</w:t>
      </w:r>
      <w:r w:rsidRPr="00E059DF">
        <w:t>ю</w:t>
      </w:r>
      <w:r w:rsidRPr="00E059DF">
        <w:t>щееся в действиях (бездействии) его органов или должностных лиц, нар</w:t>
      </w:r>
      <w:r w:rsidRPr="00E059DF">
        <w:t>у</w:t>
      </w:r>
      <w:r w:rsidRPr="00E059DF">
        <w:t>шающее международно-правовые обязательства.</w:t>
      </w:r>
    </w:p>
    <w:p w:rsidR="000D6EF6" w:rsidRPr="00E059DF" w:rsidRDefault="000D6EF6" w:rsidP="00F266FF">
      <w:pPr>
        <w:ind w:firstLine="425"/>
      </w:pPr>
      <w:r w:rsidRPr="00E059DF">
        <w:t>Процессуальные основания ответственности представляют собой пр</w:t>
      </w:r>
      <w:r w:rsidRPr="00E059DF">
        <w:t>о</w:t>
      </w:r>
      <w:r w:rsidRPr="00E059DF">
        <w:t>цедуру рассмотрения дел о правонарушениях и привлечения к ответстве</w:t>
      </w:r>
      <w:r w:rsidRPr="00E059DF">
        <w:t>н</w:t>
      </w:r>
      <w:r w:rsidRPr="00E059DF">
        <w:t>ности. В одних случаях эта процедура детально зафиксирована в междун</w:t>
      </w:r>
      <w:r w:rsidRPr="00E059DF">
        <w:t>а</w:t>
      </w:r>
      <w:r w:rsidRPr="00E059DF">
        <w:t>родно-правовых актах, в других - ее выбор оставлен на усмотрение орг</w:t>
      </w:r>
      <w:r w:rsidRPr="00E059DF">
        <w:t>а</w:t>
      </w:r>
      <w:r w:rsidRPr="00E059DF">
        <w:t>нов, применяющих меры ответственности [5, с. 55].</w:t>
      </w:r>
    </w:p>
    <w:p w:rsidR="000D6EF6" w:rsidRPr="00E059DF" w:rsidRDefault="000D6EF6" w:rsidP="00F266FF">
      <w:pPr>
        <w:ind w:firstLine="425"/>
      </w:pPr>
      <w:r w:rsidRPr="00E059DF">
        <w:t>В разные периоды и отдельными учеными осуществлялась работа по кодификации норм международно-правовой ответственности. Также да</w:t>
      </w:r>
      <w:r w:rsidRPr="00E059DF">
        <w:t>н</w:t>
      </w:r>
      <w:r w:rsidRPr="00E059DF">
        <w:t>ной работой занимались научные учреждения, межправительственные и неправительственные организации. И всё же</w:t>
      </w:r>
      <w:r w:rsidR="00B07A79">
        <w:t xml:space="preserve"> </w:t>
      </w:r>
      <w:r w:rsidRPr="00E059DF">
        <w:t>данная работа не привела в рождению международной конвенции о международно-правовой отве</w:t>
      </w:r>
      <w:r w:rsidRPr="00E059DF">
        <w:t>т</w:t>
      </w:r>
      <w:r w:rsidRPr="00E059DF">
        <w:t>ственности.</w:t>
      </w:r>
    </w:p>
    <w:p w:rsidR="000D6EF6" w:rsidRPr="00E059DF" w:rsidRDefault="000D6EF6" w:rsidP="00F266FF">
      <w:pPr>
        <w:ind w:firstLine="425"/>
      </w:pPr>
      <w:r w:rsidRPr="00E059DF">
        <w:t>С 1956 г. кодификация норм института международно-правовой отве</w:t>
      </w:r>
      <w:r w:rsidRPr="00E059DF">
        <w:t>т</w:t>
      </w:r>
      <w:r w:rsidRPr="00E059DF">
        <w:t>ственности проводится по поручению Генеральной Ассамблеи ООН К</w:t>
      </w:r>
      <w:r w:rsidRPr="00E059DF">
        <w:t>о</w:t>
      </w:r>
      <w:r w:rsidRPr="00E059DF">
        <w:t>миссией международного права. Работа до настоящего времени не заве</w:t>
      </w:r>
      <w:r w:rsidRPr="00E059DF">
        <w:t>р</w:t>
      </w:r>
      <w:r w:rsidRPr="00E059DF">
        <w:t>шена, но Комиссия рассмотрела и приняла в предварительном порядке ц</w:t>
      </w:r>
      <w:r w:rsidRPr="00E059DF">
        <w:t>е</w:t>
      </w:r>
      <w:r w:rsidRPr="00E059DF">
        <w:t>лый ряд статей, в которых решаются вопросы относительно возникновения международной ответственности, ее содержания, форм и объема, реализ</w:t>
      </w:r>
      <w:r w:rsidRPr="00E059DF">
        <w:t>а</w:t>
      </w:r>
      <w:r w:rsidRPr="00E059DF">
        <w:t>ции международной ответственности и урегулирования споров [5, с. 55].</w:t>
      </w:r>
    </w:p>
    <w:p w:rsidR="000D6EF6" w:rsidRPr="00E059DF" w:rsidRDefault="000D6EF6" w:rsidP="00F266FF">
      <w:pPr>
        <w:ind w:firstLine="425"/>
      </w:pPr>
      <w:r w:rsidRPr="00E059DF">
        <w:t>По мнению Б. А. Куркина, деление международно-правовой отве</w:t>
      </w:r>
      <w:r w:rsidRPr="00E059DF">
        <w:t>т</w:t>
      </w:r>
      <w:r w:rsidRPr="00E059DF">
        <w:t>ственности на виды в значительной степени носит условный характер, п</w:t>
      </w:r>
      <w:r w:rsidRPr="00E059DF">
        <w:t>о</w:t>
      </w:r>
      <w:r w:rsidRPr="00E059DF">
        <w:t>скольку любая ответственность субъектов международного права является политической, в том числе и моральная ответственность</w:t>
      </w:r>
      <w:r w:rsidR="00B07A79">
        <w:t xml:space="preserve"> </w:t>
      </w:r>
      <w:r w:rsidRPr="00E059DF">
        <w:t>за</w:t>
      </w:r>
      <w:r w:rsidR="00B07A79">
        <w:t xml:space="preserve"> </w:t>
      </w:r>
      <w:r w:rsidRPr="00E059DF">
        <w:t>действия,</w:t>
      </w:r>
      <w:r w:rsidR="00B07A79">
        <w:t xml:space="preserve"> </w:t>
      </w:r>
      <w:r w:rsidRPr="00E059DF">
        <w:t>з</w:t>
      </w:r>
      <w:r w:rsidRPr="00E059DF">
        <w:t>а</w:t>
      </w:r>
      <w:r w:rsidRPr="00E059DF">
        <w:t>трагивающие</w:t>
      </w:r>
      <w:r w:rsidR="00B07A79">
        <w:t xml:space="preserve"> </w:t>
      </w:r>
      <w:r w:rsidRPr="00E059DF">
        <w:t>честь</w:t>
      </w:r>
      <w:r w:rsidR="00B07A79">
        <w:t xml:space="preserve"> </w:t>
      </w:r>
      <w:r w:rsidRPr="00E059DF">
        <w:t>и</w:t>
      </w:r>
      <w:r w:rsidR="00B07A79">
        <w:t xml:space="preserve"> </w:t>
      </w:r>
      <w:r w:rsidRPr="00E059DF">
        <w:t>достоинство другого</w:t>
      </w:r>
      <w:r w:rsidR="00B07A79">
        <w:t xml:space="preserve"> </w:t>
      </w:r>
      <w:r w:rsidRPr="00E059DF">
        <w:t>субъекта</w:t>
      </w:r>
      <w:r w:rsidR="00B07A79">
        <w:t xml:space="preserve"> </w:t>
      </w:r>
      <w:r w:rsidRPr="00E059DF">
        <w:t>международного</w:t>
      </w:r>
      <w:r w:rsidR="00B07A79">
        <w:t xml:space="preserve"> </w:t>
      </w:r>
      <w:r w:rsidRPr="00E059DF">
        <w:t>права (например,</w:t>
      </w:r>
      <w:r w:rsidR="00B07A79">
        <w:t xml:space="preserve"> </w:t>
      </w:r>
      <w:r w:rsidRPr="00E059DF">
        <w:t>оскорбление</w:t>
      </w:r>
      <w:r w:rsidR="00B07A79">
        <w:t xml:space="preserve"> </w:t>
      </w:r>
      <w:r w:rsidRPr="00E059DF">
        <w:t>флага</w:t>
      </w:r>
      <w:r w:rsidR="00B07A79">
        <w:t xml:space="preserve"> </w:t>
      </w:r>
      <w:r w:rsidRPr="00E059DF">
        <w:t>государства). При этом, в науке существует классификация определяющая политическую, материальную и моральную международно-правовую ответственность.</w:t>
      </w:r>
    </w:p>
    <w:p w:rsidR="000D6EF6" w:rsidRPr="00E059DF" w:rsidRDefault="000D6EF6" w:rsidP="00F266FF">
      <w:pPr>
        <w:ind w:firstLine="425"/>
      </w:pPr>
      <w:r w:rsidRPr="00E059DF">
        <w:lastRenderedPageBreak/>
        <w:t>Моральная</w:t>
      </w:r>
      <w:r w:rsidR="00B07A79">
        <w:t xml:space="preserve"> </w:t>
      </w:r>
      <w:r w:rsidRPr="00E059DF">
        <w:t>ответственность</w:t>
      </w:r>
      <w:r w:rsidR="00B07A79">
        <w:t xml:space="preserve"> </w:t>
      </w:r>
      <w:r w:rsidRPr="00E059DF">
        <w:t>носит</w:t>
      </w:r>
      <w:r w:rsidR="00B07A79">
        <w:t xml:space="preserve"> </w:t>
      </w:r>
      <w:r w:rsidRPr="00E059DF">
        <w:t>характер извинения и может выр</w:t>
      </w:r>
      <w:r w:rsidRPr="00E059DF">
        <w:t>а</w:t>
      </w:r>
      <w:r w:rsidRPr="00E059DF">
        <w:t>жаться в совершении определенных церемониальных действий, восстана</w:t>
      </w:r>
      <w:r w:rsidRPr="00E059DF">
        <w:t>в</w:t>
      </w:r>
      <w:r w:rsidRPr="00E059DF">
        <w:t>ливающих затронутую честь</w:t>
      </w:r>
      <w:r w:rsidR="00B07A79">
        <w:t xml:space="preserve"> </w:t>
      </w:r>
      <w:r w:rsidRPr="00E059DF">
        <w:t>и</w:t>
      </w:r>
      <w:r w:rsidR="00B07A79">
        <w:t xml:space="preserve"> </w:t>
      </w:r>
      <w:r w:rsidRPr="00E059DF">
        <w:t>достоинство. Поскольку</w:t>
      </w:r>
      <w:r w:rsidR="00B07A79">
        <w:t xml:space="preserve"> </w:t>
      </w:r>
      <w:r w:rsidRPr="00E059DF">
        <w:t>любая</w:t>
      </w:r>
      <w:r w:rsidR="00B07A79">
        <w:t xml:space="preserve"> </w:t>
      </w:r>
      <w:r w:rsidRPr="00E059DF">
        <w:t>сатисфа</w:t>
      </w:r>
      <w:r w:rsidRPr="00E059DF">
        <w:t>к</w:t>
      </w:r>
      <w:r w:rsidRPr="00E059DF">
        <w:t>ция,</w:t>
      </w:r>
      <w:r w:rsidR="00B07A79">
        <w:t xml:space="preserve"> </w:t>
      </w:r>
      <w:r w:rsidRPr="00E059DF">
        <w:t>или удовлетворение, имеет политический характер, то есть является политической</w:t>
      </w:r>
      <w:r w:rsidR="00B07A79">
        <w:t xml:space="preserve"> </w:t>
      </w:r>
      <w:r w:rsidRPr="00E059DF">
        <w:t>акцией одного субъекта в отношении другого,</w:t>
      </w:r>
      <w:r w:rsidR="00B07A79">
        <w:t xml:space="preserve"> </w:t>
      </w:r>
      <w:r w:rsidRPr="00E059DF">
        <w:t>то очевидно,</w:t>
      </w:r>
      <w:r w:rsidR="00B07A79">
        <w:t xml:space="preserve"> </w:t>
      </w:r>
      <w:r w:rsidRPr="00E059DF">
        <w:t>что</w:t>
      </w:r>
      <w:r w:rsidR="00B07A79">
        <w:t xml:space="preserve"> </w:t>
      </w:r>
      <w:r w:rsidRPr="00E059DF">
        <w:t>так</w:t>
      </w:r>
      <w:r w:rsidR="00B07A79">
        <w:t xml:space="preserve"> </w:t>
      </w:r>
      <w:r w:rsidRPr="00E059DF">
        <w:t>называемая моральная</w:t>
      </w:r>
      <w:r w:rsidR="00B07A79">
        <w:t xml:space="preserve"> </w:t>
      </w:r>
      <w:r w:rsidRPr="00E059DF">
        <w:t>ответственность</w:t>
      </w:r>
      <w:r w:rsidR="00B07A79">
        <w:t xml:space="preserve"> </w:t>
      </w:r>
      <w:r w:rsidRPr="00E059DF">
        <w:t xml:space="preserve">является в значительной мере политической ответственностью. </w:t>
      </w:r>
    </w:p>
    <w:p w:rsidR="000D6EF6" w:rsidRPr="00E059DF" w:rsidRDefault="000D6EF6" w:rsidP="00F266FF">
      <w:pPr>
        <w:ind w:firstLine="425"/>
      </w:pPr>
      <w:r w:rsidRPr="00E059DF">
        <w:t>К</w:t>
      </w:r>
      <w:r w:rsidR="00B07A79">
        <w:t xml:space="preserve"> </w:t>
      </w:r>
      <w:r w:rsidRPr="00E059DF">
        <w:t>политической</w:t>
      </w:r>
      <w:r w:rsidR="00B07A79">
        <w:t xml:space="preserve"> </w:t>
      </w:r>
      <w:r w:rsidRPr="00E059DF">
        <w:t>ответственности</w:t>
      </w:r>
      <w:r w:rsidR="00B07A79">
        <w:t xml:space="preserve"> </w:t>
      </w:r>
      <w:r w:rsidRPr="00E059DF">
        <w:t>вместе</w:t>
      </w:r>
      <w:r w:rsidR="00B07A79">
        <w:t xml:space="preserve"> </w:t>
      </w:r>
      <w:r w:rsidRPr="00E059DF">
        <w:t>с</w:t>
      </w:r>
      <w:r w:rsidR="00B07A79">
        <w:t xml:space="preserve"> </w:t>
      </w:r>
      <w:r w:rsidRPr="00E059DF">
        <w:t>тем</w:t>
      </w:r>
      <w:r w:rsidR="00B07A79">
        <w:t xml:space="preserve"> </w:t>
      </w:r>
      <w:r w:rsidRPr="00E059DF">
        <w:t>относятся все</w:t>
      </w:r>
      <w:r w:rsidR="00B07A79">
        <w:t xml:space="preserve"> </w:t>
      </w:r>
      <w:r w:rsidRPr="00E059DF">
        <w:t>формы</w:t>
      </w:r>
      <w:r w:rsidR="00B07A79">
        <w:t xml:space="preserve"> </w:t>
      </w:r>
      <w:r w:rsidRPr="00E059DF">
        <w:t>о</w:t>
      </w:r>
      <w:r w:rsidRPr="00E059DF">
        <w:t>т</w:t>
      </w:r>
      <w:r w:rsidRPr="00E059DF">
        <w:t>ветственности</w:t>
      </w:r>
      <w:r w:rsidR="00B07A79">
        <w:t xml:space="preserve"> </w:t>
      </w:r>
      <w:r w:rsidRPr="00E059DF">
        <w:t>субъектов</w:t>
      </w:r>
      <w:r w:rsidR="00B07A79">
        <w:t xml:space="preserve"> </w:t>
      </w:r>
      <w:r w:rsidRPr="00E059DF">
        <w:t>международного</w:t>
      </w:r>
      <w:r w:rsidR="00B07A79">
        <w:t xml:space="preserve"> </w:t>
      </w:r>
      <w:r w:rsidRPr="00E059DF">
        <w:t>права, не</w:t>
      </w:r>
      <w:r w:rsidR="00B07A79">
        <w:t xml:space="preserve"> </w:t>
      </w:r>
      <w:r w:rsidRPr="00E059DF">
        <w:t>связанные</w:t>
      </w:r>
      <w:r w:rsidR="00B07A79">
        <w:t xml:space="preserve"> </w:t>
      </w:r>
      <w:r w:rsidRPr="00E059DF">
        <w:t>с</w:t>
      </w:r>
      <w:r w:rsidR="00B07A79">
        <w:t xml:space="preserve"> </w:t>
      </w:r>
      <w:r w:rsidRPr="00E059DF">
        <w:t>матер</w:t>
      </w:r>
      <w:r w:rsidRPr="00E059DF">
        <w:t>и</w:t>
      </w:r>
      <w:r w:rsidRPr="00E059DF">
        <w:t>альным</w:t>
      </w:r>
      <w:r w:rsidR="00B07A79">
        <w:t xml:space="preserve"> </w:t>
      </w:r>
      <w:r w:rsidRPr="00E059DF">
        <w:t>возмещением</w:t>
      </w:r>
      <w:r w:rsidR="00B07A79">
        <w:t xml:space="preserve"> </w:t>
      </w:r>
      <w:r w:rsidRPr="00E059DF">
        <w:t>ущерба.</w:t>
      </w:r>
      <w:r w:rsidR="00B07A79">
        <w:t xml:space="preserve"> </w:t>
      </w:r>
      <w:r w:rsidRPr="00E059DF">
        <w:t>Диапазон форм</w:t>
      </w:r>
      <w:r w:rsidR="00B07A79">
        <w:t xml:space="preserve"> </w:t>
      </w:r>
      <w:r w:rsidRPr="00E059DF">
        <w:t>политического</w:t>
      </w:r>
      <w:r w:rsidR="00B07A79">
        <w:t xml:space="preserve"> </w:t>
      </w:r>
      <w:r w:rsidRPr="00E059DF">
        <w:t>вида</w:t>
      </w:r>
      <w:r w:rsidR="00B07A79">
        <w:t xml:space="preserve"> </w:t>
      </w:r>
      <w:r w:rsidRPr="00E059DF">
        <w:t>отве</w:t>
      </w:r>
      <w:r w:rsidRPr="00E059DF">
        <w:t>т</w:t>
      </w:r>
      <w:r w:rsidRPr="00E059DF">
        <w:t>ственности</w:t>
      </w:r>
      <w:r w:rsidR="00B07A79">
        <w:t xml:space="preserve"> </w:t>
      </w:r>
      <w:r w:rsidRPr="00E059DF">
        <w:t>весьма</w:t>
      </w:r>
      <w:r w:rsidR="00B07A79">
        <w:t xml:space="preserve"> </w:t>
      </w:r>
      <w:r w:rsidRPr="00E059DF">
        <w:t>широк –</w:t>
      </w:r>
      <w:r w:rsidR="00B07A79">
        <w:t xml:space="preserve"> </w:t>
      </w:r>
      <w:r w:rsidRPr="00E059DF">
        <w:t>от так</w:t>
      </w:r>
      <w:r w:rsidR="00B07A79">
        <w:t xml:space="preserve"> </w:t>
      </w:r>
      <w:r w:rsidRPr="00E059DF">
        <w:t>называемой</w:t>
      </w:r>
      <w:r w:rsidR="00B07A79">
        <w:t xml:space="preserve"> </w:t>
      </w:r>
      <w:r w:rsidRPr="00E059DF">
        <w:t>сатисфакции,</w:t>
      </w:r>
      <w:r w:rsidR="00B07A79">
        <w:t xml:space="preserve"> </w:t>
      </w:r>
      <w:r w:rsidRPr="00E059DF">
        <w:t>или</w:t>
      </w:r>
      <w:r w:rsidR="00B07A79">
        <w:t xml:space="preserve"> </w:t>
      </w:r>
      <w:r w:rsidRPr="00E059DF">
        <w:t>офиц</w:t>
      </w:r>
      <w:r w:rsidRPr="00E059DF">
        <w:t>и</w:t>
      </w:r>
      <w:r w:rsidRPr="00E059DF">
        <w:t>ального</w:t>
      </w:r>
      <w:r w:rsidR="00B07A79">
        <w:t xml:space="preserve"> </w:t>
      </w:r>
      <w:r w:rsidRPr="00E059DF">
        <w:t>извинения,</w:t>
      </w:r>
      <w:r w:rsidR="00B07A79">
        <w:t xml:space="preserve"> </w:t>
      </w:r>
      <w:r w:rsidRPr="00E059DF">
        <w:t>до временного ограничения суверенитета государства. Политическая ответственность, как правило, сопровождается применением принудительных мер в отношении государства-правонарушителя и сочет</w:t>
      </w:r>
      <w:r w:rsidRPr="00E059DF">
        <w:t>а</w:t>
      </w:r>
      <w:r w:rsidRPr="00E059DF">
        <w:t>ется с материальной ответственностью [2, с. 48].</w:t>
      </w:r>
    </w:p>
    <w:p w:rsidR="000D6EF6" w:rsidRPr="00E059DF" w:rsidRDefault="000D6EF6" w:rsidP="00F266FF">
      <w:pPr>
        <w:ind w:firstLine="425"/>
      </w:pPr>
      <w:r w:rsidRPr="00E059DF">
        <w:t>Формами политической ответственности являются реторсии, репресс</w:t>
      </w:r>
      <w:r w:rsidRPr="00E059DF">
        <w:t>а</w:t>
      </w:r>
      <w:r w:rsidRPr="00E059DF">
        <w:t>лии, сатисфакция, приостановление</w:t>
      </w:r>
      <w:r w:rsidR="00B07A79">
        <w:t xml:space="preserve"> </w:t>
      </w:r>
      <w:r w:rsidRPr="00E059DF">
        <w:t>членства</w:t>
      </w:r>
      <w:r w:rsidR="00B07A79">
        <w:t xml:space="preserve"> </w:t>
      </w:r>
      <w:r w:rsidRPr="00E059DF">
        <w:t>или</w:t>
      </w:r>
      <w:r w:rsidR="00B07A79">
        <w:t xml:space="preserve"> </w:t>
      </w:r>
      <w:r w:rsidRPr="00E059DF">
        <w:t>исключение</w:t>
      </w:r>
      <w:r w:rsidR="00B07A79">
        <w:t xml:space="preserve"> </w:t>
      </w:r>
      <w:r w:rsidRPr="00E059DF">
        <w:t>из междун</w:t>
      </w:r>
      <w:r w:rsidRPr="00E059DF">
        <w:t>а</w:t>
      </w:r>
      <w:r w:rsidRPr="00E059DF">
        <w:t>родной</w:t>
      </w:r>
      <w:r w:rsidR="00B07A79">
        <w:t xml:space="preserve"> </w:t>
      </w:r>
      <w:r w:rsidRPr="00E059DF">
        <w:t>организации,</w:t>
      </w:r>
      <w:r w:rsidR="00B07A79">
        <w:t xml:space="preserve"> </w:t>
      </w:r>
      <w:r w:rsidRPr="00E059DF">
        <w:t>подавление</w:t>
      </w:r>
      <w:r w:rsidR="00B07A79">
        <w:t xml:space="preserve"> </w:t>
      </w:r>
      <w:r w:rsidRPr="00E059DF">
        <w:t>агрессора</w:t>
      </w:r>
      <w:r w:rsidR="00B07A79">
        <w:t xml:space="preserve"> </w:t>
      </w:r>
      <w:r w:rsidRPr="00E059DF">
        <w:t>силой. Данные формы полит</w:t>
      </w:r>
      <w:r w:rsidRPr="00E059DF">
        <w:t>и</w:t>
      </w:r>
      <w:r w:rsidRPr="00E059DF">
        <w:t>ческой ответственности реализуются при помощи применения санкций.</w:t>
      </w:r>
      <w:r w:rsidR="00B07A79">
        <w:t xml:space="preserve"> </w:t>
      </w:r>
    </w:p>
    <w:p w:rsidR="000D6EF6" w:rsidRPr="00E059DF" w:rsidRDefault="000D6EF6" w:rsidP="00F266FF">
      <w:pPr>
        <w:ind w:firstLine="425"/>
      </w:pPr>
      <w:r w:rsidRPr="00E059DF">
        <w:t>По мнению И. Н. Глебова, политическая ответственность может ос</w:t>
      </w:r>
      <w:r w:rsidRPr="00E059DF">
        <w:t>у</w:t>
      </w:r>
      <w:r w:rsidRPr="00E059DF">
        <w:t>ществляться через предоставление удовлетворений потерпевшей стороне, добровольное восстановление нарушенного состояния и применение пр</w:t>
      </w:r>
      <w:r w:rsidRPr="00E059DF">
        <w:t>и</w:t>
      </w:r>
      <w:r w:rsidRPr="00E059DF">
        <w:t>нудительных мер, которые будут выражаться в виде санкций. Сама же санкция – это коллективные или индивидуальные меры воздействия гос</w:t>
      </w:r>
      <w:r w:rsidRPr="00E059DF">
        <w:t>у</w:t>
      </w:r>
      <w:r w:rsidRPr="00E059DF">
        <w:t>дарств, применяемые ими к другим государствам в случае нарушения п</w:t>
      </w:r>
      <w:r w:rsidRPr="00E059DF">
        <w:t>о</w:t>
      </w:r>
      <w:r w:rsidRPr="00E059DF">
        <w:t xml:space="preserve">следними общепризнанных норм международного права. </w:t>
      </w:r>
    </w:p>
    <w:p w:rsidR="000D6EF6" w:rsidRPr="00E059DF" w:rsidRDefault="000D6EF6" w:rsidP="00F266FF">
      <w:pPr>
        <w:ind w:firstLine="425"/>
      </w:pPr>
      <w:r w:rsidRPr="00E059DF">
        <w:t>Они могут быть применимы международными</w:t>
      </w:r>
      <w:r w:rsidR="00B07A79">
        <w:t xml:space="preserve"> </w:t>
      </w:r>
      <w:r w:rsidRPr="00E059DF">
        <w:t>организациями (униве</w:t>
      </w:r>
      <w:r w:rsidRPr="00E059DF">
        <w:t>р</w:t>
      </w:r>
      <w:r w:rsidRPr="00E059DF">
        <w:t>сальными</w:t>
      </w:r>
      <w:r w:rsidR="00B07A79">
        <w:t xml:space="preserve"> </w:t>
      </w:r>
      <w:r w:rsidRPr="00E059DF">
        <w:t>и</w:t>
      </w:r>
      <w:r w:rsidR="00B07A79">
        <w:t xml:space="preserve"> </w:t>
      </w:r>
      <w:r w:rsidRPr="00E059DF">
        <w:t>региональными),</w:t>
      </w:r>
      <w:r w:rsidR="00B07A79">
        <w:t xml:space="preserve"> </w:t>
      </w:r>
      <w:r w:rsidRPr="00E059DF">
        <w:t>например ООН, ИКАО, АС,</w:t>
      </w:r>
      <w:r w:rsidR="00B07A79">
        <w:t xml:space="preserve"> </w:t>
      </w:r>
      <w:r w:rsidRPr="00E059DF">
        <w:t>группой</w:t>
      </w:r>
      <w:r w:rsidR="00B07A79">
        <w:t xml:space="preserve"> </w:t>
      </w:r>
      <w:r w:rsidRPr="00E059DF">
        <w:t>гос</w:t>
      </w:r>
      <w:r w:rsidRPr="00E059DF">
        <w:t>у</w:t>
      </w:r>
      <w:r w:rsidRPr="00E059DF">
        <w:t>дарств</w:t>
      </w:r>
      <w:r w:rsidR="00B07A79">
        <w:t xml:space="preserve"> </w:t>
      </w:r>
      <w:r w:rsidRPr="00E059DF">
        <w:t>или</w:t>
      </w:r>
      <w:r w:rsidR="00B07A79">
        <w:t xml:space="preserve"> </w:t>
      </w:r>
      <w:r w:rsidRPr="00E059DF">
        <w:t>отдельными организациями. Объем и виды санкций зависят от степени тяжести</w:t>
      </w:r>
      <w:r w:rsidR="00B07A79">
        <w:t xml:space="preserve"> </w:t>
      </w:r>
      <w:r w:rsidRPr="00E059DF">
        <w:t>правонарушения</w:t>
      </w:r>
      <w:r w:rsidR="00B07A79">
        <w:t xml:space="preserve"> </w:t>
      </w:r>
      <w:r w:rsidRPr="00E059DF">
        <w:t>и</w:t>
      </w:r>
      <w:r w:rsidR="00B07A79">
        <w:t xml:space="preserve"> </w:t>
      </w:r>
      <w:r w:rsidRPr="00E059DF">
        <w:t>нанесенного</w:t>
      </w:r>
      <w:r w:rsidR="00B07A79">
        <w:t xml:space="preserve"> </w:t>
      </w:r>
      <w:r w:rsidRPr="00E059DF">
        <w:t>ущерба [2, с. 48].</w:t>
      </w:r>
    </w:p>
    <w:p w:rsidR="000D6EF6" w:rsidRPr="00E059DF" w:rsidRDefault="000D6EF6" w:rsidP="00F266FF">
      <w:pPr>
        <w:ind w:firstLine="425"/>
      </w:pPr>
      <w:r w:rsidRPr="00E059DF">
        <w:t>Известны два вида санкций: политические и экономические. Так, после Второй мировой войны политические санкции были применены к Герм</w:t>
      </w:r>
      <w:r w:rsidRPr="00E059DF">
        <w:t>а</w:t>
      </w:r>
      <w:r w:rsidRPr="00E059DF">
        <w:t>нии. Они включали: оккупацию территории Германии, взятие союзниками на себя верховной власти, отторжение части территории. Юридическим основанием таких действий была ответственность Германии за развязыв</w:t>
      </w:r>
      <w:r w:rsidRPr="00E059DF">
        <w:t>а</w:t>
      </w:r>
      <w:r w:rsidRPr="00E059DF">
        <w:t xml:space="preserve">ние и преступное ведение агрессивной войны. </w:t>
      </w:r>
    </w:p>
    <w:p w:rsidR="000D6EF6" w:rsidRPr="00E059DF" w:rsidRDefault="000D6EF6" w:rsidP="00F266FF">
      <w:pPr>
        <w:ind w:firstLine="425"/>
      </w:pPr>
      <w:r w:rsidRPr="00E059DF">
        <w:t>В настоящее время политические санкции применяются против гос</w:t>
      </w:r>
      <w:r w:rsidRPr="00E059DF">
        <w:t>у</w:t>
      </w:r>
      <w:r w:rsidRPr="00E059DF">
        <w:t>дарства, нарушившего нормы международного права (совершившего агрессию, проводящего политику расизма, геноцида, апартеида), ос</w:t>
      </w:r>
      <w:r w:rsidRPr="00E059DF">
        <w:t>у</w:t>
      </w:r>
      <w:r w:rsidRPr="00E059DF">
        <w:t>ществляются по решению Совета Безопасности и могут включать демо</w:t>
      </w:r>
      <w:r w:rsidRPr="00E059DF">
        <w:t>н</w:t>
      </w:r>
      <w:r w:rsidRPr="00E059DF">
        <w:t>страцию, блокаду и другие операции воздушных, морских и сухопутных сил государств – членов ООН (Устав ООН, ст. 42) [1, с. 195].</w:t>
      </w:r>
    </w:p>
    <w:p w:rsidR="000D6EF6" w:rsidRPr="00E059DF" w:rsidRDefault="000D6EF6" w:rsidP="00F266FF">
      <w:pPr>
        <w:ind w:firstLine="425"/>
      </w:pPr>
      <w:r w:rsidRPr="00E059DF">
        <w:lastRenderedPageBreak/>
        <w:t>К политическим санкциям также относятся: приостановление ос</w:t>
      </w:r>
      <w:r w:rsidRPr="00E059DF">
        <w:t>у</w:t>
      </w:r>
      <w:r w:rsidRPr="00E059DF">
        <w:t>ществления прав и привилегий, принадлежащих государству как члену ООН (ст. 5); исключение из ООН за систематическое нарушение принц</w:t>
      </w:r>
      <w:r w:rsidRPr="00E059DF">
        <w:t>и</w:t>
      </w:r>
      <w:r w:rsidRPr="00E059DF">
        <w:t>пов Устава ООН (ст. 6); исключение из ООН за финансовую задолже</w:t>
      </w:r>
      <w:r w:rsidRPr="00E059DF">
        <w:t>н</w:t>
      </w:r>
      <w:r w:rsidRPr="00E059DF">
        <w:t xml:space="preserve">ность (ст. 19); разрыв дипломатических, торговых и иных отношений (ст. 41) и др. </w:t>
      </w:r>
    </w:p>
    <w:p w:rsidR="000D6EF6" w:rsidRPr="00E059DF" w:rsidRDefault="000D6EF6" w:rsidP="00F266FF">
      <w:pPr>
        <w:ind w:firstLine="425"/>
      </w:pPr>
      <w:r w:rsidRPr="00E059DF">
        <w:t>Декларация об основных условиях и стандартных критериях введения и применения санкций и других принудительных мер (2004)</w:t>
      </w:r>
      <w:bookmarkStart w:id="180" w:name="r268"/>
      <w:bookmarkEnd w:id="180"/>
      <w:r w:rsidRPr="00E059DF">
        <w:t xml:space="preserve"> устанавлив</w:t>
      </w:r>
      <w:r w:rsidRPr="00E059DF">
        <w:t>а</w:t>
      </w:r>
      <w:r w:rsidRPr="00E059DF">
        <w:t>ет, что применение санкций является крайней мерой и допускается лишь после того, как были исчерпаны все мирные средства урегулирования сп</w:t>
      </w:r>
      <w:r w:rsidRPr="00E059DF">
        <w:t>о</w:t>
      </w:r>
      <w:r w:rsidRPr="00E059DF">
        <w:t>ра или конфликта и поддержания или восстановления международного мира и безопасности, включая временные меры, предусмотренные в ст. 40 Устава ООН.</w:t>
      </w:r>
    </w:p>
    <w:p w:rsidR="000D6EF6" w:rsidRPr="00E059DF" w:rsidRDefault="000D6EF6" w:rsidP="00F266FF">
      <w:pPr>
        <w:ind w:firstLine="425"/>
      </w:pPr>
      <w:r w:rsidRPr="00E059DF">
        <w:t>Санкции должны вводиться в строгом соответствии с положениями Устава ООН, нормами международного права, преследовать ясные и че</w:t>
      </w:r>
      <w:r w:rsidRPr="00E059DF">
        <w:t>т</w:t>
      </w:r>
      <w:r w:rsidRPr="00E059DF">
        <w:t>кие цели, иметь временные рамки, подлежать регулярному обзору с з</w:t>
      </w:r>
      <w:r w:rsidRPr="00E059DF">
        <w:t>а</w:t>
      </w:r>
      <w:r w:rsidRPr="00E059DF">
        <w:t>слушиванием мнения государства – объекта санкций, когда это необход</w:t>
      </w:r>
      <w:r w:rsidRPr="00E059DF">
        <w:t>и</w:t>
      </w:r>
      <w:r w:rsidRPr="00E059DF">
        <w:t>мо, и предусматривать четко оговоренные условия отмены, причем их о</w:t>
      </w:r>
      <w:r w:rsidRPr="00E059DF">
        <w:t>т</w:t>
      </w:r>
      <w:r w:rsidRPr="00E059DF">
        <w:t>мена не должна увязываться с положением в соседних и других третьих странах [1, с. 196].</w:t>
      </w:r>
    </w:p>
    <w:p w:rsidR="000D6EF6" w:rsidRPr="00E059DF" w:rsidRDefault="000D6EF6" w:rsidP="00F266FF">
      <w:pPr>
        <w:ind w:firstLine="425"/>
      </w:pPr>
      <w:r w:rsidRPr="00E059DF">
        <w:t>Цель санкций: повлиять на изменение поведения страны, ставящей под угрозу международный мир и безопасность.</w:t>
      </w:r>
    </w:p>
    <w:p w:rsidR="000D6EF6" w:rsidRPr="00E059DF" w:rsidRDefault="000D6EF6" w:rsidP="00F266FF">
      <w:pPr>
        <w:ind w:firstLine="425"/>
      </w:pPr>
      <w:r w:rsidRPr="00E059DF">
        <w:t>Недопустимо создание такой ситуации, когда вследствие введения санкций наносился бы значительный материальный и финансовый ущерб третьим государствам и когда ни в чем не повинное гражданское насел</w:t>
      </w:r>
      <w:r w:rsidRPr="00E059DF">
        <w:t>е</w:t>
      </w:r>
      <w:r w:rsidRPr="00E059DF">
        <w:t>ние и соседние страны испытывали бы на себе негативные последствия международных принудительных мер. В этих целях должна проводиться предварительная объективная оценка последствий санкций. Не следует ставить никаких дополнительных условий для прекращения или приост</w:t>
      </w:r>
      <w:r w:rsidRPr="00E059DF">
        <w:t>а</w:t>
      </w:r>
      <w:r w:rsidRPr="00E059DF">
        <w:t>новки санкций, если только это не вызвано новыми обстоятельствами или не предусмотрено решениями Совета Безопасности ООН [1, с. 196].</w:t>
      </w:r>
    </w:p>
    <w:p w:rsidR="000D6EF6" w:rsidRPr="00E059DF" w:rsidRDefault="000D6EF6" w:rsidP="00F266FF">
      <w:pPr>
        <w:ind w:firstLine="425"/>
      </w:pPr>
      <w:r w:rsidRPr="00E059DF">
        <w:t>Санкция не может быть бессрочной. Также корректировка санкции должна производиться с учетом гуманитарной ситуации. Чтобы продлить сроки режимов санкции, нужно решение Совета Безопасности ООН.</w:t>
      </w:r>
    </w:p>
    <w:p w:rsidR="000D6EF6" w:rsidRPr="00E059DF" w:rsidRDefault="000D6EF6" w:rsidP="00F266FF">
      <w:pPr>
        <w:ind w:firstLine="425"/>
      </w:pPr>
      <w:r w:rsidRPr="00E059DF">
        <w:t>Санкции подлежат приостановлению в чрезвычайных ситуациях и при форс-мажорных обстоятельствах (стихийные бедствия, угроза голода, ма</w:t>
      </w:r>
      <w:r w:rsidRPr="00E059DF">
        <w:t>с</w:t>
      </w:r>
      <w:r w:rsidRPr="00E059DF">
        <w:t>совые беспорядки с последующей дезорганизацией управления страной) для предотвращения гуманитарной катастрофы. Решение об этом прин</w:t>
      </w:r>
      <w:r w:rsidRPr="00E059DF">
        <w:t>и</w:t>
      </w:r>
      <w:r w:rsidRPr="00E059DF">
        <w:t>мается в каждом конкретном случае.</w:t>
      </w:r>
    </w:p>
    <w:p w:rsidR="000D6EF6" w:rsidRPr="00E059DF" w:rsidRDefault="000D6EF6" w:rsidP="00F266FF">
      <w:pPr>
        <w:ind w:firstLine="425"/>
      </w:pPr>
      <w:r w:rsidRPr="00E059DF">
        <w:t>Недопустимы санкции, чреватые серьезным ухудшением положения гражданского населения и разрушением инфраструктуры государства – объекта санкций. Санкции должны обеспечивать беспрепятственный и н</w:t>
      </w:r>
      <w:r w:rsidRPr="00E059DF">
        <w:t>е</w:t>
      </w:r>
      <w:r w:rsidRPr="00E059DF">
        <w:lastRenderedPageBreak/>
        <w:t>дискриминационный доступ гуманитарной помощи населению стран – объектов санкций. Мнения международных гуманитарных организаций, чьи мандаты получили всеобщее признание, должны учитываться при ра</w:t>
      </w:r>
      <w:r w:rsidRPr="00E059DF">
        <w:t>з</w:t>
      </w:r>
      <w:r w:rsidRPr="00E059DF">
        <w:t>работке и осуществлении санкционных режимов. Должны быть предельно упрощены режимы поставок как гуманитарных товаров, необходимых для жизнеобеспечения населения, так и медицинского и сельскохозяйственн</w:t>
      </w:r>
      <w:r w:rsidRPr="00E059DF">
        <w:t>о</w:t>
      </w:r>
      <w:r w:rsidRPr="00E059DF">
        <w:t>го оборудования, принадлежностей для образования, основных предметов гигиены и т. п.</w:t>
      </w:r>
    </w:p>
    <w:p w:rsidR="000D6EF6" w:rsidRPr="00E059DF" w:rsidRDefault="000D6EF6" w:rsidP="00F266FF">
      <w:pPr>
        <w:ind w:firstLine="425"/>
      </w:pPr>
      <w:r w:rsidRPr="00E059DF">
        <w:t>Условиями введения санкций являются строгое соблюдение принципов нейтралитета, независимости, транспарентности, беспристрастности и н</w:t>
      </w:r>
      <w:r w:rsidRPr="00E059DF">
        <w:t>е</w:t>
      </w:r>
      <w:r w:rsidRPr="00E059DF">
        <w:t>допустимости какой-либо дискриминации в предоставлении гуманитарной и медицинской помощи и других форм гуманитарного содействия всем слоям и группам населения. Вся информация о гуманитарных последств</w:t>
      </w:r>
      <w:r w:rsidRPr="00E059DF">
        <w:t>и</w:t>
      </w:r>
      <w:r w:rsidRPr="00E059DF">
        <w:t>ях введения санкций и их осуществления, в том числе затрагивающая жи</w:t>
      </w:r>
      <w:r w:rsidRPr="00E059DF">
        <w:t>з</w:t>
      </w:r>
      <w:r w:rsidRPr="00E059DF">
        <w:t>ненно важные условия существования гражданского населения госуда</w:t>
      </w:r>
      <w:r w:rsidRPr="00E059DF">
        <w:t>р</w:t>
      </w:r>
      <w:r w:rsidRPr="00E059DF">
        <w:t>ства – объекта санкций и его социально-экономического развития, должна быть объективной и транспарентной. Она подлежит рассмотрению Сов</w:t>
      </w:r>
      <w:r w:rsidRPr="00E059DF">
        <w:t>е</w:t>
      </w:r>
      <w:r w:rsidRPr="00E059DF">
        <w:t>том Безопасности и его санкционными комитетами в целях модификации режимов санкций и их последующей частичной или полной отмены [1, с. 197].</w:t>
      </w:r>
    </w:p>
    <w:p w:rsidR="000D6EF6" w:rsidRPr="00E059DF" w:rsidRDefault="000D6EF6" w:rsidP="00F266FF">
      <w:pPr>
        <w:ind w:firstLine="425"/>
      </w:pPr>
      <w:r w:rsidRPr="00E059DF">
        <w:t>Таким образом выше проведенный анализ позволит сделать вывод</w:t>
      </w:r>
      <w:r w:rsidR="00B07A79">
        <w:t xml:space="preserve"> </w:t>
      </w:r>
      <w:r w:rsidRPr="00E059DF">
        <w:t>о том, что санкция занимает важное место в системе международной отве</w:t>
      </w:r>
      <w:r w:rsidRPr="00E059DF">
        <w:t>т</w:t>
      </w:r>
      <w:r w:rsidRPr="00E059DF">
        <w:t>ственности. Международно-правовая ответственность является юридич</w:t>
      </w:r>
      <w:r w:rsidRPr="00E059DF">
        <w:t>е</w:t>
      </w:r>
      <w:r w:rsidRPr="00E059DF">
        <w:t>ским последствием за нарушение действующих норм международного права и подразумевает принятие мер воздействия. Такими мерами и пр</w:t>
      </w:r>
      <w:r w:rsidRPr="00E059DF">
        <w:t>и</w:t>
      </w:r>
      <w:r w:rsidRPr="00E059DF">
        <w:t>знаются санкции. Это позволяет</w:t>
      </w:r>
      <w:r w:rsidR="00B07A79">
        <w:t xml:space="preserve"> </w:t>
      </w:r>
      <w:r w:rsidRPr="00E059DF">
        <w:t>утверждать, что институт международной ответственности не может существовать без института санкции.</w:t>
      </w:r>
    </w:p>
    <w:p w:rsidR="000D6EF6" w:rsidRPr="00E059DF" w:rsidRDefault="000D6EF6" w:rsidP="00F266FF">
      <w:pPr>
        <w:ind w:firstLine="425"/>
      </w:pPr>
    </w:p>
    <w:p w:rsidR="000D6EF6" w:rsidRPr="00AA2C6D" w:rsidRDefault="0054014C" w:rsidP="00AA2C6D">
      <w:pPr>
        <w:tabs>
          <w:tab w:val="left" w:pos="709"/>
        </w:tabs>
        <w:spacing w:after="120"/>
        <w:ind w:firstLine="0"/>
        <w:jc w:val="left"/>
        <w:rPr>
          <w:i/>
          <w:sz w:val="24"/>
          <w:szCs w:val="24"/>
        </w:rPr>
      </w:pPr>
      <w:r>
        <w:rPr>
          <w:i/>
          <w:sz w:val="24"/>
          <w:szCs w:val="24"/>
        </w:rPr>
        <w:t>Библиографические ссылки</w:t>
      </w:r>
    </w:p>
    <w:p w:rsidR="000D6EF6" w:rsidRPr="00AA2C6D" w:rsidRDefault="000D6EF6" w:rsidP="00AA2C6D">
      <w:pPr>
        <w:pStyle w:val="a4"/>
        <w:numPr>
          <w:ilvl w:val="0"/>
          <w:numId w:val="22"/>
        </w:numPr>
        <w:tabs>
          <w:tab w:val="left" w:pos="709"/>
          <w:tab w:val="left" w:pos="851"/>
        </w:tabs>
        <w:ind w:left="0" w:firstLine="425"/>
        <w:rPr>
          <w:rFonts w:ascii="Times New Roman" w:hAnsi="Times New Roman"/>
          <w:sz w:val="24"/>
          <w:szCs w:val="24"/>
        </w:rPr>
      </w:pPr>
      <w:r w:rsidRPr="00AA2C6D">
        <w:rPr>
          <w:rFonts w:ascii="Times New Roman" w:hAnsi="Times New Roman"/>
          <w:sz w:val="24"/>
          <w:szCs w:val="24"/>
        </w:rPr>
        <w:t>Глебов, И. Н. Международное право / И. Н. Глебов – Изд.: Дрофа, 2006. – 368 с.</w:t>
      </w:r>
    </w:p>
    <w:p w:rsidR="000D6EF6" w:rsidRPr="00AA2C6D" w:rsidRDefault="000D6EF6" w:rsidP="00AA2C6D">
      <w:pPr>
        <w:pStyle w:val="a4"/>
        <w:numPr>
          <w:ilvl w:val="0"/>
          <w:numId w:val="22"/>
        </w:numPr>
        <w:tabs>
          <w:tab w:val="left" w:pos="709"/>
          <w:tab w:val="left" w:pos="851"/>
        </w:tabs>
        <w:ind w:left="0" w:firstLine="425"/>
        <w:rPr>
          <w:rFonts w:ascii="Times New Roman" w:hAnsi="Times New Roman"/>
          <w:sz w:val="24"/>
          <w:szCs w:val="24"/>
        </w:rPr>
      </w:pPr>
      <w:r w:rsidRPr="00AA2C6D">
        <w:rPr>
          <w:rFonts w:ascii="Times New Roman" w:hAnsi="Times New Roman"/>
          <w:sz w:val="24"/>
          <w:szCs w:val="24"/>
        </w:rPr>
        <w:t>Куркин, Б.А. Международное</w:t>
      </w:r>
      <w:r w:rsidR="00B07A79" w:rsidRPr="00AA2C6D">
        <w:rPr>
          <w:rFonts w:ascii="Times New Roman" w:hAnsi="Times New Roman"/>
          <w:sz w:val="24"/>
          <w:szCs w:val="24"/>
        </w:rPr>
        <w:t xml:space="preserve"> </w:t>
      </w:r>
      <w:r w:rsidRPr="00AA2C6D">
        <w:rPr>
          <w:rFonts w:ascii="Times New Roman" w:hAnsi="Times New Roman"/>
          <w:sz w:val="24"/>
          <w:szCs w:val="24"/>
        </w:rPr>
        <w:t>право:</w:t>
      </w:r>
      <w:r w:rsidR="00B07A79" w:rsidRPr="00AA2C6D">
        <w:rPr>
          <w:rFonts w:ascii="Times New Roman" w:hAnsi="Times New Roman"/>
          <w:sz w:val="24"/>
          <w:szCs w:val="24"/>
        </w:rPr>
        <w:t xml:space="preserve"> </w:t>
      </w:r>
      <w:r w:rsidRPr="00AA2C6D">
        <w:rPr>
          <w:rFonts w:ascii="Times New Roman" w:hAnsi="Times New Roman"/>
          <w:sz w:val="24"/>
          <w:szCs w:val="24"/>
        </w:rPr>
        <w:t>Учебное</w:t>
      </w:r>
      <w:r w:rsidR="00B07A79" w:rsidRPr="00AA2C6D">
        <w:rPr>
          <w:rFonts w:ascii="Times New Roman" w:hAnsi="Times New Roman"/>
          <w:sz w:val="24"/>
          <w:szCs w:val="24"/>
        </w:rPr>
        <w:t xml:space="preserve"> </w:t>
      </w:r>
      <w:r w:rsidRPr="00AA2C6D">
        <w:rPr>
          <w:rFonts w:ascii="Times New Roman" w:hAnsi="Times New Roman"/>
          <w:sz w:val="24"/>
          <w:szCs w:val="24"/>
        </w:rPr>
        <w:t xml:space="preserve">пособие / Б. А. Куркин. – М.: МГИУ, 2008. – 192 с. </w:t>
      </w:r>
    </w:p>
    <w:p w:rsidR="000D6EF6" w:rsidRPr="00AA2C6D" w:rsidRDefault="000D6EF6" w:rsidP="00AA2C6D">
      <w:pPr>
        <w:pStyle w:val="a4"/>
        <w:numPr>
          <w:ilvl w:val="0"/>
          <w:numId w:val="22"/>
        </w:numPr>
        <w:tabs>
          <w:tab w:val="left" w:pos="709"/>
          <w:tab w:val="left" w:pos="851"/>
        </w:tabs>
        <w:ind w:left="0" w:firstLine="425"/>
        <w:rPr>
          <w:rFonts w:ascii="Times New Roman" w:hAnsi="Times New Roman"/>
          <w:sz w:val="24"/>
          <w:szCs w:val="24"/>
        </w:rPr>
      </w:pPr>
      <w:r w:rsidRPr="00AA2C6D">
        <w:rPr>
          <w:rFonts w:ascii="Times New Roman" w:hAnsi="Times New Roman"/>
          <w:sz w:val="24"/>
          <w:szCs w:val="24"/>
        </w:rPr>
        <w:t xml:space="preserve">Учебно-методический комплекс по учебной дисциплине </w:t>
      </w:r>
      <w:r w:rsidR="001F1735" w:rsidRPr="00AA2C6D">
        <w:rPr>
          <w:rFonts w:ascii="Times New Roman" w:hAnsi="Times New Roman"/>
          <w:sz w:val="24"/>
          <w:szCs w:val="24"/>
        </w:rPr>
        <w:t>«</w:t>
      </w:r>
      <w:r w:rsidRPr="00AA2C6D">
        <w:rPr>
          <w:rFonts w:ascii="Times New Roman" w:hAnsi="Times New Roman"/>
          <w:sz w:val="24"/>
          <w:szCs w:val="24"/>
        </w:rPr>
        <w:t>Международное пу</w:t>
      </w:r>
      <w:r w:rsidRPr="00AA2C6D">
        <w:rPr>
          <w:rFonts w:ascii="Times New Roman" w:hAnsi="Times New Roman"/>
          <w:sz w:val="24"/>
          <w:szCs w:val="24"/>
        </w:rPr>
        <w:t>б</w:t>
      </w:r>
      <w:r w:rsidRPr="00AA2C6D">
        <w:rPr>
          <w:rFonts w:ascii="Times New Roman" w:hAnsi="Times New Roman"/>
          <w:sz w:val="24"/>
          <w:szCs w:val="24"/>
        </w:rPr>
        <w:t>личное право</w:t>
      </w:r>
      <w:r w:rsidR="001F1735" w:rsidRPr="00AA2C6D">
        <w:rPr>
          <w:rFonts w:ascii="Times New Roman" w:hAnsi="Times New Roman"/>
          <w:sz w:val="24"/>
          <w:szCs w:val="24"/>
        </w:rPr>
        <w:t>»</w:t>
      </w:r>
      <w:r w:rsidRPr="00AA2C6D">
        <w:rPr>
          <w:rFonts w:ascii="Times New Roman" w:hAnsi="Times New Roman"/>
          <w:sz w:val="24"/>
          <w:szCs w:val="24"/>
        </w:rPr>
        <w:t xml:space="preserve"> для специальности 1-24 01 02 Правоведение [Текст] / авт-сост.: В. Г. Г</w:t>
      </w:r>
      <w:r w:rsidRPr="00AA2C6D">
        <w:rPr>
          <w:rFonts w:ascii="Times New Roman" w:hAnsi="Times New Roman"/>
          <w:sz w:val="24"/>
          <w:szCs w:val="24"/>
        </w:rPr>
        <w:t>о</w:t>
      </w:r>
      <w:r w:rsidRPr="00AA2C6D">
        <w:rPr>
          <w:rFonts w:ascii="Times New Roman" w:hAnsi="Times New Roman"/>
          <w:sz w:val="24"/>
          <w:szCs w:val="24"/>
        </w:rPr>
        <w:t>взич, И. В. Трафимчик. – Барановичи : РИО БарГУ, 2014. – 363, [3] с.</w:t>
      </w:r>
    </w:p>
    <w:p w:rsidR="000D6EF6" w:rsidRPr="00AA2C6D" w:rsidRDefault="000D6EF6" w:rsidP="00AA2C6D">
      <w:pPr>
        <w:pStyle w:val="a4"/>
        <w:numPr>
          <w:ilvl w:val="0"/>
          <w:numId w:val="22"/>
        </w:numPr>
        <w:tabs>
          <w:tab w:val="left" w:pos="709"/>
          <w:tab w:val="left" w:pos="851"/>
        </w:tabs>
        <w:ind w:left="0" w:firstLine="425"/>
        <w:rPr>
          <w:rFonts w:ascii="Times New Roman" w:hAnsi="Times New Roman"/>
          <w:sz w:val="24"/>
          <w:szCs w:val="24"/>
        </w:rPr>
      </w:pPr>
      <w:r w:rsidRPr="00AA2C6D">
        <w:rPr>
          <w:rFonts w:ascii="Times New Roman" w:hAnsi="Times New Roman"/>
          <w:sz w:val="24"/>
          <w:szCs w:val="24"/>
        </w:rPr>
        <w:t>Чепурнова, Н.М. Международное</w:t>
      </w:r>
      <w:r w:rsidR="00B07A79" w:rsidRPr="00AA2C6D">
        <w:rPr>
          <w:rFonts w:ascii="Times New Roman" w:hAnsi="Times New Roman"/>
          <w:sz w:val="24"/>
          <w:szCs w:val="24"/>
        </w:rPr>
        <w:t xml:space="preserve"> </w:t>
      </w:r>
      <w:r w:rsidRPr="00AA2C6D">
        <w:rPr>
          <w:rFonts w:ascii="Times New Roman" w:hAnsi="Times New Roman"/>
          <w:sz w:val="24"/>
          <w:szCs w:val="24"/>
        </w:rPr>
        <w:t>право:</w:t>
      </w:r>
      <w:r w:rsidR="00B07A79" w:rsidRPr="00AA2C6D">
        <w:rPr>
          <w:rFonts w:ascii="Times New Roman" w:hAnsi="Times New Roman"/>
          <w:sz w:val="24"/>
          <w:szCs w:val="24"/>
        </w:rPr>
        <w:t xml:space="preserve"> </w:t>
      </w:r>
      <w:r w:rsidRPr="00AA2C6D">
        <w:rPr>
          <w:rFonts w:ascii="Times New Roman" w:hAnsi="Times New Roman"/>
          <w:sz w:val="24"/>
          <w:szCs w:val="24"/>
        </w:rPr>
        <w:t>Учебно-методический комплекс / Н. М. Чепурнова. – М.: Изд. центр ЕАОИ, 2008. – 295 с.</w:t>
      </w:r>
    </w:p>
    <w:p w:rsidR="000D6EF6" w:rsidRPr="00AA2C6D" w:rsidRDefault="000D6EF6" w:rsidP="00AA2C6D">
      <w:pPr>
        <w:pStyle w:val="a4"/>
        <w:numPr>
          <w:ilvl w:val="0"/>
          <w:numId w:val="22"/>
        </w:numPr>
        <w:tabs>
          <w:tab w:val="left" w:pos="709"/>
          <w:tab w:val="left" w:pos="851"/>
        </w:tabs>
        <w:ind w:left="0" w:firstLine="425"/>
        <w:rPr>
          <w:rFonts w:ascii="Times New Roman" w:hAnsi="Times New Roman"/>
          <w:sz w:val="24"/>
          <w:szCs w:val="24"/>
        </w:rPr>
      </w:pPr>
      <w:r w:rsidRPr="00AA2C6D">
        <w:rPr>
          <w:rFonts w:ascii="Times New Roman" w:hAnsi="Times New Roman"/>
          <w:sz w:val="24"/>
          <w:szCs w:val="24"/>
        </w:rPr>
        <w:t>Шлянцев, Д.А. Международное право: курс лекций / Д. А. Шлянцев – М.: Юст</w:t>
      </w:r>
      <w:r w:rsidRPr="00AA2C6D">
        <w:rPr>
          <w:rFonts w:ascii="Times New Roman" w:hAnsi="Times New Roman"/>
          <w:sz w:val="24"/>
          <w:szCs w:val="24"/>
        </w:rPr>
        <w:t>и</w:t>
      </w:r>
      <w:r w:rsidRPr="00AA2C6D">
        <w:rPr>
          <w:rFonts w:ascii="Times New Roman" w:hAnsi="Times New Roman"/>
          <w:sz w:val="24"/>
          <w:szCs w:val="24"/>
        </w:rPr>
        <w:t>цинформ, 2006. - 256 с.</w:t>
      </w:r>
    </w:p>
    <w:p w:rsidR="000D6EF6" w:rsidRPr="00E059DF" w:rsidRDefault="000D6EF6" w:rsidP="00F266FF">
      <w:pPr>
        <w:ind w:firstLine="425"/>
      </w:pPr>
    </w:p>
    <w:p w:rsidR="0054014C" w:rsidRPr="00DC52D7" w:rsidRDefault="0054014C" w:rsidP="00AA2C6D">
      <w:pPr>
        <w:ind w:firstLine="0"/>
        <w:jc w:val="left"/>
        <w:rPr>
          <w:b/>
        </w:rPr>
      </w:pPr>
    </w:p>
    <w:p w:rsidR="0054014C" w:rsidRPr="00DC52D7" w:rsidRDefault="0054014C" w:rsidP="00AA2C6D">
      <w:pPr>
        <w:ind w:firstLine="0"/>
        <w:jc w:val="left"/>
        <w:rPr>
          <w:b/>
        </w:rPr>
      </w:pPr>
    </w:p>
    <w:p w:rsidR="0054014C" w:rsidRPr="00DC52D7" w:rsidRDefault="0054014C" w:rsidP="00AA2C6D">
      <w:pPr>
        <w:ind w:firstLine="0"/>
        <w:jc w:val="left"/>
        <w:rPr>
          <w:b/>
        </w:rPr>
      </w:pPr>
    </w:p>
    <w:p w:rsidR="00AA2C6D" w:rsidRPr="00AA2C6D" w:rsidRDefault="00AA2C6D" w:rsidP="00AA2C6D">
      <w:pPr>
        <w:ind w:firstLine="0"/>
        <w:jc w:val="left"/>
        <w:rPr>
          <w:lang w:val="en-US"/>
        </w:rPr>
      </w:pPr>
      <w:r>
        <w:rPr>
          <w:b/>
          <w:lang w:val="en-US"/>
        </w:rPr>
        <w:lastRenderedPageBreak/>
        <w:t>V. P. Genyush</w:t>
      </w:r>
      <w:r w:rsidRPr="00AA2C6D">
        <w:rPr>
          <w:lang w:val="en-US"/>
        </w:rPr>
        <w:t>, st.</w:t>
      </w:r>
    </w:p>
    <w:p w:rsidR="00AA2C6D" w:rsidRPr="0039495B" w:rsidRDefault="00AA2C6D" w:rsidP="00AA2C6D">
      <w:pPr>
        <w:ind w:firstLine="0"/>
        <w:jc w:val="left"/>
        <w:rPr>
          <w:i/>
          <w:lang w:val="en-US"/>
        </w:rPr>
      </w:pPr>
      <w:r w:rsidRPr="001F1735">
        <w:rPr>
          <w:i/>
          <w:lang w:val="en-US"/>
        </w:rPr>
        <w:t xml:space="preserve">Baranovichi state University, </w:t>
      </w:r>
      <w:r>
        <w:rPr>
          <w:i/>
          <w:lang w:val="en-US"/>
        </w:rPr>
        <w:t>Belarus</w:t>
      </w:r>
    </w:p>
    <w:p w:rsidR="00AA2C6D" w:rsidRPr="0039495B" w:rsidRDefault="00AA2C6D" w:rsidP="00AA2C6D">
      <w:pPr>
        <w:ind w:firstLine="0"/>
        <w:jc w:val="left"/>
        <w:rPr>
          <w:lang w:val="en-US"/>
        </w:rPr>
      </w:pPr>
    </w:p>
    <w:p w:rsidR="00AA2C6D" w:rsidRPr="00AA2C6D" w:rsidRDefault="00AA2C6D" w:rsidP="00AA2C6D">
      <w:pPr>
        <w:ind w:firstLine="0"/>
        <w:jc w:val="left"/>
        <w:rPr>
          <w:b/>
          <w:lang w:val="en-US"/>
        </w:rPr>
      </w:pPr>
      <w:r>
        <w:rPr>
          <w:b/>
        </w:rPr>
        <w:t>Р</w:t>
      </w:r>
      <w:r w:rsidRPr="00AA2C6D">
        <w:rPr>
          <w:b/>
          <w:lang w:val="en-US"/>
        </w:rPr>
        <w:t>lace of sanctions in the system of international responsibility</w:t>
      </w:r>
    </w:p>
    <w:p w:rsidR="00AA2C6D" w:rsidRPr="0039495B" w:rsidRDefault="00AA2C6D" w:rsidP="00AA2C6D">
      <w:pPr>
        <w:ind w:firstLine="0"/>
        <w:jc w:val="left"/>
        <w:rPr>
          <w:lang w:val="en-US"/>
        </w:rPr>
      </w:pPr>
    </w:p>
    <w:p w:rsidR="00AA2C6D" w:rsidRPr="00AA2C6D" w:rsidRDefault="00AA2C6D" w:rsidP="00AA2C6D">
      <w:pPr>
        <w:ind w:firstLine="0"/>
        <w:rPr>
          <w:sz w:val="24"/>
          <w:szCs w:val="24"/>
          <w:lang w:val="en-US"/>
        </w:rPr>
      </w:pPr>
      <w:r w:rsidRPr="00AA2C6D">
        <w:rPr>
          <w:sz w:val="24"/>
          <w:szCs w:val="24"/>
          <w:lang w:val="en-US"/>
        </w:rPr>
        <w:t>The article presents a comprehensive analysis of the reasons and types of international legal responsibility and is determined by the place of sanctions in the system of international r</w:t>
      </w:r>
      <w:r w:rsidRPr="00AA2C6D">
        <w:rPr>
          <w:sz w:val="24"/>
          <w:szCs w:val="24"/>
          <w:lang w:val="en-US"/>
        </w:rPr>
        <w:t>e</w:t>
      </w:r>
      <w:r w:rsidRPr="00AA2C6D">
        <w:rPr>
          <w:sz w:val="24"/>
          <w:szCs w:val="24"/>
          <w:lang w:val="en-US"/>
        </w:rPr>
        <w:t xml:space="preserve">sponsibility. The author concludes that the importance of the institution of sanctions in the system of international legal responsibility. </w:t>
      </w:r>
    </w:p>
    <w:p w:rsidR="00AA2C6D" w:rsidRPr="00AA2C6D" w:rsidRDefault="00AA2C6D" w:rsidP="00AA2C6D">
      <w:pPr>
        <w:spacing w:before="120"/>
        <w:ind w:firstLine="0"/>
        <w:rPr>
          <w:sz w:val="24"/>
          <w:szCs w:val="24"/>
          <w:lang w:val="en-US"/>
        </w:rPr>
      </w:pPr>
      <w:r w:rsidRPr="00AA2C6D">
        <w:rPr>
          <w:sz w:val="24"/>
          <w:szCs w:val="24"/>
          <w:lang w:val="en-US"/>
        </w:rPr>
        <w:t xml:space="preserve">Keywords: </w:t>
      </w:r>
      <w:r w:rsidRPr="00AA2C6D">
        <w:rPr>
          <w:i/>
          <w:sz w:val="24"/>
          <w:szCs w:val="24"/>
          <w:lang w:val="en-US"/>
        </w:rPr>
        <w:t>responsibility, responsibility under international law, sanction, types of intern</w:t>
      </w:r>
      <w:r w:rsidRPr="00AA2C6D">
        <w:rPr>
          <w:i/>
          <w:sz w:val="24"/>
          <w:szCs w:val="24"/>
          <w:lang w:val="en-US"/>
        </w:rPr>
        <w:t>a</w:t>
      </w:r>
      <w:r w:rsidRPr="00AA2C6D">
        <w:rPr>
          <w:i/>
          <w:sz w:val="24"/>
          <w:szCs w:val="24"/>
          <w:lang w:val="en-US"/>
        </w:rPr>
        <w:t>tional legal responsibility, the role of sanctions, types of sanctions.</w:t>
      </w:r>
    </w:p>
    <w:p w:rsidR="0054014C" w:rsidRPr="00DC52D7" w:rsidRDefault="0054014C" w:rsidP="00FD2CD2">
      <w:pPr>
        <w:ind w:firstLine="0"/>
        <w:jc w:val="left"/>
        <w:rPr>
          <w:lang w:val="en-US"/>
        </w:rPr>
      </w:pPr>
    </w:p>
    <w:p w:rsidR="0054014C" w:rsidRPr="00DC52D7" w:rsidRDefault="0054014C" w:rsidP="00FD2CD2">
      <w:pPr>
        <w:ind w:firstLine="0"/>
        <w:jc w:val="left"/>
        <w:rPr>
          <w:lang w:val="en-US"/>
        </w:rPr>
      </w:pPr>
    </w:p>
    <w:p w:rsidR="00DB3861" w:rsidRDefault="00DB3861" w:rsidP="00FD2CD2">
      <w:pPr>
        <w:ind w:firstLine="0"/>
        <w:jc w:val="left"/>
      </w:pPr>
      <w:r>
        <w:t>УДК 341.22 (476)</w:t>
      </w:r>
    </w:p>
    <w:p w:rsidR="00DB3861" w:rsidRDefault="00DB3861" w:rsidP="00FD2CD2">
      <w:pPr>
        <w:ind w:firstLine="0"/>
        <w:jc w:val="left"/>
      </w:pPr>
    </w:p>
    <w:p w:rsidR="000D6EF6" w:rsidRPr="00FD2CD2" w:rsidRDefault="000D6EF6" w:rsidP="00FD2CD2">
      <w:pPr>
        <w:pStyle w:val="2"/>
        <w:keepNext w:val="0"/>
        <w:keepLines w:val="0"/>
        <w:spacing w:before="0" w:line="240" w:lineRule="auto"/>
        <w:rPr>
          <w:rFonts w:ascii="Times New Roman" w:hAnsi="Times New Roman" w:cs="Times New Roman"/>
          <w:b w:val="0"/>
          <w:color w:val="auto"/>
          <w:sz w:val="28"/>
          <w:szCs w:val="28"/>
        </w:rPr>
      </w:pPr>
      <w:bookmarkStart w:id="181" w:name="_Toc466029497"/>
      <w:r w:rsidRPr="001F1735">
        <w:rPr>
          <w:rFonts w:ascii="Times New Roman" w:hAnsi="Times New Roman" w:cs="Times New Roman"/>
          <w:color w:val="auto"/>
          <w:sz w:val="28"/>
          <w:szCs w:val="28"/>
        </w:rPr>
        <w:t>Р. Г. Неведомский</w:t>
      </w:r>
      <w:r w:rsidRPr="00FD2CD2">
        <w:rPr>
          <w:rFonts w:ascii="Times New Roman" w:hAnsi="Times New Roman" w:cs="Times New Roman"/>
          <w:b w:val="0"/>
          <w:color w:val="auto"/>
          <w:sz w:val="28"/>
          <w:szCs w:val="28"/>
        </w:rPr>
        <w:t>,</w:t>
      </w:r>
      <w:r w:rsidR="00FD2CD2">
        <w:rPr>
          <w:rStyle w:val="ab"/>
          <w:rFonts w:ascii="Times New Roman" w:hAnsi="Times New Roman"/>
          <w:b w:val="0"/>
          <w:color w:val="auto"/>
          <w:sz w:val="28"/>
          <w:szCs w:val="28"/>
        </w:rPr>
        <w:footnoteReference w:id="40"/>
      </w:r>
      <w:r w:rsidRPr="00FD2CD2">
        <w:rPr>
          <w:rFonts w:ascii="Times New Roman" w:hAnsi="Times New Roman" w:cs="Times New Roman"/>
          <w:b w:val="0"/>
          <w:color w:val="auto"/>
          <w:sz w:val="28"/>
          <w:szCs w:val="28"/>
        </w:rPr>
        <w:t xml:space="preserve"> ст</w:t>
      </w:r>
      <w:r w:rsidR="00DB3861" w:rsidRPr="00FD2CD2">
        <w:rPr>
          <w:rFonts w:ascii="Times New Roman" w:hAnsi="Times New Roman" w:cs="Times New Roman"/>
          <w:b w:val="0"/>
          <w:color w:val="auto"/>
          <w:sz w:val="28"/>
          <w:szCs w:val="28"/>
        </w:rPr>
        <w:t>.</w:t>
      </w:r>
      <w:bookmarkEnd w:id="181"/>
    </w:p>
    <w:p w:rsidR="000D6EF6" w:rsidRPr="001F1735" w:rsidRDefault="000D6EF6" w:rsidP="00FD2CD2">
      <w:pPr>
        <w:ind w:firstLine="0"/>
        <w:jc w:val="left"/>
        <w:rPr>
          <w:i/>
        </w:rPr>
      </w:pPr>
      <w:r w:rsidRPr="001F1735">
        <w:rPr>
          <w:i/>
        </w:rPr>
        <w:t>Гродненский государственный университет имени Янки Купалы, Беларусь</w:t>
      </w:r>
    </w:p>
    <w:p w:rsidR="001F1735" w:rsidRDefault="001F1735" w:rsidP="00FD2CD2">
      <w:pPr>
        <w:ind w:firstLine="0"/>
        <w:jc w:val="left"/>
      </w:pPr>
    </w:p>
    <w:p w:rsidR="000D6EF6" w:rsidRPr="0054014C" w:rsidRDefault="0054014C" w:rsidP="00FD2CD2">
      <w:pPr>
        <w:pStyle w:val="3"/>
        <w:keepNext w:val="0"/>
        <w:keepLines w:val="0"/>
        <w:spacing w:before="0" w:line="240" w:lineRule="auto"/>
        <w:rPr>
          <w:rFonts w:ascii="Times New Roman" w:hAnsi="Times New Roman" w:cs="Times New Roman"/>
          <w:color w:val="auto"/>
          <w:sz w:val="28"/>
          <w:szCs w:val="28"/>
        </w:rPr>
      </w:pPr>
      <w:bookmarkStart w:id="182" w:name="_Toc466029498"/>
      <w:r>
        <w:rPr>
          <w:rFonts w:ascii="Times New Roman" w:hAnsi="Times New Roman" w:cs="Times New Roman"/>
          <w:color w:val="auto"/>
          <w:sz w:val="28"/>
          <w:szCs w:val="28"/>
        </w:rPr>
        <w:t>Р</w:t>
      </w:r>
      <w:r w:rsidRPr="0054014C">
        <w:rPr>
          <w:rFonts w:ascii="Times New Roman" w:hAnsi="Times New Roman" w:cs="Times New Roman"/>
          <w:color w:val="auto"/>
          <w:sz w:val="28"/>
          <w:szCs w:val="28"/>
        </w:rPr>
        <w:t xml:space="preserve">оль </w:t>
      </w:r>
      <w:r>
        <w:rPr>
          <w:rFonts w:ascii="Times New Roman" w:hAnsi="Times New Roman" w:cs="Times New Roman"/>
          <w:color w:val="auto"/>
          <w:sz w:val="28"/>
          <w:szCs w:val="28"/>
        </w:rPr>
        <w:t>Б</w:t>
      </w:r>
      <w:r w:rsidRPr="0054014C">
        <w:rPr>
          <w:rFonts w:ascii="Times New Roman" w:hAnsi="Times New Roman" w:cs="Times New Roman"/>
          <w:color w:val="auto"/>
          <w:sz w:val="28"/>
          <w:szCs w:val="28"/>
        </w:rPr>
        <w:t>еларуси в развитии международного права</w:t>
      </w:r>
      <w:bookmarkEnd w:id="182"/>
    </w:p>
    <w:p w:rsidR="000D6EF6" w:rsidRPr="00E059DF" w:rsidRDefault="000D6EF6" w:rsidP="00FD2CD2">
      <w:pPr>
        <w:ind w:firstLine="0"/>
        <w:jc w:val="left"/>
      </w:pPr>
    </w:p>
    <w:p w:rsidR="000D6EF6" w:rsidRPr="0054014C" w:rsidRDefault="000D6EF6" w:rsidP="0054014C">
      <w:pPr>
        <w:ind w:firstLine="0"/>
        <w:rPr>
          <w:sz w:val="24"/>
          <w:szCs w:val="24"/>
        </w:rPr>
      </w:pPr>
      <w:r w:rsidRPr="0054014C">
        <w:rPr>
          <w:sz w:val="24"/>
          <w:szCs w:val="24"/>
        </w:rPr>
        <w:t>В статье проводится анализ роли Республики Беларусь в развитии международного права. Автор статьи делает вывод, что каждый из этапов формирования международн</w:t>
      </w:r>
      <w:r w:rsidRPr="0054014C">
        <w:rPr>
          <w:sz w:val="24"/>
          <w:szCs w:val="24"/>
        </w:rPr>
        <w:t>о</w:t>
      </w:r>
      <w:r w:rsidRPr="0054014C">
        <w:rPr>
          <w:sz w:val="24"/>
          <w:szCs w:val="24"/>
        </w:rPr>
        <w:t>го права имеет свое историческое и стратегическое значение, как на уровне отдельно взятых государств, так и мирового сообщества. Также современные требования в целях эффективного осуществления защиты прав, свобод и законных интересов человека ст</w:t>
      </w:r>
      <w:r w:rsidRPr="0054014C">
        <w:rPr>
          <w:sz w:val="24"/>
          <w:szCs w:val="24"/>
        </w:rPr>
        <w:t>а</w:t>
      </w:r>
      <w:r w:rsidRPr="0054014C">
        <w:rPr>
          <w:sz w:val="24"/>
          <w:szCs w:val="24"/>
        </w:rPr>
        <w:t>вят актуальный вопрос в области развития внешнего правового законодательства.</w:t>
      </w:r>
    </w:p>
    <w:p w:rsidR="000D6EF6" w:rsidRPr="0054014C" w:rsidRDefault="000D6EF6" w:rsidP="0054014C">
      <w:pPr>
        <w:spacing w:before="120"/>
        <w:ind w:firstLine="0"/>
        <w:rPr>
          <w:sz w:val="24"/>
          <w:szCs w:val="24"/>
        </w:rPr>
      </w:pPr>
      <w:r w:rsidRPr="0054014C">
        <w:rPr>
          <w:sz w:val="24"/>
          <w:szCs w:val="24"/>
        </w:rPr>
        <w:t xml:space="preserve">Ключевые слова: </w:t>
      </w:r>
      <w:r w:rsidRPr="0054014C">
        <w:rPr>
          <w:i/>
          <w:sz w:val="24"/>
          <w:szCs w:val="24"/>
        </w:rPr>
        <w:t>международное право, участие, защита прав, взаимодействие кул</w:t>
      </w:r>
      <w:r w:rsidRPr="0054014C">
        <w:rPr>
          <w:i/>
          <w:sz w:val="24"/>
          <w:szCs w:val="24"/>
        </w:rPr>
        <w:t>ь</w:t>
      </w:r>
      <w:r w:rsidRPr="0054014C">
        <w:rPr>
          <w:i/>
          <w:sz w:val="24"/>
          <w:szCs w:val="24"/>
        </w:rPr>
        <w:t>тур, роль, современные требования.</w:t>
      </w:r>
    </w:p>
    <w:p w:rsidR="000D6EF6" w:rsidRPr="00E059DF" w:rsidRDefault="000D6EF6" w:rsidP="00F266FF">
      <w:pPr>
        <w:ind w:firstLine="425"/>
      </w:pPr>
    </w:p>
    <w:p w:rsidR="000D6EF6" w:rsidRPr="00DC52D7" w:rsidRDefault="000D6EF6" w:rsidP="00F266FF">
      <w:pPr>
        <w:ind w:firstLine="425"/>
      </w:pPr>
    </w:p>
    <w:p w:rsidR="000D6EF6" w:rsidRPr="00E059DF" w:rsidRDefault="000D6EF6" w:rsidP="00F266FF">
      <w:pPr>
        <w:ind w:firstLine="425"/>
      </w:pPr>
      <w:r w:rsidRPr="00E059DF">
        <w:t>Быть может, современные условия формирования мира, были пред</w:t>
      </w:r>
      <w:r w:rsidRPr="00E059DF">
        <w:t>у</w:t>
      </w:r>
      <w:r w:rsidRPr="00E059DF">
        <w:t xml:space="preserve">смотрены и выражены в умозаключении: </w:t>
      </w:r>
      <w:r w:rsidR="001F1735">
        <w:t>«</w:t>
      </w:r>
      <w:r w:rsidRPr="00E059DF">
        <w:t xml:space="preserve">Забота о человеческой жизни </w:t>
      </w:r>
      <w:r w:rsidRPr="001F1735">
        <w:t>и </w:t>
      </w:r>
      <w:hyperlink r:id="rId57" w:history="1">
        <w:r w:rsidRPr="001F1735">
          <w:rPr>
            <w:rStyle w:val="a6"/>
            <w:color w:val="auto"/>
            <w:u w:val="none"/>
          </w:rPr>
          <w:t>счастье</w:t>
        </w:r>
      </w:hyperlink>
      <w:r w:rsidRPr="001F1735">
        <w:t>, а не об их разрушении — это первая и единственная задача х</w:t>
      </w:r>
      <w:r w:rsidRPr="001F1735">
        <w:t>о</w:t>
      </w:r>
      <w:r w:rsidRPr="001F1735">
        <w:t xml:space="preserve">рошего </w:t>
      </w:r>
      <w:r w:rsidRPr="00E059DF">
        <w:t>правительства</w:t>
      </w:r>
      <w:r w:rsidR="001F1735">
        <w:t>»</w:t>
      </w:r>
      <w:r w:rsidRPr="00E059DF">
        <w:t>?</w:t>
      </w:r>
    </w:p>
    <w:p w:rsidR="000D6EF6" w:rsidRPr="00E059DF" w:rsidRDefault="000D6EF6" w:rsidP="00F266FF">
      <w:pPr>
        <w:ind w:firstLine="425"/>
      </w:pPr>
      <w:r w:rsidRPr="00E059DF">
        <w:t>Развитие международного права, определяется из сложившихся ко</w:t>
      </w:r>
      <w:r w:rsidRPr="00E059DF">
        <w:t>н</w:t>
      </w:r>
      <w:r w:rsidRPr="00E059DF">
        <w:t>кретно-исторических условий, которые представляют собой совокупность процессов, характеризующих деятельность в рамках внутренней и вне</w:t>
      </w:r>
      <w:r w:rsidRPr="00E059DF">
        <w:t>ш</w:t>
      </w:r>
      <w:r w:rsidRPr="00E059DF">
        <w:t>ней формы проявления.</w:t>
      </w:r>
    </w:p>
    <w:p w:rsidR="000D6EF6" w:rsidRPr="00E059DF" w:rsidRDefault="000D6EF6" w:rsidP="00F266FF">
      <w:pPr>
        <w:ind w:firstLine="425"/>
      </w:pPr>
      <w:r w:rsidRPr="00E059DF">
        <w:t>Данная статья проведет черту и станет посылкой, для возникновения новых вопросов в области регулирования и анализа правовых норм. Ведь только цепочка выводов вынуждает нас поступать так, а не иначе в дал</w:t>
      </w:r>
      <w:r w:rsidRPr="00E059DF">
        <w:t>ь</w:t>
      </w:r>
      <w:r w:rsidRPr="00E059DF">
        <w:t xml:space="preserve">нейшем. В данном случае будущее объекта права, предусмотрено законом, </w:t>
      </w:r>
      <w:r w:rsidRPr="00E059DF">
        <w:lastRenderedPageBreak/>
        <w:t>который должен формироваться на принципах гуманизма и справедлив</w:t>
      </w:r>
      <w:r w:rsidRPr="00E059DF">
        <w:t>о</w:t>
      </w:r>
      <w:r w:rsidRPr="00E059DF">
        <w:t xml:space="preserve">сти. </w:t>
      </w:r>
    </w:p>
    <w:p w:rsidR="000D6EF6" w:rsidRPr="00E059DF" w:rsidRDefault="000D6EF6" w:rsidP="00F266FF">
      <w:pPr>
        <w:ind w:firstLine="425"/>
      </w:pPr>
      <w:r w:rsidRPr="00E059DF">
        <w:t>В работе были использованы следующие методы: синтез, группировка, анализ.</w:t>
      </w:r>
    </w:p>
    <w:p w:rsidR="000D6EF6" w:rsidRPr="00E059DF" w:rsidRDefault="000D6EF6" w:rsidP="00F266FF">
      <w:pPr>
        <w:ind w:firstLine="425"/>
      </w:pPr>
      <w:r w:rsidRPr="00E059DF">
        <w:t>И так, для преодоления кризиса, усиленного распадом СССР, необх</w:t>
      </w:r>
      <w:r w:rsidRPr="00E059DF">
        <w:t>о</w:t>
      </w:r>
      <w:r w:rsidRPr="00E059DF">
        <w:t>димо было определиться с выбором модели будущего общественного и экономического развития Республики Беларусь. Для этого нужна была сильная власть и политическая воля руководства. Введение в Республике Беларусь в 1994 г. института президентской власти положило начало н</w:t>
      </w:r>
      <w:r w:rsidRPr="00E059DF">
        <w:t>о</w:t>
      </w:r>
      <w:r w:rsidRPr="00E059DF">
        <w:t>вому этапу развития нашей страны. Перед Президентом, как главой гос</w:t>
      </w:r>
      <w:r w:rsidRPr="00E059DF">
        <w:t>у</w:t>
      </w:r>
      <w:r w:rsidRPr="00E059DF">
        <w:t>дарства встала задача разработать и реализовать программу вывода страны из кризиса и ее дальнейшего развития. На рубеже XX и XXI вв. эта задача стала судьбоносной для Беларуси.</w:t>
      </w:r>
    </w:p>
    <w:p w:rsidR="000D6EF6" w:rsidRPr="00E059DF" w:rsidRDefault="000D6EF6" w:rsidP="00F266FF">
      <w:pPr>
        <w:ind w:firstLine="425"/>
      </w:pPr>
      <w:r w:rsidRPr="00E059DF">
        <w:t>Следует учитывать, что логическая модель становления новых сув</w:t>
      </w:r>
      <w:r w:rsidRPr="00E059DF">
        <w:t>е</w:t>
      </w:r>
      <w:r w:rsidRPr="00E059DF">
        <w:t>ренных государств на постсоветском пространстве, согласно анализу р</w:t>
      </w:r>
      <w:r w:rsidRPr="00E059DF">
        <w:t>е</w:t>
      </w:r>
      <w:r w:rsidRPr="00E059DF">
        <w:t>зультатов сравнительных социологических исследований, имеет три этапа своего развития. На первом — поисковом — этапе в первой половине 1990-х гг. в условиях социальных катаклизмов и недовольства больши</w:t>
      </w:r>
      <w:r w:rsidRPr="00E059DF">
        <w:t>н</w:t>
      </w:r>
      <w:r w:rsidRPr="00E059DF">
        <w:t>ства жителей условиями своей жизни, а также радикального противосто</w:t>
      </w:r>
      <w:r w:rsidRPr="00E059DF">
        <w:t>я</w:t>
      </w:r>
      <w:r w:rsidRPr="00E059DF">
        <w:t>ния различных политических группировок в нашей стране были сформ</w:t>
      </w:r>
      <w:r w:rsidRPr="00E059DF">
        <w:t>и</w:t>
      </w:r>
      <w:r w:rsidRPr="00E059DF">
        <w:t>рованы государственные структуры управления и новые политические и</w:t>
      </w:r>
      <w:r w:rsidRPr="00E059DF">
        <w:t>н</w:t>
      </w:r>
      <w:r w:rsidRPr="00E059DF">
        <w:t>ституты власти. Современный — стабилизационный — этап направлен на укрепление авторитета власти на основании прогнозируемых действий о</w:t>
      </w:r>
      <w:r w:rsidRPr="00E059DF">
        <w:t>р</w:t>
      </w:r>
      <w:r w:rsidRPr="00E059DF">
        <w:t>ганов государственного управления и постепенное улучшение жизни граждан, а также рост уровня безопасности и спокойствия в обществе. Следующий этап будет характеризоваться устойчивым развитием общ</w:t>
      </w:r>
      <w:r w:rsidRPr="00E059DF">
        <w:t>е</w:t>
      </w:r>
      <w:r w:rsidRPr="00E059DF">
        <w:t>ства, высоким уровнем и качеством жизни. [1, п.18]</w:t>
      </w:r>
    </w:p>
    <w:p w:rsidR="000D6EF6" w:rsidRPr="00E059DF" w:rsidRDefault="000D6EF6" w:rsidP="00F266FF">
      <w:pPr>
        <w:ind w:firstLine="425"/>
      </w:pPr>
      <w:r w:rsidRPr="00E059DF">
        <w:t>После провозглашения независимости Республика Беларусь вышла на международную арену не только в качестве нового суверенного госуда</w:t>
      </w:r>
      <w:r w:rsidRPr="00E059DF">
        <w:t>р</w:t>
      </w:r>
      <w:r w:rsidRPr="00E059DF">
        <w:t>ства, возникшего в результате распада СССР, но и как европейская страна, имеющая глубокие исторические традиции государственности. </w:t>
      </w:r>
    </w:p>
    <w:p w:rsidR="000D6EF6" w:rsidRPr="00E059DF" w:rsidRDefault="000D6EF6" w:rsidP="00F266FF">
      <w:pPr>
        <w:ind w:firstLine="425"/>
      </w:pPr>
      <w:r w:rsidRPr="00E059DF">
        <w:t>Формировать свой международный курс Беларуси пришлось в непр</w:t>
      </w:r>
      <w:r w:rsidRPr="00E059DF">
        <w:t>о</w:t>
      </w:r>
      <w:r w:rsidRPr="00E059DF">
        <w:t>стых условиях. Мир вступил в стадию кардинальных геополитических, экономических, общественных и иных трансформаций, характеризующи</w:t>
      </w:r>
      <w:r w:rsidRPr="00E059DF">
        <w:t>х</w:t>
      </w:r>
      <w:r w:rsidRPr="00E059DF">
        <w:t>ся высокой интенсивностью и динамичностью. Становление новых це</w:t>
      </w:r>
      <w:r w:rsidRPr="00E059DF">
        <w:t>н</w:t>
      </w:r>
      <w:r w:rsidRPr="00E059DF">
        <w:t>тров силы сопровождается обострением соперничества государств и ко</w:t>
      </w:r>
      <w:r w:rsidRPr="00E059DF">
        <w:t>н</w:t>
      </w:r>
      <w:r w:rsidRPr="00E059DF">
        <w:t>куренцией моделей будущего развития. </w:t>
      </w:r>
    </w:p>
    <w:p w:rsidR="000D6EF6" w:rsidRPr="00E059DF" w:rsidRDefault="000D6EF6" w:rsidP="00F266FF">
      <w:pPr>
        <w:ind w:firstLine="425"/>
      </w:pPr>
      <w:r w:rsidRPr="00E059DF">
        <w:t>Несмотря на объективные сложности, Республика Беларусь после о</w:t>
      </w:r>
      <w:r w:rsidRPr="00E059DF">
        <w:t>б</w:t>
      </w:r>
      <w:r w:rsidRPr="00E059DF">
        <w:t>ретения независимости сумела выстроить отношения с внешним миром, не поступившись своими национальными интересами. Это позволило нашей стране уверенно и эффективно продвигать и отстаивать свои внешнепол</w:t>
      </w:r>
      <w:r w:rsidRPr="00E059DF">
        <w:t>и</w:t>
      </w:r>
      <w:r w:rsidRPr="00E059DF">
        <w:t>тические цели и приоритеты.</w:t>
      </w:r>
    </w:p>
    <w:p w:rsidR="000D6EF6" w:rsidRPr="00E059DF" w:rsidRDefault="000D6EF6" w:rsidP="00F266FF">
      <w:pPr>
        <w:ind w:firstLine="425"/>
      </w:pPr>
      <w:r w:rsidRPr="00E059DF">
        <w:lastRenderedPageBreak/>
        <w:t>Беларусь сегодня – это суверенное европейское государство, которое проводит самостоятельную, миролюбивую внешнюю политику, активно развивает сотрудничество с зарубежными партнерами в разных частях земного шара, вносит существенный вклад в укрепление международной безопасности и стабильности. </w:t>
      </w:r>
    </w:p>
    <w:p w:rsidR="000D6EF6" w:rsidRPr="00E059DF" w:rsidRDefault="000D6EF6" w:rsidP="00F266FF">
      <w:pPr>
        <w:ind w:firstLine="425"/>
      </w:pPr>
      <w:r w:rsidRPr="00E059DF">
        <w:t>Беларусь поддерживает дипломатические отношения со 174 госуда</w:t>
      </w:r>
      <w:r w:rsidRPr="00E059DF">
        <w:t>р</w:t>
      </w:r>
      <w:r w:rsidRPr="00E059DF">
        <w:t>ствами мира и на сегодняшний день представлена загранучреждениями в 56 государствах мира. В 2014 году открыты посольства в Австралии, К</w:t>
      </w:r>
      <w:r w:rsidRPr="00E059DF">
        <w:t>а</w:t>
      </w:r>
      <w:r w:rsidRPr="00E059DF">
        <w:t>таре, Монголии, Пакистане, Эквадоре и генеральное консульство в Милане (Италия). [2]</w:t>
      </w:r>
    </w:p>
    <w:p w:rsidR="000D6EF6" w:rsidRPr="00E059DF" w:rsidRDefault="000D6EF6" w:rsidP="00F266FF">
      <w:pPr>
        <w:ind w:firstLine="425"/>
      </w:pPr>
      <w:r w:rsidRPr="00E059DF">
        <w:t>Иностранные государства представлены в Беларуси 45 посольствами, 4 отделениями посольств, 2 торгпредствами, 35 консульскими учреждени</w:t>
      </w:r>
      <w:r w:rsidRPr="00E059DF">
        <w:t>я</w:t>
      </w:r>
      <w:r w:rsidRPr="00E059DF">
        <w:t>ми (включая почетных консулов); международные организации – 15 пре</w:t>
      </w:r>
      <w:r w:rsidRPr="00E059DF">
        <w:t>д</w:t>
      </w:r>
      <w:r w:rsidRPr="00E059DF">
        <w:t>ставительствами. По совместительству у нас аккредитовано 88 иностра</w:t>
      </w:r>
      <w:r w:rsidRPr="00E059DF">
        <w:t>н</w:t>
      </w:r>
      <w:r w:rsidRPr="00E059DF">
        <w:t>ных диппредставительств. </w:t>
      </w:r>
    </w:p>
    <w:p w:rsidR="000D6EF6" w:rsidRPr="00E059DF" w:rsidRDefault="000D6EF6" w:rsidP="00F266FF">
      <w:pPr>
        <w:ind w:firstLine="425"/>
      </w:pPr>
      <w:r w:rsidRPr="00E059DF">
        <w:t>Международная активность Беларуси призвана, в первую очередь, обеспечивать безопасность государства и защиту национальных интересов от любых внешних вызовов и угроз, содействовать формированию благ</w:t>
      </w:r>
      <w:r w:rsidRPr="00E059DF">
        <w:t>о</w:t>
      </w:r>
      <w:r w:rsidRPr="00E059DF">
        <w:t>приятных условий для стабильного экономического развития страны и п</w:t>
      </w:r>
      <w:r w:rsidRPr="00E059DF">
        <w:t>о</w:t>
      </w:r>
      <w:r w:rsidRPr="00E059DF">
        <w:t>вышения благосостояния граждан.</w:t>
      </w:r>
    </w:p>
    <w:p w:rsidR="000D6EF6" w:rsidRPr="00E059DF" w:rsidRDefault="000D6EF6" w:rsidP="00F266FF">
      <w:pPr>
        <w:ind w:firstLine="425"/>
      </w:pPr>
      <w:r w:rsidRPr="00E059DF">
        <w:t>Важным условием является равноправная интеграция Беларуси в мир</w:t>
      </w:r>
      <w:r w:rsidRPr="00E059DF">
        <w:t>о</w:t>
      </w:r>
      <w:r w:rsidRPr="00E059DF">
        <w:t>вое политическое, экономическое, культурное пространство. Принцип</w:t>
      </w:r>
      <w:r w:rsidRPr="00E059DF">
        <w:t>и</w:t>
      </w:r>
      <w:r w:rsidRPr="00E059DF">
        <w:t>альное значение для нашего государства имеет обеспечение защиты прав и свобод его граждан за границей, сохранение белорусского этноса за пред</w:t>
      </w:r>
      <w:r w:rsidRPr="00E059DF">
        <w:t>е</w:t>
      </w:r>
      <w:r w:rsidRPr="00E059DF">
        <w:t>лами страны.</w:t>
      </w:r>
    </w:p>
    <w:p w:rsidR="000D6EF6" w:rsidRPr="00E059DF" w:rsidRDefault="000D6EF6" w:rsidP="00F266FF">
      <w:pPr>
        <w:ind w:firstLine="425"/>
      </w:pPr>
      <w:r w:rsidRPr="00E059DF">
        <w:t>Географическое положение Республики Беларусь, на территории кот</w:t>
      </w:r>
      <w:r w:rsidRPr="00E059DF">
        <w:t>о</w:t>
      </w:r>
      <w:r w:rsidRPr="00E059DF">
        <w:t>рой сходятся важнейшие транспортные пути между Европой и Азией, и непростая история страны, испытавшей на себе разрушительные после</w:t>
      </w:r>
      <w:r w:rsidRPr="00E059DF">
        <w:t>д</w:t>
      </w:r>
      <w:r w:rsidRPr="00E059DF">
        <w:t>ствия многочисленных европейских войн и конфликтов, обусловили курс на многофакторность внешней политики, как ее фундаментальный при</w:t>
      </w:r>
      <w:r w:rsidRPr="00E059DF">
        <w:t>н</w:t>
      </w:r>
      <w:r w:rsidRPr="00E059DF">
        <w:t>цип, предполагающий развитие сбалансированных конструктивных отн</w:t>
      </w:r>
      <w:r w:rsidRPr="00E059DF">
        <w:t>о</w:t>
      </w:r>
      <w:r w:rsidRPr="00E059DF">
        <w:t>шений с партнерами в различных регионах мира. При выстраивании ди</w:t>
      </w:r>
      <w:r w:rsidRPr="00E059DF">
        <w:t>а</w:t>
      </w:r>
      <w:r w:rsidRPr="00E059DF">
        <w:t>лога и взаимовыгодного сотрудничества с ними Беларусь руководствуется принципами прагматизма и последовательности, взаимного уважения, ра</w:t>
      </w:r>
      <w:r w:rsidRPr="00E059DF">
        <w:t>в</w:t>
      </w:r>
      <w:r w:rsidRPr="00E059DF">
        <w:t>ноправия, невмешательства во внутренние дела, отказа от давления и пр</w:t>
      </w:r>
      <w:r w:rsidRPr="00E059DF">
        <w:t>и</w:t>
      </w:r>
      <w:r w:rsidRPr="00E059DF">
        <w:t>нуждения. [3]</w:t>
      </w:r>
    </w:p>
    <w:p w:rsidR="000D6EF6" w:rsidRPr="00E059DF" w:rsidRDefault="000D6EF6" w:rsidP="00F266FF">
      <w:pPr>
        <w:ind w:firstLine="425"/>
      </w:pPr>
      <w:r w:rsidRPr="00E059DF">
        <w:t>Поскольку взаимодействие Беларуси с иностранными государствами диктует правила конкуренции, социальной безопасности и поддержания мира во всем мире, то преобразования, происходящие в Беларуси, связа</w:t>
      </w:r>
      <w:r w:rsidRPr="00E059DF">
        <w:t>н</w:t>
      </w:r>
      <w:r w:rsidRPr="00E059DF">
        <w:t>ны с формированием открытого демократического общества и правового государства. Экономические реформы, охватывают экономическую де</w:t>
      </w:r>
      <w:r w:rsidRPr="00E059DF">
        <w:t>я</w:t>
      </w:r>
      <w:r w:rsidRPr="00E059DF">
        <w:t>тельность, открывают новые возможности гражданам и юридическим л</w:t>
      </w:r>
      <w:r w:rsidRPr="00E059DF">
        <w:t>и</w:t>
      </w:r>
      <w:r w:rsidRPr="00E059DF">
        <w:lastRenderedPageBreak/>
        <w:t>цам для участия в разнообразных международных отношениях частнопр</w:t>
      </w:r>
      <w:r w:rsidRPr="00E059DF">
        <w:t>а</w:t>
      </w:r>
      <w:r w:rsidRPr="00E059DF">
        <w:t>вового характера</w:t>
      </w:r>
    </w:p>
    <w:p w:rsidR="000D6EF6" w:rsidRPr="00E059DF" w:rsidRDefault="000D6EF6" w:rsidP="00F266FF">
      <w:pPr>
        <w:ind w:firstLine="425"/>
      </w:pPr>
      <w:r w:rsidRPr="00E059DF">
        <w:t>Участие Республики Беларусь выполняет множество действий в разв</w:t>
      </w:r>
      <w:r w:rsidRPr="00E059DF">
        <w:t>и</w:t>
      </w:r>
      <w:r w:rsidRPr="00E059DF">
        <w:t>тии системы международного права и выражается основными принципами и приоритетами, отражающими жизненные интересы народов.</w:t>
      </w:r>
    </w:p>
    <w:p w:rsidR="000D6EF6" w:rsidRPr="00E059DF" w:rsidRDefault="000D6EF6" w:rsidP="00F266FF">
      <w:pPr>
        <w:ind w:firstLine="425"/>
      </w:pPr>
      <w:r w:rsidRPr="00E059DF">
        <w:t>1. Защита прав человека, а также поддержание мира. Беларусь не пе</w:t>
      </w:r>
      <w:r w:rsidRPr="00E059DF">
        <w:t>р</w:t>
      </w:r>
      <w:r w:rsidRPr="00E059DF">
        <w:t>вый год является площадкой для переговоров.</w:t>
      </w:r>
    </w:p>
    <w:p w:rsidR="000D6EF6" w:rsidRPr="00E059DF" w:rsidRDefault="000D6EF6" w:rsidP="00F266FF">
      <w:pPr>
        <w:ind w:firstLine="425"/>
      </w:pPr>
      <w:r w:rsidRPr="00E059DF">
        <w:t>2. Достижение независимости, формирование суверенитета во вну</w:t>
      </w:r>
      <w:r w:rsidRPr="00E059DF">
        <w:t>т</w:t>
      </w:r>
      <w:r w:rsidRPr="00E059DF">
        <w:t>ренней и внешней политике.</w:t>
      </w:r>
    </w:p>
    <w:p w:rsidR="000D6EF6" w:rsidRPr="00E059DF" w:rsidRDefault="000D6EF6" w:rsidP="00F266FF">
      <w:pPr>
        <w:ind w:firstLine="425"/>
      </w:pPr>
      <w:r w:rsidRPr="00E059DF">
        <w:t>3. Погружение в процесс развития человечества с гарантиями безопа</w:t>
      </w:r>
      <w:r w:rsidRPr="00E059DF">
        <w:t>с</w:t>
      </w:r>
      <w:r w:rsidRPr="00E059DF">
        <w:t xml:space="preserve">ности границ. Это дает возможность использовать мировые знания, опыт, ресурсы и делиться своими, без нарушения территориальной целостности. </w:t>
      </w:r>
    </w:p>
    <w:p w:rsidR="000D6EF6" w:rsidRPr="00E059DF" w:rsidRDefault="000D6EF6" w:rsidP="00F266FF">
      <w:pPr>
        <w:ind w:firstLine="425"/>
      </w:pPr>
      <w:r w:rsidRPr="00E059DF">
        <w:t>4. Создание условий для формирования рыночных отношений, как фактора дальнейшего экономического развития.</w:t>
      </w:r>
    </w:p>
    <w:p w:rsidR="000D6EF6" w:rsidRPr="00E059DF" w:rsidRDefault="000D6EF6" w:rsidP="00F266FF">
      <w:pPr>
        <w:ind w:firstLine="425"/>
      </w:pPr>
      <w:r w:rsidRPr="00E059DF">
        <w:t>5. Взаимодействия культур на основе общечеловеческих ценностей, идеалов и традиций. Таким образом появляется обмен духовными и инте</w:t>
      </w:r>
      <w:r w:rsidRPr="00E059DF">
        <w:t>л</w:t>
      </w:r>
      <w:r w:rsidRPr="00E059DF">
        <w:t>лектуальными знаниями, что способствует развитию нации.</w:t>
      </w:r>
    </w:p>
    <w:p w:rsidR="000D6EF6" w:rsidRPr="00E059DF" w:rsidRDefault="000D6EF6" w:rsidP="00F266FF">
      <w:pPr>
        <w:ind w:firstLine="425"/>
      </w:pPr>
      <w:r w:rsidRPr="00E059DF">
        <w:t>6. Добросовестное выполнение всех взятых обязательств. Белорусский народ никогда не отступит от данного слова перед субъектом взаимоде</w:t>
      </w:r>
      <w:r w:rsidRPr="00E059DF">
        <w:t>й</w:t>
      </w:r>
      <w:r w:rsidRPr="00E059DF">
        <w:t xml:space="preserve">ствия, и этот принцип несет в правовую систему. </w:t>
      </w:r>
    </w:p>
    <w:p w:rsidR="000D6EF6" w:rsidRPr="00E059DF" w:rsidRDefault="000D6EF6" w:rsidP="00F266FF">
      <w:pPr>
        <w:ind w:firstLine="425"/>
      </w:pPr>
      <w:r w:rsidRPr="00E059DF">
        <w:t>7. Народ не приемлет применение угроз силой, как на внешнем, так и на внутренних уровнях. Что несет за собой доверительную и миролюб</w:t>
      </w:r>
      <w:r w:rsidRPr="00E059DF">
        <w:t>и</w:t>
      </w:r>
      <w:r w:rsidRPr="00E059DF">
        <w:t>вую политику. Данный принцип, также вносится в систему международн</w:t>
      </w:r>
      <w:r w:rsidRPr="00E059DF">
        <w:t>о</w:t>
      </w:r>
      <w:r w:rsidRPr="00E059DF">
        <w:t>го права, предусмотрен уставом ООН.</w:t>
      </w:r>
    </w:p>
    <w:p w:rsidR="000D6EF6" w:rsidRPr="00E059DF" w:rsidRDefault="000D6EF6" w:rsidP="00F266FF">
      <w:pPr>
        <w:ind w:firstLine="425"/>
      </w:pPr>
      <w:r w:rsidRPr="00E059DF">
        <w:t>8. Придерживаясь единых подходов к развитию отношений со всеми зарубежными партнерами без исключения, Беларусь в то же время, как и любое другое государство, концентрирует свои внешнеполитические ус</w:t>
      </w:r>
      <w:r w:rsidRPr="00E059DF">
        <w:t>и</w:t>
      </w:r>
      <w:r w:rsidRPr="00E059DF">
        <w:t>лия на ряде наиболее важных и перспективных векторов. </w:t>
      </w:r>
    </w:p>
    <w:p w:rsidR="000D6EF6" w:rsidRPr="00E059DF" w:rsidRDefault="000D6EF6" w:rsidP="00F266FF">
      <w:pPr>
        <w:ind w:firstLine="425"/>
      </w:pPr>
      <w:r w:rsidRPr="00E059DF">
        <w:t>9. Выстраивая взаимовыгодное сотрудничество с Россией, Беларусь неукоснительно придерживается принципа безусловного сохранения сув</w:t>
      </w:r>
      <w:r w:rsidRPr="00E059DF">
        <w:t>е</w:t>
      </w:r>
      <w:r w:rsidRPr="00E059DF">
        <w:t>ренитета и территориальной целостности сторон, ответственного выпо</w:t>
      </w:r>
      <w:r w:rsidRPr="00E059DF">
        <w:t>л</w:t>
      </w:r>
      <w:r w:rsidRPr="00E059DF">
        <w:t>нения ими своих международных обязательств.</w:t>
      </w:r>
    </w:p>
    <w:p w:rsidR="000D6EF6" w:rsidRPr="00E059DF" w:rsidRDefault="000D6EF6" w:rsidP="00F266FF">
      <w:pPr>
        <w:ind w:firstLine="425"/>
      </w:pPr>
      <w:r w:rsidRPr="00E059DF">
        <w:t>10. Беларусь – надежный партнер Евросоюза не только с точки зрения поддержания социально-экономической стабильности в регионе, но и по стратегически важным вопросам общеевропейского значения: обеспечение военно-политической, энергетической и экологической безопасности, борьбы с преступностью, наркотрафиком, нелегальной миграцией. </w:t>
      </w:r>
    </w:p>
    <w:p w:rsidR="000D6EF6" w:rsidRPr="00E059DF" w:rsidRDefault="000D6EF6" w:rsidP="00F266FF">
      <w:pPr>
        <w:ind w:firstLine="425"/>
      </w:pPr>
      <w:r w:rsidRPr="00E059DF">
        <w:t>11. Человек, его права, свободы и гарантии их реализации являются высшей ценностью и целью общества и государства.Государство отве</w:t>
      </w:r>
      <w:r w:rsidRPr="00E059DF">
        <w:t>т</w:t>
      </w:r>
      <w:r w:rsidRPr="00E059DF">
        <w:t>ственно перед гражданином за создание условий для свободного и досто</w:t>
      </w:r>
      <w:r w:rsidRPr="00E059DF">
        <w:t>й</w:t>
      </w:r>
      <w:r w:rsidRPr="00E059DF">
        <w:t xml:space="preserve">ного развития личности. Гражданин ответствен перед государством за </w:t>
      </w:r>
      <w:r w:rsidRPr="00E059DF">
        <w:lastRenderedPageBreak/>
        <w:t>неукоснительное исполнение обязанностей, возложенных на него Конст</w:t>
      </w:r>
      <w:r w:rsidRPr="00E059DF">
        <w:t>и</w:t>
      </w:r>
      <w:r w:rsidRPr="00E059DF">
        <w:t>туцией.</w:t>
      </w:r>
    </w:p>
    <w:p w:rsidR="000D6EF6" w:rsidRPr="00E059DF" w:rsidRDefault="000D6EF6" w:rsidP="00F266FF">
      <w:pPr>
        <w:ind w:firstLine="425"/>
      </w:pPr>
      <w:r w:rsidRPr="00E059DF">
        <w:t>12. Республика Беларусь признает приоритет общепризнанных при</w:t>
      </w:r>
      <w:r w:rsidRPr="00E059DF">
        <w:t>н</w:t>
      </w:r>
      <w:r w:rsidRPr="00E059DF">
        <w:t>ципов международного права и обеспечивает соответствие им законод</w:t>
      </w:r>
      <w:r w:rsidRPr="00E059DF">
        <w:t>а</w:t>
      </w:r>
      <w:r w:rsidRPr="00E059DF">
        <w:t>тельства.</w:t>
      </w:r>
    </w:p>
    <w:p w:rsidR="000D6EF6" w:rsidRPr="00E059DF" w:rsidRDefault="000D6EF6" w:rsidP="00F266FF">
      <w:pPr>
        <w:ind w:firstLine="425"/>
      </w:pPr>
      <w:r w:rsidRPr="00E059DF">
        <w:t>13. Республика Беларусь в соответствии с нормами международного права может на добровольной основе входить в межгосударственные обр</w:t>
      </w:r>
      <w:r w:rsidRPr="00E059DF">
        <w:t>а</w:t>
      </w:r>
      <w:r w:rsidRPr="00E059DF">
        <w:t>зования и выходить из них.</w:t>
      </w:r>
    </w:p>
    <w:p w:rsidR="000D6EF6" w:rsidRPr="00E059DF" w:rsidRDefault="000D6EF6" w:rsidP="00F266FF">
      <w:pPr>
        <w:ind w:firstLine="425"/>
      </w:pPr>
      <w:r w:rsidRPr="00E059DF">
        <w:t>14. Не допускается заключение международных договоров, которые противоречат Конституции.</w:t>
      </w:r>
    </w:p>
    <w:p w:rsidR="000D6EF6" w:rsidRPr="00E059DF" w:rsidRDefault="000D6EF6" w:rsidP="00F266FF">
      <w:pPr>
        <w:ind w:firstLine="425"/>
      </w:pPr>
      <w:r w:rsidRPr="00E059DF">
        <w:t>15.</w:t>
      </w:r>
      <w:r w:rsidR="00B07A79">
        <w:t xml:space="preserve"> </w:t>
      </w:r>
      <w:r w:rsidRPr="00E059DF">
        <w:t>Иностранные граждане и лица без гражданства на территории Бел</w:t>
      </w:r>
      <w:r w:rsidRPr="00E059DF">
        <w:t>а</w:t>
      </w:r>
      <w:r w:rsidRPr="00E059DF">
        <w:t>руси пользуются правами и свободами и исполняют обязанности наравне с гражданами Республики Беларусь, если иное не определено Конституцией, законами и международными договорами. [4]</w:t>
      </w:r>
    </w:p>
    <w:p w:rsidR="000D6EF6" w:rsidRPr="00E059DF" w:rsidRDefault="000D6EF6" w:rsidP="00F266FF">
      <w:pPr>
        <w:ind w:firstLine="425"/>
      </w:pPr>
      <w:r w:rsidRPr="00E059DF">
        <w:t>Таким образом, можно сказать, что каждый из этапов формирования международного права имеет стратегическое и тактическое значение, и</w:t>
      </w:r>
      <w:r w:rsidRPr="00E059DF">
        <w:t>с</w:t>
      </w:r>
      <w:r w:rsidRPr="00E059DF">
        <w:t>торическое. Ведь малейшее несоблюдение прав и обязанностей, неко</w:t>
      </w:r>
      <w:r w:rsidRPr="00E059DF">
        <w:t>р</w:t>
      </w:r>
      <w:r w:rsidRPr="00E059DF">
        <w:t>ректное представление интересов может вызвать необратимый исход в жизни человечества.</w:t>
      </w:r>
    </w:p>
    <w:p w:rsidR="000D6EF6" w:rsidRPr="00E059DF" w:rsidRDefault="000D6EF6" w:rsidP="00F266FF">
      <w:pPr>
        <w:ind w:firstLine="425"/>
      </w:pPr>
      <w:r w:rsidRPr="00E059DF">
        <w:t>Современные требования в целях эффективного осуществления защиты законных интересов человека ставят вопрос перед мировым сообществом в области развития внешней и внутренней системы законодательства и с</w:t>
      </w:r>
      <w:r w:rsidRPr="00E059DF">
        <w:t>о</w:t>
      </w:r>
      <w:r w:rsidRPr="00E059DF">
        <w:t>вершенствование методов обмена правовой информации для обеспечения данными участников правоотношений.</w:t>
      </w:r>
    </w:p>
    <w:p w:rsidR="000D6EF6" w:rsidRPr="00E059DF" w:rsidRDefault="000D6EF6" w:rsidP="00F266FF">
      <w:pPr>
        <w:ind w:firstLine="425"/>
      </w:pPr>
      <w:r w:rsidRPr="00E059DF">
        <w:t>Развитие международного права, не только Республикой Беларусь, но и всем миром, обязано нести за собой пути благополучного развития, пр</w:t>
      </w:r>
      <w:r w:rsidRPr="00E059DF">
        <w:t>о</w:t>
      </w:r>
      <w:r w:rsidRPr="00E059DF">
        <w:t>цветания народов, повышения стабильности, соблюдения принципа своб</w:t>
      </w:r>
      <w:r w:rsidRPr="00E059DF">
        <w:t>о</w:t>
      </w:r>
      <w:r w:rsidRPr="00E059DF">
        <w:t>ды равенства и братства!</w:t>
      </w:r>
    </w:p>
    <w:p w:rsidR="000D6EF6" w:rsidRPr="00E059DF" w:rsidRDefault="000D6EF6" w:rsidP="00F266FF">
      <w:pPr>
        <w:ind w:firstLine="425"/>
      </w:pPr>
    </w:p>
    <w:p w:rsidR="000D6EF6" w:rsidRPr="0054014C" w:rsidRDefault="0054014C" w:rsidP="0054014C">
      <w:pPr>
        <w:tabs>
          <w:tab w:val="left" w:pos="709"/>
        </w:tabs>
        <w:spacing w:after="120"/>
        <w:ind w:firstLine="0"/>
        <w:jc w:val="left"/>
        <w:rPr>
          <w:i/>
          <w:sz w:val="24"/>
          <w:szCs w:val="24"/>
        </w:rPr>
      </w:pPr>
      <w:r>
        <w:rPr>
          <w:i/>
          <w:sz w:val="24"/>
          <w:szCs w:val="24"/>
        </w:rPr>
        <w:t>Библиографические ссылки</w:t>
      </w:r>
    </w:p>
    <w:p w:rsidR="000D6EF6" w:rsidRPr="0054014C" w:rsidRDefault="000D6EF6" w:rsidP="0054014C">
      <w:pPr>
        <w:pStyle w:val="a4"/>
        <w:numPr>
          <w:ilvl w:val="0"/>
          <w:numId w:val="23"/>
        </w:numPr>
        <w:tabs>
          <w:tab w:val="left" w:pos="709"/>
          <w:tab w:val="left" w:pos="993"/>
        </w:tabs>
        <w:ind w:left="0" w:firstLine="425"/>
        <w:rPr>
          <w:rFonts w:ascii="Times New Roman" w:hAnsi="Times New Roman"/>
          <w:sz w:val="24"/>
          <w:szCs w:val="24"/>
        </w:rPr>
      </w:pPr>
      <w:r w:rsidRPr="0054014C">
        <w:rPr>
          <w:rFonts w:ascii="Times New Roman" w:hAnsi="Times New Roman"/>
          <w:sz w:val="24"/>
          <w:szCs w:val="24"/>
        </w:rPr>
        <w:t>История Беларуси, 11 класс (Фомин, Панов, Ганущенко, 2013), § 18. Становл</w:t>
      </w:r>
      <w:r w:rsidRPr="0054014C">
        <w:rPr>
          <w:rFonts w:ascii="Times New Roman" w:hAnsi="Times New Roman"/>
          <w:sz w:val="24"/>
          <w:szCs w:val="24"/>
        </w:rPr>
        <w:t>е</w:t>
      </w:r>
      <w:r w:rsidRPr="0054014C">
        <w:rPr>
          <w:rFonts w:ascii="Times New Roman" w:hAnsi="Times New Roman"/>
          <w:sz w:val="24"/>
          <w:szCs w:val="24"/>
        </w:rPr>
        <w:t>ние и развитие Республики Беларусь</w:t>
      </w:r>
    </w:p>
    <w:p w:rsidR="000D6EF6" w:rsidRPr="0054014C" w:rsidRDefault="000D6EF6" w:rsidP="0054014C">
      <w:pPr>
        <w:pStyle w:val="a4"/>
        <w:numPr>
          <w:ilvl w:val="0"/>
          <w:numId w:val="23"/>
        </w:numPr>
        <w:tabs>
          <w:tab w:val="left" w:pos="709"/>
          <w:tab w:val="left" w:pos="993"/>
        </w:tabs>
        <w:ind w:left="0" w:firstLine="425"/>
        <w:rPr>
          <w:rFonts w:ascii="Times New Roman" w:hAnsi="Times New Roman"/>
          <w:sz w:val="24"/>
          <w:szCs w:val="24"/>
        </w:rPr>
      </w:pPr>
      <w:r w:rsidRPr="0054014C">
        <w:rPr>
          <w:rFonts w:ascii="Times New Roman" w:hAnsi="Times New Roman"/>
          <w:sz w:val="24"/>
          <w:szCs w:val="24"/>
        </w:rPr>
        <w:t xml:space="preserve">Национальный Интернет-портал Республики Беларусь [Электронный ресурс] / Министерство иностранных дел. – Минск, 2016. – Режим доступа </w:t>
      </w:r>
      <w:hyperlink r:id="rId58" w:history="1">
        <w:r w:rsidRPr="0054014C">
          <w:rPr>
            <w:rStyle w:val="a6"/>
            <w:rFonts w:ascii="Times New Roman" w:hAnsi="Times New Roman"/>
            <w:color w:val="auto"/>
            <w:sz w:val="24"/>
            <w:szCs w:val="24"/>
            <w:u w:val="none"/>
          </w:rPr>
          <w:t>http://mfa.gov.by/foreign_policy/</w:t>
        </w:r>
      </w:hyperlink>
      <w:r w:rsidRPr="0054014C">
        <w:rPr>
          <w:rFonts w:ascii="Times New Roman" w:hAnsi="Times New Roman"/>
          <w:sz w:val="24"/>
          <w:szCs w:val="24"/>
        </w:rPr>
        <w:t>. – Дата доступа: 21.06.2016.</w:t>
      </w:r>
    </w:p>
    <w:p w:rsidR="000D6EF6" w:rsidRPr="0054014C" w:rsidRDefault="000D6EF6" w:rsidP="0054014C">
      <w:pPr>
        <w:pStyle w:val="a4"/>
        <w:numPr>
          <w:ilvl w:val="0"/>
          <w:numId w:val="23"/>
        </w:numPr>
        <w:tabs>
          <w:tab w:val="left" w:pos="709"/>
          <w:tab w:val="left" w:pos="993"/>
        </w:tabs>
        <w:ind w:left="0" w:firstLine="425"/>
        <w:rPr>
          <w:rFonts w:ascii="Times New Roman" w:hAnsi="Times New Roman"/>
          <w:sz w:val="24"/>
          <w:szCs w:val="24"/>
        </w:rPr>
      </w:pPr>
      <w:r w:rsidRPr="0054014C">
        <w:rPr>
          <w:rFonts w:ascii="Times New Roman" w:hAnsi="Times New Roman"/>
          <w:sz w:val="24"/>
          <w:szCs w:val="24"/>
        </w:rPr>
        <w:t>Национальный Интернет-портал Республики Беларусь [Электронный ресурс] / Министерство иностранных дел. – Минск, 2016. – Режим доступа http://mfa.gov.by/. – Дата доступа: 21.06.2016.</w:t>
      </w:r>
    </w:p>
    <w:p w:rsidR="000D6EF6" w:rsidRDefault="000D6EF6" w:rsidP="0054014C">
      <w:pPr>
        <w:pStyle w:val="a4"/>
        <w:numPr>
          <w:ilvl w:val="0"/>
          <w:numId w:val="23"/>
        </w:numPr>
        <w:tabs>
          <w:tab w:val="left" w:pos="709"/>
          <w:tab w:val="left" w:pos="993"/>
        </w:tabs>
        <w:ind w:left="0" w:firstLine="425"/>
        <w:rPr>
          <w:rFonts w:ascii="Times New Roman" w:hAnsi="Times New Roman"/>
          <w:sz w:val="24"/>
          <w:szCs w:val="24"/>
        </w:rPr>
      </w:pPr>
      <w:r w:rsidRPr="0054014C">
        <w:rPr>
          <w:rFonts w:ascii="Times New Roman" w:hAnsi="Times New Roman"/>
          <w:sz w:val="24"/>
          <w:szCs w:val="24"/>
        </w:rPr>
        <w:t>Национальный Интернет-портал Республики Беларусь [Электронный ресурс] / Национальный центр правовой информации Республики Беларусь. – Минск, 2016. – Режим доступа: http://www. http://pravo.by/main.aspx?guid=14551. – Дата доступа: 21.06.2016.</w:t>
      </w:r>
    </w:p>
    <w:p w:rsidR="0054014C" w:rsidRDefault="0054014C" w:rsidP="0054014C">
      <w:pPr>
        <w:tabs>
          <w:tab w:val="left" w:pos="709"/>
          <w:tab w:val="left" w:pos="993"/>
        </w:tabs>
        <w:rPr>
          <w:sz w:val="24"/>
          <w:szCs w:val="24"/>
        </w:rPr>
      </w:pPr>
    </w:p>
    <w:p w:rsidR="0054014C" w:rsidRPr="0054014C" w:rsidRDefault="0054014C" w:rsidP="0054014C">
      <w:pPr>
        <w:tabs>
          <w:tab w:val="left" w:pos="709"/>
          <w:tab w:val="left" w:pos="993"/>
        </w:tabs>
        <w:rPr>
          <w:sz w:val="24"/>
          <w:szCs w:val="24"/>
        </w:rPr>
      </w:pPr>
    </w:p>
    <w:p w:rsidR="0054014C" w:rsidRPr="0054014C" w:rsidRDefault="0054014C" w:rsidP="0054014C">
      <w:pPr>
        <w:ind w:firstLine="0"/>
        <w:jc w:val="left"/>
        <w:rPr>
          <w:lang w:val="en-US"/>
        </w:rPr>
      </w:pPr>
      <w:r w:rsidRPr="0054014C">
        <w:rPr>
          <w:b/>
          <w:lang w:val="en-US"/>
        </w:rPr>
        <w:lastRenderedPageBreak/>
        <w:t>R.</w:t>
      </w:r>
      <w:r w:rsidRPr="00DC52D7">
        <w:rPr>
          <w:b/>
          <w:lang w:val="en-US"/>
        </w:rPr>
        <w:t xml:space="preserve"> </w:t>
      </w:r>
      <w:r w:rsidRPr="0054014C">
        <w:rPr>
          <w:b/>
          <w:lang w:val="en-US"/>
        </w:rPr>
        <w:t>G</w:t>
      </w:r>
      <w:r w:rsidRPr="00DC52D7">
        <w:rPr>
          <w:b/>
          <w:lang w:val="en-US"/>
        </w:rPr>
        <w:t>.</w:t>
      </w:r>
      <w:r w:rsidRPr="0054014C">
        <w:rPr>
          <w:b/>
          <w:lang w:val="en-US"/>
        </w:rPr>
        <w:t xml:space="preserve"> Neviadomski</w:t>
      </w:r>
      <w:r w:rsidRPr="0054014C">
        <w:rPr>
          <w:lang w:val="en-US"/>
        </w:rPr>
        <w:t>, st.</w:t>
      </w:r>
    </w:p>
    <w:p w:rsidR="0054014C" w:rsidRPr="0054014C" w:rsidRDefault="00285550" w:rsidP="0054014C">
      <w:pPr>
        <w:ind w:firstLine="0"/>
        <w:jc w:val="left"/>
        <w:rPr>
          <w:i/>
          <w:lang w:val="en-US"/>
        </w:rPr>
      </w:pPr>
      <w:hyperlink r:id="rId59" w:history="1">
        <w:r w:rsidR="0054014C" w:rsidRPr="0054014C">
          <w:rPr>
            <w:rStyle w:val="a6"/>
            <w:i/>
            <w:color w:val="auto"/>
            <w:u w:val="none"/>
            <w:lang w:val="en-US"/>
          </w:rPr>
          <w:t>Grodno State University named Yanka Kupala</w:t>
        </w:r>
      </w:hyperlink>
      <w:r w:rsidR="0054014C" w:rsidRPr="0054014C">
        <w:rPr>
          <w:i/>
          <w:lang w:val="en-US"/>
        </w:rPr>
        <w:t>, Belarus</w:t>
      </w:r>
    </w:p>
    <w:p w:rsidR="0054014C" w:rsidRPr="0054014C" w:rsidRDefault="0054014C" w:rsidP="0054014C">
      <w:pPr>
        <w:ind w:firstLine="0"/>
        <w:jc w:val="left"/>
        <w:rPr>
          <w:lang w:val="en-US"/>
        </w:rPr>
      </w:pPr>
    </w:p>
    <w:p w:rsidR="0054014C" w:rsidRPr="0054014C" w:rsidRDefault="0054014C" w:rsidP="0054014C">
      <w:pPr>
        <w:ind w:firstLine="0"/>
        <w:jc w:val="left"/>
        <w:rPr>
          <w:b/>
          <w:szCs w:val="28"/>
          <w:lang w:val="en-US"/>
        </w:rPr>
      </w:pPr>
      <w:r w:rsidRPr="0054014C">
        <w:rPr>
          <w:b/>
          <w:szCs w:val="28"/>
          <w:lang w:val="en-US"/>
        </w:rPr>
        <w:t>Role of Belarus in development of international law</w:t>
      </w:r>
    </w:p>
    <w:p w:rsidR="0054014C" w:rsidRPr="0054014C" w:rsidRDefault="0054014C" w:rsidP="0054014C">
      <w:pPr>
        <w:ind w:firstLine="0"/>
        <w:jc w:val="left"/>
        <w:rPr>
          <w:lang w:val="en-US"/>
        </w:rPr>
      </w:pPr>
    </w:p>
    <w:p w:rsidR="0054014C" w:rsidRPr="0054014C" w:rsidRDefault="0054014C" w:rsidP="0054014C">
      <w:pPr>
        <w:ind w:firstLine="0"/>
        <w:rPr>
          <w:sz w:val="24"/>
          <w:szCs w:val="24"/>
          <w:lang w:val="en-US"/>
        </w:rPr>
      </w:pPr>
      <w:r w:rsidRPr="0054014C">
        <w:rPr>
          <w:sz w:val="24"/>
          <w:szCs w:val="24"/>
          <w:lang w:val="en-US"/>
        </w:rPr>
        <w:t>In the article the analysis of the role of the Republic of Belarus in the development of Intern</w:t>
      </w:r>
      <w:r w:rsidRPr="0054014C">
        <w:rPr>
          <w:sz w:val="24"/>
          <w:szCs w:val="24"/>
          <w:lang w:val="en-US"/>
        </w:rPr>
        <w:t>a</w:t>
      </w:r>
      <w:r w:rsidRPr="0054014C">
        <w:rPr>
          <w:sz w:val="24"/>
          <w:szCs w:val="24"/>
          <w:lang w:val="en-US"/>
        </w:rPr>
        <w:t>tional Law is carried out. The author of the article comes to conclusion that each of the stages of forming International Law has its historical value at the level of separately taken states as well as at the level of the world community. Also modern requirements in order to effective implementation of human rights protection, protection of personal freedoms and legitimate interests put topical issue in the field of the development of the external legal legislation.</w:t>
      </w:r>
    </w:p>
    <w:p w:rsidR="0054014C" w:rsidRPr="0054014C" w:rsidRDefault="0054014C" w:rsidP="0054014C">
      <w:pPr>
        <w:spacing w:before="120"/>
        <w:ind w:firstLine="0"/>
        <w:rPr>
          <w:sz w:val="24"/>
          <w:szCs w:val="24"/>
          <w:lang w:val="en-US"/>
        </w:rPr>
      </w:pPr>
      <w:r w:rsidRPr="0054014C">
        <w:rPr>
          <w:sz w:val="24"/>
          <w:szCs w:val="24"/>
          <w:lang w:val="en-US"/>
        </w:rPr>
        <w:t xml:space="preserve">Keywords: </w:t>
      </w:r>
      <w:r w:rsidRPr="0054014C">
        <w:rPr>
          <w:i/>
          <w:sz w:val="24"/>
          <w:szCs w:val="24"/>
          <w:lang w:val="en-US"/>
        </w:rPr>
        <w:t>international law, participation, protection of the rights, interaction of cultures, role, modern requirements.</w:t>
      </w:r>
    </w:p>
    <w:p w:rsidR="000D6EF6" w:rsidRPr="0054014C" w:rsidRDefault="000D6EF6" w:rsidP="00FD2CD2">
      <w:pPr>
        <w:ind w:firstLine="0"/>
        <w:jc w:val="left"/>
        <w:rPr>
          <w:lang w:val="en-US"/>
        </w:rPr>
      </w:pPr>
    </w:p>
    <w:p w:rsidR="00FD2CD2" w:rsidRPr="0054014C" w:rsidRDefault="00FD2CD2" w:rsidP="00FD2CD2">
      <w:pPr>
        <w:ind w:firstLine="0"/>
        <w:jc w:val="left"/>
        <w:rPr>
          <w:lang w:val="en-US"/>
        </w:rPr>
      </w:pPr>
    </w:p>
    <w:p w:rsidR="00DB3861" w:rsidRDefault="00DB3861" w:rsidP="00FD2CD2">
      <w:pPr>
        <w:ind w:firstLine="0"/>
        <w:jc w:val="left"/>
      </w:pPr>
      <w:r>
        <w:t>УДК 341.16 (476)</w:t>
      </w:r>
    </w:p>
    <w:p w:rsidR="00DB3861" w:rsidRPr="00E059DF" w:rsidRDefault="00DB3861" w:rsidP="00FD2CD2">
      <w:pPr>
        <w:ind w:firstLine="0"/>
        <w:jc w:val="left"/>
      </w:pPr>
    </w:p>
    <w:p w:rsidR="000D6EF6" w:rsidRPr="00FD2CD2" w:rsidRDefault="000D6EF6" w:rsidP="00FD2CD2">
      <w:pPr>
        <w:pStyle w:val="2"/>
        <w:keepNext w:val="0"/>
        <w:keepLines w:val="0"/>
        <w:spacing w:before="0" w:line="240" w:lineRule="auto"/>
        <w:rPr>
          <w:rFonts w:ascii="Times New Roman" w:hAnsi="Times New Roman" w:cs="Times New Roman"/>
          <w:b w:val="0"/>
          <w:color w:val="auto"/>
          <w:sz w:val="28"/>
          <w:szCs w:val="28"/>
        </w:rPr>
      </w:pPr>
      <w:bookmarkStart w:id="183" w:name="_Toc466029499"/>
      <w:r w:rsidRPr="0039495B">
        <w:rPr>
          <w:rFonts w:ascii="Times New Roman" w:hAnsi="Times New Roman" w:cs="Times New Roman"/>
          <w:color w:val="auto"/>
          <w:sz w:val="28"/>
          <w:szCs w:val="28"/>
        </w:rPr>
        <w:t>К. В. Новик</w:t>
      </w:r>
      <w:r w:rsidRPr="00FD2CD2">
        <w:rPr>
          <w:rFonts w:ascii="Times New Roman" w:hAnsi="Times New Roman" w:cs="Times New Roman"/>
          <w:b w:val="0"/>
          <w:color w:val="auto"/>
          <w:sz w:val="28"/>
          <w:szCs w:val="28"/>
        </w:rPr>
        <w:t>,</w:t>
      </w:r>
      <w:r w:rsidR="00FD2CD2">
        <w:rPr>
          <w:rStyle w:val="ab"/>
          <w:rFonts w:ascii="Times New Roman" w:hAnsi="Times New Roman"/>
          <w:b w:val="0"/>
          <w:color w:val="auto"/>
          <w:sz w:val="28"/>
          <w:szCs w:val="28"/>
        </w:rPr>
        <w:footnoteReference w:id="41"/>
      </w:r>
      <w:r w:rsidRPr="00FD2CD2">
        <w:rPr>
          <w:rFonts w:ascii="Times New Roman" w:hAnsi="Times New Roman" w:cs="Times New Roman"/>
          <w:b w:val="0"/>
          <w:color w:val="auto"/>
          <w:sz w:val="28"/>
          <w:szCs w:val="28"/>
        </w:rPr>
        <w:t xml:space="preserve"> ст</w:t>
      </w:r>
      <w:r w:rsidR="00DB3861" w:rsidRPr="00FD2CD2">
        <w:rPr>
          <w:rFonts w:ascii="Times New Roman" w:hAnsi="Times New Roman" w:cs="Times New Roman"/>
          <w:b w:val="0"/>
          <w:color w:val="auto"/>
          <w:sz w:val="28"/>
          <w:szCs w:val="28"/>
        </w:rPr>
        <w:t>.</w:t>
      </w:r>
      <w:bookmarkEnd w:id="183"/>
    </w:p>
    <w:p w:rsidR="000D6EF6" w:rsidRPr="00FD2CD2" w:rsidRDefault="000D6EF6" w:rsidP="00FD2CD2">
      <w:pPr>
        <w:pStyle w:val="2"/>
        <w:keepNext w:val="0"/>
        <w:keepLines w:val="0"/>
        <w:spacing w:before="0" w:line="240" w:lineRule="auto"/>
        <w:rPr>
          <w:rFonts w:ascii="Times New Roman" w:hAnsi="Times New Roman" w:cs="Times New Roman"/>
          <w:b w:val="0"/>
          <w:color w:val="auto"/>
          <w:sz w:val="28"/>
          <w:szCs w:val="28"/>
        </w:rPr>
      </w:pPr>
      <w:bookmarkStart w:id="184" w:name="_Toc466029500"/>
      <w:r w:rsidRPr="0039495B">
        <w:rPr>
          <w:rFonts w:ascii="Times New Roman" w:hAnsi="Times New Roman" w:cs="Times New Roman"/>
          <w:color w:val="auto"/>
          <w:sz w:val="28"/>
          <w:szCs w:val="28"/>
        </w:rPr>
        <w:t>Ю. В. Лаздин</w:t>
      </w:r>
      <w:r w:rsidRPr="00FD2CD2">
        <w:rPr>
          <w:rFonts w:ascii="Times New Roman" w:hAnsi="Times New Roman" w:cs="Times New Roman"/>
          <w:b w:val="0"/>
          <w:color w:val="auto"/>
          <w:sz w:val="28"/>
          <w:szCs w:val="28"/>
        </w:rPr>
        <w:t>, старший преподаватель</w:t>
      </w:r>
      <w:bookmarkEnd w:id="184"/>
    </w:p>
    <w:p w:rsidR="000D6EF6" w:rsidRPr="0039495B" w:rsidRDefault="000D6EF6" w:rsidP="00FD2CD2">
      <w:pPr>
        <w:ind w:firstLine="0"/>
        <w:jc w:val="left"/>
        <w:rPr>
          <w:i/>
        </w:rPr>
      </w:pPr>
      <w:r w:rsidRPr="0039495B">
        <w:rPr>
          <w:i/>
        </w:rPr>
        <w:t xml:space="preserve">Гродненский государственный университет имени Янки Купалы, </w:t>
      </w:r>
      <w:r w:rsidR="00DB3861">
        <w:rPr>
          <w:i/>
        </w:rPr>
        <w:t>Беларусь</w:t>
      </w:r>
    </w:p>
    <w:p w:rsidR="000D6EF6" w:rsidRPr="00E059DF" w:rsidRDefault="000D6EF6" w:rsidP="00FD2CD2">
      <w:pPr>
        <w:ind w:firstLine="0"/>
        <w:jc w:val="left"/>
      </w:pPr>
    </w:p>
    <w:p w:rsidR="0054014C" w:rsidRDefault="0054014C" w:rsidP="00FD2CD2">
      <w:pPr>
        <w:pStyle w:val="3"/>
        <w:keepNext w:val="0"/>
        <w:keepLines w:val="0"/>
        <w:spacing w:before="0" w:line="240" w:lineRule="auto"/>
        <w:rPr>
          <w:rFonts w:ascii="Times New Roman" w:hAnsi="Times New Roman" w:cs="Times New Roman"/>
          <w:color w:val="auto"/>
          <w:sz w:val="28"/>
          <w:szCs w:val="28"/>
        </w:rPr>
      </w:pPr>
      <w:bookmarkStart w:id="185" w:name="_Toc466029501"/>
      <w:r>
        <w:rPr>
          <w:rFonts w:ascii="Times New Roman" w:hAnsi="Times New Roman" w:cs="Times New Roman"/>
          <w:color w:val="auto"/>
          <w:sz w:val="28"/>
          <w:szCs w:val="28"/>
        </w:rPr>
        <w:t>П</w:t>
      </w:r>
      <w:r w:rsidRPr="0054014C">
        <w:rPr>
          <w:rFonts w:ascii="Times New Roman" w:hAnsi="Times New Roman" w:cs="Times New Roman"/>
          <w:color w:val="auto"/>
          <w:sz w:val="28"/>
          <w:szCs w:val="28"/>
        </w:rPr>
        <w:t xml:space="preserve">онятие, виды, структура и функции современных международных организаций. </w:t>
      </w:r>
      <w:r>
        <w:rPr>
          <w:rFonts w:ascii="Times New Roman" w:hAnsi="Times New Roman" w:cs="Times New Roman"/>
          <w:color w:val="auto"/>
          <w:sz w:val="28"/>
          <w:szCs w:val="28"/>
        </w:rPr>
        <w:t>В</w:t>
      </w:r>
      <w:r w:rsidRPr="0054014C">
        <w:rPr>
          <w:rFonts w:ascii="Times New Roman" w:hAnsi="Times New Roman" w:cs="Times New Roman"/>
          <w:color w:val="auto"/>
          <w:sz w:val="28"/>
          <w:szCs w:val="28"/>
        </w:rPr>
        <w:t xml:space="preserve">заимодействие </w:t>
      </w:r>
      <w:r>
        <w:rPr>
          <w:rFonts w:ascii="Times New Roman" w:hAnsi="Times New Roman" w:cs="Times New Roman"/>
          <w:color w:val="auto"/>
          <w:sz w:val="28"/>
          <w:szCs w:val="28"/>
        </w:rPr>
        <w:t>Р</w:t>
      </w:r>
      <w:r w:rsidRPr="0054014C">
        <w:rPr>
          <w:rFonts w:ascii="Times New Roman" w:hAnsi="Times New Roman" w:cs="Times New Roman"/>
          <w:color w:val="auto"/>
          <w:sz w:val="28"/>
          <w:szCs w:val="28"/>
        </w:rPr>
        <w:t xml:space="preserve">еспублики </w:t>
      </w:r>
      <w:r>
        <w:rPr>
          <w:rFonts w:ascii="Times New Roman" w:hAnsi="Times New Roman" w:cs="Times New Roman"/>
          <w:color w:val="auto"/>
          <w:sz w:val="28"/>
          <w:szCs w:val="28"/>
        </w:rPr>
        <w:t>Б</w:t>
      </w:r>
      <w:r w:rsidRPr="0054014C">
        <w:rPr>
          <w:rFonts w:ascii="Times New Roman" w:hAnsi="Times New Roman" w:cs="Times New Roman"/>
          <w:color w:val="auto"/>
          <w:sz w:val="28"/>
          <w:szCs w:val="28"/>
        </w:rPr>
        <w:t>еларусь</w:t>
      </w:r>
      <w:bookmarkEnd w:id="185"/>
      <w:r w:rsidRPr="0054014C">
        <w:rPr>
          <w:rFonts w:ascii="Times New Roman" w:hAnsi="Times New Roman" w:cs="Times New Roman"/>
          <w:color w:val="auto"/>
          <w:sz w:val="28"/>
          <w:szCs w:val="28"/>
        </w:rPr>
        <w:t xml:space="preserve"> </w:t>
      </w:r>
    </w:p>
    <w:p w:rsidR="000D6EF6" w:rsidRPr="0054014C" w:rsidRDefault="0054014C" w:rsidP="00FD2CD2">
      <w:pPr>
        <w:pStyle w:val="3"/>
        <w:keepNext w:val="0"/>
        <w:keepLines w:val="0"/>
        <w:spacing w:before="0" w:line="240" w:lineRule="auto"/>
        <w:rPr>
          <w:rFonts w:ascii="Times New Roman" w:hAnsi="Times New Roman" w:cs="Times New Roman"/>
          <w:color w:val="auto"/>
          <w:sz w:val="28"/>
          <w:szCs w:val="28"/>
        </w:rPr>
      </w:pPr>
      <w:bookmarkStart w:id="186" w:name="_Toc466029502"/>
      <w:r w:rsidRPr="0054014C">
        <w:rPr>
          <w:rFonts w:ascii="Times New Roman" w:hAnsi="Times New Roman" w:cs="Times New Roman"/>
          <w:color w:val="auto"/>
          <w:sz w:val="28"/>
          <w:szCs w:val="28"/>
        </w:rPr>
        <w:t>с международными организациями</w:t>
      </w:r>
      <w:bookmarkEnd w:id="186"/>
    </w:p>
    <w:p w:rsidR="000D6EF6" w:rsidRPr="00E059DF" w:rsidRDefault="000D6EF6" w:rsidP="00FD2CD2">
      <w:pPr>
        <w:ind w:firstLine="0"/>
        <w:jc w:val="left"/>
      </w:pPr>
    </w:p>
    <w:p w:rsidR="0039495B" w:rsidRPr="0054014C" w:rsidRDefault="000D6EF6" w:rsidP="0054014C">
      <w:pPr>
        <w:ind w:firstLine="0"/>
        <w:rPr>
          <w:sz w:val="24"/>
          <w:szCs w:val="24"/>
        </w:rPr>
      </w:pPr>
      <w:r w:rsidRPr="0054014C">
        <w:rPr>
          <w:sz w:val="24"/>
          <w:szCs w:val="24"/>
        </w:rPr>
        <w:t>Данная статья посвящена международным организациями, актуальным проблемам в деятельности международных организаций, а также взаимодействию Республики Бел</w:t>
      </w:r>
      <w:r w:rsidRPr="0054014C">
        <w:rPr>
          <w:sz w:val="24"/>
          <w:szCs w:val="24"/>
        </w:rPr>
        <w:t>а</w:t>
      </w:r>
      <w:r w:rsidRPr="0054014C">
        <w:rPr>
          <w:sz w:val="24"/>
          <w:szCs w:val="24"/>
        </w:rPr>
        <w:t>русь с различными универсальными и региональными международными организаци</w:t>
      </w:r>
      <w:r w:rsidRPr="0054014C">
        <w:rPr>
          <w:sz w:val="24"/>
          <w:szCs w:val="24"/>
        </w:rPr>
        <w:t>я</w:t>
      </w:r>
      <w:r w:rsidRPr="0054014C">
        <w:rPr>
          <w:sz w:val="24"/>
          <w:szCs w:val="24"/>
        </w:rPr>
        <w:t>ми.</w:t>
      </w:r>
    </w:p>
    <w:p w:rsidR="000D6EF6" w:rsidRPr="0054014C" w:rsidRDefault="000D6EF6" w:rsidP="0054014C">
      <w:pPr>
        <w:spacing w:before="120"/>
        <w:ind w:firstLine="0"/>
        <w:rPr>
          <w:sz w:val="24"/>
          <w:szCs w:val="24"/>
        </w:rPr>
      </w:pPr>
      <w:r w:rsidRPr="0054014C">
        <w:rPr>
          <w:sz w:val="24"/>
          <w:szCs w:val="24"/>
        </w:rPr>
        <w:t xml:space="preserve">Ключевые слова: </w:t>
      </w:r>
      <w:r w:rsidR="0054014C" w:rsidRPr="0054014C">
        <w:rPr>
          <w:i/>
          <w:sz w:val="24"/>
          <w:szCs w:val="24"/>
        </w:rPr>
        <w:t>м</w:t>
      </w:r>
      <w:r w:rsidRPr="0054014C">
        <w:rPr>
          <w:i/>
          <w:sz w:val="24"/>
          <w:szCs w:val="24"/>
        </w:rPr>
        <w:t>еждународная организация, глобализация, интеграция, ООН.</w:t>
      </w:r>
    </w:p>
    <w:p w:rsidR="000D6EF6" w:rsidRDefault="000D6EF6" w:rsidP="00F266FF">
      <w:pPr>
        <w:ind w:firstLine="425"/>
      </w:pPr>
    </w:p>
    <w:p w:rsidR="0054014C" w:rsidRPr="00E059DF" w:rsidRDefault="0054014C" w:rsidP="00F266FF">
      <w:pPr>
        <w:ind w:firstLine="425"/>
      </w:pPr>
    </w:p>
    <w:p w:rsidR="000D6EF6" w:rsidRPr="00E059DF" w:rsidRDefault="000D6EF6" w:rsidP="00F266FF">
      <w:pPr>
        <w:ind w:firstLine="425"/>
      </w:pPr>
      <w:r w:rsidRPr="00E059DF">
        <w:t>ХХI век тесно связан с процессами глобализации и интеграции, нача</w:t>
      </w:r>
      <w:r w:rsidRPr="00E059DF">
        <w:t>в</w:t>
      </w:r>
      <w:r w:rsidRPr="00E059DF">
        <w:t>шимися еще в ХХ веке, но именно в сегодняшние дни данные процессы достигли наибольших масштабов. В связи с этим в настоящее время во</w:t>
      </w:r>
      <w:r w:rsidRPr="00E059DF">
        <w:t>з</w:t>
      </w:r>
      <w:r w:rsidRPr="00E059DF">
        <w:t>росла и роль международных организаций в сфере международных отн</w:t>
      </w:r>
      <w:r w:rsidRPr="00E059DF">
        <w:t>о</w:t>
      </w:r>
      <w:r w:rsidRPr="00E059DF">
        <w:t>шений. В то же время именно в ХХI веке зафиксировано наибольшее к</w:t>
      </w:r>
      <w:r w:rsidRPr="00E059DF">
        <w:t>о</w:t>
      </w:r>
      <w:r w:rsidRPr="00E059DF">
        <w:t>личество горячих точек на нашей планете, а немалую роль в разрешении и предотвращении данных вооруженных конфликтов должны играть как раз таки международные организации. Из этого можно сделать вывод, что р</w:t>
      </w:r>
      <w:r w:rsidRPr="00E059DF">
        <w:t>а</w:t>
      </w:r>
      <w:r w:rsidRPr="00E059DF">
        <w:lastRenderedPageBreak/>
        <w:t>бота международных организаций, направленная на обеспечение и по</w:t>
      </w:r>
      <w:r w:rsidRPr="00E059DF">
        <w:t>д</w:t>
      </w:r>
      <w:r w:rsidRPr="00E059DF">
        <w:t>держание мира, далеко не эффективна. [2]</w:t>
      </w:r>
    </w:p>
    <w:p w:rsidR="000D6EF6" w:rsidRPr="00E059DF" w:rsidRDefault="000D6EF6" w:rsidP="00F266FF">
      <w:pPr>
        <w:ind w:firstLine="425"/>
      </w:pPr>
      <w:r w:rsidRPr="00E059DF">
        <w:t>Международная организация – это международное образование, учр</w:t>
      </w:r>
      <w:r w:rsidRPr="00E059DF">
        <w:t>е</w:t>
      </w:r>
      <w:r w:rsidRPr="00E059DF">
        <w:t>жденное договором</w:t>
      </w:r>
      <w:r w:rsidR="00B07A79">
        <w:t xml:space="preserve"> </w:t>
      </w:r>
      <w:r w:rsidRPr="00E059DF">
        <w:t>членов данной организации, придавших ему соотве</w:t>
      </w:r>
      <w:r w:rsidRPr="00E059DF">
        <w:t>т</w:t>
      </w:r>
      <w:r w:rsidRPr="00E059DF">
        <w:t>ствующий статус международной организации. Выделяют международные межправительственные и международные неправительственные организ</w:t>
      </w:r>
      <w:r w:rsidRPr="00E059DF">
        <w:t>а</w:t>
      </w:r>
      <w:r w:rsidRPr="00E059DF">
        <w:t>ции, последние из которых не являются субъектами международного пр</w:t>
      </w:r>
      <w:r w:rsidRPr="00E059DF">
        <w:t>а</w:t>
      </w:r>
      <w:r w:rsidRPr="00E059DF">
        <w:t>ва.</w:t>
      </w:r>
    </w:p>
    <w:p w:rsidR="000D6EF6" w:rsidRPr="00E059DF" w:rsidRDefault="000D6EF6" w:rsidP="00F266FF">
      <w:pPr>
        <w:ind w:firstLine="425"/>
      </w:pPr>
      <w:r w:rsidRPr="00E059DF">
        <w:t>Существуют различные виды международных организаций, которые выделяются по различным признакам (характер компетенции, круг учас</w:t>
      </w:r>
      <w:r w:rsidRPr="00E059DF">
        <w:t>т</w:t>
      </w:r>
      <w:r w:rsidRPr="00E059DF">
        <w:t>ников, характер специальной компетенции, характер членства и т.д.). Чл</w:t>
      </w:r>
      <w:r w:rsidRPr="00E059DF">
        <w:t>е</w:t>
      </w:r>
      <w:r w:rsidRPr="00E059DF">
        <w:t>ны международных организаций наделяются определенными правами и обязанностями, которые обычно закрепляются в Учредительных либо иных актах. К источникам права международных организаций принято о</w:t>
      </w:r>
      <w:r w:rsidRPr="00E059DF">
        <w:t>т</w:t>
      </w:r>
      <w:r w:rsidRPr="00E059DF">
        <w:t>носить договоры между государствами, договоры между международными организациями, а также договоры между международными организациями и государствами. [1, с. 103]</w:t>
      </w:r>
    </w:p>
    <w:p w:rsidR="000D6EF6" w:rsidRPr="00E059DF" w:rsidRDefault="000D6EF6" w:rsidP="00F266FF">
      <w:pPr>
        <w:ind w:firstLine="425"/>
      </w:pPr>
      <w:r w:rsidRPr="00E059DF">
        <w:t>Любая международная организация имеет определенную структуру, которая определена в учредительном либо иных актах организации. В структуру международной организации входят ее органы. Высшим орг</w:t>
      </w:r>
      <w:r w:rsidRPr="00E059DF">
        <w:t>а</w:t>
      </w:r>
      <w:r w:rsidRPr="00E059DF">
        <w:t>ном международной организации обычно является Пленарное заседание, которое является сессионным органом, т.е. собирается на заседания пери</w:t>
      </w:r>
      <w:r w:rsidRPr="00E059DF">
        <w:t>о</w:t>
      </w:r>
      <w:r w:rsidRPr="00E059DF">
        <w:t>дически, в его состав входят представители всех членов организации. На пленарное заседание выносятся все важнейшие вопросы деятельности международной организации. [6]</w:t>
      </w:r>
    </w:p>
    <w:p w:rsidR="000D6EF6" w:rsidRPr="00E059DF" w:rsidRDefault="000D6EF6" w:rsidP="00F266FF">
      <w:pPr>
        <w:ind w:firstLine="425"/>
      </w:pPr>
      <w:r w:rsidRPr="00E059DF">
        <w:t>Деятельность международных организаций сводится к осуществлению трех крупных групп функций: регулирующей, контрольной, оперативной. [4, с. 90]</w:t>
      </w:r>
    </w:p>
    <w:p w:rsidR="000D6EF6" w:rsidRPr="00E059DF" w:rsidRDefault="000D6EF6" w:rsidP="00F266FF">
      <w:pPr>
        <w:ind w:firstLine="425"/>
      </w:pPr>
      <w:r w:rsidRPr="00E059DF">
        <w:t>Республика Беларусь, не являясь исключением, как и многие госуда</w:t>
      </w:r>
      <w:r w:rsidRPr="00E059DF">
        <w:t>р</w:t>
      </w:r>
      <w:r w:rsidRPr="00E059DF">
        <w:t>ства тесно взаимодействуют как с другими государствами, так и с разли</w:t>
      </w:r>
      <w:r w:rsidRPr="00E059DF">
        <w:t>ч</w:t>
      </w:r>
      <w:r w:rsidRPr="00E059DF">
        <w:t>ными международными организациями. Беларусь является государством-учредителем ООН. С данной организацией Республика Беларусь тесно взаимодействует и по сей день, войдя в состав различных международных организаций при ООН. Участие в работе ООН позволяет Республике Бел</w:t>
      </w:r>
      <w:r w:rsidRPr="00E059DF">
        <w:t>а</w:t>
      </w:r>
      <w:r w:rsidRPr="00E059DF">
        <w:t>русь более эффективно решать задачи внешнеполитического обеспечения процессов развития белорусского государства и модернизации национал</w:t>
      </w:r>
      <w:r w:rsidRPr="00E059DF">
        <w:t>ь</w:t>
      </w:r>
      <w:r w:rsidRPr="00E059DF">
        <w:t>ной экономики. В политическом контексте основные усилия направлены на создание через механизмы ООН благоприятных внешних условий, обеспечивающих национальную безопасность, суверенитет и территор</w:t>
      </w:r>
      <w:r w:rsidRPr="00E059DF">
        <w:t>и</w:t>
      </w:r>
      <w:r w:rsidRPr="00E059DF">
        <w:t>альную целостность Республики Беларусь, а также служащих формиров</w:t>
      </w:r>
      <w:r w:rsidRPr="00E059DF">
        <w:t>а</w:t>
      </w:r>
      <w:r w:rsidRPr="00E059DF">
        <w:t xml:space="preserve">нию международного авторитета страны. Данная задача реализуется через ряд инструментов, среди которых основным является продвижение в ООН </w:t>
      </w:r>
      <w:r w:rsidRPr="00E059DF">
        <w:lastRenderedPageBreak/>
        <w:t>крупных белорусских внешнеполитических инициатив, таких, как призн</w:t>
      </w:r>
      <w:r w:rsidRPr="00E059DF">
        <w:t>а</w:t>
      </w:r>
      <w:r w:rsidRPr="00E059DF">
        <w:t>ние многообразия путей прогрессивного развития, создание глобальных партнерств, противодействие торговле людьми и других. В экономическом контексте белорусская дипломатия нацелена на привлечение потенциала и ресурсов ООН для содействия процессам внутреннего развития Республ</w:t>
      </w:r>
      <w:r w:rsidRPr="00E059DF">
        <w:t>и</w:t>
      </w:r>
      <w:r w:rsidRPr="00E059DF">
        <w:t>ки Беларусь. Основные направления сотрудничества с организациями и учреждениями системы ООН под эту задачу определены в Рамочной пр</w:t>
      </w:r>
      <w:r w:rsidRPr="00E059DF">
        <w:t>о</w:t>
      </w:r>
      <w:r w:rsidRPr="00E059DF">
        <w:t>грамме ООН по оказанию помощи Республике Беларусь. Решению задач экономического характера и развития в целом служит участие Беларуси в деятельности ряда специализированных организаций системы ООН – МВФ, Всемирного банка,</w:t>
      </w:r>
      <w:r w:rsidR="00B07A79">
        <w:t xml:space="preserve"> </w:t>
      </w:r>
      <w:r w:rsidRPr="00E059DF">
        <w:t xml:space="preserve">ЕЭК. [3, с. 91]. </w:t>
      </w:r>
    </w:p>
    <w:p w:rsidR="000D6EF6" w:rsidRPr="00E059DF" w:rsidRDefault="000D6EF6" w:rsidP="00F266FF">
      <w:pPr>
        <w:ind w:firstLine="425"/>
      </w:pPr>
      <w:r w:rsidRPr="00E059DF">
        <w:t>Республика Беларусь также вступила в (во):</w:t>
      </w:r>
    </w:p>
    <w:p w:rsidR="000D6EF6" w:rsidRPr="00E059DF" w:rsidRDefault="0039495B" w:rsidP="00F266FF">
      <w:pPr>
        <w:ind w:firstLine="425"/>
      </w:pPr>
      <w:r>
        <w:t xml:space="preserve">- </w:t>
      </w:r>
      <w:r w:rsidR="000D6EF6" w:rsidRPr="00E059DF">
        <w:t>Всемирную организацию здравоохранения (ВОЗ) в 1946 и 1992 году</w:t>
      </w:r>
    </w:p>
    <w:p w:rsidR="000D6EF6" w:rsidRPr="00E059DF" w:rsidRDefault="0039495B" w:rsidP="00F266FF">
      <w:pPr>
        <w:ind w:firstLine="425"/>
      </w:pPr>
      <w:r>
        <w:t xml:space="preserve">- </w:t>
      </w:r>
      <w:r w:rsidR="000D6EF6" w:rsidRPr="00E059DF">
        <w:t>Всемирный почтовый союз (ВПС) в 1947 году</w:t>
      </w:r>
    </w:p>
    <w:p w:rsidR="000D6EF6" w:rsidRPr="00E059DF" w:rsidRDefault="0039495B" w:rsidP="00F266FF">
      <w:pPr>
        <w:ind w:firstLine="425"/>
      </w:pPr>
      <w:r>
        <w:t xml:space="preserve">- </w:t>
      </w:r>
      <w:r w:rsidR="000D6EF6" w:rsidRPr="00E059DF">
        <w:t>Международный союз электросвязи (МСЭ) в 1947 году</w:t>
      </w:r>
    </w:p>
    <w:p w:rsidR="000D6EF6" w:rsidRPr="00E059DF" w:rsidRDefault="0039495B" w:rsidP="00F266FF">
      <w:pPr>
        <w:ind w:firstLine="425"/>
      </w:pPr>
      <w:r>
        <w:t xml:space="preserve">- </w:t>
      </w:r>
      <w:r w:rsidR="000D6EF6" w:rsidRPr="00E059DF">
        <w:t>Всемирную метеорологическую организацию (ВМО) в 1948 году</w:t>
      </w:r>
    </w:p>
    <w:p w:rsidR="000D6EF6" w:rsidRPr="00E059DF" w:rsidRDefault="0039495B" w:rsidP="00F266FF">
      <w:pPr>
        <w:ind w:firstLine="425"/>
      </w:pPr>
      <w:r>
        <w:t xml:space="preserve">- </w:t>
      </w:r>
      <w:r w:rsidR="000D6EF6" w:rsidRPr="00E059DF">
        <w:t>Управление Верховного комиссара ООН по делам беженцев в 1951 году</w:t>
      </w:r>
    </w:p>
    <w:p w:rsidR="000D6EF6" w:rsidRPr="00E059DF" w:rsidRDefault="0039495B" w:rsidP="00F266FF">
      <w:pPr>
        <w:ind w:firstLine="425"/>
      </w:pPr>
      <w:r>
        <w:t xml:space="preserve">- </w:t>
      </w:r>
      <w:r w:rsidR="000D6EF6" w:rsidRPr="00E059DF">
        <w:t>Детский фонд ООН (ЮНИСЕФ) в 1953 году</w:t>
      </w:r>
    </w:p>
    <w:p w:rsidR="000D6EF6" w:rsidRPr="00E059DF" w:rsidRDefault="0039495B" w:rsidP="00F266FF">
      <w:pPr>
        <w:ind w:firstLine="425"/>
      </w:pPr>
      <w:r>
        <w:t xml:space="preserve">- </w:t>
      </w:r>
      <w:r w:rsidR="000D6EF6" w:rsidRPr="00E059DF">
        <w:t>Организацию Объединенных Наций по вопросам образования, науки и культуры (ЮНЕСКО) в 1954 году</w:t>
      </w:r>
    </w:p>
    <w:p w:rsidR="000D6EF6" w:rsidRPr="00E059DF" w:rsidRDefault="0039495B" w:rsidP="00F266FF">
      <w:pPr>
        <w:ind w:firstLine="425"/>
      </w:pPr>
      <w:r>
        <w:t xml:space="preserve">- </w:t>
      </w:r>
      <w:r w:rsidR="000D6EF6" w:rsidRPr="00E059DF">
        <w:t>Международную организацию труда (МОТ) в 1954 году</w:t>
      </w:r>
    </w:p>
    <w:p w:rsidR="000D6EF6" w:rsidRPr="00E059DF" w:rsidRDefault="0039495B" w:rsidP="00F266FF">
      <w:pPr>
        <w:ind w:firstLine="425"/>
      </w:pPr>
      <w:r>
        <w:t xml:space="preserve">- </w:t>
      </w:r>
      <w:r w:rsidR="000D6EF6" w:rsidRPr="00E059DF">
        <w:t>Конференцию ООН по торговле и развитию (ЮНКТАД) в 1962 году</w:t>
      </w:r>
    </w:p>
    <w:p w:rsidR="000D6EF6" w:rsidRPr="00E059DF" w:rsidRDefault="0039495B" w:rsidP="00F266FF">
      <w:pPr>
        <w:ind w:firstLine="425"/>
      </w:pPr>
      <w:r>
        <w:t xml:space="preserve">- </w:t>
      </w:r>
      <w:r w:rsidR="000D6EF6" w:rsidRPr="00E059DF">
        <w:t>Программу развития ООН (ПРООН) в 1965 году</w:t>
      </w:r>
    </w:p>
    <w:p w:rsidR="000D6EF6" w:rsidRPr="00E059DF" w:rsidRDefault="0039495B" w:rsidP="00F266FF">
      <w:pPr>
        <w:ind w:firstLine="425"/>
      </w:pPr>
      <w:r>
        <w:t xml:space="preserve">- </w:t>
      </w:r>
      <w:r w:rsidR="000D6EF6" w:rsidRPr="00E059DF">
        <w:t>Всемирную организацию интеллектуальной собственности (ВОИС) в 1967 году</w:t>
      </w:r>
    </w:p>
    <w:p w:rsidR="000D6EF6" w:rsidRPr="00E059DF" w:rsidRDefault="0039495B" w:rsidP="00F266FF">
      <w:pPr>
        <w:ind w:firstLine="425"/>
      </w:pPr>
      <w:r>
        <w:t xml:space="preserve">- </w:t>
      </w:r>
      <w:r w:rsidR="000D6EF6" w:rsidRPr="00E059DF">
        <w:t>Фонд ООН в области народонаселения (ЮНФПА) в 1969 году</w:t>
      </w:r>
    </w:p>
    <w:p w:rsidR="000D6EF6" w:rsidRPr="00E059DF" w:rsidRDefault="0039495B" w:rsidP="00F266FF">
      <w:pPr>
        <w:ind w:firstLine="425"/>
      </w:pPr>
      <w:r>
        <w:t xml:space="preserve">- </w:t>
      </w:r>
      <w:r w:rsidR="000D6EF6" w:rsidRPr="00E059DF">
        <w:t>Программу ООН по окружающей среде (</w:t>
      </w:r>
      <w:r w:rsidR="000D6EF6" w:rsidRPr="00E059DF">
        <w:tab/>
        <w:t>ЮНЕП) в 1975 году</w:t>
      </w:r>
    </w:p>
    <w:p w:rsidR="000D6EF6" w:rsidRPr="00E059DF" w:rsidRDefault="0039495B" w:rsidP="00F266FF">
      <w:pPr>
        <w:ind w:firstLine="425"/>
      </w:pPr>
      <w:r>
        <w:t xml:space="preserve">- </w:t>
      </w:r>
      <w:r w:rsidR="000D6EF6" w:rsidRPr="00E059DF">
        <w:t>Организацию Объединенных Наций по промышленному развитию (ЮНИДО) в 1985 году</w:t>
      </w:r>
    </w:p>
    <w:p w:rsidR="000D6EF6" w:rsidRPr="00E059DF" w:rsidRDefault="0039495B" w:rsidP="00F266FF">
      <w:pPr>
        <w:ind w:firstLine="425"/>
      </w:pPr>
      <w:r>
        <w:t xml:space="preserve">- </w:t>
      </w:r>
      <w:r w:rsidR="000D6EF6" w:rsidRPr="00E059DF">
        <w:t>Международный валютный фонд (МВФ) в 1992 году</w:t>
      </w:r>
    </w:p>
    <w:p w:rsidR="000D6EF6" w:rsidRPr="00E059DF" w:rsidRDefault="0039495B" w:rsidP="00F266FF">
      <w:pPr>
        <w:ind w:firstLine="425"/>
      </w:pPr>
      <w:r>
        <w:t xml:space="preserve">- </w:t>
      </w:r>
      <w:r w:rsidR="000D6EF6" w:rsidRPr="00E059DF">
        <w:t>Международную организацию гражданской авиации (ИКАО) в 1993 году</w:t>
      </w:r>
    </w:p>
    <w:p w:rsidR="000D6EF6" w:rsidRPr="00E059DF" w:rsidRDefault="0039495B" w:rsidP="00F266FF">
      <w:pPr>
        <w:ind w:firstLine="425"/>
      </w:pPr>
      <w:r>
        <w:t xml:space="preserve">- </w:t>
      </w:r>
      <w:r w:rsidR="000D6EF6" w:rsidRPr="00E059DF">
        <w:t>Продовольственную и сельскохозяйственную организацию Объед</w:t>
      </w:r>
      <w:r w:rsidR="000D6EF6" w:rsidRPr="00E059DF">
        <w:t>и</w:t>
      </w:r>
      <w:r w:rsidR="000D6EF6" w:rsidRPr="00E059DF">
        <w:t>ненных Наций (ФАО) в 2005 году</w:t>
      </w:r>
    </w:p>
    <w:p w:rsidR="000D6EF6" w:rsidRPr="00E059DF" w:rsidRDefault="0039495B" w:rsidP="00F266FF">
      <w:pPr>
        <w:ind w:firstLine="425"/>
      </w:pPr>
      <w:r>
        <w:t xml:space="preserve">- </w:t>
      </w:r>
      <w:r w:rsidR="000D6EF6" w:rsidRPr="00E059DF">
        <w:t>Научный комитет ООН по действию атомной радиации в статусе наблюдателя (НКДАР) в 2008 году</w:t>
      </w:r>
      <w:r>
        <w:t>.</w:t>
      </w:r>
    </w:p>
    <w:p w:rsidR="000D6EF6" w:rsidRPr="00E059DF" w:rsidRDefault="000D6EF6" w:rsidP="00F266FF">
      <w:pPr>
        <w:ind w:firstLine="425"/>
      </w:pPr>
      <w:r w:rsidRPr="00E059DF">
        <w:t>Республика Беларусь тесно взаимодействует с Российской Федерацией. Так, например, действует Союзное государство Беларуси и России, направленное на интеграцию двух государств, при сохранении национал</w:t>
      </w:r>
      <w:r w:rsidRPr="00E059DF">
        <w:t>ь</w:t>
      </w:r>
      <w:r w:rsidRPr="00E059DF">
        <w:t>ных суверенитетов обоих государств. Стратегическое партнерство, разв</w:t>
      </w:r>
      <w:r w:rsidRPr="00E059DF">
        <w:t>и</w:t>
      </w:r>
      <w:r w:rsidRPr="00E059DF">
        <w:t>тие союзнических отношений с Российской Федерацией обусловлены ге</w:t>
      </w:r>
      <w:r w:rsidRPr="00E059DF">
        <w:t>о</w:t>
      </w:r>
      <w:r w:rsidRPr="00E059DF">
        <w:lastRenderedPageBreak/>
        <w:t>графической и культурно-исторической близостью наших стран и народов, взаимодополняемостью экономик, тесными кооперационными связями б</w:t>
      </w:r>
      <w:r w:rsidRPr="00E059DF">
        <w:t>е</w:t>
      </w:r>
      <w:r w:rsidRPr="00E059DF">
        <w:t xml:space="preserve">лорусских и российских компаний. В соответствии с Договором Беларусь и Россия поставили перед собой ряд важных ориентиров: </w:t>
      </w:r>
    </w:p>
    <w:p w:rsidR="000D6EF6" w:rsidRPr="00E059DF" w:rsidRDefault="0039495B" w:rsidP="00F266FF">
      <w:pPr>
        <w:ind w:firstLine="425"/>
      </w:pPr>
      <w:r>
        <w:t xml:space="preserve">- </w:t>
      </w:r>
      <w:r w:rsidR="000D6EF6" w:rsidRPr="00E059DF">
        <w:t>обеспечение мирного и демократического развития народов двух го</w:t>
      </w:r>
      <w:r w:rsidR="000D6EF6" w:rsidRPr="00E059DF">
        <w:t>с</w:t>
      </w:r>
      <w:r w:rsidR="000D6EF6" w:rsidRPr="00E059DF">
        <w:t>ударств;</w:t>
      </w:r>
    </w:p>
    <w:p w:rsidR="000D6EF6" w:rsidRPr="00E059DF" w:rsidRDefault="0039495B" w:rsidP="00F266FF">
      <w:pPr>
        <w:ind w:firstLine="425"/>
      </w:pPr>
      <w:r>
        <w:t xml:space="preserve">- </w:t>
      </w:r>
      <w:r w:rsidR="000D6EF6" w:rsidRPr="00E059DF">
        <w:t>создание единого экономического и таможенного пространства;</w:t>
      </w:r>
    </w:p>
    <w:p w:rsidR="000D6EF6" w:rsidRPr="00E059DF" w:rsidRDefault="0039495B" w:rsidP="00F266FF">
      <w:pPr>
        <w:ind w:firstLine="425"/>
      </w:pPr>
      <w:r>
        <w:t xml:space="preserve">- </w:t>
      </w:r>
      <w:r w:rsidR="000D6EF6" w:rsidRPr="00E059DF">
        <w:t>обеспечение устойчивого социально-экономического развития;</w:t>
      </w:r>
    </w:p>
    <w:p w:rsidR="000D6EF6" w:rsidRPr="00E059DF" w:rsidRDefault="0039495B" w:rsidP="00F266FF">
      <w:pPr>
        <w:ind w:firstLine="425"/>
      </w:pPr>
      <w:r>
        <w:t xml:space="preserve">- </w:t>
      </w:r>
      <w:r w:rsidR="000D6EF6" w:rsidRPr="00E059DF">
        <w:t>проведение согласованной внешней политики и политики в области обороны;</w:t>
      </w:r>
    </w:p>
    <w:p w:rsidR="000D6EF6" w:rsidRPr="00E059DF" w:rsidRDefault="0039495B" w:rsidP="00F266FF">
      <w:pPr>
        <w:ind w:firstLine="425"/>
      </w:pPr>
      <w:r>
        <w:t xml:space="preserve">- </w:t>
      </w:r>
      <w:r w:rsidR="000D6EF6" w:rsidRPr="00E059DF">
        <w:t>формирование единой правовой системы;</w:t>
      </w:r>
    </w:p>
    <w:p w:rsidR="000D6EF6" w:rsidRPr="00E059DF" w:rsidRDefault="0039495B" w:rsidP="00F266FF">
      <w:pPr>
        <w:ind w:firstLine="425"/>
      </w:pPr>
      <w:r>
        <w:t xml:space="preserve">- </w:t>
      </w:r>
      <w:r w:rsidR="000D6EF6" w:rsidRPr="00E059DF">
        <w:t>проведение согласованной социальной политики;</w:t>
      </w:r>
    </w:p>
    <w:p w:rsidR="000D6EF6" w:rsidRPr="00E059DF" w:rsidRDefault="0039495B" w:rsidP="00F266FF">
      <w:pPr>
        <w:ind w:firstLine="425"/>
      </w:pPr>
      <w:r>
        <w:t xml:space="preserve">- </w:t>
      </w:r>
      <w:r w:rsidR="000D6EF6" w:rsidRPr="00E059DF">
        <w:t>обеспечение безопасности и борьба с преступностью.</w:t>
      </w:r>
    </w:p>
    <w:p w:rsidR="000D6EF6" w:rsidRPr="00E059DF" w:rsidRDefault="000D6EF6" w:rsidP="00F266FF">
      <w:pPr>
        <w:ind w:firstLine="425"/>
      </w:pPr>
      <w:r w:rsidRPr="00E059DF">
        <w:t>Россия традиционно является основным торговым партнером Беларуси и крупнейшим экспортным рынком для белорусских товаров. Беларусь и Россия эффективно развивают сотрудничество в энергетической сфере. [7, с. 527]</w:t>
      </w:r>
    </w:p>
    <w:p w:rsidR="000D6EF6" w:rsidRPr="00E059DF" w:rsidRDefault="000D6EF6" w:rsidP="00F266FF">
      <w:pPr>
        <w:ind w:firstLine="425"/>
      </w:pPr>
      <w:r w:rsidRPr="00E059DF">
        <w:t>Республика Беларусь сохраняет тесные связи со странами, некогда вх</w:t>
      </w:r>
      <w:r w:rsidRPr="00E059DF">
        <w:t>о</w:t>
      </w:r>
      <w:r w:rsidRPr="00E059DF">
        <w:t>дившими в состав Советского Союза. Примером такого взаимодействия является ЕЭАС, а также СНГ. ЕАЭС является международной организац</w:t>
      </w:r>
      <w:r w:rsidRPr="00E059DF">
        <w:t>и</w:t>
      </w:r>
      <w:r w:rsidRPr="00E059DF">
        <w:t>ей региональной экономической интеграции, обладающей международной правосубъектностью. В рамках Союза созданы условия для обеспечения четырех свобод (свобода движения товаров, услуг, капитала и рабочей с</w:t>
      </w:r>
      <w:r w:rsidRPr="00E059DF">
        <w:t>и</w:t>
      </w:r>
      <w:r w:rsidRPr="00E059DF">
        <w:t>лы), проведения скоординированной, согласованной или единой политики в ключевых отраслях экономики. Главной целью функционирования СНГ является сотрудничество в политической, экономической, экологической, гуманитарной, культурной и иных областях между рядом стран, некогда входившими в состав СССР. В течение 2013 года председательство в С</w:t>
      </w:r>
      <w:r w:rsidRPr="00E059DF">
        <w:t>о</w:t>
      </w:r>
      <w:r w:rsidRPr="00E059DF">
        <w:t>дружестве Независимых Государств осуществлялось Республикой Бел</w:t>
      </w:r>
      <w:r w:rsidRPr="00E059DF">
        <w:t>а</w:t>
      </w:r>
      <w:r w:rsidRPr="00E059DF">
        <w:t>русь. Двухлетнее председательство Беларуси в Содружестве получило в</w:t>
      </w:r>
      <w:r w:rsidRPr="00E059DF">
        <w:t>ы</w:t>
      </w:r>
      <w:r w:rsidRPr="00E059DF">
        <w:t>сокую оценку государств-участников. Реализация ряда выдвинутых ин</w:t>
      </w:r>
      <w:r w:rsidRPr="00E059DF">
        <w:t>и</w:t>
      </w:r>
      <w:r w:rsidRPr="00E059DF">
        <w:t>циатив (подготовка проекта Соглашения о свободной торговле услугами, консультации руководителей финансово-экономического блока, развитие инновационного сотрудничество, создание общего аграрного рынка) будет продолжена в последующем. [7, с. 431]</w:t>
      </w:r>
    </w:p>
    <w:p w:rsidR="000D6EF6" w:rsidRPr="00E059DF" w:rsidRDefault="000D6EF6" w:rsidP="00F266FF">
      <w:pPr>
        <w:ind w:firstLine="425"/>
      </w:pPr>
      <w:r w:rsidRPr="00E059DF">
        <w:t>Республика Беларусь участвует и во многих международных организ</w:t>
      </w:r>
      <w:r w:rsidRPr="00E059DF">
        <w:t>а</w:t>
      </w:r>
      <w:r w:rsidRPr="00E059DF">
        <w:t>циях, направленных на сохранение безопасности. Одной из таких орган</w:t>
      </w:r>
      <w:r w:rsidRPr="00E059DF">
        <w:t>и</w:t>
      </w:r>
      <w:r w:rsidRPr="00E059DF">
        <w:t>заций является ОБСЕ. Для Беларуси участие в ОБСЕ имеет принципиал</w:t>
      </w:r>
      <w:r w:rsidRPr="00E059DF">
        <w:t>ь</w:t>
      </w:r>
      <w:r w:rsidRPr="00E059DF">
        <w:t>ное значение, так как ОБСЕ является важной площадкой для доведения п</w:t>
      </w:r>
      <w:r w:rsidRPr="00E059DF">
        <w:t>о</w:t>
      </w:r>
      <w:r w:rsidRPr="00E059DF">
        <w:t>зиции и инструментом продвижения внешнеполитических инициатив Ре</w:t>
      </w:r>
      <w:r w:rsidRPr="00E059DF">
        <w:t>с</w:t>
      </w:r>
      <w:r w:rsidRPr="00E059DF">
        <w:t>публики Беларусь, развития диалога с ключевыми европейскими структ</w:t>
      </w:r>
      <w:r w:rsidRPr="00E059DF">
        <w:t>у</w:t>
      </w:r>
      <w:r w:rsidRPr="00E059DF">
        <w:t>рами и США. С 1992 года в г.</w:t>
      </w:r>
      <w:r w:rsidR="0054014C">
        <w:t xml:space="preserve"> </w:t>
      </w:r>
      <w:r w:rsidRPr="00E059DF">
        <w:t>Вене действует Постоянная делегация Ре</w:t>
      </w:r>
      <w:r w:rsidRPr="00E059DF">
        <w:t>с</w:t>
      </w:r>
      <w:r w:rsidRPr="00E059DF">
        <w:lastRenderedPageBreak/>
        <w:t>публики Беларусь в ОБСЕ. Беларусь принимает активное участие в пр</w:t>
      </w:r>
      <w:r w:rsidRPr="00E059DF">
        <w:t>о</w:t>
      </w:r>
      <w:r w:rsidRPr="00E059DF">
        <w:t>цессе выработки и принятия решений и документов ОБСЕ, внося свой вклад в развитие общеевропейского диалога по вопросам безопасности и сотрудничества. Участие Беларуси в деятельности Организации осущест</w:t>
      </w:r>
      <w:r w:rsidRPr="00E059DF">
        <w:t>в</w:t>
      </w:r>
      <w:r w:rsidRPr="00E059DF">
        <w:t>ляется через работу в рамках Постоянного совета ОБСЕ, Форума по с</w:t>
      </w:r>
      <w:r w:rsidRPr="00E059DF">
        <w:t>о</w:t>
      </w:r>
      <w:r w:rsidRPr="00E059DF">
        <w:t>трудничеству в области безопасности. Белорусские представители учас</w:t>
      </w:r>
      <w:r w:rsidRPr="00E059DF">
        <w:t>т</w:t>
      </w:r>
      <w:r w:rsidRPr="00E059DF">
        <w:t>вуют в заседаниях Минской группы в рамках переговорного процесса по вопросу мирного урегулирования в Нагорном Карабахе, работают в ряде миссий ОБСЕ, в том числе в Украине. Республикой Беларусь осуществл</w:t>
      </w:r>
      <w:r w:rsidRPr="00E059DF">
        <w:t>я</w:t>
      </w:r>
      <w:r w:rsidRPr="00E059DF">
        <w:t>ется тесное взаимодействие с институтами ОБСЕ – Бюро по демократич</w:t>
      </w:r>
      <w:r w:rsidRPr="00E059DF">
        <w:t>е</w:t>
      </w:r>
      <w:r w:rsidRPr="00E059DF">
        <w:t>ским институтам и правам человека, Представителем по вопросам свободы СМИ. [5]</w:t>
      </w:r>
    </w:p>
    <w:p w:rsidR="000D6EF6" w:rsidRPr="00E059DF" w:rsidRDefault="000D6EF6" w:rsidP="00F266FF">
      <w:pPr>
        <w:ind w:firstLine="425"/>
      </w:pPr>
      <w:r w:rsidRPr="00E059DF">
        <w:t>Республика Беларусь взаимодействует и с различными международн</w:t>
      </w:r>
      <w:r w:rsidRPr="00E059DF">
        <w:t>ы</w:t>
      </w:r>
      <w:r w:rsidRPr="00E059DF">
        <w:t>ми организациями, в состав которых она не входит. Республика Беларусь выступает за поддержание и расширение конструктивного сотрудничества с НАТО на равноправной и взаимоуважительной основе. В 1995 году Б</w:t>
      </w:r>
      <w:r w:rsidRPr="00E059DF">
        <w:t>е</w:t>
      </w:r>
      <w:r w:rsidRPr="00E059DF">
        <w:t xml:space="preserve">ларусь подключилась к программе </w:t>
      </w:r>
      <w:r w:rsidR="001F1735">
        <w:t>«</w:t>
      </w:r>
      <w:r w:rsidRPr="00E059DF">
        <w:t>Партнерство ради мира</w:t>
      </w:r>
      <w:r w:rsidR="001F1735">
        <w:t>»</w:t>
      </w:r>
      <w:r w:rsidRPr="00E059DF">
        <w:t xml:space="preserve"> (ПРМ), ра</w:t>
      </w:r>
      <w:r w:rsidRPr="00E059DF">
        <w:t>с</w:t>
      </w:r>
      <w:r w:rsidRPr="00E059DF">
        <w:t>сматривая ее в качестве важного инструмента укрепления взаимодействия в политической, военной, экономической, научной и правовой сферах как с Организацией Североатлантического договора в целом, так и с отдельн</w:t>
      </w:r>
      <w:r w:rsidRPr="00E059DF">
        <w:t>ы</w:t>
      </w:r>
      <w:r w:rsidRPr="00E059DF">
        <w:t>ми государствами-членами НАТО. В 2004 году Республика Беларусь пр</w:t>
      </w:r>
      <w:r w:rsidRPr="00E059DF">
        <w:t>и</w:t>
      </w:r>
      <w:r w:rsidRPr="00E059DF">
        <w:t>соединилась к Процессу планирования и оценки сил (ПАРП), основной з</w:t>
      </w:r>
      <w:r w:rsidRPr="00E059DF">
        <w:t>а</w:t>
      </w:r>
      <w:r w:rsidRPr="00E059DF">
        <w:t>дачей в рамках которого является развитие военного сотрудничества с НАТО. В рамках ПАРП Республикой Беларусь и НАТО осуществляется регулярный обмен делегациями для определения целей партнерства на два года и оценки проделанной работы по их реализации. Белорусские нау</w:t>
      </w:r>
      <w:r w:rsidRPr="00E059DF">
        <w:t>ч</w:t>
      </w:r>
      <w:r w:rsidRPr="00E059DF">
        <w:t xml:space="preserve">ные организации активно взаимодействуют с НАТО в различных отраслях науки в рамках программы </w:t>
      </w:r>
      <w:r w:rsidR="001F1735">
        <w:t>«</w:t>
      </w:r>
      <w:r w:rsidRPr="00E059DF">
        <w:t>Наука ради мира и безопасности</w:t>
      </w:r>
      <w:r w:rsidR="001F1735">
        <w:t>»</w:t>
      </w:r>
      <w:r w:rsidRPr="00E059DF">
        <w:t>. [8, с. 526]</w:t>
      </w:r>
    </w:p>
    <w:p w:rsidR="000D6EF6" w:rsidRPr="00E059DF" w:rsidRDefault="000D6EF6" w:rsidP="00F266FF">
      <w:pPr>
        <w:ind w:firstLine="425"/>
      </w:pPr>
      <w:r w:rsidRPr="00E059DF">
        <w:t>Республика Беларусь – одно из немногих государств Европы, которые не входят в состав ЕС. Долгое время отношения между нашим госуда</w:t>
      </w:r>
      <w:r w:rsidRPr="00E059DF">
        <w:t>р</w:t>
      </w:r>
      <w:r w:rsidRPr="00E059DF">
        <w:t>ством и ЕС были далеко неидеальными, однако в последнее время набл</w:t>
      </w:r>
      <w:r w:rsidRPr="00E059DF">
        <w:t>ю</w:t>
      </w:r>
      <w:r w:rsidRPr="00E059DF">
        <w:t xml:space="preserve">дается определенное улучшение отношений. К факторам, оказавшим на это влияние, многие относят освобождение политических заключенных, а также немалую роль Минска в урегулирование вооруженного конфликта в Украине. В 2009 году Республика Беларусь стала полноправной страной-участницей инициативы ЕС </w:t>
      </w:r>
      <w:r w:rsidR="001F1735">
        <w:t>«</w:t>
      </w:r>
      <w:r w:rsidRPr="00E059DF">
        <w:t>Восточное партнерство</w:t>
      </w:r>
      <w:r w:rsidR="001F1735">
        <w:t>»</w:t>
      </w:r>
      <w:r w:rsidRPr="00E059DF">
        <w:t xml:space="preserve"> (ВП). Беларусь была представлена на третьем и четвертом саммитах ВП в Вильнюсе и Риге с</w:t>
      </w:r>
      <w:r w:rsidRPr="00E059DF">
        <w:t>о</w:t>
      </w:r>
      <w:r w:rsidRPr="00E059DF">
        <w:t>ответственно. В 2014 году начались переговоры между Республикой Бел</w:t>
      </w:r>
      <w:r w:rsidRPr="00E059DF">
        <w:t>а</w:t>
      </w:r>
      <w:r w:rsidRPr="00E059DF">
        <w:t>русь и Европейским союзом по заключению соглашений об упрощении в</w:t>
      </w:r>
      <w:r w:rsidRPr="00E059DF">
        <w:t>и</w:t>
      </w:r>
      <w:r w:rsidRPr="00E059DF">
        <w:t>зовых процедур и о реадмиссии, а также консультации по вопросам м</w:t>
      </w:r>
      <w:r w:rsidRPr="00E059DF">
        <w:t>о</w:t>
      </w:r>
      <w:r w:rsidRPr="00E059DF">
        <w:t>дернизации для определения взаимоприемлемой формы будущего сотру</w:t>
      </w:r>
      <w:r w:rsidRPr="00E059DF">
        <w:t>д</w:t>
      </w:r>
      <w:r w:rsidRPr="00E059DF">
        <w:t>ничества между Правительством Беларуси и ЕС в этой сфере.</w:t>
      </w:r>
      <w:r w:rsidR="00B07A79">
        <w:t xml:space="preserve"> </w:t>
      </w:r>
      <w:r w:rsidRPr="00E059DF">
        <w:t xml:space="preserve">Беларусь </w:t>
      </w:r>
      <w:r w:rsidRPr="00E059DF">
        <w:lastRenderedPageBreak/>
        <w:t>была также принята в Болонский процесс и получила статус наблюдателя в Северном измерении. [8, с. 125]</w:t>
      </w:r>
    </w:p>
    <w:p w:rsidR="000D6EF6" w:rsidRPr="00E059DF" w:rsidRDefault="000D6EF6" w:rsidP="00F266FF">
      <w:pPr>
        <w:ind w:firstLine="425"/>
      </w:pPr>
      <w:r w:rsidRPr="00E059DF">
        <w:t>Таким образом, мы можем заметить, что Республика Беларусь является членом многих международных организаций, преследующих различные цели. Также наше государство взаимодействует с некоторыми междун</w:t>
      </w:r>
      <w:r w:rsidRPr="00E059DF">
        <w:t>а</w:t>
      </w:r>
      <w:r w:rsidRPr="00E059DF">
        <w:t>родными организациями, в состав которых не входит (ЕС, НАТО). В связи с географическим положением Республике Беларусь необходимо выстра</w:t>
      </w:r>
      <w:r w:rsidRPr="00E059DF">
        <w:t>и</w:t>
      </w:r>
      <w:r w:rsidRPr="00E059DF">
        <w:t>вать политику, основанную на тесных связях как с Западом, так и с Вост</w:t>
      </w:r>
      <w:r w:rsidRPr="00E059DF">
        <w:t>о</w:t>
      </w:r>
      <w:r w:rsidRPr="00E059DF">
        <w:t>ком. На данный момент заметно улучшение связей с западными госуда</w:t>
      </w:r>
      <w:r w:rsidRPr="00E059DF">
        <w:t>р</w:t>
      </w:r>
      <w:r w:rsidRPr="00E059DF">
        <w:t>ствами и западными международными организациями.</w:t>
      </w:r>
      <w:r w:rsidR="00B07A79">
        <w:t xml:space="preserve"> </w:t>
      </w:r>
      <w:r w:rsidRPr="00E059DF">
        <w:t>Такое тесное вза</w:t>
      </w:r>
      <w:r w:rsidRPr="00E059DF">
        <w:t>и</w:t>
      </w:r>
      <w:r w:rsidRPr="00E059DF">
        <w:t>модействие, безусловно, необходимо в веке глобализации и интеграции, однако следует не забывать про сохранение национального суверенитета.</w:t>
      </w:r>
    </w:p>
    <w:p w:rsidR="000D6EF6" w:rsidRPr="00E059DF" w:rsidRDefault="000D6EF6" w:rsidP="00F266FF">
      <w:pPr>
        <w:ind w:firstLine="425"/>
      </w:pPr>
    </w:p>
    <w:p w:rsidR="000D6EF6" w:rsidRPr="0054014C" w:rsidRDefault="0054014C" w:rsidP="0054014C">
      <w:pPr>
        <w:spacing w:after="120"/>
        <w:ind w:firstLine="0"/>
        <w:jc w:val="left"/>
        <w:rPr>
          <w:i/>
          <w:sz w:val="23"/>
          <w:szCs w:val="23"/>
        </w:rPr>
      </w:pPr>
      <w:r w:rsidRPr="0054014C">
        <w:rPr>
          <w:i/>
          <w:sz w:val="23"/>
          <w:szCs w:val="23"/>
        </w:rPr>
        <w:t>Библиографические ссылки</w:t>
      </w:r>
    </w:p>
    <w:p w:rsidR="000D6EF6" w:rsidRPr="0054014C" w:rsidRDefault="000D6EF6" w:rsidP="00F266FF">
      <w:pPr>
        <w:ind w:firstLine="425"/>
        <w:rPr>
          <w:sz w:val="23"/>
          <w:szCs w:val="23"/>
        </w:rPr>
      </w:pPr>
      <w:r w:rsidRPr="0054014C">
        <w:rPr>
          <w:sz w:val="23"/>
          <w:szCs w:val="23"/>
        </w:rPr>
        <w:t>1. Акимов, Н.Н. Международное право : курс лекций / Н.Н. Акимов, М.Л. Чудаева. – Минск: Акад. Упр. При Президенте Респ. Беларусь, 2009. – 371 с.</w:t>
      </w:r>
    </w:p>
    <w:p w:rsidR="000D6EF6" w:rsidRPr="0054014C" w:rsidRDefault="000D6EF6" w:rsidP="00F266FF">
      <w:pPr>
        <w:ind w:firstLine="425"/>
        <w:rPr>
          <w:sz w:val="23"/>
          <w:szCs w:val="23"/>
        </w:rPr>
      </w:pPr>
      <w:r w:rsidRPr="0054014C">
        <w:rPr>
          <w:sz w:val="23"/>
          <w:szCs w:val="23"/>
        </w:rPr>
        <w:t>2. Бондаренко, Д.М. Социальные последствия процесса глобализации / Д.М. Бондаре</w:t>
      </w:r>
      <w:r w:rsidRPr="0054014C">
        <w:rPr>
          <w:sz w:val="23"/>
          <w:szCs w:val="23"/>
        </w:rPr>
        <w:t>н</w:t>
      </w:r>
      <w:r w:rsidRPr="0054014C">
        <w:rPr>
          <w:sz w:val="23"/>
          <w:szCs w:val="23"/>
        </w:rPr>
        <w:t>ко // Энциклопедия Экономиста [Электронный ресурс].– 2010. – Режим доступа: http://www.grandars.ru/college/sociologiya/posledstviya-globalizacii.html. – Дата доступа: 18.06.2016.</w:t>
      </w:r>
    </w:p>
    <w:p w:rsidR="000D6EF6" w:rsidRPr="0054014C" w:rsidRDefault="000D6EF6" w:rsidP="00F266FF">
      <w:pPr>
        <w:ind w:firstLine="425"/>
        <w:rPr>
          <w:sz w:val="23"/>
          <w:szCs w:val="23"/>
        </w:rPr>
      </w:pPr>
      <w:r w:rsidRPr="0054014C">
        <w:rPr>
          <w:sz w:val="23"/>
          <w:szCs w:val="23"/>
        </w:rPr>
        <w:t>3. Матвеева, Т.Д. Международное право : учебное пособие / Т.Д. Матвеева. – Москва: Юрайт, 2015. – 370 с.</w:t>
      </w:r>
    </w:p>
    <w:p w:rsidR="000D6EF6" w:rsidRPr="0054014C" w:rsidRDefault="000D6EF6" w:rsidP="00F266FF">
      <w:pPr>
        <w:ind w:firstLine="425"/>
        <w:rPr>
          <w:sz w:val="23"/>
          <w:szCs w:val="23"/>
        </w:rPr>
      </w:pPr>
      <w:r w:rsidRPr="0054014C">
        <w:rPr>
          <w:sz w:val="23"/>
          <w:szCs w:val="23"/>
        </w:rPr>
        <w:t>4. Моравецкий, В. Функции международных организаций : учебное пособие / В. Мор</w:t>
      </w:r>
      <w:r w:rsidRPr="0054014C">
        <w:rPr>
          <w:sz w:val="23"/>
          <w:szCs w:val="23"/>
        </w:rPr>
        <w:t>а</w:t>
      </w:r>
      <w:r w:rsidRPr="0054014C">
        <w:rPr>
          <w:sz w:val="23"/>
          <w:szCs w:val="23"/>
        </w:rPr>
        <w:t>вецкий. – Москва: Прогресс, 1976. – 326 с.</w:t>
      </w:r>
    </w:p>
    <w:p w:rsidR="000D6EF6" w:rsidRPr="0054014C" w:rsidRDefault="000D6EF6" w:rsidP="00F266FF">
      <w:pPr>
        <w:ind w:firstLine="425"/>
        <w:rPr>
          <w:sz w:val="23"/>
          <w:szCs w:val="23"/>
        </w:rPr>
      </w:pPr>
      <w:r w:rsidRPr="0054014C">
        <w:rPr>
          <w:sz w:val="23"/>
          <w:szCs w:val="23"/>
        </w:rPr>
        <w:t>5. Организация по безопасности и сотрудничеству в Европе// Министерство иностра</w:t>
      </w:r>
      <w:r w:rsidRPr="0054014C">
        <w:rPr>
          <w:sz w:val="23"/>
          <w:szCs w:val="23"/>
        </w:rPr>
        <w:t>н</w:t>
      </w:r>
      <w:r w:rsidRPr="0054014C">
        <w:rPr>
          <w:sz w:val="23"/>
          <w:szCs w:val="23"/>
        </w:rPr>
        <w:t>ных дел РБ [Электронный ресурс].– 2007. – Режим доступа: http://mfa.gov.by/mulateral/organization/list/e853df6cdc5f5543.html . – Дата доступа: 19.06.2016.</w:t>
      </w:r>
    </w:p>
    <w:p w:rsidR="000D6EF6" w:rsidRPr="0054014C" w:rsidRDefault="000D6EF6" w:rsidP="00F266FF">
      <w:pPr>
        <w:ind w:firstLine="425"/>
        <w:rPr>
          <w:sz w:val="23"/>
          <w:szCs w:val="23"/>
        </w:rPr>
      </w:pPr>
      <w:r w:rsidRPr="0054014C">
        <w:rPr>
          <w:sz w:val="23"/>
          <w:szCs w:val="23"/>
        </w:rPr>
        <w:t>6. Синкевич, С.А. Организационно-правовая структура межправительственных орган</w:t>
      </w:r>
      <w:r w:rsidRPr="0054014C">
        <w:rPr>
          <w:sz w:val="23"/>
          <w:szCs w:val="23"/>
        </w:rPr>
        <w:t>и</w:t>
      </w:r>
      <w:r w:rsidRPr="0054014C">
        <w:rPr>
          <w:sz w:val="23"/>
          <w:szCs w:val="23"/>
        </w:rPr>
        <w:t>заций / С.А. Синкевич // Юридический журнал. – 2009. – № 4. – С. 80.</w:t>
      </w:r>
    </w:p>
    <w:p w:rsidR="000D6EF6" w:rsidRPr="0054014C" w:rsidRDefault="000D6EF6" w:rsidP="00F266FF">
      <w:pPr>
        <w:ind w:firstLine="425"/>
        <w:rPr>
          <w:sz w:val="23"/>
          <w:szCs w:val="23"/>
        </w:rPr>
      </w:pPr>
      <w:r w:rsidRPr="0054014C">
        <w:rPr>
          <w:sz w:val="23"/>
          <w:szCs w:val="23"/>
        </w:rPr>
        <w:t>7. Толстых, В.Л. Курс международного права: учебное пособие / В.Л. Толстых. – Москва: Волтерс Клувер, 2009. – 1056 с.</w:t>
      </w:r>
    </w:p>
    <w:p w:rsidR="000D6EF6" w:rsidRPr="0054014C" w:rsidRDefault="000D6EF6" w:rsidP="00F266FF">
      <w:pPr>
        <w:ind w:firstLine="425"/>
        <w:rPr>
          <w:sz w:val="23"/>
          <w:szCs w:val="23"/>
        </w:rPr>
      </w:pPr>
      <w:r w:rsidRPr="0054014C">
        <w:rPr>
          <w:sz w:val="23"/>
          <w:szCs w:val="23"/>
        </w:rPr>
        <w:t>8.</w:t>
      </w:r>
      <w:r w:rsidR="00B07A79" w:rsidRPr="0054014C">
        <w:rPr>
          <w:sz w:val="23"/>
          <w:szCs w:val="23"/>
        </w:rPr>
        <w:t xml:space="preserve"> </w:t>
      </w:r>
      <w:r w:rsidRPr="0054014C">
        <w:rPr>
          <w:sz w:val="23"/>
          <w:szCs w:val="23"/>
        </w:rPr>
        <w:t>Энтин, Л.М. Европейское право. Право Европейского Союза и правовое обеспечение защиты прав человека: учебное пособие / Л.М. Энтин. – Москва: Норма, 2012. – 960 с.</w:t>
      </w:r>
    </w:p>
    <w:p w:rsidR="000D6EF6" w:rsidRPr="0054014C" w:rsidRDefault="000D6EF6" w:rsidP="00FD2CD2">
      <w:pPr>
        <w:ind w:firstLine="0"/>
        <w:jc w:val="left"/>
        <w:rPr>
          <w:sz w:val="23"/>
          <w:szCs w:val="23"/>
        </w:rPr>
      </w:pPr>
    </w:p>
    <w:p w:rsidR="0054014C" w:rsidRPr="0054014C" w:rsidRDefault="0054014C" w:rsidP="0054014C">
      <w:pPr>
        <w:ind w:firstLine="0"/>
        <w:jc w:val="left"/>
        <w:rPr>
          <w:sz w:val="27"/>
          <w:szCs w:val="27"/>
          <w:lang w:val="en-US"/>
        </w:rPr>
      </w:pPr>
      <w:r w:rsidRPr="0054014C">
        <w:rPr>
          <w:b/>
          <w:sz w:val="27"/>
          <w:szCs w:val="27"/>
          <w:lang w:val="en-US"/>
        </w:rPr>
        <w:t>K. V. Novik</w:t>
      </w:r>
      <w:r w:rsidRPr="0054014C">
        <w:rPr>
          <w:sz w:val="27"/>
          <w:szCs w:val="27"/>
          <w:lang w:val="en-US"/>
        </w:rPr>
        <w:t>, st.</w:t>
      </w:r>
    </w:p>
    <w:p w:rsidR="0054014C" w:rsidRPr="0054014C" w:rsidRDefault="0054014C" w:rsidP="0054014C">
      <w:pPr>
        <w:ind w:firstLine="0"/>
        <w:jc w:val="left"/>
        <w:rPr>
          <w:sz w:val="27"/>
          <w:szCs w:val="27"/>
          <w:lang w:val="en-US"/>
        </w:rPr>
      </w:pPr>
      <w:r w:rsidRPr="0054014C">
        <w:rPr>
          <w:b/>
          <w:sz w:val="27"/>
          <w:szCs w:val="27"/>
          <w:lang w:val="en-US"/>
        </w:rPr>
        <w:t>J. V. Lazdin</w:t>
      </w:r>
      <w:r w:rsidRPr="0054014C">
        <w:rPr>
          <w:sz w:val="27"/>
          <w:szCs w:val="27"/>
          <w:lang w:val="en-US"/>
        </w:rPr>
        <w:t>, Senior Lecturer</w:t>
      </w:r>
    </w:p>
    <w:p w:rsidR="0054014C" w:rsidRPr="0054014C" w:rsidRDefault="0054014C" w:rsidP="0054014C">
      <w:pPr>
        <w:ind w:firstLine="0"/>
        <w:jc w:val="left"/>
        <w:rPr>
          <w:i/>
          <w:sz w:val="27"/>
          <w:szCs w:val="27"/>
          <w:lang w:val="en-US"/>
        </w:rPr>
      </w:pPr>
      <w:r w:rsidRPr="0054014C">
        <w:rPr>
          <w:i/>
          <w:sz w:val="27"/>
          <w:szCs w:val="27"/>
          <w:lang w:val="en-US"/>
        </w:rPr>
        <w:t>Yanka Kupala State University of Grodno, Belarus</w:t>
      </w:r>
    </w:p>
    <w:p w:rsidR="0054014C" w:rsidRPr="0054014C" w:rsidRDefault="0054014C" w:rsidP="0054014C">
      <w:pPr>
        <w:ind w:firstLine="0"/>
        <w:jc w:val="left"/>
        <w:rPr>
          <w:sz w:val="27"/>
          <w:szCs w:val="27"/>
          <w:lang w:val="en-US"/>
        </w:rPr>
      </w:pPr>
    </w:p>
    <w:p w:rsidR="0054014C" w:rsidRPr="0054014C" w:rsidRDefault="0054014C" w:rsidP="0054014C">
      <w:pPr>
        <w:ind w:firstLine="0"/>
        <w:jc w:val="left"/>
        <w:rPr>
          <w:b/>
          <w:sz w:val="27"/>
          <w:szCs w:val="27"/>
          <w:lang w:val="en-US"/>
        </w:rPr>
      </w:pPr>
      <w:r w:rsidRPr="0054014C">
        <w:rPr>
          <w:b/>
          <w:sz w:val="27"/>
          <w:szCs w:val="27"/>
          <w:lang w:val="en-US"/>
        </w:rPr>
        <w:t xml:space="preserve">Defenetion, types, structure and functions of the modern international </w:t>
      </w:r>
    </w:p>
    <w:p w:rsidR="0054014C" w:rsidRPr="0054014C" w:rsidRDefault="0054014C" w:rsidP="0054014C">
      <w:pPr>
        <w:ind w:firstLine="0"/>
        <w:jc w:val="left"/>
        <w:rPr>
          <w:b/>
          <w:sz w:val="27"/>
          <w:szCs w:val="27"/>
          <w:lang w:val="en-US"/>
        </w:rPr>
      </w:pPr>
      <w:r w:rsidRPr="0054014C">
        <w:rPr>
          <w:b/>
          <w:sz w:val="27"/>
          <w:szCs w:val="27"/>
          <w:lang w:val="en-US"/>
        </w:rPr>
        <w:t xml:space="preserve">organizations. interaction of the Republic of Belarus with international </w:t>
      </w:r>
    </w:p>
    <w:p w:rsidR="0054014C" w:rsidRPr="0054014C" w:rsidRDefault="0054014C" w:rsidP="0054014C">
      <w:pPr>
        <w:ind w:firstLine="0"/>
        <w:jc w:val="left"/>
        <w:rPr>
          <w:b/>
          <w:sz w:val="27"/>
          <w:szCs w:val="27"/>
          <w:lang w:val="en-US"/>
        </w:rPr>
      </w:pPr>
      <w:r w:rsidRPr="0054014C">
        <w:rPr>
          <w:b/>
          <w:sz w:val="27"/>
          <w:szCs w:val="27"/>
          <w:lang w:val="en-US"/>
        </w:rPr>
        <w:t>organizations</w:t>
      </w:r>
    </w:p>
    <w:p w:rsidR="0054014C" w:rsidRPr="0054014C" w:rsidRDefault="0054014C" w:rsidP="0054014C">
      <w:pPr>
        <w:ind w:firstLine="0"/>
        <w:jc w:val="left"/>
        <w:rPr>
          <w:sz w:val="27"/>
          <w:szCs w:val="27"/>
          <w:lang w:val="en-US"/>
        </w:rPr>
      </w:pPr>
    </w:p>
    <w:p w:rsidR="0054014C" w:rsidRPr="0054014C" w:rsidRDefault="0054014C" w:rsidP="0054014C">
      <w:pPr>
        <w:ind w:firstLine="0"/>
        <w:rPr>
          <w:sz w:val="23"/>
          <w:szCs w:val="23"/>
          <w:lang w:val="en-US"/>
        </w:rPr>
      </w:pPr>
      <w:r w:rsidRPr="0054014C">
        <w:rPr>
          <w:sz w:val="23"/>
          <w:szCs w:val="23"/>
          <w:lang w:val="en-US"/>
        </w:rPr>
        <w:t>This article focuses on international organizations, actual problems in connected with internatio</w:t>
      </w:r>
      <w:r w:rsidRPr="0054014C">
        <w:rPr>
          <w:sz w:val="23"/>
          <w:szCs w:val="23"/>
          <w:lang w:val="en-US"/>
        </w:rPr>
        <w:t>n</w:t>
      </w:r>
      <w:r w:rsidRPr="0054014C">
        <w:rPr>
          <w:sz w:val="23"/>
          <w:szCs w:val="23"/>
          <w:lang w:val="en-US"/>
        </w:rPr>
        <w:t>al organizations and interaction of the Republic of Belarus with international organizations.</w:t>
      </w:r>
    </w:p>
    <w:p w:rsidR="0054014C" w:rsidRPr="0054014C" w:rsidRDefault="0054014C" w:rsidP="0054014C">
      <w:pPr>
        <w:spacing w:before="120"/>
        <w:ind w:firstLine="0"/>
        <w:rPr>
          <w:sz w:val="23"/>
          <w:szCs w:val="23"/>
          <w:lang w:val="en-US"/>
        </w:rPr>
      </w:pPr>
      <w:r w:rsidRPr="0054014C">
        <w:rPr>
          <w:sz w:val="23"/>
          <w:szCs w:val="23"/>
          <w:lang w:val="en-US"/>
        </w:rPr>
        <w:t xml:space="preserve">Keywords: </w:t>
      </w:r>
      <w:r w:rsidRPr="0054014C">
        <w:rPr>
          <w:i/>
          <w:sz w:val="23"/>
          <w:szCs w:val="23"/>
          <w:lang w:val="en-US"/>
        </w:rPr>
        <w:t>international organization, globalization, integration, The United Nations.</w:t>
      </w:r>
    </w:p>
    <w:p w:rsidR="00DB3861" w:rsidRDefault="00DB3861" w:rsidP="00FD2CD2">
      <w:pPr>
        <w:ind w:firstLine="0"/>
        <w:jc w:val="left"/>
      </w:pPr>
      <w:r>
        <w:lastRenderedPageBreak/>
        <w:t>УДК 341.2</w:t>
      </w:r>
    </w:p>
    <w:p w:rsidR="00DB3861" w:rsidRPr="00E059DF" w:rsidRDefault="00DB3861" w:rsidP="00FD2CD2">
      <w:pPr>
        <w:ind w:firstLine="0"/>
        <w:jc w:val="left"/>
      </w:pPr>
    </w:p>
    <w:p w:rsidR="00DD2CAB" w:rsidRPr="00FD2CD2" w:rsidRDefault="00DD2CAB" w:rsidP="00FD2CD2">
      <w:pPr>
        <w:pStyle w:val="2"/>
        <w:keepNext w:val="0"/>
        <w:keepLines w:val="0"/>
        <w:spacing w:before="0" w:line="240" w:lineRule="auto"/>
        <w:rPr>
          <w:rFonts w:ascii="Times New Roman" w:hAnsi="Times New Roman" w:cs="Times New Roman"/>
          <w:b w:val="0"/>
          <w:color w:val="auto"/>
          <w:sz w:val="28"/>
          <w:szCs w:val="28"/>
        </w:rPr>
      </w:pPr>
      <w:bookmarkStart w:id="187" w:name="_Toc466029503"/>
      <w:r w:rsidRPr="0039495B">
        <w:rPr>
          <w:rFonts w:ascii="Times New Roman" w:hAnsi="Times New Roman" w:cs="Times New Roman"/>
          <w:color w:val="auto"/>
          <w:sz w:val="28"/>
          <w:szCs w:val="28"/>
        </w:rPr>
        <w:t>И. В. Сырель</w:t>
      </w:r>
      <w:r w:rsidRPr="00FD2CD2">
        <w:rPr>
          <w:rFonts w:ascii="Times New Roman" w:hAnsi="Times New Roman" w:cs="Times New Roman"/>
          <w:b w:val="0"/>
          <w:color w:val="auto"/>
          <w:sz w:val="28"/>
          <w:szCs w:val="28"/>
        </w:rPr>
        <w:t>,</w:t>
      </w:r>
      <w:r w:rsidR="00FD2CD2">
        <w:rPr>
          <w:rStyle w:val="ab"/>
          <w:rFonts w:ascii="Times New Roman" w:hAnsi="Times New Roman"/>
          <w:b w:val="0"/>
          <w:color w:val="auto"/>
          <w:sz w:val="28"/>
          <w:szCs w:val="28"/>
        </w:rPr>
        <w:footnoteReference w:id="42"/>
      </w:r>
      <w:r w:rsidR="00B07A79" w:rsidRPr="00FD2CD2">
        <w:rPr>
          <w:rFonts w:ascii="Times New Roman" w:hAnsi="Times New Roman" w:cs="Times New Roman"/>
          <w:b w:val="0"/>
          <w:color w:val="auto"/>
          <w:sz w:val="28"/>
          <w:szCs w:val="28"/>
        </w:rPr>
        <w:t xml:space="preserve"> </w:t>
      </w:r>
      <w:r w:rsidRPr="00FD2CD2">
        <w:rPr>
          <w:rFonts w:ascii="Times New Roman" w:hAnsi="Times New Roman" w:cs="Times New Roman"/>
          <w:b w:val="0"/>
          <w:color w:val="auto"/>
          <w:sz w:val="28"/>
          <w:szCs w:val="28"/>
        </w:rPr>
        <w:t>ст</w:t>
      </w:r>
      <w:r w:rsidR="00DB3861" w:rsidRPr="00FD2CD2">
        <w:rPr>
          <w:rFonts w:ascii="Times New Roman" w:hAnsi="Times New Roman" w:cs="Times New Roman"/>
          <w:b w:val="0"/>
          <w:color w:val="auto"/>
          <w:sz w:val="28"/>
          <w:szCs w:val="28"/>
        </w:rPr>
        <w:t>.</w:t>
      </w:r>
      <w:bookmarkEnd w:id="187"/>
    </w:p>
    <w:p w:rsidR="00DD2CAB" w:rsidRPr="00FD2CD2" w:rsidRDefault="00DD2CAB" w:rsidP="00FD2CD2">
      <w:pPr>
        <w:pStyle w:val="2"/>
        <w:keepNext w:val="0"/>
        <w:keepLines w:val="0"/>
        <w:spacing w:before="0" w:line="240" w:lineRule="auto"/>
        <w:rPr>
          <w:rFonts w:ascii="Times New Roman" w:hAnsi="Times New Roman" w:cs="Times New Roman"/>
          <w:b w:val="0"/>
          <w:color w:val="auto"/>
          <w:sz w:val="28"/>
          <w:szCs w:val="28"/>
        </w:rPr>
      </w:pPr>
      <w:bookmarkStart w:id="188" w:name="_Toc466029504"/>
      <w:r w:rsidRPr="0039495B">
        <w:rPr>
          <w:rFonts w:ascii="Times New Roman" w:hAnsi="Times New Roman" w:cs="Times New Roman"/>
          <w:color w:val="auto"/>
          <w:sz w:val="28"/>
          <w:szCs w:val="28"/>
        </w:rPr>
        <w:t>Ю. В. Лаздин</w:t>
      </w:r>
      <w:r w:rsidRPr="00FD2CD2">
        <w:rPr>
          <w:rFonts w:ascii="Times New Roman" w:hAnsi="Times New Roman" w:cs="Times New Roman"/>
          <w:b w:val="0"/>
          <w:color w:val="auto"/>
          <w:sz w:val="28"/>
          <w:szCs w:val="28"/>
        </w:rPr>
        <w:t>, старший преподаватель</w:t>
      </w:r>
      <w:bookmarkEnd w:id="188"/>
    </w:p>
    <w:p w:rsidR="00DD2CAB" w:rsidRPr="0039495B" w:rsidRDefault="00DD2CAB" w:rsidP="00FD2CD2">
      <w:pPr>
        <w:ind w:firstLine="0"/>
        <w:jc w:val="left"/>
        <w:rPr>
          <w:i/>
        </w:rPr>
      </w:pPr>
      <w:r w:rsidRPr="0039495B">
        <w:rPr>
          <w:i/>
        </w:rPr>
        <w:t xml:space="preserve">Гродненский государственный университет имени Янки Купалы, </w:t>
      </w:r>
      <w:r w:rsidR="00DB3861">
        <w:rPr>
          <w:i/>
        </w:rPr>
        <w:t>Беларусь</w:t>
      </w:r>
    </w:p>
    <w:p w:rsidR="0039495B" w:rsidRDefault="0039495B" w:rsidP="00FD2CD2">
      <w:pPr>
        <w:ind w:firstLine="0"/>
        <w:jc w:val="left"/>
      </w:pPr>
    </w:p>
    <w:p w:rsidR="002446E0" w:rsidRDefault="002446E0" w:rsidP="00FD2CD2">
      <w:pPr>
        <w:pStyle w:val="3"/>
        <w:keepNext w:val="0"/>
        <w:keepLines w:val="0"/>
        <w:spacing w:before="0" w:line="240" w:lineRule="auto"/>
        <w:rPr>
          <w:rFonts w:ascii="Times New Roman" w:hAnsi="Times New Roman" w:cs="Times New Roman"/>
          <w:color w:val="auto"/>
          <w:sz w:val="28"/>
          <w:szCs w:val="28"/>
        </w:rPr>
      </w:pPr>
      <w:bookmarkStart w:id="189" w:name="_Toc466029505"/>
      <w:r>
        <w:rPr>
          <w:rFonts w:ascii="Times New Roman" w:hAnsi="Times New Roman" w:cs="Times New Roman"/>
          <w:color w:val="auto"/>
          <w:sz w:val="28"/>
          <w:szCs w:val="28"/>
        </w:rPr>
        <w:t>П</w:t>
      </w:r>
      <w:r w:rsidRPr="002446E0">
        <w:rPr>
          <w:rFonts w:ascii="Times New Roman" w:hAnsi="Times New Roman" w:cs="Times New Roman"/>
          <w:color w:val="auto"/>
          <w:sz w:val="28"/>
          <w:szCs w:val="28"/>
        </w:rPr>
        <w:t>онятие, особенности и проблемы международно-правовой</w:t>
      </w:r>
      <w:bookmarkEnd w:id="189"/>
      <w:r w:rsidRPr="002446E0">
        <w:rPr>
          <w:rFonts w:ascii="Times New Roman" w:hAnsi="Times New Roman" w:cs="Times New Roman"/>
          <w:color w:val="auto"/>
          <w:sz w:val="28"/>
          <w:szCs w:val="28"/>
        </w:rPr>
        <w:t xml:space="preserve"> </w:t>
      </w:r>
    </w:p>
    <w:p w:rsidR="00DD2CAB" w:rsidRPr="002446E0" w:rsidRDefault="002446E0" w:rsidP="00FD2CD2">
      <w:pPr>
        <w:pStyle w:val="3"/>
        <w:keepNext w:val="0"/>
        <w:keepLines w:val="0"/>
        <w:spacing w:before="0" w:line="240" w:lineRule="auto"/>
        <w:rPr>
          <w:rFonts w:ascii="Times New Roman" w:hAnsi="Times New Roman" w:cs="Times New Roman"/>
          <w:color w:val="auto"/>
          <w:sz w:val="28"/>
          <w:szCs w:val="28"/>
        </w:rPr>
      </w:pPr>
      <w:bookmarkStart w:id="190" w:name="_Toc466029506"/>
      <w:r w:rsidRPr="002446E0">
        <w:rPr>
          <w:rFonts w:ascii="Times New Roman" w:hAnsi="Times New Roman" w:cs="Times New Roman"/>
          <w:color w:val="auto"/>
          <w:sz w:val="28"/>
          <w:szCs w:val="28"/>
        </w:rPr>
        <w:t>ответственности государств</w:t>
      </w:r>
      <w:bookmarkEnd w:id="190"/>
    </w:p>
    <w:p w:rsidR="00DD2CAB" w:rsidRPr="00E059DF" w:rsidRDefault="00DD2CAB" w:rsidP="00FD2CD2">
      <w:pPr>
        <w:ind w:firstLine="0"/>
        <w:jc w:val="left"/>
      </w:pPr>
    </w:p>
    <w:p w:rsidR="00DD2CAB" w:rsidRPr="00DC52D7" w:rsidRDefault="00DD2CAB" w:rsidP="002446E0">
      <w:pPr>
        <w:ind w:firstLine="0"/>
        <w:rPr>
          <w:sz w:val="24"/>
          <w:szCs w:val="24"/>
        </w:rPr>
      </w:pPr>
      <w:r w:rsidRPr="00DC52D7">
        <w:rPr>
          <w:sz w:val="24"/>
          <w:szCs w:val="24"/>
        </w:rPr>
        <w:t>В статье проводится комплексный анализ института международно-правовой отве</w:t>
      </w:r>
      <w:r w:rsidRPr="00DC52D7">
        <w:rPr>
          <w:sz w:val="24"/>
          <w:szCs w:val="24"/>
        </w:rPr>
        <w:t>т</w:t>
      </w:r>
      <w:r w:rsidRPr="00DC52D7">
        <w:rPr>
          <w:sz w:val="24"/>
          <w:szCs w:val="24"/>
        </w:rPr>
        <w:t>ственности. Объектом исследования является международные правоотношения, скл</w:t>
      </w:r>
      <w:r w:rsidRPr="00DC52D7">
        <w:rPr>
          <w:sz w:val="24"/>
          <w:szCs w:val="24"/>
        </w:rPr>
        <w:t>а</w:t>
      </w:r>
      <w:r w:rsidRPr="00DC52D7">
        <w:rPr>
          <w:sz w:val="24"/>
          <w:szCs w:val="24"/>
        </w:rPr>
        <w:t>дывающиеся в процессе формирования и функционирования института международной ответственности. Предметом исследования настоящей работы является рассмотрение актуальных проблем международно-правовой ответственности как института междун</w:t>
      </w:r>
      <w:r w:rsidRPr="00DC52D7">
        <w:rPr>
          <w:sz w:val="24"/>
          <w:szCs w:val="24"/>
        </w:rPr>
        <w:t>а</w:t>
      </w:r>
      <w:r w:rsidRPr="00DC52D7">
        <w:rPr>
          <w:sz w:val="24"/>
          <w:szCs w:val="24"/>
        </w:rPr>
        <w:t>родного права, а также деятельность Комиссии международного права по кодификации норм об ответственности государств.</w:t>
      </w:r>
    </w:p>
    <w:p w:rsidR="00DD2CAB" w:rsidRPr="00DC52D7" w:rsidRDefault="00DD2CAB" w:rsidP="00DC52D7">
      <w:pPr>
        <w:spacing w:before="120"/>
        <w:ind w:firstLine="0"/>
        <w:rPr>
          <w:sz w:val="24"/>
          <w:szCs w:val="24"/>
        </w:rPr>
      </w:pPr>
      <w:r w:rsidRPr="00DC52D7">
        <w:rPr>
          <w:sz w:val="24"/>
          <w:szCs w:val="24"/>
        </w:rPr>
        <w:t xml:space="preserve">Ключевые слова: </w:t>
      </w:r>
      <w:r w:rsidRPr="00DC52D7">
        <w:rPr>
          <w:i/>
          <w:sz w:val="24"/>
          <w:szCs w:val="24"/>
        </w:rPr>
        <w:t>государство, преступление, международно-правовая ответстве</w:t>
      </w:r>
      <w:r w:rsidRPr="00DC52D7">
        <w:rPr>
          <w:i/>
          <w:sz w:val="24"/>
          <w:szCs w:val="24"/>
        </w:rPr>
        <w:t>н</w:t>
      </w:r>
      <w:r w:rsidRPr="00DC52D7">
        <w:rPr>
          <w:i/>
          <w:sz w:val="24"/>
          <w:szCs w:val="24"/>
        </w:rPr>
        <w:t>ность, правонарушение.</w:t>
      </w:r>
    </w:p>
    <w:p w:rsidR="00DD2CAB" w:rsidRDefault="00DD2CAB" w:rsidP="00F266FF">
      <w:pPr>
        <w:ind w:firstLine="425"/>
      </w:pPr>
    </w:p>
    <w:p w:rsidR="007E13D0" w:rsidRPr="00AC0674" w:rsidRDefault="007E13D0" w:rsidP="00F266FF">
      <w:pPr>
        <w:ind w:firstLine="425"/>
      </w:pPr>
    </w:p>
    <w:p w:rsidR="00DD2CAB" w:rsidRPr="00E059DF" w:rsidRDefault="00DD2CAB" w:rsidP="00F266FF">
      <w:pPr>
        <w:ind w:firstLine="425"/>
      </w:pPr>
      <w:r w:rsidRPr="00E059DF">
        <w:t xml:space="preserve">Исследование проблемы международной ответственности государств в международно-правовой доктрине </w:t>
      </w:r>
      <w:r w:rsidR="001F1735">
        <w:t>«</w:t>
      </w:r>
      <w:r w:rsidRPr="00E059DF">
        <w:t>требует внимательного рассмотрения и оценки тех теоретических концепций и юридических конструкций, кот</w:t>
      </w:r>
      <w:r w:rsidRPr="00E059DF">
        <w:t>о</w:t>
      </w:r>
      <w:r w:rsidRPr="00E059DF">
        <w:t>рые выдвигались до сих пор по данной проблеме</w:t>
      </w:r>
      <w:r w:rsidR="001F1735">
        <w:t>»</w:t>
      </w:r>
      <w:r w:rsidRPr="00E059DF">
        <w:t>. Перед исследователями данного вопроса стоит проблема обоснования международно-правовой о</w:t>
      </w:r>
      <w:r w:rsidRPr="00E059DF">
        <w:t>т</w:t>
      </w:r>
      <w:r w:rsidRPr="00E059DF">
        <w:t>ветственности государств и других субъектов прежде всего за посягател</w:t>
      </w:r>
      <w:r w:rsidRPr="00E059DF">
        <w:t>ь</w:t>
      </w:r>
      <w:r w:rsidRPr="00E059DF">
        <w:t>ство на принципы мирного сосуществования государств и их междунаро</w:t>
      </w:r>
      <w:r w:rsidRPr="00E059DF">
        <w:t>д</w:t>
      </w:r>
      <w:r w:rsidRPr="00E059DF">
        <w:t xml:space="preserve">ного сотрудничества, международного правопорядка и установление форм и путей осуществления этой ответственности. </w:t>
      </w:r>
    </w:p>
    <w:p w:rsidR="00DD2CAB" w:rsidRPr="00E059DF" w:rsidRDefault="00DD2CAB" w:rsidP="00F266FF">
      <w:pPr>
        <w:ind w:firstLine="425"/>
      </w:pPr>
      <w:r w:rsidRPr="00E059DF">
        <w:t>Долгое время доктрина международного права не разделяла междун</w:t>
      </w:r>
      <w:r w:rsidRPr="00E059DF">
        <w:t>а</w:t>
      </w:r>
      <w:r w:rsidRPr="00E059DF">
        <w:t>родные правонарушения на группы или категории, так как не могла опр</w:t>
      </w:r>
      <w:r w:rsidRPr="00E059DF">
        <w:t>е</w:t>
      </w:r>
      <w:r w:rsidRPr="00E059DF">
        <w:t>делиться с характером, степенью общественной опасности или специфики объекта. Однако стремительное развитие международных событий, нео</w:t>
      </w:r>
      <w:r w:rsidRPr="00E059DF">
        <w:t>б</w:t>
      </w:r>
      <w:r w:rsidRPr="00E059DF">
        <w:t>ходимость их правовой регламентации настоятельно требовали диффере</w:t>
      </w:r>
      <w:r w:rsidRPr="00E059DF">
        <w:t>н</w:t>
      </w:r>
      <w:r w:rsidRPr="00E059DF">
        <w:t>циации в международном правонарушении. Международное правонар</w:t>
      </w:r>
      <w:r w:rsidRPr="00E059DF">
        <w:t>у</w:t>
      </w:r>
      <w:r w:rsidRPr="00E059DF">
        <w:t>шение, как упоминалось выше, являющееся основанием для привлечения к ответственности, разделяется на международные деликты и междунаро</w:t>
      </w:r>
      <w:r w:rsidRPr="00E059DF">
        <w:t>д</w:t>
      </w:r>
      <w:r w:rsidRPr="00E059DF">
        <w:t>ные преступления [5].</w:t>
      </w:r>
    </w:p>
    <w:p w:rsidR="00DD2CAB" w:rsidRPr="00E059DF" w:rsidRDefault="00DD2CAB" w:rsidP="00F266FF">
      <w:pPr>
        <w:ind w:firstLine="425"/>
      </w:pPr>
      <w:r w:rsidRPr="00E059DF">
        <w:t xml:space="preserve">Вопрос ответственности государства за международные преступления вызывает много разногласий. В отличие от ответственности индивида они </w:t>
      </w:r>
      <w:r w:rsidRPr="00E059DF">
        <w:lastRenderedPageBreak/>
        <w:t>обусловлены не отсутствием согласия по вопросу о правовом происхожд</w:t>
      </w:r>
      <w:r w:rsidRPr="00E059DF">
        <w:t>е</w:t>
      </w:r>
      <w:r w:rsidRPr="00E059DF">
        <w:t>нии ответственности (юридическая ответственность государства может быть только международно-правовой), а разным подходом к содержанию ответственности за международные преступления (конкретному перечню мер — исходя из их направленности) и оценке характера (является ли она уголовной, политической, моральной и т. п.). Хотя сама возможность несения государством ответственности за совершение международных преступлений является также общепризнанной [4].</w:t>
      </w:r>
    </w:p>
    <w:p w:rsidR="00DD2CAB" w:rsidRPr="00E059DF" w:rsidRDefault="00DD2CAB" w:rsidP="00F266FF">
      <w:pPr>
        <w:ind w:firstLine="425"/>
      </w:pPr>
      <w:r w:rsidRPr="00E059DF">
        <w:t xml:space="preserve">Международная ответственность – понятие, охватывающее различные по содержанию явления. Прежде всего, термин </w:t>
      </w:r>
      <w:r w:rsidR="001F1735">
        <w:t>«</w:t>
      </w:r>
      <w:r w:rsidRPr="00E059DF">
        <w:t>ответственность</w:t>
      </w:r>
      <w:r w:rsidR="001F1735">
        <w:t>»</w:t>
      </w:r>
      <w:r w:rsidRPr="00E059DF">
        <w:t xml:space="preserve"> уп</w:t>
      </w:r>
      <w:r w:rsidRPr="00E059DF">
        <w:t>о</w:t>
      </w:r>
      <w:r w:rsidRPr="00E059DF">
        <w:t>требляется в международно-правовых актах, когда участники междун</w:t>
      </w:r>
      <w:r w:rsidRPr="00E059DF">
        <w:t>а</w:t>
      </w:r>
      <w:r w:rsidRPr="00E059DF">
        <w:t>родного общения признают ответственность за свои действия в той или иной сфере международных отношений. В данном случаи ответственность, исходя из положений теории права, является позитивной и означает об</w:t>
      </w:r>
      <w:r w:rsidRPr="00E059DF">
        <w:t>я</w:t>
      </w:r>
      <w:r w:rsidRPr="00E059DF">
        <w:t>занность надлежащего выполнения принятых обязательств, имеющих, как правило, важное значение для всего мирового сообщества. В первую оч</w:t>
      </w:r>
      <w:r w:rsidRPr="00E059DF">
        <w:t>е</w:t>
      </w:r>
      <w:r w:rsidRPr="00E059DF">
        <w:t>редь под международной ответственностью понимают совокупность нег</w:t>
      </w:r>
      <w:r w:rsidRPr="00E059DF">
        <w:t>а</w:t>
      </w:r>
      <w:r w:rsidRPr="00E059DF">
        <w:t>тивных последствий, наступающих для нарушителя международных об</w:t>
      </w:r>
      <w:r w:rsidRPr="00E059DF">
        <w:t>я</w:t>
      </w:r>
      <w:r w:rsidRPr="00E059DF">
        <w:t>зательств. [3].</w:t>
      </w:r>
    </w:p>
    <w:p w:rsidR="00DD2CAB" w:rsidRPr="00E059DF" w:rsidRDefault="00DD2CAB" w:rsidP="00F266FF">
      <w:pPr>
        <w:ind w:firstLine="425"/>
      </w:pPr>
      <w:r w:rsidRPr="00E059DF">
        <w:t>В зависимости от природы ущерба, причинённого международным правонарушением, его подразделяют на два основных вида:</w:t>
      </w:r>
      <w:r w:rsidR="0012617A">
        <w:t xml:space="preserve"> м</w:t>
      </w:r>
      <w:r w:rsidRPr="00E059DF">
        <w:t>атериальный ущерб – различные имущественные потери, начиная от территориальных потерь и кончая упущенной выгодой;</w:t>
      </w:r>
      <w:r w:rsidR="0012617A">
        <w:t xml:space="preserve"> н</w:t>
      </w:r>
      <w:r w:rsidRPr="00E059DF">
        <w:t>ематериальный ущерб – начиная от различных форм ограничения государственного суверенитета и кончая уроном чести и престижа государства.</w:t>
      </w:r>
      <w:r w:rsidR="0012617A">
        <w:t xml:space="preserve"> </w:t>
      </w:r>
      <w:r w:rsidRPr="00E059DF">
        <w:t>В международном праве при дел</w:t>
      </w:r>
      <w:r w:rsidRPr="00E059DF">
        <w:t>е</w:t>
      </w:r>
      <w:r w:rsidRPr="00E059DF">
        <w:t>нии материального ущерба по характеру утрат выделяются положител</w:t>
      </w:r>
      <w:r w:rsidRPr="00E059DF">
        <w:t>ь</w:t>
      </w:r>
      <w:r w:rsidRPr="00E059DF">
        <w:t>ный ущерб (действительный материальный ущерб) и упущенная выгода. Если в результате правонарушения утрачено имущество, налицо полож</w:t>
      </w:r>
      <w:r w:rsidRPr="00E059DF">
        <w:t>и</w:t>
      </w:r>
      <w:r w:rsidRPr="00E059DF">
        <w:t>тельный ущерб; если утрачена возможность извлечь определённые экон</w:t>
      </w:r>
      <w:r w:rsidRPr="00E059DF">
        <w:t>о</w:t>
      </w:r>
      <w:r w:rsidRPr="00E059DF">
        <w:t>мические выгоды в будущем, речь идет об упущенной выгоде. [2]</w:t>
      </w:r>
    </w:p>
    <w:p w:rsidR="00DD2CAB" w:rsidRPr="00E059DF" w:rsidRDefault="00DD2CAB" w:rsidP="00F266FF">
      <w:pPr>
        <w:ind w:firstLine="425"/>
      </w:pPr>
      <w:r w:rsidRPr="00E059DF">
        <w:t>Виды международно-правовой ответственности: материальная и нем</w:t>
      </w:r>
      <w:r w:rsidRPr="00E059DF">
        <w:t>а</w:t>
      </w:r>
      <w:r w:rsidRPr="00E059DF">
        <w:t>териальная.</w:t>
      </w:r>
      <w:r w:rsidR="0012617A">
        <w:t xml:space="preserve"> </w:t>
      </w:r>
      <w:r w:rsidRPr="00E059DF">
        <w:t>Материальная ответственность возникает при наличии сов</w:t>
      </w:r>
      <w:r w:rsidRPr="00E059DF">
        <w:t>о</w:t>
      </w:r>
      <w:r w:rsidRPr="00E059DF">
        <w:t>купности факторов: нарушения нормы международного права, возникн</w:t>
      </w:r>
      <w:r w:rsidRPr="00E059DF">
        <w:t>о</w:t>
      </w:r>
      <w:r w:rsidRPr="00E059DF">
        <w:t>вения имущественного ущерба в результате правонарушения и существ</w:t>
      </w:r>
      <w:r w:rsidRPr="00E059DF">
        <w:t>о</w:t>
      </w:r>
      <w:r w:rsidRPr="00E059DF">
        <w:t>вания непосредственной причинной связи между правонарушением и этим ущербом. Она может быть выражена в форме репарации, реституции и субституции.</w:t>
      </w:r>
    </w:p>
    <w:p w:rsidR="00DD2CAB" w:rsidRPr="00E059DF" w:rsidRDefault="00DD2CAB" w:rsidP="00F266FF">
      <w:pPr>
        <w:ind w:firstLine="425"/>
      </w:pPr>
      <w:r w:rsidRPr="00E059DF">
        <w:t>Репарации представляют собой возмещение материального ущерба в денежном выражении, товарами, услугами. Объем и вид репараций, как правило, применяются на основе международных договоров. Сумма реп</w:t>
      </w:r>
      <w:r w:rsidRPr="00E059DF">
        <w:t>а</w:t>
      </w:r>
      <w:r w:rsidRPr="00E059DF">
        <w:t>раций обычно значительно меньше объема ущерба, причиненного войной.</w:t>
      </w:r>
    </w:p>
    <w:p w:rsidR="00DD2CAB" w:rsidRPr="00E059DF" w:rsidRDefault="00DD2CAB" w:rsidP="00F266FF">
      <w:pPr>
        <w:ind w:firstLine="425"/>
      </w:pPr>
      <w:r w:rsidRPr="00E059DF">
        <w:lastRenderedPageBreak/>
        <w:t>Реституция — это восстановление положения, которое существовало до совершения противоправного деяния. Одной из форм реституции явл</w:t>
      </w:r>
      <w:r w:rsidRPr="00E059DF">
        <w:t>я</w:t>
      </w:r>
      <w:r w:rsidRPr="00E059DF">
        <w:t xml:space="preserve">ется возврат в натуре имущества, неправомерно изъятого и вывезенного воюющим государством с территории противника. </w:t>
      </w:r>
    </w:p>
    <w:p w:rsidR="00DD2CAB" w:rsidRPr="00E059DF" w:rsidRDefault="00DD2CAB" w:rsidP="00F266FF">
      <w:pPr>
        <w:ind w:firstLine="425"/>
      </w:pPr>
      <w:r w:rsidRPr="00E059DF">
        <w:t>Субституция — это разновидность реституции. Она представляет с</w:t>
      </w:r>
      <w:r w:rsidRPr="00E059DF">
        <w:t>о</w:t>
      </w:r>
      <w:r w:rsidRPr="00E059DF">
        <w:t>бой замену неправомерно уничтоженного или поврежденного имущества, зданий, транспортных средств, художественных ценностей, личного им</w:t>
      </w:r>
      <w:r w:rsidRPr="00E059DF">
        <w:t>у</w:t>
      </w:r>
      <w:r w:rsidRPr="00E059DF">
        <w:t>щества и т. п.</w:t>
      </w:r>
    </w:p>
    <w:p w:rsidR="00DD2CAB" w:rsidRPr="00E059DF" w:rsidRDefault="00DD2CAB" w:rsidP="00F266FF">
      <w:pPr>
        <w:ind w:firstLine="425"/>
      </w:pPr>
      <w:r w:rsidRPr="00E059DF">
        <w:t>Нематериальная ответственность возникает из факта нарушения нормы международного права, охраняющей интересы другого субъекта (напр</w:t>
      </w:r>
      <w:r w:rsidRPr="00E059DF">
        <w:t>и</w:t>
      </w:r>
      <w:r w:rsidRPr="00E059DF">
        <w:t>мер, нарушения неприкосновенности дипломатического представител</w:t>
      </w:r>
      <w:r w:rsidRPr="00E059DF">
        <w:t>ь</w:t>
      </w:r>
      <w:r w:rsidRPr="00E059DF">
        <w:t>ства). Она может быть выражена в форме: санкций, реторсии, репрессалии, сатисфакции и ресторации.</w:t>
      </w:r>
    </w:p>
    <w:p w:rsidR="00DD2CAB" w:rsidRPr="00E059DF" w:rsidRDefault="00DD2CAB" w:rsidP="00F266FF">
      <w:pPr>
        <w:ind w:firstLine="425"/>
      </w:pPr>
      <w:r w:rsidRPr="00E059DF">
        <w:t>Санкции — это принудительные меры, применяемые к государству-нарушителю. Они могут быть применимы международными организаци</w:t>
      </w:r>
      <w:r w:rsidRPr="00E059DF">
        <w:t>я</w:t>
      </w:r>
      <w:r w:rsidRPr="00E059DF">
        <w:t>ми (универсальными и региональными), например, ООН, ИКАО, ОАЕ, группой государств или отдельными организациями.</w:t>
      </w:r>
    </w:p>
    <w:p w:rsidR="00DD2CAB" w:rsidRPr="00E059DF" w:rsidRDefault="00DD2CAB" w:rsidP="00F266FF">
      <w:pPr>
        <w:ind w:firstLine="425"/>
      </w:pPr>
      <w:r w:rsidRPr="00E059DF">
        <w:t>Реторсиями считаются принудительные действия одного государства, направленные против другого государства, нарушившего интересы перв</w:t>
      </w:r>
      <w:r w:rsidRPr="00E059DF">
        <w:t>о</w:t>
      </w:r>
      <w:r w:rsidRPr="00E059DF">
        <w:t>го. Реторсия может быть только ответом одного государства на определе</w:t>
      </w:r>
      <w:r w:rsidRPr="00E059DF">
        <w:t>н</w:t>
      </w:r>
      <w:r w:rsidRPr="00E059DF">
        <w:t>ные недружественные действия другого государства с целью восстановл</w:t>
      </w:r>
      <w:r w:rsidRPr="00E059DF">
        <w:t>е</w:t>
      </w:r>
      <w:r w:rsidRPr="00E059DF">
        <w:t xml:space="preserve">ния нарушенных прав. </w:t>
      </w:r>
    </w:p>
    <w:p w:rsidR="00DD2CAB" w:rsidRPr="00E059DF" w:rsidRDefault="00DD2CAB" w:rsidP="00F266FF">
      <w:pPr>
        <w:ind w:firstLine="425"/>
      </w:pPr>
      <w:r w:rsidRPr="00E059DF">
        <w:t>Репрессалии (невооруженные) — это правомерные принудительные действия одного государства против другого государства. Репрессалии применяются в ответ на неправомерные действия другого государства с целью восстановления нарушенного права. Они должны быть соразме</w:t>
      </w:r>
      <w:r w:rsidRPr="00E059DF">
        <w:t>р</w:t>
      </w:r>
      <w:r w:rsidRPr="00E059DF">
        <w:t>ными причиненному ущербу и тому принуждению, которое необходимо для получения удовлетворения.</w:t>
      </w:r>
    </w:p>
    <w:p w:rsidR="00DD2CAB" w:rsidRPr="00E059DF" w:rsidRDefault="00DD2CAB" w:rsidP="00F266FF">
      <w:pPr>
        <w:ind w:firstLine="425"/>
      </w:pPr>
      <w:r w:rsidRPr="00E059DF">
        <w:t>Сатисфакция (удовлетворение) — это предоставление государством-нарушителем удовлетворения пострадавшему государству за ущерб, пр</w:t>
      </w:r>
      <w:r w:rsidRPr="00E059DF">
        <w:t>и</w:t>
      </w:r>
      <w:r w:rsidRPr="00E059DF">
        <w:t>чиненный его чести и достоинству.</w:t>
      </w:r>
    </w:p>
    <w:p w:rsidR="00DD2CAB" w:rsidRPr="00E059DF" w:rsidRDefault="00DD2CAB" w:rsidP="00F266FF">
      <w:pPr>
        <w:ind w:firstLine="425"/>
      </w:pPr>
      <w:r w:rsidRPr="00E059DF">
        <w:t>Ресторация как форма ответственности предполагает восстановление государством-нарушителем прежнего состояния какого-либо материальн</w:t>
      </w:r>
      <w:r w:rsidRPr="00E059DF">
        <w:t>о</w:t>
      </w:r>
      <w:r w:rsidRPr="00E059DF">
        <w:t>го объекта (например, восстановление качества и чистоты воды, загря</w:t>
      </w:r>
      <w:r w:rsidRPr="00E059DF">
        <w:t>з</w:t>
      </w:r>
      <w:r w:rsidRPr="00E059DF">
        <w:t>ненной по его вине). [1]</w:t>
      </w:r>
    </w:p>
    <w:p w:rsidR="00DD2CAB" w:rsidRPr="00E059DF" w:rsidRDefault="00DD2CAB" w:rsidP="00F266FF">
      <w:pPr>
        <w:ind w:firstLine="425"/>
      </w:pPr>
      <w:r w:rsidRPr="00E059DF">
        <w:t xml:space="preserve">В результате рассмотрения темы можно сделать следующие выводы: </w:t>
      </w:r>
      <w:r w:rsidR="0012617A">
        <w:t>м</w:t>
      </w:r>
      <w:r w:rsidRPr="00E059DF">
        <w:t>еждународно-правовая ответственность - это юридическая обязанность субъекта международного права ликвидировать вред, причиненный им другому субъекту международного права в результате нарушения межд</w:t>
      </w:r>
      <w:r w:rsidRPr="00E059DF">
        <w:t>у</w:t>
      </w:r>
      <w:r w:rsidRPr="00E059DF">
        <w:t xml:space="preserve">народно-правового обязательства, или обязанность возместить ущерб, причиненный в результате правомерных действий, если это предусмотрено международным договором. </w:t>
      </w:r>
    </w:p>
    <w:p w:rsidR="00DD2CAB" w:rsidRPr="00E059DF" w:rsidRDefault="00DD2CAB" w:rsidP="00F266FF">
      <w:pPr>
        <w:ind w:firstLine="425"/>
      </w:pPr>
      <w:r w:rsidRPr="00E059DF">
        <w:lastRenderedPageBreak/>
        <w:t>1. Проблема международной ответственности является ключевой в с</w:t>
      </w:r>
      <w:r w:rsidRPr="00E059DF">
        <w:t>о</w:t>
      </w:r>
      <w:r w:rsidRPr="00E059DF">
        <w:t xml:space="preserve">временных условиях. Причиной этому является увеличение вооруженных конфликтов, этнических чисток и террористических актов. </w:t>
      </w:r>
    </w:p>
    <w:p w:rsidR="00DD2CAB" w:rsidRPr="00E059DF" w:rsidRDefault="00DD2CAB" w:rsidP="00F266FF">
      <w:pPr>
        <w:ind w:firstLine="425"/>
      </w:pPr>
      <w:r w:rsidRPr="00E059DF">
        <w:t>2. Институты международной ответственности, рассматриваемые в р</w:t>
      </w:r>
      <w:r w:rsidRPr="00E059DF">
        <w:t>а</w:t>
      </w:r>
      <w:r w:rsidRPr="00E059DF">
        <w:t xml:space="preserve">боте, являются фактором международной безопасности и стабильности в мире. </w:t>
      </w:r>
    </w:p>
    <w:p w:rsidR="00DD2CAB" w:rsidRPr="00E059DF" w:rsidRDefault="00DD2CAB" w:rsidP="00F266FF">
      <w:pPr>
        <w:ind w:firstLine="425"/>
      </w:pPr>
      <w:r w:rsidRPr="00E059DF">
        <w:t>3. Субъектами ответственности за преступления являются государства или индивиды. Процедуры реализации ответственности государств и и</w:t>
      </w:r>
      <w:r w:rsidRPr="00E059DF">
        <w:t>н</w:t>
      </w:r>
      <w:r w:rsidRPr="00E059DF">
        <w:t xml:space="preserve">дивида существенно различаются между собой. </w:t>
      </w:r>
    </w:p>
    <w:p w:rsidR="00DD2CAB" w:rsidRPr="00E059DF" w:rsidRDefault="00DD2CAB" w:rsidP="00F266FF">
      <w:pPr>
        <w:ind w:firstLine="425"/>
      </w:pPr>
      <w:r w:rsidRPr="00E059DF">
        <w:t>4. Система пресечения нарушений в настоящее время является см</w:t>
      </w:r>
      <w:r w:rsidRPr="00E059DF">
        <w:t>е</w:t>
      </w:r>
      <w:r w:rsidRPr="00E059DF">
        <w:t>шанной, в основном пресечение нарушений предусматривает законод</w:t>
      </w:r>
      <w:r w:rsidRPr="00E059DF">
        <w:t>а</w:t>
      </w:r>
      <w:r w:rsidRPr="00E059DF">
        <w:t xml:space="preserve">тельство государств, а международное право лишь обеспечивает правовую основу для их пресечения. </w:t>
      </w:r>
    </w:p>
    <w:p w:rsidR="00DD2CAB" w:rsidRPr="00E059DF" w:rsidRDefault="00DD2CAB" w:rsidP="00F266FF">
      <w:pPr>
        <w:ind w:firstLine="425"/>
      </w:pPr>
      <w:r w:rsidRPr="00E059DF">
        <w:t>5. Уголовные санкции на международном уровне не определены, п</w:t>
      </w:r>
      <w:r w:rsidRPr="00E059DF">
        <w:t>о</w:t>
      </w:r>
      <w:r w:rsidRPr="00E059DF">
        <w:t>этому определение наказания является делом государств.</w:t>
      </w:r>
    </w:p>
    <w:p w:rsidR="00DD2CAB" w:rsidRPr="00E059DF" w:rsidRDefault="00DD2CAB" w:rsidP="00F266FF">
      <w:pPr>
        <w:ind w:firstLine="425"/>
      </w:pPr>
      <w:r w:rsidRPr="00E059DF">
        <w:t>Необходимо отметить, что в любой отрасли знаний изучение проблемы ответственности значительно продвинулось бы вперед, если бы достато</w:t>
      </w:r>
      <w:r w:rsidRPr="00E059DF">
        <w:t>ч</w:t>
      </w:r>
      <w:r w:rsidRPr="00E059DF">
        <w:t>ное внимание уделялось изучению обоих типов ответственности, как поз</w:t>
      </w:r>
      <w:r w:rsidRPr="00E059DF">
        <w:t>и</w:t>
      </w:r>
      <w:r w:rsidRPr="00E059DF">
        <w:t>тивной, так и негативной. Правовая ответственность в ее позитивном а</w:t>
      </w:r>
      <w:r w:rsidRPr="00E059DF">
        <w:t>с</w:t>
      </w:r>
      <w:r w:rsidRPr="00E059DF">
        <w:t>пекте возникает с момента появления правовой нормы, а негативная отве</w:t>
      </w:r>
      <w:r w:rsidRPr="00E059DF">
        <w:t>т</w:t>
      </w:r>
      <w:r w:rsidRPr="00E059DF">
        <w:t>ственность - с момента ее предписаний. Негативная ответственность гос</w:t>
      </w:r>
      <w:r w:rsidRPr="00E059DF">
        <w:t>у</w:t>
      </w:r>
      <w:r w:rsidRPr="00E059DF">
        <w:t>дарства является существенным элементом механизма регулирования международных отношений. Однако основную роль в функционировании этого механизма играет ответственность позитивная.</w:t>
      </w:r>
    </w:p>
    <w:p w:rsidR="00DD2CAB" w:rsidRPr="00E059DF" w:rsidRDefault="00DD2CAB" w:rsidP="00F266FF">
      <w:pPr>
        <w:ind w:firstLine="425"/>
      </w:pPr>
      <w:r w:rsidRPr="00E059DF">
        <w:t>Международно-право</w:t>
      </w:r>
      <w:r w:rsidR="0012617A">
        <w:t xml:space="preserve">вая ответственность государств </w:t>
      </w:r>
      <w:r w:rsidR="0039495B">
        <w:t xml:space="preserve">- </w:t>
      </w:r>
      <w:r w:rsidRPr="00E059DF">
        <w:t>это реализация юридических последствий, в рамках международных правоотношений, наступивших в результате международного правонарушения; обязател</w:t>
      </w:r>
      <w:r w:rsidRPr="00E059DF">
        <w:t>ь</w:t>
      </w:r>
      <w:r w:rsidRPr="00E059DF">
        <w:t>ство государства правонарушителя по восстановлению международного правопорядка и несению определенные ограничений, связанных прямо или косвенно с государственным принуждением;</w:t>
      </w:r>
      <w:r w:rsidR="0012617A">
        <w:t xml:space="preserve"> </w:t>
      </w:r>
      <w:r w:rsidRPr="00E059DF">
        <w:t>право потерпевшего госуда</w:t>
      </w:r>
      <w:r w:rsidRPr="00E059DF">
        <w:t>р</w:t>
      </w:r>
      <w:r w:rsidRPr="00E059DF">
        <w:t>ства, других государств применить эти ограничения с целью обеспечения соблюдения норм международного права.</w:t>
      </w:r>
      <w:r w:rsidR="0012617A">
        <w:t xml:space="preserve"> </w:t>
      </w:r>
    </w:p>
    <w:p w:rsidR="00DD2CAB" w:rsidRPr="0039495B" w:rsidRDefault="00DD2CAB" w:rsidP="0012617A">
      <w:pPr>
        <w:ind w:firstLine="425"/>
      </w:pPr>
      <w:r w:rsidRPr="00E059DF">
        <w:t>Главными элементами международного правонарушения, влекущего за собой международно-правовую ответственность, являются:</w:t>
      </w:r>
      <w:r w:rsidR="0012617A">
        <w:t xml:space="preserve"> де</w:t>
      </w:r>
      <w:r w:rsidRPr="0039495B">
        <w:t>йствие или бездействие субъектов, нарушающее нормы международного права;</w:t>
      </w:r>
      <w:r w:rsidR="0012617A">
        <w:t xml:space="preserve"> в</w:t>
      </w:r>
      <w:r w:rsidRPr="0039495B">
        <w:t>м</w:t>
      </w:r>
      <w:r w:rsidRPr="0039495B">
        <w:t>е</w:t>
      </w:r>
      <w:r w:rsidRPr="0039495B">
        <w:t>няемость правонарушения субъекту международного права;</w:t>
      </w:r>
      <w:r w:rsidR="0012617A">
        <w:t xml:space="preserve"> п</w:t>
      </w:r>
      <w:r w:rsidRPr="0039495B">
        <w:t>ричинение ущерба или вреда другому субъекту или группе субъектов международн</w:t>
      </w:r>
      <w:r w:rsidRPr="0039495B">
        <w:t>о</w:t>
      </w:r>
      <w:r w:rsidRPr="0039495B">
        <w:t>го права [6].</w:t>
      </w:r>
    </w:p>
    <w:p w:rsidR="00DD2CAB" w:rsidRPr="00E059DF" w:rsidRDefault="00DD2CAB" w:rsidP="00F266FF">
      <w:pPr>
        <w:ind w:firstLine="425"/>
      </w:pPr>
      <w:r w:rsidRPr="00E059DF">
        <w:t>Проблема международной ответственности стала актуальной в совр</w:t>
      </w:r>
      <w:r w:rsidRPr="00E059DF">
        <w:t>е</w:t>
      </w:r>
      <w:r w:rsidRPr="00E059DF">
        <w:t>менных условиях. Международной ответственность является фактором международной безопасности и стабильности в мире. В международном праве сложился общий принцип, согласно которому международно-</w:t>
      </w:r>
      <w:r w:rsidRPr="00E059DF">
        <w:lastRenderedPageBreak/>
        <w:t>правовое деяние субъекта влечет его международно-правовую ответстве</w:t>
      </w:r>
      <w:r w:rsidRPr="00E059DF">
        <w:t>н</w:t>
      </w:r>
      <w:r w:rsidRPr="00E059DF">
        <w:t>ность. Так же проблема ответственности в международном праве неп</w:t>
      </w:r>
      <w:r w:rsidRPr="00E059DF">
        <w:t>о</w:t>
      </w:r>
      <w:r w:rsidRPr="00E059DF">
        <w:t xml:space="preserve">средственно связана с функционированием международного права, с укреплением международного мира и правопорядка. </w:t>
      </w:r>
    </w:p>
    <w:p w:rsidR="00DD2CAB" w:rsidRPr="00E059DF" w:rsidRDefault="00DD2CAB" w:rsidP="00F266FF">
      <w:pPr>
        <w:ind w:firstLine="425"/>
      </w:pPr>
      <w:r w:rsidRPr="00E059DF">
        <w:t>Государство не может ссылаться на состояние крайней необходимости еще, по крайней мере, в следующих двух случаях:</w:t>
      </w:r>
      <w:r w:rsidR="0012617A">
        <w:t xml:space="preserve"> </w:t>
      </w:r>
      <w:r w:rsidRPr="00E059DF">
        <w:t>если международное обязательство, которому не соответствует деяние этого государства, уст</w:t>
      </w:r>
      <w:r w:rsidRPr="00E059DF">
        <w:t>а</w:t>
      </w:r>
      <w:r w:rsidRPr="00E059DF">
        <w:t>новлено договором, в котором прямо или косвенно исключается возмо</w:t>
      </w:r>
      <w:r w:rsidRPr="00E059DF">
        <w:t>ж</w:t>
      </w:r>
      <w:r w:rsidRPr="00E059DF">
        <w:t>ность ссылки на состояние крайней необходимости в отношении этого обязательства;</w:t>
      </w:r>
      <w:r w:rsidR="0012617A">
        <w:t xml:space="preserve"> </w:t>
      </w:r>
      <w:r w:rsidRPr="00E059DF">
        <w:t>если государство, о котором идет речь, само способствов</w:t>
      </w:r>
      <w:r w:rsidRPr="00E059DF">
        <w:t>а</w:t>
      </w:r>
      <w:r w:rsidRPr="00E059DF">
        <w:t>ло возникновению состояния крайней необходимости, которое и не позв</w:t>
      </w:r>
      <w:r w:rsidRPr="00E059DF">
        <w:t>о</w:t>
      </w:r>
      <w:r w:rsidRPr="00E059DF">
        <w:t>лило выполнить свои международные обязательства.</w:t>
      </w:r>
      <w:r w:rsidR="0012617A">
        <w:t xml:space="preserve"> Е</w:t>
      </w:r>
      <w:r w:rsidRPr="00E059DF">
        <w:t>сли государство, наносящее ущерб другому государству вопреки действующим нормам международного права, действует в целях самообороны от агрессии в с</w:t>
      </w:r>
      <w:r w:rsidRPr="00E059DF">
        <w:t>о</w:t>
      </w:r>
      <w:r w:rsidRPr="00E059DF">
        <w:t>ответствии со статьей 51 Устава ООН, совершаемой этим другим госуда</w:t>
      </w:r>
      <w:r w:rsidRPr="00E059DF">
        <w:t>р</w:t>
      </w:r>
      <w:r w:rsidRPr="00E059DF">
        <w:t>ством [7].</w:t>
      </w:r>
    </w:p>
    <w:p w:rsidR="00DD2CAB" w:rsidRPr="00E059DF" w:rsidRDefault="00DD2CAB" w:rsidP="0012617A">
      <w:pPr>
        <w:ind w:firstLine="0"/>
        <w:jc w:val="left"/>
      </w:pPr>
    </w:p>
    <w:p w:rsidR="00DD2CAB" w:rsidRPr="0012617A" w:rsidRDefault="0012617A" w:rsidP="0012617A">
      <w:pPr>
        <w:tabs>
          <w:tab w:val="left" w:pos="709"/>
        </w:tabs>
        <w:spacing w:after="120"/>
        <w:ind w:firstLine="0"/>
        <w:jc w:val="left"/>
        <w:rPr>
          <w:i/>
          <w:sz w:val="23"/>
          <w:szCs w:val="23"/>
        </w:rPr>
      </w:pPr>
      <w:r w:rsidRPr="0012617A">
        <w:rPr>
          <w:i/>
          <w:sz w:val="23"/>
          <w:szCs w:val="23"/>
        </w:rPr>
        <w:t>Библиографические ссылки</w:t>
      </w:r>
    </w:p>
    <w:p w:rsidR="00DD2CAB" w:rsidRPr="0012617A" w:rsidRDefault="00DD2CAB" w:rsidP="00B60FEE">
      <w:pPr>
        <w:pStyle w:val="a4"/>
        <w:numPr>
          <w:ilvl w:val="0"/>
          <w:numId w:val="24"/>
        </w:numPr>
        <w:tabs>
          <w:tab w:val="left" w:pos="709"/>
          <w:tab w:val="left" w:pos="993"/>
        </w:tabs>
        <w:ind w:left="0" w:firstLine="425"/>
        <w:rPr>
          <w:rFonts w:ascii="Times New Roman" w:hAnsi="Times New Roman"/>
          <w:sz w:val="23"/>
          <w:szCs w:val="23"/>
        </w:rPr>
      </w:pPr>
      <w:r w:rsidRPr="0012617A">
        <w:rPr>
          <w:rFonts w:ascii="Times New Roman" w:hAnsi="Times New Roman"/>
          <w:sz w:val="23"/>
          <w:szCs w:val="23"/>
        </w:rPr>
        <w:t>Основания и формы ответственности государств [Электронный ресурс]. - Режим д</w:t>
      </w:r>
      <w:r w:rsidRPr="0012617A">
        <w:rPr>
          <w:rFonts w:ascii="Times New Roman" w:hAnsi="Times New Roman"/>
          <w:sz w:val="23"/>
          <w:szCs w:val="23"/>
        </w:rPr>
        <w:t>о</w:t>
      </w:r>
      <w:r w:rsidRPr="0012617A">
        <w:rPr>
          <w:rFonts w:ascii="Times New Roman" w:hAnsi="Times New Roman"/>
          <w:sz w:val="23"/>
          <w:szCs w:val="23"/>
        </w:rPr>
        <w:t>ступа: http://bukvi.ru/pravo/megdunarodnaya/osnovaniya-i-formy-otvetstvennosti-gosudarstv.html. - Дата доступа: 18.05.2016</w:t>
      </w:r>
    </w:p>
    <w:p w:rsidR="00DD2CAB" w:rsidRPr="0012617A" w:rsidRDefault="00DD2CAB" w:rsidP="00B60FEE">
      <w:pPr>
        <w:pStyle w:val="a4"/>
        <w:numPr>
          <w:ilvl w:val="0"/>
          <w:numId w:val="24"/>
        </w:numPr>
        <w:tabs>
          <w:tab w:val="left" w:pos="709"/>
          <w:tab w:val="left" w:pos="993"/>
        </w:tabs>
        <w:ind w:left="0" w:firstLine="425"/>
        <w:rPr>
          <w:rFonts w:ascii="Times New Roman" w:hAnsi="Times New Roman"/>
          <w:sz w:val="23"/>
          <w:szCs w:val="23"/>
        </w:rPr>
      </w:pPr>
      <w:r w:rsidRPr="0012617A">
        <w:rPr>
          <w:rFonts w:ascii="Times New Roman" w:hAnsi="Times New Roman"/>
          <w:sz w:val="23"/>
          <w:szCs w:val="23"/>
        </w:rPr>
        <w:t>Международное публичное право: учебное пособие / Л. А. Васильева, О. А. Бак</w:t>
      </w:r>
      <w:r w:rsidRPr="0012617A">
        <w:rPr>
          <w:rFonts w:ascii="Times New Roman" w:hAnsi="Times New Roman"/>
          <w:sz w:val="23"/>
          <w:szCs w:val="23"/>
        </w:rPr>
        <w:t>и</w:t>
      </w:r>
      <w:r w:rsidRPr="0012617A">
        <w:rPr>
          <w:rFonts w:ascii="Times New Roman" w:hAnsi="Times New Roman"/>
          <w:sz w:val="23"/>
          <w:szCs w:val="23"/>
        </w:rPr>
        <w:t>новская. – Минск, 2010. – 576 с.</w:t>
      </w:r>
    </w:p>
    <w:p w:rsidR="00DD2CAB" w:rsidRPr="0012617A" w:rsidRDefault="00DD2CAB" w:rsidP="00B60FEE">
      <w:pPr>
        <w:pStyle w:val="a4"/>
        <w:numPr>
          <w:ilvl w:val="0"/>
          <w:numId w:val="24"/>
        </w:numPr>
        <w:tabs>
          <w:tab w:val="left" w:pos="709"/>
          <w:tab w:val="left" w:pos="993"/>
        </w:tabs>
        <w:ind w:left="0" w:firstLine="425"/>
        <w:rPr>
          <w:rFonts w:ascii="Times New Roman" w:hAnsi="Times New Roman"/>
          <w:sz w:val="23"/>
          <w:szCs w:val="23"/>
        </w:rPr>
      </w:pPr>
      <w:r w:rsidRPr="0012617A">
        <w:rPr>
          <w:rFonts w:ascii="Times New Roman" w:hAnsi="Times New Roman"/>
          <w:sz w:val="23"/>
          <w:szCs w:val="23"/>
        </w:rPr>
        <w:t>Международное публичное право. Общая часть: учеб. пособие / Ю. П. Бровка [и др.]; под. ред. Ю.П. Бровки, Ю. А. Лепе</w:t>
      </w:r>
      <w:r w:rsidR="0012617A">
        <w:rPr>
          <w:rFonts w:ascii="Times New Roman" w:hAnsi="Times New Roman"/>
          <w:sz w:val="23"/>
          <w:szCs w:val="23"/>
        </w:rPr>
        <w:t>шкова, Л. В. Павловой. – Минск</w:t>
      </w:r>
      <w:r w:rsidRPr="0012617A">
        <w:rPr>
          <w:rFonts w:ascii="Times New Roman" w:hAnsi="Times New Roman"/>
          <w:sz w:val="23"/>
          <w:szCs w:val="23"/>
        </w:rPr>
        <w:t>, 2011. – 496 с.</w:t>
      </w:r>
    </w:p>
    <w:p w:rsidR="00DD2CAB" w:rsidRPr="0012617A" w:rsidRDefault="00DD2CAB" w:rsidP="00B60FEE">
      <w:pPr>
        <w:pStyle w:val="a4"/>
        <w:numPr>
          <w:ilvl w:val="0"/>
          <w:numId w:val="24"/>
        </w:numPr>
        <w:tabs>
          <w:tab w:val="left" w:pos="709"/>
          <w:tab w:val="left" w:pos="993"/>
        </w:tabs>
        <w:ind w:left="0" w:firstLine="425"/>
        <w:rPr>
          <w:rFonts w:ascii="Times New Roman" w:hAnsi="Times New Roman"/>
          <w:sz w:val="23"/>
          <w:szCs w:val="23"/>
        </w:rPr>
      </w:pPr>
      <w:r w:rsidRPr="0012617A">
        <w:rPr>
          <w:rFonts w:ascii="Times New Roman" w:hAnsi="Times New Roman"/>
          <w:sz w:val="23"/>
          <w:szCs w:val="23"/>
        </w:rPr>
        <w:t>Гойко, А. Белорусский журнал международного права и международных отнош</w:t>
      </w:r>
      <w:r w:rsidRPr="0012617A">
        <w:rPr>
          <w:rFonts w:ascii="Times New Roman" w:hAnsi="Times New Roman"/>
          <w:sz w:val="23"/>
          <w:szCs w:val="23"/>
        </w:rPr>
        <w:t>е</w:t>
      </w:r>
      <w:r w:rsidRPr="0012617A">
        <w:rPr>
          <w:rFonts w:ascii="Times New Roman" w:hAnsi="Times New Roman"/>
          <w:sz w:val="23"/>
          <w:szCs w:val="23"/>
        </w:rPr>
        <w:t>ний/ А. Гойко // Государственный комитет в Республики Беларусь по печати. – 1998. – №3 – С. 109.</w:t>
      </w:r>
    </w:p>
    <w:p w:rsidR="00DD2CAB" w:rsidRPr="0012617A" w:rsidRDefault="00DD2CAB" w:rsidP="00B60FEE">
      <w:pPr>
        <w:pStyle w:val="a4"/>
        <w:numPr>
          <w:ilvl w:val="0"/>
          <w:numId w:val="24"/>
        </w:numPr>
        <w:tabs>
          <w:tab w:val="left" w:pos="709"/>
          <w:tab w:val="left" w:pos="993"/>
        </w:tabs>
        <w:ind w:left="0" w:firstLine="425"/>
        <w:rPr>
          <w:rFonts w:ascii="Times New Roman" w:hAnsi="Times New Roman"/>
          <w:sz w:val="23"/>
          <w:szCs w:val="23"/>
        </w:rPr>
      </w:pPr>
      <w:r w:rsidRPr="0012617A">
        <w:rPr>
          <w:rFonts w:ascii="Times New Roman" w:hAnsi="Times New Roman"/>
          <w:sz w:val="23"/>
          <w:szCs w:val="23"/>
        </w:rPr>
        <w:t>Международное право: Учебник. Изд. 2-е, доп. и перераб. Отв. ред. Ю. М. Колосов, В. И. Кузнецов. – М. : Междунар. отношения,</w:t>
      </w:r>
      <w:r w:rsidR="00B07A79" w:rsidRPr="0012617A">
        <w:rPr>
          <w:rFonts w:ascii="Times New Roman" w:hAnsi="Times New Roman"/>
          <w:sz w:val="23"/>
          <w:szCs w:val="23"/>
        </w:rPr>
        <w:t xml:space="preserve"> </w:t>
      </w:r>
      <w:r w:rsidR="0012617A">
        <w:rPr>
          <w:rFonts w:ascii="Times New Roman" w:hAnsi="Times New Roman"/>
          <w:sz w:val="23"/>
          <w:szCs w:val="23"/>
        </w:rPr>
        <w:t>1998. – 624 с.</w:t>
      </w:r>
    </w:p>
    <w:p w:rsidR="00DD2CAB" w:rsidRPr="0012617A" w:rsidRDefault="00DD2CAB" w:rsidP="00B60FEE">
      <w:pPr>
        <w:pStyle w:val="a4"/>
        <w:numPr>
          <w:ilvl w:val="0"/>
          <w:numId w:val="24"/>
        </w:numPr>
        <w:tabs>
          <w:tab w:val="left" w:pos="709"/>
          <w:tab w:val="left" w:pos="993"/>
        </w:tabs>
        <w:ind w:left="0" w:firstLine="425"/>
        <w:rPr>
          <w:rFonts w:ascii="Times New Roman" w:hAnsi="Times New Roman"/>
          <w:sz w:val="23"/>
          <w:szCs w:val="23"/>
        </w:rPr>
      </w:pPr>
      <w:r w:rsidRPr="0012617A">
        <w:rPr>
          <w:rFonts w:ascii="Times New Roman" w:hAnsi="Times New Roman"/>
          <w:sz w:val="23"/>
          <w:szCs w:val="23"/>
        </w:rPr>
        <w:t>Международное право : Учебник / И. Н. Арцибасов, К. А. Бекяшев, Н. Т. Блатова и др.; Под ред. Н. Т. Блатовой.</w:t>
      </w:r>
      <w:r w:rsidR="0012617A">
        <w:rPr>
          <w:rFonts w:ascii="Times New Roman" w:hAnsi="Times New Roman"/>
          <w:sz w:val="23"/>
          <w:szCs w:val="23"/>
        </w:rPr>
        <w:t xml:space="preserve"> – М., </w:t>
      </w:r>
      <w:r w:rsidRPr="0012617A">
        <w:rPr>
          <w:rFonts w:ascii="Times New Roman" w:hAnsi="Times New Roman"/>
          <w:sz w:val="23"/>
          <w:szCs w:val="23"/>
        </w:rPr>
        <w:t xml:space="preserve">1987. – 543 с. </w:t>
      </w:r>
    </w:p>
    <w:p w:rsidR="00DD2CAB" w:rsidRPr="0012617A" w:rsidRDefault="00DD2CAB" w:rsidP="00B60FEE">
      <w:pPr>
        <w:pStyle w:val="a4"/>
        <w:numPr>
          <w:ilvl w:val="0"/>
          <w:numId w:val="24"/>
        </w:numPr>
        <w:tabs>
          <w:tab w:val="left" w:pos="709"/>
          <w:tab w:val="left" w:pos="993"/>
        </w:tabs>
        <w:ind w:left="0" w:firstLine="425"/>
        <w:rPr>
          <w:rFonts w:ascii="Times New Roman" w:hAnsi="Times New Roman"/>
          <w:sz w:val="23"/>
          <w:szCs w:val="23"/>
        </w:rPr>
      </w:pPr>
      <w:r w:rsidRPr="0012617A">
        <w:rPr>
          <w:rFonts w:ascii="Times New Roman" w:hAnsi="Times New Roman"/>
          <w:sz w:val="23"/>
          <w:szCs w:val="23"/>
        </w:rPr>
        <w:t xml:space="preserve">Устав ООН, 1945 г. [Электронный ресурс]. - Режим доступа: http://www.icj-cij.org/homepage/ru/unchart.php. - Дата доступа: 16.05.2016 </w:t>
      </w:r>
    </w:p>
    <w:p w:rsidR="0012617A" w:rsidRPr="0012617A" w:rsidRDefault="0012617A" w:rsidP="00F266FF">
      <w:pPr>
        <w:ind w:firstLine="425"/>
        <w:rPr>
          <w:sz w:val="23"/>
          <w:szCs w:val="23"/>
        </w:rPr>
      </w:pPr>
    </w:p>
    <w:p w:rsidR="0012617A" w:rsidRPr="0012617A" w:rsidRDefault="0012617A" w:rsidP="0012617A">
      <w:pPr>
        <w:ind w:firstLine="0"/>
        <w:jc w:val="left"/>
        <w:rPr>
          <w:sz w:val="27"/>
          <w:szCs w:val="27"/>
          <w:lang w:val="en-US"/>
        </w:rPr>
      </w:pPr>
      <w:r w:rsidRPr="0012617A">
        <w:rPr>
          <w:b/>
          <w:sz w:val="27"/>
          <w:szCs w:val="27"/>
          <w:lang w:val="en-US"/>
        </w:rPr>
        <w:t>I. V. S</w:t>
      </w:r>
      <w:r w:rsidRPr="0012617A">
        <w:rPr>
          <w:b/>
          <w:sz w:val="27"/>
          <w:szCs w:val="27"/>
        </w:rPr>
        <w:t>у</w:t>
      </w:r>
      <w:r w:rsidRPr="0012617A">
        <w:rPr>
          <w:b/>
          <w:sz w:val="27"/>
          <w:szCs w:val="27"/>
          <w:lang w:val="en-US"/>
        </w:rPr>
        <w:t>rel</w:t>
      </w:r>
      <w:r w:rsidRPr="0012617A">
        <w:rPr>
          <w:sz w:val="27"/>
          <w:szCs w:val="27"/>
          <w:lang w:val="en-US"/>
        </w:rPr>
        <w:t>, st.</w:t>
      </w:r>
    </w:p>
    <w:p w:rsidR="0012617A" w:rsidRPr="0012617A" w:rsidRDefault="0012617A" w:rsidP="0012617A">
      <w:pPr>
        <w:ind w:firstLine="0"/>
        <w:jc w:val="left"/>
        <w:rPr>
          <w:sz w:val="27"/>
          <w:szCs w:val="27"/>
          <w:lang w:val="en-US"/>
        </w:rPr>
      </w:pPr>
      <w:r w:rsidRPr="0012617A">
        <w:rPr>
          <w:b/>
          <w:sz w:val="27"/>
          <w:szCs w:val="27"/>
          <w:lang w:val="en-US"/>
        </w:rPr>
        <w:t>J.</w:t>
      </w:r>
      <w:r w:rsidR="009C13A5">
        <w:rPr>
          <w:b/>
          <w:sz w:val="27"/>
          <w:szCs w:val="27"/>
          <w:lang w:val="en-US"/>
        </w:rPr>
        <w:t xml:space="preserve"> </w:t>
      </w:r>
      <w:r w:rsidRPr="0012617A">
        <w:rPr>
          <w:b/>
          <w:sz w:val="27"/>
          <w:szCs w:val="27"/>
          <w:lang w:val="en-US"/>
        </w:rPr>
        <w:t>V. Lasdin</w:t>
      </w:r>
      <w:r w:rsidRPr="0012617A">
        <w:rPr>
          <w:sz w:val="27"/>
          <w:szCs w:val="27"/>
          <w:lang w:val="en-US"/>
        </w:rPr>
        <w:t>, senior teacher</w:t>
      </w:r>
    </w:p>
    <w:p w:rsidR="0012617A" w:rsidRPr="0012617A" w:rsidRDefault="0012617A" w:rsidP="0012617A">
      <w:pPr>
        <w:ind w:firstLine="0"/>
        <w:jc w:val="left"/>
        <w:rPr>
          <w:i/>
          <w:sz w:val="27"/>
          <w:szCs w:val="27"/>
          <w:lang w:val="en-US"/>
        </w:rPr>
      </w:pPr>
      <w:r w:rsidRPr="0012617A">
        <w:rPr>
          <w:i/>
          <w:sz w:val="27"/>
          <w:szCs w:val="27"/>
          <w:lang w:val="en-US"/>
        </w:rPr>
        <w:t>Grodenensky state university of Janka Kupala, Belarus</w:t>
      </w:r>
    </w:p>
    <w:p w:rsidR="0012617A" w:rsidRPr="0012617A" w:rsidRDefault="0012617A" w:rsidP="0012617A">
      <w:pPr>
        <w:ind w:firstLine="0"/>
        <w:jc w:val="left"/>
        <w:rPr>
          <w:sz w:val="27"/>
          <w:szCs w:val="27"/>
          <w:lang w:val="en-US"/>
        </w:rPr>
      </w:pPr>
    </w:p>
    <w:p w:rsidR="0012617A" w:rsidRPr="0012617A" w:rsidRDefault="0012617A" w:rsidP="0012617A">
      <w:pPr>
        <w:ind w:firstLine="0"/>
        <w:jc w:val="left"/>
        <w:rPr>
          <w:b/>
          <w:sz w:val="27"/>
          <w:szCs w:val="27"/>
          <w:lang w:val="en-US"/>
        </w:rPr>
      </w:pPr>
      <w:r w:rsidRPr="0012617A">
        <w:rPr>
          <w:b/>
          <w:sz w:val="27"/>
          <w:szCs w:val="27"/>
        </w:rPr>
        <w:t>С</w:t>
      </w:r>
      <w:r w:rsidRPr="0012617A">
        <w:rPr>
          <w:b/>
          <w:sz w:val="27"/>
          <w:szCs w:val="27"/>
          <w:lang w:val="en-US"/>
        </w:rPr>
        <w:t xml:space="preserve">oncept, features and problems of international legal responsibility </w:t>
      </w:r>
    </w:p>
    <w:p w:rsidR="0012617A" w:rsidRPr="0012617A" w:rsidRDefault="0012617A" w:rsidP="0012617A">
      <w:pPr>
        <w:ind w:firstLine="0"/>
        <w:jc w:val="left"/>
        <w:rPr>
          <w:b/>
          <w:sz w:val="27"/>
          <w:szCs w:val="27"/>
          <w:lang w:val="en-US"/>
        </w:rPr>
      </w:pPr>
      <w:r w:rsidRPr="0012617A">
        <w:rPr>
          <w:b/>
          <w:sz w:val="27"/>
          <w:szCs w:val="27"/>
          <w:lang w:val="en-US"/>
        </w:rPr>
        <w:t>of the states</w:t>
      </w:r>
    </w:p>
    <w:p w:rsidR="0012617A" w:rsidRPr="0012617A" w:rsidRDefault="0012617A" w:rsidP="0012617A">
      <w:pPr>
        <w:ind w:firstLine="0"/>
        <w:jc w:val="left"/>
        <w:rPr>
          <w:sz w:val="23"/>
          <w:szCs w:val="23"/>
          <w:lang w:val="en-US"/>
        </w:rPr>
      </w:pPr>
    </w:p>
    <w:p w:rsidR="0012617A" w:rsidRPr="0012617A" w:rsidRDefault="0012617A" w:rsidP="0012617A">
      <w:pPr>
        <w:ind w:firstLine="0"/>
        <w:rPr>
          <w:sz w:val="23"/>
          <w:szCs w:val="23"/>
          <w:lang w:val="en-US"/>
        </w:rPr>
      </w:pPr>
      <w:r w:rsidRPr="0012617A">
        <w:rPr>
          <w:sz w:val="23"/>
          <w:szCs w:val="23"/>
          <w:lang w:val="en-US"/>
        </w:rPr>
        <w:t xml:space="preserve">In the article the complex analysis of institute of international legal responsibility is carried out. Object of research is the international legal relationship developing in the course of forming and functioning of institute of the international responsibility. </w:t>
      </w:r>
    </w:p>
    <w:p w:rsidR="0012617A" w:rsidRPr="0012617A" w:rsidRDefault="0012617A" w:rsidP="0012617A">
      <w:pPr>
        <w:spacing w:before="120"/>
        <w:ind w:firstLine="0"/>
        <w:rPr>
          <w:sz w:val="23"/>
          <w:szCs w:val="23"/>
          <w:lang w:val="en-US"/>
        </w:rPr>
      </w:pPr>
      <w:r w:rsidRPr="0012617A">
        <w:rPr>
          <w:sz w:val="23"/>
          <w:szCs w:val="23"/>
          <w:lang w:val="en-US"/>
        </w:rPr>
        <w:t xml:space="preserve">Keywords: </w:t>
      </w:r>
      <w:r w:rsidRPr="0012617A">
        <w:rPr>
          <w:i/>
          <w:sz w:val="23"/>
          <w:szCs w:val="23"/>
          <w:lang w:val="en-US"/>
        </w:rPr>
        <w:t>state, crime, international legal responsibility, offense.</w:t>
      </w:r>
    </w:p>
    <w:p w:rsidR="00B951AF" w:rsidRPr="00281AE8" w:rsidRDefault="00FD2CD2" w:rsidP="00FD2CD2">
      <w:pPr>
        <w:pStyle w:val="1"/>
        <w:keepNext w:val="0"/>
        <w:keepLines w:val="0"/>
        <w:spacing w:before="0"/>
        <w:ind w:firstLine="0"/>
        <w:jc w:val="left"/>
        <w:rPr>
          <w:rFonts w:ascii="Times New Roman" w:hAnsi="Times New Roman" w:cs="Times New Roman"/>
          <w:color w:val="auto"/>
          <w:sz w:val="32"/>
          <w:szCs w:val="32"/>
        </w:rPr>
      </w:pPr>
      <w:bookmarkStart w:id="191" w:name="_Toc466029507"/>
      <w:r>
        <w:rPr>
          <w:rFonts w:ascii="Times New Roman" w:hAnsi="Times New Roman" w:cs="Times New Roman"/>
          <w:color w:val="auto"/>
          <w:sz w:val="32"/>
          <w:szCs w:val="32"/>
        </w:rPr>
        <w:lastRenderedPageBreak/>
        <w:t>С</w:t>
      </w:r>
      <w:r w:rsidR="0010443F">
        <w:rPr>
          <w:rFonts w:ascii="Times New Roman" w:hAnsi="Times New Roman" w:cs="Times New Roman"/>
          <w:color w:val="auto"/>
          <w:sz w:val="32"/>
          <w:szCs w:val="32"/>
        </w:rPr>
        <w:t xml:space="preserve">екция </w:t>
      </w:r>
      <w:r w:rsidR="0010443F" w:rsidRPr="00281AE8">
        <w:rPr>
          <w:rFonts w:ascii="Times New Roman" w:hAnsi="Times New Roman" w:cs="Times New Roman"/>
          <w:color w:val="auto"/>
          <w:sz w:val="32"/>
          <w:szCs w:val="32"/>
        </w:rPr>
        <w:t>«</w:t>
      </w:r>
      <w:r w:rsidR="0010443F">
        <w:rPr>
          <w:rFonts w:ascii="Times New Roman" w:hAnsi="Times New Roman" w:cs="Times New Roman"/>
          <w:color w:val="auto"/>
          <w:sz w:val="32"/>
          <w:szCs w:val="32"/>
        </w:rPr>
        <w:t>Т</w:t>
      </w:r>
      <w:r w:rsidR="0010443F" w:rsidRPr="00281AE8">
        <w:rPr>
          <w:rFonts w:ascii="Times New Roman" w:hAnsi="Times New Roman" w:cs="Times New Roman"/>
          <w:color w:val="auto"/>
          <w:sz w:val="32"/>
          <w:szCs w:val="32"/>
        </w:rPr>
        <w:t>еория и история государства и права»</w:t>
      </w:r>
      <w:bookmarkEnd w:id="191"/>
    </w:p>
    <w:p w:rsidR="00B40856" w:rsidRDefault="00B40856" w:rsidP="00FD2CD2">
      <w:pPr>
        <w:ind w:firstLine="0"/>
        <w:jc w:val="left"/>
      </w:pPr>
    </w:p>
    <w:p w:rsidR="009B4A59" w:rsidRDefault="009B4A59" w:rsidP="00FD2CD2">
      <w:pPr>
        <w:ind w:firstLine="0"/>
        <w:jc w:val="left"/>
      </w:pPr>
    </w:p>
    <w:p w:rsidR="0010443F" w:rsidRDefault="0010443F" w:rsidP="00FD2CD2">
      <w:pPr>
        <w:ind w:firstLine="0"/>
        <w:jc w:val="left"/>
      </w:pPr>
      <w:r>
        <w:t>УДК 341.2</w:t>
      </w:r>
    </w:p>
    <w:p w:rsidR="0010443F" w:rsidRPr="00E059DF" w:rsidRDefault="0010443F" w:rsidP="00C72270">
      <w:pPr>
        <w:ind w:firstLine="0"/>
        <w:jc w:val="left"/>
      </w:pPr>
    </w:p>
    <w:p w:rsidR="00B40856" w:rsidRPr="00C72270" w:rsidRDefault="00B40856" w:rsidP="00C72270">
      <w:pPr>
        <w:pStyle w:val="2"/>
        <w:spacing w:before="0" w:line="240" w:lineRule="auto"/>
        <w:rPr>
          <w:rFonts w:ascii="Times New Roman" w:hAnsi="Times New Roman" w:cs="Times New Roman"/>
          <w:b w:val="0"/>
          <w:color w:val="auto"/>
          <w:sz w:val="28"/>
          <w:szCs w:val="28"/>
        </w:rPr>
      </w:pPr>
      <w:bookmarkStart w:id="192" w:name="_Toc466029508"/>
      <w:r w:rsidRPr="00C72270">
        <w:rPr>
          <w:rFonts w:ascii="Times New Roman" w:hAnsi="Times New Roman" w:cs="Times New Roman"/>
          <w:color w:val="auto"/>
          <w:sz w:val="28"/>
          <w:szCs w:val="28"/>
        </w:rPr>
        <w:t>А. В. Гирель</w:t>
      </w:r>
      <w:r w:rsidRPr="00C72270">
        <w:rPr>
          <w:rFonts w:ascii="Times New Roman" w:hAnsi="Times New Roman" w:cs="Times New Roman"/>
          <w:b w:val="0"/>
          <w:color w:val="auto"/>
          <w:sz w:val="28"/>
          <w:szCs w:val="28"/>
        </w:rPr>
        <w:t>,</w:t>
      </w:r>
      <w:r w:rsidR="00FD2CD2" w:rsidRPr="00C72270">
        <w:rPr>
          <w:rStyle w:val="ab"/>
          <w:rFonts w:ascii="Times New Roman" w:hAnsi="Times New Roman"/>
          <w:b w:val="0"/>
          <w:color w:val="auto"/>
          <w:sz w:val="28"/>
          <w:szCs w:val="28"/>
        </w:rPr>
        <w:footnoteReference w:id="43"/>
      </w:r>
      <w:r w:rsidRPr="00C72270">
        <w:rPr>
          <w:rFonts w:ascii="Times New Roman" w:hAnsi="Times New Roman" w:cs="Times New Roman"/>
          <w:b w:val="0"/>
          <w:color w:val="auto"/>
          <w:sz w:val="28"/>
          <w:szCs w:val="28"/>
        </w:rPr>
        <w:t xml:space="preserve"> ст</w:t>
      </w:r>
      <w:r w:rsidR="00FD2CD2" w:rsidRPr="00C72270">
        <w:rPr>
          <w:rFonts w:ascii="Times New Roman" w:hAnsi="Times New Roman" w:cs="Times New Roman"/>
          <w:b w:val="0"/>
          <w:color w:val="auto"/>
          <w:sz w:val="28"/>
          <w:szCs w:val="28"/>
        </w:rPr>
        <w:t>.</w:t>
      </w:r>
      <w:bookmarkEnd w:id="192"/>
    </w:p>
    <w:p w:rsidR="00B40856" w:rsidRPr="00281AE8" w:rsidRDefault="00B40856" w:rsidP="00FD2CD2">
      <w:pPr>
        <w:ind w:firstLine="0"/>
        <w:jc w:val="left"/>
        <w:rPr>
          <w:i/>
        </w:rPr>
      </w:pPr>
      <w:r w:rsidRPr="00281AE8">
        <w:rPr>
          <w:i/>
        </w:rPr>
        <w:t xml:space="preserve">Барановичский государственный университет, Беларусь </w:t>
      </w:r>
    </w:p>
    <w:p w:rsidR="00B40856" w:rsidRPr="00E059DF" w:rsidRDefault="00B40856" w:rsidP="00FD2CD2">
      <w:pPr>
        <w:ind w:firstLine="0"/>
        <w:jc w:val="left"/>
      </w:pPr>
    </w:p>
    <w:p w:rsidR="00B40856" w:rsidRPr="0012617A" w:rsidRDefault="0012617A" w:rsidP="00FD2CD2">
      <w:pPr>
        <w:pStyle w:val="3"/>
        <w:keepNext w:val="0"/>
        <w:keepLines w:val="0"/>
        <w:spacing w:before="0" w:line="240" w:lineRule="auto"/>
        <w:rPr>
          <w:rFonts w:ascii="Times New Roman" w:hAnsi="Times New Roman" w:cs="Times New Roman"/>
          <w:color w:val="auto"/>
          <w:sz w:val="28"/>
          <w:szCs w:val="28"/>
        </w:rPr>
      </w:pPr>
      <w:bookmarkStart w:id="193" w:name="_Toc466029509"/>
      <w:r>
        <w:rPr>
          <w:rFonts w:ascii="Times New Roman" w:hAnsi="Times New Roman" w:cs="Times New Roman"/>
          <w:color w:val="auto"/>
          <w:sz w:val="28"/>
          <w:szCs w:val="28"/>
        </w:rPr>
        <w:t>С</w:t>
      </w:r>
      <w:r w:rsidRPr="0012617A">
        <w:rPr>
          <w:rFonts w:ascii="Times New Roman" w:hAnsi="Times New Roman" w:cs="Times New Roman"/>
          <w:color w:val="auto"/>
          <w:sz w:val="28"/>
          <w:szCs w:val="28"/>
        </w:rPr>
        <w:t>уверенитет государства в условиях глобализации</w:t>
      </w:r>
      <w:bookmarkEnd w:id="193"/>
    </w:p>
    <w:p w:rsidR="00B40856" w:rsidRPr="00E059DF" w:rsidRDefault="00B40856" w:rsidP="00FD2CD2">
      <w:pPr>
        <w:ind w:firstLine="0"/>
        <w:jc w:val="left"/>
      </w:pPr>
    </w:p>
    <w:p w:rsidR="00B40856" w:rsidRPr="00E70390" w:rsidRDefault="00B40856" w:rsidP="0012617A">
      <w:pPr>
        <w:ind w:firstLine="0"/>
        <w:rPr>
          <w:sz w:val="24"/>
          <w:szCs w:val="24"/>
        </w:rPr>
      </w:pPr>
      <w:r w:rsidRPr="00E70390">
        <w:rPr>
          <w:sz w:val="24"/>
          <w:szCs w:val="24"/>
        </w:rPr>
        <w:t>В статье исследуются положительные и отрицательные стороны глобализации, относ</w:t>
      </w:r>
      <w:r w:rsidRPr="00E70390">
        <w:rPr>
          <w:sz w:val="24"/>
          <w:szCs w:val="24"/>
        </w:rPr>
        <w:t>и</w:t>
      </w:r>
      <w:r w:rsidRPr="00E70390">
        <w:rPr>
          <w:sz w:val="24"/>
          <w:szCs w:val="24"/>
        </w:rPr>
        <w:t>тельно суверенитета государств. Анализируется взаимосвязь внутреннего и внешнего суверенитета в условиях глобализации. Автор статьи, делая вывод, указывает на то, к чему нужно стремиться, чтобы избежать негативного воздействия глобализации на с</w:t>
      </w:r>
      <w:r w:rsidRPr="00E70390">
        <w:rPr>
          <w:sz w:val="24"/>
          <w:szCs w:val="24"/>
        </w:rPr>
        <w:t>у</w:t>
      </w:r>
      <w:r w:rsidRPr="00E70390">
        <w:rPr>
          <w:sz w:val="24"/>
          <w:szCs w:val="24"/>
        </w:rPr>
        <w:t>веренитет государства.</w:t>
      </w:r>
    </w:p>
    <w:p w:rsidR="00B40856" w:rsidRPr="00E70390" w:rsidRDefault="00B40856" w:rsidP="00E70390">
      <w:pPr>
        <w:spacing w:before="120"/>
        <w:ind w:firstLine="0"/>
        <w:rPr>
          <w:sz w:val="24"/>
          <w:szCs w:val="24"/>
        </w:rPr>
      </w:pPr>
      <w:r w:rsidRPr="00E70390">
        <w:rPr>
          <w:sz w:val="24"/>
          <w:szCs w:val="24"/>
        </w:rPr>
        <w:t xml:space="preserve">Ключевые слова: </w:t>
      </w:r>
      <w:r w:rsidRPr="00E70390">
        <w:rPr>
          <w:i/>
          <w:sz w:val="24"/>
          <w:szCs w:val="24"/>
        </w:rPr>
        <w:t>государство, глобализация, внутренний суверенитет, внешний сув</w:t>
      </w:r>
      <w:r w:rsidRPr="00E70390">
        <w:rPr>
          <w:i/>
          <w:sz w:val="24"/>
          <w:szCs w:val="24"/>
        </w:rPr>
        <w:t>е</w:t>
      </w:r>
      <w:r w:rsidRPr="00E70390">
        <w:rPr>
          <w:i/>
          <w:sz w:val="24"/>
          <w:szCs w:val="24"/>
        </w:rPr>
        <w:t>ренитет, политика, интеграционный процесс</w:t>
      </w:r>
      <w:r w:rsidRPr="00E70390">
        <w:rPr>
          <w:sz w:val="24"/>
          <w:szCs w:val="24"/>
        </w:rPr>
        <w:t>.</w:t>
      </w:r>
    </w:p>
    <w:p w:rsidR="00B40856" w:rsidRPr="00E059DF" w:rsidRDefault="00B40856" w:rsidP="00F266FF">
      <w:pPr>
        <w:ind w:firstLine="425"/>
      </w:pPr>
    </w:p>
    <w:p w:rsidR="00B40856" w:rsidRPr="00AC0674" w:rsidRDefault="00B40856" w:rsidP="00F266FF">
      <w:pPr>
        <w:ind w:firstLine="425"/>
      </w:pPr>
    </w:p>
    <w:p w:rsidR="00B40856" w:rsidRPr="00E059DF" w:rsidRDefault="00B40856" w:rsidP="00F266FF">
      <w:pPr>
        <w:ind w:firstLine="425"/>
      </w:pPr>
      <w:r w:rsidRPr="00E059DF">
        <w:t>Передача опыта в области научно-технических достижений, обмен зн</w:t>
      </w:r>
      <w:r w:rsidRPr="00E059DF">
        <w:t>а</w:t>
      </w:r>
      <w:r w:rsidRPr="00E059DF">
        <w:t>ниями в различных областях жизнедеятельности, интеграция экономик государств и многое другое – это неизбежное явление, набирающее обор</w:t>
      </w:r>
      <w:r w:rsidRPr="00E059DF">
        <w:t>о</w:t>
      </w:r>
      <w:r w:rsidRPr="00E059DF">
        <w:t>ты в истории человечества.</w:t>
      </w:r>
    </w:p>
    <w:p w:rsidR="00B40856" w:rsidRPr="00E059DF" w:rsidRDefault="00B40856" w:rsidP="00F266FF">
      <w:pPr>
        <w:ind w:firstLine="425"/>
      </w:pPr>
      <w:r w:rsidRPr="00E059DF">
        <w:t>Государство является основным субъектом международных отношений [1, с. 140]. Невозможно представить существование такого государства, которое было бы обособленно от всех международных отношений. След</w:t>
      </w:r>
      <w:r w:rsidRPr="00E059DF">
        <w:t>о</w:t>
      </w:r>
      <w:r w:rsidRPr="00E059DF">
        <w:t>вательно, глобализация – это процесс систематизации международных о</w:t>
      </w:r>
      <w:r w:rsidRPr="00E059DF">
        <w:t>т</w:t>
      </w:r>
      <w:r w:rsidRPr="00E059DF">
        <w:t>ношений, охватывающих всевозможные сферы жизнедеятельности чел</w:t>
      </w:r>
      <w:r w:rsidRPr="00E059DF">
        <w:t>о</w:t>
      </w:r>
      <w:r w:rsidRPr="00E059DF">
        <w:t>вечества. Глобализацию нельзя ассоциировать исключительно со словом объединение. Глобализация – это также и разделение мира на системы, к</w:t>
      </w:r>
      <w:r w:rsidRPr="00E059DF">
        <w:t>о</w:t>
      </w:r>
      <w:r w:rsidRPr="00E059DF">
        <w:t>торые представляют между собой экономическую, политическую и иную конкуренцию. Например, Европейский союз, Евразийский экономический союз и другие глобализационные системы, различающиеся содержанием характера и степенью интеграции.</w:t>
      </w:r>
    </w:p>
    <w:p w:rsidR="00B40856" w:rsidRPr="00E059DF" w:rsidRDefault="00B40856" w:rsidP="00F266FF">
      <w:pPr>
        <w:ind w:firstLine="425"/>
      </w:pPr>
      <w:r w:rsidRPr="00E059DF">
        <w:t xml:space="preserve">Глобализация имеет ряд положительны моментов: ускорение развития человечества, увеличения роста экономики государств, обмен знаний в сфере здравоохранения, что позволяет снизить смертность людей, решение общих проблем и многое другое. Однако, есть одно отрицательное </w:t>
      </w:r>
      <w:r w:rsidR="001F1735">
        <w:t>«</w:t>
      </w:r>
      <w:r w:rsidRPr="00E059DF">
        <w:t>но</w:t>
      </w:r>
      <w:r w:rsidR="001F1735">
        <w:t>»</w:t>
      </w:r>
      <w:r w:rsidRPr="00E059DF">
        <w:t>, – все эти блага глобализации порождают огромнейшую мировую конкуре</w:t>
      </w:r>
      <w:r w:rsidRPr="00E059DF">
        <w:t>н</w:t>
      </w:r>
      <w:r w:rsidRPr="00E059DF">
        <w:t>цию. Конечно же в первую очередь подразумевается экономическая ко</w:t>
      </w:r>
      <w:r w:rsidRPr="00E059DF">
        <w:t>н</w:t>
      </w:r>
      <w:r w:rsidRPr="00E059DF">
        <w:t xml:space="preserve">куренция. И для того, чтобы поддержать конкурентоспособность многие </w:t>
      </w:r>
      <w:r w:rsidRPr="00E059DF">
        <w:lastRenderedPageBreak/>
        <w:t>государства открывают свои внутренние ворота, жертвуют своими ценн</w:t>
      </w:r>
      <w:r w:rsidRPr="00E059DF">
        <w:t>о</w:t>
      </w:r>
      <w:r w:rsidRPr="00E059DF">
        <w:t>стями, что представляет реальную угрозу суверенитету государств.</w:t>
      </w:r>
    </w:p>
    <w:p w:rsidR="00E70390" w:rsidRDefault="00B40856" w:rsidP="00F266FF">
      <w:pPr>
        <w:ind w:firstLine="425"/>
      </w:pPr>
      <w:r w:rsidRPr="00E059DF">
        <w:t>Суверенитет является важнейшим признаком государства, отлича</w:t>
      </w:r>
      <w:r w:rsidRPr="00E059DF">
        <w:t>ю</w:t>
      </w:r>
      <w:r w:rsidRPr="00E059DF">
        <w:t>щим его от иных форм собственной организации [3, c.137]. Существовало и существует многогранность точек зрения по поводу определения пон</w:t>
      </w:r>
      <w:r w:rsidRPr="00E059DF">
        <w:t>я</w:t>
      </w:r>
      <w:r w:rsidRPr="00E059DF">
        <w:t>тия суверенитета государства. Это обусловлено историческими, политич</w:t>
      </w:r>
      <w:r w:rsidRPr="00E059DF">
        <w:t>е</w:t>
      </w:r>
      <w:r w:rsidRPr="00E059DF">
        <w:t>скими, социальными и иными аспектами, влияющими на правосознание учёных. Однако, большинство из них всё же сходится во мнении, что сув</w:t>
      </w:r>
      <w:r w:rsidRPr="00E059DF">
        <w:t>е</w:t>
      </w:r>
      <w:r w:rsidRPr="00E059DF">
        <w:t>ренитет государства предполагает внутреннее полновластие и внешнюю независимость от других государств, то есть внутренний и внешний гос</w:t>
      </w:r>
      <w:r w:rsidRPr="00E059DF">
        <w:t>у</w:t>
      </w:r>
      <w:r w:rsidRPr="00E059DF">
        <w:t>дарственный суверенитет соответственно. Можно предположить, что внутренний суверенитет государства является главной составляющей го</w:t>
      </w:r>
      <w:r w:rsidRPr="00E059DF">
        <w:t>с</w:t>
      </w:r>
      <w:r w:rsidRPr="00E059DF">
        <w:t>ударственного суверенитета, так как трудно представить отсутствие вну</w:t>
      </w:r>
      <w:r w:rsidRPr="00E059DF">
        <w:t>т</w:t>
      </w:r>
      <w:r w:rsidRPr="00E059DF">
        <w:t xml:space="preserve">реннего суверенитета у внешне суверенного государства, а вот допустить вариант того, что государство, обладая внутренним суверенитетом, имеет определённые ограничения во внешнем суверенитете возможно. </w:t>
      </w:r>
    </w:p>
    <w:p w:rsidR="00B40856" w:rsidRPr="00E059DF" w:rsidRDefault="00B40856" w:rsidP="00F266FF">
      <w:pPr>
        <w:ind w:firstLine="425"/>
      </w:pPr>
      <w:r w:rsidRPr="00E059DF">
        <w:t>Но всё же внутренний и внешний суверенитеты являются взаимосв</w:t>
      </w:r>
      <w:r w:rsidRPr="00E059DF">
        <w:t>я</w:t>
      </w:r>
      <w:r w:rsidRPr="00E059DF">
        <w:t>занными и взаимозависимыми элементами суверенитета государства в ц</w:t>
      </w:r>
      <w:r w:rsidRPr="00E059DF">
        <w:t>е</w:t>
      </w:r>
      <w:r w:rsidRPr="00E059DF">
        <w:t>лом. Взаимозависимость внутреннего и внешнего суверенитета определё</w:t>
      </w:r>
      <w:r w:rsidRPr="00E059DF">
        <w:t>н</w:t>
      </w:r>
      <w:r w:rsidRPr="00E059DF">
        <w:t>ным образом связана с процессами глобализации. Дело в том, что участие государства в международных отношениях выражается в проведении внешней политики, осуществляемой представителями данного госуда</w:t>
      </w:r>
      <w:r w:rsidRPr="00E059DF">
        <w:t>р</w:t>
      </w:r>
      <w:r w:rsidRPr="00E059DF">
        <w:t>ства, то есть властью этого государства. А государственная власть, её единство и неограниченность, в свою очередь, является одним из призн</w:t>
      </w:r>
      <w:r w:rsidRPr="00E059DF">
        <w:t>а</w:t>
      </w:r>
      <w:r w:rsidRPr="00E059DF">
        <w:t>ков внутреннего суверенитета. И оттого, какие направления, приоритеты, принципы и методы проведения внешней политики выбирает и реализует власть государства, которая является одной из составляющих внутреннего суверенитета, зависит содержание полноты внешнего суверенитета, то есть независимости данного государства от других государств. Однако, ссылать всю ответственность за сохранение суверенитета конкретно на госуда</w:t>
      </w:r>
      <w:r w:rsidRPr="00E059DF">
        <w:t>р</w:t>
      </w:r>
      <w:r w:rsidRPr="00E059DF">
        <w:t>ственную власть или отдельную личность нельзя, так как государственная власть является представителем и выбором всего народа этого государства.</w:t>
      </w:r>
    </w:p>
    <w:p w:rsidR="00B40856" w:rsidRPr="00E059DF" w:rsidRDefault="00B40856" w:rsidP="00F266FF">
      <w:pPr>
        <w:ind w:firstLine="425"/>
      </w:pPr>
      <w:r w:rsidRPr="00E059DF">
        <w:t>И самое главное: процессы глобализации, являясь неизбежным явлен</w:t>
      </w:r>
      <w:r w:rsidRPr="00E059DF">
        <w:t>и</w:t>
      </w:r>
      <w:r w:rsidRPr="00E059DF">
        <w:t>ем, зачастую вынуждают государства сделать определённый выбор при осуществлении внешней политики, что в свою очередь, в частности отн</w:t>
      </w:r>
      <w:r w:rsidRPr="00E059DF">
        <w:t>о</w:t>
      </w:r>
      <w:r w:rsidRPr="00E059DF">
        <w:t>сительно государств со слабыми национальными экономиками, порождает зависимость от государств, в чью пользу сделан выбор, а также давление со стороны государств, в сторону которых не был сделан выбор. Мало т</w:t>
      </w:r>
      <w:r w:rsidRPr="00E059DF">
        <w:t>о</w:t>
      </w:r>
      <w:r w:rsidRPr="00E059DF">
        <w:t>го, условия глобализации в определённых случаях вообще побуждают го</w:t>
      </w:r>
      <w:r w:rsidRPr="00E059DF">
        <w:t>с</w:t>
      </w:r>
      <w:r w:rsidRPr="00E059DF">
        <w:t>ударства предпринять односторонние действия.</w:t>
      </w:r>
    </w:p>
    <w:p w:rsidR="00B40856" w:rsidRPr="00E059DF" w:rsidRDefault="00B40856" w:rsidP="00F266FF">
      <w:pPr>
        <w:ind w:firstLine="425"/>
      </w:pPr>
      <w:r w:rsidRPr="00E059DF">
        <w:t>Например, наплыв беженцев в Европу носит глобальное явление, кот</w:t>
      </w:r>
      <w:r w:rsidRPr="00E059DF">
        <w:t>о</w:t>
      </w:r>
      <w:r w:rsidRPr="00E059DF">
        <w:t xml:space="preserve">рое ставит государства пред выбором: принимать </w:t>
      </w:r>
      <w:r w:rsidR="001F1735">
        <w:t>«</w:t>
      </w:r>
      <w:r w:rsidRPr="00E059DF">
        <w:t>бегущих</w:t>
      </w:r>
      <w:r w:rsidR="001F1735">
        <w:t>»</w:t>
      </w:r>
      <w:r w:rsidRPr="00E059DF">
        <w:t xml:space="preserve"> гостей или </w:t>
      </w:r>
      <w:r w:rsidRPr="00E059DF">
        <w:lastRenderedPageBreak/>
        <w:t>нет. А государства–члены Европейского Союза не просто ставит перед в</w:t>
      </w:r>
      <w:r w:rsidRPr="00E059DF">
        <w:t>ы</w:t>
      </w:r>
      <w:r w:rsidRPr="00E059DF">
        <w:t>бором, а</w:t>
      </w:r>
      <w:r w:rsidR="00B07A79">
        <w:t xml:space="preserve"> </w:t>
      </w:r>
      <w:r w:rsidRPr="00E059DF">
        <w:t>вынуждает из политических соображений принять беженцев, н</w:t>
      </w:r>
      <w:r w:rsidRPr="00E059DF">
        <w:t>е</w:t>
      </w:r>
      <w:r w:rsidRPr="00E059DF">
        <w:t xml:space="preserve">смотря на приоритеты и ценности народа. </w:t>
      </w:r>
    </w:p>
    <w:p w:rsidR="00B40856" w:rsidRPr="00E059DF" w:rsidRDefault="00B40856" w:rsidP="00F266FF">
      <w:pPr>
        <w:ind w:firstLine="425"/>
      </w:pPr>
      <w:r w:rsidRPr="00E059DF">
        <w:t>При этом следует учитывать, что являясь участником международных отношений можно выбрать позицию нейтралитета, однако в условиях гл</w:t>
      </w:r>
      <w:r w:rsidRPr="00E059DF">
        <w:t>о</w:t>
      </w:r>
      <w:r w:rsidRPr="00E059DF">
        <w:t xml:space="preserve">бализации </w:t>
      </w:r>
      <w:r w:rsidR="001F1735">
        <w:t>«</w:t>
      </w:r>
      <w:r w:rsidRPr="00E059DF">
        <w:t>бездействие</w:t>
      </w:r>
      <w:r w:rsidR="001F1735">
        <w:t>»</w:t>
      </w:r>
      <w:r w:rsidRPr="00E059DF">
        <w:t xml:space="preserve"> становится выбором государства, результатом которого могут стать негативные последствия.</w:t>
      </w:r>
    </w:p>
    <w:p w:rsidR="00B40856" w:rsidRPr="00E059DF" w:rsidRDefault="00B40856" w:rsidP="00F266FF">
      <w:pPr>
        <w:ind w:firstLine="425"/>
      </w:pPr>
      <w:r w:rsidRPr="00E059DF">
        <w:t>Таким образом, можно сделать следующий вывод: для того чтобы с</w:t>
      </w:r>
      <w:r w:rsidRPr="00E059DF">
        <w:t>о</w:t>
      </w:r>
      <w:r w:rsidRPr="00E059DF">
        <w:t>хранить суверенитет государства в условиях глобализации, необходимо стремиться к многовекторной политике, учитывая при этом, характер и степень интеграционных процессов. Государствам со слабыми экон</w:t>
      </w:r>
      <w:r w:rsidR="00E70390">
        <w:t>о</w:t>
      </w:r>
      <w:r w:rsidRPr="00E059DF">
        <w:t>мик</w:t>
      </w:r>
      <w:r w:rsidRPr="00E059DF">
        <w:t>а</w:t>
      </w:r>
      <w:r w:rsidRPr="00E059DF">
        <w:t>ми следует стремиться к нейтралитету в определённых международных отношениях, а в случае осуществлении внешней политической, эконом</w:t>
      </w:r>
      <w:r w:rsidRPr="00E059DF">
        <w:t>и</w:t>
      </w:r>
      <w:r w:rsidRPr="00E059DF">
        <w:t>ческой или иной деятельности, в первую очередь отдать приоритет наци</w:t>
      </w:r>
      <w:r w:rsidRPr="00E059DF">
        <w:t>о</w:t>
      </w:r>
      <w:r w:rsidRPr="00E059DF">
        <w:t>нальным ценностям.</w:t>
      </w:r>
    </w:p>
    <w:p w:rsidR="00B40856" w:rsidRPr="00E059DF" w:rsidRDefault="00B40856" w:rsidP="00F266FF">
      <w:pPr>
        <w:ind w:firstLine="425"/>
      </w:pPr>
    </w:p>
    <w:p w:rsidR="00B40856" w:rsidRPr="00E70390" w:rsidRDefault="00E70390" w:rsidP="00E70390">
      <w:pPr>
        <w:spacing w:after="120"/>
        <w:ind w:firstLine="0"/>
        <w:jc w:val="left"/>
        <w:rPr>
          <w:i/>
          <w:sz w:val="24"/>
          <w:szCs w:val="24"/>
        </w:rPr>
      </w:pPr>
      <w:r w:rsidRPr="00E70390">
        <w:rPr>
          <w:i/>
          <w:sz w:val="24"/>
          <w:szCs w:val="24"/>
        </w:rPr>
        <w:t>Библиографические ссылки</w:t>
      </w:r>
    </w:p>
    <w:p w:rsidR="00B40856" w:rsidRPr="00E70390" w:rsidRDefault="00B40856" w:rsidP="00F266FF">
      <w:pPr>
        <w:ind w:firstLine="425"/>
        <w:rPr>
          <w:sz w:val="24"/>
          <w:szCs w:val="24"/>
        </w:rPr>
      </w:pPr>
      <w:r w:rsidRPr="00E70390">
        <w:rPr>
          <w:sz w:val="24"/>
          <w:szCs w:val="24"/>
        </w:rPr>
        <w:t>1. Васильева, Л. А. Международное публичное право : учебное пособие / Л. А. В</w:t>
      </w:r>
      <w:r w:rsidRPr="00E70390">
        <w:rPr>
          <w:sz w:val="24"/>
          <w:szCs w:val="24"/>
        </w:rPr>
        <w:t>а</w:t>
      </w:r>
      <w:r w:rsidRPr="00E70390">
        <w:rPr>
          <w:sz w:val="24"/>
          <w:szCs w:val="24"/>
        </w:rPr>
        <w:t>сильева, О. А. Бакиновская. —</w:t>
      </w:r>
      <w:r w:rsidR="00B07A79" w:rsidRPr="00E70390">
        <w:rPr>
          <w:sz w:val="24"/>
          <w:szCs w:val="24"/>
        </w:rPr>
        <w:t xml:space="preserve"> </w:t>
      </w:r>
      <w:r w:rsidRPr="00E70390">
        <w:rPr>
          <w:sz w:val="24"/>
          <w:szCs w:val="24"/>
        </w:rPr>
        <w:t>Минск : ТетраСистемс, 2010. — 576 с.</w:t>
      </w:r>
    </w:p>
    <w:p w:rsidR="00B40856" w:rsidRPr="00E70390" w:rsidRDefault="00B40856" w:rsidP="00F266FF">
      <w:pPr>
        <w:ind w:firstLine="425"/>
        <w:rPr>
          <w:sz w:val="24"/>
          <w:szCs w:val="24"/>
        </w:rPr>
      </w:pPr>
      <w:r w:rsidRPr="00E70390">
        <w:rPr>
          <w:sz w:val="24"/>
          <w:szCs w:val="24"/>
        </w:rPr>
        <w:t xml:space="preserve">2. Левин И. Д. Суверенитет / Предисловие докт. юрид. наук., проф. С.А.Авакьяна. — СПб. : Издательство </w:t>
      </w:r>
      <w:r w:rsidR="001F1735" w:rsidRPr="00E70390">
        <w:rPr>
          <w:sz w:val="24"/>
          <w:szCs w:val="24"/>
        </w:rPr>
        <w:t>«</w:t>
      </w:r>
      <w:r w:rsidRPr="00E70390">
        <w:rPr>
          <w:sz w:val="24"/>
          <w:szCs w:val="24"/>
        </w:rPr>
        <w:t>Юридический центр Пресс</w:t>
      </w:r>
      <w:r w:rsidR="001F1735" w:rsidRPr="00E70390">
        <w:rPr>
          <w:sz w:val="24"/>
          <w:szCs w:val="24"/>
        </w:rPr>
        <w:t>»</w:t>
      </w:r>
      <w:r w:rsidRPr="00E70390">
        <w:rPr>
          <w:sz w:val="24"/>
          <w:szCs w:val="24"/>
        </w:rPr>
        <w:t>, 2003. — 373 с.</w:t>
      </w:r>
    </w:p>
    <w:p w:rsidR="00B40856" w:rsidRPr="00E70390" w:rsidRDefault="00B40856" w:rsidP="00F266FF">
      <w:pPr>
        <w:ind w:firstLine="425"/>
        <w:rPr>
          <w:sz w:val="24"/>
          <w:szCs w:val="24"/>
        </w:rPr>
      </w:pPr>
      <w:r w:rsidRPr="00E70390">
        <w:rPr>
          <w:sz w:val="24"/>
          <w:szCs w:val="24"/>
        </w:rPr>
        <w:t>3. Теория государства и права: Учебник / Пиголкин А. С., Головистикова А. Н., Дмитриев Ю. А., Саидов А. Х. : Под ред. А. С. Пиголкина. — М. : Юрайт–Иэдат, 2006 — 613 с.</w:t>
      </w:r>
    </w:p>
    <w:p w:rsidR="00B40856" w:rsidRDefault="00B40856" w:rsidP="00F266FF">
      <w:pPr>
        <w:ind w:firstLine="425"/>
        <w:jc w:val="center"/>
      </w:pPr>
    </w:p>
    <w:p w:rsidR="00E70390" w:rsidRPr="00AC0674" w:rsidRDefault="00E70390" w:rsidP="00E70390">
      <w:pPr>
        <w:ind w:firstLine="0"/>
        <w:jc w:val="left"/>
      </w:pPr>
      <w:r>
        <w:rPr>
          <w:b/>
          <w:lang w:val="en-US"/>
        </w:rPr>
        <w:t>A</w:t>
      </w:r>
      <w:r w:rsidRPr="00AC0674">
        <w:rPr>
          <w:b/>
        </w:rPr>
        <w:t xml:space="preserve">. </w:t>
      </w:r>
      <w:r>
        <w:rPr>
          <w:b/>
          <w:lang w:val="en-US"/>
        </w:rPr>
        <w:t>V</w:t>
      </w:r>
      <w:r w:rsidRPr="00AC0674">
        <w:rPr>
          <w:b/>
        </w:rPr>
        <w:t xml:space="preserve">. </w:t>
      </w:r>
      <w:r>
        <w:rPr>
          <w:b/>
          <w:lang w:val="en-US"/>
        </w:rPr>
        <w:t>Hirel</w:t>
      </w:r>
      <w:r w:rsidRPr="00AC0674">
        <w:t xml:space="preserve">, </w:t>
      </w:r>
      <w:r w:rsidRPr="0012617A">
        <w:rPr>
          <w:lang w:val="en-US"/>
        </w:rPr>
        <w:t>st</w:t>
      </w:r>
      <w:r w:rsidRPr="00AC0674">
        <w:t>.</w:t>
      </w:r>
    </w:p>
    <w:p w:rsidR="00E70390" w:rsidRPr="00281AE8" w:rsidRDefault="00E70390" w:rsidP="00E70390">
      <w:pPr>
        <w:ind w:firstLine="0"/>
        <w:jc w:val="left"/>
        <w:rPr>
          <w:i/>
          <w:lang w:val="en-US"/>
        </w:rPr>
      </w:pPr>
      <w:r w:rsidRPr="00281AE8">
        <w:rPr>
          <w:i/>
          <w:lang w:val="en-US"/>
        </w:rPr>
        <w:t>Baranovichi State U</w:t>
      </w:r>
      <w:r>
        <w:rPr>
          <w:i/>
          <w:lang w:val="en-US"/>
        </w:rPr>
        <w:t>niversity, Belarus</w:t>
      </w:r>
    </w:p>
    <w:p w:rsidR="00E70390" w:rsidRPr="00E059DF" w:rsidRDefault="00E70390" w:rsidP="00E70390">
      <w:pPr>
        <w:ind w:firstLine="0"/>
        <w:jc w:val="left"/>
        <w:rPr>
          <w:lang w:val="en-US"/>
        </w:rPr>
      </w:pPr>
    </w:p>
    <w:p w:rsidR="00E70390" w:rsidRPr="0012617A" w:rsidRDefault="00E70390" w:rsidP="00E70390">
      <w:pPr>
        <w:ind w:firstLine="0"/>
        <w:jc w:val="left"/>
        <w:rPr>
          <w:b/>
          <w:szCs w:val="28"/>
          <w:lang w:val="en-US"/>
        </w:rPr>
      </w:pPr>
      <w:r>
        <w:rPr>
          <w:b/>
          <w:szCs w:val="28"/>
          <w:lang w:val="en-US"/>
        </w:rPr>
        <w:t>S</w:t>
      </w:r>
      <w:r w:rsidRPr="0012617A">
        <w:rPr>
          <w:b/>
          <w:szCs w:val="28"/>
          <w:lang w:val="en-US"/>
        </w:rPr>
        <w:t>overeignty of the state in the conditions of globalization</w:t>
      </w:r>
    </w:p>
    <w:p w:rsidR="00E70390" w:rsidRPr="00E059DF" w:rsidRDefault="00E70390" w:rsidP="00E70390">
      <w:pPr>
        <w:ind w:firstLine="0"/>
        <w:jc w:val="left"/>
        <w:rPr>
          <w:lang w:val="en-US"/>
        </w:rPr>
      </w:pPr>
    </w:p>
    <w:p w:rsidR="00E70390" w:rsidRPr="00E70390" w:rsidRDefault="00E70390" w:rsidP="00E70390">
      <w:pPr>
        <w:ind w:firstLine="0"/>
        <w:rPr>
          <w:sz w:val="24"/>
          <w:szCs w:val="24"/>
          <w:lang w:val="en-US"/>
        </w:rPr>
      </w:pPr>
      <w:r w:rsidRPr="00E70390">
        <w:rPr>
          <w:sz w:val="24"/>
          <w:szCs w:val="24"/>
          <w:lang w:val="en-US"/>
        </w:rPr>
        <w:t>In article positive and negative sides of globalization, concerning sovereignty of the states are researched. The interrelation of internal and external sovereignty in the conditions of global</w:t>
      </w:r>
      <w:r w:rsidRPr="00E70390">
        <w:rPr>
          <w:sz w:val="24"/>
          <w:szCs w:val="24"/>
          <w:lang w:val="en-US"/>
        </w:rPr>
        <w:t>i</w:t>
      </w:r>
      <w:r w:rsidRPr="00E70390">
        <w:rPr>
          <w:sz w:val="24"/>
          <w:szCs w:val="24"/>
          <w:lang w:val="en-US"/>
        </w:rPr>
        <w:t xml:space="preserve">zation is analyzed. The author of article, drawing a conclusion, specifies what it is necessary to aim at to avoid negative impact of globalization on sovereignty of the state. </w:t>
      </w:r>
    </w:p>
    <w:p w:rsidR="00E70390" w:rsidRPr="00E70390" w:rsidRDefault="00E70390" w:rsidP="00E70390">
      <w:pPr>
        <w:spacing w:before="120"/>
        <w:ind w:firstLine="0"/>
        <w:rPr>
          <w:sz w:val="24"/>
          <w:szCs w:val="24"/>
          <w:lang w:val="en-US"/>
        </w:rPr>
      </w:pPr>
      <w:r w:rsidRPr="00E70390">
        <w:rPr>
          <w:sz w:val="24"/>
          <w:szCs w:val="24"/>
          <w:lang w:val="en-US"/>
        </w:rPr>
        <w:t xml:space="preserve">Keywords: </w:t>
      </w:r>
      <w:r w:rsidRPr="00E70390">
        <w:rPr>
          <w:i/>
          <w:sz w:val="24"/>
          <w:szCs w:val="24"/>
          <w:lang w:val="en-US"/>
        </w:rPr>
        <w:t>state, globalization, internal sovereignty, the external sovereignty, policy, integr</w:t>
      </w:r>
      <w:r w:rsidRPr="00E70390">
        <w:rPr>
          <w:i/>
          <w:sz w:val="24"/>
          <w:szCs w:val="24"/>
          <w:lang w:val="en-US"/>
        </w:rPr>
        <w:t>a</w:t>
      </w:r>
      <w:r w:rsidRPr="00E70390">
        <w:rPr>
          <w:i/>
          <w:sz w:val="24"/>
          <w:szCs w:val="24"/>
          <w:lang w:val="en-US"/>
        </w:rPr>
        <w:t>tion process.</w:t>
      </w:r>
    </w:p>
    <w:p w:rsidR="00E70390" w:rsidRPr="00E70390" w:rsidRDefault="00E70390" w:rsidP="00F266FF">
      <w:pPr>
        <w:ind w:firstLine="425"/>
        <w:jc w:val="center"/>
        <w:rPr>
          <w:lang w:val="en-US"/>
        </w:rPr>
      </w:pPr>
    </w:p>
    <w:p w:rsidR="00E70390" w:rsidRPr="00AC0674" w:rsidRDefault="00E70390">
      <w:pPr>
        <w:ind w:firstLine="0"/>
        <w:jc w:val="left"/>
        <w:rPr>
          <w:lang w:val="en-US"/>
        </w:rPr>
      </w:pPr>
      <w:r w:rsidRPr="00AC0674">
        <w:rPr>
          <w:lang w:val="en-US"/>
        </w:rPr>
        <w:br w:type="page"/>
      </w:r>
    </w:p>
    <w:p w:rsidR="0010443F" w:rsidRDefault="0010443F" w:rsidP="00FD2CD2">
      <w:pPr>
        <w:ind w:firstLine="0"/>
        <w:jc w:val="left"/>
      </w:pPr>
      <w:r>
        <w:lastRenderedPageBreak/>
        <w:t>УДК 340.12</w:t>
      </w:r>
    </w:p>
    <w:p w:rsidR="0010443F" w:rsidRDefault="0010443F" w:rsidP="00FD2CD2">
      <w:pPr>
        <w:ind w:firstLine="0"/>
        <w:jc w:val="left"/>
      </w:pPr>
    </w:p>
    <w:p w:rsidR="00B40856" w:rsidRPr="00FD2CD2" w:rsidRDefault="00B40856" w:rsidP="00FD2CD2">
      <w:pPr>
        <w:pStyle w:val="2"/>
        <w:keepNext w:val="0"/>
        <w:keepLines w:val="0"/>
        <w:spacing w:before="0" w:line="240" w:lineRule="auto"/>
        <w:rPr>
          <w:rFonts w:ascii="Times New Roman" w:hAnsi="Times New Roman" w:cs="Times New Roman"/>
          <w:b w:val="0"/>
          <w:color w:val="auto"/>
          <w:sz w:val="28"/>
          <w:szCs w:val="28"/>
        </w:rPr>
      </w:pPr>
      <w:bookmarkStart w:id="194" w:name="_Toc466029510"/>
      <w:r w:rsidRPr="00281AE8">
        <w:rPr>
          <w:rFonts w:ascii="Times New Roman" w:hAnsi="Times New Roman" w:cs="Times New Roman"/>
          <w:color w:val="auto"/>
          <w:sz w:val="28"/>
          <w:szCs w:val="28"/>
        </w:rPr>
        <w:t>А. А. Здоровцева</w:t>
      </w:r>
      <w:r w:rsidRPr="00FD2CD2">
        <w:rPr>
          <w:rFonts w:ascii="Times New Roman" w:hAnsi="Times New Roman" w:cs="Times New Roman"/>
          <w:b w:val="0"/>
          <w:color w:val="auto"/>
          <w:sz w:val="28"/>
          <w:szCs w:val="28"/>
        </w:rPr>
        <w:t>,</w:t>
      </w:r>
      <w:r w:rsidR="00FD2CD2">
        <w:rPr>
          <w:rStyle w:val="ab"/>
          <w:rFonts w:ascii="Times New Roman" w:hAnsi="Times New Roman"/>
          <w:b w:val="0"/>
          <w:color w:val="auto"/>
          <w:sz w:val="28"/>
          <w:szCs w:val="28"/>
        </w:rPr>
        <w:footnoteReference w:id="44"/>
      </w:r>
      <w:r w:rsidRPr="00FD2CD2">
        <w:rPr>
          <w:rFonts w:ascii="Times New Roman" w:hAnsi="Times New Roman" w:cs="Times New Roman"/>
          <w:b w:val="0"/>
          <w:color w:val="auto"/>
          <w:sz w:val="28"/>
          <w:szCs w:val="28"/>
        </w:rPr>
        <w:t xml:space="preserve"> канд. юрид. наук</w:t>
      </w:r>
      <w:bookmarkEnd w:id="194"/>
    </w:p>
    <w:p w:rsidR="00B40856" w:rsidRPr="00FD2CD2" w:rsidRDefault="00B40856" w:rsidP="00FD2CD2">
      <w:pPr>
        <w:pStyle w:val="2"/>
        <w:keepNext w:val="0"/>
        <w:keepLines w:val="0"/>
        <w:spacing w:before="0" w:line="240" w:lineRule="auto"/>
        <w:rPr>
          <w:rFonts w:ascii="Times New Roman" w:hAnsi="Times New Roman" w:cs="Times New Roman"/>
          <w:b w:val="0"/>
          <w:color w:val="auto"/>
          <w:sz w:val="28"/>
          <w:szCs w:val="28"/>
        </w:rPr>
      </w:pPr>
      <w:bookmarkStart w:id="195" w:name="_Toc466029511"/>
      <w:r w:rsidRPr="00281AE8">
        <w:rPr>
          <w:rFonts w:ascii="Times New Roman" w:hAnsi="Times New Roman" w:cs="Times New Roman"/>
          <w:color w:val="auto"/>
          <w:sz w:val="28"/>
          <w:szCs w:val="28"/>
        </w:rPr>
        <w:t>К. А. Зуева</w:t>
      </w:r>
      <w:r w:rsidRPr="00FD2CD2">
        <w:rPr>
          <w:rFonts w:ascii="Times New Roman" w:hAnsi="Times New Roman" w:cs="Times New Roman"/>
          <w:b w:val="0"/>
          <w:color w:val="auto"/>
          <w:sz w:val="28"/>
          <w:szCs w:val="28"/>
        </w:rPr>
        <w:t>, ст</w:t>
      </w:r>
      <w:r w:rsidR="0010443F" w:rsidRPr="00FD2CD2">
        <w:rPr>
          <w:rFonts w:ascii="Times New Roman" w:hAnsi="Times New Roman" w:cs="Times New Roman"/>
          <w:b w:val="0"/>
          <w:color w:val="auto"/>
          <w:sz w:val="28"/>
          <w:szCs w:val="28"/>
        </w:rPr>
        <w:t>.</w:t>
      </w:r>
      <w:bookmarkEnd w:id="195"/>
    </w:p>
    <w:p w:rsidR="00B40856" w:rsidRPr="00281AE8" w:rsidRDefault="00B40856" w:rsidP="00FD2CD2">
      <w:pPr>
        <w:ind w:firstLine="0"/>
        <w:jc w:val="left"/>
        <w:rPr>
          <w:i/>
        </w:rPr>
      </w:pPr>
      <w:r w:rsidRPr="00281AE8">
        <w:rPr>
          <w:i/>
        </w:rPr>
        <w:t>Тихоокеанский государственный университет, Хабаровск</w:t>
      </w:r>
    </w:p>
    <w:p w:rsidR="00B40856" w:rsidRPr="00E059DF" w:rsidRDefault="00B40856" w:rsidP="00FD2CD2">
      <w:pPr>
        <w:ind w:firstLine="0"/>
        <w:jc w:val="left"/>
      </w:pPr>
    </w:p>
    <w:p w:rsidR="00E70390" w:rsidRDefault="00E70390" w:rsidP="00FD2CD2">
      <w:pPr>
        <w:pStyle w:val="3"/>
        <w:keepNext w:val="0"/>
        <w:keepLines w:val="0"/>
        <w:spacing w:before="0" w:line="240" w:lineRule="auto"/>
        <w:rPr>
          <w:rFonts w:ascii="Times New Roman" w:hAnsi="Times New Roman" w:cs="Times New Roman"/>
          <w:color w:val="auto"/>
          <w:sz w:val="28"/>
          <w:szCs w:val="28"/>
        </w:rPr>
      </w:pPr>
      <w:bookmarkStart w:id="196" w:name="_Toc466029512"/>
      <w:r>
        <w:rPr>
          <w:rFonts w:ascii="Times New Roman" w:hAnsi="Times New Roman" w:cs="Times New Roman"/>
          <w:color w:val="auto"/>
          <w:sz w:val="28"/>
          <w:szCs w:val="28"/>
        </w:rPr>
        <w:t>М</w:t>
      </w:r>
      <w:r w:rsidRPr="00E70390">
        <w:rPr>
          <w:rFonts w:ascii="Times New Roman" w:hAnsi="Times New Roman" w:cs="Times New Roman"/>
          <w:color w:val="auto"/>
          <w:sz w:val="28"/>
          <w:szCs w:val="28"/>
        </w:rPr>
        <w:t>ониторинг правоприменения как организационно-правовой</w:t>
      </w:r>
      <w:bookmarkEnd w:id="196"/>
      <w:r w:rsidRPr="00E70390">
        <w:rPr>
          <w:rFonts w:ascii="Times New Roman" w:hAnsi="Times New Roman" w:cs="Times New Roman"/>
          <w:color w:val="auto"/>
          <w:sz w:val="28"/>
          <w:szCs w:val="28"/>
        </w:rPr>
        <w:t xml:space="preserve"> </w:t>
      </w:r>
    </w:p>
    <w:p w:rsidR="00B40856" w:rsidRPr="00E70390" w:rsidRDefault="00E70390" w:rsidP="00FD2CD2">
      <w:pPr>
        <w:pStyle w:val="3"/>
        <w:keepNext w:val="0"/>
        <w:keepLines w:val="0"/>
        <w:spacing w:before="0" w:line="240" w:lineRule="auto"/>
        <w:rPr>
          <w:rFonts w:ascii="Times New Roman" w:hAnsi="Times New Roman" w:cs="Times New Roman"/>
          <w:color w:val="auto"/>
          <w:sz w:val="28"/>
          <w:szCs w:val="28"/>
        </w:rPr>
      </w:pPr>
      <w:bookmarkStart w:id="197" w:name="_Toc466029513"/>
      <w:r w:rsidRPr="00E70390">
        <w:rPr>
          <w:rFonts w:ascii="Times New Roman" w:hAnsi="Times New Roman" w:cs="Times New Roman"/>
          <w:color w:val="auto"/>
          <w:sz w:val="28"/>
          <w:szCs w:val="28"/>
        </w:rPr>
        <w:t>инструмент государства: региональный аспект</w:t>
      </w:r>
      <w:bookmarkEnd w:id="197"/>
    </w:p>
    <w:p w:rsidR="00B40856" w:rsidRPr="00E059DF" w:rsidRDefault="00B40856" w:rsidP="00FD2CD2">
      <w:pPr>
        <w:ind w:firstLine="0"/>
        <w:jc w:val="left"/>
      </w:pPr>
    </w:p>
    <w:p w:rsidR="00B40856" w:rsidRPr="00E70390" w:rsidRDefault="00B40856" w:rsidP="00E70390">
      <w:pPr>
        <w:ind w:firstLine="0"/>
        <w:rPr>
          <w:sz w:val="24"/>
          <w:szCs w:val="24"/>
        </w:rPr>
      </w:pPr>
      <w:r w:rsidRPr="00E70390">
        <w:rPr>
          <w:sz w:val="24"/>
          <w:szCs w:val="24"/>
        </w:rPr>
        <w:t>В статье проводится анализ действующего федерального законодательства и законод</w:t>
      </w:r>
      <w:r w:rsidRPr="00E70390">
        <w:rPr>
          <w:sz w:val="24"/>
          <w:szCs w:val="24"/>
        </w:rPr>
        <w:t>а</w:t>
      </w:r>
      <w:r w:rsidRPr="00E70390">
        <w:rPr>
          <w:sz w:val="24"/>
          <w:szCs w:val="24"/>
        </w:rPr>
        <w:t>тельства Дальневосточного федерального округа в сфере мониторинга правопримен</w:t>
      </w:r>
      <w:r w:rsidRPr="00E70390">
        <w:rPr>
          <w:sz w:val="24"/>
          <w:szCs w:val="24"/>
        </w:rPr>
        <w:t>е</w:t>
      </w:r>
      <w:r w:rsidRPr="00E70390">
        <w:rPr>
          <w:sz w:val="24"/>
          <w:szCs w:val="24"/>
        </w:rPr>
        <w:t>ния. Авторы статьи делают вывод о том, что на уровне субъектов Российской Федер</w:t>
      </w:r>
      <w:r w:rsidRPr="00E70390">
        <w:rPr>
          <w:sz w:val="24"/>
          <w:szCs w:val="24"/>
        </w:rPr>
        <w:t>а</w:t>
      </w:r>
      <w:r w:rsidRPr="00E70390">
        <w:rPr>
          <w:sz w:val="24"/>
          <w:szCs w:val="24"/>
        </w:rPr>
        <w:t xml:space="preserve">ции наблюдается установление собственной дефиниции </w:t>
      </w:r>
      <w:r w:rsidR="001F1735" w:rsidRPr="00E70390">
        <w:rPr>
          <w:sz w:val="24"/>
          <w:szCs w:val="24"/>
        </w:rPr>
        <w:t>«</w:t>
      </w:r>
      <w:r w:rsidRPr="00E70390">
        <w:rPr>
          <w:sz w:val="24"/>
          <w:szCs w:val="24"/>
        </w:rPr>
        <w:t>мониторинг правопримен</w:t>
      </w:r>
      <w:r w:rsidRPr="00E70390">
        <w:rPr>
          <w:sz w:val="24"/>
          <w:szCs w:val="24"/>
        </w:rPr>
        <w:t>е</w:t>
      </w:r>
      <w:r w:rsidRPr="00E70390">
        <w:rPr>
          <w:sz w:val="24"/>
          <w:szCs w:val="24"/>
        </w:rPr>
        <w:t>ния</w:t>
      </w:r>
      <w:r w:rsidR="001F1735" w:rsidRPr="00E70390">
        <w:rPr>
          <w:sz w:val="24"/>
          <w:szCs w:val="24"/>
        </w:rPr>
        <w:t>»</w:t>
      </w:r>
      <w:r w:rsidRPr="00E70390">
        <w:rPr>
          <w:sz w:val="24"/>
          <w:szCs w:val="24"/>
        </w:rPr>
        <w:t>, а также то, что необоснованно сужается предмет мониторинга правоприменения: внимание акцентируется на законодательство, что автоматически исключает монит</w:t>
      </w:r>
      <w:r w:rsidRPr="00E70390">
        <w:rPr>
          <w:sz w:val="24"/>
          <w:szCs w:val="24"/>
        </w:rPr>
        <w:t>о</w:t>
      </w:r>
      <w:r w:rsidRPr="00E70390">
        <w:rPr>
          <w:sz w:val="24"/>
          <w:szCs w:val="24"/>
        </w:rPr>
        <w:t>ринг (ревизию) подзаконных нормативных правовых актов.</w:t>
      </w:r>
    </w:p>
    <w:p w:rsidR="00B40856" w:rsidRPr="00E70390" w:rsidRDefault="00B40856" w:rsidP="00E70390">
      <w:pPr>
        <w:spacing w:before="120"/>
        <w:ind w:firstLine="0"/>
        <w:rPr>
          <w:sz w:val="24"/>
          <w:szCs w:val="24"/>
        </w:rPr>
      </w:pPr>
      <w:r w:rsidRPr="00E70390">
        <w:rPr>
          <w:sz w:val="24"/>
          <w:szCs w:val="24"/>
        </w:rPr>
        <w:t xml:space="preserve">Ключевые слова: </w:t>
      </w:r>
      <w:r w:rsidRPr="00E70390">
        <w:rPr>
          <w:i/>
          <w:sz w:val="24"/>
          <w:szCs w:val="24"/>
        </w:rPr>
        <w:t>мониторинг правоприменения, законодательство Дальневосточного федерального округа, ежегодные доклады о состоянии законодательства, ревизия нормативных правовых актов, контроль за проведением мониторинга.</w:t>
      </w:r>
    </w:p>
    <w:p w:rsidR="00B40856" w:rsidRPr="00E059DF" w:rsidRDefault="00B40856" w:rsidP="00F266FF">
      <w:pPr>
        <w:ind w:firstLine="425"/>
      </w:pPr>
    </w:p>
    <w:p w:rsidR="00B40856" w:rsidRPr="00AC0674" w:rsidRDefault="00B40856" w:rsidP="00F266FF">
      <w:pPr>
        <w:ind w:firstLine="425"/>
        <w:rPr>
          <w:rFonts w:eastAsia="Calibri"/>
        </w:rPr>
      </w:pPr>
    </w:p>
    <w:p w:rsidR="00B40856" w:rsidRPr="00E059DF" w:rsidRDefault="00B40856" w:rsidP="00F266FF">
      <w:pPr>
        <w:ind w:firstLine="425"/>
        <w:rPr>
          <w:rFonts w:eastAsia="Calibri"/>
        </w:rPr>
      </w:pPr>
      <w:r w:rsidRPr="00E059DF">
        <w:t>В целях создания единого правового пространства на территории Ро</w:t>
      </w:r>
      <w:r w:rsidRPr="00E059DF">
        <w:t>с</w:t>
      </w:r>
      <w:r w:rsidRPr="00E059DF">
        <w:t>сийской Федерации, а также в целях формирования единообразной пра</w:t>
      </w:r>
      <w:r w:rsidRPr="00E059DF">
        <w:t>к</w:t>
      </w:r>
      <w:r w:rsidRPr="00E059DF">
        <w:t>тики применения норм действующего законодательства Российской Фед</w:t>
      </w:r>
      <w:r w:rsidRPr="00E059DF">
        <w:t>е</w:t>
      </w:r>
      <w:r w:rsidRPr="00E059DF">
        <w:t>рации, начиная с 2008 года в России актуализируется деятельность разли</w:t>
      </w:r>
      <w:r w:rsidRPr="00E059DF">
        <w:t>ч</w:t>
      </w:r>
      <w:r w:rsidRPr="00E059DF">
        <w:t>ных органов власти в области мониторинга правоприменения.</w:t>
      </w:r>
    </w:p>
    <w:p w:rsidR="00B40856" w:rsidRPr="00E059DF" w:rsidRDefault="00B40856" w:rsidP="00F266FF">
      <w:pPr>
        <w:ind w:firstLine="425"/>
      </w:pPr>
      <w:r w:rsidRPr="00E059DF">
        <w:t>Мониторинг правоприменения является обязательным этапом системы менеджмента качества в любой системе: производственной, научной, обр</w:t>
      </w:r>
      <w:r w:rsidRPr="00E059DF">
        <w:t>а</w:t>
      </w:r>
      <w:r w:rsidRPr="00E059DF">
        <w:t xml:space="preserve">зовательной и т.д. </w:t>
      </w:r>
    </w:p>
    <w:p w:rsidR="00B40856" w:rsidRPr="00E059DF" w:rsidRDefault="00B40856" w:rsidP="00F266FF">
      <w:pPr>
        <w:ind w:firstLine="425"/>
      </w:pPr>
      <w:r w:rsidRPr="00E059DF">
        <w:t>Исходя из научных представлений о мониторинге правоприменения, данный организационно-правовой инструмент государства можно опред</w:t>
      </w:r>
      <w:r w:rsidRPr="00E059DF">
        <w:t>е</w:t>
      </w:r>
      <w:r w:rsidRPr="00E059DF">
        <w:t>лить как систему наблюдений, предоставляющую возможность анализир</w:t>
      </w:r>
      <w:r w:rsidRPr="00E059DF">
        <w:t>о</w:t>
      </w:r>
      <w:r w:rsidRPr="00E059DF">
        <w:t>вать, обобщать и оценивать непосредственно как сам правотворческий процесс в государстве, качество принимаемых нормативных правовых а</w:t>
      </w:r>
      <w:r w:rsidRPr="00E059DF">
        <w:t>к</w:t>
      </w:r>
      <w:r w:rsidRPr="00E059DF">
        <w:t>тов, так и эффективность правовой системы Российской Федерации.</w:t>
      </w:r>
    </w:p>
    <w:p w:rsidR="00B40856" w:rsidRPr="00E059DF" w:rsidRDefault="00B40856" w:rsidP="00F266FF">
      <w:pPr>
        <w:ind w:firstLine="425"/>
      </w:pPr>
      <w:r w:rsidRPr="00E059DF">
        <w:t xml:space="preserve">Правовую основу мониторинга правоприменения составляют Указ Президента Российской Федерации от 20.05.2011 года № 657 </w:t>
      </w:r>
      <w:r w:rsidR="001F1735">
        <w:t>«</w:t>
      </w:r>
      <w:r w:rsidRPr="00E059DF">
        <w:t>О монит</w:t>
      </w:r>
      <w:r w:rsidRPr="00E059DF">
        <w:t>о</w:t>
      </w:r>
      <w:r w:rsidRPr="00E059DF">
        <w:t>ринге правоприменения в РФ</w:t>
      </w:r>
      <w:r w:rsidR="001F1735">
        <w:t>»</w:t>
      </w:r>
      <w:r w:rsidRPr="00E059DF">
        <w:t xml:space="preserve"> [1] и Постановление Правительства Росси</w:t>
      </w:r>
      <w:r w:rsidRPr="00E059DF">
        <w:t>й</w:t>
      </w:r>
      <w:r w:rsidRPr="00E059DF">
        <w:t xml:space="preserve">ской Федерации от 19.08.2011 года № 694 </w:t>
      </w:r>
      <w:r w:rsidR="001F1735">
        <w:t>«</w:t>
      </w:r>
      <w:r w:rsidRPr="00E059DF">
        <w:t xml:space="preserve">Об утверждении методики </w:t>
      </w:r>
      <w:r w:rsidRPr="00E059DF">
        <w:lastRenderedPageBreak/>
        <w:t>осуществления мониторинга правоприменения в Российской Федерации</w:t>
      </w:r>
      <w:r w:rsidR="001F1735">
        <w:t>»</w:t>
      </w:r>
      <w:r w:rsidRPr="00E059DF">
        <w:t xml:space="preserve"> [2].</w:t>
      </w:r>
    </w:p>
    <w:p w:rsidR="00B40856" w:rsidRPr="00E059DF" w:rsidRDefault="00B40856" w:rsidP="00F266FF">
      <w:pPr>
        <w:ind w:firstLine="425"/>
      </w:pPr>
      <w:r w:rsidRPr="00E059DF">
        <w:t>Согласно Указу Президента № 657 мониторинг представляет собой комплексную и плановую деятельность, осуществляемую федеральными органами исполнительной власти и органами государственной власти субъектов РФ. Следовательно, мониторинг правоприменения может ос</w:t>
      </w:r>
      <w:r w:rsidRPr="00E059DF">
        <w:t>у</w:t>
      </w:r>
      <w:r w:rsidRPr="00E059DF">
        <w:t>ществляться как на федеральном уровне, так и на уровне субъектов Ро</w:t>
      </w:r>
      <w:r w:rsidRPr="00E059DF">
        <w:t>с</w:t>
      </w:r>
      <w:r w:rsidRPr="00E059DF">
        <w:t>сийской Федерации. Однако, в данном Положении о мониторинге имеется внутренняя правовая коллизия между вышеизложенной нормой и нормой, устанавливающей возможность осуществлять мониторинг правопримен</w:t>
      </w:r>
      <w:r w:rsidRPr="00E059DF">
        <w:t>е</w:t>
      </w:r>
      <w:r w:rsidRPr="00E059DF">
        <w:t>ния федеральными органами исполнительной власти, органами госуда</w:t>
      </w:r>
      <w:r w:rsidRPr="00E059DF">
        <w:t>р</w:t>
      </w:r>
      <w:r w:rsidRPr="00E059DF">
        <w:t>ственной власти субъектов РФ и органами местного самоуправления по собственной инициативе, т.е. противоречие между императивной и дисп</w:t>
      </w:r>
      <w:r w:rsidRPr="00E059DF">
        <w:t>о</w:t>
      </w:r>
      <w:r w:rsidRPr="00E059DF">
        <w:t>зитивной нормами права.</w:t>
      </w:r>
    </w:p>
    <w:p w:rsidR="00B40856" w:rsidRPr="00E059DF" w:rsidRDefault="00B40856" w:rsidP="00F266FF">
      <w:pPr>
        <w:ind w:firstLine="425"/>
      </w:pPr>
      <w:r w:rsidRPr="00E059DF">
        <w:t>В связи с этим, не совсем понятно, в каких случаях законодатель об</w:t>
      </w:r>
      <w:r w:rsidRPr="00E059DF">
        <w:t>я</w:t>
      </w:r>
      <w:r w:rsidRPr="00E059DF">
        <w:t>зывает проводить мониторинг правоприменения, а в каких, данная прав</w:t>
      </w:r>
      <w:r w:rsidRPr="00E059DF">
        <w:t>о</w:t>
      </w:r>
      <w:r w:rsidRPr="00E059DF">
        <w:t>вая процедура является добровольной. Целесообразно, чтобы мониторинг правоприменения, осуществляемый федеральными органами исполнител</w:t>
      </w:r>
      <w:r w:rsidRPr="00E059DF">
        <w:t>ь</w:t>
      </w:r>
      <w:r w:rsidRPr="00E059DF">
        <w:t>ной власти и органами государственной власти субъектов Российской Ф</w:t>
      </w:r>
      <w:r w:rsidRPr="00E059DF">
        <w:t>е</w:t>
      </w:r>
      <w:r w:rsidRPr="00E059DF">
        <w:t>дерации носил обязательный характер, и соответствующая обязанность была включена в должностную инструкцию тех субъектов, которые несут ответственность за данный организационно-правовой процесс.</w:t>
      </w:r>
    </w:p>
    <w:p w:rsidR="00B40856" w:rsidRPr="00E059DF" w:rsidRDefault="00B40856" w:rsidP="00F266FF">
      <w:pPr>
        <w:ind w:firstLine="425"/>
      </w:pPr>
      <w:r w:rsidRPr="00E059DF">
        <w:t>Мониторинг правоприменения как организационно-правовой инстр</w:t>
      </w:r>
      <w:r w:rsidRPr="00E059DF">
        <w:t>у</w:t>
      </w:r>
      <w:r w:rsidRPr="00E059DF">
        <w:t>мент государства преследует следующую цель – создание эффективного правотворческого и правоприменительного процессов для обеспечения з</w:t>
      </w:r>
      <w:r w:rsidRPr="00E059DF">
        <w:t>а</w:t>
      </w:r>
      <w:r w:rsidRPr="00E059DF">
        <w:t>конности принятия и реализации правовых актов органами власти и дол</w:t>
      </w:r>
      <w:r w:rsidRPr="00E059DF">
        <w:t>ж</w:t>
      </w:r>
      <w:r w:rsidRPr="00E059DF">
        <w:t>ностными лицами.</w:t>
      </w:r>
    </w:p>
    <w:p w:rsidR="00B40856" w:rsidRPr="00E059DF" w:rsidRDefault="00B40856" w:rsidP="00F266FF">
      <w:pPr>
        <w:ind w:firstLine="425"/>
      </w:pPr>
      <w:r w:rsidRPr="00E059DF">
        <w:t>На сегодняшний день мониторинг правоприменения активно внедряе</w:t>
      </w:r>
      <w:r w:rsidRPr="00E059DF">
        <w:t>т</w:t>
      </w:r>
      <w:r w:rsidRPr="00E059DF">
        <w:t>ся в деятельность органов государственной власти субъектов Российской Федерации. Как правило, данный организационно-правовой процесс ос</w:t>
      </w:r>
      <w:r w:rsidRPr="00E059DF">
        <w:t>у</w:t>
      </w:r>
      <w:r w:rsidRPr="00E059DF">
        <w:t>ществляется либо законодательными (представительными) органами гос</w:t>
      </w:r>
      <w:r w:rsidRPr="00E059DF">
        <w:t>у</w:t>
      </w:r>
      <w:r w:rsidRPr="00E059DF">
        <w:t>дарственной власти субъектов Российской Федерации, либо исполнител</w:t>
      </w:r>
      <w:r w:rsidRPr="00E059DF">
        <w:t>ь</w:t>
      </w:r>
      <w:r w:rsidRPr="00E059DF">
        <w:t>ными органами государственной власти субъектов Российской Федерации. Рядом субъектов Российской Федерации уже приняты нормативные прав</w:t>
      </w:r>
      <w:r w:rsidRPr="00E059DF">
        <w:t>о</w:t>
      </w:r>
      <w:r w:rsidRPr="00E059DF">
        <w:t>вые акты, закрепляющие процедуру проведения мониторинга правоприм</w:t>
      </w:r>
      <w:r w:rsidRPr="00E059DF">
        <w:t>е</w:t>
      </w:r>
      <w:r w:rsidRPr="00E059DF">
        <w:t>нения.</w:t>
      </w:r>
    </w:p>
    <w:p w:rsidR="00B40856" w:rsidRPr="00E059DF" w:rsidRDefault="00B40856" w:rsidP="00F266FF">
      <w:pPr>
        <w:ind w:firstLine="425"/>
      </w:pPr>
      <w:r w:rsidRPr="00E059DF">
        <w:t>Общими целями регионального мониторинга является: приведение р</w:t>
      </w:r>
      <w:r w:rsidRPr="00E059DF">
        <w:t>е</w:t>
      </w:r>
      <w:r w:rsidRPr="00E059DF">
        <w:t>гиональных нормативных правовых актов в соответствии с действующим федеральным законодательством; определение степени урегулированности общественных отношений по вопросам, отнесенных к совместному вед</w:t>
      </w:r>
      <w:r w:rsidRPr="00E059DF">
        <w:t>е</w:t>
      </w:r>
      <w:r w:rsidRPr="00E059DF">
        <w:t>нию Российской Федерации и ее субъектов, а также к предмету ведения субъектов Российской Федерации; выработка предложений по соверше</w:t>
      </w:r>
      <w:r w:rsidRPr="00E059DF">
        <w:t>н</w:t>
      </w:r>
      <w:r w:rsidRPr="00E059DF">
        <w:lastRenderedPageBreak/>
        <w:t>ствованию законодательства Российской Федерации и субъектов Росси</w:t>
      </w:r>
      <w:r w:rsidRPr="00E059DF">
        <w:t>й</w:t>
      </w:r>
      <w:r w:rsidRPr="00E059DF">
        <w:t>ской Федерации.</w:t>
      </w:r>
    </w:p>
    <w:p w:rsidR="00B40856" w:rsidRPr="00E059DF" w:rsidRDefault="00B40856" w:rsidP="00F266FF">
      <w:pPr>
        <w:ind w:firstLine="425"/>
      </w:pPr>
      <w:r w:rsidRPr="00E059DF">
        <w:t>Как федеральный, так и региональный мониторинг правоприменения должен основываться на принципах законности, полноты и всесторонн</w:t>
      </w:r>
      <w:r w:rsidRPr="00E059DF">
        <w:t>о</w:t>
      </w:r>
      <w:r w:rsidRPr="00E059DF">
        <w:t>сти, профессионализма, актуальности и достоверности информации, отве</w:t>
      </w:r>
      <w:r w:rsidRPr="00E059DF">
        <w:t>т</w:t>
      </w:r>
      <w:r w:rsidRPr="00E059DF">
        <w:t>ственности за результат.</w:t>
      </w:r>
    </w:p>
    <w:p w:rsidR="00B40856" w:rsidRPr="00E059DF" w:rsidRDefault="00B40856" w:rsidP="00F266FF">
      <w:pPr>
        <w:ind w:firstLine="425"/>
      </w:pPr>
      <w:r w:rsidRPr="00E059DF">
        <w:t>Рассмотрим и проанализируем нормативные правовые акты в сфере мониторинга правоприменения, которые действуют в настоящее время в субъектах Российской Федерации, входящих в Дальневосточный фед</w:t>
      </w:r>
      <w:r w:rsidRPr="00E059DF">
        <w:t>е</w:t>
      </w:r>
      <w:r w:rsidRPr="00E059DF">
        <w:t>ральный округ.</w:t>
      </w:r>
    </w:p>
    <w:p w:rsidR="00B40856" w:rsidRPr="00E059DF" w:rsidRDefault="00B40856" w:rsidP="00F266FF">
      <w:pPr>
        <w:ind w:firstLine="425"/>
      </w:pPr>
      <w:r w:rsidRPr="00E059DF">
        <w:t>Так, например, Закон Еврейской Автономной области от 27.06.2012 г</w:t>
      </w:r>
      <w:r w:rsidRPr="00E059DF">
        <w:t>о</w:t>
      </w:r>
      <w:r w:rsidRPr="00E059DF">
        <w:t xml:space="preserve">да № 80-ОЗ </w:t>
      </w:r>
      <w:r w:rsidR="001F1735">
        <w:t>«</w:t>
      </w:r>
      <w:r w:rsidRPr="00E059DF">
        <w:t>О мониторинге нормативных правовых актов Еврейской а</w:t>
      </w:r>
      <w:r w:rsidRPr="00E059DF">
        <w:t>в</w:t>
      </w:r>
      <w:r w:rsidRPr="00E059DF">
        <w:t>тономной области</w:t>
      </w:r>
      <w:r w:rsidR="001F1735">
        <w:t>»</w:t>
      </w:r>
      <w:r w:rsidRPr="00E059DF">
        <w:t xml:space="preserve"> устанавливает, что мониторинг нормативных правовых актов – это деятельность по сбору, обработке и систематизации информ</w:t>
      </w:r>
      <w:r w:rsidRPr="00E059DF">
        <w:t>а</w:t>
      </w:r>
      <w:r w:rsidRPr="00E059DF">
        <w:t>ции о нормотворческой деятельности органов государственной власти о</w:t>
      </w:r>
      <w:r w:rsidRPr="00E059DF">
        <w:t>б</w:t>
      </w:r>
      <w:r w:rsidRPr="00E059DF">
        <w:t>ласти и реализации нормативных правовых актов области [3].</w:t>
      </w:r>
    </w:p>
    <w:p w:rsidR="00B40856" w:rsidRPr="00E059DF" w:rsidRDefault="00B40856" w:rsidP="00F266FF">
      <w:pPr>
        <w:ind w:firstLine="425"/>
      </w:pPr>
      <w:r w:rsidRPr="00E059DF">
        <w:t>Проведение мониторинга нормативных правовых актов области направлено на решение следующих задач:</w:t>
      </w:r>
    </w:p>
    <w:p w:rsidR="00B40856" w:rsidRPr="00E059DF" w:rsidRDefault="00B40856" w:rsidP="00F266FF">
      <w:pPr>
        <w:ind w:firstLine="425"/>
      </w:pPr>
      <w:r w:rsidRPr="00E059DF">
        <w:t>1) предоставление объективной информации о необходимости правов</w:t>
      </w:r>
      <w:r w:rsidRPr="00E059DF">
        <w:t>о</w:t>
      </w:r>
      <w:r w:rsidRPr="00E059DF">
        <w:t>го регулирования определенных общественных отношений;</w:t>
      </w:r>
    </w:p>
    <w:p w:rsidR="00B40856" w:rsidRPr="00E059DF" w:rsidRDefault="00B40856" w:rsidP="00F266FF">
      <w:pPr>
        <w:ind w:firstLine="425"/>
      </w:pPr>
      <w:r w:rsidRPr="00E059DF">
        <w:t>2) создание постоянно действующей связи между органами госуда</w:t>
      </w:r>
      <w:r w:rsidRPr="00E059DF">
        <w:t>р</w:t>
      </w:r>
      <w:r w:rsidRPr="00E059DF">
        <w:t>ственной власти области, принимающими нормативные правовые акты о</w:t>
      </w:r>
      <w:r w:rsidRPr="00E059DF">
        <w:t>б</w:t>
      </w:r>
      <w:r w:rsidRPr="00E059DF">
        <w:t>ласти, и правоприменителями;</w:t>
      </w:r>
    </w:p>
    <w:p w:rsidR="00B40856" w:rsidRPr="00E059DF" w:rsidRDefault="00B40856" w:rsidP="00F266FF">
      <w:pPr>
        <w:ind w:firstLine="425"/>
      </w:pPr>
      <w:r w:rsidRPr="00E059DF">
        <w:t>3) выявление пробелов, произвольного дублирования, коллизий в пр</w:t>
      </w:r>
      <w:r w:rsidRPr="00E059DF">
        <w:t>а</w:t>
      </w:r>
      <w:r w:rsidRPr="00E059DF">
        <w:t>вовом регулировании;</w:t>
      </w:r>
    </w:p>
    <w:p w:rsidR="00B40856" w:rsidRPr="00E059DF" w:rsidRDefault="00B40856" w:rsidP="00F266FF">
      <w:pPr>
        <w:ind w:firstLine="425"/>
      </w:pPr>
      <w:r w:rsidRPr="00E059DF">
        <w:t>4) определение эффективности действия правовых норм с целью с</w:t>
      </w:r>
      <w:r w:rsidRPr="00E059DF">
        <w:t>о</w:t>
      </w:r>
      <w:r w:rsidRPr="00E059DF">
        <w:t>вершенствования и систематизации нормативных правовых актов области;</w:t>
      </w:r>
    </w:p>
    <w:p w:rsidR="00B40856" w:rsidRPr="00E059DF" w:rsidRDefault="00B40856" w:rsidP="00F266FF">
      <w:pPr>
        <w:ind w:firstLine="425"/>
      </w:pPr>
      <w:r w:rsidRPr="00E059DF">
        <w:t>5) отслеживание практики реализации нормативных правовых актов области в процессе организации взаимодействия органов государственной власти области, органов местного самоуправления муниципальных образ</w:t>
      </w:r>
      <w:r w:rsidRPr="00E059DF">
        <w:t>о</w:t>
      </w:r>
      <w:r w:rsidRPr="00E059DF">
        <w:t>ваний области, организаций и граждан;</w:t>
      </w:r>
    </w:p>
    <w:p w:rsidR="00B40856" w:rsidRPr="00E059DF" w:rsidRDefault="00B40856" w:rsidP="00F266FF">
      <w:pPr>
        <w:ind w:firstLine="425"/>
      </w:pPr>
      <w:r w:rsidRPr="00E059DF">
        <w:t>6) формирование перспективных направлений нормотворческой де</w:t>
      </w:r>
      <w:r w:rsidRPr="00E059DF">
        <w:t>я</w:t>
      </w:r>
      <w:r w:rsidRPr="00E059DF">
        <w:t>тельности.</w:t>
      </w:r>
    </w:p>
    <w:p w:rsidR="00B40856" w:rsidRPr="00E059DF" w:rsidRDefault="00B40856" w:rsidP="00F266FF">
      <w:pPr>
        <w:ind w:firstLine="425"/>
      </w:pPr>
      <w:r w:rsidRPr="00E059DF">
        <w:t>В ходе мониторинга нормативных правовых актов области осущест</w:t>
      </w:r>
      <w:r w:rsidRPr="00E059DF">
        <w:t>в</w:t>
      </w:r>
      <w:r w:rsidRPr="00E059DF">
        <w:t xml:space="preserve">ляется оценка эффективности их реализации как показателя достижения социально значимого результата в соответствующей сфере общественных отношений. </w:t>
      </w:r>
    </w:p>
    <w:p w:rsidR="00B40856" w:rsidRPr="00E059DF" w:rsidRDefault="00B40856" w:rsidP="00F266FF">
      <w:pPr>
        <w:ind w:firstLine="425"/>
      </w:pPr>
      <w:r w:rsidRPr="00E059DF">
        <w:t>Мониторинг нормативных правовых актов проводится по инициативе Губернатора области, Правительства области, депутатов, депутатских об</w:t>
      </w:r>
      <w:r w:rsidRPr="00E059DF">
        <w:t>ъ</w:t>
      </w:r>
      <w:r w:rsidRPr="00E059DF">
        <w:t>единений, постоянных комитетов Законодательного Собрания области и органов исполнительной власти, формируемыми Правительством области, и аппаратом Губернатора и Правительства ЕАО.</w:t>
      </w:r>
    </w:p>
    <w:p w:rsidR="00B40856" w:rsidRPr="00E059DF" w:rsidRDefault="00B40856" w:rsidP="00F266FF">
      <w:pPr>
        <w:ind w:firstLine="425"/>
      </w:pPr>
      <w:r w:rsidRPr="00E059DF">
        <w:lastRenderedPageBreak/>
        <w:t xml:space="preserve">Постановление Правительства ЕАО от 16.10.2012 года № 543-пп </w:t>
      </w:r>
      <w:r w:rsidR="001F1735">
        <w:t>«</w:t>
      </w:r>
      <w:r w:rsidRPr="00E059DF">
        <w:t>Об утверждении порядка осуществления мониторинга нормативных правовых актов Еврейской автономной области</w:t>
      </w:r>
      <w:r w:rsidR="001F1735">
        <w:t>»</w:t>
      </w:r>
      <w:r w:rsidRPr="00E059DF">
        <w:t xml:space="preserve"> устанавливает, что мониторинг нормативных правовых актов осуществляется органами исполнительной власти, формируемыми Правительством ЕАО, и структурными подразд</w:t>
      </w:r>
      <w:r w:rsidRPr="00E059DF">
        <w:t>е</w:t>
      </w:r>
      <w:r w:rsidRPr="00E059DF">
        <w:t>лениями аппарата Губернатора и Правительства области в соответствии с ежегодным графиком мониторинга, разрабатываемым управлением по обеспечению деятельности мировых судей и взаимодействию с правоохр</w:t>
      </w:r>
      <w:r w:rsidRPr="00E059DF">
        <w:t>а</w:t>
      </w:r>
      <w:r w:rsidRPr="00E059DF">
        <w:t>нительными органами области и утверждаемым Правительством области [4].</w:t>
      </w:r>
    </w:p>
    <w:p w:rsidR="00B40856" w:rsidRPr="00E059DF" w:rsidRDefault="00B40856" w:rsidP="00F266FF">
      <w:pPr>
        <w:ind w:firstLine="425"/>
      </w:pPr>
      <w:r w:rsidRPr="00E059DF">
        <w:t>Контроль за исполнением органами исполнительной власти ЕАО по</w:t>
      </w:r>
      <w:r w:rsidRPr="00E059DF">
        <w:t>л</w:t>
      </w:r>
      <w:r w:rsidRPr="00E059DF">
        <w:t xml:space="preserve">номочий по осуществлению мониторинга нормативных правовых актов возлагается на областное государственное казенное учреждение </w:t>
      </w:r>
      <w:r w:rsidR="001F1735">
        <w:t>«</w:t>
      </w:r>
      <w:r w:rsidRPr="00E059DF">
        <w:t>Госуда</w:t>
      </w:r>
      <w:r w:rsidRPr="00E059DF">
        <w:t>р</w:t>
      </w:r>
      <w:r w:rsidRPr="00E059DF">
        <w:t>ственное юридическое бюро ЕАО</w:t>
      </w:r>
      <w:r w:rsidR="001F1735">
        <w:t>»</w:t>
      </w:r>
      <w:r w:rsidRPr="00E059DF">
        <w:t>.</w:t>
      </w:r>
    </w:p>
    <w:p w:rsidR="00B40856" w:rsidRPr="00E059DF" w:rsidRDefault="00B40856" w:rsidP="00F266FF">
      <w:pPr>
        <w:ind w:firstLine="425"/>
      </w:pPr>
      <w:r w:rsidRPr="00E059DF">
        <w:t xml:space="preserve">Постановлением Законодательного Собрания Приморского края от 31.10.2012 года № 422 </w:t>
      </w:r>
      <w:r w:rsidR="001F1735">
        <w:t>«</w:t>
      </w:r>
      <w:r w:rsidRPr="00E059DF">
        <w:t>О Положении о порядке проведения мониторинга правоприменения нормативных правовых актов Приморского края, прин</w:t>
      </w:r>
      <w:r w:rsidRPr="00E059DF">
        <w:t>я</w:t>
      </w:r>
      <w:r w:rsidRPr="00E059DF">
        <w:t>тых Законодательным Собрание Приморского края</w:t>
      </w:r>
      <w:r w:rsidR="001F1735">
        <w:t>»</w:t>
      </w:r>
      <w:r w:rsidRPr="00E059DF">
        <w:t xml:space="preserve"> определено понятие мониторинга как комплексной, плановой деятельности, осуществляемой Законодательным Собранием Приморского края в пределах своих полн</w:t>
      </w:r>
      <w:r w:rsidRPr="00E059DF">
        <w:t>о</w:t>
      </w:r>
      <w:r w:rsidRPr="00E059DF">
        <w:t>мочий, по сбору, обобщению, анализу и оценке информации для обеспеч</w:t>
      </w:r>
      <w:r w:rsidRPr="00E059DF">
        <w:t>е</w:t>
      </w:r>
      <w:r w:rsidRPr="00E059DF">
        <w:t>ния принятия, изменения или признания утратившими силу нормативных правовых актов Приморского края, принятых Законодательным Собранием края [5].</w:t>
      </w:r>
    </w:p>
    <w:p w:rsidR="00B40856" w:rsidRPr="00E059DF" w:rsidRDefault="00B40856" w:rsidP="00F266FF">
      <w:pPr>
        <w:ind w:firstLine="425"/>
      </w:pPr>
      <w:r w:rsidRPr="00E059DF">
        <w:t>Мониторинг проводится в отношении нормативного правового акта Приморского края, принятого Законодательным Собранием края, отдел</w:t>
      </w:r>
      <w:r w:rsidRPr="00E059DF">
        <w:t>ь</w:t>
      </w:r>
      <w:r w:rsidRPr="00E059DF">
        <w:t>ного нормативного предписания (положения) нормативного правового а</w:t>
      </w:r>
      <w:r w:rsidRPr="00E059DF">
        <w:t>к</w:t>
      </w:r>
      <w:r w:rsidRPr="00E059DF">
        <w:t>та, нескольких, принятых Законодательным Собранием края нормативных правовых актов края, взаимосвязанных между собой по предмету регул</w:t>
      </w:r>
      <w:r w:rsidRPr="00E059DF">
        <w:t>и</w:t>
      </w:r>
      <w:r w:rsidRPr="00E059DF">
        <w:t>рования или характеру регулируемых прав и обязанностей.</w:t>
      </w:r>
    </w:p>
    <w:p w:rsidR="00B40856" w:rsidRPr="00E059DF" w:rsidRDefault="00B40856" w:rsidP="00F266FF">
      <w:pPr>
        <w:ind w:firstLine="425"/>
      </w:pPr>
      <w:r w:rsidRPr="00E059DF">
        <w:t>Проведение мониторинга на территории Приморского края осущест</w:t>
      </w:r>
      <w:r w:rsidRPr="00E059DF">
        <w:t>в</w:t>
      </w:r>
      <w:r w:rsidRPr="00E059DF">
        <w:t>ляет отдел мониторинга законодательства и правоприменительной практ</w:t>
      </w:r>
      <w:r w:rsidRPr="00E059DF">
        <w:t>и</w:t>
      </w:r>
      <w:r w:rsidRPr="00E059DF">
        <w:t>ки, а также комитет Законодательного Собрания края, участвующий в пр</w:t>
      </w:r>
      <w:r w:rsidRPr="00E059DF">
        <w:t>о</w:t>
      </w:r>
      <w:r w:rsidRPr="00E059DF">
        <w:t>ведении мониторинга в соответствии с планом мониторинга. Отдел мон</w:t>
      </w:r>
      <w:r w:rsidRPr="00E059DF">
        <w:t>и</w:t>
      </w:r>
      <w:r w:rsidRPr="00E059DF">
        <w:t>торинга готовит информацию о результатах мониторинга по каждому об</w:t>
      </w:r>
      <w:r w:rsidRPr="00E059DF">
        <w:t>ъ</w:t>
      </w:r>
      <w:r w:rsidRPr="00E059DF">
        <w:t>екту мониторинга, которая рассматривается на заседании комитета Зак</w:t>
      </w:r>
      <w:r w:rsidRPr="00E059DF">
        <w:t>о</w:t>
      </w:r>
      <w:r w:rsidRPr="00E059DF">
        <w:t>нодательного Собрания края, участвующего в его проведении и оформл</w:t>
      </w:r>
      <w:r w:rsidRPr="00E059DF">
        <w:t>я</w:t>
      </w:r>
      <w:r w:rsidRPr="00E059DF">
        <w:t>ется в виде доклада.</w:t>
      </w:r>
    </w:p>
    <w:p w:rsidR="00B40856" w:rsidRPr="00E059DF" w:rsidRDefault="00B40856" w:rsidP="00F266FF">
      <w:pPr>
        <w:ind w:firstLine="425"/>
      </w:pPr>
      <w:r w:rsidRPr="00E059DF">
        <w:t>Контроль за проведением мониторинга осуществляет заместитель Председателя Законодательного Собрания Приморского края.</w:t>
      </w:r>
    </w:p>
    <w:p w:rsidR="00B40856" w:rsidRPr="00E059DF" w:rsidRDefault="00B40856" w:rsidP="00F266FF">
      <w:pPr>
        <w:ind w:firstLine="425"/>
      </w:pPr>
      <w:r w:rsidRPr="00E059DF">
        <w:t>Органами государственной власти Сахалинской области в настоящее время не принят отдельный нормативный правовой акт, посвященный п</w:t>
      </w:r>
      <w:r w:rsidRPr="00E059DF">
        <w:t>о</w:t>
      </w:r>
      <w:r w:rsidRPr="00E059DF">
        <w:lastRenderedPageBreak/>
        <w:t>рядку осуществления мониторинга нормативных правовых актов. Однако такое словосочетание как мониторинг правоприменения встречается в З</w:t>
      </w:r>
      <w:r w:rsidRPr="00E059DF">
        <w:t>а</w:t>
      </w:r>
      <w:r w:rsidRPr="00E059DF">
        <w:t xml:space="preserve">коне от 18.11.2013 года № 103-ОЗ </w:t>
      </w:r>
      <w:r w:rsidR="001F1735">
        <w:t>«</w:t>
      </w:r>
      <w:r w:rsidRPr="00E059DF">
        <w:t>О постоянных комитетах Сахалинской областной Думы</w:t>
      </w:r>
      <w:r w:rsidR="001F1735">
        <w:t>»</w:t>
      </w:r>
      <w:r w:rsidRPr="00E059DF">
        <w:t xml:space="preserve"> [6]. В данном Законе установлено, что постоянные к</w:t>
      </w:r>
      <w:r w:rsidRPr="00E059DF">
        <w:t>о</w:t>
      </w:r>
      <w:r w:rsidRPr="00E059DF">
        <w:t>митеты по вопросам своего ведения проводят мониторинг правопримен</w:t>
      </w:r>
      <w:r w:rsidRPr="00E059DF">
        <w:t>е</w:t>
      </w:r>
      <w:r w:rsidRPr="00E059DF">
        <w:t>ния законов и иных нормативных правовых актов; готовят по его результ</w:t>
      </w:r>
      <w:r w:rsidRPr="00E059DF">
        <w:t>а</w:t>
      </w:r>
      <w:r w:rsidRPr="00E059DF">
        <w:t>там информацию и предложения по совершенствованию законодательства РФ и законодательства Сахалинской области.</w:t>
      </w:r>
    </w:p>
    <w:p w:rsidR="00B40856" w:rsidRPr="00E059DF" w:rsidRDefault="00B40856" w:rsidP="00F266FF">
      <w:pPr>
        <w:ind w:firstLine="425"/>
      </w:pPr>
      <w:r w:rsidRPr="00E059DF">
        <w:t xml:space="preserve">Правительством республики Саха (Якутия) принято Постановление от 10.02.2015 года № 27 </w:t>
      </w:r>
      <w:r w:rsidR="001F1735">
        <w:t>«</w:t>
      </w:r>
      <w:r w:rsidRPr="00E059DF">
        <w:t>Об утверждении Положения о порядке проведения мониторинга федерального законодательства и ревизии нормативных пр</w:t>
      </w:r>
      <w:r w:rsidRPr="00E059DF">
        <w:t>а</w:t>
      </w:r>
      <w:r w:rsidRPr="00E059DF">
        <w:t>вовых актов республики Саха (Якутия)</w:t>
      </w:r>
      <w:r w:rsidR="001F1735">
        <w:t>»</w:t>
      </w:r>
      <w:r w:rsidRPr="00E059DF">
        <w:t>. Согласно данному Постановл</w:t>
      </w:r>
      <w:r w:rsidRPr="00E059DF">
        <w:t>е</w:t>
      </w:r>
      <w:r w:rsidRPr="00E059DF">
        <w:t>нию такая деятельность осуществляется в целях повышения эффективн</w:t>
      </w:r>
      <w:r w:rsidRPr="00E059DF">
        <w:t>о</w:t>
      </w:r>
      <w:r w:rsidRPr="00E059DF">
        <w:t>сти мониторинга федерального законодательства и ревизии нормативных правовых актов Республики на соответствие вновь принятым нормати</w:t>
      </w:r>
      <w:r w:rsidRPr="00E059DF">
        <w:t>в</w:t>
      </w:r>
      <w:r w:rsidRPr="00E059DF">
        <w:t>ным правовым актам Российской Федерации и Республики Саха (Якутия) [7].</w:t>
      </w:r>
    </w:p>
    <w:p w:rsidR="00B40856" w:rsidRPr="00E059DF" w:rsidRDefault="00B40856" w:rsidP="00F266FF">
      <w:pPr>
        <w:ind w:firstLine="425"/>
      </w:pPr>
      <w:r w:rsidRPr="00E059DF">
        <w:t>Мониторинг федерального законодательства и ревизии нормативных правовых актов Республики Саха (Якутия) – это систематическая, ко</w:t>
      </w:r>
      <w:r w:rsidRPr="00E059DF">
        <w:t>м</w:t>
      </w:r>
      <w:r w:rsidRPr="00E059DF">
        <w:t>плексная деятельность, осуществляемая исполнительными органами гос</w:t>
      </w:r>
      <w:r w:rsidRPr="00E059DF">
        <w:t>у</w:t>
      </w:r>
      <w:r w:rsidRPr="00E059DF">
        <w:t>дарственной власти Республики в пределах своих полномочий, по сбору, обобщению, анализу и оценке информации о состоянии законодательства Республики в соответствующей сфере правоотношений.</w:t>
      </w:r>
    </w:p>
    <w:p w:rsidR="00B40856" w:rsidRPr="00E059DF" w:rsidRDefault="00B40856" w:rsidP="00F266FF">
      <w:pPr>
        <w:ind w:firstLine="425"/>
      </w:pPr>
      <w:r w:rsidRPr="00E059DF">
        <w:t>Мониторинг проводится в целях защиты прав и свобод человека и гражданина, совершенствования положений нормативных правовых актов Республики, изучения мнения исполнительного органов государственной власти Республики по вопросам актуальности, реализации и применения нормативных правовых актов Республики.</w:t>
      </w:r>
    </w:p>
    <w:p w:rsidR="00B40856" w:rsidRPr="00E059DF" w:rsidRDefault="00B40856" w:rsidP="00F266FF">
      <w:pPr>
        <w:ind w:firstLine="425"/>
      </w:pPr>
      <w:r w:rsidRPr="00E059DF">
        <w:t>Исполнительный орган государственной власти Республики при пров</w:t>
      </w:r>
      <w:r w:rsidRPr="00E059DF">
        <w:t>е</w:t>
      </w:r>
      <w:r w:rsidRPr="00E059DF">
        <w:t>дении ревизии нормативных правовых актов Республики осуществляет сбор, анализ, обобщение информации, в установленной сфере правоотн</w:t>
      </w:r>
      <w:r w:rsidRPr="00E059DF">
        <w:t>о</w:t>
      </w:r>
      <w:r w:rsidRPr="00E059DF">
        <w:t>шений, о соотношении федеральному законодательству всех действующих нормативных правовых актов Республики: законов; нормативных прав</w:t>
      </w:r>
      <w:r w:rsidRPr="00E059DF">
        <w:t>о</w:t>
      </w:r>
      <w:r w:rsidRPr="00E059DF">
        <w:t>вых актов Главы Республики, Правительства Республики, исполнительных органов государственной власти Республики.</w:t>
      </w:r>
    </w:p>
    <w:p w:rsidR="00B40856" w:rsidRPr="00E059DF" w:rsidRDefault="00B40856" w:rsidP="00F266FF">
      <w:pPr>
        <w:ind w:firstLine="425"/>
      </w:pPr>
      <w:r w:rsidRPr="00E059DF">
        <w:t>Государственный комитет юстиции Республики Саха (Якутия) ос</w:t>
      </w:r>
      <w:r w:rsidRPr="00E059DF">
        <w:t>у</w:t>
      </w:r>
      <w:r w:rsidRPr="00E059DF">
        <w:t>ществляет координацию деятельности по мониторингу.</w:t>
      </w:r>
    </w:p>
    <w:p w:rsidR="00B40856" w:rsidRPr="00E059DF" w:rsidRDefault="00B40856" w:rsidP="00F266FF">
      <w:pPr>
        <w:ind w:firstLine="425"/>
      </w:pPr>
      <w:r w:rsidRPr="00E059DF">
        <w:t xml:space="preserve">Распоряжением Правительства Камчатского края от 21.06.2011 года № 285-РП </w:t>
      </w:r>
      <w:r w:rsidR="001F1735">
        <w:t>«</w:t>
      </w:r>
      <w:r w:rsidRPr="00E059DF">
        <w:t>Об осуществлении в пределах своих полномочий мониторинга правоприменения нормативных правовых актов РФ и Камчатского края</w:t>
      </w:r>
      <w:r w:rsidR="001F1735">
        <w:t>»</w:t>
      </w:r>
      <w:r w:rsidRPr="00E059DF">
        <w:t xml:space="preserve"> [8] установлено, что данная деятельность осуществляется в целях сове</w:t>
      </w:r>
      <w:r w:rsidRPr="00E059DF">
        <w:t>р</w:t>
      </w:r>
      <w:r w:rsidRPr="00E059DF">
        <w:t xml:space="preserve">шенствования правовой системы Российской Федерации и реализации на </w:t>
      </w:r>
      <w:r w:rsidRPr="00E059DF">
        <w:lastRenderedPageBreak/>
        <w:t xml:space="preserve">территории Камчатского края Указа Президента Российской Федерации от 20.05.2011 № 657 </w:t>
      </w:r>
      <w:r w:rsidR="001F1735">
        <w:t>«</w:t>
      </w:r>
      <w:r w:rsidRPr="00E059DF">
        <w:t>О мониторинге правоприменения в Российской Фед</w:t>
      </w:r>
      <w:r w:rsidRPr="00E059DF">
        <w:t>е</w:t>
      </w:r>
      <w:r w:rsidRPr="00E059DF">
        <w:t>рации</w:t>
      </w:r>
      <w:r w:rsidR="001F1735">
        <w:t>»</w:t>
      </w:r>
      <w:r w:rsidRPr="00E059DF">
        <w:t>.</w:t>
      </w:r>
    </w:p>
    <w:p w:rsidR="00B40856" w:rsidRPr="00E059DF" w:rsidRDefault="00B40856" w:rsidP="00F266FF">
      <w:pPr>
        <w:ind w:firstLine="425"/>
      </w:pPr>
      <w:r w:rsidRPr="00E059DF">
        <w:t>Исполнительным органам государственной власти Камчатского края поручено:</w:t>
      </w:r>
    </w:p>
    <w:p w:rsidR="00B40856" w:rsidRPr="00E059DF" w:rsidRDefault="00B40856" w:rsidP="00F266FF">
      <w:pPr>
        <w:ind w:firstLine="425"/>
      </w:pPr>
      <w:r w:rsidRPr="00E059DF">
        <w:t>1) осуществлять в пределах своих полномочий мониторинг правопр</w:t>
      </w:r>
      <w:r w:rsidRPr="00E059DF">
        <w:t>и</w:t>
      </w:r>
      <w:r w:rsidRPr="00E059DF">
        <w:t>менения нормативных правовых актов Российской Федерации и Камча</w:t>
      </w:r>
      <w:r w:rsidRPr="00E059DF">
        <w:t>т</w:t>
      </w:r>
      <w:r w:rsidRPr="00E059DF">
        <w:t>ского края в соответствии с методикой осуществления мониторинга, утвержденной Правительством Российской Федерации:</w:t>
      </w:r>
    </w:p>
    <w:p w:rsidR="00B40856" w:rsidRPr="00E059DF" w:rsidRDefault="00B40856" w:rsidP="00F266FF">
      <w:pPr>
        <w:ind w:firstLine="425"/>
      </w:pPr>
      <w:r w:rsidRPr="00E059DF">
        <w:t>а) в целях реализации плана мониторинга, ежегодно утверждаемого Правительством Российской Федерации;</w:t>
      </w:r>
    </w:p>
    <w:p w:rsidR="00B40856" w:rsidRPr="00E059DF" w:rsidRDefault="00B40856" w:rsidP="00F266FF">
      <w:pPr>
        <w:ind w:firstLine="425"/>
      </w:pPr>
      <w:r w:rsidRPr="00E059DF">
        <w:t>б) в целях реализации части 2 положения о мониторинге правоприм</w:t>
      </w:r>
      <w:r w:rsidRPr="00E059DF">
        <w:t>е</w:t>
      </w:r>
      <w:r w:rsidRPr="00E059DF">
        <w:t>нения в Российской Федерации, утвержденного Указом Президента Ро</w:t>
      </w:r>
      <w:r w:rsidRPr="00E059DF">
        <w:t>с</w:t>
      </w:r>
      <w:r w:rsidRPr="00E059DF">
        <w:t xml:space="preserve">сийской Федерации от 20.05.2011 № 657 </w:t>
      </w:r>
      <w:r w:rsidR="001F1735">
        <w:t>«</w:t>
      </w:r>
      <w:r w:rsidRPr="00E059DF">
        <w:t>О мониторинге правопримен</w:t>
      </w:r>
      <w:r w:rsidRPr="00E059DF">
        <w:t>е</w:t>
      </w:r>
      <w:r w:rsidRPr="00E059DF">
        <w:t>ния в Российской Федерации</w:t>
      </w:r>
      <w:r w:rsidR="001F1735">
        <w:t>»</w:t>
      </w:r>
      <w:r w:rsidRPr="00E059DF">
        <w:t>.</w:t>
      </w:r>
    </w:p>
    <w:p w:rsidR="00B40856" w:rsidRPr="00E059DF" w:rsidRDefault="00B40856" w:rsidP="00F266FF">
      <w:pPr>
        <w:ind w:firstLine="425"/>
      </w:pPr>
      <w:r w:rsidRPr="00E059DF">
        <w:t>2. Главному правовому управлению Губернатора и Правительства Камчатского края:</w:t>
      </w:r>
    </w:p>
    <w:p w:rsidR="00B40856" w:rsidRPr="00E059DF" w:rsidRDefault="00B40856" w:rsidP="00F266FF">
      <w:pPr>
        <w:ind w:firstLine="425"/>
      </w:pPr>
      <w:r w:rsidRPr="00E059DF">
        <w:t>1) ежегодно, до 01 июня, в соответствии с планом мониторинга пре</w:t>
      </w:r>
      <w:r w:rsidRPr="00E059DF">
        <w:t>д</w:t>
      </w:r>
      <w:r w:rsidRPr="00E059DF">
        <w:t>ставлять в Министерство юстиции Российской Федерации доклад о р</w:t>
      </w:r>
      <w:r w:rsidRPr="00E059DF">
        <w:t>е</w:t>
      </w:r>
      <w:r w:rsidRPr="00E059DF">
        <w:t>зультатах мониторинга, осуществленного в предыдущем году;</w:t>
      </w:r>
    </w:p>
    <w:p w:rsidR="00B40856" w:rsidRPr="00E059DF" w:rsidRDefault="00B40856" w:rsidP="00F266FF">
      <w:pPr>
        <w:ind w:firstLine="425"/>
      </w:pPr>
      <w:r w:rsidRPr="00E059DF">
        <w:t>2) ежегодно, до 01 июня, представлять в Министерство юстиции Ро</w:t>
      </w:r>
      <w:r w:rsidRPr="00E059DF">
        <w:t>с</w:t>
      </w:r>
      <w:r w:rsidRPr="00E059DF">
        <w:t>сийской Федерации обобщенные сведения, полученные в результате ос</w:t>
      </w:r>
      <w:r w:rsidRPr="00E059DF">
        <w:t>у</w:t>
      </w:r>
      <w:r w:rsidRPr="00E059DF">
        <w:t>ществления мониторинга исполнительными органами государственной власти Камчатского края, и предложения в проект плана мониторинга.</w:t>
      </w:r>
    </w:p>
    <w:p w:rsidR="00B40856" w:rsidRPr="00E059DF" w:rsidRDefault="00B40856" w:rsidP="00F266FF">
      <w:pPr>
        <w:ind w:firstLine="425"/>
      </w:pPr>
      <w:r w:rsidRPr="00E059DF">
        <w:t>В Хабаровском крае деятельность по мониторингу правоприменения отнесена к полномочиям главного юридического управления аппарата Г</w:t>
      </w:r>
      <w:r w:rsidRPr="00E059DF">
        <w:t>у</w:t>
      </w:r>
      <w:r w:rsidRPr="00E059DF">
        <w:t>бернатора Хабаровского края и Правительства края. Главное юридическое управление координирует осуществление в установленном порядке мон</w:t>
      </w:r>
      <w:r w:rsidRPr="00E059DF">
        <w:t>и</w:t>
      </w:r>
      <w:r w:rsidRPr="00E059DF">
        <w:t>торинга правоприменения министерствами края, иными органами испо</w:t>
      </w:r>
      <w:r w:rsidRPr="00E059DF">
        <w:t>л</w:t>
      </w:r>
      <w:r w:rsidRPr="00E059DF">
        <w:t>нительной власти края, структурными подразделениями аппарата Губерн</w:t>
      </w:r>
      <w:r w:rsidRPr="00E059DF">
        <w:t>а</w:t>
      </w:r>
      <w:r w:rsidRPr="00E059DF">
        <w:t>тора и Правительства края; готовит предложения к проекту плана монит</w:t>
      </w:r>
      <w:r w:rsidRPr="00E059DF">
        <w:t>о</w:t>
      </w:r>
      <w:r w:rsidRPr="00E059DF">
        <w:t>ринга правоприменения в РФ и ежегодный доклад о результатах монит</w:t>
      </w:r>
      <w:r w:rsidRPr="00E059DF">
        <w:t>о</w:t>
      </w:r>
      <w:r w:rsidRPr="00E059DF">
        <w:t>ринга правоприменения, осуществляемого министерствами края, иными органами исполнительной власти края, структурными подразделениями аппарата Губернатора и Правительства края, для представления в Минюст РФ; готовит обзоры правоприменительной практики по результатам вст</w:t>
      </w:r>
      <w:r w:rsidRPr="00E059DF">
        <w:t>у</w:t>
      </w:r>
      <w:r w:rsidRPr="00E059DF">
        <w:t>пивших в законную силу решений судов, арбитражных судов о признании недействительными ненормативных правовых актов, незаконных решений и действий (бездействий) министерств края, иных органов исполнительной власти края, их должностных лиц и направляет данные обзоры не реже о</w:t>
      </w:r>
      <w:r w:rsidRPr="00E059DF">
        <w:t>д</w:t>
      </w:r>
      <w:r w:rsidRPr="00E059DF">
        <w:t>ного раза в квартал для рассмотрения руководителям соответствующих</w:t>
      </w:r>
      <w:r w:rsidR="00B07A79">
        <w:t xml:space="preserve"> </w:t>
      </w:r>
      <w:r w:rsidRPr="00E059DF">
        <w:lastRenderedPageBreak/>
        <w:t>министерств края в целях выработки и принятия мер по предупреждению и устранению причин выявленных нарушений [9].</w:t>
      </w:r>
    </w:p>
    <w:p w:rsidR="00B40856" w:rsidRPr="00E059DF" w:rsidRDefault="00B40856" w:rsidP="00F266FF">
      <w:pPr>
        <w:ind w:firstLine="425"/>
      </w:pPr>
      <w:r w:rsidRPr="00E059DF">
        <w:t>В Хабаровском крае проведение мониторинга правоприменения в ц</w:t>
      </w:r>
      <w:r w:rsidRPr="00E059DF">
        <w:t>е</w:t>
      </w:r>
      <w:r w:rsidRPr="00E059DF">
        <w:t>лях эффективной реализации конкретного программного документа пред</w:t>
      </w:r>
      <w:r w:rsidRPr="00E059DF">
        <w:t>у</w:t>
      </w:r>
      <w:r w:rsidRPr="00E059DF">
        <w:t>смотрено в самом документе. Так, в целях эффективной реализации Стр</w:t>
      </w:r>
      <w:r w:rsidRPr="00E059DF">
        <w:t>а</w:t>
      </w:r>
      <w:r w:rsidRPr="00E059DF">
        <w:t>тегии социального и экономического развития Хабаровского края на пер</w:t>
      </w:r>
      <w:r w:rsidRPr="00E059DF">
        <w:t>и</w:t>
      </w:r>
      <w:r w:rsidRPr="00E059DF">
        <w:t>од до 2025 года, осуществления оперативной оценки социально-экономического развития края и контроля за достижением соответству</w:t>
      </w:r>
      <w:r w:rsidRPr="00E059DF">
        <w:t>ю</w:t>
      </w:r>
      <w:r w:rsidRPr="00E059DF">
        <w:t>щих результатов предусмотрена система проведения мониторинга Страт</w:t>
      </w:r>
      <w:r w:rsidRPr="00E059DF">
        <w:t>е</w:t>
      </w:r>
      <w:r w:rsidRPr="00E059DF">
        <w:t>гии [10].</w:t>
      </w:r>
    </w:p>
    <w:p w:rsidR="00B40856" w:rsidRPr="00E059DF" w:rsidRDefault="00B40856" w:rsidP="00F266FF">
      <w:pPr>
        <w:ind w:firstLine="425"/>
      </w:pPr>
      <w:r w:rsidRPr="00E059DF">
        <w:t xml:space="preserve">Постановление Правительства Хабаровского края от 31.03.2011 года № 31 </w:t>
      </w:r>
      <w:r w:rsidR="001F1735">
        <w:t>«</w:t>
      </w:r>
      <w:r w:rsidRPr="00E059DF">
        <w:t>Об обеспечении взаимодействия министерств Хабаровского края, иных органов исполнительной власти Хабаровского края, структурных подразделений аппарата Губернатора и Правительства Хабаровского края с Законодательной Думой Хабаровского края и Государственной Думой Федерального Собрания РФ в сфере законопроектной деятельности</w:t>
      </w:r>
      <w:r w:rsidR="001F1735">
        <w:t>»</w:t>
      </w:r>
      <w:r w:rsidRPr="00E059DF">
        <w:t xml:space="preserve"> предусматривает, что министерства края, иные органы исполнительной власти края, структурные подразделения аппарата Губернатора и Прав</w:t>
      </w:r>
      <w:r w:rsidRPr="00E059DF">
        <w:t>и</w:t>
      </w:r>
      <w:r w:rsidRPr="00E059DF">
        <w:t>тельства края в соответствии с направлениями своей деятельности ос</w:t>
      </w:r>
      <w:r w:rsidRPr="00E059DF">
        <w:t>у</w:t>
      </w:r>
      <w:r w:rsidRPr="00E059DF">
        <w:t>ществляют мониторинг проектов федеральных законов, рассматриваемых Государственной Думой Федерального Собрания Российской Федерации в соответствии с планами ее работы и планами работы ее постоянных ком</w:t>
      </w:r>
      <w:r w:rsidRPr="00E059DF">
        <w:t>и</w:t>
      </w:r>
      <w:r w:rsidRPr="00E059DF">
        <w:t>тетов, на всех стадиях прохождения указанных проектов федеральных з</w:t>
      </w:r>
      <w:r w:rsidRPr="00E059DF">
        <w:t>а</w:t>
      </w:r>
      <w:r w:rsidRPr="00E059DF">
        <w:t>конов. Главное юридическое управление Губернатора и Правительства края в случаях установления по итогам мониторинга федеральных и кра</w:t>
      </w:r>
      <w:r w:rsidRPr="00E059DF">
        <w:t>е</w:t>
      </w:r>
      <w:r w:rsidRPr="00E059DF">
        <w:t>вых нормативных правовых актов необходимости урегулирования отдел</w:t>
      </w:r>
      <w:r w:rsidRPr="00E059DF">
        <w:t>ь</w:t>
      </w:r>
      <w:r w:rsidRPr="00E059DF">
        <w:t>ных общественных отношений направляет в профильные министерства края, иные органы исполнительной власти края, структурные подраздел</w:t>
      </w:r>
      <w:r w:rsidRPr="00E059DF">
        <w:t>е</w:t>
      </w:r>
      <w:r w:rsidRPr="00E059DF">
        <w:t>ния аппарата Губернатора и Правительства края запросы о необходимости разработки проекта соответствующего нормативного правового акта [11].</w:t>
      </w:r>
    </w:p>
    <w:p w:rsidR="00B40856" w:rsidRPr="00E059DF" w:rsidRDefault="00B40856" w:rsidP="00F266FF">
      <w:pPr>
        <w:ind w:firstLine="425"/>
      </w:pPr>
      <w:r w:rsidRPr="00E059DF">
        <w:t>Министерства края, иные органы исполнительной власти края, стру</w:t>
      </w:r>
      <w:r w:rsidRPr="00E059DF">
        <w:t>к</w:t>
      </w:r>
      <w:r w:rsidRPr="00E059DF">
        <w:t>турные подразделения аппарата Губернатора и Правительства края в соо</w:t>
      </w:r>
      <w:r w:rsidRPr="00E059DF">
        <w:t>т</w:t>
      </w:r>
      <w:r w:rsidRPr="00E059DF">
        <w:t>ветствии с направлениями их деятельности осуществляют мониторинг правоприменения по собственной инициативе, а также в сферах общ</w:t>
      </w:r>
      <w:r w:rsidRPr="00E059DF">
        <w:t>е</w:t>
      </w:r>
      <w:r w:rsidRPr="00E059DF">
        <w:t>ственных отношений, установленных планом мониторинга правопримен</w:t>
      </w:r>
      <w:r w:rsidRPr="00E059DF">
        <w:t>е</w:t>
      </w:r>
      <w:r w:rsidRPr="00E059DF">
        <w:t>ния в Российской Федерации, утверждаемым ежегодно Правительством Российской Федерации, в соответствии с Положением о мониторинге пр</w:t>
      </w:r>
      <w:r w:rsidRPr="00E059DF">
        <w:t>а</w:t>
      </w:r>
      <w:r w:rsidRPr="00E059DF">
        <w:t>воприменения в Российской Федерации, утвержденным Указом Президе</w:t>
      </w:r>
      <w:r w:rsidRPr="00E059DF">
        <w:t>н</w:t>
      </w:r>
      <w:r w:rsidRPr="00E059DF">
        <w:t xml:space="preserve">та Российской Федерации от 20 мая 2011 г. № 657 </w:t>
      </w:r>
      <w:r w:rsidR="001F1735">
        <w:t>«</w:t>
      </w:r>
      <w:r w:rsidRPr="00E059DF">
        <w:t>О мониторинге прав</w:t>
      </w:r>
      <w:r w:rsidRPr="00E059DF">
        <w:t>о</w:t>
      </w:r>
      <w:r w:rsidRPr="00E059DF">
        <w:t>применения в Российской Федерации</w:t>
      </w:r>
      <w:r w:rsidR="001F1735">
        <w:t>»</w:t>
      </w:r>
      <w:r w:rsidRPr="00E059DF">
        <w:t>, методикой осуществл</w:t>
      </w:r>
      <w:r w:rsidRPr="00E059DF">
        <w:t>е</w:t>
      </w:r>
      <w:r w:rsidRPr="00E059DF">
        <w:t>ния мониторинга правоприменения в Российской Федерации, утвержде</w:t>
      </w:r>
      <w:r w:rsidRPr="00E059DF">
        <w:t>н</w:t>
      </w:r>
      <w:r w:rsidRPr="00E059DF">
        <w:lastRenderedPageBreak/>
        <w:t>ной Постановлением Правительства Российской Федерации от 19 августа 2011 г. № 694.</w:t>
      </w:r>
    </w:p>
    <w:p w:rsidR="00B40856" w:rsidRPr="00E059DF" w:rsidRDefault="00B40856" w:rsidP="00F266FF">
      <w:pPr>
        <w:ind w:firstLine="425"/>
      </w:pPr>
      <w:r w:rsidRPr="00E059DF">
        <w:t>Региональный мониторинг правоприменения осуществляется в соо</w:t>
      </w:r>
      <w:r w:rsidRPr="00E059DF">
        <w:t>т</w:t>
      </w:r>
      <w:r w:rsidRPr="00E059DF">
        <w:t>ветствии с планом. Например, в Хабаровском крае ежегодно Распоряжен</w:t>
      </w:r>
      <w:r w:rsidRPr="00E059DF">
        <w:t>и</w:t>
      </w:r>
      <w:r w:rsidRPr="00E059DF">
        <w:t xml:space="preserve">ем Правительства края устанавливается план проведения на территории Хабаровского края мониторинга правоприменения. Так, Распоряжением Правительства Хабаровского края от 20.11.2015 года № 857-рп </w:t>
      </w:r>
      <w:r w:rsidR="001F1735">
        <w:t>«</w:t>
      </w:r>
      <w:r w:rsidRPr="00E059DF">
        <w:t>Об ос</w:t>
      </w:r>
      <w:r w:rsidRPr="00E059DF">
        <w:t>у</w:t>
      </w:r>
      <w:r w:rsidRPr="00E059DF">
        <w:t>ществлении органами исполнительной власти Хабаровского края, стру</w:t>
      </w:r>
      <w:r w:rsidRPr="00E059DF">
        <w:t>к</w:t>
      </w:r>
      <w:r w:rsidRPr="00E059DF">
        <w:t>турными подразделениями аппарата Губернатора и Правительства Хаб</w:t>
      </w:r>
      <w:r w:rsidRPr="00E059DF">
        <w:t>а</w:t>
      </w:r>
      <w:r w:rsidRPr="00E059DF">
        <w:t>ровского края мониторинга правоприменения в 2016 году</w:t>
      </w:r>
      <w:r w:rsidR="001F1735">
        <w:t>»</w:t>
      </w:r>
      <w:r w:rsidRPr="00E059DF">
        <w:t xml:space="preserve"> утвержден план мониторинга на 2016 год, в соответствии с которым Главному юридич</w:t>
      </w:r>
      <w:r w:rsidRPr="00E059DF">
        <w:t>е</w:t>
      </w:r>
      <w:r w:rsidRPr="00E059DF">
        <w:t>скому управлению Губернатора и Правительства Хабаровского края тр</w:t>
      </w:r>
      <w:r w:rsidRPr="00E059DF">
        <w:t>е</w:t>
      </w:r>
      <w:r w:rsidRPr="00E059DF">
        <w:t>буется обеспечить до 01.06.2016 года направление Правительством края в Министерство юстиции Российской Федерации предложений к проекту плана мониторинга правоприменения в Российской Федерации на 2017 год и доклада о результатах мониторинга, осуществленного органами испо</w:t>
      </w:r>
      <w:r w:rsidRPr="00E059DF">
        <w:t>л</w:t>
      </w:r>
      <w:r w:rsidRPr="00E059DF">
        <w:t>нительной власти края и структурными подразделениями аппарата Губе</w:t>
      </w:r>
      <w:r w:rsidRPr="00E059DF">
        <w:t>р</w:t>
      </w:r>
      <w:r w:rsidRPr="00E059DF">
        <w:t>натора и Правительства Хабаровского края в 2015 году [12].</w:t>
      </w:r>
    </w:p>
    <w:p w:rsidR="00B40856" w:rsidRPr="00E059DF" w:rsidRDefault="00B40856" w:rsidP="00F266FF">
      <w:pPr>
        <w:ind w:firstLine="425"/>
      </w:pPr>
      <w:r w:rsidRPr="00E059DF">
        <w:t>Практика показывает, что основными способами оформления результ</w:t>
      </w:r>
      <w:r w:rsidRPr="00E059DF">
        <w:t>а</w:t>
      </w:r>
      <w:r w:rsidRPr="00E059DF">
        <w:t>тов мониторинга правоприменения в субъектах Российской Федерации я</w:t>
      </w:r>
      <w:r w:rsidRPr="00E059DF">
        <w:t>в</w:t>
      </w:r>
      <w:r w:rsidRPr="00E059DF">
        <w:t>ляются ежегодные доклады о состоянии законодательства, тематические доклады (отчеты), иные информационно-аналитические материалы, а та</w:t>
      </w:r>
      <w:r w:rsidRPr="00E059DF">
        <w:t>к</w:t>
      </w:r>
      <w:r w:rsidRPr="00E059DF">
        <w:t>же методические рекомендации. Доклады о состоянии законодательства в регионах позволяют населению этих регионов ознакомиться с результат</w:t>
      </w:r>
      <w:r w:rsidRPr="00E059DF">
        <w:t>а</w:t>
      </w:r>
      <w:r w:rsidRPr="00E059DF">
        <w:t>ми деятельности органов государственной власти субъектов РФ, проанал</w:t>
      </w:r>
      <w:r w:rsidRPr="00E059DF">
        <w:t>и</w:t>
      </w:r>
      <w:r w:rsidRPr="00E059DF">
        <w:t>зировать эти результаты и оценить работу органов власти и должностных лиц. Доклады, как правило, включают в себе разделы о состоянии закон</w:t>
      </w:r>
      <w:r w:rsidRPr="00E059DF">
        <w:t>о</w:t>
      </w:r>
      <w:r w:rsidRPr="00E059DF">
        <w:t>дательства субъекта Российской Федерации, об оценке эффективности д</w:t>
      </w:r>
      <w:r w:rsidRPr="00E059DF">
        <w:t>е</w:t>
      </w:r>
      <w:r w:rsidRPr="00E059DF">
        <w:t>ятельности органов власти субъекта, а также о перспективах развития де</w:t>
      </w:r>
      <w:r w:rsidRPr="00E059DF">
        <w:t>й</w:t>
      </w:r>
      <w:r w:rsidRPr="00E059DF">
        <w:t>ствующего регионального законодательства и повышения качества де</w:t>
      </w:r>
      <w:r w:rsidRPr="00E059DF">
        <w:t>я</w:t>
      </w:r>
      <w:r w:rsidRPr="00E059DF">
        <w:t>тельности органов власти субъектов Российской Федерации и их дол</w:t>
      </w:r>
      <w:r w:rsidRPr="00E059DF">
        <w:t>ж</w:t>
      </w:r>
      <w:r w:rsidRPr="00E059DF">
        <w:t>ностных лиц [13].</w:t>
      </w:r>
    </w:p>
    <w:p w:rsidR="00B40856" w:rsidRPr="00E059DF" w:rsidRDefault="00B40856" w:rsidP="00F266FF">
      <w:pPr>
        <w:ind w:firstLine="425"/>
      </w:pPr>
      <w:r w:rsidRPr="00E059DF">
        <w:t xml:space="preserve">В качестве примера можно привести доклад </w:t>
      </w:r>
      <w:r w:rsidR="001F1735">
        <w:t>«</w:t>
      </w:r>
      <w:r w:rsidRPr="00E059DF">
        <w:t>О законодательстве Пр</w:t>
      </w:r>
      <w:r w:rsidRPr="00E059DF">
        <w:t>и</w:t>
      </w:r>
      <w:r w:rsidRPr="00E059DF">
        <w:t>морского края о мониторинге правоприменения нормативных правовых актов Приморского края, принятых Законодательным Собранием Примо</w:t>
      </w:r>
      <w:r w:rsidRPr="00E059DF">
        <w:t>р</w:t>
      </w:r>
      <w:r w:rsidRPr="00E059DF">
        <w:t>ского края за 2014 год</w:t>
      </w:r>
      <w:r w:rsidR="001F1735">
        <w:t>»</w:t>
      </w:r>
      <w:r w:rsidRPr="00E059DF">
        <w:t>.</w:t>
      </w:r>
    </w:p>
    <w:p w:rsidR="00B40856" w:rsidRPr="00E059DF" w:rsidRDefault="00B40856" w:rsidP="00F266FF">
      <w:pPr>
        <w:ind w:firstLine="425"/>
      </w:pPr>
      <w:r w:rsidRPr="00E059DF">
        <w:t>Таким образом, на основании мониторинга правоприменения формир</w:t>
      </w:r>
      <w:r w:rsidRPr="00E059DF">
        <w:t>у</w:t>
      </w:r>
      <w:r w:rsidRPr="00E059DF">
        <w:t>ется и систематизируется информация о действующих нормативных пр</w:t>
      </w:r>
      <w:r w:rsidRPr="00E059DF">
        <w:t>а</w:t>
      </w:r>
      <w:r w:rsidRPr="00E059DF">
        <w:t>вовых актов субъекта Российской Федерации.</w:t>
      </w:r>
    </w:p>
    <w:p w:rsidR="00B40856" w:rsidRPr="00E059DF" w:rsidRDefault="00B40856" w:rsidP="00F266FF">
      <w:pPr>
        <w:ind w:firstLine="425"/>
      </w:pPr>
      <w:r w:rsidRPr="00E059DF">
        <w:t>Безусловно, региональный мониторинг влияет на формирование и ре</w:t>
      </w:r>
      <w:r w:rsidRPr="00E059DF">
        <w:t>а</w:t>
      </w:r>
      <w:r w:rsidRPr="00E059DF">
        <w:t>лизацию федерального законодательства Российской Федерации, т.к., р</w:t>
      </w:r>
      <w:r w:rsidRPr="00E059DF">
        <w:t>е</w:t>
      </w:r>
      <w:r w:rsidRPr="00E059DF">
        <w:t>зультаты регионального мониторинга могут представлять собой законод</w:t>
      </w:r>
      <w:r w:rsidRPr="00E059DF">
        <w:t>а</w:t>
      </w:r>
      <w:r w:rsidRPr="00E059DF">
        <w:lastRenderedPageBreak/>
        <w:t>тельные инициативы, вносимые на рассмотрении Государственной Думы Российской Федерации, Совета Федерации Российской Федерации, Адм</w:t>
      </w:r>
      <w:r w:rsidRPr="00E059DF">
        <w:t>и</w:t>
      </w:r>
      <w:r w:rsidRPr="00E059DF">
        <w:t>нистрации Президента Российской Федерации.</w:t>
      </w:r>
    </w:p>
    <w:p w:rsidR="00B40856" w:rsidRPr="00E059DF" w:rsidRDefault="00B40856" w:rsidP="00F266FF">
      <w:pPr>
        <w:ind w:firstLine="425"/>
      </w:pPr>
      <w:r w:rsidRPr="00E059DF">
        <w:t>Предложение по совершенствованию действующего регионального з</w:t>
      </w:r>
      <w:r w:rsidRPr="00E059DF">
        <w:t>а</w:t>
      </w:r>
      <w:r w:rsidRPr="00E059DF">
        <w:t>конодательства по результатам мониторинга правоприменения могут быть рассмотрены на круглых столах, конференциях, проводимых с участием представителей высших государственных учебных заведений, экспертов, научных работников, представителей органов государственной власти субъекта РФ.</w:t>
      </w:r>
    </w:p>
    <w:p w:rsidR="00B40856" w:rsidRPr="00E059DF" w:rsidRDefault="00B40856" w:rsidP="00F266FF">
      <w:pPr>
        <w:ind w:firstLine="425"/>
      </w:pPr>
      <w:r w:rsidRPr="00E059DF">
        <w:t>К примеру, 25 марта 2016 в Университете Лобачевского прошел кру</w:t>
      </w:r>
      <w:r w:rsidRPr="00E059DF">
        <w:t>г</w:t>
      </w:r>
      <w:r w:rsidRPr="00E059DF">
        <w:t xml:space="preserve">лый стол на тему </w:t>
      </w:r>
      <w:r w:rsidR="001F1735">
        <w:t>«</w:t>
      </w:r>
      <w:r w:rsidRPr="00E059DF">
        <w:t>Мониторинг правоприменения в регионах Российской Федерации: современное состояние и перспективы</w:t>
      </w:r>
      <w:r w:rsidR="001F1735">
        <w:t>»</w:t>
      </w:r>
      <w:r w:rsidRPr="00E059DF">
        <w:t>. Мероприятие состо</w:t>
      </w:r>
      <w:r w:rsidRPr="00E059DF">
        <w:t>я</w:t>
      </w:r>
      <w:r w:rsidRPr="00E059DF">
        <w:t>лось в рамках ежегодной научно-практической конференции по монит</w:t>
      </w:r>
      <w:r w:rsidRPr="00E059DF">
        <w:t>о</w:t>
      </w:r>
      <w:r w:rsidRPr="00E059DF">
        <w:t>рингу правоприменения, организуемой Министерством юстиции Росси</w:t>
      </w:r>
      <w:r w:rsidRPr="00E059DF">
        <w:t>й</w:t>
      </w:r>
      <w:r w:rsidRPr="00E059DF">
        <w:t>ской Федерации. В круглом столе приняли участие представители Закон</w:t>
      </w:r>
      <w:r w:rsidRPr="00E059DF">
        <w:t>о</w:t>
      </w:r>
      <w:r w:rsidRPr="00E059DF">
        <w:t>дательного собрания Нижегородской области, Палаты адвокатов Нижег</w:t>
      </w:r>
      <w:r w:rsidRPr="00E059DF">
        <w:t>о</w:t>
      </w:r>
      <w:r w:rsidRPr="00E059DF">
        <w:t>родской области, Российского государственного университета правосудия, Нижегородской академии МВД России, Саратовского НИУ им. Н.Г. Че</w:t>
      </w:r>
      <w:r w:rsidRPr="00E059DF">
        <w:t>р</w:t>
      </w:r>
      <w:r w:rsidRPr="00E059DF">
        <w:t xml:space="preserve">нышевского, НИУ ВШЭ, Академии Генеральной прокуратуры России и другие. </w:t>
      </w:r>
    </w:p>
    <w:p w:rsidR="00B40856" w:rsidRPr="00E059DF" w:rsidRDefault="00B40856" w:rsidP="00F266FF">
      <w:pPr>
        <w:ind w:firstLine="425"/>
      </w:pPr>
      <w:r w:rsidRPr="00E059DF">
        <w:t>Таким образом, на основании вышеизложенного можно сделать след</w:t>
      </w:r>
      <w:r w:rsidRPr="00E059DF">
        <w:t>у</w:t>
      </w:r>
      <w:r w:rsidRPr="00E059DF">
        <w:t>ющие выводы:</w:t>
      </w:r>
    </w:p>
    <w:p w:rsidR="00B40856" w:rsidRPr="00E059DF" w:rsidRDefault="00935C0A" w:rsidP="00F266FF">
      <w:pPr>
        <w:ind w:firstLine="425"/>
      </w:pPr>
      <w:r>
        <w:t xml:space="preserve">- </w:t>
      </w:r>
      <w:r w:rsidR="00B40856" w:rsidRPr="00E059DF">
        <w:t xml:space="preserve">во-первых, несмотря на то, что на федеральном уровне установлено понятие мониторинга правоприменения, на уровне субъектов Российской Федерации наблюдается собственная интерпретация. Так, в Республике Саха (Якутия) наравне с понятием </w:t>
      </w:r>
      <w:r w:rsidR="001F1735">
        <w:t>«</w:t>
      </w:r>
      <w:r w:rsidR="00B40856" w:rsidRPr="00E059DF">
        <w:t>мониторинг правоприменения</w:t>
      </w:r>
      <w:r w:rsidR="001F1735">
        <w:t>»</w:t>
      </w:r>
      <w:r w:rsidR="00B40856" w:rsidRPr="00E059DF">
        <w:t xml:space="preserve"> прим</w:t>
      </w:r>
      <w:r w:rsidR="00B40856" w:rsidRPr="00E059DF">
        <w:t>е</w:t>
      </w:r>
      <w:r w:rsidR="00B40856" w:rsidRPr="00E059DF">
        <w:t xml:space="preserve">няется понятие </w:t>
      </w:r>
      <w:r w:rsidR="001F1735">
        <w:t>«</w:t>
      </w:r>
      <w:r w:rsidR="00B40856" w:rsidRPr="00E059DF">
        <w:t>ревизия</w:t>
      </w:r>
      <w:r w:rsidR="001F1735">
        <w:t>»</w:t>
      </w:r>
      <w:r w:rsidR="00B40856" w:rsidRPr="00E059DF">
        <w:t>. Кроме того, в предмет мониторинга субъектов федерации включаются федеральные законы. По-видимому, в данной с</w:t>
      </w:r>
      <w:r w:rsidR="00B40856" w:rsidRPr="00E059DF">
        <w:t>и</w:t>
      </w:r>
      <w:r w:rsidR="00B40856" w:rsidRPr="00E059DF">
        <w:t xml:space="preserve">туации подразумевается добровольный порядок проведения мониторинга правоприменения органами власти субъектов Российской Федерации; </w:t>
      </w:r>
    </w:p>
    <w:p w:rsidR="00B40856" w:rsidRPr="00E059DF" w:rsidRDefault="00935C0A" w:rsidP="00F266FF">
      <w:pPr>
        <w:ind w:firstLine="425"/>
      </w:pPr>
      <w:r>
        <w:t xml:space="preserve">- </w:t>
      </w:r>
      <w:r w:rsidR="00B40856" w:rsidRPr="00E059DF">
        <w:t>во-вторых, следует отметить, что необоснованно сужается предмет мониторинга: внимание акцентируется на законодательство, что автомат</w:t>
      </w:r>
      <w:r w:rsidR="00B40856" w:rsidRPr="00E059DF">
        <w:t>и</w:t>
      </w:r>
      <w:r w:rsidR="00B40856" w:rsidRPr="00E059DF">
        <w:t>чески исключает мониторинг (ревизию) подзаконных нормативных прав</w:t>
      </w:r>
      <w:r w:rsidR="00B40856" w:rsidRPr="00E059DF">
        <w:t>о</w:t>
      </w:r>
      <w:r w:rsidR="00B40856" w:rsidRPr="00E059DF">
        <w:t>вых актов;</w:t>
      </w:r>
    </w:p>
    <w:p w:rsidR="00B40856" w:rsidRPr="00E059DF" w:rsidRDefault="00935C0A" w:rsidP="00F266FF">
      <w:pPr>
        <w:ind w:firstLine="425"/>
      </w:pPr>
      <w:r>
        <w:t xml:space="preserve">- </w:t>
      </w:r>
      <w:r w:rsidR="00B40856" w:rsidRPr="00E059DF">
        <w:t>в-третьих, обращает на себя внимание организация мониторинга пр</w:t>
      </w:r>
      <w:r w:rsidR="00B40856" w:rsidRPr="00E059DF">
        <w:t>а</w:t>
      </w:r>
      <w:r w:rsidR="00B40856" w:rsidRPr="00E059DF">
        <w:t>воприменения в Еврейской автономной области, где предусматривается контроль за исполнением органами исполнительной власти ЕАО полном</w:t>
      </w:r>
      <w:r w:rsidR="00B40856" w:rsidRPr="00E059DF">
        <w:t>о</w:t>
      </w:r>
      <w:r w:rsidR="00B40856" w:rsidRPr="00E059DF">
        <w:t>чий по осуществлению мониторинга нормативных правовых актов, кот</w:t>
      </w:r>
      <w:r w:rsidR="00B40856" w:rsidRPr="00E059DF">
        <w:t>о</w:t>
      </w:r>
      <w:r w:rsidR="00B40856" w:rsidRPr="00E059DF">
        <w:t xml:space="preserve">рый возлагается на областное государственное казенное учреждение </w:t>
      </w:r>
      <w:r w:rsidR="001F1735">
        <w:t>«</w:t>
      </w:r>
      <w:r w:rsidR="00B40856" w:rsidRPr="00E059DF">
        <w:t>Го</w:t>
      </w:r>
      <w:r w:rsidR="00B40856" w:rsidRPr="00E059DF">
        <w:t>с</w:t>
      </w:r>
      <w:r w:rsidR="00B40856" w:rsidRPr="00E059DF">
        <w:t>ударственное юридическое бюро ЕАО</w:t>
      </w:r>
      <w:r w:rsidR="001F1735">
        <w:t>»</w:t>
      </w:r>
      <w:r w:rsidR="00B40856" w:rsidRPr="00E059DF">
        <w:t>, однако данное полномочие в ко</w:t>
      </w:r>
      <w:r w:rsidR="00B40856" w:rsidRPr="00E059DF">
        <w:t>м</w:t>
      </w:r>
      <w:r w:rsidR="00B40856" w:rsidRPr="00E059DF">
        <w:t>петенцию Бюро на включена;</w:t>
      </w:r>
    </w:p>
    <w:p w:rsidR="00B40856" w:rsidRPr="00E059DF" w:rsidRDefault="00935C0A" w:rsidP="00F266FF">
      <w:pPr>
        <w:ind w:firstLine="425"/>
      </w:pPr>
      <w:r>
        <w:lastRenderedPageBreak/>
        <w:t xml:space="preserve">- </w:t>
      </w:r>
      <w:r w:rsidR="00B40856" w:rsidRPr="00E059DF">
        <w:t>в-четвертых, в отдельных субъектах Российской Федерации в предмет мониторинга включаются и проекты нормативных правовых актов. Пре</w:t>
      </w:r>
      <w:r w:rsidR="00B40856" w:rsidRPr="00E059DF">
        <w:t>д</w:t>
      </w:r>
      <w:r w:rsidR="00B40856" w:rsidRPr="00E059DF">
        <w:t>ставляется, что данная функция не должна входить в механизм монитори</w:t>
      </w:r>
      <w:r w:rsidR="00B40856" w:rsidRPr="00E059DF">
        <w:t>н</w:t>
      </w:r>
      <w:r w:rsidR="00B40856" w:rsidRPr="00E059DF">
        <w:t>га правоприменения и мониторинга нормативных правовых актов. Предв</w:t>
      </w:r>
      <w:r w:rsidR="00B40856" w:rsidRPr="00E059DF">
        <w:t>а</w:t>
      </w:r>
      <w:r w:rsidR="00B40856" w:rsidRPr="00E059DF">
        <w:t>рительный контроль законотворческой деятельности, на наш взгляд, пр</w:t>
      </w:r>
      <w:r w:rsidR="00B40856" w:rsidRPr="00E059DF">
        <w:t>е</w:t>
      </w:r>
      <w:r w:rsidR="00B40856" w:rsidRPr="00E059DF">
        <w:t>пятствует реализации принципа разделения властей.</w:t>
      </w:r>
    </w:p>
    <w:p w:rsidR="00B40856" w:rsidRPr="00E059DF" w:rsidRDefault="00B40856" w:rsidP="00F266FF">
      <w:pPr>
        <w:ind w:firstLine="425"/>
      </w:pPr>
    </w:p>
    <w:p w:rsidR="00B40856" w:rsidRPr="007E13D0" w:rsidRDefault="00B40856" w:rsidP="00E70390">
      <w:pPr>
        <w:spacing w:after="120"/>
        <w:ind w:firstLine="0"/>
        <w:jc w:val="left"/>
        <w:rPr>
          <w:i/>
          <w:sz w:val="23"/>
          <w:szCs w:val="23"/>
        </w:rPr>
      </w:pPr>
      <w:r w:rsidRPr="007E13D0">
        <w:rPr>
          <w:i/>
          <w:sz w:val="23"/>
          <w:szCs w:val="23"/>
        </w:rPr>
        <w:t>Биб</w:t>
      </w:r>
      <w:r w:rsidR="00E70390" w:rsidRPr="007E13D0">
        <w:rPr>
          <w:i/>
          <w:sz w:val="23"/>
          <w:szCs w:val="23"/>
        </w:rPr>
        <w:t>лиографические ссылки</w:t>
      </w:r>
    </w:p>
    <w:p w:rsidR="00B40856" w:rsidRPr="007E13D0" w:rsidRDefault="00B40856" w:rsidP="00F266FF">
      <w:pPr>
        <w:ind w:firstLine="425"/>
        <w:rPr>
          <w:sz w:val="23"/>
          <w:szCs w:val="23"/>
        </w:rPr>
      </w:pPr>
      <w:r w:rsidRPr="007E13D0">
        <w:rPr>
          <w:sz w:val="23"/>
          <w:szCs w:val="23"/>
        </w:rPr>
        <w:t>1. О мониторинге правоприменения в Российской Федерации : указ Президента РФ от 20.05.2011 г. № 657 (ред. от 25.07.2014) // Собрание законодательства РФ. – 2011. - № 21. - Ст. 2930.</w:t>
      </w:r>
    </w:p>
    <w:p w:rsidR="00B40856" w:rsidRPr="007E13D0" w:rsidRDefault="00B40856" w:rsidP="00F266FF">
      <w:pPr>
        <w:ind w:firstLine="425"/>
        <w:rPr>
          <w:sz w:val="23"/>
          <w:szCs w:val="23"/>
        </w:rPr>
      </w:pPr>
      <w:r w:rsidRPr="007E13D0">
        <w:rPr>
          <w:sz w:val="23"/>
          <w:szCs w:val="23"/>
        </w:rPr>
        <w:t>2. Об утверждении методики осуществления мониторинга правоприменения в Росси</w:t>
      </w:r>
      <w:r w:rsidRPr="007E13D0">
        <w:rPr>
          <w:sz w:val="23"/>
          <w:szCs w:val="23"/>
        </w:rPr>
        <w:t>й</w:t>
      </w:r>
      <w:r w:rsidRPr="007E13D0">
        <w:rPr>
          <w:sz w:val="23"/>
          <w:szCs w:val="23"/>
        </w:rPr>
        <w:t>ской Федерации : постановление Правительства РФ от 19.08.2011 г. № 694 // Собрание з</w:t>
      </w:r>
      <w:r w:rsidRPr="007E13D0">
        <w:rPr>
          <w:sz w:val="23"/>
          <w:szCs w:val="23"/>
        </w:rPr>
        <w:t>а</w:t>
      </w:r>
      <w:r w:rsidRPr="007E13D0">
        <w:rPr>
          <w:sz w:val="23"/>
          <w:szCs w:val="23"/>
        </w:rPr>
        <w:t>конодательства РФ. – 2011. - № 35. – Ст. 5081.</w:t>
      </w:r>
    </w:p>
    <w:p w:rsidR="00B40856" w:rsidRPr="007E13D0" w:rsidRDefault="00B40856" w:rsidP="00F266FF">
      <w:pPr>
        <w:ind w:firstLine="425"/>
        <w:rPr>
          <w:sz w:val="23"/>
          <w:szCs w:val="23"/>
        </w:rPr>
      </w:pPr>
      <w:r w:rsidRPr="007E13D0">
        <w:rPr>
          <w:sz w:val="23"/>
          <w:szCs w:val="23"/>
        </w:rPr>
        <w:t>3. О мониторинге нормативных правовых актов Еврейской автономной области : закон Еврейской Автономной области от 27.06.2012 года № 80-ОЗ (ред. от 31.10.2012) // Бироб</w:t>
      </w:r>
      <w:r w:rsidRPr="007E13D0">
        <w:rPr>
          <w:sz w:val="23"/>
          <w:szCs w:val="23"/>
        </w:rPr>
        <w:t>и</w:t>
      </w:r>
      <w:r w:rsidRPr="007E13D0">
        <w:rPr>
          <w:sz w:val="23"/>
          <w:szCs w:val="23"/>
        </w:rPr>
        <w:t xml:space="preserve">джанская звезда. – 2012. - № 47. </w:t>
      </w:r>
    </w:p>
    <w:p w:rsidR="00B40856" w:rsidRPr="007E13D0" w:rsidRDefault="00B40856" w:rsidP="00F266FF">
      <w:pPr>
        <w:ind w:firstLine="425"/>
        <w:rPr>
          <w:sz w:val="23"/>
          <w:szCs w:val="23"/>
        </w:rPr>
      </w:pPr>
      <w:r w:rsidRPr="007E13D0">
        <w:rPr>
          <w:sz w:val="23"/>
          <w:szCs w:val="23"/>
        </w:rPr>
        <w:t>4. Об утверждении Порядка осуществления мониторинга нормативных правовых актов Еврейской автономной области : постановление Правительства Еврейской автономной о</w:t>
      </w:r>
      <w:r w:rsidRPr="007E13D0">
        <w:rPr>
          <w:sz w:val="23"/>
          <w:szCs w:val="23"/>
        </w:rPr>
        <w:t>б</w:t>
      </w:r>
      <w:r w:rsidRPr="007E13D0">
        <w:rPr>
          <w:sz w:val="23"/>
          <w:szCs w:val="23"/>
        </w:rPr>
        <w:t>ласти от 16.10.2012 г. № 543-пп (ред. от 21.01.2014) // Биробиджанская звезда. – 2012 . - № 79.</w:t>
      </w:r>
    </w:p>
    <w:p w:rsidR="00B40856" w:rsidRPr="007E13D0" w:rsidRDefault="00B40856" w:rsidP="00F266FF">
      <w:pPr>
        <w:ind w:firstLine="425"/>
        <w:rPr>
          <w:sz w:val="23"/>
          <w:szCs w:val="23"/>
        </w:rPr>
      </w:pPr>
      <w:r w:rsidRPr="007E13D0">
        <w:rPr>
          <w:sz w:val="23"/>
          <w:szCs w:val="23"/>
        </w:rPr>
        <w:t>5. О Положении о порядке проведения мониторинга правоприменения нормативных правовых актов Приморского края, принятых Законодательным Собранием Приморского края : постановление Законодательного Собрания Приморского края от 31.10.2012 г. № 422 (ред. от 17.12.2014) // Ведомости Законодательного Собрания Приморского края. – 2012. – 26. – Ст. 79-86.</w:t>
      </w:r>
    </w:p>
    <w:p w:rsidR="00B40856" w:rsidRPr="007E13D0" w:rsidRDefault="00B40856" w:rsidP="00F266FF">
      <w:pPr>
        <w:ind w:firstLine="425"/>
        <w:rPr>
          <w:sz w:val="23"/>
          <w:szCs w:val="23"/>
        </w:rPr>
      </w:pPr>
      <w:r w:rsidRPr="007E13D0">
        <w:rPr>
          <w:sz w:val="23"/>
          <w:szCs w:val="23"/>
        </w:rPr>
        <w:t>6. О постоянных комитетах Сахалинской областной Думы : закон Сахалинской области от 18.11.2013 г. № 103-ЗО // Губернские ведомости. – 2013. - № 212.</w:t>
      </w:r>
    </w:p>
    <w:p w:rsidR="00B40856" w:rsidRPr="007E13D0" w:rsidRDefault="00B40856" w:rsidP="00F266FF">
      <w:pPr>
        <w:ind w:firstLine="425"/>
        <w:rPr>
          <w:sz w:val="23"/>
          <w:szCs w:val="23"/>
        </w:rPr>
      </w:pPr>
      <w:r w:rsidRPr="007E13D0">
        <w:rPr>
          <w:sz w:val="23"/>
          <w:szCs w:val="23"/>
        </w:rPr>
        <w:t>7. Об утверждении Положения о порядке проведения мониторинга федерального зак</w:t>
      </w:r>
      <w:r w:rsidRPr="007E13D0">
        <w:rPr>
          <w:sz w:val="23"/>
          <w:szCs w:val="23"/>
        </w:rPr>
        <w:t>о</w:t>
      </w:r>
      <w:r w:rsidRPr="007E13D0">
        <w:rPr>
          <w:sz w:val="23"/>
          <w:szCs w:val="23"/>
        </w:rPr>
        <w:t>нодательства и ревизии нормативных правовых актов Республики Саха (Якутия) : пост</w:t>
      </w:r>
      <w:r w:rsidRPr="007E13D0">
        <w:rPr>
          <w:sz w:val="23"/>
          <w:szCs w:val="23"/>
        </w:rPr>
        <w:t>а</w:t>
      </w:r>
      <w:r w:rsidRPr="007E13D0">
        <w:rPr>
          <w:sz w:val="23"/>
          <w:szCs w:val="23"/>
        </w:rPr>
        <w:t>новление Правительства РС(Я) от 10.02.2015 г. № 27 (ред. от 01.06.2016) // Якутские вед</w:t>
      </w:r>
      <w:r w:rsidRPr="007E13D0">
        <w:rPr>
          <w:sz w:val="23"/>
          <w:szCs w:val="23"/>
        </w:rPr>
        <w:t>о</w:t>
      </w:r>
      <w:r w:rsidRPr="007E13D0">
        <w:rPr>
          <w:sz w:val="23"/>
          <w:szCs w:val="23"/>
        </w:rPr>
        <w:t>мости. – 2015. - № 5.</w:t>
      </w:r>
    </w:p>
    <w:p w:rsidR="00B40856" w:rsidRPr="007E13D0" w:rsidRDefault="00B40856" w:rsidP="00F266FF">
      <w:pPr>
        <w:ind w:firstLine="425"/>
        <w:rPr>
          <w:sz w:val="23"/>
          <w:szCs w:val="23"/>
        </w:rPr>
      </w:pPr>
      <w:r w:rsidRPr="007E13D0">
        <w:rPr>
          <w:sz w:val="23"/>
          <w:szCs w:val="23"/>
        </w:rPr>
        <w:t>8. Об осуществлении в пределах своих полномочий мониторинга правоприменения нормативных правовых актов Российской Федерации и Камчатского края : Распоряжение Правительства Камчатского края от 21.06.2011 № 285-РП. В данном виде документ опу</w:t>
      </w:r>
      <w:r w:rsidRPr="007E13D0">
        <w:rPr>
          <w:sz w:val="23"/>
          <w:szCs w:val="23"/>
        </w:rPr>
        <w:t>б</w:t>
      </w:r>
      <w:r w:rsidRPr="007E13D0">
        <w:rPr>
          <w:sz w:val="23"/>
          <w:szCs w:val="23"/>
        </w:rPr>
        <w:t>ликован не был.</w:t>
      </w:r>
    </w:p>
    <w:p w:rsidR="00B40856" w:rsidRPr="007E13D0" w:rsidRDefault="00B40856" w:rsidP="00F266FF">
      <w:pPr>
        <w:ind w:firstLine="425"/>
        <w:rPr>
          <w:sz w:val="23"/>
          <w:szCs w:val="23"/>
        </w:rPr>
      </w:pPr>
      <w:r w:rsidRPr="007E13D0">
        <w:rPr>
          <w:sz w:val="23"/>
          <w:szCs w:val="23"/>
        </w:rPr>
        <w:t>9. Об утверждении Положения о главном юридическом управлении Губернатора и Правительства Хабаровского края : постановление губернатора Хабаровского края от 05.11.2009 г. № 166 (ред. от 10.04.2013) // Собрание законодательства Хабаровского края. – 2009. - № 11(88) (часть 1).</w:t>
      </w:r>
    </w:p>
    <w:p w:rsidR="00B40856" w:rsidRPr="007E13D0" w:rsidRDefault="00B40856" w:rsidP="00F266FF">
      <w:pPr>
        <w:ind w:firstLine="425"/>
        <w:rPr>
          <w:sz w:val="23"/>
          <w:szCs w:val="23"/>
        </w:rPr>
      </w:pPr>
      <w:r w:rsidRPr="007E13D0">
        <w:rPr>
          <w:sz w:val="23"/>
          <w:szCs w:val="23"/>
        </w:rPr>
        <w:t>10. О Стратегии социального и экономического развития Хабаровского края на период до 2025 года : постановление Правительства Хабаровского края от 13.01.2009 № 1-пр (ред. от 26.05.2011) // Собрание законодательства Хабаровского края. – 2010. - № 3(92).</w:t>
      </w:r>
    </w:p>
    <w:p w:rsidR="00B40856" w:rsidRPr="007E13D0" w:rsidRDefault="00B40856" w:rsidP="00F266FF">
      <w:pPr>
        <w:ind w:firstLine="425"/>
        <w:rPr>
          <w:sz w:val="23"/>
          <w:szCs w:val="23"/>
        </w:rPr>
      </w:pPr>
      <w:r w:rsidRPr="007E13D0">
        <w:rPr>
          <w:sz w:val="23"/>
          <w:szCs w:val="23"/>
        </w:rPr>
        <w:t>11. Об обеспечении взаимодействия министерств Хабаровского края, иных органов и</w:t>
      </w:r>
      <w:r w:rsidRPr="007E13D0">
        <w:rPr>
          <w:sz w:val="23"/>
          <w:szCs w:val="23"/>
        </w:rPr>
        <w:t>с</w:t>
      </w:r>
      <w:r w:rsidRPr="007E13D0">
        <w:rPr>
          <w:sz w:val="23"/>
          <w:szCs w:val="23"/>
        </w:rPr>
        <w:t>полнительной власти Хабаровского края, структурных подразделений аппарата Губернат</w:t>
      </w:r>
      <w:r w:rsidRPr="007E13D0">
        <w:rPr>
          <w:sz w:val="23"/>
          <w:szCs w:val="23"/>
        </w:rPr>
        <w:t>о</w:t>
      </w:r>
      <w:r w:rsidRPr="007E13D0">
        <w:rPr>
          <w:sz w:val="23"/>
          <w:szCs w:val="23"/>
        </w:rPr>
        <w:t>ра и Правительства Хабаровского края с Законодательной Думой Хабаровского края и Го</w:t>
      </w:r>
      <w:r w:rsidRPr="007E13D0">
        <w:rPr>
          <w:sz w:val="23"/>
          <w:szCs w:val="23"/>
        </w:rPr>
        <w:t>с</w:t>
      </w:r>
      <w:r w:rsidRPr="007E13D0">
        <w:rPr>
          <w:sz w:val="23"/>
          <w:szCs w:val="23"/>
        </w:rPr>
        <w:t xml:space="preserve">ударственной Думой Федерального Собрания Российской Федерации в сфере </w:t>
      </w:r>
      <w:r w:rsidR="007E13D0" w:rsidRPr="007E13D0">
        <w:rPr>
          <w:sz w:val="23"/>
          <w:szCs w:val="23"/>
        </w:rPr>
        <w:t>законопр</w:t>
      </w:r>
      <w:r w:rsidR="007E13D0" w:rsidRPr="007E13D0">
        <w:rPr>
          <w:sz w:val="23"/>
          <w:szCs w:val="23"/>
        </w:rPr>
        <w:t>о</w:t>
      </w:r>
      <w:r w:rsidR="007E13D0" w:rsidRPr="007E13D0">
        <w:rPr>
          <w:sz w:val="23"/>
          <w:szCs w:val="23"/>
        </w:rPr>
        <w:t>ектной деятельности</w:t>
      </w:r>
      <w:r w:rsidRPr="007E13D0">
        <w:rPr>
          <w:sz w:val="23"/>
          <w:szCs w:val="23"/>
        </w:rPr>
        <w:t>: постановление Губернатора Хабаровского края от 31.03.2011 г. № 31 (ред. от 23.03.2016) // Собрание законодательства Хабаровского края. – 2011. - 3(104).</w:t>
      </w:r>
    </w:p>
    <w:p w:rsidR="00B40856" w:rsidRPr="007E13D0" w:rsidRDefault="00B40856" w:rsidP="00F266FF">
      <w:pPr>
        <w:ind w:firstLine="425"/>
        <w:rPr>
          <w:sz w:val="23"/>
          <w:szCs w:val="23"/>
        </w:rPr>
      </w:pPr>
      <w:r w:rsidRPr="007E13D0">
        <w:rPr>
          <w:sz w:val="23"/>
          <w:szCs w:val="23"/>
        </w:rPr>
        <w:lastRenderedPageBreak/>
        <w:t>12. Об осуществлении органами исполнительной власти Хабаровского края, структу</w:t>
      </w:r>
      <w:r w:rsidRPr="007E13D0">
        <w:rPr>
          <w:sz w:val="23"/>
          <w:szCs w:val="23"/>
        </w:rPr>
        <w:t>р</w:t>
      </w:r>
      <w:r w:rsidRPr="007E13D0">
        <w:rPr>
          <w:sz w:val="23"/>
          <w:szCs w:val="23"/>
        </w:rPr>
        <w:t>ными подразделениями аппарата Губернатора и Правительства Хабаровского края монит</w:t>
      </w:r>
      <w:r w:rsidRPr="007E13D0">
        <w:rPr>
          <w:sz w:val="23"/>
          <w:szCs w:val="23"/>
        </w:rPr>
        <w:t>о</w:t>
      </w:r>
      <w:r w:rsidRPr="007E13D0">
        <w:rPr>
          <w:sz w:val="23"/>
          <w:szCs w:val="23"/>
        </w:rPr>
        <w:t>ринга правоприменения в 2016 году : распоряжение Правительства Хабаровского края от 20.11.2015 года № 857-рп [Электронный ресурс] // Официальный интернет-портал прав</w:t>
      </w:r>
      <w:r w:rsidRPr="007E13D0">
        <w:rPr>
          <w:sz w:val="23"/>
          <w:szCs w:val="23"/>
        </w:rPr>
        <w:t>о</w:t>
      </w:r>
      <w:r w:rsidRPr="007E13D0">
        <w:rPr>
          <w:sz w:val="23"/>
          <w:szCs w:val="23"/>
        </w:rPr>
        <w:t xml:space="preserve">вой информации/ - Режим доступа: </w:t>
      </w:r>
      <w:hyperlink r:id="rId60" w:history="1">
        <w:r w:rsidRPr="007E13D0">
          <w:rPr>
            <w:rStyle w:val="a6"/>
            <w:color w:val="auto"/>
            <w:sz w:val="23"/>
            <w:szCs w:val="23"/>
            <w:u w:val="none"/>
          </w:rPr>
          <w:t>http://www.pravo.gov.ru</w:t>
        </w:r>
      </w:hyperlink>
      <w:r w:rsidRPr="007E13D0">
        <w:rPr>
          <w:sz w:val="23"/>
          <w:szCs w:val="23"/>
        </w:rPr>
        <w:t xml:space="preserve"> (дата обращения 24.06.2016).</w:t>
      </w:r>
    </w:p>
    <w:p w:rsidR="00B40856" w:rsidRPr="007E13D0" w:rsidRDefault="00B40856" w:rsidP="00F266FF">
      <w:pPr>
        <w:ind w:firstLine="425"/>
        <w:rPr>
          <w:sz w:val="23"/>
          <w:szCs w:val="23"/>
        </w:rPr>
      </w:pPr>
      <w:r w:rsidRPr="007E13D0">
        <w:rPr>
          <w:sz w:val="23"/>
          <w:szCs w:val="23"/>
        </w:rPr>
        <w:t>13. Павлушкин А.В. Механизм правового мониторинга - М.:НИЦ ИНФРА-М, 2016 С. 106.</w:t>
      </w:r>
    </w:p>
    <w:p w:rsidR="00B40856" w:rsidRPr="007E13D0" w:rsidRDefault="00B40856" w:rsidP="00F266FF">
      <w:pPr>
        <w:ind w:firstLine="425"/>
        <w:rPr>
          <w:sz w:val="27"/>
          <w:szCs w:val="27"/>
        </w:rPr>
      </w:pPr>
    </w:p>
    <w:p w:rsidR="00E70390" w:rsidRPr="007E13D0" w:rsidRDefault="00E70390" w:rsidP="00E70390">
      <w:pPr>
        <w:ind w:firstLine="0"/>
        <w:jc w:val="left"/>
        <w:rPr>
          <w:sz w:val="27"/>
          <w:szCs w:val="27"/>
          <w:lang w:val="en-US"/>
        </w:rPr>
      </w:pPr>
      <w:r w:rsidRPr="007E13D0">
        <w:rPr>
          <w:b/>
          <w:sz w:val="27"/>
          <w:szCs w:val="27"/>
          <w:lang w:val="en-US"/>
        </w:rPr>
        <w:t>A. A. Zdorovtseva</w:t>
      </w:r>
      <w:r w:rsidRPr="007E13D0">
        <w:rPr>
          <w:sz w:val="27"/>
          <w:szCs w:val="27"/>
          <w:lang w:val="en-US"/>
        </w:rPr>
        <w:t>, Candidate of Juridical Sciences</w:t>
      </w:r>
    </w:p>
    <w:p w:rsidR="00E70390" w:rsidRPr="007E13D0" w:rsidRDefault="00E70390" w:rsidP="00E70390">
      <w:pPr>
        <w:ind w:firstLine="0"/>
        <w:jc w:val="left"/>
        <w:rPr>
          <w:sz w:val="27"/>
          <w:szCs w:val="27"/>
          <w:lang w:val="en-US"/>
        </w:rPr>
      </w:pPr>
      <w:r w:rsidRPr="007E13D0">
        <w:rPr>
          <w:b/>
          <w:sz w:val="27"/>
          <w:szCs w:val="27"/>
          <w:lang w:val="en-US"/>
        </w:rPr>
        <w:t>K. A. Zueva</w:t>
      </w:r>
      <w:r w:rsidRPr="007E13D0">
        <w:rPr>
          <w:sz w:val="27"/>
          <w:szCs w:val="27"/>
          <w:lang w:val="en-US"/>
        </w:rPr>
        <w:t>, st.</w:t>
      </w:r>
    </w:p>
    <w:p w:rsidR="00E70390" w:rsidRPr="007E13D0" w:rsidRDefault="00E70390" w:rsidP="00E70390">
      <w:pPr>
        <w:ind w:firstLine="0"/>
        <w:jc w:val="left"/>
        <w:rPr>
          <w:i/>
          <w:sz w:val="27"/>
          <w:szCs w:val="27"/>
          <w:lang w:val="en-US"/>
        </w:rPr>
      </w:pPr>
      <w:r w:rsidRPr="007E13D0">
        <w:rPr>
          <w:i/>
          <w:sz w:val="27"/>
          <w:szCs w:val="27"/>
          <w:lang w:val="en-US"/>
        </w:rPr>
        <w:t>Pacific National University, Khabarovsk, Russia</w:t>
      </w:r>
    </w:p>
    <w:p w:rsidR="00E70390" w:rsidRPr="007E13D0" w:rsidRDefault="00E70390" w:rsidP="00E70390">
      <w:pPr>
        <w:ind w:firstLine="0"/>
        <w:jc w:val="left"/>
        <w:rPr>
          <w:sz w:val="27"/>
          <w:szCs w:val="27"/>
          <w:lang w:val="en-US"/>
        </w:rPr>
      </w:pPr>
    </w:p>
    <w:p w:rsidR="00E70390" w:rsidRPr="007E13D0" w:rsidRDefault="00E70390" w:rsidP="00E70390">
      <w:pPr>
        <w:ind w:firstLine="0"/>
        <w:jc w:val="left"/>
        <w:rPr>
          <w:b/>
          <w:sz w:val="27"/>
          <w:szCs w:val="27"/>
          <w:lang w:val="en-US"/>
        </w:rPr>
      </w:pPr>
      <w:r w:rsidRPr="007E13D0">
        <w:rPr>
          <w:b/>
          <w:sz w:val="27"/>
          <w:szCs w:val="27"/>
          <w:lang w:val="en-US"/>
        </w:rPr>
        <w:t>Monitoring enforcement as a legal instrument of the state: regional aspect</w:t>
      </w:r>
    </w:p>
    <w:p w:rsidR="00E70390" w:rsidRPr="007E13D0" w:rsidRDefault="00E70390" w:rsidP="00E70390">
      <w:pPr>
        <w:ind w:firstLine="0"/>
        <w:jc w:val="left"/>
        <w:rPr>
          <w:sz w:val="27"/>
          <w:szCs w:val="27"/>
          <w:lang w:val="en-US"/>
        </w:rPr>
      </w:pPr>
    </w:p>
    <w:p w:rsidR="00E70390" w:rsidRPr="007E13D0" w:rsidRDefault="00E70390" w:rsidP="00E70390">
      <w:pPr>
        <w:ind w:firstLine="0"/>
        <w:rPr>
          <w:sz w:val="23"/>
          <w:szCs w:val="23"/>
          <w:lang w:val="en-US"/>
        </w:rPr>
      </w:pPr>
      <w:r w:rsidRPr="007E13D0">
        <w:rPr>
          <w:sz w:val="23"/>
          <w:szCs w:val="23"/>
          <w:lang w:val="en-US"/>
        </w:rPr>
        <w:t>The article analyzes the current federal legislation and the legislation of the Far Eastern Federal District in the area of law enforcement monitoring. The authors conclude that the level of the Ru</w:t>
      </w:r>
      <w:r w:rsidRPr="007E13D0">
        <w:rPr>
          <w:sz w:val="23"/>
          <w:szCs w:val="23"/>
          <w:lang w:val="en-US"/>
        </w:rPr>
        <w:t>s</w:t>
      </w:r>
      <w:r w:rsidRPr="007E13D0">
        <w:rPr>
          <w:sz w:val="23"/>
          <w:szCs w:val="23"/>
          <w:lang w:val="en-US"/>
        </w:rPr>
        <w:t>sian Federation there is the establishment of self-definition «monitoring of law enforcement» su</w:t>
      </w:r>
      <w:r w:rsidRPr="007E13D0">
        <w:rPr>
          <w:sz w:val="23"/>
          <w:szCs w:val="23"/>
          <w:lang w:val="en-US"/>
        </w:rPr>
        <w:t>b</w:t>
      </w:r>
      <w:r w:rsidRPr="007E13D0">
        <w:rPr>
          <w:sz w:val="23"/>
          <w:szCs w:val="23"/>
          <w:lang w:val="en-US"/>
        </w:rPr>
        <w:t>jects, and that unduly narrows enforcement monitoring subject: focuses on legislation that aut</w:t>
      </w:r>
      <w:r w:rsidRPr="007E13D0">
        <w:rPr>
          <w:sz w:val="23"/>
          <w:szCs w:val="23"/>
          <w:lang w:val="en-US"/>
        </w:rPr>
        <w:t>o</w:t>
      </w:r>
      <w:r w:rsidRPr="007E13D0">
        <w:rPr>
          <w:sz w:val="23"/>
          <w:szCs w:val="23"/>
          <w:lang w:val="en-US"/>
        </w:rPr>
        <w:t>matically excludes monitoring (audit) subordinate legislation.</w:t>
      </w:r>
    </w:p>
    <w:p w:rsidR="00E70390" w:rsidRPr="007E13D0" w:rsidRDefault="00E70390" w:rsidP="00E70390">
      <w:pPr>
        <w:spacing w:before="120"/>
        <w:ind w:firstLine="0"/>
        <w:rPr>
          <w:rFonts w:eastAsia="Calibri"/>
          <w:i/>
          <w:sz w:val="23"/>
          <w:szCs w:val="23"/>
          <w:lang w:val="en-US"/>
        </w:rPr>
      </w:pPr>
      <w:r w:rsidRPr="007E13D0">
        <w:rPr>
          <w:sz w:val="23"/>
          <w:szCs w:val="23"/>
          <w:lang w:val="en-US"/>
        </w:rPr>
        <w:t xml:space="preserve">Keywords: </w:t>
      </w:r>
      <w:r w:rsidRPr="007E13D0">
        <w:rPr>
          <w:i/>
          <w:sz w:val="23"/>
          <w:szCs w:val="23"/>
          <w:lang w:val="en-US"/>
        </w:rPr>
        <w:t>enforcement monitoring, Far Eastern Federal District legislation, annual reports on the status of legislation, audit regulations, supervising the monitoring.</w:t>
      </w:r>
    </w:p>
    <w:p w:rsidR="00E70390" w:rsidRPr="00CA1F14" w:rsidRDefault="00E70390" w:rsidP="00F266FF">
      <w:pPr>
        <w:ind w:firstLine="425"/>
        <w:rPr>
          <w:sz w:val="27"/>
          <w:szCs w:val="27"/>
          <w:lang w:val="en-US"/>
        </w:rPr>
      </w:pPr>
    </w:p>
    <w:p w:rsidR="007E13D0" w:rsidRPr="00CA1F14" w:rsidRDefault="007E13D0" w:rsidP="005820FB">
      <w:pPr>
        <w:ind w:firstLine="0"/>
        <w:jc w:val="left"/>
        <w:rPr>
          <w:sz w:val="27"/>
          <w:szCs w:val="27"/>
          <w:lang w:val="en-US"/>
        </w:rPr>
      </w:pPr>
      <w:bookmarkStart w:id="198" w:name="215"/>
      <w:bookmarkEnd w:id="198"/>
    </w:p>
    <w:p w:rsidR="0010443F" w:rsidRPr="00CA1F14" w:rsidRDefault="0010443F" w:rsidP="005820FB">
      <w:pPr>
        <w:ind w:firstLine="0"/>
        <w:jc w:val="left"/>
        <w:rPr>
          <w:sz w:val="27"/>
          <w:szCs w:val="27"/>
        </w:rPr>
      </w:pPr>
      <w:r w:rsidRPr="00CA1F14">
        <w:rPr>
          <w:sz w:val="27"/>
          <w:szCs w:val="27"/>
        </w:rPr>
        <w:t>УДК 343.81 (09)</w:t>
      </w:r>
    </w:p>
    <w:p w:rsidR="0010443F" w:rsidRPr="00CA1F14" w:rsidRDefault="0010443F" w:rsidP="005820FB">
      <w:pPr>
        <w:ind w:firstLine="0"/>
        <w:jc w:val="left"/>
        <w:rPr>
          <w:sz w:val="27"/>
          <w:szCs w:val="27"/>
        </w:rPr>
      </w:pPr>
    </w:p>
    <w:p w:rsidR="00B40856" w:rsidRPr="00CA1F14" w:rsidRDefault="00B40856" w:rsidP="005820FB">
      <w:pPr>
        <w:pStyle w:val="2"/>
        <w:keepNext w:val="0"/>
        <w:keepLines w:val="0"/>
        <w:spacing w:before="0" w:line="240" w:lineRule="auto"/>
        <w:rPr>
          <w:rFonts w:ascii="Times New Roman" w:hAnsi="Times New Roman" w:cs="Times New Roman"/>
          <w:b w:val="0"/>
          <w:color w:val="auto"/>
          <w:sz w:val="27"/>
          <w:szCs w:val="27"/>
        </w:rPr>
      </w:pPr>
      <w:bookmarkStart w:id="199" w:name="_Toc466029514"/>
      <w:r w:rsidRPr="00CA1F14">
        <w:rPr>
          <w:rFonts w:ascii="Times New Roman" w:hAnsi="Times New Roman" w:cs="Times New Roman"/>
          <w:color w:val="auto"/>
          <w:sz w:val="27"/>
          <w:szCs w:val="27"/>
        </w:rPr>
        <w:t>К. К. Кораблин</w:t>
      </w:r>
      <w:r w:rsidRPr="00CA1F14">
        <w:rPr>
          <w:rFonts w:ascii="Times New Roman" w:hAnsi="Times New Roman" w:cs="Times New Roman"/>
          <w:b w:val="0"/>
          <w:color w:val="auto"/>
          <w:sz w:val="27"/>
          <w:szCs w:val="27"/>
        </w:rPr>
        <w:t>,</w:t>
      </w:r>
      <w:r w:rsidR="005820FB" w:rsidRPr="00CA1F14">
        <w:rPr>
          <w:rStyle w:val="ab"/>
          <w:rFonts w:ascii="Times New Roman" w:hAnsi="Times New Roman"/>
          <w:b w:val="0"/>
          <w:color w:val="auto"/>
          <w:sz w:val="27"/>
          <w:szCs w:val="27"/>
        </w:rPr>
        <w:footnoteReference w:id="45"/>
      </w:r>
      <w:r w:rsidRPr="00CA1F14">
        <w:rPr>
          <w:rFonts w:ascii="Times New Roman" w:hAnsi="Times New Roman" w:cs="Times New Roman"/>
          <w:b w:val="0"/>
          <w:color w:val="auto"/>
          <w:sz w:val="27"/>
          <w:szCs w:val="27"/>
        </w:rPr>
        <w:t xml:space="preserve"> канд. юрид. наук, проф.</w:t>
      </w:r>
      <w:bookmarkEnd w:id="199"/>
    </w:p>
    <w:p w:rsidR="00B127D9" w:rsidRPr="00CA1F14" w:rsidRDefault="00B127D9" w:rsidP="005820FB">
      <w:pPr>
        <w:tabs>
          <w:tab w:val="left" w:pos="1340"/>
        </w:tabs>
        <w:ind w:firstLine="0"/>
        <w:jc w:val="left"/>
        <w:rPr>
          <w:i/>
          <w:sz w:val="27"/>
          <w:szCs w:val="27"/>
          <w:lang w:eastAsia="zh-CN"/>
        </w:rPr>
      </w:pPr>
      <w:r w:rsidRPr="00CA1F14">
        <w:rPr>
          <w:i/>
          <w:sz w:val="27"/>
          <w:szCs w:val="27"/>
          <w:lang w:eastAsia="zh-CN"/>
        </w:rPr>
        <w:t>Тихоокеанский государственный университет, Хабаровск</w:t>
      </w:r>
    </w:p>
    <w:p w:rsidR="00B40856" w:rsidRPr="00CA1F14" w:rsidRDefault="00B40856" w:rsidP="005820FB">
      <w:pPr>
        <w:ind w:firstLine="0"/>
        <w:jc w:val="left"/>
        <w:rPr>
          <w:sz w:val="27"/>
          <w:szCs w:val="27"/>
        </w:rPr>
      </w:pPr>
    </w:p>
    <w:p w:rsidR="00E70390" w:rsidRPr="00CA1F14" w:rsidRDefault="00E70390" w:rsidP="005820FB">
      <w:pPr>
        <w:pStyle w:val="3"/>
        <w:keepNext w:val="0"/>
        <w:keepLines w:val="0"/>
        <w:spacing w:before="0" w:line="240" w:lineRule="auto"/>
        <w:rPr>
          <w:rFonts w:ascii="Times New Roman" w:hAnsi="Times New Roman" w:cs="Times New Roman"/>
          <w:color w:val="auto"/>
          <w:sz w:val="27"/>
          <w:szCs w:val="27"/>
        </w:rPr>
      </w:pPr>
      <w:bookmarkStart w:id="200" w:name="_Toc466029515"/>
      <w:r w:rsidRPr="00CA1F14">
        <w:rPr>
          <w:rFonts w:ascii="Times New Roman" w:hAnsi="Times New Roman" w:cs="Times New Roman"/>
          <w:color w:val="auto"/>
          <w:sz w:val="27"/>
          <w:szCs w:val="27"/>
        </w:rPr>
        <w:t>Тюремная реформа в России и международное пенитенциарное</w:t>
      </w:r>
      <w:bookmarkEnd w:id="200"/>
      <w:r w:rsidRPr="00CA1F14">
        <w:rPr>
          <w:rFonts w:ascii="Times New Roman" w:hAnsi="Times New Roman" w:cs="Times New Roman"/>
          <w:color w:val="auto"/>
          <w:sz w:val="27"/>
          <w:szCs w:val="27"/>
        </w:rPr>
        <w:t xml:space="preserve"> </w:t>
      </w:r>
    </w:p>
    <w:p w:rsidR="00B40856" w:rsidRPr="00CA1F14" w:rsidRDefault="00E70390" w:rsidP="005820FB">
      <w:pPr>
        <w:pStyle w:val="3"/>
        <w:keepNext w:val="0"/>
        <w:keepLines w:val="0"/>
        <w:spacing w:before="0" w:line="240" w:lineRule="auto"/>
        <w:rPr>
          <w:rFonts w:ascii="Times New Roman" w:hAnsi="Times New Roman" w:cs="Times New Roman"/>
          <w:color w:val="auto"/>
          <w:sz w:val="27"/>
          <w:szCs w:val="27"/>
        </w:rPr>
      </w:pPr>
      <w:bookmarkStart w:id="201" w:name="_Toc466029516"/>
      <w:r w:rsidRPr="00CA1F14">
        <w:rPr>
          <w:rFonts w:ascii="Times New Roman" w:hAnsi="Times New Roman" w:cs="Times New Roman"/>
          <w:color w:val="auto"/>
          <w:sz w:val="27"/>
          <w:szCs w:val="27"/>
        </w:rPr>
        <w:t>сотрудничество (вторая половина ХIХ – начало ХХ века)</w:t>
      </w:r>
      <w:bookmarkEnd w:id="201"/>
    </w:p>
    <w:p w:rsidR="00B40856" w:rsidRPr="00CA1F14" w:rsidRDefault="00B40856" w:rsidP="005820FB">
      <w:pPr>
        <w:ind w:firstLine="0"/>
        <w:jc w:val="left"/>
        <w:rPr>
          <w:sz w:val="27"/>
          <w:szCs w:val="27"/>
        </w:rPr>
      </w:pPr>
    </w:p>
    <w:p w:rsidR="00B40856" w:rsidRPr="00E70390" w:rsidRDefault="00B40856" w:rsidP="00E70390">
      <w:pPr>
        <w:ind w:firstLine="0"/>
        <w:rPr>
          <w:sz w:val="24"/>
          <w:szCs w:val="24"/>
        </w:rPr>
      </w:pPr>
      <w:r w:rsidRPr="00E70390">
        <w:rPr>
          <w:sz w:val="24"/>
          <w:szCs w:val="24"/>
        </w:rPr>
        <w:t>Статья посвящена проблемам подготовки и реализации в России во второй половине ХIХ – начале ХХ века тюремной реформы, а также актуальным вопросам междунаро</w:t>
      </w:r>
      <w:r w:rsidRPr="00E70390">
        <w:rPr>
          <w:sz w:val="24"/>
          <w:szCs w:val="24"/>
        </w:rPr>
        <w:t>д</w:t>
      </w:r>
      <w:r w:rsidRPr="00E70390">
        <w:rPr>
          <w:sz w:val="24"/>
          <w:szCs w:val="24"/>
        </w:rPr>
        <w:t>ного пенитенциарного сотрудничества государств. В работе анализируются междун</w:t>
      </w:r>
      <w:r w:rsidRPr="00E70390">
        <w:rPr>
          <w:sz w:val="24"/>
          <w:szCs w:val="24"/>
        </w:rPr>
        <w:t>а</w:t>
      </w:r>
      <w:r w:rsidRPr="00E70390">
        <w:rPr>
          <w:sz w:val="24"/>
          <w:szCs w:val="24"/>
        </w:rPr>
        <w:t xml:space="preserve">родные пенитенциарные конгрессы, решения которых были направлены на дальнейшее совершенствование механизма управления местами заключения. </w:t>
      </w:r>
    </w:p>
    <w:p w:rsidR="00B40856" w:rsidRPr="00E70390" w:rsidRDefault="00B40856" w:rsidP="00E70390">
      <w:pPr>
        <w:spacing w:before="120"/>
        <w:ind w:firstLine="0"/>
        <w:rPr>
          <w:sz w:val="24"/>
          <w:szCs w:val="24"/>
        </w:rPr>
      </w:pPr>
      <w:r w:rsidRPr="00E70390">
        <w:rPr>
          <w:sz w:val="24"/>
          <w:szCs w:val="24"/>
        </w:rPr>
        <w:t xml:space="preserve">Ключевые слова: </w:t>
      </w:r>
      <w:r w:rsidRPr="00E70390">
        <w:rPr>
          <w:i/>
          <w:sz w:val="24"/>
          <w:szCs w:val="24"/>
        </w:rPr>
        <w:t>Российская империя, тюремная реформа, Главное тюремное упра</w:t>
      </w:r>
      <w:r w:rsidRPr="00E70390">
        <w:rPr>
          <w:i/>
          <w:sz w:val="24"/>
          <w:szCs w:val="24"/>
        </w:rPr>
        <w:t>в</w:t>
      </w:r>
      <w:r w:rsidRPr="00E70390">
        <w:rPr>
          <w:i/>
          <w:sz w:val="24"/>
          <w:szCs w:val="24"/>
        </w:rPr>
        <w:t>ление, международное пенитенциарное сотрудничество, пенитенциарные конгрессы, места лишения свободы, осужденные.</w:t>
      </w:r>
    </w:p>
    <w:p w:rsidR="00B40856" w:rsidRPr="00E059DF" w:rsidRDefault="00B40856" w:rsidP="00F266FF">
      <w:pPr>
        <w:ind w:firstLine="425"/>
      </w:pPr>
    </w:p>
    <w:p w:rsidR="00B40856" w:rsidRPr="00AC0674" w:rsidRDefault="00B40856" w:rsidP="00F266FF">
      <w:pPr>
        <w:ind w:firstLine="425"/>
      </w:pPr>
    </w:p>
    <w:p w:rsidR="00B40856" w:rsidRPr="00E059DF" w:rsidRDefault="00B40856" w:rsidP="00F266FF">
      <w:pPr>
        <w:ind w:firstLine="425"/>
      </w:pPr>
      <w:r w:rsidRPr="00E059DF">
        <w:t>Во второй половине ХIХ – начале ХХ столетий Россия вступила в эп</w:t>
      </w:r>
      <w:r w:rsidRPr="00E059DF">
        <w:t>о</w:t>
      </w:r>
      <w:r w:rsidRPr="00E059DF">
        <w:t>ху социально-экономических и политических преобразований, которые способствовали принятию срочных мер, направленных на изоляцию пр</w:t>
      </w:r>
      <w:r w:rsidRPr="00E059DF">
        <w:t>о</w:t>
      </w:r>
      <w:r w:rsidRPr="00E059DF">
        <w:lastRenderedPageBreak/>
        <w:t xml:space="preserve">тивников существующего государственного строя. Рост революционного движения в стране вынудил царское правительство в конце 50-х гг. ХIХ в. начать разработку программы по проведению буржуазных реформ. </w:t>
      </w:r>
    </w:p>
    <w:p w:rsidR="00B40856" w:rsidRPr="00E059DF" w:rsidRDefault="00B40856" w:rsidP="00F266FF">
      <w:pPr>
        <w:ind w:firstLine="425"/>
      </w:pPr>
      <w:r w:rsidRPr="00E059DF">
        <w:t>С воцарением на российском престоле императора Александра II (1855–1881), в стране проводятся широкомасштабные буржуазные рефо</w:t>
      </w:r>
      <w:r w:rsidRPr="00E059DF">
        <w:t>р</w:t>
      </w:r>
      <w:r w:rsidRPr="00E059DF">
        <w:t>мы: крестьянская (1861), финансовая (1862–1866), земская (1864), судебная (1864), городская (1870), военная (1864–1874) реформы, реформа МВД (1861–1880), реформа народного просвещения и печати (1863–1864), т</w:t>
      </w:r>
      <w:r w:rsidRPr="00E059DF">
        <w:t>ю</w:t>
      </w:r>
      <w:r w:rsidRPr="00E059DF">
        <w:t xml:space="preserve">ремная реформа (1879) и др. </w:t>
      </w:r>
    </w:p>
    <w:p w:rsidR="00B40856" w:rsidRPr="00E059DF" w:rsidRDefault="00B40856" w:rsidP="00F266FF">
      <w:pPr>
        <w:ind w:firstLine="425"/>
      </w:pPr>
      <w:r w:rsidRPr="00E059DF">
        <w:t>Вместе с тем, в 60–70-х гг. ХIХ в. главенствующая роль в системе о</w:t>
      </w:r>
      <w:r w:rsidRPr="00E059DF">
        <w:t>р</w:t>
      </w:r>
      <w:r w:rsidRPr="00E059DF">
        <w:t>ганов государственной власти по-прежнему принадлежит III Отделению Собственной его императорского величества канцелярии – аппарату пол</w:t>
      </w:r>
      <w:r w:rsidRPr="00E059DF">
        <w:t>и</w:t>
      </w:r>
      <w:r w:rsidRPr="00E059DF">
        <w:t>тического сыска и следствия.</w:t>
      </w:r>
      <w:r w:rsidR="00B07A79">
        <w:t xml:space="preserve"> </w:t>
      </w:r>
      <w:r w:rsidRPr="00E059DF">
        <w:t xml:space="preserve">В 1861–1862 гг. в России прокатилась волна арестов, итогом которых стало учреждение 21 мая 1862 г. в Петербурге </w:t>
      </w:r>
      <w:r w:rsidR="001F1735">
        <w:t>«</w:t>
      </w:r>
      <w:r w:rsidRPr="00E059DF">
        <w:t>Следственной комиссии по делам о распространении революционных воззваний</w:t>
      </w:r>
      <w:r w:rsidR="001F1735">
        <w:t>»</w:t>
      </w:r>
      <w:r w:rsidRPr="00E059DF">
        <w:t xml:space="preserve"> во главе с князем А. Ф. Голицыным. 13 сентября 1862 г. на з</w:t>
      </w:r>
      <w:r w:rsidRPr="00E059DF">
        <w:t>а</w:t>
      </w:r>
      <w:r w:rsidRPr="00E059DF">
        <w:t>седании Совета министров А. Ф. Голицын докладывал о мероприятиях по борьбе с революционным движением. Материалы комиссии послужили основой для проведения целой серии политических процессов.</w:t>
      </w:r>
      <w:r w:rsidR="00B07A79">
        <w:t xml:space="preserve"> </w:t>
      </w:r>
    </w:p>
    <w:p w:rsidR="00B40856" w:rsidRPr="00E059DF" w:rsidRDefault="00B40856" w:rsidP="00F266FF">
      <w:pPr>
        <w:ind w:firstLine="425"/>
      </w:pPr>
      <w:r w:rsidRPr="00E059DF">
        <w:t xml:space="preserve">В 1872 г. в составе Сената было учреждено </w:t>
      </w:r>
      <w:r w:rsidR="001F1735">
        <w:t>«</w:t>
      </w:r>
      <w:r w:rsidRPr="00E059DF">
        <w:t>Особое присутствие для суждения дел о государственных преступлениях и противозаконных соо</w:t>
      </w:r>
      <w:r w:rsidRPr="00E059DF">
        <w:t>б</w:t>
      </w:r>
      <w:r w:rsidRPr="00E059DF">
        <w:t>ществах</w:t>
      </w:r>
      <w:r w:rsidR="001F1735">
        <w:t>»</w:t>
      </w:r>
      <w:r w:rsidRPr="00E059DF">
        <w:t xml:space="preserve"> – орган высшего суда по политическим делам. В Особом прису</w:t>
      </w:r>
      <w:r w:rsidRPr="00E059DF">
        <w:t>т</w:t>
      </w:r>
      <w:r w:rsidRPr="00E059DF">
        <w:t>ствии в 70-х гг. рассматривались самые значимые процессы над народ</w:t>
      </w:r>
      <w:r w:rsidRPr="00E059DF">
        <w:t>о</w:t>
      </w:r>
      <w:r w:rsidRPr="00E059DF">
        <w:t xml:space="preserve">вольцами: дело </w:t>
      </w:r>
      <w:r w:rsidR="001F1735">
        <w:t>«</w:t>
      </w:r>
      <w:r w:rsidRPr="00E059DF">
        <w:t>долгушинцев</w:t>
      </w:r>
      <w:r w:rsidR="001F1735">
        <w:t>»</w:t>
      </w:r>
      <w:r w:rsidRPr="00E059DF">
        <w:t xml:space="preserve"> (июль 1874), дело о демонстрации на пл</w:t>
      </w:r>
      <w:r w:rsidRPr="00E059DF">
        <w:t>о</w:t>
      </w:r>
      <w:r w:rsidRPr="00E059DF">
        <w:t xml:space="preserve">щади Казанского собора 6 декабря 1876 г. (декабрь 1876), </w:t>
      </w:r>
      <w:r w:rsidR="001F1735">
        <w:t>«</w:t>
      </w:r>
      <w:r w:rsidRPr="00E059DF">
        <w:t>процесс 50-ти</w:t>
      </w:r>
      <w:r w:rsidR="001F1735">
        <w:t>»</w:t>
      </w:r>
      <w:r w:rsidRPr="00E059DF">
        <w:t xml:space="preserve"> (1877), </w:t>
      </w:r>
      <w:r w:rsidR="001F1735">
        <w:t>«</w:t>
      </w:r>
      <w:r w:rsidRPr="00E059DF">
        <w:t>процесс 193-х</w:t>
      </w:r>
      <w:r w:rsidR="001F1735">
        <w:t>»</w:t>
      </w:r>
      <w:r w:rsidRPr="00E059DF">
        <w:t xml:space="preserve"> (октябрь 1877 – январь 1878), дело </w:t>
      </w:r>
      <w:r w:rsidR="001F1735">
        <w:t>«</w:t>
      </w:r>
      <w:r w:rsidRPr="00E059DF">
        <w:t>первомарто</w:t>
      </w:r>
      <w:r w:rsidRPr="00E059DF">
        <w:t>в</w:t>
      </w:r>
      <w:r w:rsidRPr="00E059DF">
        <w:t>цев</w:t>
      </w:r>
      <w:r w:rsidR="001F1735">
        <w:t>»</w:t>
      </w:r>
      <w:r w:rsidRPr="00E059DF">
        <w:t xml:space="preserve"> (26–29 марта 1881), процесс над первой рабочей организацией – </w:t>
      </w:r>
      <w:r w:rsidR="001F1735">
        <w:t>«</w:t>
      </w:r>
      <w:r w:rsidRPr="00E059DF">
        <w:t>Южно-российский союз рабочих</w:t>
      </w:r>
      <w:r w:rsidR="001F1735">
        <w:t>»</w:t>
      </w:r>
      <w:r w:rsidRPr="00E059DF">
        <w:t xml:space="preserve"> и др. </w:t>
      </w:r>
    </w:p>
    <w:p w:rsidR="00B40856" w:rsidRPr="00E059DF" w:rsidRDefault="00B40856" w:rsidP="00F266FF">
      <w:pPr>
        <w:ind w:firstLine="425"/>
      </w:pPr>
      <w:r w:rsidRPr="00E059DF">
        <w:t xml:space="preserve">Все политические процессы, как правило, завершались приговором к смертной казни через повешение, либо отправкой на каторжные работы на длительный срок или бессрочно, либо заключением в тюрьму. </w:t>
      </w:r>
    </w:p>
    <w:p w:rsidR="00B40856" w:rsidRPr="00E059DF" w:rsidRDefault="00B40856" w:rsidP="00F266FF">
      <w:pPr>
        <w:ind w:firstLine="425"/>
      </w:pPr>
      <w:r w:rsidRPr="00E059DF">
        <w:t>За период с 1872 по 1881 гг. в Особом присутствии в ускоренном п</w:t>
      </w:r>
      <w:r w:rsidRPr="00E059DF">
        <w:t>о</w:t>
      </w:r>
      <w:r w:rsidRPr="00E059DF">
        <w:t>рядке было рассмотрено до 60 политических процессов: 1874 – 3, 1875 – 5, 1876 – 11, 1877 – 15, 1878 – 17, а за три года с 1879 по 1881 – 9 [1, с. 265].</w:t>
      </w:r>
      <w:r w:rsidR="00B07A79">
        <w:t xml:space="preserve"> </w:t>
      </w:r>
    </w:p>
    <w:p w:rsidR="00B40856" w:rsidRPr="00E059DF" w:rsidRDefault="00B40856" w:rsidP="00F266FF">
      <w:pPr>
        <w:ind w:firstLine="425"/>
      </w:pPr>
      <w:r w:rsidRPr="00E059DF">
        <w:t>В 1878 г. под председательством статс-секретаря и министра госуда</w:t>
      </w:r>
      <w:r w:rsidRPr="00E059DF">
        <w:t>р</w:t>
      </w:r>
      <w:r w:rsidRPr="00E059DF">
        <w:t xml:space="preserve">ственных имуществ П. А. Валуева было создано </w:t>
      </w:r>
      <w:r w:rsidR="001F1735">
        <w:t>«</w:t>
      </w:r>
      <w:r w:rsidRPr="00E059DF">
        <w:t>Особое совещание для изыскания мер и лучшей охраны спокойствия и безопасности в империи</w:t>
      </w:r>
      <w:r w:rsidR="001F1735">
        <w:t>»</w:t>
      </w:r>
      <w:r w:rsidRPr="00E059DF">
        <w:t>. Особое совещание разработало обширную программу действий по усил</w:t>
      </w:r>
      <w:r w:rsidRPr="00E059DF">
        <w:t>е</w:t>
      </w:r>
      <w:r w:rsidRPr="00E059DF">
        <w:t>нию органов полиции, надзору за печатью, университетами, школами и т. п.</w:t>
      </w:r>
    </w:p>
    <w:p w:rsidR="00B40856" w:rsidRPr="00E059DF" w:rsidRDefault="00B40856" w:rsidP="00F266FF">
      <w:pPr>
        <w:ind w:firstLine="425"/>
      </w:pPr>
      <w:r w:rsidRPr="00E059DF">
        <w:t xml:space="preserve">В связи с ухудшением в стране внутренней политической ситуации, увеличивается число лиц, совершивших государственные преступления (за </w:t>
      </w:r>
      <w:r w:rsidRPr="00E059DF">
        <w:lastRenderedPageBreak/>
        <w:t xml:space="preserve">1884–1890 гг. – 535 чел., за 1901–1903 гг. – 2599 чел., за 1906–1912 гг. – 5052 чел. [2, с. 274]. </w:t>
      </w:r>
    </w:p>
    <w:p w:rsidR="00B40856" w:rsidRPr="00E059DF" w:rsidRDefault="00B40856" w:rsidP="00F266FF">
      <w:pPr>
        <w:ind w:firstLine="425"/>
      </w:pPr>
      <w:r w:rsidRPr="00E059DF">
        <w:t>На конец 1881 г. общее число мест заключения в России (не считая п</w:t>
      </w:r>
      <w:r w:rsidRPr="00E059DF">
        <w:t>о</w:t>
      </w:r>
      <w:r w:rsidRPr="00E059DF">
        <w:t>лицейских арестных помещений) достигло 767. К январю 1882 г. колич</w:t>
      </w:r>
      <w:r w:rsidRPr="00E059DF">
        <w:t>е</w:t>
      </w:r>
      <w:r w:rsidRPr="00E059DF">
        <w:t xml:space="preserve">ство содержащихся в них осужденных было 93 108 чел. [3, с. 13]. </w:t>
      </w:r>
    </w:p>
    <w:p w:rsidR="00B40856" w:rsidRPr="00E059DF" w:rsidRDefault="00B40856" w:rsidP="00F266FF">
      <w:pPr>
        <w:ind w:firstLine="425"/>
      </w:pPr>
      <w:r w:rsidRPr="00E059DF">
        <w:t>Тюремные учреждения находились в ведении Департамента исполн</w:t>
      </w:r>
      <w:r w:rsidRPr="00E059DF">
        <w:t>и</w:t>
      </w:r>
      <w:r w:rsidRPr="00E059DF">
        <w:t>тельной полиции МВД. В ввиду отсутствия в центре и на метах единого механизма управления тюремными учреждениями, Департамент не спра</w:t>
      </w:r>
      <w:r w:rsidRPr="00E059DF">
        <w:t>в</w:t>
      </w:r>
      <w:r w:rsidRPr="00E059DF">
        <w:t>лялся с поставленными перед ним задачи. Управление тюрьмами соста</w:t>
      </w:r>
      <w:r w:rsidRPr="00E059DF">
        <w:t>в</w:t>
      </w:r>
      <w:r w:rsidRPr="00E059DF">
        <w:t>ляло лишь часть его обязанностей, поэтому места лишения свободы не п</w:t>
      </w:r>
      <w:r w:rsidRPr="00E059DF">
        <w:t>о</w:t>
      </w:r>
      <w:r w:rsidRPr="00E059DF">
        <w:t>лучали требуемого внимания. Издаваемые Департаментом циркуляры, н</w:t>
      </w:r>
      <w:r w:rsidRPr="00E059DF">
        <w:t>е</w:t>
      </w:r>
      <w:r w:rsidRPr="00E059DF">
        <w:t>редко не находили должного применения ввиду отсутствия единого сл</w:t>
      </w:r>
      <w:r w:rsidRPr="00E059DF">
        <w:t>а</w:t>
      </w:r>
      <w:r w:rsidRPr="00E059DF">
        <w:t>женного механизма управления местами заключения. Так, например, в в</w:t>
      </w:r>
      <w:r w:rsidRPr="00E059DF">
        <w:t>е</w:t>
      </w:r>
      <w:r w:rsidRPr="00E059DF">
        <w:t>дении Департамента исполнительной полиции МВД находились лишь о</w:t>
      </w:r>
      <w:r w:rsidRPr="00E059DF">
        <w:t>б</w:t>
      </w:r>
      <w:r w:rsidRPr="00E059DF">
        <w:t>щеуголовные тюремные замки. Вместе с тем, тюрьмы, где содержались политические заключенные (Петропавловская, Шлиссельбургская, Дин</w:t>
      </w:r>
      <w:r w:rsidRPr="00E059DF">
        <w:t>а</w:t>
      </w:r>
      <w:r w:rsidRPr="00E059DF">
        <w:t xml:space="preserve">мюндская крепости, Алексеевский равелин), принадлежали III Отделению Собственной его императорского величества канцелярии. </w:t>
      </w:r>
    </w:p>
    <w:p w:rsidR="00B40856" w:rsidRPr="00E059DF" w:rsidRDefault="00B40856" w:rsidP="00F266FF">
      <w:pPr>
        <w:ind w:firstLine="425"/>
      </w:pPr>
      <w:r w:rsidRPr="00E059DF">
        <w:t>В губерниях места заключения гражданского ведомства находились в подчинении губернаторов, в областях – начальников областей, в городах – градоначальников, которым вменялось в обязанность наблюдение за бл</w:t>
      </w:r>
      <w:r w:rsidRPr="00E059DF">
        <w:t>а</w:t>
      </w:r>
      <w:r w:rsidRPr="00E059DF">
        <w:t>гоустройством мест заключения, условиями содержания осужденных в них, а также осуществление контроля за исполнением всех постановлений правительства. Губернаторам предоставлялось право назначения на дол</w:t>
      </w:r>
      <w:r w:rsidRPr="00E059DF">
        <w:t>ж</w:t>
      </w:r>
      <w:r w:rsidRPr="00E059DF">
        <w:t>ность, а также перемещения и увольнения начальников тюрем и их п</w:t>
      </w:r>
      <w:r w:rsidRPr="00E059DF">
        <w:t>о</w:t>
      </w:r>
      <w:r w:rsidRPr="00E059DF">
        <w:t>мощников. В самих местах заключения смотрители тюрем, как правило, были выходцами из полицейских чинов, в полном распоряжении которых находилась команда тюремных надзирателей [4, с. 16].</w:t>
      </w:r>
      <w:r w:rsidR="00B07A79">
        <w:t xml:space="preserve"> </w:t>
      </w:r>
    </w:p>
    <w:p w:rsidR="00B40856" w:rsidRPr="00E059DF" w:rsidRDefault="00B40856" w:rsidP="00F266FF">
      <w:pPr>
        <w:ind w:firstLine="425"/>
      </w:pPr>
      <w:r w:rsidRPr="00E059DF">
        <w:t>Публичные казни, телесные наказания, ссылка на каторжные работы, заключение в тюрьму вызывали резкий протест не только в народных ма</w:t>
      </w:r>
      <w:r w:rsidRPr="00E059DF">
        <w:t>с</w:t>
      </w:r>
      <w:r w:rsidRPr="00E059DF">
        <w:t>сах, в среде просвещенной интеллигенции, но и в окружении самого имп</w:t>
      </w:r>
      <w:r w:rsidRPr="00E059DF">
        <w:t>е</w:t>
      </w:r>
      <w:r w:rsidRPr="00E059DF">
        <w:t>ратора. О чем наглядно свидетельствует развернувшаяся среди правител</w:t>
      </w:r>
      <w:r w:rsidRPr="00E059DF">
        <w:t>ь</w:t>
      </w:r>
      <w:r w:rsidRPr="00E059DF">
        <w:t xml:space="preserve">ственных группировок острая борьба, причиной которой стал вопрос о необходимости проведения буржуазных реформ. </w:t>
      </w:r>
    </w:p>
    <w:p w:rsidR="00B40856" w:rsidRPr="00E059DF" w:rsidRDefault="00B40856" w:rsidP="00F266FF">
      <w:pPr>
        <w:ind w:firstLine="425"/>
      </w:pPr>
      <w:r w:rsidRPr="00E059DF">
        <w:t xml:space="preserve">Сторонников либеральных буржуазных преобразований возглавлял брат Александра II великий князь Константин Николаевич. В эту группу </w:t>
      </w:r>
      <w:r w:rsidR="001F1735">
        <w:t>«</w:t>
      </w:r>
      <w:r w:rsidRPr="00E059DF">
        <w:t>константиновцев</w:t>
      </w:r>
      <w:r w:rsidR="001F1735">
        <w:t>»</w:t>
      </w:r>
      <w:r w:rsidRPr="00E059DF">
        <w:t xml:space="preserve"> входили министр народного просвещения А. В. Гол</w:t>
      </w:r>
      <w:r w:rsidRPr="00E059DF">
        <w:t>о</w:t>
      </w:r>
      <w:r w:rsidRPr="00E059DF">
        <w:t>вин, товарищ министра внутренних дел Н. А. Милютин, его брат – вое</w:t>
      </w:r>
      <w:r w:rsidRPr="00E059DF">
        <w:t>н</w:t>
      </w:r>
      <w:r w:rsidRPr="00E059DF">
        <w:t>ный министр граф Д. А. Милютин, министр финансов М. Х. Рейтерн, гос</w:t>
      </w:r>
      <w:r w:rsidRPr="00E059DF">
        <w:t>у</w:t>
      </w:r>
      <w:r w:rsidRPr="00E059DF">
        <w:t>дарственный контролер В. А. Татаринов и др. В группу противников вс</w:t>
      </w:r>
      <w:r w:rsidRPr="00E059DF">
        <w:t>я</w:t>
      </w:r>
      <w:r w:rsidRPr="00E059DF">
        <w:t>ких преобразований входили глава III Отделения Собственной его импер</w:t>
      </w:r>
      <w:r w:rsidRPr="00E059DF">
        <w:t>а</w:t>
      </w:r>
      <w:r w:rsidRPr="00E059DF">
        <w:t xml:space="preserve">торского величества канцелярии – шеф жандармов князь В. А. Долгоруков </w:t>
      </w:r>
      <w:r w:rsidRPr="00E059DF">
        <w:lastRenderedPageBreak/>
        <w:t xml:space="preserve">и сменивший его в 1866 г. граф П. А. Шувалов, министр юстиции граф В. П. Панин, министр двора граф В. Ф. Адлерберг, двоюродный брат царя принц П. Г. Ольденбургский и другие [1, с. 248–249]. </w:t>
      </w:r>
    </w:p>
    <w:p w:rsidR="00B40856" w:rsidRPr="00E059DF" w:rsidRDefault="00B40856" w:rsidP="00F266FF">
      <w:pPr>
        <w:ind w:firstLine="425"/>
      </w:pPr>
      <w:r w:rsidRPr="00E059DF">
        <w:t>Проводимые в России реформы, способствовали ее социально-экономическому и политическому развитию, преодолению отсталости от передовых европейских государств. В стране заработали институты мес</w:t>
      </w:r>
      <w:r w:rsidRPr="00E059DF">
        <w:t>т</w:t>
      </w:r>
      <w:r w:rsidRPr="00E059DF">
        <w:t>ного (земского и городского) самоуправления, общество получило всес</w:t>
      </w:r>
      <w:r w:rsidRPr="00E059DF">
        <w:t>о</w:t>
      </w:r>
      <w:r w:rsidRPr="00E059DF">
        <w:t>словный независимый суд, современную армию, полицию, систему наро</w:t>
      </w:r>
      <w:r w:rsidRPr="00E059DF">
        <w:t>д</w:t>
      </w:r>
      <w:r w:rsidRPr="00E059DF">
        <w:t>ного просвещения, печать, в известных пределах сократился открытый и грубый произвол царских чиновников в полиции, суде, цензуре, образов</w:t>
      </w:r>
      <w:r w:rsidRPr="00E059DF">
        <w:t>а</w:t>
      </w:r>
      <w:r w:rsidRPr="00E059DF">
        <w:t xml:space="preserve">нии. Реформы создали благоприятные условия для развития торговли, промышленности, финансов и т. п. </w:t>
      </w:r>
    </w:p>
    <w:p w:rsidR="00B40856" w:rsidRPr="00E059DF" w:rsidRDefault="00B40856" w:rsidP="00F266FF">
      <w:pPr>
        <w:ind w:firstLine="425"/>
      </w:pPr>
      <w:r w:rsidRPr="00E059DF">
        <w:t>Одной из малоизвестных реформ, проводившихся в конце ХIХ – начале ХХ в., была тюремная. Тюремная реформа в России, по сравнению с ан</w:t>
      </w:r>
      <w:r w:rsidRPr="00E059DF">
        <w:t>а</w:t>
      </w:r>
      <w:r w:rsidRPr="00E059DF">
        <w:t>логичными преобразованиями в США, Великобритании, Европе, состоя</w:t>
      </w:r>
      <w:r w:rsidRPr="00E059DF">
        <w:t>в</w:t>
      </w:r>
      <w:r w:rsidRPr="00E059DF">
        <w:t>шимися почти на 100 лет раньше, существенно запоздала и поэтому пр</w:t>
      </w:r>
      <w:r w:rsidRPr="00E059DF">
        <w:t>о</w:t>
      </w:r>
      <w:r w:rsidRPr="00E059DF">
        <w:t xml:space="preserve">водилась с учетом уже имеющегося передового зарубежного опыта. </w:t>
      </w:r>
    </w:p>
    <w:p w:rsidR="00B40856" w:rsidRPr="00E059DF" w:rsidRDefault="00B40856" w:rsidP="00F266FF">
      <w:pPr>
        <w:ind w:firstLine="425"/>
      </w:pPr>
      <w:r w:rsidRPr="00E059DF">
        <w:t xml:space="preserve">К 1882 г. в России сложилась следующая система мест заключения: </w:t>
      </w:r>
    </w:p>
    <w:p w:rsidR="00B40856" w:rsidRPr="00E059DF" w:rsidRDefault="0010771A" w:rsidP="00F266FF">
      <w:pPr>
        <w:ind w:firstLine="425"/>
      </w:pPr>
      <w:r>
        <w:t xml:space="preserve">- </w:t>
      </w:r>
      <w:r w:rsidR="00B40856" w:rsidRPr="00E059DF">
        <w:t>тюремные замки в губернских и уездных городах (уголовные тюр</w:t>
      </w:r>
      <w:r w:rsidR="00B40856" w:rsidRPr="00E059DF">
        <w:t>ь</w:t>
      </w:r>
      <w:r w:rsidR="00B40856" w:rsidRPr="00E059DF">
        <w:t xml:space="preserve">мы) – 597; </w:t>
      </w:r>
    </w:p>
    <w:p w:rsidR="00B40856" w:rsidRPr="00E059DF" w:rsidRDefault="0010771A" w:rsidP="00F266FF">
      <w:pPr>
        <w:ind w:firstLine="425"/>
      </w:pPr>
      <w:r>
        <w:t xml:space="preserve">- </w:t>
      </w:r>
      <w:r w:rsidR="00B40856" w:rsidRPr="00E059DF">
        <w:t>временные дополнительные помещения при этих тюрьмах – 6;</w:t>
      </w:r>
    </w:p>
    <w:p w:rsidR="00B40856" w:rsidRPr="00E059DF" w:rsidRDefault="0010771A" w:rsidP="00F266FF">
      <w:pPr>
        <w:ind w:firstLine="425"/>
      </w:pPr>
      <w:r>
        <w:t xml:space="preserve">- </w:t>
      </w:r>
      <w:r w:rsidR="00B40856" w:rsidRPr="00E059DF">
        <w:t xml:space="preserve">смирительные дома – 5; </w:t>
      </w:r>
    </w:p>
    <w:p w:rsidR="00B40856" w:rsidRPr="00E059DF" w:rsidRDefault="0010771A" w:rsidP="00F266FF">
      <w:pPr>
        <w:ind w:firstLine="425"/>
      </w:pPr>
      <w:r>
        <w:t xml:space="preserve">- </w:t>
      </w:r>
      <w:r w:rsidR="00B40856" w:rsidRPr="00E059DF">
        <w:t xml:space="preserve">Санкт-Петербургская и Московская исправительные тюрьмы – 2; </w:t>
      </w:r>
    </w:p>
    <w:p w:rsidR="00B40856" w:rsidRPr="00E059DF" w:rsidRDefault="0010771A" w:rsidP="00F266FF">
      <w:pPr>
        <w:ind w:firstLine="425"/>
      </w:pPr>
      <w:r>
        <w:t xml:space="preserve">- </w:t>
      </w:r>
      <w:r w:rsidR="00B40856" w:rsidRPr="00E059DF">
        <w:t>дома предварительного заключения в Санкт-Петербурге и Варша</w:t>
      </w:r>
      <w:r w:rsidR="00B40856" w:rsidRPr="00E059DF">
        <w:t>в</w:t>
      </w:r>
      <w:r w:rsidR="00B40856" w:rsidRPr="00E059DF">
        <w:t xml:space="preserve">ская следственная тюрьма – 2; </w:t>
      </w:r>
    </w:p>
    <w:p w:rsidR="00B40856" w:rsidRPr="00E059DF" w:rsidRDefault="0010771A" w:rsidP="00F266FF">
      <w:pPr>
        <w:ind w:firstLine="425"/>
      </w:pPr>
      <w:r>
        <w:t xml:space="preserve">- </w:t>
      </w:r>
      <w:r w:rsidR="00B40856" w:rsidRPr="00E059DF">
        <w:t xml:space="preserve">пересыльные тюрьмы – 11; </w:t>
      </w:r>
    </w:p>
    <w:p w:rsidR="00B40856" w:rsidRPr="00E059DF" w:rsidRDefault="0010771A" w:rsidP="00F266FF">
      <w:pPr>
        <w:ind w:firstLine="425"/>
      </w:pPr>
      <w:r>
        <w:t xml:space="preserve">- </w:t>
      </w:r>
      <w:r w:rsidR="00B40856" w:rsidRPr="00E059DF">
        <w:t xml:space="preserve">исправительные арестантские отделения, роты и полуроты – 32; </w:t>
      </w:r>
    </w:p>
    <w:p w:rsidR="00B40856" w:rsidRPr="00E059DF" w:rsidRDefault="0010771A" w:rsidP="00F266FF">
      <w:pPr>
        <w:ind w:firstLine="425"/>
      </w:pPr>
      <w:r>
        <w:t xml:space="preserve">- </w:t>
      </w:r>
      <w:r w:rsidR="00B40856" w:rsidRPr="00E059DF">
        <w:t xml:space="preserve">временные центральные каторжные тюрьмы – 11; </w:t>
      </w:r>
    </w:p>
    <w:p w:rsidR="00B40856" w:rsidRPr="00E059DF" w:rsidRDefault="0010771A" w:rsidP="00F266FF">
      <w:pPr>
        <w:ind w:firstLine="425"/>
      </w:pPr>
      <w:r>
        <w:t xml:space="preserve">- </w:t>
      </w:r>
      <w:r w:rsidR="00B40856" w:rsidRPr="00E059DF">
        <w:t xml:space="preserve">подследственные аресты в Привисленских губерниях – 75; </w:t>
      </w:r>
    </w:p>
    <w:p w:rsidR="00B40856" w:rsidRPr="00E059DF" w:rsidRDefault="0010771A" w:rsidP="00F266FF">
      <w:pPr>
        <w:ind w:firstLine="425"/>
      </w:pPr>
      <w:r>
        <w:t xml:space="preserve">- </w:t>
      </w:r>
      <w:r w:rsidR="00B40856" w:rsidRPr="00E059DF">
        <w:t xml:space="preserve">полицейские дома в Санкт-Петербурге – 10; </w:t>
      </w:r>
    </w:p>
    <w:p w:rsidR="00B40856" w:rsidRPr="00E059DF" w:rsidRDefault="0010771A" w:rsidP="00F266FF">
      <w:pPr>
        <w:ind w:firstLine="425"/>
      </w:pPr>
      <w:r>
        <w:t xml:space="preserve">- </w:t>
      </w:r>
      <w:r w:rsidR="00B40856" w:rsidRPr="00E059DF">
        <w:t>полицейские дома в Москве – 16.</w:t>
      </w:r>
    </w:p>
    <w:p w:rsidR="00B40856" w:rsidRPr="00E059DF" w:rsidRDefault="00B40856" w:rsidP="00F266FF">
      <w:pPr>
        <w:ind w:firstLine="425"/>
      </w:pPr>
      <w:r w:rsidRPr="00E059DF">
        <w:t>Всего насчитывалось 767 тюремных учреждений. В этот перечень не вошли некоторые места заключения Восточной Сибири, а также места нахождения ссыльнокаторжных на частных работах [5, с. 33].</w:t>
      </w:r>
    </w:p>
    <w:p w:rsidR="00B40856" w:rsidRPr="00E059DF" w:rsidRDefault="00B40856" w:rsidP="00F266FF">
      <w:pPr>
        <w:ind w:firstLine="425"/>
      </w:pPr>
      <w:r w:rsidRPr="00E059DF">
        <w:t>Количество осужденных, содержавшихся в вышеназванных местах л</w:t>
      </w:r>
      <w:r w:rsidRPr="00E059DF">
        <w:t>и</w:t>
      </w:r>
      <w:r w:rsidRPr="00E059DF">
        <w:t xml:space="preserve">шения свободы на 1 января 1883 г. составляло 101 518 чел., на 1 января 1884 г. – 87 696 чел., на 1 января 1885 г. – 94 488 чел., на 1 января 1886 г. – 99 973 чел. </w:t>
      </w:r>
      <w:r w:rsidRPr="00E059DF">
        <w:tab/>
        <w:t>В течение 1883 г. в тюрьмы поступило 671 750 осужденных (583 514 мужчин и 88 236 женщин), в 1884 г. – 705 237 (613 957 мужчин и 91 280 женщин), в 1885 г. – 703 254 (608 183 мужчины и 95 071 женщина). Прибавляя к этим цифрам число осужденных, остававшихся в местах л</w:t>
      </w:r>
      <w:r w:rsidRPr="00E059DF">
        <w:t>и</w:t>
      </w:r>
      <w:r w:rsidRPr="00E059DF">
        <w:t>шения свободы на 1 января каждого года, получается, что общее колич</w:t>
      </w:r>
      <w:r w:rsidRPr="00E059DF">
        <w:t>е</w:t>
      </w:r>
      <w:r w:rsidRPr="00E059DF">
        <w:lastRenderedPageBreak/>
        <w:t xml:space="preserve">ство заключенных в 1883 г. было 795 860 чел., в 1884 г. – 815 501 чел., в 1885 г. – 821 994 чел. </w:t>
      </w:r>
    </w:p>
    <w:p w:rsidR="00B40856" w:rsidRPr="00E059DF" w:rsidRDefault="00B40856" w:rsidP="00F266FF">
      <w:pPr>
        <w:ind w:firstLine="425"/>
      </w:pPr>
      <w:r w:rsidRPr="00E059DF">
        <w:t>В течение 1886 г. в места лишения свободы прибыло 686 760 чел., в</w:t>
      </w:r>
      <w:r w:rsidRPr="00E059DF">
        <w:t>ы</w:t>
      </w:r>
      <w:r w:rsidRPr="00E059DF">
        <w:t>было – 680 855 чел. На 1 января 1887 г. в местах заключения оставалось 105 878 чел. Таким образом, среднее ежедневное количество осужденных, содержавшихся в российских тюрьмах только в 1886 г., составляло 99 741 чел. [6, с. 68].</w:t>
      </w:r>
      <w:r w:rsidR="00B07A79">
        <w:t xml:space="preserve"> </w:t>
      </w:r>
    </w:p>
    <w:p w:rsidR="00B40856" w:rsidRPr="00E059DF" w:rsidRDefault="00B40856" w:rsidP="00F266FF">
      <w:pPr>
        <w:ind w:firstLine="425"/>
      </w:pPr>
      <w:r w:rsidRPr="00E059DF">
        <w:t>В 1882 г. в Сибирь было сослано 10 636 чел. (из них, женщин – 513 или 4,82 %). В 1882 г. в тюменскую ссылку было отправлено 11 132 чел., в 1883 г. – 13 003, в 1884 г. – 11 757, в 1885 г. – 10 230. Таким образом, еж</w:t>
      </w:r>
      <w:r w:rsidRPr="00E059DF">
        <w:t>е</w:t>
      </w:r>
      <w:r w:rsidRPr="00E059DF">
        <w:t>годно в сибирскую ссылку направлялось около 11 000 чел., прибавив к этому количеству число лиц, ссылаемых на остров Сахалин (например, в 1886 г. – 1 165 чел.), получается всего около 12 000 чел. [6, с. 69].</w:t>
      </w:r>
      <w:r w:rsidR="00B07A79">
        <w:t xml:space="preserve"> </w:t>
      </w:r>
    </w:p>
    <w:p w:rsidR="00B40856" w:rsidRPr="00E059DF" w:rsidRDefault="00B40856" w:rsidP="00F266FF">
      <w:pPr>
        <w:ind w:firstLine="425"/>
      </w:pPr>
      <w:r w:rsidRPr="00E059DF">
        <w:t>Рост социальной напряженности в обществе и увеличение в местах лишения свободы численности заключенных, заставили царское прав</w:t>
      </w:r>
      <w:r w:rsidRPr="00E059DF">
        <w:t>и</w:t>
      </w:r>
      <w:r w:rsidRPr="00E059DF">
        <w:t>тельство пересмотреть свою позицию по отношению к определению целей и задач исполнения уголовного наказания в виде лишения свободы. Це</w:t>
      </w:r>
      <w:r w:rsidRPr="00E059DF">
        <w:t>н</w:t>
      </w:r>
      <w:r w:rsidRPr="00E059DF">
        <w:t>тральной идеей пенитенциарных преобразований стал переход от уголо</w:t>
      </w:r>
      <w:r w:rsidRPr="00E059DF">
        <w:t>в</w:t>
      </w:r>
      <w:r w:rsidRPr="00E059DF">
        <w:t xml:space="preserve">но-репрессивного характера тюремного заключения к исправительно-воспитательному воздействию на осужденного. </w:t>
      </w:r>
    </w:p>
    <w:p w:rsidR="00B40856" w:rsidRPr="00E059DF" w:rsidRDefault="00B40856" w:rsidP="00F266FF">
      <w:pPr>
        <w:ind w:firstLine="425"/>
      </w:pPr>
      <w:r w:rsidRPr="00E059DF">
        <w:t>Разработке новых теоретических подходов к сущности и содержанию уголовного наказания большое внимание в своих трудах уделяли такие и</w:t>
      </w:r>
      <w:r w:rsidRPr="00E059DF">
        <w:t>з</w:t>
      </w:r>
      <w:r w:rsidRPr="00E059DF">
        <w:t>вестные русские юристы, как С. В. Познышев, С. П. Мокринский, Н. М. Ядринцев, И. Я. Фойницкий, Н. С. Таганцев, М. Н. Гернет, Д. А. Дриль,</w:t>
      </w:r>
      <w:r w:rsidR="00B07A79">
        <w:t xml:space="preserve"> </w:t>
      </w:r>
      <w:r w:rsidRPr="00E059DF">
        <w:t>С. К. Гогель, С. С. Остроумов и др., которые по сути заложили основы совр</w:t>
      </w:r>
      <w:r w:rsidRPr="00E059DF">
        <w:t>е</w:t>
      </w:r>
      <w:r w:rsidRPr="00E059DF">
        <w:t xml:space="preserve">менной науки уголовно-исполнительного права, получившей в конце ХIХ – начале ХХ в. название </w:t>
      </w:r>
      <w:r w:rsidR="001F1735">
        <w:t>«</w:t>
      </w:r>
      <w:r w:rsidRPr="00E059DF">
        <w:t>тюрьмоведение</w:t>
      </w:r>
      <w:r w:rsidR="001F1735">
        <w:t>»</w:t>
      </w:r>
      <w:r w:rsidRPr="00E059DF">
        <w:t>.</w:t>
      </w:r>
      <w:r w:rsidR="00B07A79">
        <w:t xml:space="preserve"> </w:t>
      </w:r>
    </w:p>
    <w:p w:rsidR="00B40856" w:rsidRPr="00E059DF" w:rsidRDefault="00B40856" w:rsidP="00F266FF">
      <w:pPr>
        <w:ind w:firstLine="425"/>
      </w:pPr>
      <w:r w:rsidRPr="00E059DF">
        <w:t>В ходе тюремной реформы были ликвидированы арестантские роты, долговые тюрьмы, отменены телесные наказания. Принятым 24 апреля 1884 г. законом, были закрыты смирительные и работные дома. 11 июня 1885 г. отменяется разделение каторжных работ на рудничные, крепостные и работы осужденных на заводах. 27 февраля 1879 г. в составе Министе</w:t>
      </w:r>
      <w:r w:rsidRPr="00E059DF">
        <w:t>р</w:t>
      </w:r>
      <w:r w:rsidRPr="00E059DF">
        <w:t>ства внутренних дел было образовано Главное тюремное управление (ГТУ), в непосредственное подчинение которому были переданы все места заключения Российской империи. Учреждение ГТУ способствовало це</w:t>
      </w:r>
      <w:r w:rsidRPr="00E059DF">
        <w:t>н</w:t>
      </w:r>
      <w:r w:rsidRPr="00E059DF">
        <w:t>трализации всей тюремной системы государства. Печально известные тюрьмы, где содержались государственные преступники (Петропавло</w:t>
      </w:r>
      <w:r w:rsidRPr="00E059DF">
        <w:t>в</w:t>
      </w:r>
      <w:r w:rsidRPr="00E059DF">
        <w:t>ская, Шлиссельбургская, Динамюндская, Кексгольмская, Ревельская кр</w:t>
      </w:r>
      <w:r w:rsidRPr="00E059DF">
        <w:t>е</w:t>
      </w:r>
      <w:r w:rsidRPr="00E059DF">
        <w:t>пости, Алексеевский равелин), были переданы из III Отделения Собстве</w:t>
      </w:r>
      <w:r w:rsidRPr="00E059DF">
        <w:t>н</w:t>
      </w:r>
      <w:r w:rsidRPr="00E059DF">
        <w:t xml:space="preserve">ной его императорского величества канцелярии в управление ГТУ. </w:t>
      </w:r>
    </w:p>
    <w:p w:rsidR="00B40856" w:rsidRPr="00E059DF" w:rsidRDefault="00B40856" w:rsidP="00F266FF">
      <w:pPr>
        <w:ind w:firstLine="425"/>
      </w:pPr>
      <w:r w:rsidRPr="00E059DF">
        <w:t>Большую роль в формировании правопослушной личности в метах л</w:t>
      </w:r>
      <w:r w:rsidRPr="00E059DF">
        <w:t>и</w:t>
      </w:r>
      <w:r w:rsidRPr="00E059DF">
        <w:t>шения свободы стала играть церковь, выполняющая функции духовно-</w:t>
      </w:r>
      <w:r w:rsidRPr="00E059DF">
        <w:lastRenderedPageBreak/>
        <w:t>нравственного воспитания и просвещения осужденных. Священники, ди</w:t>
      </w:r>
      <w:r w:rsidRPr="00E059DF">
        <w:t>а</w:t>
      </w:r>
      <w:r w:rsidRPr="00E059DF">
        <w:t>коны и псаломщики, согласно закона от 15 июня 1887 г., были отнесены к администрации отдельных мест заключения. При этом по должностному окладу священник приравнивался к смотрителю (начальнику) тюрьмы.</w:t>
      </w:r>
      <w:r w:rsidR="00B07A79">
        <w:t xml:space="preserve"> </w:t>
      </w:r>
    </w:p>
    <w:p w:rsidR="00B40856" w:rsidRPr="00E059DF" w:rsidRDefault="00B40856" w:rsidP="00F266FF">
      <w:pPr>
        <w:ind w:firstLine="425"/>
      </w:pPr>
      <w:r w:rsidRPr="00E059DF">
        <w:t>С целью передачи функций по руководству местными тюрьмами г</w:t>
      </w:r>
      <w:r w:rsidRPr="00E059DF">
        <w:t>у</w:t>
      </w:r>
      <w:r w:rsidRPr="00E059DF">
        <w:t>бернаторам законом от 21 марта 1890 г. в губерниях были образованы г</w:t>
      </w:r>
      <w:r w:rsidRPr="00E059DF">
        <w:t>у</w:t>
      </w:r>
      <w:r w:rsidRPr="00E059DF">
        <w:t>бернские тюремные инспекции. С введением должности губернского т</w:t>
      </w:r>
      <w:r w:rsidRPr="00E059DF">
        <w:t>ю</w:t>
      </w:r>
      <w:r w:rsidRPr="00E059DF">
        <w:t xml:space="preserve">ремного инспектора он фактически становится главой местного тюремного управления. </w:t>
      </w:r>
    </w:p>
    <w:p w:rsidR="00B40856" w:rsidRPr="00E059DF" w:rsidRDefault="00B40856" w:rsidP="00F266FF">
      <w:pPr>
        <w:ind w:firstLine="425"/>
      </w:pPr>
      <w:r w:rsidRPr="00E059DF">
        <w:t>К началу ХХ века количество тюремных учреждений в России увел</w:t>
      </w:r>
      <w:r w:rsidRPr="00E059DF">
        <w:t>и</w:t>
      </w:r>
      <w:r w:rsidRPr="00E059DF">
        <w:t xml:space="preserve">чилось до 895 [7, с. 36]. </w:t>
      </w:r>
    </w:p>
    <w:p w:rsidR="00B40856" w:rsidRPr="00E059DF" w:rsidRDefault="00B40856" w:rsidP="00F266FF">
      <w:pPr>
        <w:ind w:firstLine="425"/>
      </w:pPr>
      <w:r w:rsidRPr="00E059DF">
        <w:t>В целях использования потенциала тюремного ведомства для заселения и освоения необжитых территорий государства, решения экономических задач по самоокупаемости тюремной системы, а также предотвращения волнений в местах лишения свободы, руководство ГТУ принимает меры, направленные на обеспечение осужденных трудовой занятостью. Пров</w:t>
      </w:r>
      <w:r w:rsidRPr="00E059DF">
        <w:t>о</w:t>
      </w:r>
      <w:r w:rsidRPr="00E059DF">
        <w:t>димые в стране тюремные преобразования, способствовали изменению о</w:t>
      </w:r>
      <w:r w:rsidRPr="00E059DF">
        <w:t>т</w:t>
      </w:r>
      <w:r w:rsidRPr="00E059DF">
        <w:t>ношения со стороны общества к содержанию труда заключенных. Если до реформы труд выступал в качестве дополнительного карательного инстр</w:t>
      </w:r>
      <w:r w:rsidRPr="00E059DF">
        <w:t>у</w:t>
      </w:r>
      <w:r w:rsidRPr="00E059DF">
        <w:t>мента в исполнении наказания в виде лишения свободы (например, к</w:t>
      </w:r>
      <w:r w:rsidRPr="00E059DF">
        <w:t>а</w:t>
      </w:r>
      <w:r w:rsidRPr="00E059DF">
        <w:t>торжные работы), то при новом подходе,</w:t>
      </w:r>
      <w:r w:rsidR="00B07A79">
        <w:t xml:space="preserve"> </w:t>
      </w:r>
      <w:r w:rsidRPr="00E059DF">
        <w:t xml:space="preserve">труд осужденных становится важнейшим элементом при постановке воспитательных и исправительных целей наказания. </w:t>
      </w:r>
    </w:p>
    <w:p w:rsidR="00B40856" w:rsidRPr="00E059DF" w:rsidRDefault="00B40856" w:rsidP="00F266FF">
      <w:pPr>
        <w:ind w:firstLine="425"/>
      </w:pPr>
      <w:r w:rsidRPr="00E059DF">
        <w:t>Давая оценку арестантскому труду, профессор С. К. Гогель писал:</w:t>
      </w:r>
      <w:r w:rsidR="00B07A79">
        <w:t xml:space="preserve"> </w:t>
      </w:r>
      <w:r w:rsidR="001F1735">
        <w:t>«</w:t>
      </w:r>
      <w:r w:rsidRPr="00E059DF">
        <w:t>…в основу тюремного строя должен быть положен труд, являющийся мерой всякой честной человеческой жизни. Только прививая трудовые привычки и знание какого-нибудь ремесла, можно рассчитывать если не на полное возрождение взрослого преступника, то хотя бы на приспособление его к здоровому образу жизни на свободе</w:t>
      </w:r>
      <w:r w:rsidR="001F1735">
        <w:t>»</w:t>
      </w:r>
      <w:r w:rsidRPr="00E059DF">
        <w:t xml:space="preserve"> [8, с. 300].</w:t>
      </w:r>
      <w:r w:rsidR="00B07A79">
        <w:t xml:space="preserve"> </w:t>
      </w:r>
    </w:p>
    <w:p w:rsidR="00B40856" w:rsidRPr="00E059DF" w:rsidRDefault="00B40856" w:rsidP="00F266FF">
      <w:pPr>
        <w:ind w:firstLine="425"/>
      </w:pPr>
      <w:r w:rsidRPr="00E059DF">
        <w:t xml:space="preserve">С принятием 6 января 1886 г. </w:t>
      </w:r>
      <w:r w:rsidR="001F1735">
        <w:t>«</w:t>
      </w:r>
      <w:r w:rsidRPr="00E059DF">
        <w:t>Положения о занятии арестантов раб</w:t>
      </w:r>
      <w:r w:rsidRPr="00E059DF">
        <w:t>о</w:t>
      </w:r>
      <w:r w:rsidRPr="00E059DF">
        <w:t>тами и о распределении получаемых от них доходов</w:t>
      </w:r>
      <w:r w:rsidR="001F1735">
        <w:t>»</w:t>
      </w:r>
      <w:r w:rsidRPr="00E059DF">
        <w:t>, повсеместно осу</w:t>
      </w:r>
      <w:r w:rsidRPr="00E059DF">
        <w:t>ж</w:t>
      </w:r>
      <w:r w:rsidRPr="00E059DF">
        <w:t>денные стали привлекаться к различным видам работ: строительным, зе</w:t>
      </w:r>
      <w:r w:rsidRPr="00E059DF">
        <w:t>м</w:t>
      </w:r>
      <w:r w:rsidRPr="00E059DF">
        <w:t>ляным, сельскохозяйственным, механическим, железнодорожным, р</w:t>
      </w:r>
      <w:r w:rsidRPr="00E059DF">
        <w:t>е</w:t>
      </w:r>
      <w:r w:rsidRPr="00E059DF">
        <w:t xml:space="preserve">монтным, погрузочно-разгрузочным, столярным, сапожным, портняжным, ткацким и т. п. </w:t>
      </w:r>
    </w:p>
    <w:p w:rsidR="00B40856" w:rsidRPr="00E059DF" w:rsidRDefault="00B40856" w:rsidP="00F266FF">
      <w:pPr>
        <w:ind w:firstLine="425"/>
      </w:pPr>
      <w:r w:rsidRPr="00E059DF">
        <w:t>Так, например, на строительстве Амурской железной дороги с мая 1910 г. по январь 1916 г. были заняты 2500–3000 заключенных. За этот период ими было заработано 4 269 305 руб. 10 коп., из которых в доход тюремного ведомства было перечислено 289 603 руб. 23 коп. На покрытие издержек по ведению указанных работ было отнесено более 3 млн. руб. [9, с. 36].</w:t>
      </w:r>
      <w:r w:rsidR="00B07A79">
        <w:t xml:space="preserve"> </w:t>
      </w:r>
    </w:p>
    <w:p w:rsidR="00B40856" w:rsidRPr="00E059DF" w:rsidRDefault="00B40856" w:rsidP="00F266FF">
      <w:pPr>
        <w:ind w:firstLine="425"/>
      </w:pPr>
      <w:r w:rsidRPr="00E059DF">
        <w:t xml:space="preserve">7 июля 1894 г. на работы по постройке иркутского участка Сибирской железной дороги из Александровской центральной каторжной тюрьмы был </w:t>
      </w:r>
      <w:r w:rsidRPr="00E059DF">
        <w:lastRenderedPageBreak/>
        <w:t>отправлен первый отряд осужденных в количестве 67 человек. В течение июля 1894 г. на железнодорожные работы из этой же тюрьмы было о</w:t>
      </w:r>
      <w:r w:rsidRPr="00E059DF">
        <w:t>т</w:t>
      </w:r>
      <w:r w:rsidRPr="00E059DF">
        <w:t>правлено 270 чел., в августе 1894 г. – 105 чел., в сентябре 1894 г. из Ирку</w:t>
      </w:r>
      <w:r w:rsidRPr="00E059DF">
        <w:t>т</w:t>
      </w:r>
      <w:r w:rsidRPr="00E059DF">
        <w:t>ского тюремного замка было отравлено 100 чел. и из Александровской центральной каторжной тюрьмы – 9 чел. Итого в работах по строительству железной дороги принимало участие 516 арестантов.</w:t>
      </w:r>
    </w:p>
    <w:p w:rsidR="00B40856" w:rsidRPr="00E059DF" w:rsidRDefault="00B40856" w:rsidP="00F266FF">
      <w:pPr>
        <w:ind w:firstLine="425"/>
      </w:pPr>
      <w:r w:rsidRPr="00E059DF">
        <w:t>Осужденные трудились под конвоем надзирателей, количество кот</w:t>
      </w:r>
      <w:r w:rsidRPr="00E059DF">
        <w:t>о</w:t>
      </w:r>
      <w:r w:rsidRPr="00E059DF">
        <w:t>рых было от 8 до 13 человек на 250–350 заключенных. Размер ежедневной рабочей нормы каждого осужденного составлял 0,383 куб. сажени грунта, однако в летне-осенний период (с 1 мая по 10 октября) ее размер увелич</w:t>
      </w:r>
      <w:r w:rsidRPr="00E059DF">
        <w:t>и</w:t>
      </w:r>
      <w:r w:rsidRPr="00E059DF">
        <w:t>вался до 0,5 куб. сажени. За работу по выемке или отсыпке 1 куб. сажени грунта при укладке полотна железной дороги была установлена плата в размере 2 руб. 30 коп. За 1 десятину вырубленного на участке строител</w:t>
      </w:r>
      <w:r w:rsidRPr="00E059DF">
        <w:t>ь</w:t>
      </w:r>
      <w:r w:rsidRPr="00E059DF">
        <w:t>ства леса была установлена плата в размере 40 руб., а за</w:t>
      </w:r>
      <w:r w:rsidR="00B07A79">
        <w:t xml:space="preserve"> </w:t>
      </w:r>
      <w:r w:rsidRPr="00E059DF">
        <w:t>1 десятину выко</w:t>
      </w:r>
      <w:r w:rsidRPr="00E059DF">
        <w:t>р</w:t>
      </w:r>
      <w:r w:rsidRPr="00E059DF">
        <w:t>чеванных пней – 60 руб. Из общего количества заработанных средств (19 828 руб. 27 коп.), в среднем один осужденный ежедневно получал 1 руб. 5,9 коп. [10, с. 118–120].</w:t>
      </w:r>
      <w:r w:rsidR="00B07A79">
        <w:t xml:space="preserve"> </w:t>
      </w:r>
    </w:p>
    <w:p w:rsidR="00B40856" w:rsidRPr="00E059DF" w:rsidRDefault="00B40856" w:rsidP="00F266FF">
      <w:pPr>
        <w:ind w:firstLine="425"/>
      </w:pPr>
      <w:r w:rsidRPr="00E059DF">
        <w:t>Чтобы придать тюремной реформе завершенный вид, царское прав</w:t>
      </w:r>
      <w:r w:rsidRPr="00E059DF">
        <w:t>и</w:t>
      </w:r>
      <w:r w:rsidRPr="00E059DF">
        <w:t>тельство стало активно заимствовать передовой опыт зарубежных стран в сфере организации тюремного дела. В целях установления тесных межд</w:t>
      </w:r>
      <w:r w:rsidRPr="00E059DF">
        <w:t>у</w:t>
      </w:r>
      <w:r w:rsidRPr="00E059DF">
        <w:t>народных контактов, возникла острая необходимость в создании спец</w:t>
      </w:r>
      <w:r w:rsidRPr="00E059DF">
        <w:t>и</w:t>
      </w:r>
      <w:r w:rsidRPr="00E059DF">
        <w:t>альных межгосударственных органов и организаций, предназначенных для обсуждения и решения актуальных проблем, касающихся тюремных пр</w:t>
      </w:r>
      <w:r w:rsidRPr="00E059DF">
        <w:t>е</w:t>
      </w:r>
      <w:r w:rsidRPr="00E059DF">
        <w:t>образований как в России, так и за рубежом.</w:t>
      </w:r>
    </w:p>
    <w:p w:rsidR="00B40856" w:rsidRPr="00E059DF" w:rsidRDefault="00B40856" w:rsidP="00F266FF">
      <w:pPr>
        <w:ind w:firstLine="425"/>
      </w:pPr>
      <w:r w:rsidRPr="00E059DF">
        <w:t>Международное тюремное сотрудничество зародилось в 40-х гг. XIX в. Первые международные пенитенциарные конгрессы (съезды) теоретиков и практиков тюремного дела стали проводиться под влиянием общественн</w:t>
      </w:r>
      <w:r w:rsidRPr="00E059DF">
        <w:t>о</w:t>
      </w:r>
      <w:r w:rsidRPr="00E059DF">
        <w:t>го движения, которое было вызвано происходящими в европейском общ</w:t>
      </w:r>
      <w:r w:rsidRPr="00E059DF">
        <w:t>е</w:t>
      </w:r>
      <w:r w:rsidRPr="00E059DF">
        <w:t>стве изменениями в учении о преступлении и наказании, а также в резул</w:t>
      </w:r>
      <w:r w:rsidRPr="00E059DF">
        <w:t>ь</w:t>
      </w:r>
      <w:r w:rsidRPr="00E059DF">
        <w:t>тате поиска альтернативы наказаниям, подавляющим лич</w:t>
      </w:r>
      <w:r w:rsidRPr="00E059DF">
        <w:softHyphen/>
        <w:t>ность, унижа</w:t>
      </w:r>
      <w:r w:rsidRPr="00E059DF">
        <w:t>ю</w:t>
      </w:r>
      <w:r w:rsidRPr="00E059DF">
        <w:t>щим человеческое достоинство и имевшим целью не исправление пр</w:t>
      </w:r>
      <w:r w:rsidRPr="00E059DF">
        <w:t>е</w:t>
      </w:r>
      <w:r w:rsidRPr="00E059DF">
        <w:t xml:space="preserve">ступника, а совершение возмездия над ним. </w:t>
      </w:r>
    </w:p>
    <w:p w:rsidR="00B40856" w:rsidRPr="00E059DF" w:rsidRDefault="00B40856" w:rsidP="00F266FF">
      <w:pPr>
        <w:ind w:firstLine="425"/>
      </w:pPr>
      <w:r w:rsidRPr="00E059DF">
        <w:t>Участники международных пенитенциарных конгрессов ставили перед собой целый комплекс теоретических и практических задач: всесторонне изучать и внедрять в практику передовые формы и методы работы тюре</w:t>
      </w:r>
      <w:r w:rsidRPr="00E059DF">
        <w:t>м</w:t>
      </w:r>
      <w:r w:rsidRPr="00E059DF">
        <w:t>ной администрации; способствовать разработке и закреплению правового статуса тюремных служащих; улучшать бытовые условия и условия с</w:t>
      </w:r>
      <w:r w:rsidRPr="00E059DF">
        <w:t>о</w:t>
      </w:r>
      <w:r w:rsidRPr="00E059DF">
        <w:t>держания осужденных; повышать уровень тюремной дисциплины; разв</w:t>
      </w:r>
      <w:r w:rsidRPr="00E059DF">
        <w:t>и</w:t>
      </w:r>
      <w:r w:rsidRPr="00E059DF">
        <w:t>вать институты образования и воспитания заключенных; совершенствовать систему медицинского обеспечения мест лишения свободы; разрабатывать проекты строительства новых тюремных зданий с современной архитект</w:t>
      </w:r>
      <w:r w:rsidRPr="00E059DF">
        <w:t>у</w:t>
      </w:r>
      <w:r w:rsidRPr="00E059DF">
        <w:t>рой и т. п.</w:t>
      </w:r>
    </w:p>
    <w:p w:rsidR="00B40856" w:rsidRPr="00E059DF" w:rsidRDefault="00B40856" w:rsidP="00F266FF">
      <w:pPr>
        <w:ind w:firstLine="425"/>
      </w:pPr>
      <w:r w:rsidRPr="00E059DF">
        <w:lastRenderedPageBreak/>
        <w:t>В программах подготовки и резолюциях международных пенитенциа</w:t>
      </w:r>
      <w:r w:rsidRPr="00E059DF">
        <w:t>р</w:t>
      </w:r>
      <w:r w:rsidRPr="00E059DF">
        <w:t>ных конгрессов большое внимание также уделялось организации труда з</w:t>
      </w:r>
      <w:r w:rsidRPr="00E059DF">
        <w:t>а</w:t>
      </w:r>
      <w:r w:rsidRPr="00E059DF">
        <w:t>ключенных. Перед участниками конгрессов ставились вопросы, каким о</w:t>
      </w:r>
      <w:r w:rsidRPr="00E059DF">
        <w:t>б</w:t>
      </w:r>
      <w:r w:rsidRPr="00E059DF">
        <w:t>разом должен быть организован арестантский труд, чтобы избежать ко</w:t>
      </w:r>
      <w:r w:rsidRPr="00E059DF">
        <w:t>н</w:t>
      </w:r>
      <w:r w:rsidRPr="00E059DF">
        <w:t>куренции, и следует ли отдавать предпочтение хозяйственному способу производства работ в тюрьме или же ведущее место должен занять пре</w:t>
      </w:r>
      <w:r w:rsidRPr="00E059DF">
        <w:t>д</w:t>
      </w:r>
      <w:r w:rsidRPr="00E059DF">
        <w:t xml:space="preserve">принимательский способ организации труда осужденных [9, с. 34]. </w:t>
      </w:r>
    </w:p>
    <w:p w:rsidR="00B40856" w:rsidRPr="00E059DF" w:rsidRDefault="00B40856" w:rsidP="00F266FF">
      <w:pPr>
        <w:ind w:firstLine="425"/>
      </w:pPr>
      <w:r w:rsidRPr="00E059DF">
        <w:t>Одним из энтузиастов международного пенитенциарного движения был немецкий тюремный врач Варентрапп, осознавший полезность об</w:t>
      </w:r>
      <w:r w:rsidRPr="00E059DF">
        <w:t>ъ</w:t>
      </w:r>
      <w:r w:rsidRPr="00E059DF">
        <w:t>единения усилий лиц, интересующихся указанными проблемами. В 1846 г. во Франкфурте-на-Майне (Германия) он впервые организовал и провел международный съезд, на котором присутствовали почти все видные пре</w:t>
      </w:r>
      <w:r w:rsidRPr="00E059DF">
        <w:t>д</w:t>
      </w:r>
      <w:r w:rsidRPr="00E059DF">
        <w:t>ставители уголовно-пенитенциарной науки и практики того времени (ок</w:t>
      </w:r>
      <w:r w:rsidRPr="00E059DF">
        <w:t>о</w:t>
      </w:r>
      <w:r w:rsidRPr="00E059DF">
        <w:t>ло 75 чел.). На съезде рассматривались вопросы качественного улучшения одиночного содержания осужденных в местах лишения свободы, а также дальнейшего совершенствования существующих в мире тюремных систем. Здесь же впервые прозвучала мысль о необходимости организации поп</w:t>
      </w:r>
      <w:r w:rsidRPr="00E059DF">
        <w:t>е</w:t>
      </w:r>
      <w:r w:rsidRPr="00E059DF">
        <w:t>чения над выходцами из тюрем.</w:t>
      </w:r>
    </w:p>
    <w:p w:rsidR="00B40856" w:rsidRPr="00E059DF" w:rsidRDefault="00B40856" w:rsidP="00F266FF">
      <w:pPr>
        <w:ind w:firstLine="425"/>
      </w:pPr>
      <w:r w:rsidRPr="00E059DF">
        <w:t xml:space="preserve">Следующий пенитенциарный конгресс состоялся в 1847 г. в Брюсселе (Бельгия). По существу, он касался тех же вопросов, которые обсуждались на предыдущем съезде, однако дальше подтверждения ранее сделанных выводов не пошел. Перед закрытием конгресс принял решение собираться ежегодно и существенно расширить рабочую программу международного мероприятия. </w:t>
      </w:r>
    </w:p>
    <w:p w:rsidR="00B40856" w:rsidRPr="00E059DF" w:rsidRDefault="00B40856" w:rsidP="00F266FF">
      <w:pPr>
        <w:ind w:firstLine="425"/>
      </w:pPr>
      <w:r w:rsidRPr="00E059DF">
        <w:t>В 1857 г. международный пенитенциарный конгресс вновь собрался во Франкфурте-на-Майне (Германия). Программа конгресса в основном была посвящена проблемам тюремной благотворительности.</w:t>
      </w:r>
    </w:p>
    <w:p w:rsidR="00B40856" w:rsidRPr="00E059DF" w:rsidRDefault="00B40856" w:rsidP="00F266FF">
      <w:pPr>
        <w:ind w:firstLine="425"/>
      </w:pPr>
      <w:r w:rsidRPr="00E059DF">
        <w:t xml:space="preserve">Все вышеназванные пенитенциарные конгрессы (так называемой </w:t>
      </w:r>
      <w:r w:rsidR="001F1735">
        <w:t>«</w:t>
      </w:r>
      <w:r w:rsidRPr="00E059DF">
        <w:t>пе</w:t>
      </w:r>
      <w:r w:rsidRPr="00E059DF">
        <w:t>р</w:t>
      </w:r>
      <w:r w:rsidRPr="00E059DF">
        <w:t>вой серии</w:t>
      </w:r>
      <w:r w:rsidR="001F1735">
        <w:t>»</w:t>
      </w:r>
      <w:r w:rsidRPr="00E059DF">
        <w:t>) сосредоточили свои усилия на решении главного вопроса – качественного улучшения тюремной системы с одиночным содержанием осужденных. В докладах, звучавших на пленарных и секционных засед</w:t>
      </w:r>
      <w:r w:rsidRPr="00E059DF">
        <w:t>а</w:t>
      </w:r>
      <w:r w:rsidRPr="00E059DF">
        <w:t>ниях, представители государств-участников единодушно поддерживали преимущества системы одиночного заключения и рекомендовали распр</w:t>
      </w:r>
      <w:r w:rsidRPr="00E059DF">
        <w:t>о</w:t>
      </w:r>
      <w:r w:rsidRPr="00E059DF">
        <w:t>странить ее на пенитенциарные системы других государств.</w:t>
      </w:r>
      <w:r w:rsidR="002C0889">
        <w:t xml:space="preserve"> </w:t>
      </w:r>
      <w:r w:rsidRPr="00E059DF">
        <w:t xml:space="preserve">Большинство представителей пенитенциарных конгрессов </w:t>
      </w:r>
      <w:r w:rsidR="001F1735">
        <w:t>«</w:t>
      </w:r>
      <w:r w:rsidRPr="00E059DF">
        <w:t>первой серии</w:t>
      </w:r>
      <w:r w:rsidR="001F1735">
        <w:t>»</w:t>
      </w:r>
      <w:r w:rsidRPr="00E059DF">
        <w:t xml:space="preserve"> – это литер</w:t>
      </w:r>
      <w:r w:rsidRPr="00E059DF">
        <w:t>а</w:t>
      </w:r>
      <w:r w:rsidRPr="00E059DF">
        <w:t>торы, публицисты, экономисты, врачи, педагоги и др. Общим для всех вышеназванных международных съездов было то, что они носили неоф</w:t>
      </w:r>
      <w:r w:rsidRPr="00E059DF">
        <w:t>и</w:t>
      </w:r>
      <w:r w:rsidRPr="00E059DF">
        <w:t>циальный характер, поскольку созывались не государствами, а частными лицами, посвятившими себя тюремным преобразованиям.</w:t>
      </w:r>
    </w:p>
    <w:p w:rsidR="00B40856" w:rsidRPr="00E059DF" w:rsidRDefault="00B40856" w:rsidP="00F266FF">
      <w:pPr>
        <w:ind w:firstLine="425"/>
      </w:pPr>
      <w:r w:rsidRPr="00E059DF">
        <w:t>Очередной пенитенциарный конгресс состоялся в 1870 г. в Цинциннати (США), на котором было принято 37 резолюций (о неэффективности кра</w:t>
      </w:r>
      <w:r w:rsidRPr="00E059DF">
        <w:t>т</w:t>
      </w:r>
      <w:r w:rsidRPr="00E059DF">
        <w:t>косрочного заключения в общих тюрьмах; о необходимости выплаты во</w:t>
      </w:r>
      <w:r w:rsidRPr="00E059DF">
        <w:t>з</w:t>
      </w:r>
      <w:r w:rsidRPr="00E059DF">
        <w:lastRenderedPageBreak/>
        <w:t>награждений лицам, оправданным на основании решений судов; о тюре</w:t>
      </w:r>
      <w:r w:rsidRPr="00E059DF">
        <w:t>м</w:t>
      </w:r>
      <w:r w:rsidRPr="00E059DF">
        <w:t>ном образовании; о соблюдении гигиены в тюрьмах и др.). В завершении своей работы конгресс решил на следующем съезде рассмотреть вопрос о тюремной реформе и утвердить общие правила содержания осужденных.</w:t>
      </w:r>
    </w:p>
    <w:p w:rsidR="00B40856" w:rsidRPr="00E059DF" w:rsidRDefault="00B40856" w:rsidP="00F266FF">
      <w:pPr>
        <w:ind w:firstLine="425"/>
      </w:pPr>
      <w:r w:rsidRPr="00E059DF">
        <w:t>С этого времени характер международных пенитенциарных конгрессов кардинально изменился, поскольку в них стали принимать участие офиц</w:t>
      </w:r>
      <w:r w:rsidRPr="00E059DF">
        <w:t>и</w:t>
      </w:r>
      <w:r w:rsidRPr="00E059DF">
        <w:t>альные представители государств. Также в конгрессах продолжали учас</w:t>
      </w:r>
      <w:r w:rsidRPr="00E059DF">
        <w:t>т</w:t>
      </w:r>
      <w:r w:rsidRPr="00E059DF">
        <w:t>вовать известные ученые, практики, специалисты в различных областях знаний – медики, юристы, архитекторы, религиозные деятели и др. Все это стало свидетельствовать о том, что пенитенциарные съезды стали прио</w:t>
      </w:r>
      <w:r w:rsidRPr="00E059DF">
        <w:t>б</w:t>
      </w:r>
      <w:r w:rsidRPr="00E059DF">
        <w:t>ретать новый статус и восприниматься как начало новой эпохи.</w:t>
      </w:r>
    </w:p>
    <w:p w:rsidR="00B40856" w:rsidRPr="00E059DF" w:rsidRDefault="00B40856" w:rsidP="00F266FF">
      <w:pPr>
        <w:ind w:firstLine="425"/>
      </w:pPr>
      <w:r w:rsidRPr="00E059DF">
        <w:t xml:space="preserve">В ходе работы международных пенитенциарных конгрессов </w:t>
      </w:r>
      <w:r w:rsidR="001F1735">
        <w:t>«</w:t>
      </w:r>
      <w:r w:rsidRPr="00E059DF">
        <w:t>первой серии</w:t>
      </w:r>
      <w:r w:rsidR="001F1735">
        <w:t>»</w:t>
      </w:r>
      <w:r w:rsidRPr="00E059DF">
        <w:t xml:space="preserve"> выработалась практика их деления на три секции: первая секция занималась разработкой общих вопросов уголовного законодательства, вторая – изучала проблемы совершенствования организации внутреннего режима мест заключения, третья – рассматривала вопросы предупрежд</w:t>
      </w:r>
      <w:r w:rsidRPr="00E059DF">
        <w:t>е</w:t>
      </w:r>
      <w:r w:rsidRPr="00E059DF">
        <w:t>ния преступлений. Каждый международный пенитенциарный конгресс п</w:t>
      </w:r>
      <w:r w:rsidRPr="00E059DF">
        <w:t>е</w:t>
      </w:r>
      <w:r w:rsidRPr="00E059DF">
        <w:t>ред своим закрытием, с согласия правительства соответствующего гос</w:t>
      </w:r>
      <w:r w:rsidRPr="00E059DF">
        <w:t>у</w:t>
      </w:r>
      <w:r w:rsidRPr="00E059DF">
        <w:t>дарства, назначал место проведения очередного съезда.</w:t>
      </w:r>
    </w:p>
    <w:p w:rsidR="00B40856" w:rsidRPr="00E059DF" w:rsidRDefault="00B40856" w:rsidP="00F266FF">
      <w:pPr>
        <w:ind w:firstLine="425"/>
      </w:pPr>
      <w:r w:rsidRPr="00E059DF">
        <w:t xml:space="preserve">Первый из международных пенитенциарных конгрессов </w:t>
      </w:r>
      <w:r w:rsidR="001F1735">
        <w:t>«</w:t>
      </w:r>
      <w:r w:rsidRPr="00E059DF">
        <w:t>новой эпохи</w:t>
      </w:r>
      <w:r w:rsidR="001F1735">
        <w:t>»</w:t>
      </w:r>
      <w:r w:rsidRPr="00E059DF">
        <w:t xml:space="preserve"> состоялся в 1872 г. в Лондоне (Великобритания), на котором присутств</w:t>
      </w:r>
      <w:r w:rsidRPr="00E059DF">
        <w:t>о</w:t>
      </w:r>
      <w:r w:rsidRPr="00E059DF">
        <w:t xml:space="preserve">вало 310 делегатов. Председателем был избран граф Карнарвон. </w:t>
      </w:r>
    </w:p>
    <w:p w:rsidR="00B40856" w:rsidRPr="00E059DF" w:rsidRDefault="00B40856" w:rsidP="00F266FF">
      <w:pPr>
        <w:ind w:firstLine="425"/>
      </w:pPr>
      <w:r w:rsidRPr="00E059DF">
        <w:t>На конгресс было заслушано 28 вопросов, основное содержание кот</w:t>
      </w:r>
      <w:r w:rsidRPr="00E059DF">
        <w:t>о</w:t>
      </w:r>
      <w:r w:rsidRPr="00E059DF">
        <w:t>рых было следующим: наложение заперта на применение к осужденным нравственного и физического насилия; создание в местах заключения п</w:t>
      </w:r>
      <w:r w:rsidRPr="00E059DF">
        <w:t>о</w:t>
      </w:r>
      <w:r w:rsidRPr="00E059DF">
        <w:t>печительных обществ и обществ патроната для оказания материальной помощи лицам, освободившимся из мест лишения свободы; строительство исправительных приютов, богаделен, убежищ, сиротских домов для нес</w:t>
      </w:r>
      <w:r w:rsidRPr="00E059DF">
        <w:t>о</w:t>
      </w:r>
      <w:r w:rsidRPr="00E059DF">
        <w:t>вершеннолетних преступников и привлечение средств родителей на их с</w:t>
      </w:r>
      <w:r w:rsidRPr="00E059DF">
        <w:t>о</w:t>
      </w:r>
      <w:r w:rsidRPr="00E059DF">
        <w:t>держание; становление тюремного ремесленного образования и религио</w:t>
      </w:r>
      <w:r w:rsidRPr="00E059DF">
        <w:t>з</w:t>
      </w:r>
      <w:r w:rsidRPr="00E059DF">
        <w:t>ного просвещения;</w:t>
      </w:r>
      <w:r w:rsidR="00B07A79">
        <w:t xml:space="preserve"> </w:t>
      </w:r>
      <w:r w:rsidRPr="00E059DF">
        <w:t>развитие тюремной статистики; получение специальн</w:t>
      </w:r>
      <w:r w:rsidRPr="00E059DF">
        <w:t>о</w:t>
      </w:r>
      <w:r w:rsidRPr="00E059DF">
        <w:t>го образования представителями тюремной администрации; закрепление правового статуса тюремных служащих и др. [11, с. 247–262].</w:t>
      </w:r>
    </w:p>
    <w:p w:rsidR="00B40856" w:rsidRPr="00E059DF" w:rsidRDefault="00B40856" w:rsidP="00F266FF">
      <w:pPr>
        <w:ind w:firstLine="425"/>
      </w:pPr>
      <w:r w:rsidRPr="00E059DF">
        <w:t>Программа конгресса была настолько насыщенной, что ни один из п</w:t>
      </w:r>
      <w:r w:rsidRPr="00E059DF">
        <w:t>о</w:t>
      </w:r>
      <w:r w:rsidRPr="00E059DF">
        <w:t>ставленных вопросов не был до конца рассмотрен и все мероприятие св</w:t>
      </w:r>
      <w:r w:rsidRPr="00E059DF">
        <w:t>е</w:t>
      </w:r>
      <w:r w:rsidRPr="00E059DF">
        <w:t>лось лишь к обмену мнениями. Из 28 обсуждаемых конгрессом вопросов, лишь по 18 были приняты решения.</w:t>
      </w:r>
      <w:r w:rsidR="002C0889">
        <w:t xml:space="preserve"> </w:t>
      </w:r>
      <w:r w:rsidRPr="00E059DF">
        <w:t>В ходе работы конгресса была создана постоянная Международная уголовная и пенитенциарная комиссия (МУПК), которая просуществовала до 1950 г., когда ее функции были п</w:t>
      </w:r>
      <w:r w:rsidRPr="00E059DF">
        <w:t>е</w:t>
      </w:r>
      <w:r w:rsidRPr="00E059DF">
        <w:t>реданы ООН. Комиссию возглавил секретарь Североамериканского наци</w:t>
      </w:r>
      <w:r w:rsidRPr="00E059DF">
        <w:t>о</w:t>
      </w:r>
      <w:r w:rsidRPr="00E059DF">
        <w:t xml:space="preserve">нального тюремного общества профессор ботаники Сидней Говард Уайнс </w:t>
      </w:r>
      <w:r w:rsidRPr="00E059DF">
        <w:lastRenderedPageBreak/>
        <w:t xml:space="preserve">(1849–1934). В 1875 г. в работе комиссии принимали участие делегаты от восьми государств. </w:t>
      </w:r>
    </w:p>
    <w:p w:rsidR="00B40856" w:rsidRPr="00E059DF" w:rsidRDefault="00B40856" w:rsidP="00F266FF">
      <w:pPr>
        <w:ind w:firstLine="425"/>
      </w:pPr>
      <w:r w:rsidRPr="00E059DF">
        <w:t>В 1878 г. был разработан и в 1880 г. утвержден регламент работы МУПК. В ее состав вошли представители от государств-участников как с правом решающего, так и с правом совещательного голоса.</w:t>
      </w:r>
      <w:r w:rsidR="00B07A79">
        <w:t xml:space="preserve"> </w:t>
      </w:r>
      <w:r w:rsidRPr="00E059DF">
        <w:t>Количество членов комиссии, представлявших интересы отдельных государств, могло быть различным, однако каждое государство имело лишь один голос. К</w:t>
      </w:r>
      <w:r w:rsidRPr="00E059DF">
        <w:t>о</w:t>
      </w:r>
      <w:r w:rsidRPr="00E059DF">
        <w:t>миссия собиралась ежегодно (по очереди) на территории разных гос</w:t>
      </w:r>
      <w:r w:rsidRPr="00E059DF">
        <w:t>у</w:t>
      </w:r>
      <w:r w:rsidRPr="00E059DF">
        <w:t>дарств и занималась сбором и анализом международной тюремной стат</w:t>
      </w:r>
      <w:r w:rsidRPr="00E059DF">
        <w:t>и</w:t>
      </w:r>
      <w:r w:rsidRPr="00E059DF">
        <w:t>стики; взаимодействовала с благотворительными обществами, обществами патроната и попечения над осужденными, всемерно содействовала их ра</w:t>
      </w:r>
      <w:r w:rsidRPr="00E059DF">
        <w:t>з</w:t>
      </w:r>
      <w:r w:rsidRPr="00E059DF">
        <w:t>витию; занималась подготовкой следующих международных пенитенц</w:t>
      </w:r>
      <w:r w:rsidRPr="00E059DF">
        <w:t>и</w:t>
      </w:r>
      <w:r w:rsidRPr="00E059DF">
        <w:t>арных конгрессов, составляла их программу, разрабатывала регламент р</w:t>
      </w:r>
      <w:r w:rsidRPr="00E059DF">
        <w:t>а</w:t>
      </w:r>
      <w:r w:rsidRPr="00E059DF">
        <w:t xml:space="preserve">боты и т. д. </w:t>
      </w:r>
    </w:p>
    <w:p w:rsidR="00B40856" w:rsidRPr="00E059DF" w:rsidRDefault="00B40856" w:rsidP="00F266FF">
      <w:pPr>
        <w:ind w:firstLine="425"/>
      </w:pPr>
      <w:r w:rsidRPr="00E059DF">
        <w:t>Издержки комиссии покрывались членскими взносами государств-участников. Исполнительным органом комиссии было бюро, избираемое из состава ее членов. С 1887 г. комиссия ежеквартально стала публиковать свои бюллетени.</w:t>
      </w:r>
    </w:p>
    <w:p w:rsidR="00B40856" w:rsidRPr="00E059DF" w:rsidRDefault="00B40856" w:rsidP="00F266FF">
      <w:pPr>
        <w:ind w:firstLine="425"/>
      </w:pPr>
      <w:r w:rsidRPr="00E059DF">
        <w:t>Все последующие международные пенитенциарные конгрессы прио</w:t>
      </w:r>
      <w:r w:rsidRPr="00E059DF">
        <w:t>б</w:t>
      </w:r>
      <w:r w:rsidRPr="00E059DF">
        <w:t>рели системность и стали собираться каждые пять лет: Второй междун</w:t>
      </w:r>
      <w:r w:rsidRPr="00E059DF">
        <w:t>а</w:t>
      </w:r>
      <w:r w:rsidRPr="00E059DF">
        <w:t>родный пенитенциарный конгресс (20–26 августа 1878 г., Стокгольм, Швеция); Третий международный пенитенциарный конгресс (16–24 ноя</w:t>
      </w:r>
      <w:r w:rsidRPr="00E059DF">
        <w:t>б</w:t>
      </w:r>
      <w:r w:rsidRPr="00E059DF">
        <w:t>ря 1885 г., Рим, Италия); Четвертый международный пенитенциарный ко</w:t>
      </w:r>
      <w:r w:rsidRPr="00E059DF">
        <w:t>н</w:t>
      </w:r>
      <w:r w:rsidRPr="00E059DF">
        <w:t>гресс (15–24 июня 1890 г., Санкт-Петербург, Российская империя); Пятый международный пенитенциарный конгресс (30 июня – 9 июля 1895 г., П</w:t>
      </w:r>
      <w:r w:rsidRPr="00E059DF">
        <w:t>а</w:t>
      </w:r>
      <w:r w:rsidRPr="00E059DF">
        <w:t>риж, Франция); Шестой международный пенитенциарный конгресс (6–23 августа 1900 г., Брюссель, Бельгия); Седьмой международный пенитенц</w:t>
      </w:r>
      <w:r w:rsidRPr="00E059DF">
        <w:t>и</w:t>
      </w:r>
      <w:r w:rsidRPr="00E059DF">
        <w:t>арный конгресс (2–8 октября 1905 г., Вашингтон, США).</w:t>
      </w:r>
    </w:p>
    <w:p w:rsidR="00B40856" w:rsidRPr="00E059DF" w:rsidRDefault="00B40856" w:rsidP="00F266FF">
      <w:pPr>
        <w:ind w:firstLine="425"/>
      </w:pPr>
      <w:r w:rsidRPr="00E059DF">
        <w:t>Рассмотрим более подробно некоторые из них.</w:t>
      </w:r>
    </w:p>
    <w:p w:rsidR="00B40856" w:rsidRPr="00E059DF" w:rsidRDefault="00B40856" w:rsidP="00F266FF">
      <w:pPr>
        <w:ind w:firstLine="425"/>
      </w:pPr>
      <w:r w:rsidRPr="00E059DF">
        <w:t>Второй международный пенитенциарный конгресс открылся в 1878 г. в Стокгольме (Швеция) под председательством шведского министра-президента Бьёрнстьерна, при участии 297 человек, в том числе 137 пре</w:t>
      </w:r>
      <w:r w:rsidRPr="00E059DF">
        <w:t>д</w:t>
      </w:r>
      <w:r w:rsidRPr="00E059DF">
        <w:t>ставителей иностранных государств. К трем постоянно работающим се</w:t>
      </w:r>
      <w:r w:rsidRPr="00E059DF">
        <w:t>к</w:t>
      </w:r>
      <w:r w:rsidRPr="00E059DF">
        <w:t>циям, присоединилась четвертая, занимавшаяся анализом организации т</w:t>
      </w:r>
      <w:r w:rsidRPr="00E059DF">
        <w:t>ю</w:t>
      </w:r>
      <w:r w:rsidRPr="00E059DF">
        <w:t>ремного дела в Швеции, Норвегии, Дании и Финляндии. В повестке дня конгресса было всего 14 вопросов, по каждому из которых были заслуш</w:t>
      </w:r>
      <w:r w:rsidRPr="00E059DF">
        <w:t>а</w:t>
      </w:r>
      <w:r w:rsidRPr="00E059DF">
        <w:t>ны доклады. Вопросы обсуждались сначала на заседаниях секций, затем выносились на общее собрание конгресса, по итогам рассмотрения кот</w:t>
      </w:r>
      <w:r w:rsidRPr="00E059DF">
        <w:t>о</w:t>
      </w:r>
      <w:r w:rsidRPr="00E059DF">
        <w:t>рых принимались резолюции. Иногда, вследствие стремления конгресса согласовать противоположные мнения его участников, в итоге, принима</w:t>
      </w:r>
      <w:r w:rsidRPr="00E059DF">
        <w:t>е</w:t>
      </w:r>
      <w:r w:rsidRPr="00E059DF">
        <w:t>мые им резолюции, были уклончивыми и неопределенными.</w:t>
      </w:r>
    </w:p>
    <w:p w:rsidR="00B40856" w:rsidRPr="00E059DF" w:rsidRDefault="00B40856" w:rsidP="00F266FF">
      <w:pPr>
        <w:ind w:firstLine="425"/>
      </w:pPr>
      <w:r w:rsidRPr="00E059DF">
        <w:lastRenderedPageBreak/>
        <w:t>Третий международный пенитенциарный конгресс собрался в Риме в 1885 г. под председательством министра внутренних дел Италии Агостино Депретиса (28.12.1877–24.03.1878). На конгресс прибыли 246 участников из 18 государств. В рабочую повестку конгресса было включено 28 вопр</w:t>
      </w:r>
      <w:r w:rsidRPr="00E059DF">
        <w:t>о</w:t>
      </w:r>
      <w:r w:rsidRPr="00E059DF">
        <w:t>сов: о бродяжничестве; о налаживании международного взаимодействия по обмену лицами, совершившими уголовные преступления; о создании при тюрьмах наблюдательно-попечительских комиссий (комитетов) для осуществления контроля за содержанием осужденных; об одиночном с</w:t>
      </w:r>
      <w:r w:rsidRPr="00E059DF">
        <w:t>о</w:t>
      </w:r>
      <w:r w:rsidRPr="00E059DF">
        <w:t>держании подследственных; о содержании в воспитательных и исправ</w:t>
      </w:r>
      <w:r w:rsidRPr="00E059DF">
        <w:t>и</w:t>
      </w:r>
      <w:r w:rsidRPr="00E059DF">
        <w:t>тельных заведениях несовершеннолетних преступников; о привлечении осужденных к общественно-полезному труду; о строительстве новых т</w:t>
      </w:r>
      <w:r w:rsidRPr="00E059DF">
        <w:t>ю</w:t>
      </w:r>
      <w:r w:rsidRPr="00E059DF">
        <w:t>рем; о разрешении членам благотворительных обществ и представителям обществ тюремного патроната посещать места заключения; о продовол</w:t>
      </w:r>
      <w:r w:rsidRPr="00E059DF">
        <w:t>ь</w:t>
      </w:r>
      <w:r w:rsidRPr="00E059DF">
        <w:t>ственном и медицинском обеспечении осужденных; о правах родителей несовершеннолетних, совершивших уголовные преступления; о расшир</w:t>
      </w:r>
      <w:r w:rsidRPr="00E059DF">
        <w:t>е</w:t>
      </w:r>
      <w:r w:rsidRPr="00E059DF">
        <w:t>нии межгосударственного пенитенциарного взаимодействия и др. [12, с. 246–262].</w:t>
      </w:r>
      <w:r w:rsidR="00B07A79">
        <w:t xml:space="preserve"> </w:t>
      </w:r>
    </w:p>
    <w:p w:rsidR="00B40856" w:rsidRPr="00E059DF" w:rsidRDefault="00B40856" w:rsidP="00F266FF">
      <w:pPr>
        <w:ind w:firstLine="425"/>
      </w:pPr>
      <w:r w:rsidRPr="00E059DF">
        <w:t>В ходе работы конгресса его участники посетили выставку поделок и изделий, изготовленных руками самих заключенных (преимущественно несовершеннолетних), а также посмотрели экспозицию макетов одино</w:t>
      </w:r>
      <w:r w:rsidRPr="00E059DF">
        <w:t>ч</w:t>
      </w:r>
      <w:r w:rsidRPr="00E059DF">
        <w:t>ных камер (всего 38), представленных для всеобщего обозрения в нат</w:t>
      </w:r>
      <w:r w:rsidRPr="00E059DF">
        <w:t>у</w:t>
      </w:r>
      <w:r w:rsidRPr="00E059DF">
        <w:t>ральную величину. Члены конгресса заслушали доклад Бертильона</w:t>
      </w:r>
      <w:r w:rsidR="0010771A">
        <w:t xml:space="preserve"> </w:t>
      </w:r>
      <w:r w:rsidR="001F1735">
        <w:t>«</w:t>
      </w:r>
      <w:r w:rsidRPr="00E059DF">
        <w:t>О научных способах определения рецидива путем антропометрических и</w:t>
      </w:r>
      <w:r w:rsidRPr="00E059DF">
        <w:t>з</w:t>
      </w:r>
      <w:r w:rsidRPr="00E059DF">
        <w:t>мерений</w:t>
      </w:r>
      <w:r w:rsidR="001F1735">
        <w:t>»</w:t>
      </w:r>
      <w:r w:rsidRPr="00E059DF">
        <w:t xml:space="preserve"> и приняли участие в работе антропологического конгресса, зас</w:t>
      </w:r>
      <w:r w:rsidRPr="00E059DF">
        <w:t>е</w:t>
      </w:r>
      <w:r w:rsidRPr="00E059DF">
        <w:t>давшего в том же здании.</w:t>
      </w:r>
    </w:p>
    <w:p w:rsidR="00B40856" w:rsidRPr="00E059DF" w:rsidRDefault="00B40856" w:rsidP="00F266FF">
      <w:pPr>
        <w:ind w:firstLine="425"/>
      </w:pPr>
      <w:r w:rsidRPr="00E059DF">
        <w:t>Четвертый международный пенитенциарный конгресс проводился л</w:t>
      </w:r>
      <w:r w:rsidRPr="00E059DF">
        <w:t>е</w:t>
      </w:r>
      <w:r w:rsidRPr="00E059DF">
        <w:t>том 1890 г. в Санкт-Петербурге. В работе конгресса принимали участие 69 официальных лиц, представлявших 26 государств (всего в работе конгре</w:t>
      </w:r>
      <w:r w:rsidRPr="00E059DF">
        <w:t>с</w:t>
      </w:r>
      <w:r w:rsidRPr="00E059DF">
        <w:t xml:space="preserve">са участвовало около 600 человек, в том числе 140 иностранных граждан). В вечернее время для делегатов конгресса читались публичные лекции: В. Д. Спасович – </w:t>
      </w:r>
      <w:r w:rsidR="001F1735">
        <w:t>«</w:t>
      </w:r>
      <w:r w:rsidRPr="00E059DF">
        <w:t>О жизни и трудах Дж. Говарда</w:t>
      </w:r>
      <w:r w:rsidR="001F1735">
        <w:t>»</w:t>
      </w:r>
      <w:r w:rsidRPr="00E059DF">
        <w:t xml:space="preserve">; Т. Канонико – </w:t>
      </w:r>
      <w:r w:rsidR="001F1735">
        <w:t>«</w:t>
      </w:r>
      <w:r w:rsidRPr="00E059DF">
        <w:t>О знач</w:t>
      </w:r>
      <w:r w:rsidRPr="00E059DF">
        <w:t>е</w:t>
      </w:r>
      <w:r w:rsidRPr="00E059DF">
        <w:t>нии тюремной реформы</w:t>
      </w:r>
      <w:r w:rsidR="001F1735">
        <w:t>»</w:t>
      </w:r>
      <w:r w:rsidRPr="00E059DF">
        <w:t xml:space="preserve">; Ф. Ягеман – </w:t>
      </w:r>
      <w:r w:rsidR="001F1735">
        <w:t>«</w:t>
      </w:r>
      <w:r w:rsidRPr="00E059DF">
        <w:t>О мерах предупреждения престу</w:t>
      </w:r>
      <w:r w:rsidRPr="00E059DF">
        <w:t>п</w:t>
      </w:r>
      <w:r w:rsidRPr="00E059DF">
        <w:t>лений</w:t>
      </w:r>
      <w:r w:rsidR="001F1735">
        <w:t>»</w:t>
      </w:r>
      <w:r w:rsidRPr="00E059DF">
        <w:t xml:space="preserve">; М. Гербетт – </w:t>
      </w:r>
      <w:r w:rsidR="001F1735">
        <w:t>«</w:t>
      </w:r>
      <w:r w:rsidRPr="00E059DF">
        <w:t>О международном характере пенитенциарных в</w:t>
      </w:r>
      <w:r w:rsidRPr="00E059DF">
        <w:t>о</w:t>
      </w:r>
      <w:r w:rsidRPr="00E059DF">
        <w:t>просов</w:t>
      </w:r>
      <w:r w:rsidR="001F1735">
        <w:t>»</w:t>
      </w:r>
      <w:r w:rsidRPr="00E059DF">
        <w:t>.</w:t>
      </w:r>
      <w:r w:rsidR="00B07A79">
        <w:t xml:space="preserve"> </w:t>
      </w:r>
    </w:p>
    <w:p w:rsidR="00B40856" w:rsidRPr="00E059DF" w:rsidRDefault="00B40856" w:rsidP="00F266FF">
      <w:pPr>
        <w:ind w:firstLine="425"/>
      </w:pPr>
      <w:r w:rsidRPr="00E059DF">
        <w:t>В ходе работы конгресса проводилась тюремная выставка, на который были представлены: 1) предметы быта в тюрьмах и исправительных зав</w:t>
      </w:r>
      <w:r w:rsidRPr="00E059DF">
        <w:t>е</w:t>
      </w:r>
      <w:r w:rsidRPr="00E059DF">
        <w:t>дениях для несовершеннолетних; 2) модели и рисунки тюремных зданий, камер одиночного заключения, экипажей, вагонов и пароходов, предназн</w:t>
      </w:r>
      <w:r w:rsidRPr="00E059DF">
        <w:t>а</w:t>
      </w:r>
      <w:r w:rsidRPr="00E059DF">
        <w:t>ченных для перевозки осужденных; 3) образцы изделий, изготовленных самими заключенными; 4) макеты исправительных заведений для нес</w:t>
      </w:r>
      <w:r w:rsidRPr="00E059DF">
        <w:t>о</w:t>
      </w:r>
      <w:r w:rsidRPr="00E059DF">
        <w:t>вершеннолетних преступников.</w:t>
      </w:r>
    </w:p>
    <w:p w:rsidR="00B40856" w:rsidRPr="00E059DF" w:rsidRDefault="00B40856" w:rsidP="00F266FF">
      <w:pPr>
        <w:ind w:firstLine="425"/>
      </w:pPr>
      <w:r w:rsidRPr="00E059DF">
        <w:lastRenderedPageBreak/>
        <w:t>На конгрессе были рассмотрены 26 вопросов, посвященных: тюремной статистике; совместному преподаванию уголовного и пенитенциарного права; принятию совместных международных конвенций о выдаче пр</w:t>
      </w:r>
      <w:r w:rsidRPr="00E059DF">
        <w:t>е</w:t>
      </w:r>
      <w:r w:rsidRPr="00E059DF">
        <w:t>ступников; о соблюдении порядка и дисциплины в местах заключения; об одиночном содержании осужденных в тюрьмах; о местах заключения для несовершеннолетних и др.</w:t>
      </w:r>
      <w:r w:rsidR="00B07A79">
        <w:t xml:space="preserve"> </w:t>
      </w:r>
      <w:r w:rsidRPr="00E059DF">
        <w:t>Пятый международный пенитенциарный ко</w:t>
      </w:r>
      <w:r w:rsidRPr="00E059DF">
        <w:t>н</w:t>
      </w:r>
      <w:r w:rsidRPr="00E059DF">
        <w:t>гресс заседал летом 1895 г. в Париже (Франция). В его работе принимало участие 808 человек, в том числе 275 иностранных представителей. На п</w:t>
      </w:r>
      <w:r w:rsidRPr="00E059DF">
        <w:t>о</w:t>
      </w:r>
      <w:r w:rsidRPr="00E059DF">
        <w:t>вестку дня было вынесено 30 вопросов, причем по инициативе бывшего в 1890 г. в Москве съезда представителей русских исправительных завед</w:t>
      </w:r>
      <w:r w:rsidRPr="00E059DF">
        <w:t>е</w:t>
      </w:r>
      <w:r w:rsidRPr="00E059DF">
        <w:t>ний. Вопросы, касающиеся малолетних и несовершеннолетних преступн</w:t>
      </w:r>
      <w:r w:rsidRPr="00E059DF">
        <w:t>и</w:t>
      </w:r>
      <w:r w:rsidRPr="00E059DF">
        <w:t>ков, были выделены в особое – IV отделение. Главным достижением этого конгресса было – участие в нем значительного количества женщин, инт</w:t>
      </w:r>
      <w:r w:rsidRPr="00E059DF">
        <w:t>е</w:t>
      </w:r>
      <w:r w:rsidRPr="00E059DF">
        <w:t xml:space="preserve">ресовавшихся в основном вопросами IV отделения. </w:t>
      </w:r>
    </w:p>
    <w:p w:rsidR="00B40856" w:rsidRPr="00E059DF" w:rsidRDefault="00B40856" w:rsidP="00F266FF">
      <w:pPr>
        <w:ind w:firstLine="425"/>
      </w:pPr>
      <w:r w:rsidRPr="00E059DF">
        <w:t xml:space="preserve">Вопросы, внесенные в повестку работы конгресса, были разделены между четырьмя отделениями: </w:t>
      </w:r>
      <w:r w:rsidR="001F1735">
        <w:t>«</w:t>
      </w:r>
      <w:r w:rsidRPr="00E059DF">
        <w:t>I отделение. Вопросы уголовного закон</w:t>
      </w:r>
      <w:r w:rsidRPr="00E059DF">
        <w:t>о</w:t>
      </w:r>
      <w:r w:rsidRPr="00E059DF">
        <w:t>дательства: 1) о рецидиве преступлений; 2) о ссылке; 3) о последствиях осуждения за границей; 4) о средствах к вознаграждению потерпевших от преступлений; 5) о разделении преступлений; 6) о бродягах и нищих; 7) о проституции; 8) об условных приговорах; II отделение. Вопросы тюремно-административные: 1) об антропометрии; 2) о содержании в тюрьме же</w:t>
      </w:r>
      <w:r w:rsidRPr="00E059DF">
        <w:t>н</w:t>
      </w:r>
      <w:r w:rsidRPr="00E059DF">
        <w:t>щин; 3) о работе арестантов; 4) о плате за работу; 5) о наградах; 6) о ди</w:t>
      </w:r>
      <w:r w:rsidRPr="00E059DF">
        <w:t>с</w:t>
      </w:r>
      <w:r w:rsidRPr="00E059DF">
        <w:t>циплинарных взысканиях; 7) о разделении арестантов; 8) о душевно бол</w:t>
      </w:r>
      <w:r w:rsidRPr="00E059DF">
        <w:t>ь</w:t>
      </w:r>
      <w:r w:rsidRPr="00E059DF">
        <w:t>ных; 9) о телесных упражнениях; III отделение. Вопросы о средствах пр</w:t>
      </w:r>
      <w:r w:rsidRPr="00E059DF">
        <w:t>е</w:t>
      </w:r>
      <w:r w:rsidRPr="00E059DF">
        <w:t>дупреждения преступлений: 1) о сохранении денег, выдаваемых при осв</w:t>
      </w:r>
      <w:r w:rsidRPr="00E059DF">
        <w:t>о</w:t>
      </w:r>
      <w:r w:rsidRPr="00E059DF">
        <w:t>бождении; 2) о школах и библиотеках; 3) о лицах, признанных неотве</w:t>
      </w:r>
      <w:r w:rsidRPr="00E059DF">
        <w:t>т</w:t>
      </w:r>
      <w:r w:rsidRPr="00E059DF">
        <w:t>ственными; 4) рассмотрен совместно с 6 вопросом I отделения; 5) о прес</w:t>
      </w:r>
      <w:r w:rsidRPr="00E059DF">
        <w:t>е</w:t>
      </w:r>
      <w:r w:rsidRPr="00E059DF">
        <w:t>чении пьянства; IV отделение.</w:t>
      </w:r>
      <w:r w:rsidR="00B07A79">
        <w:t xml:space="preserve"> </w:t>
      </w:r>
      <w:r w:rsidRPr="00E059DF">
        <w:t>Вопросы, касающиеся детей и несоверше</w:t>
      </w:r>
      <w:r w:rsidRPr="00E059DF">
        <w:t>н</w:t>
      </w:r>
      <w:r w:rsidRPr="00E059DF">
        <w:t>нолетних: 1) о возрасте; 2) о замене родительской власти; 3) и 4) о завед</w:t>
      </w:r>
      <w:r w:rsidRPr="00E059DF">
        <w:t>е</w:t>
      </w:r>
      <w:r w:rsidRPr="00E059DF">
        <w:t>ниях для несовершеннолетних; 5) о физическом воспитании; 6) о сроках исправительного воспитания; 7) о попечительном надзоре; 8) рассмотрен совместно с 7 вопросом I отделения [13, с. 72–85].</w:t>
      </w:r>
      <w:r w:rsidR="00B07A79">
        <w:t xml:space="preserve"> </w:t>
      </w:r>
      <w:r w:rsidRPr="00E059DF">
        <w:tab/>
        <w:t>Российскую делег</w:t>
      </w:r>
      <w:r w:rsidRPr="00E059DF">
        <w:t>а</w:t>
      </w:r>
      <w:r w:rsidRPr="00E059DF">
        <w:t>цию на конгрессе возглавил первый начальник Главного тюремного управления, известный тюремный реформатор и бывший саратовский г</w:t>
      </w:r>
      <w:r w:rsidRPr="00E059DF">
        <w:t>у</w:t>
      </w:r>
      <w:r w:rsidRPr="00E059DF">
        <w:t>бернатор М. Н. Галкин-Врасский, который на протяжении 17 лет (с 23 а</w:t>
      </w:r>
      <w:r w:rsidRPr="00E059DF">
        <w:t>п</w:t>
      </w:r>
      <w:r w:rsidRPr="00E059DF">
        <w:t>реля 1879 г. по 28 февраля 1896 г.) руководил главным тюремным ведо</w:t>
      </w:r>
      <w:r w:rsidRPr="00E059DF">
        <w:t>м</w:t>
      </w:r>
      <w:r w:rsidRPr="00E059DF">
        <w:t xml:space="preserve">ством страны. </w:t>
      </w:r>
    </w:p>
    <w:p w:rsidR="00B40856" w:rsidRPr="00E059DF" w:rsidRDefault="00B40856" w:rsidP="00F266FF">
      <w:pPr>
        <w:ind w:firstLine="425"/>
      </w:pPr>
      <w:r w:rsidRPr="00E059DF">
        <w:t>В 1885 г. он принимал участие в Третьем международном пенитенц</w:t>
      </w:r>
      <w:r w:rsidRPr="00E059DF">
        <w:t>и</w:t>
      </w:r>
      <w:r w:rsidRPr="00E059DF">
        <w:t xml:space="preserve">арном конгрессе в Риме (Италия) в качестве его вице-председателя, в 1890 г. – в международном политологическом форуме в Санкт-Петербурге, где был избран одним из трех его председателей, в этом же 1890 г. был избран пожизненным председателем международной пенитенциарной комиссии, а </w:t>
      </w:r>
      <w:r w:rsidRPr="00E059DF">
        <w:lastRenderedPageBreak/>
        <w:t xml:space="preserve">в 1895 г. председательствовал на Пятом международном пенитенциарном конгрессе в Париже (Франция) [14]. </w:t>
      </w:r>
    </w:p>
    <w:p w:rsidR="00B40856" w:rsidRPr="00E059DF" w:rsidRDefault="00B40856" w:rsidP="00F266FF">
      <w:pPr>
        <w:ind w:firstLine="425"/>
      </w:pPr>
      <w:r w:rsidRPr="00E059DF">
        <w:t>Российская делегация на Парижском конгрессе состояла из 56 человек, представлявших различные министерства, ведомства, высшие учебные з</w:t>
      </w:r>
      <w:r w:rsidRPr="00E059DF">
        <w:t>а</w:t>
      </w:r>
      <w:r w:rsidRPr="00E059DF">
        <w:t>ведения, благотворительные и попечительные тюремные комитеты, и в</w:t>
      </w:r>
      <w:r w:rsidRPr="00E059DF">
        <w:t>ы</w:t>
      </w:r>
      <w:r w:rsidRPr="00E059DF">
        <w:t>ступила с 22 докладами.</w:t>
      </w:r>
    </w:p>
    <w:p w:rsidR="00B40856" w:rsidRPr="00E059DF" w:rsidRDefault="00B40856" w:rsidP="00F266FF">
      <w:pPr>
        <w:ind w:firstLine="425"/>
      </w:pPr>
      <w:r w:rsidRPr="00E059DF">
        <w:t>Увеличивающееся с каждым разом число лиц, участвующих в работе международных конгрессов, свидетельствует о повышенном обществе</w:t>
      </w:r>
      <w:r w:rsidRPr="00E059DF">
        <w:t>н</w:t>
      </w:r>
      <w:r w:rsidRPr="00E059DF">
        <w:t>ном интересе к пенитенциарным проблемам. Многие из резолюций ко</w:t>
      </w:r>
      <w:r w:rsidRPr="00E059DF">
        <w:t>н</w:t>
      </w:r>
      <w:r w:rsidRPr="00E059DF">
        <w:t>грессов – например, об организации патроната, об ответственности мал</w:t>
      </w:r>
      <w:r w:rsidRPr="00E059DF">
        <w:t>о</w:t>
      </w:r>
      <w:r w:rsidRPr="00E059DF">
        <w:t>летних, об условном осуждении и т. п. – получают свое правовое закре</w:t>
      </w:r>
      <w:r w:rsidRPr="00E059DF">
        <w:t>п</w:t>
      </w:r>
      <w:r w:rsidRPr="00E059DF">
        <w:t xml:space="preserve">ление в разных странах [15]. </w:t>
      </w:r>
    </w:p>
    <w:p w:rsidR="00B40856" w:rsidRPr="00E059DF" w:rsidRDefault="00B40856" w:rsidP="00F266FF">
      <w:pPr>
        <w:ind w:firstLine="425"/>
      </w:pPr>
      <w:r w:rsidRPr="00E059DF">
        <w:t>Подводя итог, можно констатировать тот факт, что на рубеже ХIХ – начала ХХ столетий Россия вступила в эпоху социально-экономических и политических преобразований, которые способствовали принятию сро</w:t>
      </w:r>
      <w:r w:rsidRPr="00E059DF">
        <w:t>ч</w:t>
      </w:r>
      <w:r w:rsidRPr="00E059DF">
        <w:t>ных мер, направленных на модернизацию политики изоляции противников существующего государственного строя.</w:t>
      </w:r>
      <w:r w:rsidR="00B07A79">
        <w:t xml:space="preserve"> </w:t>
      </w:r>
      <w:r w:rsidRPr="00E059DF">
        <w:t>Проводимые в России буржуа</w:t>
      </w:r>
      <w:r w:rsidRPr="00E059DF">
        <w:t>з</w:t>
      </w:r>
      <w:r w:rsidRPr="00E059DF">
        <w:t>ные реформы, были направлены на ее дальнейшее социально-экономическое и политическое развитие, преодоление отсталости страны от передовых европейских государств. Одной из малоизвестных буржуа</w:t>
      </w:r>
      <w:r w:rsidRPr="00E059DF">
        <w:t>з</w:t>
      </w:r>
      <w:r w:rsidRPr="00E059DF">
        <w:t>ных реформ была тюремная, которая проводилась с большим опозданием (почти на 100 лет) и с учетом уже имеющегося передового опыта, нако</w:t>
      </w:r>
      <w:r w:rsidRPr="00E059DF">
        <w:t>п</w:t>
      </w:r>
      <w:r w:rsidRPr="00E059DF">
        <w:t>ленного в США, Великобритании и странах Западной Европы.</w:t>
      </w:r>
      <w:r w:rsidR="002C0889">
        <w:t xml:space="preserve"> </w:t>
      </w:r>
      <w:r w:rsidRPr="00E059DF">
        <w:t>Ведущая роль в координации усилий государств по реформированию карательной системы, принадлежит международным пенитенциарным конгрессам, начало которым было положено еще в 40-х гг. ХIХ в. Главным итогом международного пенитенциарного сотрудничества России с другими стр</w:t>
      </w:r>
      <w:r w:rsidRPr="00E059DF">
        <w:t>а</w:t>
      </w:r>
      <w:r w:rsidRPr="00E059DF">
        <w:t>нами стало качественное обновление ее пенитенциарной системы, пол</w:t>
      </w:r>
      <w:r w:rsidRPr="00E059DF">
        <w:t>у</w:t>
      </w:r>
      <w:r w:rsidRPr="00E059DF">
        <w:t>чившей в годы тюремных преобразований четкое организационно-управленческое оформление, достаточное материальное обеспечение и з</w:t>
      </w:r>
      <w:r w:rsidRPr="00E059DF">
        <w:t>а</w:t>
      </w:r>
      <w:r w:rsidRPr="00E059DF">
        <w:t>конодательное регулирование. В ходе проведения тюремной реформы о</w:t>
      </w:r>
      <w:r w:rsidRPr="00E059DF">
        <w:t>с</w:t>
      </w:r>
      <w:r w:rsidRPr="00E059DF">
        <w:t>нову уголовно-пенитенциарной политики России легли прогрессивные идеи, связанные с постепенной гуманизацией института исполнения нак</w:t>
      </w:r>
      <w:r w:rsidRPr="00E059DF">
        <w:t>а</w:t>
      </w:r>
      <w:r w:rsidRPr="00E059DF">
        <w:t>заний в виде лишения свободы, и признанием неотъемлемых прав осу</w:t>
      </w:r>
      <w:r w:rsidRPr="00E059DF">
        <w:t>ж</w:t>
      </w:r>
      <w:r w:rsidRPr="00E059DF">
        <w:t>денных.</w:t>
      </w:r>
      <w:r w:rsidR="002C0889">
        <w:t xml:space="preserve"> </w:t>
      </w:r>
      <w:r w:rsidRPr="00E059DF">
        <w:t>Следующий этап международного сотрудничества государств в области исполнения уголовного наказания в виде лишения свободы и о</w:t>
      </w:r>
      <w:r w:rsidRPr="00E059DF">
        <w:t>б</w:t>
      </w:r>
      <w:r w:rsidRPr="00E059DF">
        <w:t xml:space="preserve">ращения с заключенными, начался после образования в 1945 г. ООН. </w:t>
      </w:r>
    </w:p>
    <w:p w:rsidR="002C0889" w:rsidRDefault="002C0889" w:rsidP="00E70390">
      <w:pPr>
        <w:tabs>
          <w:tab w:val="left" w:pos="709"/>
        </w:tabs>
        <w:spacing w:after="120"/>
        <w:ind w:firstLine="0"/>
        <w:jc w:val="left"/>
        <w:rPr>
          <w:i/>
          <w:sz w:val="24"/>
          <w:szCs w:val="24"/>
        </w:rPr>
      </w:pPr>
    </w:p>
    <w:p w:rsidR="00B40856" w:rsidRPr="002C0889" w:rsidRDefault="00E70390" w:rsidP="00E70390">
      <w:pPr>
        <w:tabs>
          <w:tab w:val="left" w:pos="709"/>
        </w:tabs>
        <w:spacing w:after="120"/>
        <w:ind w:firstLine="0"/>
        <w:jc w:val="left"/>
        <w:rPr>
          <w:i/>
          <w:sz w:val="23"/>
          <w:szCs w:val="23"/>
        </w:rPr>
      </w:pPr>
      <w:r w:rsidRPr="002C0889">
        <w:rPr>
          <w:i/>
          <w:sz w:val="23"/>
          <w:szCs w:val="23"/>
        </w:rPr>
        <w:t>Библиографические ссылки</w:t>
      </w:r>
    </w:p>
    <w:p w:rsidR="00B40856" w:rsidRPr="002C0889" w:rsidRDefault="00B40856" w:rsidP="00B60FEE">
      <w:pPr>
        <w:pStyle w:val="a4"/>
        <w:numPr>
          <w:ilvl w:val="0"/>
          <w:numId w:val="26"/>
        </w:numPr>
        <w:tabs>
          <w:tab w:val="left" w:pos="709"/>
        </w:tabs>
        <w:ind w:left="0" w:firstLine="425"/>
        <w:rPr>
          <w:rFonts w:ascii="Times New Roman" w:hAnsi="Times New Roman"/>
          <w:sz w:val="23"/>
          <w:szCs w:val="23"/>
        </w:rPr>
      </w:pPr>
      <w:r w:rsidRPr="002C0889">
        <w:rPr>
          <w:rFonts w:ascii="Times New Roman" w:hAnsi="Times New Roman"/>
          <w:sz w:val="23"/>
          <w:szCs w:val="23"/>
        </w:rPr>
        <w:t>Ерошкин, Н. П. Очерки истории государственных учреждений дореволюционной России : пособие для учителя / Н. П. Ерошкин. – М. : Государственное учебно-педагогическое издательство Министерства просвещения РСФСР, 1960. – 395 с.</w:t>
      </w:r>
    </w:p>
    <w:p w:rsidR="00B40856" w:rsidRPr="002C0889" w:rsidRDefault="00B40856" w:rsidP="00B60FEE">
      <w:pPr>
        <w:pStyle w:val="a4"/>
        <w:numPr>
          <w:ilvl w:val="0"/>
          <w:numId w:val="26"/>
        </w:numPr>
        <w:tabs>
          <w:tab w:val="left" w:pos="709"/>
        </w:tabs>
        <w:ind w:left="0" w:firstLine="425"/>
        <w:rPr>
          <w:rFonts w:ascii="Times New Roman" w:hAnsi="Times New Roman"/>
          <w:sz w:val="23"/>
          <w:szCs w:val="23"/>
        </w:rPr>
      </w:pPr>
      <w:r w:rsidRPr="002C0889">
        <w:rPr>
          <w:rFonts w:ascii="Times New Roman" w:hAnsi="Times New Roman"/>
          <w:sz w:val="23"/>
          <w:szCs w:val="23"/>
        </w:rPr>
        <w:lastRenderedPageBreak/>
        <w:t>Остроумов, С. С. Очерки по истории уголовной статистики дореволюционной Ро</w:t>
      </w:r>
      <w:r w:rsidRPr="002C0889">
        <w:rPr>
          <w:rFonts w:ascii="Times New Roman" w:hAnsi="Times New Roman"/>
          <w:sz w:val="23"/>
          <w:szCs w:val="23"/>
        </w:rPr>
        <w:t>с</w:t>
      </w:r>
      <w:r w:rsidRPr="002C0889">
        <w:rPr>
          <w:rFonts w:ascii="Times New Roman" w:hAnsi="Times New Roman"/>
          <w:sz w:val="23"/>
          <w:szCs w:val="23"/>
        </w:rPr>
        <w:t>сии / С. С. Остроумов. – М. : ВЮЗИ, 1961. – 303 с.</w:t>
      </w:r>
    </w:p>
    <w:p w:rsidR="00B40856" w:rsidRPr="002C0889" w:rsidRDefault="00B40856" w:rsidP="00B60FEE">
      <w:pPr>
        <w:pStyle w:val="a4"/>
        <w:numPr>
          <w:ilvl w:val="0"/>
          <w:numId w:val="26"/>
        </w:numPr>
        <w:tabs>
          <w:tab w:val="left" w:pos="709"/>
        </w:tabs>
        <w:ind w:left="0" w:firstLine="425"/>
        <w:rPr>
          <w:rFonts w:ascii="Times New Roman" w:hAnsi="Times New Roman"/>
          <w:sz w:val="23"/>
          <w:szCs w:val="23"/>
        </w:rPr>
      </w:pPr>
      <w:r w:rsidRPr="002C0889">
        <w:rPr>
          <w:rFonts w:ascii="Times New Roman" w:hAnsi="Times New Roman"/>
          <w:sz w:val="23"/>
          <w:szCs w:val="23"/>
        </w:rPr>
        <w:t>Гернет, М. Н. История царской тюрьмы : соч. в 5 т. 3-е изд. / М. Н. Гернет. – М. : Государственное издательство юридической литературы, 1961. – Т. 3 (1870–1900). – 430 с.</w:t>
      </w:r>
    </w:p>
    <w:p w:rsidR="00B40856" w:rsidRPr="002C0889" w:rsidRDefault="00B40856" w:rsidP="00B60FEE">
      <w:pPr>
        <w:pStyle w:val="a4"/>
        <w:numPr>
          <w:ilvl w:val="0"/>
          <w:numId w:val="26"/>
        </w:numPr>
        <w:tabs>
          <w:tab w:val="left" w:pos="709"/>
        </w:tabs>
        <w:ind w:left="0" w:firstLine="425"/>
        <w:rPr>
          <w:rFonts w:ascii="Times New Roman" w:hAnsi="Times New Roman"/>
          <w:sz w:val="23"/>
          <w:szCs w:val="23"/>
        </w:rPr>
      </w:pPr>
      <w:r w:rsidRPr="002C0889">
        <w:rPr>
          <w:rFonts w:ascii="Times New Roman" w:hAnsi="Times New Roman"/>
          <w:sz w:val="23"/>
          <w:szCs w:val="23"/>
        </w:rPr>
        <w:t>Мулукаев, Р. С. Полиция и тюремные учреждения дореволюционной России : пос</w:t>
      </w:r>
      <w:r w:rsidRPr="002C0889">
        <w:rPr>
          <w:rFonts w:ascii="Times New Roman" w:hAnsi="Times New Roman"/>
          <w:sz w:val="23"/>
          <w:szCs w:val="23"/>
        </w:rPr>
        <w:t>о</w:t>
      </w:r>
      <w:r w:rsidRPr="002C0889">
        <w:rPr>
          <w:rFonts w:ascii="Times New Roman" w:hAnsi="Times New Roman"/>
          <w:sz w:val="23"/>
          <w:szCs w:val="23"/>
        </w:rPr>
        <w:t>бие для слушателей Высшей школы МООП РСФСР / Р. С. Мулукаев. – М. : НИиРИО Вы</w:t>
      </w:r>
      <w:r w:rsidRPr="002C0889">
        <w:rPr>
          <w:rFonts w:ascii="Times New Roman" w:hAnsi="Times New Roman"/>
          <w:sz w:val="23"/>
          <w:szCs w:val="23"/>
        </w:rPr>
        <w:t>с</w:t>
      </w:r>
      <w:r w:rsidRPr="002C0889">
        <w:rPr>
          <w:rFonts w:ascii="Times New Roman" w:hAnsi="Times New Roman"/>
          <w:sz w:val="23"/>
          <w:szCs w:val="23"/>
        </w:rPr>
        <w:t xml:space="preserve">шей школы МООП РСФСР, 1964. – 28 с. </w:t>
      </w:r>
    </w:p>
    <w:p w:rsidR="00B40856" w:rsidRPr="002C0889" w:rsidRDefault="00B40856" w:rsidP="00B60FEE">
      <w:pPr>
        <w:pStyle w:val="a4"/>
        <w:numPr>
          <w:ilvl w:val="0"/>
          <w:numId w:val="26"/>
        </w:numPr>
        <w:tabs>
          <w:tab w:val="left" w:pos="709"/>
        </w:tabs>
        <w:ind w:left="0" w:firstLine="425"/>
        <w:rPr>
          <w:rFonts w:ascii="Times New Roman" w:hAnsi="Times New Roman"/>
          <w:sz w:val="23"/>
          <w:szCs w:val="23"/>
        </w:rPr>
      </w:pPr>
      <w:r w:rsidRPr="002C0889">
        <w:rPr>
          <w:rFonts w:ascii="Times New Roman" w:hAnsi="Times New Roman"/>
          <w:sz w:val="23"/>
          <w:szCs w:val="23"/>
        </w:rPr>
        <w:t xml:space="preserve">Детков, М. Г. Исполнение наказания в дореволюционной России: организационно-правовые аспекты становления и развития системы исполнения наказания в виде лишения свободы : учебное пособие / М. Г. Детков. – М. : ВНИИ МВД СССР, 1990. – 88 с. </w:t>
      </w:r>
    </w:p>
    <w:p w:rsidR="00B40856" w:rsidRPr="002C0889" w:rsidRDefault="00B40856" w:rsidP="00B60FEE">
      <w:pPr>
        <w:pStyle w:val="a4"/>
        <w:numPr>
          <w:ilvl w:val="0"/>
          <w:numId w:val="26"/>
        </w:numPr>
        <w:tabs>
          <w:tab w:val="left" w:pos="709"/>
        </w:tabs>
        <w:ind w:left="0" w:firstLine="425"/>
        <w:rPr>
          <w:rFonts w:ascii="Times New Roman" w:hAnsi="Times New Roman"/>
          <w:sz w:val="23"/>
          <w:szCs w:val="23"/>
        </w:rPr>
      </w:pPr>
      <w:r w:rsidRPr="002C0889">
        <w:rPr>
          <w:rFonts w:ascii="Times New Roman" w:hAnsi="Times New Roman"/>
          <w:sz w:val="23"/>
          <w:szCs w:val="23"/>
        </w:rPr>
        <w:t>Власов, В. И. Уголовные наказания в России (история законодательства и практики его применения) : монография / В. И. Власов, Н. Ф. Гончаров. – Домодедово : РИПК рабо</w:t>
      </w:r>
      <w:r w:rsidRPr="002C0889">
        <w:rPr>
          <w:rFonts w:ascii="Times New Roman" w:hAnsi="Times New Roman"/>
          <w:sz w:val="23"/>
          <w:szCs w:val="23"/>
        </w:rPr>
        <w:t>т</w:t>
      </w:r>
      <w:r w:rsidRPr="002C0889">
        <w:rPr>
          <w:rFonts w:ascii="Times New Roman" w:hAnsi="Times New Roman"/>
          <w:sz w:val="23"/>
          <w:szCs w:val="23"/>
        </w:rPr>
        <w:t>ников МВД России, 1997. –</w:t>
      </w:r>
      <w:r w:rsidR="00B07A79" w:rsidRPr="002C0889">
        <w:rPr>
          <w:rFonts w:ascii="Times New Roman" w:hAnsi="Times New Roman"/>
          <w:sz w:val="23"/>
          <w:szCs w:val="23"/>
        </w:rPr>
        <w:t xml:space="preserve"> </w:t>
      </w:r>
      <w:r w:rsidRPr="002C0889">
        <w:rPr>
          <w:rFonts w:ascii="Times New Roman" w:hAnsi="Times New Roman"/>
          <w:sz w:val="23"/>
          <w:szCs w:val="23"/>
        </w:rPr>
        <w:t>102 с.</w:t>
      </w:r>
    </w:p>
    <w:p w:rsidR="00B40856" w:rsidRPr="002C0889" w:rsidRDefault="00B40856" w:rsidP="00B60FEE">
      <w:pPr>
        <w:pStyle w:val="a4"/>
        <w:numPr>
          <w:ilvl w:val="0"/>
          <w:numId w:val="26"/>
        </w:numPr>
        <w:tabs>
          <w:tab w:val="left" w:pos="709"/>
        </w:tabs>
        <w:ind w:left="0" w:firstLine="425"/>
        <w:rPr>
          <w:rFonts w:ascii="Times New Roman" w:hAnsi="Times New Roman"/>
          <w:sz w:val="23"/>
          <w:szCs w:val="23"/>
        </w:rPr>
      </w:pPr>
      <w:r w:rsidRPr="002C0889">
        <w:rPr>
          <w:rFonts w:ascii="Times New Roman" w:hAnsi="Times New Roman"/>
          <w:sz w:val="23"/>
          <w:szCs w:val="23"/>
        </w:rPr>
        <w:t>Воробейкова, Т. У. Преобразование административно-полицейского аппарата, суда и тюремной системы России во второй половине ХIХ века : учебное пособие / Т. У. Вор</w:t>
      </w:r>
      <w:r w:rsidRPr="002C0889">
        <w:rPr>
          <w:rFonts w:ascii="Times New Roman" w:hAnsi="Times New Roman"/>
          <w:sz w:val="23"/>
          <w:szCs w:val="23"/>
        </w:rPr>
        <w:t>о</w:t>
      </w:r>
      <w:r w:rsidRPr="002C0889">
        <w:rPr>
          <w:rFonts w:ascii="Times New Roman" w:hAnsi="Times New Roman"/>
          <w:sz w:val="23"/>
          <w:szCs w:val="23"/>
        </w:rPr>
        <w:t xml:space="preserve">бейкова, А. Б. Дубровина. – Киев : НИиРИО КВШ МВД СССР, 1973. – 66 с. </w:t>
      </w:r>
    </w:p>
    <w:p w:rsidR="00B40856" w:rsidRPr="002C0889" w:rsidRDefault="00B40856" w:rsidP="00B60FEE">
      <w:pPr>
        <w:pStyle w:val="a4"/>
        <w:numPr>
          <w:ilvl w:val="0"/>
          <w:numId w:val="26"/>
        </w:numPr>
        <w:tabs>
          <w:tab w:val="left" w:pos="709"/>
        </w:tabs>
        <w:ind w:left="0" w:firstLine="425"/>
        <w:rPr>
          <w:rFonts w:ascii="Times New Roman" w:hAnsi="Times New Roman"/>
          <w:sz w:val="23"/>
          <w:szCs w:val="23"/>
        </w:rPr>
      </w:pPr>
      <w:r w:rsidRPr="002C0889">
        <w:rPr>
          <w:rFonts w:ascii="Times New Roman" w:hAnsi="Times New Roman"/>
          <w:sz w:val="23"/>
          <w:szCs w:val="23"/>
        </w:rPr>
        <w:t>Гогель, С. К. Арестантский труд / С. К. Гогель // Тюремный вестник. – 1913. – С. 297–333.</w:t>
      </w:r>
    </w:p>
    <w:p w:rsidR="00B40856" w:rsidRPr="002C0889" w:rsidRDefault="00B40856" w:rsidP="00B60FEE">
      <w:pPr>
        <w:pStyle w:val="a4"/>
        <w:numPr>
          <w:ilvl w:val="0"/>
          <w:numId w:val="26"/>
        </w:numPr>
        <w:tabs>
          <w:tab w:val="left" w:pos="709"/>
        </w:tabs>
        <w:ind w:left="0" w:firstLine="425"/>
        <w:rPr>
          <w:rFonts w:ascii="Times New Roman" w:hAnsi="Times New Roman"/>
          <w:sz w:val="23"/>
          <w:szCs w:val="23"/>
        </w:rPr>
      </w:pPr>
      <w:r w:rsidRPr="002C0889">
        <w:rPr>
          <w:rFonts w:ascii="Times New Roman" w:hAnsi="Times New Roman"/>
          <w:sz w:val="23"/>
          <w:szCs w:val="23"/>
        </w:rPr>
        <w:t>Уголовно-исполнительное право России : учебник для юридических вузов и ф</w:t>
      </w:r>
      <w:r w:rsidRPr="002C0889">
        <w:rPr>
          <w:rFonts w:ascii="Times New Roman" w:hAnsi="Times New Roman"/>
          <w:sz w:val="23"/>
          <w:szCs w:val="23"/>
        </w:rPr>
        <w:t>а</w:t>
      </w:r>
      <w:r w:rsidRPr="002C0889">
        <w:rPr>
          <w:rFonts w:ascii="Times New Roman" w:hAnsi="Times New Roman"/>
          <w:sz w:val="23"/>
          <w:szCs w:val="23"/>
        </w:rPr>
        <w:t xml:space="preserve">культетов / под ред. А. И. Зубкова. – М. : Издательская группа ИНФРА•М–НОРМА, 1997. – 614 с. </w:t>
      </w:r>
    </w:p>
    <w:p w:rsidR="00B40856" w:rsidRPr="002C0889" w:rsidRDefault="00B40856" w:rsidP="00B60FEE">
      <w:pPr>
        <w:pStyle w:val="a4"/>
        <w:numPr>
          <w:ilvl w:val="0"/>
          <w:numId w:val="26"/>
        </w:numPr>
        <w:tabs>
          <w:tab w:val="left" w:pos="709"/>
          <w:tab w:val="left" w:pos="851"/>
        </w:tabs>
        <w:ind w:left="0" w:firstLine="425"/>
        <w:rPr>
          <w:rFonts w:ascii="Times New Roman" w:hAnsi="Times New Roman"/>
          <w:sz w:val="23"/>
          <w:szCs w:val="23"/>
        </w:rPr>
      </w:pPr>
      <w:r w:rsidRPr="002C0889">
        <w:rPr>
          <w:rFonts w:ascii="Times New Roman" w:hAnsi="Times New Roman"/>
          <w:sz w:val="23"/>
          <w:szCs w:val="23"/>
        </w:rPr>
        <w:t>Об арестантских работах на Сибирской железной дороге // Тюремный вестник. – 1895. – № 3. – С. 114–152.</w:t>
      </w:r>
    </w:p>
    <w:p w:rsidR="00B40856" w:rsidRPr="002C0889" w:rsidRDefault="00B40856" w:rsidP="00B60FEE">
      <w:pPr>
        <w:pStyle w:val="a4"/>
        <w:numPr>
          <w:ilvl w:val="0"/>
          <w:numId w:val="26"/>
        </w:numPr>
        <w:tabs>
          <w:tab w:val="left" w:pos="709"/>
          <w:tab w:val="left" w:pos="851"/>
        </w:tabs>
        <w:ind w:left="0" w:firstLine="425"/>
        <w:rPr>
          <w:rFonts w:ascii="Times New Roman" w:hAnsi="Times New Roman"/>
          <w:sz w:val="23"/>
          <w:szCs w:val="23"/>
        </w:rPr>
      </w:pPr>
      <w:r w:rsidRPr="002C0889">
        <w:rPr>
          <w:rFonts w:ascii="Times New Roman" w:hAnsi="Times New Roman"/>
          <w:sz w:val="23"/>
          <w:szCs w:val="23"/>
        </w:rPr>
        <w:t>Свод решений международных тюремных конгрессов Лондонского (1872 г.), Стокгольмского (1878 г.), Римского (1885 г.) и Санкт-Петербургского (1890 г.) // Тюре</w:t>
      </w:r>
      <w:r w:rsidRPr="002C0889">
        <w:rPr>
          <w:rFonts w:ascii="Times New Roman" w:hAnsi="Times New Roman"/>
          <w:sz w:val="23"/>
          <w:szCs w:val="23"/>
        </w:rPr>
        <w:t>м</w:t>
      </w:r>
      <w:r w:rsidRPr="002C0889">
        <w:rPr>
          <w:rFonts w:ascii="Times New Roman" w:hAnsi="Times New Roman"/>
          <w:sz w:val="23"/>
          <w:szCs w:val="23"/>
        </w:rPr>
        <w:t>ный вестник. – 1894 . – № 5. – С. 205–268.</w:t>
      </w:r>
      <w:r w:rsidR="00B07A79" w:rsidRPr="002C0889">
        <w:rPr>
          <w:rFonts w:ascii="Times New Roman" w:hAnsi="Times New Roman"/>
          <w:sz w:val="23"/>
          <w:szCs w:val="23"/>
        </w:rPr>
        <w:t xml:space="preserve"> </w:t>
      </w:r>
    </w:p>
    <w:p w:rsidR="00B40856" w:rsidRPr="002C0889" w:rsidRDefault="00B40856" w:rsidP="00B60FEE">
      <w:pPr>
        <w:pStyle w:val="a4"/>
        <w:numPr>
          <w:ilvl w:val="0"/>
          <w:numId w:val="26"/>
        </w:numPr>
        <w:tabs>
          <w:tab w:val="left" w:pos="709"/>
          <w:tab w:val="left" w:pos="851"/>
        </w:tabs>
        <w:ind w:left="0" w:firstLine="425"/>
        <w:rPr>
          <w:rFonts w:ascii="Times New Roman" w:hAnsi="Times New Roman"/>
          <w:sz w:val="23"/>
          <w:szCs w:val="23"/>
        </w:rPr>
      </w:pPr>
      <w:r w:rsidRPr="002C0889">
        <w:rPr>
          <w:rFonts w:ascii="Times New Roman" w:hAnsi="Times New Roman"/>
          <w:sz w:val="23"/>
          <w:szCs w:val="23"/>
        </w:rPr>
        <w:t>Пятый международный тюремный конгресс // Отчет по Главному тюремному управлению за 1895 год. – СПб. : Изд-во ГТУ, 1897. – С. 62–85.</w:t>
      </w:r>
    </w:p>
    <w:p w:rsidR="00B40856" w:rsidRPr="002C0889" w:rsidRDefault="00B40856" w:rsidP="00B60FEE">
      <w:pPr>
        <w:pStyle w:val="a4"/>
        <w:numPr>
          <w:ilvl w:val="0"/>
          <w:numId w:val="26"/>
        </w:numPr>
        <w:tabs>
          <w:tab w:val="left" w:pos="709"/>
          <w:tab w:val="left" w:pos="851"/>
        </w:tabs>
        <w:ind w:left="0" w:firstLine="425"/>
        <w:rPr>
          <w:rFonts w:ascii="Times New Roman" w:hAnsi="Times New Roman"/>
          <w:sz w:val="23"/>
          <w:szCs w:val="23"/>
        </w:rPr>
      </w:pPr>
      <w:r w:rsidRPr="002C0889">
        <w:rPr>
          <w:rFonts w:ascii="Times New Roman" w:hAnsi="Times New Roman"/>
          <w:sz w:val="23"/>
          <w:szCs w:val="23"/>
        </w:rPr>
        <w:t xml:space="preserve">Галкин-Врасский М. Н. / Летопись Саратовской губернии [Электронный ресурс]. – URL : </w:t>
      </w:r>
      <w:hyperlink r:id="rId61" w:history="1">
        <w:r w:rsidRPr="002C0889">
          <w:rPr>
            <w:rStyle w:val="a6"/>
            <w:rFonts w:ascii="Times New Roman" w:hAnsi="Times New Roman"/>
            <w:color w:val="auto"/>
            <w:sz w:val="23"/>
            <w:szCs w:val="23"/>
            <w:u w:val="none"/>
          </w:rPr>
          <w:t>http://elsso.ru/cont/ppl/35.html</w:t>
        </w:r>
      </w:hyperlink>
      <w:r w:rsidRPr="002C0889">
        <w:rPr>
          <w:rFonts w:ascii="Times New Roman" w:hAnsi="Times New Roman"/>
          <w:sz w:val="23"/>
          <w:szCs w:val="23"/>
        </w:rPr>
        <w:t xml:space="preserve"> (дата обращения: 27.06.2016).</w:t>
      </w:r>
    </w:p>
    <w:p w:rsidR="00B40856" w:rsidRPr="002C0889" w:rsidRDefault="00B40856" w:rsidP="00B60FEE">
      <w:pPr>
        <w:pStyle w:val="a4"/>
        <w:numPr>
          <w:ilvl w:val="0"/>
          <w:numId w:val="26"/>
        </w:numPr>
        <w:tabs>
          <w:tab w:val="left" w:pos="709"/>
          <w:tab w:val="left" w:pos="851"/>
        </w:tabs>
        <w:ind w:left="0" w:firstLine="425"/>
        <w:rPr>
          <w:rFonts w:ascii="Times New Roman" w:hAnsi="Times New Roman"/>
          <w:sz w:val="23"/>
          <w:szCs w:val="23"/>
        </w:rPr>
      </w:pPr>
      <w:r w:rsidRPr="002C0889">
        <w:rPr>
          <w:rFonts w:ascii="Times New Roman" w:hAnsi="Times New Roman"/>
          <w:sz w:val="23"/>
          <w:szCs w:val="23"/>
        </w:rPr>
        <w:t xml:space="preserve">Лыкошин, А. Пенитенциарные конгрессы : Большой энциклопедический словарь Брокгауза и Ефрона / А. Лыкошин [Электронный ресурс]. – URL : </w:t>
      </w:r>
      <w:hyperlink r:id="rId62" w:history="1">
        <w:r w:rsidRPr="002C0889">
          <w:rPr>
            <w:rStyle w:val="a6"/>
            <w:rFonts w:ascii="Times New Roman" w:hAnsi="Times New Roman"/>
            <w:color w:val="auto"/>
            <w:sz w:val="23"/>
            <w:szCs w:val="23"/>
            <w:u w:val="none"/>
          </w:rPr>
          <w:t>http://gatchina3000.ru/brockhaus-and-efron-encyclopedic-dictionary/077/77845.htm</w:t>
        </w:r>
      </w:hyperlink>
      <w:r w:rsidRPr="002C0889">
        <w:rPr>
          <w:rFonts w:ascii="Times New Roman" w:hAnsi="Times New Roman"/>
          <w:sz w:val="23"/>
          <w:szCs w:val="23"/>
        </w:rPr>
        <w:t xml:space="preserve"> (дата обр</w:t>
      </w:r>
      <w:r w:rsidRPr="002C0889">
        <w:rPr>
          <w:rFonts w:ascii="Times New Roman" w:hAnsi="Times New Roman"/>
          <w:sz w:val="23"/>
          <w:szCs w:val="23"/>
        </w:rPr>
        <w:t>а</w:t>
      </w:r>
      <w:r w:rsidRPr="002C0889">
        <w:rPr>
          <w:rFonts w:ascii="Times New Roman" w:hAnsi="Times New Roman"/>
          <w:sz w:val="23"/>
          <w:szCs w:val="23"/>
        </w:rPr>
        <w:t>щения: 27.06.2016).</w:t>
      </w:r>
    </w:p>
    <w:p w:rsidR="007E13D0" w:rsidRPr="00725513" w:rsidRDefault="007E13D0" w:rsidP="00E70390">
      <w:pPr>
        <w:ind w:firstLine="0"/>
        <w:jc w:val="left"/>
        <w:rPr>
          <w:b/>
        </w:rPr>
      </w:pPr>
    </w:p>
    <w:p w:rsidR="00E70390" w:rsidRPr="00E70390" w:rsidRDefault="00E70390" w:rsidP="00E70390">
      <w:pPr>
        <w:ind w:firstLine="0"/>
        <w:jc w:val="left"/>
        <w:rPr>
          <w:lang w:val="en-US"/>
        </w:rPr>
      </w:pPr>
      <w:r w:rsidRPr="0010771A">
        <w:rPr>
          <w:b/>
          <w:lang w:val="en-US"/>
        </w:rPr>
        <w:t>K.</w:t>
      </w:r>
      <w:r w:rsidRPr="00E70390">
        <w:rPr>
          <w:b/>
          <w:lang w:val="en-US"/>
        </w:rPr>
        <w:t xml:space="preserve"> </w:t>
      </w:r>
      <w:r w:rsidRPr="0010771A">
        <w:rPr>
          <w:b/>
          <w:lang w:val="en-US"/>
        </w:rPr>
        <w:t>K. Korablin</w:t>
      </w:r>
      <w:r w:rsidRPr="00E70390">
        <w:rPr>
          <w:lang w:val="en-US"/>
        </w:rPr>
        <w:t>, Candidate of Juridical Sciences, professor</w:t>
      </w:r>
    </w:p>
    <w:p w:rsidR="00E70390" w:rsidRPr="00B07A79" w:rsidRDefault="00E70390" w:rsidP="00E70390">
      <w:pPr>
        <w:ind w:firstLine="0"/>
        <w:jc w:val="left"/>
        <w:rPr>
          <w:i/>
          <w:lang w:val="en-US"/>
        </w:rPr>
      </w:pPr>
      <w:r w:rsidRPr="00B07A79">
        <w:rPr>
          <w:i/>
          <w:lang w:val="en-US"/>
        </w:rPr>
        <w:t>Pacific National University, Khabarovsk</w:t>
      </w:r>
      <w:r w:rsidRPr="00AA20D5">
        <w:rPr>
          <w:i/>
          <w:lang w:val="en-US"/>
        </w:rPr>
        <w:t xml:space="preserve">, </w:t>
      </w:r>
      <w:r w:rsidRPr="00B07A79">
        <w:rPr>
          <w:i/>
          <w:lang w:val="en-US"/>
        </w:rPr>
        <w:t>Russia</w:t>
      </w:r>
    </w:p>
    <w:p w:rsidR="00E70390" w:rsidRPr="00E059DF" w:rsidRDefault="00E70390" w:rsidP="00E70390">
      <w:pPr>
        <w:ind w:firstLine="0"/>
        <w:jc w:val="left"/>
        <w:rPr>
          <w:lang w:val="en-US"/>
        </w:rPr>
      </w:pPr>
    </w:p>
    <w:p w:rsidR="00E70390" w:rsidRPr="00E70390" w:rsidRDefault="00E70390" w:rsidP="00E70390">
      <w:pPr>
        <w:ind w:firstLine="0"/>
        <w:jc w:val="left"/>
        <w:rPr>
          <w:b/>
          <w:szCs w:val="28"/>
          <w:lang w:val="en-US"/>
        </w:rPr>
      </w:pPr>
      <w:r>
        <w:rPr>
          <w:b/>
          <w:szCs w:val="28"/>
          <w:lang w:val="en-US"/>
        </w:rPr>
        <w:t>P</w:t>
      </w:r>
      <w:r w:rsidRPr="00E70390">
        <w:rPr>
          <w:b/>
          <w:szCs w:val="28"/>
          <w:lang w:val="en-US"/>
        </w:rPr>
        <w:t xml:space="preserve">rison reform in </w:t>
      </w:r>
      <w:r>
        <w:rPr>
          <w:b/>
          <w:szCs w:val="28"/>
          <w:lang w:val="en-US"/>
        </w:rPr>
        <w:t>R</w:t>
      </w:r>
      <w:r w:rsidRPr="00E70390">
        <w:rPr>
          <w:b/>
          <w:szCs w:val="28"/>
          <w:lang w:val="en-US"/>
        </w:rPr>
        <w:t>ussia and international penal cooperation (second half of XIX – beginning of XX century)</w:t>
      </w:r>
    </w:p>
    <w:p w:rsidR="00E70390" w:rsidRPr="00E059DF" w:rsidRDefault="00E70390" w:rsidP="00E70390">
      <w:pPr>
        <w:ind w:firstLine="0"/>
        <w:jc w:val="left"/>
        <w:rPr>
          <w:lang w:val="en-US"/>
        </w:rPr>
      </w:pPr>
    </w:p>
    <w:p w:rsidR="00E70390" w:rsidRPr="00E70390" w:rsidRDefault="00E70390" w:rsidP="00E70390">
      <w:pPr>
        <w:ind w:firstLine="0"/>
        <w:rPr>
          <w:sz w:val="24"/>
          <w:szCs w:val="24"/>
          <w:lang w:val="en-US"/>
        </w:rPr>
      </w:pPr>
      <w:r w:rsidRPr="00E70390">
        <w:rPr>
          <w:sz w:val="24"/>
          <w:szCs w:val="24"/>
          <w:lang w:val="en-US"/>
        </w:rPr>
        <w:t xml:space="preserve">The article is devoted to problems of preparation and implementation in Russia in the second half of XIX – early XX century prison reform, as well as topical issues of international penal cooperation. This paper analyzes the international penitentiary congresses, decisions which were aimed at further improving the mechanism of management of detention centres. </w:t>
      </w:r>
    </w:p>
    <w:p w:rsidR="00E70390" w:rsidRPr="00E70390" w:rsidRDefault="00E70390" w:rsidP="00E70390">
      <w:pPr>
        <w:spacing w:before="120"/>
        <w:ind w:firstLine="0"/>
        <w:rPr>
          <w:sz w:val="24"/>
          <w:szCs w:val="24"/>
          <w:lang w:val="en-US"/>
        </w:rPr>
      </w:pPr>
      <w:r w:rsidRPr="00E70390">
        <w:rPr>
          <w:sz w:val="24"/>
          <w:szCs w:val="24"/>
          <w:lang w:val="en-US"/>
        </w:rPr>
        <w:t xml:space="preserve">Keywords: </w:t>
      </w:r>
      <w:r w:rsidRPr="00E70390">
        <w:rPr>
          <w:i/>
          <w:sz w:val="24"/>
          <w:szCs w:val="24"/>
          <w:lang w:val="en-US"/>
        </w:rPr>
        <w:t>The Russian Empire, prison reform, the Head prison department, the international penitentiary cooperation, the penitentiary congresses, places of detention condemned.</w:t>
      </w:r>
    </w:p>
    <w:p w:rsidR="00E70390" w:rsidRPr="00E70390" w:rsidRDefault="00E70390" w:rsidP="00F266FF">
      <w:pPr>
        <w:ind w:firstLine="425"/>
        <w:rPr>
          <w:lang w:val="en-US"/>
        </w:rPr>
      </w:pPr>
    </w:p>
    <w:p w:rsidR="007E13D0" w:rsidRPr="007E13D0" w:rsidRDefault="007E13D0" w:rsidP="00DA254F">
      <w:pPr>
        <w:ind w:firstLine="0"/>
        <w:jc w:val="left"/>
        <w:rPr>
          <w:lang w:val="en-US"/>
        </w:rPr>
      </w:pPr>
    </w:p>
    <w:p w:rsidR="0010443F" w:rsidRDefault="0010443F" w:rsidP="00DA254F">
      <w:pPr>
        <w:ind w:firstLine="0"/>
        <w:jc w:val="left"/>
      </w:pPr>
      <w:r>
        <w:lastRenderedPageBreak/>
        <w:t>УДК 340.1</w:t>
      </w:r>
    </w:p>
    <w:p w:rsidR="0010443F" w:rsidRDefault="0010443F" w:rsidP="00DA254F">
      <w:pPr>
        <w:ind w:firstLine="0"/>
        <w:jc w:val="left"/>
      </w:pPr>
    </w:p>
    <w:p w:rsidR="00C702C9" w:rsidRPr="00DA254F" w:rsidRDefault="00C702C9" w:rsidP="00DA254F">
      <w:pPr>
        <w:pStyle w:val="2"/>
        <w:keepNext w:val="0"/>
        <w:keepLines w:val="0"/>
        <w:spacing w:before="0" w:line="240" w:lineRule="auto"/>
        <w:rPr>
          <w:rFonts w:ascii="Times New Roman" w:eastAsia="Times New Roman" w:hAnsi="Times New Roman" w:cs="Times New Roman"/>
          <w:b w:val="0"/>
          <w:color w:val="auto"/>
          <w:sz w:val="28"/>
          <w:szCs w:val="28"/>
        </w:rPr>
      </w:pPr>
      <w:bookmarkStart w:id="202" w:name="_Toc466029517"/>
      <w:r w:rsidRPr="00C702C9">
        <w:rPr>
          <w:rFonts w:ascii="Times New Roman" w:eastAsia="Times New Roman" w:hAnsi="Times New Roman" w:cs="Times New Roman"/>
          <w:color w:val="auto"/>
          <w:sz w:val="28"/>
          <w:szCs w:val="28"/>
        </w:rPr>
        <w:t>Е. В. Кравчук</w:t>
      </w:r>
      <w:r w:rsidRPr="00DA254F">
        <w:rPr>
          <w:rFonts w:ascii="Times New Roman" w:eastAsia="Times New Roman" w:hAnsi="Times New Roman" w:cs="Times New Roman"/>
          <w:b w:val="0"/>
          <w:color w:val="auto"/>
          <w:sz w:val="28"/>
          <w:szCs w:val="28"/>
        </w:rPr>
        <w:t>,</w:t>
      </w:r>
      <w:r w:rsidR="00DA254F">
        <w:rPr>
          <w:rStyle w:val="ab"/>
          <w:rFonts w:ascii="Times New Roman" w:eastAsia="Times New Roman" w:hAnsi="Times New Roman"/>
          <w:b w:val="0"/>
          <w:color w:val="auto"/>
          <w:sz w:val="28"/>
          <w:szCs w:val="28"/>
        </w:rPr>
        <w:footnoteReference w:id="46"/>
      </w:r>
      <w:r w:rsidRPr="00DA254F">
        <w:rPr>
          <w:rFonts w:ascii="Times New Roman" w:eastAsia="Times New Roman" w:hAnsi="Times New Roman" w:cs="Times New Roman"/>
          <w:b w:val="0"/>
          <w:color w:val="auto"/>
          <w:sz w:val="28"/>
          <w:szCs w:val="28"/>
        </w:rPr>
        <w:t xml:space="preserve"> ст</w:t>
      </w:r>
      <w:r w:rsidR="00890274">
        <w:rPr>
          <w:rFonts w:ascii="Times New Roman" w:eastAsia="Times New Roman" w:hAnsi="Times New Roman" w:cs="Times New Roman"/>
          <w:b w:val="0"/>
          <w:color w:val="auto"/>
          <w:sz w:val="28"/>
          <w:szCs w:val="28"/>
        </w:rPr>
        <w:t>арший</w:t>
      </w:r>
      <w:r w:rsidRPr="00DA254F">
        <w:rPr>
          <w:rFonts w:ascii="Times New Roman" w:eastAsia="Times New Roman" w:hAnsi="Times New Roman" w:cs="Times New Roman"/>
          <w:b w:val="0"/>
          <w:color w:val="auto"/>
          <w:sz w:val="28"/>
          <w:szCs w:val="28"/>
        </w:rPr>
        <w:t xml:space="preserve"> преподаватель</w:t>
      </w:r>
      <w:bookmarkEnd w:id="202"/>
    </w:p>
    <w:p w:rsidR="00C702C9" w:rsidRPr="00C702C9" w:rsidRDefault="00C702C9" w:rsidP="00DA254F">
      <w:pPr>
        <w:shd w:val="clear" w:color="auto" w:fill="FFFFFF"/>
        <w:ind w:firstLine="0"/>
        <w:jc w:val="left"/>
        <w:rPr>
          <w:i/>
          <w:color w:val="000000"/>
          <w:szCs w:val="28"/>
        </w:rPr>
      </w:pPr>
      <w:r w:rsidRPr="00C702C9">
        <w:rPr>
          <w:i/>
          <w:color w:val="000000"/>
          <w:szCs w:val="28"/>
        </w:rPr>
        <w:t>Тихоокеанский государственный университет, Хабаровск</w:t>
      </w:r>
    </w:p>
    <w:p w:rsidR="00C702C9" w:rsidRDefault="00C702C9" w:rsidP="00DA254F">
      <w:pPr>
        <w:shd w:val="clear" w:color="auto" w:fill="FFFFFF"/>
        <w:ind w:firstLine="0"/>
        <w:jc w:val="left"/>
        <w:rPr>
          <w:rFonts w:cs="Arial"/>
          <w:color w:val="000000"/>
          <w:szCs w:val="32"/>
        </w:rPr>
      </w:pPr>
    </w:p>
    <w:p w:rsidR="00C702C9" w:rsidRPr="00E70390" w:rsidRDefault="00E70390" w:rsidP="00DA254F">
      <w:pPr>
        <w:pStyle w:val="3"/>
        <w:keepNext w:val="0"/>
        <w:keepLines w:val="0"/>
        <w:spacing w:before="0" w:line="240" w:lineRule="auto"/>
        <w:rPr>
          <w:rFonts w:ascii="Times New Roman" w:eastAsia="Times New Roman" w:hAnsi="Times New Roman" w:cs="Times New Roman"/>
          <w:color w:val="auto"/>
          <w:sz w:val="28"/>
          <w:szCs w:val="28"/>
        </w:rPr>
      </w:pPr>
      <w:bookmarkStart w:id="203" w:name="_Toc466029518"/>
      <w:r>
        <w:rPr>
          <w:rFonts w:ascii="Times New Roman" w:eastAsia="Times New Roman" w:hAnsi="Times New Roman" w:cs="Times New Roman"/>
          <w:color w:val="auto"/>
          <w:sz w:val="28"/>
          <w:szCs w:val="28"/>
        </w:rPr>
        <w:t>С</w:t>
      </w:r>
      <w:r w:rsidRPr="00E70390">
        <w:rPr>
          <w:rFonts w:ascii="Times New Roman" w:eastAsia="Times New Roman" w:hAnsi="Times New Roman" w:cs="Times New Roman"/>
          <w:color w:val="auto"/>
          <w:sz w:val="28"/>
          <w:szCs w:val="28"/>
        </w:rPr>
        <w:t>труктурное содержание правотворческого процесса</w:t>
      </w:r>
      <w:bookmarkEnd w:id="203"/>
    </w:p>
    <w:p w:rsidR="00C702C9" w:rsidRDefault="00C702C9" w:rsidP="00DA254F">
      <w:pPr>
        <w:shd w:val="clear" w:color="auto" w:fill="FFFFFF"/>
        <w:ind w:firstLine="0"/>
        <w:jc w:val="left"/>
        <w:rPr>
          <w:color w:val="000000"/>
          <w:szCs w:val="28"/>
        </w:rPr>
      </w:pPr>
    </w:p>
    <w:p w:rsidR="00C702C9" w:rsidRPr="00E70390" w:rsidRDefault="00C702C9" w:rsidP="00E70390">
      <w:pPr>
        <w:shd w:val="clear" w:color="auto" w:fill="FFFFFF"/>
        <w:ind w:firstLine="0"/>
        <w:rPr>
          <w:color w:val="000000"/>
          <w:sz w:val="24"/>
          <w:szCs w:val="24"/>
        </w:rPr>
      </w:pPr>
      <w:r w:rsidRPr="00E70390">
        <w:rPr>
          <w:color w:val="000000"/>
          <w:sz w:val="24"/>
          <w:szCs w:val="24"/>
        </w:rPr>
        <w:t>В статье проводиться анализ понятия и структурного содержания правотворческого процесса. Автор статьи делает вывод о важности обеспечения всестороннего учета всех факторов, влияющих на правотворческую деятельность с учетом строгого соблюдения принципов правотворчества.</w:t>
      </w:r>
    </w:p>
    <w:p w:rsidR="00C702C9" w:rsidRPr="00E70390" w:rsidRDefault="00C702C9" w:rsidP="00E70390">
      <w:pPr>
        <w:shd w:val="clear" w:color="auto" w:fill="FFFFFF"/>
        <w:spacing w:before="120"/>
        <w:ind w:firstLine="0"/>
        <w:rPr>
          <w:color w:val="000000"/>
          <w:sz w:val="24"/>
          <w:szCs w:val="24"/>
        </w:rPr>
      </w:pPr>
      <w:r w:rsidRPr="00E70390">
        <w:rPr>
          <w:color w:val="000000"/>
          <w:sz w:val="24"/>
          <w:szCs w:val="24"/>
        </w:rPr>
        <w:t xml:space="preserve">Ключевые слова: </w:t>
      </w:r>
      <w:r w:rsidRPr="00E70390">
        <w:rPr>
          <w:i/>
          <w:color w:val="000000"/>
          <w:sz w:val="24"/>
          <w:szCs w:val="24"/>
        </w:rPr>
        <w:t>правотворческий процесс, стадии правотворчества, признаки, фун</w:t>
      </w:r>
      <w:r w:rsidRPr="00E70390">
        <w:rPr>
          <w:i/>
          <w:color w:val="000000"/>
          <w:sz w:val="24"/>
          <w:szCs w:val="24"/>
        </w:rPr>
        <w:t>к</w:t>
      </w:r>
      <w:r w:rsidRPr="00E70390">
        <w:rPr>
          <w:i/>
          <w:color w:val="000000"/>
          <w:sz w:val="24"/>
          <w:szCs w:val="24"/>
        </w:rPr>
        <w:t>ции, элементы.</w:t>
      </w:r>
    </w:p>
    <w:p w:rsidR="00C702C9" w:rsidRDefault="00C702C9" w:rsidP="00F266FF">
      <w:pPr>
        <w:shd w:val="clear" w:color="auto" w:fill="FFFFFF"/>
        <w:ind w:firstLine="425"/>
        <w:rPr>
          <w:color w:val="000000"/>
          <w:szCs w:val="28"/>
        </w:rPr>
      </w:pPr>
    </w:p>
    <w:p w:rsidR="00C702C9" w:rsidRPr="008D353C" w:rsidRDefault="00C702C9" w:rsidP="00F266FF">
      <w:pPr>
        <w:shd w:val="clear" w:color="auto" w:fill="FFFFFF"/>
        <w:ind w:firstLine="425"/>
        <w:rPr>
          <w:color w:val="000000"/>
          <w:szCs w:val="28"/>
        </w:rPr>
      </w:pPr>
    </w:p>
    <w:p w:rsidR="00C702C9" w:rsidRPr="00F92579" w:rsidRDefault="00C702C9" w:rsidP="00F266FF">
      <w:pPr>
        <w:shd w:val="clear" w:color="auto" w:fill="FFFFFF"/>
        <w:ind w:firstLine="425"/>
        <w:rPr>
          <w:color w:val="000000"/>
          <w:szCs w:val="28"/>
        </w:rPr>
      </w:pPr>
      <w:r w:rsidRPr="00F92579">
        <w:rPr>
          <w:color w:val="000000"/>
          <w:szCs w:val="28"/>
        </w:rPr>
        <w:t>Правотворчество представляет собой одну из важнейших сторон де</w:t>
      </w:r>
      <w:r w:rsidRPr="00F92579">
        <w:rPr>
          <w:color w:val="000000"/>
          <w:szCs w:val="28"/>
        </w:rPr>
        <w:t>я</w:t>
      </w:r>
      <w:r w:rsidRPr="00F92579">
        <w:rPr>
          <w:color w:val="000000"/>
          <w:szCs w:val="28"/>
        </w:rPr>
        <w:t>тельности государства, форму его активности, имеющую своей непосре</w:t>
      </w:r>
      <w:r w:rsidRPr="00F92579">
        <w:rPr>
          <w:color w:val="000000"/>
          <w:szCs w:val="28"/>
        </w:rPr>
        <w:t>д</w:t>
      </w:r>
      <w:r w:rsidRPr="00F92579">
        <w:rPr>
          <w:color w:val="000000"/>
          <w:szCs w:val="28"/>
        </w:rPr>
        <w:t>ственной целью формирование правовых норм, их изменения, отмену или дополнение. В каждом государстве правотворчество обладает своими ос</w:t>
      </w:r>
      <w:r w:rsidRPr="00F92579">
        <w:rPr>
          <w:color w:val="000000"/>
          <w:szCs w:val="28"/>
        </w:rPr>
        <w:t>о</w:t>
      </w:r>
      <w:r w:rsidRPr="00F92579">
        <w:rPr>
          <w:color w:val="000000"/>
          <w:szCs w:val="28"/>
        </w:rPr>
        <w:t>бенностями, но везде оно направлено на создание и совершенствование единой, внутренне согласованной и непротиворечивой системы норм, р</w:t>
      </w:r>
      <w:r w:rsidRPr="00F92579">
        <w:rPr>
          <w:color w:val="000000"/>
          <w:szCs w:val="28"/>
        </w:rPr>
        <w:t>е</w:t>
      </w:r>
      <w:r w:rsidRPr="00F92579">
        <w:rPr>
          <w:color w:val="000000"/>
          <w:szCs w:val="28"/>
        </w:rPr>
        <w:t>гулирующих сложившиеся в обществе разнообразные отношения.</w:t>
      </w:r>
    </w:p>
    <w:p w:rsidR="00C702C9" w:rsidRPr="00F92579" w:rsidRDefault="00C702C9" w:rsidP="00F266FF">
      <w:pPr>
        <w:shd w:val="clear" w:color="auto" w:fill="FFFFFF"/>
        <w:ind w:firstLine="425"/>
        <w:rPr>
          <w:color w:val="000000"/>
          <w:szCs w:val="28"/>
        </w:rPr>
      </w:pPr>
      <w:r w:rsidRPr="00F92579">
        <w:rPr>
          <w:color w:val="000000"/>
          <w:szCs w:val="28"/>
        </w:rPr>
        <w:t>Правотворчество является одним из важных направлений работы л</w:t>
      </w:r>
      <w:r w:rsidRPr="00F92579">
        <w:rPr>
          <w:color w:val="000000"/>
          <w:szCs w:val="28"/>
        </w:rPr>
        <w:t>ю</w:t>
      </w:r>
      <w:r w:rsidRPr="00F92579">
        <w:rPr>
          <w:color w:val="000000"/>
          <w:szCs w:val="28"/>
        </w:rPr>
        <w:t>бого государства. Современную правотворческую практику в Российской Федерации характеризует небывалая интенсивность в принятии нормати</w:t>
      </w:r>
      <w:r w:rsidRPr="00F92579">
        <w:rPr>
          <w:color w:val="000000"/>
          <w:szCs w:val="28"/>
        </w:rPr>
        <w:t>в</w:t>
      </w:r>
      <w:r w:rsidRPr="00F92579">
        <w:rPr>
          <w:color w:val="000000"/>
          <w:szCs w:val="28"/>
        </w:rPr>
        <w:t xml:space="preserve">ных правовых актов: все социально значимые решения в государственном механизме управления обществом, как правило, требуют должного их нормативного обеспечения. </w:t>
      </w:r>
    </w:p>
    <w:p w:rsidR="00C702C9" w:rsidRPr="00F92579" w:rsidRDefault="00C702C9" w:rsidP="00F266FF">
      <w:pPr>
        <w:shd w:val="clear" w:color="auto" w:fill="FFFFFF"/>
        <w:ind w:firstLine="425"/>
        <w:rPr>
          <w:color w:val="000000"/>
          <w:szCs w:val="28"/>
        </w:rPr>
      </w:pPr>
      <w:r w:rsidRPr="00F92579">
        <w:rPr>
          <w:color w:val="000000"/>
          <w:szCs w:val="28"/>
        </w:rPr>
        <w:t>Так исторически сложилось, что правотворческая деятельность ос</w:t>
      </w:r>
      <w:r w:rsidRPr="00F92579">
        <w:rPr>
          <w:color w:val="000000"/>
          <w:szCs w:val="28"/>
        </w:rPr>
        <w:t>у</w:t>
      </w:r>
      <w:r w:rsidRPr="00F92579">
        <w:rPr>
          <w:color w:val="000000"/>
          <w:szCs w:val="28"/>
        </w:rPr>
        <w:t>ществляется различными субъектами: социальными группами, людьми, проживающими на определенной территории, общественными объедин</w:t>
      </w:r>
      <w:r w:rsidRPr="00F92579">
        <w:rPr>
          <w:color w:val="000000"/>
          <w:szCs w:val="28"/>
        </w:rPr>
        <w:t>е</w:t>
      </w:r>
      <w:r w:rsidRPr="00F92579">
        <w:rPr>
          <w:color w:val="000000"/>
          <w:szCs w:val="28"/>
        </w:rPr>
        <w:t>ниями и организациями, государством (политически-организованным о</w:t>
      </w:r>
      <w:r w:rsidRPr="00F92579">
        <w:rPr>
          <w:color w:val="000000"/>
          <w:szCs w:val="28"/>
        </w:rPr>
        <w:t>б</w:t>
      </w:r>
      <w:r w:rsidRPr="00F92579">
        <w:rPr>
          <w:color w:val="000000"/>
          <w:szCs w:val="28"/>
        </w:rPr>
        <w:t>ществом), его органами и должностными лицами. Результатам этой де</w:t>
      </w:r>
      <w:r w:rsidRPr="00F92579">
        <w:rPr>
          <w:color w:val="000000"/>
          <w:szCs w:val="28"/>
        </w:rPr>
        <w:t>я</w:t>
      </w:r>
      <w:r w:rsidRPr="00F92579">
        <w:rPr>
          <w:color w:val="000000"/>
          <w:szCs w:val="28"/>
        </w:rPr>
        <w:t>тельности (правотворческой работы) является закон и иные нормативные акты, именно по ним судят о государстве в целом, степени его демокр</w:t>
      </w:r>
      <w:r w:rsidRPr="00F92579">
        <w:rPr>
          <w:color w:val="000000"/>
          <w:szCs w:val="28"/>
        </w:rPr>
        <w:t>а</w:t>
      </w:r>
      <w:r w:rsidRPr="00F92579">
        <w:rPr>
          <w:color w:val="000000"/>
          <w:szCs w:val="28"/>
        </w:rPr>
        <w:t>тичности, цивилизованности, культурности.</w:t>
      </w:r>
    </w:p>
    <w:p w:rsidR="00C702C9" w:rsidRPr="00F92579" w:rsidRDefault="00C702C9" w:rsidP="00F266FF">
      <w:pPr>
        <w:shd w:val="clear" w:color="auto" w:fill="FFFFFF"/>
        <w:ind w:firstLine="425"/>
        <w:rPr>
          <w:color w:val="000000"/>
          <w:szCs w:val="28"/>
        </w:rPr>
      </w:pPr>
      <w:r w:rsidRPr="00F92579">
        <w:rPr>
          <w:color w:val="000000"/>
          <w:szCs w:val="28"/>
        </w:rPr>
        <w:t>По своей социальной сути правотворчество выступает как процесс во</w:t>
      </w:r>
      <w:r w:rsidRPr="00F92579">
        <w:rPr>
          <w:color w:val="000000"/>
          <w:szCs w:val="28"/>
        </w:rPr>
        <w:t>з</w:t>
      </w:r>
      <w:r w:rsidRPr="00F92579">
        <w:rPr>
          <w:color w:val="000000"/>
          <w:szCs w:val="28"/>
        </w:rPr>
        <w:t>ведения государственной воли в закон, ее оформления в различных юр</w:t>
      </w:r>
      <w:r w:rsidRPr="00F92579">
        <w:rPr>
          <w:color w:val="000000"/>
          <w:szCs w:val="28"/>
        </w:rPr>
        <w:t>и</w:t>
      </w:r>
      <w:r w:rsidRPr="00F92579">
        <w:rPr>
          <w:color w:val="000000"/>
          <w:szCs w:val="28"/>
        </w:rPr>
        <w:t>дических актах. В конечном счете, это процесс придания содержащимся в них правилам поведения – воли такого общественного института как гос</w:t>
      </w:r>
      <w:r w:rsidRPr="00F92579">
        <w:rPr>
          <w:color w:val="000000"/>
          <w:szCs w:val="28"/>
        </w:rPr>
        <w:t>у</w:t>
      </w:r>
      <w:r w:rsidRPr="00F92579">
        <w:rPr>
          <w:color w:val="000000"/>
          <w:szCs w:val="28"/>
        </w:rPr>
        <w:t xml:space="preserve">дарство. Это по своей общественной сути придание поведению формы </w:t>
      </w:r>
      <w:r w:rsidRPr="00F92579">
        <w:rPr>
          <w:color w:val="000000"/>
          <w:szCs w:val="28"/>
        </w:rPr>
        <w:lastRenderedPageBreak/>
        <w:t>государственного веления, то есть придание ему формы</w:t>
      </w:r>
      <w:r w:rsidR="00F979CA">
        <w:rPr>
          <w:color w:val="000000"/>
          <w:szCs w:val="28"/>
        </w:rPr>
        <w:t xml:space="preserve"> </w:t>
      </w:r>
      <w:r w:rsidRPr="00F92579">
        <w:rPr>
          <w:color w:val="000000"/>
          <w:szCs w:val="28"/>
        </w:rPr>
        <w:t>общеобязательн</w:t>
      </w:r>
      <w:r w:rsidRPr="00F92579">
        <w:rPr>
          <w:color w:val="000000"/>
          <w:szCs w:val="28"/>
        </w:rPr>
        <w:t>о</w:t>
      </w:r>
      <w:r w:rsidRPr="00F92579">
        <w:rPr>
          <w:color w:val="000000"/>
          <w:szCs w:val="28"/>
        </w:rPr>
        <w:t>го применения. Именно поэтому оно охватывает собой непосредственную деятельность уполномоченных на то государственных органов по выр</w:t>
      </w:r>
      <w:r w:rsidRPr="00F92579">
        <w:rPr>
          <w:color w:val="000000"/>
          <w:szCs w:val="28"/>
        </w:rPr>
        <w:t>а</w:t>
      </w:r>
      <w:r w:rsidRPr="00F92579">
        <w:rPr>
          <w:color w:val="000000"/>
          <w:szCs w:val="28"/>
        </w:rPr>
        <w:t>ботке, принятию, изменению или дополнению нормативно-правовых а</w:t>
      </w:r>
      <w:r w:rsidRPr="00F92579">
        <w:rPr>
          <w:color w:val="000000"/>
          <w:szCs w:val="28"/>
        </w:rPr>
        <w:t>к</w:t>
      </w:r>
      <w:r w:rsidRPr="00F92579">
        <w:rPr>
          <w:color w:val="000000"/>
          <w:szCs w:val="28"/>
        </w:rPr>
        <w:t>тов.</w:t>
      </w:r>
    </w:p>
    <w:p w:rsidR="00C702C9" w:rsidRPr="00F92579" w:rsidRDefault="00C702C9" w:rsidP="00F266FF">
      <w:pPr>
        <w:shd w:val="clear" w:color="auto" w:fill="FFFFFF"/>
        <w:ind w:firstLine="425"/>
        <w:rPr>
          <w:color w:val="000000"/>
          <w:szCs w:val="28"/>
        </w:rPr>
      </w:pPr>
      <w:r w:rsidRPr="00F92579">
        <w:rPr>
          <w:color w:val="000000"/>
          <w:szCs w:val="28"/>
        </w:rPr>
        <w:t>Из этого следует возможность выделения основных функций прав</w:t>
      </w:r>
      <w:r w:rsidRPr="00F92579">
        <w:rPr>
          <w:color w:val="000000"/>
          <w:szCs w:val="28"/>
        </w:rPr>
        <w:t>о</w:t>
      </w:r>
      <w:r w:rsidRPr="00F92579">
        <w:rPr>
          <w:color w:val="000000"/>
          <w:szCs w:val="28"/>
        </w:rPr>
        <w:t>творчества, которыми являются: обновление законодательства, издание новых нормативно-правовых актов; устранение (отмена) устаревших юр</w:t>
      </w:r>
      <w:r w:rsidRPr="00F92579">
        <w:rPr>
          <w:color w:val="000000"/>
          <w:szCs w:val="28"/>
        </w:rPr>
        <w:t>и</w:t>
      </w:r>
      <w:r w:rsidRPr="00F92579">
        <w:rPr>
          <w:color w:val="000000"/>
          <w:szCs w:val="28"/>
        </w:rPr>
        <w:t>дических норм; восполнение пробелов в праве.</w:t>
      </w:r>
    </w:p>
    <w:p w:rsidR="00C702C9" w:rsidRPr="00F92579" w:rsidRDefault="00C702C9" w:rsidP="00F266FF">
      <w:pPr>
        <w:shd w:val="clear" w:color="auto" w:fill="FFFFFF"/>
        <w:ind w:firstLine="425"/>
        <w:rPr>
          <w:color w:val="000000"/>
          <w:szCs w:val="28"/>
        </w:rPr>
      </w:pPr>
      <w:r w:rsidRPr="00F92579">
        <w:rPr>
          <w:color w:val="000000"/>
          <w:szCs w:val="28"/>
        </w:rPr>
        <w:t>При раскрытии и описания понятия правотворчества необходимо ук</w:t>
      </w:r>
      <w:r w:rsidRPr="00F92579">
        <w:rPr>
          <w:color w:val="000000"/>
          <w:szCs w:val="28"/>
        </w:rPr>
        <w:t>а</w:t>
      </w:r>
      <w:r w:rsidRPr="00F92579">
        <w:rPr>
          <w:color w:val="000000"/>
          <w:szCs w:val="28"/>
        </w:rPr>
        <w:t>зать о наличие в юридической литературе множество определений термина «правотворчества». Познакомимся с некоторыми из них.</w:t>
      </w:r>
    </w:p>
    <w:p w:rsidR="00C702C9" w:rsidRPr="00F92579" w:rsidRDefault="00C702C9" w:rsidP="00F266FF">
      <w:pPr>
        <w:shd w:val="clear" w:color="auto" w:fill="FFFFFF"/>
        <w:ind w:firstLine="425"/>
        <w:rPr>
          <w:color w:val="000000"/>
          <w:szCs w:val="28"/>
        </w:rPr>
      </w:pPr>
      <w:r w:rsidRPr="00F92579">
        <w:rPr>
          <w:color w:val="000000"/>
          <w:szCs w:val="28"/>
        </w:rPr>
        <w:t>Например считается, что правотворчество - это деятельность прежде всего государственных органов по принятию, изменению и отмене юрид</w:t>
      </w:r>
      <w:r w:rsidRPr="00F92579">
        <w:rPr>
          <w:color w:val="000000"/>
          <w:szCs w:val="28"/>
        </w:rPr>
        <w:t>и</w:t>
      </w:r>
      <w:r w:rsidRPr="00F92579">
        <w:rPr>
          <w:color w:val="000000"/>
          <w:szCs w:val="28"/>
        </w:rPr>
        <w:t>ческих норм [1]. Существует и иное мнение, что в основу правотворческ</w:t>
      </w:r>
      <w:r w:rsidRPr="00F92579">
        <w:rPr>
          <w:color w:val="000000"/>
          <w:szCs w:val="28"/>
        </w:rPr>
        <w:t>о</w:t>
      </w:r>
      <w:r w:rsidRPr="00F92579">
        <w:rPr>
          <w:color w:val="000000"/>
          <w:szCs w:val="28"/>
        </w:rPr>
        <w:t>го процесса заложена целенаправленная последовательная деятельность общества и правотворческих органов, направленная на урегулирование наиболее важных для них общественных отношений правовыми средств</w:t>
      </w:r>
      <w:r w:rsidRPr="00F92579">
        <w:rPr>
          <w:color w:val="000000"/>
          <w:szCs w:val="28"/>
        </w:rPr>
        <w:t>а</w:t>
      </w:r>
      <w:r w:rsidRPr="00F92579">
        <w:rPr>
          <w:color w:val="000000"/>
          <w:szCs w:val="28"/>
        </w:rPr>
        <w:t>ми.</w:t>
      </w:r>
    </w:p>
    <w:p w:rsidR="00C702C9" w:rsidRPr="00F92579" w:rsidRDefault="00C702C9" w:rsidP="00F266FF">
      <w:pPr>
        <w:shd w:val="clear" w:color="auto" w:fill="FFFFFF"/>
        <w:ind w:firstLine="425"/>
        <w:rPr>
          <w:color w:val="000000"/>
          <w:szCs w:val="28"/>
        </w:rPr>
      </w:pPr>
      <w:r w:rsidRPr="00F92579">
        <w:rPr>
          <w:color w:val="000000"/>
          <w:szCs w:val="28"/>
        </w:rPr>
        <w:t>Несмотря на различие в подходах к пониманию правотворчества, это всегда деятельность управомоченных органов по разработке, переработке и изданию определенных нормативных актов. Правотворчество – одно из основных звеньев механизма правового регулирования общественных о</w:t>
      </w:r>
      <w:r w:rsidRPr="00F92579">
        <w:rPr>
          <w:color w:val="000000"/>
          <w:szCs w:val="28"/>
        </w:rPr>
        <w:t>т</w:t>
      </w:r>
      <w:r w:rsidRPr="00F92579">
        <w:rPr>
          <w:color w:val="000000"/>
          <w:szCs w:val="28"/>
        </w:rPr>
        <w:t>ношений, правотворчество - основное направление социальной деятельн</w:t>
      </w:r>
      <w:r w:rsidRPr="00F92579">
        <w:rPr>
          <w:color w:val="000000"/>
          <w:szCs w:val="28"/>
        </w:rPr>
        <w:t>о</w:t>
      </w:r>
      <w:r w:rsidRPr="00F92579">
        <w:rPr>
          <w:color w:val="000000"/>
          <w:szCs w:val="28"/>
        </w:rPr>
        <w:t>сти, создающее условие для существования и воспроизводства самого о</w:t>
      </w:r>
      <w:r w:rsidRPr="00F92579">
        <w:rPr>
          <w:color w:val="000000"/>
          <w:szCs w:val="28"/>
        </w:rPr>
        <w:t>б</w:t>
      </w:r>
      <w:r w:rsidRPr="00F92579">
        <w:rPr>
          <w:color w:val="000000"/>
          <w:szCs w:val="28"/>
        </w:rPr>
        <w:t>щества.</w:t>
      </w:r>
    </w:p>
    <w:p w:rsidR="00C702C9" w:rsidRPr="00F92579" w:rsidRDefault="00C702C9" w:rsidP="00F266FF">
      <w:pPr>
        <w:shd w:val="clear" w:color="auto" w:fill="FFFFFF"/>
        <w:ind w:firstLine="425"/>
        <w:rPr>
          <w:color w:val="000000"/>
          <w:szCs w:val="28"/>
        </w:rPr>
      </w:pPr>
      <w:r w:rsidRPr="00F92579">
        <w:rPr>
          <w:color w:val="000000"/>
          <w:szCs w:val="28"/>
        </w:rPr>
        <w:t>Так, начиная с советского времени, ученые-правоведы (Б.В. Дрейшев, Д.А. Ковачев, А.В. Мицкевич, А.С. Пиголкин, Р.О. Халфина и другие), специализирующиеся в исследуемой области, в целом характеризуют правотворчество как деятельность государства (государственных органов) по выявлению потребности в нормативном правовом регулировании общ</w:t>
      </w:r>
      <w:r w:rsidRPr="00F92579">
        <w:rPr>
          <w:color w:val="000000"/>
          <w:szCs w:val="28"/>
        </w:rPr>
        <w:t>е</w:t>
      </w:r>
      <w:r w:rsidRPr="00F92579">
        <w:rPr>
          <w:color w:val="000000"/>
          <w:szCs w:val="28"/>
        </w:rPr>
        <w:t>ственных отношений и создании в соответствии с выявленными потребн</w:t>
      </w:r>
      <w:r w:rsidRPr="00F92579">
        <w:rPr>
          <w:color w:val="000000"/>
          <w:szCs w:val="28"/>
        </w:rPr>
        <w:t>о</w:t>
      </w:r>
      <w:r w:rsidRPr="00F92579">
        <w:rPr>
          <w:color w:val="000000"/>
          <w:szCs w:val="28"/>
        </w:rPr>
        <w:t>стями новых правовых норм, замене и отмене действующих.</w:t>
      </w:r>
    </w:p>
    <w:p w:rsidR="00C702C9" w:rsidRPr="00F92579" w:rsidRDefault="00C702C9" w:rsidP="00F266FF">
      <w:pPr>
        <w:shd w:val="clear" w:color="auto" w:fill="FFFFFF"/>
        <w:ind w:firstLine="425"/>
        <w:rPr>
          <w:color w:val="000000"/>
          <w:szCs w:val="28"/>
        </w:rPr>
      </w:pPr>
      <w:r w:rsidRPr="00F92579">
        <w:rPr>
          <w:color w:val="000000"/>
          <w:szCs w:val="28"/>
        </w:rPr>
        <w:t>Такая точка зрения является наиболее распространенной и в совреме</w:t>
      </w:r>
      <w:r w:rsidRPr="00F92579">
        <w:rPr>
          <w:color w:val="000000"/>
          <w:szCs w:val="28"/>
        </w:rPr>
        <w:t>н</w:t>
      </w:r>
      <w:r w:rsidRPr="00F92579">
        <w:rPr>
          <w:color w:val="000000"/>
          <w:szCs w:val="28"/>
        </w:rPr>
        <w:t>ной теории права.</w:t>
      </w:r>
    </w:p>
    <w:p w:rsidR="00C702C9" w:rsidRPr="00F92579" w:rsidRDefault="00C702C9" w:rsidP="00F266FF">
      <w:pPr>
        <w:shd w:val="clear" w:color="auto" w:fill="FFFFFF"/>
        <w:ind w:firstLine="425"/>
        <w:rPr>
          <w:color w:val="000000"/>
          <w:szCs w:val="28"/>
        </w:rPr>
      </w:pPr>
      <w:r w:rsidRPr="00F92579">
        <w:rPr>
          <w:color w:val="000000"/>
          <w:szCs w:val="28"/>
        </w:rPr>
        <w:t>Следующее определение правотворчеству дает С.С. Алексеев [2]. Он описывает его как завершающую процесс формирования права госуда</w:t>
      </w:r>
      <w:r w:rsidRPr="00F92579">
        <w:rPr>
          <w:color w:val="000000"/>
          <w:szCs w:val="28"/>
        </w:rPr>
        <w:t>р</w:t>
      </w:r>
      <w:r w:rsidRPr="00F92579">
        <w:rPr>
          <w:color w:val="000000"/>
          <w:szCs w:val="28"/>
        </w:rPr>
        <w:t>ственную деятельность, в результате которой определенные положения возводятся через закон, через иные источники в юридические нормы.</w:t>
      </w:r>
      <w:r w:rsidRPr="00F92579">
        <w:rPr>
          <w:color w:val="000000"/>
          <w:szCs w:val="28"/>
          <w:vertAlign w:val="superscript"/>
        </w:rPr>
        <w:t xml:space="preserve"> </w:t>
      </w:r>
      <w:r w:rsidRPr="00F92579">
        <w:rPr>
          <w:color w:val="000000"/>
          <w:szCs w:val="28"/>
        </w:rPr>
        <w:t>Он справедливо замечает, что понятие «правотворчество» - более узкое и в то же время более качественно насыщенное, отражающее активность проце</w:t>
      </w:r>
      <w:r w:rsidRPr="00F92579">
        <w:rPr>
          <w:color w:val="000000"/>
          <w:szCs w:val="28"/>
        </w:rPr>
        <w:t>с</w:t>
      </w:r>
      <w:r w:rsidRPr="00F92579">
        <w:rPr>
          <w:color w:val="000000"/>
          <w:szCs w:val="28"/>
        </w:rPr>
        <w:t xml:space="preserve">са глубже, чем понятие «формирование права (правообразование)». </w:t>
      </w:r>
    </w:p>
    <w:p w:rsidR="00C702C9" w:rsidRPr="00F92579" w:rsidRDefault="00C702C9" w:rsidP="00F266FF">
      <w:pPr>
        <w:shd w:val="clear" w:color="auto" w:fill="FFFFFF"/>
        <w:ind w:firstLine="425"/>
        <w:rPr>
          <w:color w:val="000000"/>
          <w:szCs w:val="28"/>
        </w:rPr>
      </w:pPr>
      <w:r w:rsidRPr="00F92579">
        <w:rPr>
          <w:color w:val="000000"/>
          <w:szCs w:val="28"/>
        </w:rPr>
        <w:lastRenderedPageBreak/>
        <w:t>Таким образом, правотворчество (или иными словами - правотворч</w:t>
      </w:r>
      <w:r w:rsidRPr="00F92579">
        <w:rPr>
          <w:color w:val="000000"/>
          <w:szCs w:val="28"/>
        </w:rPr>
        <w:t>е</w:t>
      </w:r>
      <w:r w:rsidRPr="00F92579">
        <w:rPr>
          <w:color w:val="000000"/>
          <w:szCs w:val="28"/>
        </w:rPr>
        <w:t>ский процесс, правотворческая деятельность) - это деятельность по созд</w:t>
      </w:r>
      <w:r w:rsidRPr="00F92579">
        <w:rPr>
          <w:color w:val="000000"/>
          <w:szCs w:val="28"/>
        </w:rPr>
        <w:t>а</w:t>
      </w:r>
      <w:r w:rsidRPr="00F92579">
        <w:rPr>
          <w:color w:val="000000"/>
          <w:szCs w:val="28"/>
        </w:rPr>
        <w:t>нию (т.е. по разработке, принятию, официальному опубликованию и вв</w:t>
      </w:r>
      <w:r w:rsidRPr="00F92579">
        <w:rPr>
          <w:color w:val="000000"/>
          <w:szCs w:val="28"/>
        </w:rPr>
        <w:t>е</w:t>
      </w:r>
      <w:r w:rsidRPr="00F92579">
        <w:rPr>
          <w:color w:val="000000"/>
          <w:szCs w:val="28"/>
        </w:rPr>
        <w:t>дению в действие) нормативных правовых актов.</w:t>
      </w:r>
    </w:p>
    <w:p w:rsidR="00C702C9" w:rsidRPr="00F92579" w:rsidRDefault="00C702C9" w:rsidP="00F266FF">
      <w:pPr>
        <w:shd w:val="clear" w:color="auto" w:fill="FFFFFF"/>
        <w:ind w:firstLine="425"/>
        <w:rPr>
          <w:color w:val="000000"/>
          <w:szCs w:val="28"/>
        </w:rPr>
      </w:pPr>
      <w:r w:rsidRPr="00F92579">
        <w:rPr>
          <w:color w:val="000000"/>
          <w:szCs w:val="28"/>
        </w:rPr>
        <w:t>Исходя из сущности правотворчества, принято выделять несколько его элементов:</w:t>
      </w:r>
    </w:p>
    <w:p w:rsidR="00C702C9" w:rsidRPr="00F92579" w:rsidRDefault="00C702C9" w:rsidP="00F266FF">
      <w:pPr>
        <w:shd w:val="clear" w:color="auto" w:fill="FFFFFF"/>
        <w:ind w:firstLine="425"/>
        <w:rPr>
          <w:color w:val="000000"/>
          <w:szCs w:val="28"/>
        </w:rPr>
      </w:pPr>
      <w:r w:rsidRPr="00F92579">
        <w:rPr>
          <w:color w:val="000000"/>
          <w:szCs w:val="28"/>
        </w:rPr>
        <w:t>1) опознание, изучение и анализ явлений и процессов, требующих пр</w:t>
      </w:r>
      <w:r w:rsidRPr="00F92579">
        <w:rPr>
          <w:color w:val="000000"/>
          <w:szCs w:val="28"/>
        </w:rPr>
        <w:t>а</w:t>
      </w:r>
      <w:r w:rsidRPr="00F92579">
        <w:rPr>
          <w:color w:val="000000"/>
          <w:szCs w:val="28"/>
        </w:rPr>
        <w:t>вовой регламентации или побуждающих к ней;</w:t>
      </w:r>
    </w:p>
    <w:p w:rsidR="00C702C9" w:rsidRPr="00F92579" w:rsidRDefault="00C702C9" w:rsidP="00F266FF">
      <w:pPr>
        <w:shd w:val="clear" w:color="auto" w:fill="FFFFFF"/>
        <w:ind w:firstLine="425"/>
        <w:rPr>
          <w:color w:val="000000"/>
          <w:szCs w:val="28"/>
        </w:rPr>
      </w:pPr>
      <w:r w:rsidRPr="00F92579">
        <w:rPr>
          <w:color w:val="000000"/>
          <w:szCs w:val="28"/>
        </w:rPr>
        <w:t>2) определение органа или субъекта, управомоченного принимать пр</w:t>
      </w:r>
      <w:r w:rsidRPr="00F92579">
        <w:rPr>
          <w:color w:val="000000"/>
          <w:szCs w:val="28"/>
        </w:rPr>
        <w:t>о</w:t>
      </w:r>
      <w:r w:rsidRPr="00F92579">
        <w:rPr>
          <w:color w:val="000000"/>
          <w:szCs w:val="28"/>
        </w:rPr>
        <w:t>гнозируемый нормативно-правовой акт;</w:t>
      </w:r>
    </w:p>
    <w:p w:rsidR="00C702C9" w:rsidRPr="00F92579" w:rsidRDefault="00C702C9" w:rsidP="00F266FF">
      <w:pPr>
        <w:shd w:val="clear" w:color="auto" w:fill="FFFFFF"/>
        <w:ind w:firstLine="425"/>
        <w:rPr>
          <w:color w:val="000000"/>
          <w:szCs w:val="28"/>
        </w:rPr>
      </w:pPr>
      <w:r w:rsidRPr="00F92579">
        <w:rPr>
          <w:color w:val="000000"/>
          <w:szCs w:val="28"/>
        </w:rPr>
        <w:t>3) установление формы предполагаемого нормативно-правового акта;</w:t>
      </w:r>
    </w:p>
    <w:p w:rsidR="00C702C9" w:rsidRPr="00F92579" w:rsidRDefault="00C702C9" w:rsidP="00F266FF">
      <w:pPr>
        <w:shd w:val="clear" w:color="auto" w:fill="FFFFFF"/>
        <w:ind w:firstLine="425"/>
        <w:rPr>
          <w:color w:val="000000"/>
          <w:szCs w:val="28"/>
        </w:rPr>
      </w:pPr>
      <w:r w:rsidRPr="00F92579">
        <w:rPr>
          <w:color w:val="000000"/>
          <w:szCs w:val="28"/>
        </w:rPr>
        <w:t>4) подготовка, принятие или изменение акта в рамках обязательных процедур;</w:t>
      </w:r>
    </w:p>
    <w:p w:rsidR="00C702C9" w:rsidRPr="00F92579" w:rsidRDefault="00C702C9" w:rsidP="00F266FF">
      <w:pPr>
        <w:shd w:val="clear" w:color="auto" w:fill="FFFFFF"/>
        <w:ind w:firstLine="425"/>
        <w:rPr>
          <w:color w:val="000000"/>
          <w:szCs w:val="28"/>
        </w:rPr>
      </w:pPr>
      <w:r w:rsidRPr="00F92579">
        <w:rPr>
          <w:color w:val="000000"/>
          <w:szCs w:val="28"/>
        </w:rPr>
        <w:t>5) подписание нормативно-правового акта;</w:t>
      </w:r>
    </w:p>
    <w:p w:rsidR="00C702C9" w:rsidRPr="00F92579" w:rsidRDefault="00C702C9" w:rsidP="00F266FF">
      <w:pPr>
        <w:shd w:val="clear" w:color="auto" w:fill="FFFFFF"/>
        <w:ind w:firstLine="425"/>
        <w:rPr>
          <w:color w:val="000000"/>
          <w:szCs w:val="28"/>
        </w:rPr>
      </w:pPr>
      <w:r w:rsidRPr="00F92579">
        <w:rPr>
          <w:color w:val="000000"/>
          <w:szCs w:val="28"/>
        </w:rPr>
        <w:t>6) порядок доведения акта до населения, введения его в действие.</w:t>
      </w:r>
    </w:p>
    <w:p w:rsidR="00C702C9" w:rsidRPr="00F92579" w:rsidRDefault="00C702C9" w:rsidP="00F266FF">
      <w:pPr>
        <w:shd w:val="clear" w:color="auto" w:fill="FFFFFF"/>
        <w:ind w:firstLine="425"/>
        <w:rPr>
          <w:color w:val="000000"/>
          <w:szCs w:val="28"/>
        </w:rPr>
      </w:pPr>
      <w:r w:rsidRPr="00F92579">
        <w:rPr>
          <w:color w:val="000000"/>
          <w:szCs w:val="28"/>
        </w:rPr>
        <w:t>Все элементы правотворческой деятельности взаимосвязаны. Значение этих взаимосвязей, предопределяющих целостность правотворческого процесса, связано с тем, что все элементы в единстве и каждый в отдел</w:t>
      </w:r>
      <w:r w:rsidRPr="00F92579">
        <w:rPr>
          <w:color w:val="000000"/>
          <w:szCs w:val="28"/>
        </w:rPr>
        <w:t>ь</w:t>
      </w:r>
      <w:r w:rsidRPr="00F92579">
        <w:rPr>
          <w:color w:val="000000"/>
          <w:szCs w:val="28"/>
        </w:rPr>
        <w:t>ности на основе своих функциональных задач позволяют:</w:t>
      </w:r>
    </w:p>
    <w:p w:rsidR="00C702C9" w:rsidRPr="00F92579" w:rsidRDefault="00C702C9" w:rsidP="00F266FF">
      <w:pPr>
        <w:shd w:val="clear" w:color="auto" w:fill="FFFFFF"/>
        <w:ind w:firstLine="425"/>
        <w:rPr>
          <w:color w:val="000000"/>
          <w:szCs w:val="28"/>
        </w:rPr>
      </w:pPr>
      <w:r w:rsidRPr="00F92579">
        <w:rPr>
          <w:color w:val="000000"/>
          <w:szCs w:val="28"/>
        </w:rPr>
        <w:t>а) выявить неэффективные правовые акты;</w:t>
      </w:r>
    </w:p>
    <w:p w:rsidR="00C702C9" w:rsidRPr="00F92579" w:rsidRDefault="00C702C9" w:rsidP="00F266FF">
      <w:pPr>
        <w:shd w:val="clear" w:color="auto" w:fill="FFFFFF"/>
        <w:ind w:firstLine="425"/>
        <w:rPr>
          <w:color w:val="000000"/>
          <w:szCs w:val="28"/>
        </w:rPr>
      </w:pPr>
      <w:r w:rsidRPr="00F92579">
        <w:rPr>
          <w:color w:val="000000"/>
          <w:szCs w:val="28"/>
        </w:rPr>
        <w:t>б) отказаться от ненужных нормативно-правовых актов;</w:t>
      </w:r>
    </w:p>
    <w:p w:rsidR="00C702C9" w:rsidRPr="00F92579" w:rsidRDefault="00C702C9" w:rsidP="00F266FF">
      <w:pPr>
        <w:shd w:val="clear" w:color="auto" w:fill="FFFFFF"/>
        <w:ind w:firstLine="425"/>
        <w:rPr>
          <w:color w:val="000000"/>
          <w:szCs w:val="28"/>
        </w:rPr>
      </w:pPr>
      <w:r w:rsidRPr="00F92579">
        <w:rPr>
          <w:color w:val="000000"/>
          <w:szCs w:val="28"/>
        </w:rPr>
        <w:t>в) приостановить локализовать нормативно-правовые акты, не учит</w:t>
      </w:r>
      <w:r w:rsidRPr="00F92579">
        <w:rPr>
          <w:color w:val="000000"/>
          <w:szCs w:val="28"/>
        </w:rPr>
        <w:t>ы</w:t>
      </w:r>
      <w:r w:rsidRPr="00F92579">
        <w:rPr>
          <w:color w:val="000000"/>
          <w:szCs w:val="28"/>
        </w:rPr>
        <w:t>вающие сложности экономических, политических, религиозных, наци</w:t>
      </w:r>
      <w:r w:rsidRPr="00F92579">
        <w:rPr>
          <w:color w:val="000000"/>
          <w:szCs w:val="28"/>
        </w:rPr>
        <w:t>о</w:t>
      </w:r>
      <w:r w:rsidRPr="00F92579">
        <w:rPr>
          <w:color w:val="000000"/>
          <w:szCs w:val="28"/>
        </w:rPr>
        <w:t>нально этнических противоречий, нередко обостряющие кризисную сит</w:t>
      </w:r>
      <w:r w:rsidRPr="00F92579">
        <w:rPr>
          <w:color w:val="000000"/>
          <w:szCs w:val="28"/>
        </w:rPr>
        <w:t>у</w:t>
      </w:r>
      <w:r w:rsidRPr="00F92579">
        <w:rPr>
          <w:color w:val="000000"/>
          <w:szCs w:val="28"/>
        </w:rPr>
        <w:t>ацию;</w:t>
      </w:r>
    </w:p>
    <w:p w:rsidR="00C702C9" w:rsidRPr="00F92579" w:rsidRDefault="00C702C9" w:rsidP="00F266FF">
      <w:pPr>
        <w:shd w:val="clear" w:color="auto" w:fill="FFFFFF"/>
        <w:ind w:firstLine="425"/>
        <w:rPr>
          <w:color w:val="000000"/>
          <w:szCs w:val="28"/>
        </w:rPr>
      </w:pPr>
      <w:r w:rsidRPr="00F92579">
        <w:rPr>
          <w:color w:val="000000"/>
          <w:szCs w:val="28"/>
        </w:rPr>
        <w:t>г) оперативно ввести, принять востребованный обществом, обусло</w:t>
      </w:r>
      <w:r w:rsidRPr="00F92579">
        <w:rPr>
          <w:color w:val="000000"/>
          <w:szCs w:val="28"/>
        </w:rPr>
        <w:t>в</w:t>
      </w:r>
      <w:r w:rsidRPr="00F92579">
        <w:rPr>
          <w:color w:val="000000"/>
          <w:szCs w:val="28"/>
        </w:rPr>
        <w:t>ленный социально-экономической ситуацией нормативно-правовой акт.</w:t>
      </w:r>
    </w:p>
    <w:p w:rsidR="00C702C9" w:rsidRPr="00F92579" w:rsidRDefault="00C702C9" w:rsidP="00F266FF">
      <w:pPr>
        <w:shd w:val="clear" w:color="auto" w:fill="FFFFFF"/>
        <w:ind w:firstLine="425"/>
        <w:rPr>
          <w:color w:val="000000"/>
          <w:szCs w:val="28"/>
        </w:rPr>
      </w:pPr>
      <w:r w:rsidRPr="00F92579">
        <w:rPr>
          <w:color w:val="000000"/>
          <w:szCs w:val="28"/>
        </w:rPr>
        <w:t>Структурное содержание правотворческого процесса складывается из двух частей. Первая – включает в себя организационные вопросы прав</w:t>
      </w:r>
      <w:r w:rsidRPr="00F92579">
        <w:rPr>
          <w:color w:val="000000"/>
          <w:szCs w:val="28"/>
        </w:rPr>
        <w:t>о</w:t>
      </w:r>
      <w:r w:rsidRPr="00F92579">
        <w:rPr>
          <w:color w:val="000000"/>
          <w:szCs w:val="28"/>
        </w:rPr>
        <w:t>творчества, не связанные с юридически значимыми действиями (подгото</w:t>
      </w:r>
      <w:r w:rsidRPr="00F92579">
        <w:rPr>
          <w:color w:val="000000"/>
          <w:szCs w:val="28"/>
        </w:rPr>
        <w:t>в</w:t>
      </w:r>
      <w:r w:rsidRPr="00F92579">
        <w:rPr>
          <w:color w:val="000000"/>
          <w:szCs w:val="28"/>
        </w:rPr>
        <w:t>ка проекта нормативного акта, его обсуждение в соответствующий гос</w:t>
      </w:r>
      <w:r w:rsidRPr="00F92579">
        <w:rPr>
          <w:color w:val="000000"/>
          <w:szCs w:val="28"/>
        </w:rPr>
        <w:t>у</w:t>
      </w:r>
      <w:r w:rsidRPr="00F92579">
        <w:rPr>
          <w:color w:val="000000"/>
          <w:szCs w:val="28"/>
        </w:rPr>
        <w:t>дарственной или общественной организации, трудовом коллективе и т.д.); вторая – в своей основе опирается на правовые начала, а точкой отсчета её функционирования служит решение о подготовке проекта нормативного акта.</w:t>
      </w:r>
    </w:p>
    <w:p w:rsidR="00C702C9" w:rsidRPr="00F92579" w:rsidRDefault="00C702C9" w:rsidP="00F266FF">
      <w:pPr>
        <w:shd w:val="clear" w:color="auto" w:fill="FFFFFF"/>
        <w:ind w:firstLine="425"/>
        <w:rPr>
          <w:color w:val="000000"/>
          <w:szCs w:val="28"/>
        </w:rPr>
      </w:pPr>
      <w:r w:rsidRPr="00F92579">
        <w:rPr>
          <w:color w:val="000000"/>
          <w:szCs w:val="28"/>
        </w:rPr>
        <w:t>Обе эти части неразрывно связаны между собой и в общем контексте представляют целостную процедуру по подготовке, официальному обсу</w:t>
      </w:r>
      <w:r w:rsidRPr="00F92579">
        <w:rPr>
          <w:color w:val="000000"/>
          <w:szCs w:val="28"/>
        </w:rPr>
        <w:t>ж</w:t>
      </w:r>
      <w:r w:rsidRPr="00F92579">
        <w:rPr>
          <w:color w:val="000000"/>
          <w:szCs w:val="28"/>
        </w:rPr>
        <w:t xml:space="preserve">дению, принятию и опубликованию правового документа. Соответственно этому в процессе правотворчества выделяют две основные стадии. Первая предусматривает предварительное формирование государственной воли при составлении проекта нормативного акта. Все действия на этой стадии носят подготовительный характер и не порождают правовых последствий. </w:t>
      </w:r>
      <w:r w:rsidRPr="00F92579">
        <w:rPr>
          <w:color w:val="000000"/>
          <w:szCs w:val="28"/>
        </w:rPr>
        <w:lastRenderedPageBreak/>
        <w:t>Официальное закрепление государственной воли в нормах права – вторая стадия, которая превращает проект нормативного акта в правовой акт, имеющий общеобязательный характер.</w:t>
      </w:r>
    </w:p>
    <w:p w:rsidR="00C702C9" w:rsidRPr="00F92579" w:rsidRDefault="00C702C9" w:rsidP="00F266FF">
      <w:pPr>
        <w:shd w:val="clear" w:color="auto" w:fill="FFFFFF"/>
        <w:ind w:firstLine="425"/>
        <w:rPr>
          <w:color w:val="000000"/>
          <w:szCs w:val="28"/>
        </w:rPr>
      </w:pPr>
      <w:r w:rsidRPr="00F92579">
        <w:rPr>
          <w:color w:val="000000"/>
          <w:szCs w:val="28"/>
        </w:rPr>
        <w:t>Внутри этих стадий существуют различные процедурные операции формирования нормативных актов в зависимости от их юридической зн</w:t>
      </w:r>
      <w:r w:rsidRPr="00F92579">
        <w:rPr>
          <w:color w:val="000000"/>
          <w:szCs w:val="28"/>
        </w:rPr>
        <w:t>а</w:t>
      </w:r>
      <w:r w:rsidRPr="00F92579">
        <w:rPr>
          <w:color w:val="000000"/>
          <w:szCs w:val="28"/>
        </w:rPr>
        <w:t>чимости в правотворческой иерархии. Система органов государственной власти и управления, составляющих её сердцевину, образует юридическую субординацию издаваемых актов, основанную на всеобщности и дифф</w:t>
      </w:r>
      <w:r w:rsidRPr="00F92579">
        <w:rPr>
          <w:color w:val="000000"/>
          <w:szCs w:val="28"/>
        </w:rPr>
        <w:t>е</w:t>
      </w:r>
      <w:r w:rsidRPr="00F92579">
        <w:rPr>
          <w:color w:val="000000"/>
          <w:szCs w:val="28"/>
        </w:rPr>
        <w:t>ренцированности их властных полномочий. Такая специализация пре</w:t>
      </w:r>
      <w:r w:rsidRPr="00F92579">
        <w:rPr>
          <w:color w:val="000000"/>
          <w:szCs w:val="28"/>
        </w:rPr>
        <w:t>д</w:t>
      </w:r>
      <w:r w:rsidRPr="00F92579">
        <w:rPr>
          <w:color w:val="000000"/>
          <w:szCs w:val="28"/>
        </w:rPr>
        <w:t>определила и нынешний субъектный состав правотворческого механизма в Российском государстве, начиная с высших представительных органов власти и управления Федерации и входящих в неё республик, вплоть до низших её звеньев. </w:t>
      </w:r>
    </w:p>
    <w:p w:rsidR="00C702C9" w:rsidRPr="00F92579" w:rsidRDefault="00C702C9" w:rsidP="00F266FF">
      <w:pPr>
        <w:shd w:val="clear" w:color="auto" w:fill="FFFFFF"/>
        <w:ind w:firstLine="425"/>
        <w:rPr>
          <w:color w:val="000000"/>
          <w:szCs w:val="28"/>
        </w:rPr>
      </w:pPr>
      <w:r w:rsidRPr="00F92579">
        <w:rPr>
          <w:color w:val="000000"/>
          <w:szCs w:val="28"/>
        </w:rPr>
        <w:t>В правотворческом процессе весьма важно обеспечить всесторонний учет всех факторов, влияющих на него, находить решения, учитывать ос</w:t>
      </w:r>
      <w:r w:rsidRPr="00F92579">
        <w:rPr>
          <w:color w:val="000000"/>
          <w:szCs w:val="28"/>
        </w:rPr>
        <w:t>о</w:t>
      </w:r>
      <w:r w:rsidRPr="00F92579">
        <w:rPr>
          <w:color w:val="000000"/>
          <w:szCs w:val="28"/>
        </w:rPr>
        <w:t>бенности их проявления на каждой стадии, осуществлять правотворческую деятельность на основе строгого соблюдения принципов правотворчества.</w:t>
      </w:r>
    </w:p>
    <w:p w:rsidR="00C702C9" w:rsidRDefault="00C702C9" w:rsidP="00F266FF">
      <w:pPr>
        <w:shd w:val="clear" w:color="auto" w:fill="FFFFFF"/>
        <w:ind w:firstLine="425"/>
        <w:rPr>
          <w:color w:val="000000"/>
          <w:szCs w:val="28"/>
        </w:rPr>
      </w:pPr>
    </w:p>
    <w:p w:rsidR="00C702C9" w:rsidRPr="00AC0674" w:rsidRDefault="00C702C9" w:rsidP="00AC0674">
      <w:pPr>
        <w:shd w:val="clear" w:color="auto" w:fill="FFFFFF"/>
        <w:tabs>
          <w:tab w:val="left" w:pos="709"/>
        </w:tabs>
        <w:spacing w:after="120"/>
        <w:ind w:firstLine="0"/>
        <w:jc w:val="left"/>
        <w:rPr>
          <w:i/>
          <w:color w:val="000000"/>
          <w:sz w:val="24"/>
          <w:szCs w:val="24"/>
        </w:rPr>
      </w:pPr>
      <w:r w:rsidRPr="00AC0674">
        <w:rPr>
          <w:i/>
          <w:color w:val="000000"/>
          <w:sz w:val="24"/>
          <w:szCs w:val="24"/>
        </w:rPr>
        <w:t>Библ</w:t>
      </w:r>
      <w:r w:rsidR="00AC0674">
        <w:rPr>
          <w:i/>
          <w:color w:val="000000"/>
          <w:sz w:val="24"/>
          <w:szCs w:val="24"/>
        </w:rPr>
        <w:t>иографические ссылки</w:t>
      </w:r>
    </w:p>
    <w:p w:rsidR="00C702C9" w:rsidRPr="00AC0674" w:rsidRDefault="00C702C9" w:rsidP="00B60FEE">
      <w:pPr>
        <w:pStyle w:val="a9"/>
        <w:numPr>
          <w:ilvl w:val="0"/>
          <w:numId w:val="51"/>
        </w:numPr>
        <w:tabs>
          <w:tab w:val="left" w:pos="709"/>
          <w:tab w:val="left" w:pos="993"/>
        </w:tabs>
        <w:ind w:left="0" w:firstLine="425"/>
        <w:jc w:val="both"/>
        <w:rPr>
          <w:rFonts w:ascii="Times New Roman" w:hAnsi="Times New Roman"/>
          <w:sz w:val="24"/>
          <w:szCs w:val="24"/>
          <w:lang w:val="en-US"/>
        </w:rPr>
      </w:pPr>
      <w:r w:rsidRPr="00AC0674">
        <w:rPr>
          <w:rFonts w:ascii="Times New Roman" w:hAnsi="Times New Roman"/>
          <w:sz w:val="24"/>
          <w:szCs w:val="24"/>
        </w:rPr>
        <w:t>Теория государства и права: курс лекций / под ред. Н. И. Матузова и А. В. Мал</w:t>
      </w:r>
      <w:r w:rsidRPr="00AC0674">
        <w:rPr>
          <w:rFonts w:ascii="Times New Roman" w:hAnsi="Times New Roman"/>
          <w:sz w:val="24"/>
          <w:szCs w:val="24"/>
        </w:rPr>
        <w:t>ь</w:t>
      </w:r>
      <w:r w:rsidRPr="00AC0674">
        <w:rPr>
          <w:rFonts w:ascii="Times New Roman" w:hAnsi="Times New Roman"/>
          <w:sz w:val="24"/>
          <w:szCs w:val="24"/>
        </w:rPr>
        <w:t>ко. – 2 – е изд., перераб. и доп. М.: Юристъ, 2004. – 768 с. С. 412 – 439.</w:t>
      </w:r>
      <w:r w:rsidRPr="00AC0674">
        <w:rPr>
          <w:rFonts w:ascii="Times New Roman" w:hAnsi="Times New Roman"/>
          <w:sz w:val="24"/>
          <w:szCs w:val="24"/>
          <w:lang w:val="en-US"/>
        </w:rPr>
        <w:t xml:space="preserve"> </w:t>
      </w:r>
    </w:p>
    <w:p w:rsidR="00C702C9" w:rsidRPr="00AC0674" w:rsidRDefault="00C702C9" w:rsidP="00B60FEE">
      <w:pPr>
        <w:pStyle w:val="a9"/>
        <w:numPr>
          <w:ilvl w:val="0"/>
          <w:numId w:val="51"/>
        </w:numPr>
        <w:tabs>
          <w:tab w:val="left" w:pos="709"/>
          <w:tab w:val="left" w:pos="993"/>
        </w:tabs>
        <w:ind w:left="0" w:firstLine="425"/>
        <w:jc w:val="both"/>
        <w:rPr>
          <w:rFonts w:ascii="Times New Roman" w:hAnsi="Times New Roman"/>
          <w:sz w:val="24"/>
          <w:szCs w:val="24"/>
        </w:rPr>
      </w:pPr>
      <w:r w:rsidRPr="00AC0674">
        <w:rPr>
          <w:rFonts w:ascii="Times New Roman" w:eastAsia="Times New Roman" w:hAnsi="Times New Roman"/>
          <w:color w:val="000000"/>
          <w:sz w:val="24"/>
          <w:szCs w:val="24"/>
          <w:lang w:eastAsia="ru-RU"/>
        </w:rPr>
        <w:t xml:space="preserve"> </w:t>
      </w:r>
      <w:r w:rsidRPr="00AC0674">
        <w:rPr>
          <w:rFonts w:ascii="Times New Roman" w:hAnsi="Times New Roman"/>
          <w:sz w:val="24"/>
          <w:szCs w:val="24"/>
        </w:rPr>
        <w:t>Алексеев С. С. Структура советского права. М., 1975. С. 61.</w:t>
      </w:r>
    </w:p>
    <w:p w:rsidR="007E13D0" w:rsidRDefault="007E13D0" w:rsidP="00AC0674">
      <w:pPr>
        <w:shd w:val="clear" w:color="auto" w:fill="FFFFFF"/>
        <w:ind w:firstLine="0"/>
        <w:jc w:val="left"/>
        <w:rPr>
          <w:b/>
          <w:color w:val="000000"/>
          <w:szCs w:val="28"/>
          <w:lang w:val="en-US"/>
        </w:rPr>
      </w:pPr>
    </w:p>
    <w:p w:rsidR="00AC0674" w:rsidRPr="00E70390" w:rsidRDefault="00AC0674" w:rsidP="00AC0674">
      <w:pPr>
        <w:shd w:val="clear" w:color="auto" w:fill="FFFFFF"/>
        <w:ind w:firstLine="0"/>
        <w:jc w:val="left"/>
        <w:rPr>
          <w:color w:val="000000"/>
          <w:szCs w:val="28"/>
          <w:lang w:val="en-US"/>
        </w:rPr>
      </w:pPr>
      <w:r w:rsidRPr="00C702C9">
        <w:rPr>
          <w:b/>
          <w:color w:val="000000"/>
          <w:szCs w:val="28"/>
          <w:lang w:val="en-US"/>
        </w:rPr>
        <w:t>E</w:t>
      </w:r>
      <w:r w:rsidRPr="00AC0674">
        <w:rPr>
          <w:b/>
          <w:color w:val="000000"/>
          <w:szCs w:val="28"/>
          <w:lang w:val="en-US"/>
        </w:rPr>
        <w:t xml:space="preserve">. </w:t>
      </w:r>
      <w:r w:rsidRPr="00C702C9">
        <w:rPr>
          <w:b/>
          <w:color w:val="000000"/>
          <w:szCs w:val="28"/>
          <w:lang w:val="en-US"/>
        </w:rPr>
        <w:t>V</w:t>
      </w:r>
      <w:r w:rsidRPr="00AC0674">
        <w:rPr>
          <w:b/>
          <w:color w:val="000000"/>
          <w:szCs w:val="28"/>
          <w:lang w:val="en-US"/>
        </w:rPr>
        <w:t xml:space="preserve">. </w:t>
      </w:r>
      <w:r w:rsidRPr="00C702C9">
        <w:rPr>
          <w:b/>
          <w:color w:val="000000"/>
          <w:szCs w:val="28"/>
          <w:lang w:val="en-US"/>
        </w:rPr>
        <w:t>Kravchuk</w:t>
      </w:r>
      <w:r w:rsidRPr="00AC0674">
        <w:rPr>
          <w:color w:val="000000"/>
          <w:szCs w:val="28"/>
          <w:lang w:val="en-US"/>
        </w:rPr>
        <w:t xml:space="preserve">, </w:t>
      </w:r>
      <w:r w:rsidRPr="00E70390">
        <w:rPr>
          <w:color w:val="000000"/>
          <w:szCs w:val="28"/>
          <w:lang w:val="en-US"/>
        </w:rPr>
        <w:t>Art</w:t>
      </w:r>
      <w:r w:rsidRPr="00AC0674">
        <w:rPr>
          <w:color w:val="000000"/>
          <w:szCs w:val="28"/>
          <w:lang w:val="en-US"/>
        </w:rPr>
        <w:t xml:space="preserve">. </w:t>
      </w:r>
      <w:r w:rsidRPr="00E70390">
        <w:rPr>
          <w:color w:val="000000"/>
          <w:szCs w:val="28"/>
          <w:lang w:val="en-US"/>
        </w:rPr>
        <w:t>Teacher</w:t>
      </w:r>
    </w:p>
    <w:p w:rsidR="00AC0674" w:rsidRPr="00B07A79" w:rsidRDefault="00AC0674" w:rsidP="00AC0674">
      <w:pPr>
        <w:ind w:firstLine="0"/>
        <w:jc w:val="left"/>
        <w:rPr>
          <w:i/>
          <w:lang w:val="en-US"/>
        </w:rPr>
      </w:pPr>
      <w:r w:rsidRPr="00B07A79">
        <w:rPr>
          <w:i/>
          <w:lang w:val="en-US"/>
        </w:rPr>
        <w:t>Pacific National University, Khabarovsk</w:t>
      </w:r>
      <w:r w:rsidRPr="00AA20D5">
        <w:rPr>
          <w:i/>
          <w:lang w:val="en-US"/>
        </w:rPr>
        <w:t xml:space="preserve">, </w:t>
      </w:r>
      <w:r w:rsidRPr="00B07A79">
        <w:rPr>
          <w:i/>
          <w:lang w:val="en-US"/>
        </w:rPr>
        <w:t>Russia</w:t>
      </w:r>
    </w:p>
    <w:p w:rsidR="00AC0674" w:rsidRPr="00461D3F" w:rsidRDefault="00AC0674" w:rsidP="00AC0674">
      <w:pPr>
        <w:shd w:val="clear" w:color="auto" w:fill="FFFFFF"/>
        <w:ind w:firstLine="0"/>
        <w:jc w:val="left"/>
        <w:rPr>
          <w:rFonts w:cs="Arial"/>
          <w:color w:val="000000"/>
          <w:szCs w:val="32"/>
          <w:lang w:val="en-US"/>
        </w:rPr>
      </w:pPr>
    </w:p>
    <w:p w:rsidR="00AC0674" w:rsidRPr="00E70390" w:rsidRDefault="00AC0674" w:rsidP="00AC0674">
      <w:pPr>
        <w:shd w:val="clear" w:color="auto" w:fill="FFFFFF"/>
        <w:ind w:firstLine="0"/>
        <w:jc w:val="left"/>
        <w:rPr>
          <w:b/>
          <w:color w:val="000000"/>
          <w:szCs w:val="28"/>
          <w:lang w:val="en-US"/>
        </w:rPr>
      </w:pPr>
      <w:r>
        <w:rPr>
          <w:b/>
          <w:color w:val="000000"/>
          <w:szCs w:val="28"/>
          <w:lang w:val="en-US"/>
        </w:rPr>
        <w:t>T</w:t>
      </w:r>
      <w:r w:rsidRPr="00E70390">
        <w:rPr>
          <w:b/>
          <w:color w:val="000000"/>
          <w:szCs w:val="28"/>
          <w:lang w:val="en-US"/>
        </w:rPr>
        <w:t>he structural content of the law-making process</w:t>
      </w:r>
    </w:p>
    <w:p w:rsidR="00AC0674" w:rsidRPr="00C702C9" w:rsidRDefault="00AC0674" w:rsidP="00AC0674">
      <w:pPr>
        <w:shd w:val="clear" w:color="auto" w:fill="FFFFFF"/>
        <w:ind w:firstLine="0"/>
        <w:jc w:val="left"/>
        <w:rPr>
          <w:color w:val="000000"/>
          <w:szCs w:val="28"/>
          <w:lang w:val="en-US"/>
        </w:rPr>
      </w:pPr>
    </w:p>
    <w:p w:rsidR="00AC0674" w:rsidRPr="00AC0674" w:rsidRDefault="00AC0674" w:rsidP="00AC0674">
      <w:pPr>
        <w:shd w:val="clear" w:color="auto" w:fill="FFFFFF"/>
        <w:ind w:firstLine="0"/>
        <w:rPr>
          <w:color w:val="000000"/>
          <w:sz w:val="24"/>
          <w:szCs w:val="24"/>
          <w:lang w:val="en-US"/>
        </w:rPr>
      </w:pPr>
      <w:r w:rsidRPr="00AC0674">
        <w:rPr>
          <w:color w:val="000000"/>
          <w:sz w:val="24"/>
          <w:szCs w:val="24"/>
          <w:lang w:val="en-US"/>
        </w:rPr>
        <w:t>The article analyzes the concept of the content and structure of lawmaking process. The a</w:t>
      </w:r>
      <w:r w:rsidRPr="00AC0674">
        <w:rPr>
          <w:color w:val="000000"/>
          <w:sz w:val="24"/>
          <w:szCs w:val="24"/>
          <w:lang w:val="en-US"/>
        </w:rPr>
        <w:t>u</w:t>
      </w:r>
      <w:r w:rsidRPr="00AC0674">
        <w:rPr>
          <w:color w:val="000000"/>
          <w:sz w:val="24"/>
          <w:szCs w:val="24"/>
          <w:lang w:val="en-US"/>
        </w:rPr>
        <w:t>thor makes a conclusion about the importance of mainstreaming of all factors influencing the legislative activities based on strict adherence to the principles of law-making.</w:t>
      </w:r>
    </w:p>
    <w:p w:rsidR="00AC0674" w:rsidRPr="00AC0674" w:rsidRDefault="00AC0674" w:rsidP="00AC0674">
      <w:pPr>
        <w:shd w:val="clear" w:color="auto" w:fill="FFFFFF"/>
        <w:spacing w:before="120"/>
        <w:ind w:firstLine="0"/>
        <w:rPr>
          <w:color w:val="000000"/>
          <w:sz w:val="24"/>
          <w:szCs w:val="24"/>
          <w:lang w:val="en-US"/>
        </w:rPr>
      </w:pPr>
      <w:r w:rsidRPr="00AC0674">
        <w:rPr>
          <w:color w:val="000000"/>
          <w:sz w:val="24"/>
          <w:szCs w:val="24"/>
          <w:lang w:val="en-US"/>
        </w:rPr>
        <w:t xml:space="preserve">Keywords: </w:t>
      </w:r>
      <w:r w:rsidRPr="00AC0674">
        <w:rPr>
          <w:i/>
          <w:color w:val="000000"/>
          <w:sz w:val="24"/>
          <w:szCs w:val="24"/>
          <w:lang w:val="en-US"/>
        </w:rPr>
        <w:t>law-making process, the stages of law-making, features, functions, elements.</w:t>
      </w:r>
    </w:p>
    <w:p w:rsidR="00AC0674" w:rsidRPr="00AC0674" w:rsidRDefault="00AC0674" w:rsidP="00DA254F">
      <w:pPr>
        <w:ind w:firstLine="0"/>
        <w:rPr>
          <w:rFonts w:eastAsiaTheme="majorEastAsia"/>
          <w:lang w:val="en-US"/>
        </w:rPr>
      </w:pPr>
    </w:p>
    <w:p w:rsidR="007E13D0" w:rsidRPr="007E13D0" w:rsidRDefault="007E13D0" w:rsidP="00DA254F">
      <w:pPr>
        <w:ind w:firstLine="0"/>
        <w:rPr>
          <w:rFonts w:eastAsiaTheme="majorEastAsia"/>
          <w:lang w:val="en-US"/>
        </w:rPr>
      </w:pPr>
    </w:p>
    <w:p w:rsidR="002C0889" w:rsidRDefault="002C0889">
      <w:pPr>
        <w:ind w:firstLine="0"/>
        <w:jc w:val="left"/>
        <w:rPr>
          <w:rFonts w:eastAsiaTheme="majorEastAsia"/>
        </w:rPr>
      </w:pPr>
      <w:r>
        <w:rPr>
          <w:rFonts w:eastAsiaTheme="majorEastAsia"/>
        </w:rPr>
        <w:br w:type="page"/>
      </w:r>
    </w:p>
    <w:p w:rsidR="0010443F" w:rsidRPr="00DA254F" w:rsidRDefault="0010443F" w:rsidP="00DA254F">
      <w:pPr>
        <w:ind w:firstLine="0"/>
        <w:rPr>
          <w:rFonts w:eastAsiaTheme="majorEastAsia"/>
        </w:rPr>
      </w:pPr>
      <w:r w:rsidRPr="00DA254F">
        <w:rPr>
          <w:rFonts w:eastAsiaTheme="majorEastAsia"/>
        </w:rPr>
        <w:lastRenderedPageBreak/>
        <w:t>УДК 342.5</w:t>
      </w:r>
    </w:p>
    <w:p w:rsidR="0010443F" w:rsidRPr="00DA254F" w:rsidRDefault="0010443F" w:rsidP="00DA254F">
      <w:pPr>
        <w:ind w:firstLine="0"/>
        <w:rPr>
          <w:rFonts w:eastAsiaTheme="majorEastAsia"/>
        </w:rPr>
      </w:pPr>
    </w:p>
    <w:p w:rsidR="00B40856" w:rsidRPr="00B72FDD" w:rsidRDefault="00B40856" w:rsidP="00DA254F">
      <w:pPr>
        <w:pStyle w:val="2"/>
        <w:keepNext w:val="0"/>
        <w:keepLines w:val="0"/>
        <w:spacing w:before="0" w:line="240" w:lineRule="auto"/>
        <w:rPr>
          <w:rFonts w:ascii="Times New Roman" w:hAnsi="Times New Roman" w:cs="Times New Roman"/>
          <w:color w:val="auto"/>
          <w:sz w:val="28"/>
          <w:szCs w:val="28"/>
        </w:rPr>
      </w:pPr>
      <w:bookmarkStart w:id="204" w:name="_Toc466029519"/>
      <w:r w:rsidRPr="00B72FDD">
        <w:rPr>
          <w:rStyle w:val="20"/>
          <w:rFonts w:ascii="Times New Roman" w:hAnsi="Times New Roman" w:cs="Times New Roman"/>
          <w:b/>
          <w:color w:val="auto"/>
          <w:sz w:val="28"/>
          <w:szCs w:val="28"/>
        </w:rPr>
        <w:t>А. Ю. Мамычев</w:t>
      </w:r>
      <w:r w:rsidRPr="00DA254F">
        <w:rPr>
          <w:rFonts w:ascii="Times New Roman" w:hAnsi="Times New Roman" w:cs="Times New Roman"/>
          <w:b w:val="0"/>
          <w:color w:val="auto"/>
          <w:sz w:val="28"/>
          <w:szCs w:val="28"/>
        </w:rPr>
        <w:t>,</w:t>
      </w:r>
      <w:r w:rsidR="00DA254F">
        <w:rPr>
          <w:rStyle w:val="ab"/>
          <w:rFonts w:ascii="Times New Roman" w:hAnsi="Times New Roman"/>
          <w:b w:val="0"/>
          <w:color w:val="auto"/>
          <w:sz w:val="28"/>
          <w:szCs w:val="28"/>
        </w:rPr>
        <w:footnoteReference w:id="47"/>
      </w:r>
      <w:r w:rsidR="00DA254F" w:rsidRPr="00DA254F">
        <w:rPr>
          <w:rFonts w:ascii="Times New Roman" w:hAnsi="Times New Roman" w:cs="Times New Roman"/>
          <w:b w:val="0"/>
          <w:color w:val="auto"/>
          <w:sz w:val="28"/>
          <w:szCs w:val="28"/>
        </w:rPr>
        <w:t xml:space="preserve"> </w:t>
      </w:r>
      <w:r w:rsidRPr="00DA254F">
        <w:rPr>
          <w:rFonts w:ascii="Times New Roman" w:hAnsi="Times New Roman" w:cs="Times New Roman"/>
          <w:b w:val="0"/>
          <w:color w:val="auto"/>
          <w:sz w:val="28"/>
          <w:szCs w:val="28"/>
        </w:rPr>
        <w:t>доктор полит. наук, канд. юрид. наук,</w:t>
      </w:r>
      <w:r w:rsidR="00DA254F">
        <w:rPr>
          <w:rFonts w:ascii="Times New Roman" w:hAnsi="Times New Roman" w:cs="Times New Roman"/>
          <w:b w:val="0"/>
          <w:color w:val="auto"/>
          <w:sz w:val="28"/>
          <w:szCs w:val="28"/>
        </w:rPr>
        <w:t xml:space="preserve"> </w:t>
      </w:r>
      <w:r w:rsidRPr="00DA254F">
        <w:rPr>
          <w:rFonts w:ascii="Times New Roman" w:hAnsi="Times New Roman" w:cs="Times New Roman"/>
          <w:b w:val="0"/>
          <w:color w:val="auto"/>
          <w:sz w:val="28"/>
          <w:szCs w:val="28"/>
        </w:rPr>
        <w:t>доц</w:t>
      </w:r>
      <w:r w:rsidR="00B72FDD" w:rsidRPr="00DA254F">
        <w:rPr>
          <w:rFonts w:ascii="Times New Roman" w:hAnsi="Times New Roman" w:cs="Times New Roman"/>
          <w:b w:val="0"/>
          <w:color w:val="auto"/>
          <w:sz w:val="28"/>
          <w:szCs w:val="28"/>
        </w:rPr>
        <w:t>.</w:t>
      </w:r>
      <w:bookmarkEnd w:id="204"/>
    </w:p>
    <w:p w:rsidR="00B72FDD" w:rsidRPr="00DA254F" w:rsidRDefault="00B72FDD" w:rsidP="00DA254F">
      <w:pPr>
        <w:pStyle w:val="2"/>
        <w:keepNext w:val="0"/>
        <w:keepLines w:val="0"/>
        <w:spacing w:before="0" w:line="240" w:lineRule="auto"/>
        <w:rPr>
          <w:rStyle w:val="20"/>
          <w:rFonts w:ascii="Times New Roman" w:hAnsi="Times New Roman" w:cs="Times New Roman"/>
          <w:color w:val="auto"/>
          <w:sz w:val="28"/>
          <w:szCs w:val="28"/>
        </w:rPr>
      </w:pPr>
      <w:bookmarkStart w:id="205" w:name="_Toc466029520"/>
      <w:r w:rsidRPr="00B72FDD">
        <w:rPr>
          <w:rStyle w:val="20"/>
          <w:rFonts w:ascii="Times New Roman" w:hAnsi="Times New Roman" w:cs="Times New Roman"/>
          <w:b/>
          <w:color w:val="auto"/>
          <w:sz w:val="28"/>
          <w:szCs w:val="28"/>
        </w:rPr>
        <w:t>М. К. Филиппова</w:t>
      </w:r>
      <w:r w:rsidRPr="00DA254F">
        <w:rPr>
          <w:rStyle w:val="20"/>
          <w:rFonts w:ascii="Times New Roman" w:hAnsi="Times New Roman" w:cs="Times New Roman"/>
          <w:color w:val="auto"/>
          <w:sz w:val="28"/>
          <w:szCs w:val="28"/>
        </w:rPr>
        <w:t>, ассистент</w:t>
      </w:r>
      <w:bookmarkEnd w:id="205"/>
    </w:p>
    <w:p w:rsidR="00B40856" w:rsidRDefault="00B40856" w:rsidP="00DA254F">
      <w:pPr>
        <w:ind w:firstLine="0"/>
        <w:jc w:val="left"/>
        <w:rPr>
          <w:i/>
        </w:rPr>
      </w:pPr>
      <w:r w:rsidRPr="00B72FDD">
        <w:rPr>
          <w:i/>
        </w:rPr>
        <w:t>Владивостокский государственный университет экономики и сервиса</w:t>
      </w:r>
    </w:p>
    <w:p w:rsidR="00890274" w:rsidRPr="00890274" w:rsidRDefault="00890274" w:rsidP="00DA254F">
      <w:pPr>
        <w:ind w:firstLine="0"/>
        <w:jc w:val="left"/>
      </w:pPr>
    </w:p>
    <w:p w:rsidR="00AC0674" w:rsidRDefault="00AC0674" w:rsidP="00DA254F">
      <w:pPr>
        <w:pStyle w:val="3"/>
        <w:keepNext w:val="0"/>
        <w:keepLines w:val="0"/>
        <w:spacing w:before="0" w:line="240" w:lineRule="auto"/>
        <w:rPr>
          <w:rFonts w:ascii="Times New Roman" w:hAnsi="Times New Roman" w:cs="Times New Roman"/>
          <w:color w:val="auto"/>
          <w:sz w:val="28"/>
          <w:szCs w:val="28"/>
        </w:rPr>
      </w:pPr>
      <w:bookmarkStart w:id="206" w:name="_Toc466029521"/>
      <w:r>
        <w:rPr>
          <w:rFonts w:ascii="Times New Roman" w:hAnsi="Times New Roman" w:cs="Times New Roman"/>
          <w:color w:val="auto"/>
          <w:sz w:val="28"/>
          <w:szCs w:val="28"/>
        </w:rPr>
        <w:t>А</w:t>
      </w:r>
      <w:r w:rsidRPr="00AC0674">
        <w:rPr>
          <w:rFonts w:ascii="Times New Roman" w:hAnsi="Times New Roman" w:cs="Times New Roman"/>
          <w:color w:val="auto"/>
          <w:sz w:val="28"/>
          <w:szCs w:val="28"/>
        </w:rPr>
        <w:t>рхетипы государственной власти в правосознании</w:t>
      </w:r>
      <w:bookmarkEnd w:id="206"/>
      <w:r w:rsidRPr="00AC0674">
        <w:rPr>
          <w:rFonts w:ascii="Times New Roman" w:hAnsi="Times New Roman" w:cs="Times New Roman"/>
          <w:color w:val="auto"/>
          <w:sz w:val="28"/>
          <w:szCs w:val="28"/>
        </w:rPr>
        <w:t xml:space="preserve"> </w:t>
      </w:r>
    </w:p>
    <w:p w:rsidR="00B40856" w:rsidRPr="008D353C" w:rsidRDefault="00AC0674" w:rsidP="00DA254F">
      <w:pPr>
        <w:pStyle w:val="3"/>
        <w:keepNext w:val="0"/>
        <w:keepLines w:val="0"/>
        <w:spacing w:before="0" w:line="240" w:lineRule="auto"/>
        <w:rPr>
          <w:rFonts w:ascii="Times New Roman" w:hAnsi="Times New Roman" w:cs="Times New Roman"/>
          <w:color w:val="auto"/>
          <w:sz w:val="28"/>
          <w:szCs w:val="28"/>
        </w:rPr>
      </w:pPr>
      <w:bookmarkStart w:id="207" w:name="_Toc466029522"/>
      <w:r w:rsidRPr="00AC0674">
        <w:rPr>
          <w:rFonts w:ascii="Times New Roman" w:hAnsi="Times New Roman" w:cs="Times New Roman"/>
          <w:color w:val="auto"/>
          <w:sz w:val="28"/>
          <w:szCs w:val="28"/>
        </w:rPr>
        <w:t>современных</w:t>
      </w:r>
      <w:r w:rsidRPr="008D353C">
        <w:rPr>
          <w:rFonts w:ascii="Times New Roman" w:hAnsi="Times New Roman" w:cs="Times New Roman"/>
          <w:color w:val="auto"/>
          <w:sz w:val="28"/>
          <w:szCs w:val="28"/>
        </w:rPr>
        <w:t xml:space="preserve"> </w:t>
      </w:r>
      <w:r w:rsidRPr="00AC0674">
        <w:rPr>
          <w:rFonts w:ascii="Times New Roman" w:hAnsi="Times New Roman" w:cs="Times New Roman"/>
          <w:color w:val="auto"/>
          <w:sz w:val="28"/>
          <w:szCs w:val="28"/>
        </w:rPr>
        <w:t>граждан</w:t>
      </w:r>
      <w:r w:rsidRPr="008D353C">
        <w:rPr>
          <w:rFonts w:ascii="Times New Roman" w:hAnsi="Times New Roman" w:cs="Times New Roman"/>
          <w:color w:val="auto"/>
          <w:sz w:val="28"/>
          <w:szCs w:val="28"/>
        </w:rPr>
        <w:t xml:space="preserve"> </w:t>
      </w:r>
      <w:r>
        <w:rPr>
          <w:rFonts w:ascii="Times New Roman" w:hAnsi="Times New Roman" w:cs="Times New Roman"/>
          <w:color w:val="auto"/>
          <w:sz w:val="28"/>
          <w:szCs w:val="28"/>
        </w:rPr>
        <w:t>РФ</w:t>
      </w:r>
      <w:bookmarkEnd w:id="207"/>
    </w:p>
    <w:p w:rsidR="00B40856" w:rsidRPr="008D353C" w:rsidRDefault="00B40856" w:rsidP="00DA254F">
      <w:pPr>
        <w:ind w:firstLine="0"/>
        <w:jc w:val="left"/>
      </w:pPr>
    </w:p>
    <w:p w:rsidR="00B40856" w:rsidRPr="00AC0674" w:rsidRDefault="00B40856" w:rsidP="00AC0674">
      <w:pPr>
        <w:ind w:firstLine="0"/>
        <w:rPr>
          <w:sz w:val="24"/>
          <w:szCs w:val="24"/>
        </w:rPr>
      </w:pPr>
      <w:r w:rsidRPr="00AC0674">
        <w:rPr>
          <w:sz w:val="24"/>
          <w:szCs w:val="24"/>
        </w:rPr>
        <w:t>Правосознание – одна из форм общественного сознания, выражающая отношение л</w:t>
      </w:r>
      <w:r w:rsidRPr="00AC0674">
        <w:rPr>
          <w:sz w:val="24"/>
          <w:szCs w:val="24"/>
        </w:rPr>
        <w:t>ю</w:t>
      </w:r>
      <w:r w:rsidRPr="00AC0674">
        <w:rPr>
          <w:sz w:val="24"/>
          <w:szCs w:val="24"/>
        </w:rPr>
        <w:t>дей к праву. Огромную роль в понимании правосознания современных граждан РФ и</w:t>
      </w:r>
      <w:r w:rsidRPr="00AC0674">
        <w:rPr>
          <w:sz w:val="24"/>
          <w:szCs w:val="24"/>
        </w:rPr>
        <w:t>г</w:t>
      </w:r>
      <w:r w:rsidRPr="00AC0674">
        <w:rPr>
          <w:sz w:val="24"/>
          <w:szCs w:val="24"/>
        </w:rPr>
        <w:t>рают архетипы государственной власти. Именно они, как глубоко укоренившиеся в с</w:t>
      </w:r>
      <w:r w:rsidRPr="00AC0674">
        <w:rPr>
          <w:sz w:val="24"/>
          <w:szCs w:val="24"/>
        </w:rPr>
        <w:t>о</w:t>
      </w:r>
      <w:r w:rsidRPr="00AC0674">
        <w:rPr>
          <w:sz w:val="24"/>
          <w:szCs w:val="24"/>
        </w:rPr>
        <w:t>знании людей представления о природе и предназначении власти, являются основой для формирования правосознания и потому требуют детального рассмотрения.</w:t>
      </w:r>
    </w:p>
    <w:p w:rsidR="00B40856" w:rsidRPr="00AC0674" w:rsidRDefault="00B40856" w:rsidP="00AC0674">
      <w:pPr>
        <w:spacing w:before="120"/>
        <w:ind w:firstLine="0"/>
        <w:rPr>
          <w:sz w:val="24"/>
          <w:szCs w:val="24"/>
        </w:rPr>
      </w:pPr>
      <w:r w:rsidRPr="00AC0674">
        <w:rPr>
          <w:sz w:val="24"/>
          <w:szCs w:val="24"/>
        </w:rPr>
        <w:t xml:space="preserve">Ключевые слова: </w:t>
      </w:r>
      <w:r w:rsidRPr="00AC0674">
        <w:rPr>
          <w:i/>
          <w:sz w:val="24"/>
          <w:szCs w:val="24"/>
        </w:rPr>
        <w:t>правосознание, архетипы государственной власти, Россия,</w:t>
      </w:r>
      <w:r w:rsidR="00B07A79" w:rsidRPr="00AC0674">
        <w:rPr>
          <w:i/>
          <w:sz w:val="24"/>
          <w:szCs w:val="24"/>
        </w:rPr>
        <w:t xml:space="preserve"> </w:t>
      </w:r>
      <w:r w:rsidRPr="00AC0674">
        <w:rPr>
          <w:i/>
          <w:sz w:val="24"/>
          <w:szCs w:val="24"/>
        </w:rPr>
        <w:t>история, государство, право</w:t>
      </w:r>
      <w:r w:rsidR="00AC0674" w:rsidRPr="00AC0674">
        <w:rPr>
          <w:sz w:val="24"/>
          <w:szCs w:val="24"/>
        </w:rPr>
        <w:t>.</w:t>
      </w:r>
    </w:p>
    <w:p w:rsidR="00B40856" w:rsidRPr="007E13D0" w:rsidRDefault="00B40856" w:rsidP="00F266FF">
      <w:pPr>
        <w:ind w:firstLine="425"/>
        <w:rPr>
          <w:szCs w:val="28"/>
        </w:rPr>
      </w:pPr>
    </w:p>
    <w:p w:rsidR="00B40856" w:rsidRPr="007E13D0" w:rsidRDefault="00B40856" w:rsidP="00F266FF">
      <w:pPr>
        <w:ind w:firstLine="425"/>
        <w:rPr>
          <w:szCs w:val="28"/>
        </w:rPr>
      </w:pPr>
    </w:p>
    <w:p w:rsidR="00B40856" w:rsidRPr="00E059DF" w:rsidRDefault="00B40856" w:rsidP="00F266FF">
      <w:pPr>
        <w:ind w:firstLine="425"/>
      </w:pPr>
      <w:r w:rsidRPr="00E059DF">
        <w:t>Правосознание – сложное, комплексное понятие, выражающее отн</w:t>
      </w:r>
      <w:r w:rsidRPr="00E059DF">
        <w:t>о</w:t>
      </w:r>
      <w:r w:rsidRPr="00E059DF">
        <w:t xml:space="preserve">шение людей к праву, одна из форм общественного сознания. </w:t>
      </w:r>
    </w:p>
    <w:p w:rsidR="00B40856" w:rsidRPr="00E059DF" w:rsidRDefault="00B40856" w:rsidP="00F266FF">
      <w:pPr>
        <w:ind w:firstLine="425"/>
      </w:pPr>
      <w:r w:rsidRPr="00E059DF">
        <w:t>Правосознание наиболее полно и разносторонне отражает идеальную, духовную сущность права как элемента культуры, своеобразной архетип</w:t>
      </w:r>
      <w:r w:rsidRPr="00E059DF">
        <w:t>и</w:t>
      </w:r>
      <w:r w:rsidRPr="00E059DF">
        <w:t>ческой инварианты жизненного уклада данного народа. [1]</w:t>
      </w:r>
    </w:p>
    <w:p w:rsidR="00B40856" w:rsidRPr="00E059DF" w:rsidRDefault="00B40856" w:rsidP="00F266FF">
      <w:pPr>
        <w:ind w:firstLine="425"/>
      </w:pPr>
      <w:r w:rsidRPr="00E059DF">
        <w:t>Другими словами, правосознание есть проекция культуры, выраженная посредством права.</w:t>
      </w:r>
      <w:r w:rsidR="007E13D0">
        <w:t xml:space="preserve"> </w:t>
      </w:r>
      <w:r w:rsidRPr="00E059DF">
        <w:t>Особую роль в понимании правосознания граждан и</w:t>
      </w:r>
      <w:r w:rsidRPr="00E059DF">
        <w:t>г</w:t>
      </w:r>
      <w:r w:rsidRPr="00E059DF">
        <w:t>рают архетипы государственной власти. Именно они, как исторически обусловленный и глубоко укоренившийся в сознании россиян образ, з</w:t>
      </w:r>
      <w:r w:rsidRPr="00E059DF">
        <w:t>а</w:t>
      </w:r>
      <w:r w:rsidRPr="00E059DF">
        <w:t>ставляют их таким или иным образом реагировать на социально-политические явления, являясь своеобразным ключом к пониманию насколько многогранного и всеобъемлющего понятия, как правосознание. Правосознание современного российского общества сложилось за время существования современного российского государства, но корни его ух</w:t>
      </w:r>
      <w:r w:rsidRPr="00E059DF">
        <w:t>о</w:t>
      </w:r>
      <w:r w:rsidRPr="00E059DF">
        <w:t>дят далеко в историю. Поэтому первым делом необходимо рассмотреть, какие же архетипы государственной власти существуют и как они меняли правосознание граждан России на протяжении веков.</w:t>
      </w:r>
    </w:p>
    <w:p w:rsidR="00B40856" w:rsidRPr="00B72FDD" w:rsidRDefault="00B40856" w:rsidP="00F266FF">
      <w:pPr>
        <w:ind w:firstLine="425"/>
      </w:pPr>
      <w:r w:rsidRPr="00E059DF">
        <w:t xml:space="preserve">Архетип </w:t>
      </w:r>
      <w:r w:rsidR="001F1735">
        <w:t>«</w:t>
      </w:r>
      <w:r w:rsidRPr="00E059DF">
        <w:t>Москва – третий Рим</w:t>
      </w:r>
      <w:r w:rsidR="001F1735">
        <w:t>»</w:t>
      </w:r>
      <w:r w:rsidRPr="00E059DF">
        <w:t xml:space="preserve"> послужил смысловой </w:t>
      </w:r>
      <w:r w:rsidRPr="00B72FDD">
        <w:t>осн</w:t>
      </w:r>
      <w:r w:rsidRPr="00B72FDD">
        <w:t>о</w:t>
      </w:r>
      <w:r w:rsidRPr="00B72FDD">
        <w:t>вой </w:t>
      </w:r>
      <w:hyperlink r:id="rId63" w:tooltip="Мессианство" w:history="1">
        <w:r w:rsidRPr="00B72FDD">
          <w:rPr>
            <w:rStyle w:val="a6"/>
            <w:color w:val="auto"/>
            <w:u w:val="none"/>
          </w:rPr>
          <w:t>мессианских</w:t>
        </w:r>
      </w:hyperlink>
      <w:r w:rsidRPr="00B72FDD">
        <w:t> представлений о роли и значении России, которые сл</w:t>
      </w:r>
      <w:r w:rsidRPr="00B72FDD">
        <w:t>о</w:t>
      </w:r>
      <w:r w:rsidRPr="00B72FDD">
        <w:t>жились в период возвышения </w:t>
      </w:r>
      <w:hyperlink r:id="rId64" w:tooltip="Московское княжество" w:history="1">
        <w:r w:rsidRPr="00B72FDD">
          <w:rPr>
            <w:rStyle w:val="a6"/>
            <w:color w:val="auto"/>
            <w:u w:val="none"/>
          </w:rPr>
          <w:t>Московского княжества</w:t>
        </w:r>
      </w:hyperlink>
      <w:r w:rsidRPr="00B72FDD">
        <w:t>. Московские вел</w:t>
      </w:r>
      <w:r w:rsidRPr="00B72FDD">
        <w:t>и</w:t>
      </w:r>
      <w:r w:rsidRPr="00B72FDD">
        <w:t>кие князья полагались преемниками римских и византийских </w:t>
      </w:r>
      <w:hyperlink r:id="rId65" w:tooltip="Римские императоры" w:history="1">
        <w:r w:rsidRPr="00B72FDD">
          <w:rPr>
            <w:rStyle w:val="a6"/>
            <w:color w:val="auto"/>
            <w:u w:val="none"/>
          </w:rPr>
          <w:t>императоров</w:t>
        </w:r>
      </w:hyperlink>
      <w:r w:rsidRPr="00B72FDD">
        <w:t>. [2]</w:t>
      </w:r>
    </w:p>
    <w:p w:rsidR="00B40856" w:rsidRPr="00E059DF" w:rsidRDefault="00B40856" w:rsidP="00F266FF">
      <w:pPr>
        <w:ind w:firstLine="425"/>
      </w:pPr>
      <w:r w:rsidRPr="00B72FDD">
        <w:lastRenderedPageBreak/>
        <w:t>Архетип</w:t>
      </w:r>
      <w:r w:rsidR="00B07A79" w:rsidRPr="00B72FDD">
        <w:t xml:space="preserve"> </w:t>
      </w:r>
      <w:r w:rsidRPr="00B72FDD">
        <w:t>носит не столько религиозный, сколько политический хара</w:t>
      </w:r>
      <w:r w:rsidRPr="00B72FDD">
        <w:t>к</w:t>
      </w:r>
      <w:r w:rsidRPr="00B72FDD">
        <w:t xml:space="preserve">тер. </w:t>
      </w:r>
      <w:r w:rsidRPr="00E059DF">
        <w:t>Точнее будет сказать, божественное происхождение власти служит одной цели – обосновать ее легитимность. Власть, данная Богом, незыбл</w:t>
      </w:r>
      <w:r w:rsidRPr="00E059DF">
        <w:t>е</w:t>
      </w:r>
      <w:r w:rsidRPr="00E059DF">
        <w:t>ма и неоспорима. С другой стороны, сам народ признается богоизбранным, и перед всем обществом ставятся задачи сакральные по своей сути. С</w:t>
      </w:r>
      <w:r w:rsidRPr="00E059DF">
        <w:t>а</w:t>
      </w:r>
      <w:r w:rsidRPr="00E059DF">
        <w:t>кральными могли стать и другие субъекты, сама Россия в образе, напр</w:t>
      </w:r>
      <w:r w:rsidRPr="00E059DF">
        <w:t>и</w:t>
      </w:r>
      <w:r w:rsidRPr="00E059DF">
        <w:t xml:space="preserve">мер, </w:t>
      </w:r>
      <w:r w:rsidR="001F1735">
        <w:t>«</w:t>
      </w:r>
      <w:r w:rsidRPr="00E059DF">
        <w:t>третьего Рима</w:t>
      </w:r>
      <w:r w:rsidR="001F1735">
        <w:t>»</w:t>
      </w:r>
      <w:r w:rsidRPr="00E059DF">
        <w:t xml:space="preserve">. И в этом случае замечательна архетипическая устойчивость образа: </w:t>
      </w:r>
      <w:r w:rsidR="001F1735">
        <w:t>«</w:t>
      </w:r>
      <w:r w:rsidRPr="00E059DF">
        <w:t>Судьбою павшей Византии /Мы научиться не х</w:t>
      </w:r>
      <w:r w:rsidRPr="00E059DF">
        <w:t>о</w:t>
      </w:r>
      <w:r w:rsidRPr="00E059DF">
        <w:t xml:space="preserve">тим, /И все твердят льстецы России: </w:t>
      </w:r>
      <w:r w:rsidR="001F1735">
        <w:t>«</w:t>
      </w:r>
      <w:r w:rsidRPr="00E059DF">
        <w:t>Ты — третий Рим, ты — третий Рим</w:t>
      </w:r>
      <w:r w:rsidR="001F1735">
        <w:t>»</w:t>
      </w:r>
      <w:r w:rsidRPr="00E059DF">
        <w:t xml:space="preserve"> (В.С.Соловьев). Проникновение идеологемы в Новое (и самое новейшее) время объясняется именно сплавом сакральности и посюсторонности обр</w:t>
      </w:r>
      <w:r w:rsidRPr="00E059DF">
        <w:t>а</w:t>
      </w:r>
      <w:r w:rsidRPr="00E059DF">
        <w:t>за. Идея России как великой мировой державы сохраняет здесь в качестве контекста эсхатологические переживания, изначально связанные с паден</w:t>
      </w:r>
      <w:r w:rsidRPr="00E059DF">
        <w:t>и</w:t>
      </w:r>
      <w:r w:rsidRPr="00E059DF">
        <w:t xml:space="preserve">ем Византии и судьбою преемства этой империи-цивилизации, служившей российской власти образцом или прообразом. До сих пор, когда ставится эсхатологический вопрос </w:t>
      </w:r>
      <w:r w:rsidR="001F1735">
        <w:t>«</w:t>
      </w:r>
      <w:r w:rsidRPr="00E059DF">
        <w:t>быть России или не быть</w:t>
      </w:r>
      <w:r w:rsidR="001F1735">
        <w:t>»</w:t>
      </w:r>
      <w:r w:rsidRPr="00E059DF">
        <w:t>, подразумевается с</w:t>
      </w:r>
      <w:r w:rsidRPr="00E059DF">
        <w:t>о</w:t>
      </w:r>
      <w:r w:rsidRPr="00E059DF">
        <w:t>хранение страной мессианско-цивилизаторского предназначения в мире.</w:t>
      </w:r>
    </w:p>
    <w:p w:rsidR="00B40856" w:rsidRPr="00E059DF" w:rsidRDefault="001F1735" w:rsidP="00F266FF">
      <w:pPr>
        <w:ind w:firstLine="425"/>
      </w:pPr>
      <w:r>
        <w:t>«</w:t>
      </w:r>
      <w:r w:rsidR="00B40856" w:rsidRPr="00E059DF">
        <w:t>Москва – третий Рим, а четвертому не быть</w:t>
      </w:r>
      <w:r>
        <w:t>»</w:t>
      </w:r>
      <w:r w:rsidR="00B40856" w:rsidRPr="00E059DF">
        <w:t xml:space="preserve"> - концентрированное выражение понимания россиянами своего места в обществе, своего отн</w:t>
      </w:r>
      <w:r w:rsidR="00B40856" w:rsidRPr="00E059DF">
        <w:t>о</w:t>
      </w:r>
      <w:r w:rsidR="00B40856" w:rsidRPr="00E059DF">
        <w:t xml:space="preserve">шения к государственной власти, предназначения государства. </w:t>
      </w:r>
    </w:p>
    <w:p w:rsidR="00B40856" w:rsidRPr="00E059DF" w:rsidRDefault="00B40856" w:rsidP="00F266FF">
      <w:pPr>
        <w:ind w:firstLine="425"/>
      </w:pPr>
      <w:r w:rsidRPr="00E059DF">
        <w:t xml:space="preserve">Вопросы, затрагивающие современное общество, воспринимаются большинством россиян не как </w:t>
      </w:r>
      <w:r w:rsidR="001F1735">
        <w:t>«</w:t>
      </w:r>
      <w:r w:rsidRPr="00E059DF">
        <w:t>конец истории</w:t>
      </w:r>
      <w:r w:rsidR="001F1735">
        <w:t>»</w:t>
      </w:r>
      <w:r w:rsidRPr="00E059DF">
        <w:t xml:space="preserve"> Ф. Фукуямы, не как нечто завершенное и оформленное в конечном виде, но, скорее, как необход</w:t>
      </w:r>
      <w:r w:rsidRPr="00E059DF">
        <w:t>и</w:t>
      </w:r>
      <w:r w:rsidRPr="00E059DF">
        <w:t xml:space="preserve">мый этап развития, как переход к более справедливому и совершенному миру. Именно этот глубоко укоренившийся в сознании россиян архетип государственной власти объясняет готовность россиян приносить в жертву не только свою свободу, но даже свою жизнь. На смену заповеди </w:t>
      </w:r>
      <w:r w:rsidR="001F1735">
        <w:t>«</w:t>
      </w:r>
      <w:r w:rsidRPr="00E059DF">
        <w:t>За Веру, Царя и Отечество</w:t>
      </w:r>
      <w:r w:rsidR="001F1735">
        <w:t>»</w:t>
      </w:r>
      <w:r w:rsidRPr="00E059DF">
        <w:t xml:space="preserve"> времен российского самодержавия пришел лозунг </w:t>
      </w:r>
      <w:r w:rsidR="001F1735">
        <w:t>«</w:t>
      </w:r>
      <w:r w:rsidRPr="00E059DF">
        <w:t>За Сталина, за Родину!</w:t>
      </w:r>
      <w:r w:rsidR="001F1735">
        <w:t>»</w:t>
      </w:r>
      <w:r w:rsidRPr="00E059DF">
        <w:t>. Изменилась форма, но содержание осталось пре</w:t>
      </w:r>
      <w:r w:rsidRPr="00E059DF">
        <w:t>ж</w:t>
      </w:r>
      <w:r w:rsidRPr="00E059DF">
        <w:t>ним.</w:t>
      </w:r>
    </w:p>
    <w:p w:rsidR="00B40856" w:rsidRPr="00E059DF" w:rsidRDefault="00B40856" w:rsidP="00F266FF">
      <w:pPr>
        <w:ind w:firstLine="425"/>
      </w:pPr>
      <w:r w:rsidRPr="00E059DF">
        <w:t>Современное российское общество также тяготеет к сильной власти, возглавляемой сильным лидером, способным отстаивать нац</w:t>
      </w:r>
      <w:r w:rsidR="007E13D0">
        <w:t xml:space="preserve">иональные интересы государства. </w:t>
      </w:r>
      <w:r w:rsidRPr="00E059DF">
        <w:t>События 2014 года стали ярким тому подтвержд</w:t>
      </w:r>
      <w:r w:rsidRPr="00E059DF">
        <w:t>е</w:t>
      </w:r>
      <w:r w:rsidRPr="00E059DF">
        <w:t>нием. Присоединение Крыма к России и последовавшее вслед за этим обострение международной обстановки, введение экономических санкций Западом и ответных санкции со стороны России вызвало отнюдь не нед</w:t>
      </w:r>
      <w:r w:rsidRPr="00E059DF">
        <w:t>о</w:t>
      </w:r>
      <w:r w:rsidRPr="00E059DF">
        <w:t>вольство большей части россиян, а, наоборот, одобрение действий полит</w:t>
      </w:r>
      <w:r w:rsidRPr="00E059DF">
        <w:t>и</w:t>
      </w:r>
      <w:r w:rsidRPr="00E059DF">
        <w:t>ческого руководства страны.</w:t>
      </w:r>
      <w:r w:rsidR="007E13D0">
        <w:t xml:space="preserve"> </w:t>
      </w:r>
      <w:r w:rsidRPr="00E059DF">
        <w:t>Россияне восприняли обострение междун</w:t>
      </w:r>
      <w:r w:rsidRPr="00E059DF">
        <w:t>а</w:t>
      </w:r>
      <w:r w:rsidRPr="00E059DF">
        <w:t>родной обстановки как временные трудности, как вызов, который нужно во что бы то ни было принять с честью.</w:t>
      </w:r>
    </w:p>
    <w:p w:rsidR="00B40856" w:rsidRPr="00E059DF" w:rsidRDefault="00B40856" w:rsidP="00F266FF">
      <w:pPr>
        <w:ind w:firstLine="425"/>
      </w:pPr>
      <w:r w:rsidRPr="00E059DF">
        <w:t xml:space="preserve">Еще одним архетипом государственной власти является архетип </w:t>
      </w:r>
      <w:r w:rsidR="001F1735">
        <w:t>«</w:t>
      </w:r>
      <w:r w:rsidRPr="00E059DF">
        <w:t>пр</w:t>
      </w:r>
      <w:r w:rsidRPr="00E059DF">
        <w:t>и</w:t>
      </w:r>
      <w:r w:rsidRPr="00E059DF">
        <w:t>звания</w:t>
      </w:r>
      <w:r w:rsidR="001F1735">
        <w:t>»</w:t>
      </w:r>
      <w:r w:rsidRPr="00E059DF">
        <w:t>.</w:t>
      </w:r>
      <w:r w:rsidR="007E13D0">
        <w:t xml:space="preserve"> </w:t>
      </w:r>
      <w:r w:rsidRPr="00E059DF">
        <w:t xml:space="preserve">Архетип </w:t>
      </w:r>
      <w:r w:rsidR="001F1735">
        <w:t>«</w:t>
      </w:r>
      <w:r w:rsidRPr="00E059DF">
        <w:t>призвания</w:t>
      </w:r>
      <w:r w:rsidR="001F1735">
        <w:t>»</w:t>
      </w:r>
      <w:r w:rsidRPr="00E059DF">
        <w:t xml:space="preserve"> противопоставляется архетипу </w:t>
      </w:r>
      <w:r w:rsidR="001F1735">
        <w:t>«</w:t>
      </w:r>
      <w:r w:rsidRPr="00E059DF">
        <w:t>завоев</w:t>
      </w:r>
      <w:r w:rsidRPr="00E059DF">
        <w:t>а</w:t>
      </w:r>
      <w:r w:rsidRPr="00E059DF">
        <w:lastRenderedPageBreak/>
        <w:t>ния</w:t>
      </w:r>
      <w:r w:rsidR="001F1735">
        <w:t>»</w:t>
      </w:r>
      <w:r w:rsidRPr="00E059DF">
        <w:t>, лежащего основой государственности в Западной Европе.</w:t>
      </w:r>
      <w:r w:rsidR="007E13D0">
        <w:t xml:space="preserve"> </w:t>
      </w:r>
      <w:r w:rsidRPr="00E059DF">
        <w:t>Идеолог</w:t>
      </w:r>
      <w:r w:rsidRPr="00E059DF">
        <w:t>е</w:t>
      </w:r>
      <w:r w:rsidRPr="00E059DF">
        <w:t xml:space="preserve">ма </w:t>
      </w:r>
      <w:r w:rsidR="001F1735">
        <w:t>«</w:t>
      </w:r>
      <w:r w:rsidRPr="00E059DF">
        <w:t>призвания</w:t>
      </w:r>
      <w:r w:rsidR="001F1735">
        <w:t>»</w:t>
      </w:r>
      <w:r w:rsidRPr="00E059DF">
        <w:t xml:space="preserve"> давала самодержавию пропуск в Новое время, поскольку идея потусторонности-сакральности власти сплавлялась в ней с идеей народного волеизъявления: русский народ как бы раз и навсегда избрал с</w:t>
      </w:r>
      <w:r w:rsidRPr="00E059DF">
        <w:t>е</w:t>
      </w:r>
      <w:r w:rsidRPr="00E059DF">
        <w:t>бе самодержавную государственность.</w:t>
      </w:r>
    </w:p>
    <w:p w:rsidR="00B40856" w:rsidRPr="00E059DF" w:rsidRDefault="00B40856" w:rsidP="00F266FF">
      <w:pPr>
        <w:ind w:firstLine="425"/>
      </w:pPr>
      <w:r w:rsidRPr="00E059DF">
        <w:t xml:space="preserve">Призвание варяга Рюрика на княжение </w:t>
      </w:r>
      <w:r w:rsidR="001F1735">
        <w:t>«</w:t>
      </w:r>
      <w:r w:rsidRPr="00E059DF">
        <w:t>традиционно</w:t>
      </w:r>
      <w:r w:rsidR="001F1735">
        <w:t>»</w:t>
      </w:r>
      <w:r w:rsidRPr="00E059DF">
        <w:t xml:space="preserve"> считается о</w:t>
      </w:r>
      <w:r w:rsidRPr="00E059DF">
        <w:t>т</w:t>
      </w:r>
      <w:r w:rsidRPr="00E059DF">
        <w:t>правной точкой русской государственности. Свое яркое выражение арх</w:t>
      </w:r>
      <w:r w:rsidRPr="00E059DF">
        <w:t>е</w:t>
      </w:r>
      <w:r w:rsidRPr="00E059DF">
        <w:t>тип нашел и во времена правления Екатерины II, немки по происхожд</w:t>
      </w:r>
      <w:r w:rsidRPr="00E059DF">
        <w:t>е</w:t>
      </w:r>
      <w:r w:rsidRPr="00E059DF">
        <w:t>нию, призванной сесть на российский престол. Призвание необязательно связано с происхождением тех, кого призывают править Россией. Но абс</w:t>
      </w:r>
      <w:r w:rsidRPr="00E059DF">
        <w:t>о</w:t>
      </w:r>
      <w:r w:rsidRPr="00E059DF">
        <w:t>лютно точно оно указывает на отношение российского общества к вопр</w:t>
      </w:r>
      <w:r w:rsidRPr="00E059DF">
        <w:t>о</w:t>
      </w:r>
      <w:r w:rsidRPr="00E059DF">
        <w:t xml:space="preserve">сам выбора власти. Государство не может и не должно возглавляться теми, кто не заинтересован в судьбах России, кто не разделяет ее особой роли в мире, ее предназначения. </w:t>
      </w:r>
    </w:p>
    <w:p w:rsidR="00B40856" w:rsidRPr="00E059DF" w:rsidRDefault="00B40856" w:rsidP="00F266FF">
      <w:pPr>
        <w:ind w:firstLine="425"/>
      </w:pPr>
      <w:r w:rsidRPr="00E059DF">
        <w:t xml:space="preserve">Архетип </w:t>
      </w:r>
      <w:r w:rsidR="001F1735">
        <w:t>«</w:t>
      </w:r>
      <w:r w:rsidRPr="00E059DF">
        <w:t>призвания</w:t>
      </w:r>
      <w:r w:rsidR="001F1735">
        <w:t>»</w:t>
      </w:r>
      <w:r w:rsidRPr="00E059DF">
        <w:t xml:space="preserve"> кореллируется с архетипом </w:t>
      </w:r>
      <w:r w:rsidR="001F1735">
        <w:t>«</w:t>
      </w:r>
      <w:r w:rsidRPr="00E059DF">
        <w:t>Москва – третий Рим</w:t>
      </w:r>
      <w:r w:rsidR="001F1735">
        <w:t>»</w:t>
      </w:r>
      <w:r w:rsidRPr="00E059DF">
        <w:t>. Если архетип</w:t>
      </w:r>
      <w:r w:rsidR="00B07A79">
        <w:t xml:space="preserve"> </w:t>
      </w:r>
      <w:r w:rsidR="001F1735">
        <w:t>«</w:t>
      </w:r>
      <w:r w:rsidRPr="00E059DF">
        <w:t>призвания</w:t>
      </w:r>
      <w:r w:rsidR="001F1735">
        <w:t>»</w:t>
      </w:r>
      <w:r w:rsidRPr="00E059DF">
        <w:t xml:space="preserve"> указывает на положение российской вл</w:t>
      </w:r>
      <w:r w:rsidRPr="00E059DF">
        <w:t>а</w:t>
      </w:r>
      <w:r w:rsidRPr="00E059DF">
        <w:t xml:space="preserve">сти в обществе, а </w:t>
      </w:r>
      <w:r w:rsidR="001F1735">
        <w:t>«</w:t>
      </w:r>
      <w:r w:rsidRPr="00E059DF">
        <w:t>Москва – третий Рим</w:t>
      </w:r>
      <w:r w:rsidR="001F1735">
        <w:t>»</w:t>
      </w:r>
      <w:r w:rsidRPr="00E059DF">
        <w:t xml:space="preserve"> — на ее международную роль, то в преобразовательных усилиях власти просвечивается с большей или меньшей отчетливостью архетип </w:t>
      </w:r>
      <w:r w:rsidR="001F1735">
        <w:t>«</w:t>
      </w:r>
      <w:r w:rsidRPr="00E059DF">
        <w:t>крещения Руси</w:t>
      </w:r>
      <w:r w:rsidR="001F1735">
        <w:t>»</w:t>
      </w:r>
      <w:r w:rsidRPr="00E059DF">
        <w:t>.</w:t>
      </w:r>
      <w:r w:rsidR="007E13D0">
        <w:t xml:space="preserve"> </w:t>
      </w:r>
      <w:r w:rsidRPr="00E059DF">
        <w:t>Речь идет не об ист</w:t>
      </w:r>
      <w:r w:rsidRPr="00E059DF">
        <w:t>о</w:t>
      </w:r>
      <w:r w:rsidRPr="00E059DF">
        <w:t xml:space="preserve">рическом событии, а об акте государственной воли. Как князь Владимир крестил Русь, поставив крест на ее дохристианском прошлом, так затем Петр I много веков спустя с непреложным рвением начал свои реформы в попытках цивилизовать русский народ. </w:t>
      </w:r>
    </w:p>
    <w:p w:rsidR="00B40856" w:rsidRPr="00E059DF" w:rsidRDefault="00B40856" w:rsidP="00F266FF">
      <w:pPr>
        <w:ind w:firstLine="425"/>
      </w:pPr>
      <w:r w:rsidRPr="00E059DF">
        <w:t xml:space="preserve">Архетип </w:t>
      </w:r>
      <w:r w:rsidR="001F1735">
        <w:t>«</w:t>
      </w:r>
      <w:r w:rsidRPr="00E059DF">
        <w:t>крещения Руси</w:t>
      </w:r>
      <w:r w:rsidR="001F1735">
        <w:t>»</w:t>
      </w:r>
      <w:r w:rsidRPr="00E059DF">
        <w:t xml:space="preserve"> связан с отказом и даже дискредитацией прошлого, чтобы придать нововведениям необратимый характер и легит</w:t>
      </w:r>
      <w:r w:rsidRPr="00E059DF">
        <w:t>и</w:t>
      </w:r>
      <w:r w:rsidRPr="00E059DF">
        <w:t>мировать их в общественном сознании. Многочисленные вариации образа воспроизводят общую идею — царь созидает страну из некоего бесфо</w:t>
      </w:r>
      <w:r w:rsidRPr="00E059DF">
        <w:t>р</w:t>
      </w:r>
      <w:r w:rsidRPr="00E059DF">
        <w:t>менного материала, из совершенно косной и даже неодушевленной мат</w:t>
      </w:r>
      <w:r w:rsidRPr="00E059DF">
        <w:t>е</w:t>
      </w:r>
      <w:r w:rsidRPr="00E059DF">
        <w:t>рии. В полной мере значение государева образа сотворения России выяв</w:t>
      </w:r>
      <w:r w:rsidRPr="00E059DF">
        <w:t>и</w:t>
      </w:r>
      <w:r w:rsidRPr="00E059DF">
        <w:t>лось уже в XIX веке.</w:t>
      </w:r>
    </w:p>
    <w:p w:rsidR="00B40856" w:rsidRPr="00E059DF" w:rsidRDefault="00B40856" w:rsidP="00F266FF">
      <w:pPr>
        <w:ind w:firstLine="425"/>
      </w:pPr>
      <w:r w:rsidRPr="00E059DF">
        <w:t>Представление о том, что сначала история дохристианской Руси, а з</w:t>
      </w:r>
      <w:r w:rsidRPr="00E059DF">
        <w:t>а</w:t>
      </w:r>
      <w:r w:rsidRPr="00E059DF">
        <w:t>тем и история России времен допетровских преобразований являет собой чистый лист бумаги, прочно закрепилось в общественном сознании. Ра</w:t>
      </w:r>
      <w:r w:rsidRPr="00E059DF">
        <w:t>з</w:t>
      </w:r>
      <w:r w:rsidRPr="00E059DF">
        <w:t>рушить все старое до основания и на этом фундаменте построить новое. Именно в таком виде архетип передался нам сегодня.</w:t>
      </w:r>
      <w:r w:rsidR="002C0889">
        <w:t xml:space="preserve"> </w:t>
      </w:r>
      <w:r w:rsidRPr="00E059DF">
        <w:t>Как коммунисты в начале XX века узрели необходимость в отказе от прошлого, с ярым фан</w:t>
      </w:r>
      <w:r w:rsidRPr="00E059DF">
        <w:t>а</w:t>
      </w:r>
      <w:r w:rsidRPr="00E059DF">
        <w:t xml:space="preserve">тизмом борясь за свои идеалы, так и демократы не побоялись свергнуть советскую власть, организовав августовского путч 1991 года. </w:t>
      </w:r>
    </w:p>
    <w:p w:rsidR="00B40856" w:rsidRPr="00E059DF" w:rsidRDefault="00B40856" w:rsidP="00F266FF">
      <w:pPr>
        <w:ind w:firstLine="425"/>
      </w:pPr>
      <w:r w:rsidRPr="00E059DF">
        <w:t>Антикоммунистическая революция 1991 г. двинулась по накатанной дороге. Демонстративность разрыва с прошлым, как и в 1917 г., воплот</w:t>
      </w:r>
      <w:r w:rsidRPr="00E059DF">
        <w:t>и</w:t>
      </w:r>
      <w:r w:rsidRPr="00E059DF">
        <w:t>лась в переименовании городов и улиц, отдали дань и войне с памятник</w:t>
      </w:r>
      <w:r w:rsidRPr="00E059DF">
        <w:t>а</w:t>
      </w:r>
      <w:r w:rsidRPr="00E059DF">
        <w:t xml:space="preserve">ми. Утверждение нового политического порядка изображалось внезапным </w:t>
      </w:r>
      <w:r w:rsidRPr="00E059DF">
        <w:lastRenderedPageBreak/>
        <w:t>всеобщим прозрением, откровением истины. В ход пошли метафоры пер</w:t>
      </w:r>
      <w:r w:rsidRPr="00E059DF">
        <w:t>е</w:t>
      </w:r>
      <w:r w:rsidRPr="00E059DF">
        <w:t xml:space="preserve">хода от тьмы к свету, от варварства к цивилизации. Постсоветская модель отчетливо выстраивается </w:t>
      </w:r>
      <w:r w:rsidR="001F1735">
        <w:t>«</w:t>
      </w:r>
      <w:r w:rsidRPr="00E059DF">
        <w:t>от противного</w:t>
      </w:r>
      <w:r w:rsidR="001F1735">
        <w:t>»</w:t>
      </w:r>
      <w:r w:rsidRPr="00E059DF">
        <w:t>: централизм — федерализация, власть/собственность — приватизация, диктатура государства — права и</w:t>
      </w:r>
      <w:r w:rsidRPr="00E059DF">
        <w:t>н</w:t>
      </w:r>
      <w:r w:rsidRPr="00E059DF">
        <w:t>дивида. [3]</w:t>
      </w:r>
    </w:p>
    <w:p w:rsidR="00B40856" w:rsidRPr="00E059DF" w:rsidRDefault="00B40856" w:rsidP="00F266FF">
      <w:pPr>
        <w:ind w:firstLine="425"/>
      </w:pPr>
      <w:r w:rsidRPr="00E059DF">
        <w:t xml:space="preserve">Архетип </w:t>
      </w:r>
      <w:r w:rsidR="001F1735">
        <w:t>«</w:t>
      </w:r>
      <w:r w:rsidRPr="00E059DF">
        <w:t>крещения Руси</w:t>
      </w:r>
      <w:r w:rsidR="001F1735">
        <w:t>»</w:t>
      </w:r>
      <w:r w:rsidRPr="00E059DF">
        <w:t xml:space="preserve"> предполагает революционный путь разв</w:t>
      </w:r>
      <w:r w:rsidRPr="00E059DF">
        <w:t>и</w:t>
      </w:r>
      <w:r w:rsidRPr="00E059DF">
        <w:t xml:space="preserve">тия. Лучше всех это выразил первый канцлер Германской империи Отто фон Бисмарк, сказав: </w:t>
      </w:r>
      <w:r w:rsidR="001F1735">
        <w:t>«</w:t>
      </w:r>
      <w:r w:rsidRPr="00E059DF">
        <w:t>Русские долго запрягают, но быстро едут</w:t>
      </w:r>
      <w:r w:rsidR="001F1735">
        <w:t>»</w:t>
      </w:r>
      <w:r w:rsidRPr="00E059DF">
        <w:t>. Револ</w:t>
      </w:r>
      <w:r w:rsidRPr="00E059DF">
        <w:t>ю</w:t>
      </w:r>
      <w:r w:rsidRPr="00E059DF">
        <w:t>ция сверху времен Крещения Руси была претворена в жизнь с единстве</w:t>
      </w:r>
      <w:r w:rsidRPr="00E059DF">
        <w:t>н</w:t>
      </w:r>
      <w:r w:rsidRPr="00E059DF">
        <w:t>ной целью объединить разрозненные славянские племена, каждый со св</w:t>
      </w:r>
      <w:r w:rsidRPr="00E059DF">
        <w:t>о</w:t>
      </w:r>
      <w:r w:rsidRPr="00E059DF">
        <w:t>им пантеоном богов, свести на нет междоусобицу и создать на основе со</w:t>
      </w:r>
      <w:r w:rsidRPr="00E059DF">
        <w:t>ю</w:t>
      </w:r>
      <w:r w:rsidRPr="00E059DF">
        <w:t>за племен единое государство, цементирующим раствором которого стала бы общегосударственная религия. Выбор пал в пользу православия по гр</w:t>
      </w:r>
      <w:r w:rsidRPr="00E059DF">
        <w:t>е</w:t>
      </w:r>
      <w:r w:rsidRPr="00E059DF">
        <w:t>ческому образцу, пришедшему из Византии. Но он не был столь однозн</w:t>
      </w:r>
      <w:r w:rsidRPr="00E059DF">
        <w:t>а</w:t>
      </w:r>
      <w:r w:rsidRPr="00E059DF">
        <w:t>чен с самого начала. Православие конкурировало с католицизмом, исл</w:t>
      </w:r>
      <w:r w:rsidRPr="00E059DF">
        <w:t>а</w:t>
      </w:r>
      <w:r w:rsidRPr="00E059DF">
        <w:t xml:space="preserve">мом и иудаизмом, но оказалось ближе духу русского народа. Не погибло и язычество. </w:t>
      </w:r>
    </w:p>
    <w:p w:rsidR="00B40856" w:rsidRPr="00E059DF" w:rsidRDefault="00B40856" w:rsidP="00F266FF">
      <w:pPr>
        <w:ind w:firstLine="425"/>
      </w:pPr>
      <w:r w:rsidRPr="00E059DF">
        <w:t>Никакая культура не может погибнуть настолько бесследно, чтобы с</w:t>
      </w:r>
      <w:r w:rsidRPr="00E059DF">
        <w:t>о</w:t>
      </w:r>
      <w:r w:rsidRPr="00E059DF">
        <w:t>временной науке не удавалось обнаружить ни малейших ее следов. А р</w:t>
      </w:r>
      <w:r w:rsidRPr="00E059DF">
        <w:t>е</w:t>
      </w:r>
      <w:r w:rsidRPr="00E059DF">
        <w:t>альная культура языческой Руси не погибла, во многом долго оставалась неизменной — и была унаследована, переработана, включена в себя Русью христианской. [4]</w:t>
      </w:r>
    </w:p>
    <w:p w:rsidR="00B40856" w:rsidRPr="00E059DF" w:rsidRDefault="00B40856" w:rsidP="00F266FF">
      <w:pPr>
        <w:ind w:firstLine="425"/>
      </w:pPr>
      <w:r w:rsidRPr="00E059DF">
        <w:t xml:space="preserve">Петр I </w:t>
      </w:r>
      <w:r w:rsidR="001F1735">
        <w:t>«</w:t>
      </w:r>
      <w:r w:rsidRPr="00E059DF">
        <w:t>крестил</w:t>
      </w:r>
      <w:r w:rsidR="001F1735">
        <w:t>»</w:t>
      </w:r>
      <w:r w:rsidRPr="00E059DF">
        <w:t xml:space="preserve"> Русь по тому же принципу, что и князь Владимир, разным был масштаб, разной была направленность.</w:t>
      </w:r>
      <w:r w:rsidR="007E13D0">
        <w:t xml:space="preserve"> </w:t>
      </w:r>
      <w:r w:rsidRPr="00E059DF">
        <w:t>Князь Владимир п</w:t>
      </w:r>
      <w:r w:rsidRPr="00E059DF">
        <w:t>о</w:t>
      </w:r>
      <w:r w:rsidRPr="00E059DF">
        <w:t>ложил началу единому российскому государству, Петр I вывел Россию в ранг сильнейших мировых держав. Насильно прививаемые обычаи по з</w:t>
      </w:r>
      <w:r w:rsidRPr="00E059DF">
        <w:t>а</w:t>
      </w:r>
      <w:r w:rsidRPr="00E059DF">
        <w:t>падному образцу являлись лишь ширмой, оболочкой, неотъемлемым эл</w:t>
      </w:r>
      <w:r w:rsidRPr="00E059DF">
        <w:t>е</w:t>
      </w:r>
      <w:r w:rsidRPr="00E059DF">
        <w:t>ментом петровских преобразований.</w:t>
      </w:r>
    </w:p>
    <w:p w:rsidR="00B40856" w:rsidRPr="00E059DF" w:rsidRDefault="00B40856" w:rsidP="00F266FF">
      <w:pPr>
        <w:ind w:firstLine="425"/>
      </w:pPr>
      <w:r w:rsidRPr="00E059DF">
        <w:t>Великая октябрьская революция 1917 года шла снизу, сам народ стал носителем преобразований. Пало многовековое крепостное право, нач</w:t>
      </w:r>
      <w:r w:rsidRPr="00E059DF">
        <w:t>а</w:t>
      </w:r>
      <w:r w:rsidRPr="00E059DF">
        <w:t xml:space="preserve">лись либеральные реформы, выводившие страну на конституционный путь развития. Однако укрепившееся благодаря этому убеждение, что судьбу страны можно писать с </w:t>
      </w:r>
      <w:r w:rsidR="001F1735">
        <w:t>«</w:t>
      </w:r>
      <w:r w:rsidRPr="00E059DF">
        <w:t>чистого листа</w:t>
      </w:r>
      <w:r w:rsidR="001F1735">
        <w:t>»</w:t>
      </w:r>
      <w:r w:rsidRPr="00E059DF">
        <w:t>, сыграло фатальную роль.</w:t>
      </w:r>
    </w:p>
    <w:p w:rsidR="00B40856" w:rsidRPr="00E059DF" w:rsidRDefault="00B40856" w:rsidP="00F266FF">
      <w:pPr>
        <w:ind w:firstLine="425"/>
      </w:pPr>
      <w:r w:rsidRPr="00E059DF">
        <w:t xml:space="preserve">На современном этапе истории архетип </w:t>
      </w:r>
      <w:r w:rsidR="001F1735">
        <w:t>«</w:t>
      </w:r>
      <w:r w:rsidRPr="00E059DF">
        <w:t>крещения</w:t>
      </w:r>
      <w:r w:rsidR="001F1735">
        <w:t>»</w:t>
      </w:r>
      <w:r w:rsidRPr="00E059DF">
        <w:t xml:space="preserve"> оказывает настолько же сильное формирующее воздействие, как и прежде, но с нек</w:t>
      </w:r>
      <w:r w:rsidRPr="00E059DF">
        <w:t>о</w:t>
      </w:r>
      <w:r w:rsidRPr="00E059DF">
        <w:t>торыми поправками на современный уровень правосознания граждан. П</w:t>
      </w:r>
      <w:r w:rsidRPr="00E059DF">
        <w:t>о</w:t>
      </w:r>
      <w:r w:rsidRPr="00E059DF">
        <w:t>добное утверждение также верно и по отношению к двум другим архет</w:t>
      </w:r>
      <w:r w:rsidRPr="00E059DF">
        <w:t>и</w:t>
      </w:r>
      <w:r w:rsidRPr="00E059DF">
        <w:t>пам государственной власти в России. Все архетипы не существуют о</w:t>
      </w:r>
      <w:r w:rsidRPr="00E059DF">
        <w:t>т</w:t>
      </w:r>
      <w:r w:rsidRPr="00E059DF">
        <w:t>дельно друг от друга, их следует рассматривать комплексно.</w:t>
      </w:r>
    </w:p>
    <w:p w:rsidR="00B40856" w:rsidRPr="00E059DF" w:rsidRDefault="00B40856" w:rsidP="00F266FF">
      <w:pPr>
        <w:ind w:firstLine="425"/>
      </w:pPr>
      <w:r w:rsidRPr="00E059DF">
        <w:t xml:space="preserve">Архетип </w:t>
      </w:r>
      <w:r w:rsidR="001F1735">
        <w:t>«</w:t>
      </w:r>
      <w:r w:rsidRPr="00E059DF">
        <w:t>призвания</w:t>
      </w:r>
      <w:r w:rsidR="001F1735">
        <w:t>»</w:t>
      </w:r>
      <w:r w:rsidRPr="00E059DF">
        <w:t xml:space="preserve"> реализуется через современный институт выб</w:t>
      </w:r>
      <w:r w:rsidRPr="00E059DF">
        <w:t>о</w:t>
      </w:r>
      <w:r w:rsidRPr="00E059DF">
        <w:t>ров. Российское общество участвует в политической жизни страны, акти</w:t>
      </w:r>
      <w:r w:rsidRPr="00E059DF">
        <w:t>в</w:t>
      </w:r>
      <w:r w:rsidRPr="00E059DF">
        <w:t>но отстаивая свое право на честные и прозрачные выборы.</w:t>
      </w:r>
      <w:r w:rsidR="007E13D0">
        <w:t xml:space="preserve"> </w:t>
      </w:r>
      <w:r w:rsidRPr="00E059DF">
        <w:t xml:space="preserve">Архетип </w:t>
      </w:r>
      <w:r w:rsidR="001F1735">
        <w:lastRenderedPageBreak/>
        <w:t>«</w:t>
      </w:r>
      <w:r w:rsidRPr="00E059DF">
        <w:t>Москва - третий Рим</w:t>
      </w:r>
      <w:r w:rsidR="001F1735">
        <w:t>»</w:t>
      </w:r>
      <w:r w:rsidRPr="00E059DF">
        <w:t xml:space="preserve"> формирует у россиян устойчивую потребность в сильной, даже склонной к авторитаризму, власти и желание следовать за ней, если она соответствует представлениям о месте России в мире и ее просветительской цивилизационной миссии, чем порой оправдывается ущемление прав и свобод граждан, принимаемое как должное.</w:t>
      </w:r>
      <w:r w:rsidR="007E13D0">
        <w:t xml:space="preserve"> </w:t>
      </w:r>
      <w:r w:rsidRPr="00E059DF">
        <w:t xml:space="preserve">Архетип </w:t>
      </w:r>
      <w:r w:rsidR="001F1735">
        <w:t>«</w:t>
      </w:r>
      <w:r w:rsidRPr="00E059DF">
        <w:t>крещения</w:t>
      </w:r>
      <w:r w:rsidR="001F1735">
        <w:t>»</w:t>
      </w:r>
      <w:r w:rsidRPr="00E059DF">
        <w:t xml:space="preserve"> призван легитимировать преобразования, исходящие сверху, от власти, или снизу, из народа.</w:t>
      </w:r>
    </w:p>
    <w:p w:rsidR="00B40856" w:rsidRPr="00E059DF" w:rsidRDefault="00B40856" w:rsidP="00F266FF">
      <w:pPr>
        <w:ind w:firstLine="425"/>
      </w:pPr>
      <w:r w:rsidRPr="00E059DF">
        <w:t>Современное человечество поистине выстрадало нормативность ув</w:t>
      </w:r>
      <w:r w:rsidRPr="00E059DF">
        <w:t>а</w:t>
      </w:r>
      <w:r w:rsidRPr="00E059DF">
        <w:t>жения к различиям. Особое значение она имеет для России с ее конфесс</w:t>
      </w:r>
      <w:r w:rsidRPr="00E059DF">
        <w:t>и</w:t>
      </w:r>
      <w:r w:rsidRPr="00E059DF">
        <w:t>ональным, этническим и цивилизационным многообразием. Лишь призн</w:t>
      </w:r>
      <w:r w:rsidRPr="00E059DF">
        <w:t>а</w:t>
      </w:r>
      <w:r w:rsidRPr="00E059DF">
        <w:t>ние разнородности исторических напластований обеспечивает в долг</w:t>
      </w:r>
      <w:r w:rsidRPr="00E059DF">
        <w:t>о</w:t>
      </w:r>
      <w:r w:rsidRPr="00E059DF">
        <w:t>срочной перспективе преемственность, именно последняя создает возмо</w:t>
      </w:r>
      <w:r w:rsidRPr="00E059DF">
        <w:t>ж</w:t>
      </w:r>
      <w:r w:rsidRPr="00E059DF">
        <w:t>ность успеха преобразований на путях накопления нового качества, сохр</w:t>
      </w:r>
      <w:r w:rsidRPr="00E059DF">
        <w:t>а</w:t>
      </w:r>
      <w:r w:rsidRPr="00E059DF">
        <w:t xml:space="preserve">нения, приумножения и реализации бесценного человеческого потенциала. Альтернатива — изведанная дорога </w:t>
      </w:r>
      <w:r w:rsidR="001F1735">
        <w:t>«</w:t>
      </w:r>
      <w:r w:rsidRPr="00E059DF">
        <w:t>великих потрясений</w:t>
      </w:r>
      <w:r w:rsidR="001F1735">
        <w:t>»</w:t>
      </w:r>
      <w:r w:rsidRPr="00E059DF">
        <w:t xml:space="preserve"> с упованием на </w:t>
      </w:r>
      <w:r w:rsidR="001F1735">
        <w:t>«</w:t>
      </w:r>
      <w:r w:rsidRPr="00E059DF">
        <w:t>властный акт верховной воли</w:t>
      </w:r>
      <w:r w:rsidR="001F1735">
        <w:t>»</w:t>
      </w:r>
      <w:r w:rsidRPr="00E059DF">
        <w:t>, подменой национального своеобразия государственным единообразием, превращением программных установок в сакрализованные идеологемы.</w:t>
      </w:r>
    </w:p>
    <w:p w:rsidR="007E13D0" w:rsidRDefault="007E13D0" w:rsidP="002C0889">
      <w:pPr>
        <w:spacing w:after="120"/>
        <w:ind w:firstLine="0"/>
        <w:jc w:val="left"/>
        <w:rPr>
          <w:i/>
          <w:sz w:val="24"/>
          <w:szCs w:val="24"/>
        </w:rPr>
      </w:pPr>
    </w:p>
    <w:p w:rsidR="00B40856" w:rsidRPr="007E13D0" w:rsidRDefault="00AC0674" w:rsidP="002C0889">
      <w:pPr>
        <w:spacing w:after="120"/>
        <w:ind w:firstLine="0"/>
        <w:jc w:val="left"/>
        <w:rPr>
          <w:i/>
          <w:sz w:val="23"/>
          <w:szCs w:val="23"/>
        </w:rPr>
      </w:pPr>
      <w:r w:rsidRPr="007E13D0">
        <w:rPr>
          <w:i/>
          <w:sz w:val="23"/>
          <w:szCs w:val="23"/>
        </w:rPr>
        <w:t>Библиографические ссылки</w:t>
      </w:r>
    </w:p>
    <w:p w:rsidR="00B40856" w:rsidRPr="007E13D0" w:rsidRDefault="00B40856" w:rsidP="00B60FEE">
      <w:pPr>
        <w:pStyle w:val="a4"/>
        <w:numPr>
          <w:ilvl w:val="0"/>
          <w:numId w:val="27"/>
        </w:numPr>
        <w:tabs>
          <w:tab w:val="left" w:pos="709"/>
        </w:tabs>
        <w:ind w:left="0" w:firstLine="426"/>
        <w:rPr>
          <w:rFonts w:ascii="Times New Roman" w:hAnsi="Times New Roman"/>
          <w:sz w:val="23"/>
          <w:szCs w:val="23"/>
        </w:rPr>
      </w:pPr>
      <w:r w:rsidRPr="007E13D0">
        <w:rPr>
          <w:rFonts w:ascii="Times New Roman" w:hAnsi="Times New Roman"/>
          <w:sz w:val="23"/>
          <w:szCs w:val="23"/>
        </w:rPr>
        <w:t xml:space="preserve">Понятие, структура и виды правосознания [Электронный ресурс]. – Режим доступа: http://www.bibliotekar.ru/teoria-gosudarstva-i-prava-1/120.htm </w:t>
      </w:r>
    </w:p>
    <w:p w:rsidR="00B40856" w:rsidRPr="007E13D0" w:rsidRDefault="00B40856" w:rsidP="00B60FEE">
      <w:pPr>
        <w:pStyle w:val="a4"/>
        <w:numPr>
          <w:ilvl w:val="0"/>
          <w:numId w:val="27"/>
        </w:numPr>
        <w:tabs>
          <w:tab w:val="left" w:pos="709"/>
        </w:tabs>
        <w:ind w:left="0" w:firstLine="426"/>
        <w:rPr>
          <w:rFonts w:ascii="Times New Roman" w:hAnsi="Times New Roman"/>
          <w:sz w:val="23"/>
          <w:szCs w:val="23"/>
        </w:rPr>
      </w:pPr>
      <w:r w:rsidRPr="007E13D0">
        <w:rPr>
          <w:rFonts w:ascii="Times New Roman" w:hAnsi="Times New Roman"/>
          <w:sz w:val="23"/>
          <w:szCs w:val="23"/>
        </w:rPr>
        <w:t>Третий Рим [Электронный ресурс]. – Режим доступ</w:t>
      </w:r>
      <w:r w:rsidR="007E13D0">
        <w:rPr>
          <w:rFonts w:ascii="Times New Roman" w:hAnsi="Times New Roman"/>
          <w:sz w:val="23"/>
          <w:szCs w:val="23"/>
        </w:rPr>
        <w:t>а: https://ru.wikipedia.org</w:t>
      </w:r>
    </w:p>
    <w:p w:rsidR="00B40856" w:rsidRPr="007E13D0" w:rsidRDefault="00B40856" w:rsidP="00B60FEE">
      <w:pPr>
        <w:pStyle w:val="a4"/>
        <w:numPr>
          <w:ilvl w:val="0"/>
          <w:numId w:val="27"/>
        </w:numPr>
        <w:tabs>
          <w:tab w:val="left" w:pos="709"/>
        </w:tabs>
        <w:ind w:left="0" w:firstLine="426"/>
        <w:rPr>
          <w:rFonts w:ascii="Times New Roman" w:hAnsi="Times New Roman"/>
          <w:sz w:val="23"/>
          <w:szCs w:val="23"/>
        </w:rPr>
      </w:pPr>
      <w:r w:rsidRPr="007E13D0">
        <w:rPr>
          <w:rFonts w:ascii="Times New Roman" w:hAnsi="Times New Roman"/>
          <w:sz w:val="23"/>
          <w:szCs w:val="23"/>
        </w:rPr>
        <w:t>Архетипы российской власти [Электронный ресурс]. – Режим доступа: http://ecsocman.hse.ru/data/897/680/1219/005Gordon.pdf</w:t>
      </w:r>
    </w:p>
    <w:p w:rsidR="00B40856" w:rsidRPr="007E13D0" w:rsidRDefault="00B40856" w:rsidP="00B60FEE">
      <w:pPr>
        <w:pStyle w:val="a4"/>
        <w:numPr>
          <w:ilvl w:val="0"/>
          <w:numId w:val="27"/>
        </w:numPr>
        <w:tabs>
          <w:tab w:val="left" w:pos="709"/>
        </w:tabs>
        <w:ind w:left="0" w:firstLine="426"/>
        <w:rPr>
          <w:rFonts w:ascii="Times New Roman" w:hAnsi="Times New Roman"/>
          <w:sz w:val="23"/>
          <w:szCs w:val="23"/>
        </w:rPr>
      </w:pPr>
      <w:r w:rsidRPr="007E13D0">
        <w:rPr>
          <w:rFonts w:ascii="Times New Roman" w:hAnsi="Times New Roman"/>
          <w:sz w:val="23"/>
          <w:szCs w:val="23"/>
        </w:rPr>
        <w:t>Мифы о Крещении Руси [Электронный ресурс]. – Режим доступа: http://stavroskrest.ru/sites/default/files/files/pdf/alekseev_kreshenie_rusi.pdf</w:t>
      </w:r>
    </w:p>
    <w:p w:rsidR="002C0889" w:rsidRPr="002C0889" w:rsidRDefault="002C0889" w:rsidP="00AC0674">
      <w:pPr>
        <w:ind w:firstLine="0"/>
        <w:jc w:val="left"/>
        <w:rPr>
          <w:b/>
          <w:szCs w:val="28"/>
          <w:lang w:val="en-US"/>
        </w:rPr>
      </w:pPr>
    </w:p>
    <w:p w:rsidR="00AC0674" w:rsidRPr="002C0889" w:rsidRDefault="00AC0674" w:rsidP="00AC0674">
      <w:pPr>
        <w:ind w:firstLine="0"/>
        <w:jc w:val="left"/>
        <w:rPr>
          <w:szCs w:val="28"/>
          <w:lang w:val="en-US"/>
        </w:rPr>
      </w:pPr>
      <w:r w:rsidRPr="002C0889">
        <w:rPr>
          <w:b/>
          <w:szCs w:val="28"/>
          <w:lang w:val="en-US"/>
        </w:rPr>
        <w:t>A. Y. Mamychev</w:t>
      </w:r>
      <w:r w:rsidRPr="002C0889">
        <w:rPr>
          <w:szCs w:val="28"/>
          <w:lang w:val="en-US"/>
        </w:rPr>
        <w:t>, the doctor is watered. sciences, Candidate of Juridical Sc</w:t>
      </w:r>
      <w:r w:rsidRPr="002C0889">
        <w:rPr>
          <w:szCs w:val="28"/>
          <w:lang w:val="en-US"/>
        </w:rPr>
        <w:t>i</w:t>
      </w:r>
      <w:r w:rsidRPr="002C0889">
        <w:rPr>
          <w:szCs w:val="28"/>
          <w:lang w:val="en-US"/>
        </w:rPr>
        <w:t>ences, associate professor</w:t>
      </w:r>
    </w:p>
    <w:p w:rsidR="00AC0674" w:rsidRPr="002C0889" w:rsidRDefault="00AC0674" w:rsidP="00AC0674">
      <w:pPr>
        <w:ind w:firstLine="0"/>
        <w:jc w:val="left"/>
        <w:rPr>
          <w:szCs w:val="28"/>
          <w:lang w:val="en-US"/>
        </w:rPr>
      </w:pPr>
      <w:r w:rsidRPr="002C0889">
        <w:rPr>
          <w:b/>
          <w:szCs w:val="28"/>
          <w:lang w:val="en-US"/>
        </w:rPr>
        <w:t>M. K. Filippova</w:t>
      </w:r>
      <w:r w:rsidRPr="002C0889">
        <w:rPr>
          <w:szCs w:val="28"/>
          <w:lang w:val="en-US"/>
        </w:rPr>
        <w:t>, assistant</w:t>
      </w:r>
    </w:p>
    <w:p w:rsidR="00AC0674" w:rsidRPr="002C0889" w:rsidRDefault="00AC0674" w:rsidP="00AC0674">
      <w:pPr>
        <w:ind w:firstLine="0"/>
        <w:jc w:val="left"/>
        <w:rPr>
          <w:i/>
          <w:szCs w:val="28"/>
          <w:lang w:val="en-US"/>
        </w:rPr>
      </w:pPr>
      <w:r w:rsidRPr="002C0889">
        <w:rPr>
          <w:i/>
          <w:szCs w:val="28"/>
          <w:lang w:val="en-US"/>
        </w:rPr>
        <w:t xml:space="preserve">Vladivostok State University of Economics and Service, Russia </w:t>
      </w:r>
    </w:p>
    <w:p w:rsidR="00AC0674" w:rsidRPr="002C0889" w:rsidRDefault="00AC0674" w:rsidP="00AC0674">
      <w:pPr>
        <w:ind w:firstLine="0"/>
        <w:jc w:val="left"/>
        <w:rPr>
          <w:szCs w:val="28"/>
          <w:lang w:val="en-US"/>
        </w:rPr>
      </w:pPr>
    </w:p>
    <w:p w:rsidR="00AC0674" w:rsidRPr="002C0889" w:rsidRDefault="00AC0674" w:rsidP="00AC0674">
      <w:pPr>
        <w:ind w:firstLine="0"/>
        <w:jc w:val="left"/>
        <w:rPr>
          <w:b/>
          <w:szCs w:val="28"/>
          <w:lang w:val="en-US"/>
        </w:rPr>
      </w:pPr>
      <w:r w:rsidRPr="002C0889">
        <w:rPr>
          <w:b/>
          <w:szCs w:val="28"/>
          <w:lang w:val="en-US"/>
        </w:rPr>
        <w:t>Government archetypes in</w:t>
      </w:r>
      <w:r w:rsidRPr="002C0889">
        <w:rPr>
          <w:rFonts w:eastAsia="Calibri"/>
          <w:b/>
          <w:szCs w:val="28"/>
          <w:lang w:val="en-US"/>
        </w:rPr>
        <w:t> </w:t>
      </w:r>
      <w:r w:rsidRPr="002C0889">
        <w:rPr>
          <w:b/>
          <w:szCs w:val="28"/>
          <w:lang w:val="en-US"/>
        </w:rPr>
        <w:t>legal awareness of modern Russia</w:t>
      </w:r>
    </w:p>
    <w:p w:rsidR="00AC0674" w:rsidRPr="002C0889" w:rsidRDefault="00AC0674" w:rsidP="00AC0674">
      <w:pPr>
        <w:ind w:firstLine="0"/>
        <w:jc w:val="left"/>
        <w:rPr>
          <w:szCs w:val="28"/>
          <w:lang w:val="en-US"/>
        </w:rPr>
      </w:pPr>
    </w:p>
    <w:p w:rsidR="00AC0674" w:rsidRPr="007E13D0" w:rsidRDefault="00AC0674" w:rsidP="00AC0674">
      <w:pPr>
        <w:ind w:firstLine="0"/>
        <w:rPr>
          <w:sz w:val="23"/>
          <w:szCs w:val="23"/>
          <w:lang w:val="en-US"/>
        </w:rPr>
      </w:pPr>
      <w:r w:rsidRPr="007E13D0">
        <w:rPr>
          <w:sz w:val="23"/>
          <w:szCs w:val="23"/>
          <w:lang w:val="en-US"/>
        </w:rPr>
        <w:t>Of justice - one of the forms of social consciousness, which expresses the ratio of men to the right. A huge role in the modern sense of justice of citizens of the Russian Federation play the arch</w:t>
      </w:r>
      <w:r w:rsidRPr="007E13D0">
        <w:rPr>
          <w:sz w:val="23"/>
          <w:szCs w:val="23"/>
          <w:lang w:val="en-US"/>
        </w:rPr>
        <w:t>e</w:t>
      </w:r>
      <w:r w:rsidRPr="007E13D0">
        <w:rPr>
          <w:sz w:val="23"/>
          <w:szCs w:val="23"/>
          <w:lang w:val="en-US"/>
        </w:rPr>
        <w:t>types of the government. That they are deeply rooted in the minds of ideas about the nature and purpose of government is the basis for the formation of sense of justice, and therefore requires detailed consideration.</w:t>
      </w:r>
    </w:p>
    <w:p w:rsidR="00AC0674" w:rsidRPr="007E13D0" w:rsidRDefault="00AC0674" w:rsidP="00AC0674">
      <w:pPr>
        <w:spacing w:before="120"/>
        <w:ind w:firstLine="0"/>
        <w:rPr>
          <w:sz w:val="23"/>
          <w:szCs w:val="23"/>
          <w:lang w:val="en-US"/>
        </w:rPr>
      </w:pPr>
      <w:r w:rsidRPr="007E13D0">
        <w:rPr>
          <w:sz w:val="23"/>
          <w:szCs w:val="23"/>
          <w:lang w:val="en-US"/>
        </w:rPr>
        <w:t xml:space="preserve">Keywords: </w:t>
      </w:r>
      <w:r w:rsidRPr="007E13D0">
        <w:rPr>
          <w:i/>
          <w:sz w:val="23"/>
          <w:szCs w:val="23"/>
          <w:lang w:val="en-US"/>
        </w:rPr>
        <w:t>legal awareness, government archetypes, Russia, history, state, law.</w:t>
      </w:r>
    </w:p>
    <w:p w:rsidR="00DA254F" w:rsidRPr="007E13D0" w:rsidRDefault="00DA254F" w:rsidP="00DA254F">
      <w:pPr>
        <w:ind w:firstLine="0"/>
        <w:jc w:val="left"/>
        <w:rPr>
          <w:szCs w:val="28"/>
          <w:lang w:val="en-US"/>
        </w:rPr>
      </w:pPr>
    </w:p>
    <w:p w:rsidR="00AC0674" w:rsidRPr="007E13D0" w:rsidRDefault="00AC0674" w:rsidP="00DA254F">
      <w:pPr>
        <w:ind w:firstLine="0"/>
        <w:jc w:val="left"/>
        <w:rPr>
          <w:szCs w:val="28"/>
          <w:lang w:val="en-US"/>
        </w:rPr>
      </w:pPr>
    </w:p>
    <w:p w:rsidR="002C0889" w:rsidRDefault="002C0889">
      <w:pPr>
        <w:ind w:firstLine="0"/>
        <w:jc w:val="left"/>
        <w:rPr>
          <w:szCs w:val="28"/>
        </w:rPr>
      </w:pPr>
      <w:r>
        <w:rPr>
          <w:szCs w:val="28"/>
        </w:rPr>
        <w:br w:type="page"/>
      </w:r>
    </w:p>
    <w:p w:rsidR="0010443F" w:rsidRPr="007E13D0" w:rsidRDefault="0010443F" w:rsidP="00DA254F">
      <w:pPr>
        <w:ind w:firstLine="0"/>
        <w:jc w:val="left"/>
        <w:rPr>
          <w:szCs w:val="28"/>
        </w:rPr>
      </w:pPr>
      <w:r w:rsidRPr="007E13D0">
        <w:rPr>
          <w:szCs w:val="28"/>
        </w:rPr>
        <w:lastRenderedPageBreak/>
        <w:t>УДК 343.81(09)</w:t>
      </w:r>
    </w:p>
    <w:p w:rsidR="0010443F" w:rsidRPr="007E13D0" w:rsidRDefault="0010443F" w:rsidP="00DA254F">
      <w:pPr>
        <w:ind w:firstLine="0"/>
        <w:jc w:val="left"/>
        <w:rPr>
          <w:szCs w:val="28"/>
        </w:rPr>
      </w:pPr>
    </w:p>
    <w:p w:rsidR="0010443F" w:rsidRPr="007E13D0" w:rsidRDefault="0010443F" w:rsidP="00DA254F">
      <w:pPr>
        <w:ind w:firstLine="0"/>
        <w:jc w:val="left"/>
        <w:rPr>
          <w:szCs w:val="28"/>
        </w:rPr>
      </w:pPr>
      <w:bookmarkStart w:id="208" w:name="_Toc466029523"/>
      <w:r w:rsidRPr="007E13D0">
        <w:rPr>
          <w:rStyle w:val="20"/>
          <w:rFonts w:ascii="Times New Roman" w:hAnsi="Times New Roman" w:cs="Times New Roman"/>
          <w:color w:val="auto"/>
          <w:sz w:val="28"/>
          <w:szCs w:val="28"/>
        </w:rPr>
        <w:t>И. В. Михеева</w:t>
      </w:r>
      <w:bookmarkEnd w:id="208"/>
      <w:r w:rsidRPr="007E13D0">
        <w:rPr>
          <w:szCs w:val="28"/>
        </w:rPr>
        <w:t>,</w:t>
      </w:r>
      <w:r w:rsidR="00DA254F" w:rsidRPr="007E13D0">
        <w:rPr>
          <w:rStyle w:val="ab"/>
          <w:szCs w:val="28"/>
        </w:rPr>
        <w:footnoteReference w:id="48"/>
      </w:r>
      <w:r w:rsidRPr="007E13D0">
        <w:rPr>
          <w:szCs w:val="28"/>
        </w:rPr>
        <w:t xml:space="preserve"> докт</w:t>
      </w:r>
      <w:r w:rsidR="00DA254F" w:rsidRPr="007E13D0">
        <w:rPr>
          <w:szCs w:val="28"/>
        </w:rPr>
        <w:t>ор</w:t>
      </w:r>
      <w:r w:rsidRPr="007E13D0">
        <w:rPr>
          <w:szCs w:val="28"/>
        </w:rPr>
        <w:t xml:space="preserve"> юрид. наук, доц.</w:t>
      </w:r>
    </w:p>
    <w:p w:rsidR="0010443F" w:rsidRPr="007E13D0" w:rsidRDefault="0010443F" w:rsidP="00DA254F">
      <w:pPr>
        <w:ind w:firstLine="0"/>
        <w:jc w:val="left"/>
        <w:rPr>
          <w:i/>
          <w:szCs w:val="28"/>
        </w:rPr>
      </w:pPr>
      <w:r w:rsidRPr="007E13D0">
        <w:rPr>
          <w:i/>
          <w:szCs w:val="28"/>
        </w:rPr>
        <w:t>Высшая школа экономики, Нижний Новгород</w:t>
      </w:r>
    </w:p>
    <w:p w:rsidR="0010443F" w:rsidRPr="007E13D0" w:rsidRDefault="0010443F" w:rsidP="00DA254F">
      <w:pPr>
        <w:ind w:firstLine="0"/>
        <w:jc w:val="left"/>
        <w:rPr>
          <w:szCs w:val="28"/>
        </w:rPr>
      </w:pPr>
      <w:bookmarkStart w:id="209" w:name="_Toc466029524"/>
      <w:r w:rsidRPr="007E13D0">
        <w:rPr>
          <w:rStyle w:val="20"/>
          <w:rFonts w:ascii="Times New Roman" w:hAnsi="Times New Roman" w:cs="Times New Roman"/>
          <w:color w:val="auto"/>
          <w:sz w:val="28"/>
          <w:szCs w:val="28"/>
        </w:rPr>
        <w:t>К. К. Кораблин</w:t>
      </w:r>
      <w:bookmarkEnd w:id="209"/>
      <w:r w:rsidRPr="007E13D0">
        <w:rPr>
          <w:szCs w:val="28"/>
        </w:rPr>
        <w:t>, канд. юрид. наук, проф.</w:t>
      </w:r>
    </w:p>
    <w:p w:rsidR="00B127D9" w:rsidRPr="007E13D0" w:rsidRDefault="00B127D9" w:rsidP="00DA254F">
      <w:pPr>
        <w:tabs>
          <w:tab w:val="left" w:pos="1340"/>
        </w:tabs>
        <w:ind w:firstLine="0"/>
        <w:jc w:val="left"/>
        <w:rPr>
          <w:i/>
          <w:szCs w:val="28"/>
          <w:lang w:eastAsia="zh-CN"/>
        </w:rPr>
      </w:pPr>
      <w:r w:rsidRPr="007E13D0">
        <w:rPr>
          <w:i/>
          <w:szCs w:val="28"/>
          <w:lang w:eastAsia="zh-CN"/>
        </w:rPr>
        <w:t>Тихоокеанский государственный университет, Хабаровск</w:t>
      </w:r>
    </w:p>
    <w:p w:rsidR="0010443F" w:rsidRPr="007E13D0" w:rsidRDefault="0010443F" w:rsidP="00DA254F">
      <w:pPr>
        <w:ind w:firstLine="0"/>
        <w:jc w:val="left"/>
        <w:rPr>
          <w:szCs w:val="28"/>
        </w:rPr>
      </w:pPr>
    </w:p>
    <w:p w:rsidR="0010443F" w:rsidRPr="007E13D0" w:rsidRDefault="00AC0674" w:rsidP="00DA254F">
      <w:pPr>
        <w:pStyle w:val="3"/>
        <w:keepNext w:val="0"/>
        <w:keepLines w:val="0"/>
        <w:spacing w:before="0" w:line="240" w:lineRule="auto"/>
        <w:rPr>
          <w:rFonts w:ascii="Times New Roman" w:hAnsi="Times New Roman" w:cs="Times New Roman"/>
          <w:color w:val="auto"/>
          <w:sz w:val="28"/>
          <w:szCs w:val="28"/>
        </w:rPr>
      </w:pPr>
      <w:bookmarkStart w:id="210" w:name="_Toc466029525"/>
      <w:r w:rsidRPr="007E13D0">
        <w:rPr>
          <w:rFonts w:ascii="Times New Roman" w:hAnsi="Times New Roman" w:cs="Times New Roman"/>
          <w:color w:val="auto"/>
          <w:sz w:val="28"/>
          <w:szCs w:val="28"/>
        </w:rPr>
        <w:t>Причины, основные направления и итоги тюремных преобразований в России (конец ХIХ – начало ХХ века)</w:t>
      </w:r>
      <w:bookmarkEnd w:id="210"/>
    </w:p>
    <w:p w:rsidR="0010443F" w:rsidRPr="007E13D0" w:rsidRDefault="0010443F" w:rsidP="00DA254F">
      <w:pPr>
        <w:ind w:firstLine="0"/>
        <w:jc w:val="left"/>
        <w:rPr>
          <w:szCs w:val="28"/>
        </w:rPr>
      </w:pPr>
    </w:p>
    <w:p w:rsidR="0010443F" w:rsidRPr="007E13D0" w:rsidRDefault="0010443F" w:rsidP="00AC0674">
      <w:pPr>
        <w:ind w:firstLine="0"/>
        <w:rPr>
          <w:sz w:val="23"/>
          <w:szCs w:val="23"/>
        </w:rPr>
      </w:pPr>
      <w:r w:rsidRPr="007E13D0">
        <w:rPr>
          <w:sz w:val="23"/>
          <w:szCs w:val="23"/>
        </w:rPr>
        <w:t>Статья посвящена тюремным преобразованиям в России, которые проводились царским правительством на рубеже ХIХ – начала ХХ столетий, и были вызваны необходимостью совершенствования механизма управления местами заключения осужденных. Важнейшим их итогом стало качественное обновление всей пенитенциарной системы в России, пол</w:t>
      </w:r>
      <w:r w:rsidRPr="007E13D0">
        <w:rPr>
          <w:sz w:val="23"/>
          <w:szCs w:val="23"/>
        </w:rPr>
        <w:t>у</w:t>
      </w:r>
      <w:r w:rsidRPr="007E13D0">
        <w:rPr>
          <w:sz w:val="23"/>
          <w:szCs w:val="23"/>
        </w:rPr>
        <w:t>чившей соответствующее нормативное правовое регулирование, организационно-управленческое оформление и материально-техническое обеспечение. В основу уголовно-пенитенциарной политики Российского государства легли прогрессивные идеи, заимств</w:t>
      </w:r>
      <w:r w:rsidRPr="007E13D0">
        <w:rPr>
          <w:sz w:val="23"/>
          <w:szCs w:val="23"/>
        </w:rPr>
        <w:t>о</w:t>
      </w:r>
      <w:r w:rsidRPr="007E13D0">
        <w:rPr>
          <w:sz w:val="23"/>
          <w:szCs w:val="23"/>
        </w:rPr>
        <w:t>ванные из европейской тюремной практики, основанные на принципах гуманизации инст</w:t>
      </w:r>
      <w:r w:rsidRPr="007E13D0">
        <w:rPr>
          <w:sz w:val="23"/>
          <w:szCs w:val="23"/>
        </w:rPr>
        <w:t>и</w:t>
      </w:r>
      <w:r w:rsidRPr="007E13D0">
        <w:rPr>
          <w:sz w:val="23"/>
          <w:szCs w:val="23"/>
        </w:rPr>
        <w:t>тута исполнения уголовного наказания в виде лишения свободы, и признания неотъемл</w:t>
      </w:r>
      <w:r w:rsidRPr="007E13D0">
        <w:rPr>
          <w:sz w:val="23"/>
          <w:szCs w:val="23"/>
        </w:rPr>
        <w:t>е</w:t>
      </w:r>
      <w:r w:rsidRPr="007E13D0">
        <w:rPr>
          <w:sz w:val="23"/>
          <w:szCs w:val="23"/>
        </w:rPr>
        <w:t>мых прав осужденных.</w:t>
      </w:r>
    </w:p>
    <w:p w:rsidR="0010443F" w:rsidRPr="007E13D0" w:rsidRDefault="0010443F" w:rsidP="00AC0674">
      <w:pPr>
        <w:spacing w:before="120"/>
        <w:ind w:firstLine="0"/>
        <w:rPr>
          <w:sz w:val="23"/>
          <w:szCs w:val="23"/>
        </w:rPr>
      </w:pPr>
      <w:r w:rsidRPr="007E13D0">
        <w:rPr>
          <w:sz w:val="23"/>
          <w:szCs w:val="23"/>
        </w:rPr>
        <w:t xml:space="preserve">Ключевые слова: </w:t>
      </w:r>
      <w:r w:rsidRPr="007E13D0">
        <w:rPr>
          <w:i/>
          <w:sz w:val="23"/>
          <w:szCs w:val="23"/>
        </w:rPr>
        <w:t>Российская империя, пенитенциарная система, тюремная реформа, Главное тюремное управление, места заключения, осужденные.</w:t>
      </w:r>
    </w:p>
    <w:p w:rsidR="0010443F" w:rsidRDefault="0010443F" w:rsidP="0010443F">
      <w:pPr>
        <w:ind w:firstLine="425"/>
      </w:pPr>
    </w:p>
    <w:p w:rsidR="007E13D0" w:rsidRPr="008D353C" w:rsidRDefault="007E13D0" w:rsidP="0010443F">
      <w:pPr>
        <w:ind w:firstLine="425"/>
      </w:pPr>
    </w:p>
    <w:p w:rsidR="0010443F" w:rsidRPr="00E059DF" w:rsidRDefault="0010443F" w:rsidP="0010443F">
      <w:pPr>
        <w:ind w:firstLine="425"/>
      </w:pPr>
      <w:r w:rsidRPr="00E059DF">
        <w:t>На рубеже ХIХ – начала ХХ столетий Россия вступила в эпоху бурж</w:t>
      </w:r>
      <w:r w:rsidRPr="00E059DF">
        <w:t>у</w:t>
      </w:r>
      <w:r w:rsidRPr="00E059DF">
        <w:t>азных социально-экономических и политических преобразований. В этот переломный для страны период происходит дальнейшее развитие капит</w:t>
      </w:r>
      <w:r w:rsidRPr="00E059DF">
        <w:t>а</w:t>
      </w:r>
      <w:r w:rsidRPr="00E059DF">
        <w:t>листических отношений. Бурное развитие капитализма постепенно меняло социальную структуру и облик сословий, формировало новые социальные группы – буржуазию и пролетариат. Однако, в развивающейся экономике страны, доминирующее положение по-прежнему занимало помещичье землевладение и малопроизводительный принудительный труд крепос</w:t>
      </w:r>
      <w:r w:rsidRPr="00E059DF">
        <w:t>т</w:t>
      </w:r>
      <w:r w:rsidRPr="00E059DF">
        <w:t>ных крестьян. Крепостное право существенно тормозило развитие гос</w:t>
      </w:r>
      <w:r w:rsidRPr="00E059DF">
        <w:t>у</w:t>
      </w:r>
      <w:r w:rsidRPr="00E059DF">
        <w:t>дарства. Россия все больше отставала от передовых европейских гос</w:t>
      </w:r>
      <w:r w:rsidRPr="00E059DF">
        <w:t>у</w:t>
      </w:r>
      <w:r w:rsidRPr="00E059DF">
        <w:t>дарств под угрозой превращения её во второстепенную региональную державу.</w:t>
      </w:r>
      <w:r>
        <w:t xml:space="preserve"> </w:t>
      </w:r>
    </w:p>
    <w:p w:rsidR="0010443F" w:rsidRPr="00E059DF" w:rsidRDefault="0010443F" w:rsidP="0010443F">
      <w:pPr>
        <w:ind w:firstLine="425"/>
      </w:pPr>
      <w:r w:rsidRPr="00E059DF">
        <w:t>Капиталистические производительные силы общества, все чаще стали вступать в противоречие с существующим феодальным строем, что неи</w:t>
      </w:r>
      <w:r w:rsidRPr="00E059DF">
        <w:t>з</w:t>
      </w:r>
      <w:r w:rsidRPr="00E059DF">
        <w:t xml:space="preserve">бежно привело к усилению антикрепостнического движения. Повсеместно крестьяне отказывались платить налоги, нести повинности, захватывали помещичьи земли, жгли имения, объявляли себя свободными. Так, в 1858 </w:t>
      </w:r>
      <w:r w:rsidRPr="00E059DF">
        <w:lastRenderedPageBreak/>
        <w:t>г. в Екатеринославской губернии несколько десятков тысяч помещичьих и казённых крестьян объявили себя свободными. В Черниговской губернии это сделали крестьяне помещика Ярошевицкого. С подобными требован</w:t>
      </w:r>
      <w:r w:rsidRPr="00E059DF">
        <w:t>и</w:t>
      </w:r>
      <w:r w:rsidRPr="00E059DF">
        <w:t xml:space="preserve">ями выступали крестьяне Харьковской, Полтавской и других губерний Украины и России. </w:t>
      </w:r>
    </w:p>
    <w:p w:rsidR="0010443F" w:rsidRPr="00E059DF" w:rsidRDefault="0010443F" w:rsidP="0010443F">
      <w:pPr>
        <w:ind w:firstLine="425"/>
      </w:pPr>
      <w:r w:rsidRPr="00E059DF">
        <w:t>Количество крестьянских волнений ежегодно росло (1826–1834 гг. – 145; 1845–1854 гг. – 348; 1855–1860 гг. – 474) [1, с. 6]. В условиях обостр</w:t>
      </w:r>
      <w:r w:rsidRPr="00E059DF">
        <w:t>е</w:t>
      </w:r>
      <w:r w:rsidRPr="00E059DF">
        <w:t>ния криминогенной ситуации в стране увеличивается число лиц, сове</w:t>
      </w:r>
      <w:r w:rsidRPr="00E059DF">
        <w:t>р</w:t>
      </w:r>
      <w:r w:rsidRPr="00E059DF">
        <w:t>шивших государственные преступления (1884–1890 гг. – 535 чел.; 1901–1903 гг. – 2599 чел.; 1906–1912 гг. – 5052 чел.) [2, с. 274].</w:t>
      </w:r>
    </w:p>
    <w:p w:rsidR="0010443F" w:rsidRPr="00E059DF" w:rsidRDefault="0010443F" w:rsidP="0010443F">
      <w:pPr>
        <w:ind w:firstLine="425"/>
      </w:pPr>
      <w:r w:rsidRPr="00E059DF">
        <w:t>В 60–70-х годах ХIХ века, в условиях обострившегося кризиса фе</w:t>
      </w:r>
      <w:r w:rsidRPr="00E059DF">
        <w:t>о</w:t>
      </w:r>
      <w:r w:rsidRPr="00E059DF">
        <w:t>дально-крепостнического строя и усилившихся противоречий внутри о</w:t>
      </w:r>
      <w:r w:rsidRPr="00E059DF">
        <w:t>б</w:t>
      </w:r>
      <w:r w:rsidRPr="00E059DF">
        <w:t>щества, император Александр II (1855–1881) предпринимает смелую п</w:t>
      </w:r>
      <w:r w:rsidRPr="00E059DF">
        <w:t>о</w:t>
      </w:r>
      <w:r w:rsidRPr="00E059DF">
        <w:t>пытку реформирования существующих социально-экономических и пол</w:t>
      </w:r>
      <w:r w:rsidRPr="00E059DF">
        <w:t>и</w:t>
      </w:r>
      <w:r w:rsidRPr="00E059DF">
        <w:t>тических отношений. Проводимые им широкомасштабные буржуазные преобразования затронули практически все сферы жизнедеятельности го</w:t>
      </w:r>
      <w:r w:rsidRPr="00E059DF">
        <w:t>с</w:t>
      </w:r>
      <w:r w:rsidRPr="00E059DF">
        <w:t>ударства и общества. За годы его правления были проведены крестьянская (1861), финансовая (1862–1866), земская (1864), судебная (1864), городская (1870), военная (1864–1874), полицейская (1861–1880) реформы, а также реформы в сфере образования и издательского дела (1863–1864), тюремн</w:t>
      </w:r>
      <w:r w:rsidRPr="00E059DF">
        <w:t>о</w:t>
      </w:r>
      <w:r w:rsidRPr="00E059DF">
        <w:t>го дела (1879) и другие.</w:t>
      </w:r>
    </w:p>
    <w:p w:rsidR="0010443F" w:rsidRPr="00E059DF" w:rsidRDefault="0010443F" w:rsidP="0010443F">
      <w:pPr>
        <w:ind w:firstLine="425"/>
      </w:pPr>
      <w:r w:rsidRPr="00E059DF">
        <w:t>Подготовка проектов буржуазных реформ проходила в условиях непримиримой борьбы в чиновничьей среде между сторонниками и пр</w:t>
      </w:r>
      <w:r w:rsidRPr="00E059DF">
        <w:t>о</w:t>
      </w:r>
      <w:r w:rsidRPr="00E059DF">
        <w:t>тивниками преобразований. Сторонников реформ возглавлял брат царя в</w:t>
      </w:r>
      <w:r w:rsidRPr="00E059DF">
        <w:t>е</w:t>
      </w:r>
      <w:r w:rsidRPr="00E059DF">
        <w:t xml:space="preserve">ликий князь Константин Николаевич. В эту группу </w:t>
      </w:r>
      <w:r>
        <w:t>«</w:t>
      </w:r>
      <w:r w:rsidRPr="00E059DF">
        <w:t>константиновцев</w:t>
      </w:r>
      <w:r>
        <w:t>»</w:t>
      </w:r>
      <w:r w:rsidRPr="00E059DF">
        <w:t xml:space="preserve"> (как её негласно называли в бюрократических кругах) входили министр народного просвещения А. В. Головин, товарищ министра внутренних дел Н. А. Милютин, его брат – военный министр граф Д. А. Милютин, министр финансов М. Х. Рейтерн, государственный контролер В. А. Татаринов и другие. В группу противников преобразований входили руководитель III Отделения императорской канцелярии – шеф жандармов князь В. А. До</w:t>
      </w:r>
      <w:r w:rsidRPr="00E059DF">
        <w:t>л</w:t>
      </w:r>
      <w:r w:rsidRPr="00E059DF">
        <w:t xml:space="preserve">горуков и сменивший его в 1866 г. граф П. А. Шувалов, министр юстиции граф В. П. Панин, министр двора граф В. Ф. Адлерберг, двоюродный брат царя принц П. Г. Ольденбургский и другие. Сам Александр II, шёл то вправо, то влево, беспрестанно меняя направление [3, с. 248–249]. </w:t>
      </w:r>
    </w:p>
    <w:p w:rsidR="0010443F" w:rsidRPr="00E059DF" w:rsidRDefault="0010443F" w:rsidP="0010443F">
      <w:pPr>
        <w:ind w:firstLine="425"/>
      </w:pPr>
      <w:r w:rsidRPr="00E059DF">
        <w:t>17 апреля 1863 г. императорским указом были отменены телесные наказания – эта мера была вызвана общественным подъёмом и революц</w:t>
      </w:r>
      <w:r w:rsidRPr="00E059DF">
        <w:t>и</w:t>
      </w:r>
      <w:r w:rsidRPr="00E059DF">
        <w:t>онной ситуацией в стране, сложившейся в 1859–1861 годах. Вопрос об о</w:t>
      </w:r>
      <w:r w:rsidRPr="00E059DF">
        <w:t>т</w:t>
      </w:r>
      <w:r w:rsidRPr="00E059DF">
        <w:t>мене телесных наказаний не раз рассматривался на заседаниях Госуда</w:t>
      </w:r>
      <w:r w:rsidRPr="00E059DF">
        <w:t>р</w:t>
      </w:r>
      <w:r w:rsidRPr="00E059DF">
        <w:t>ственного совета и, после долгих споров, 18 июля 1862 г. он был оконч</w:t>
      </w:r>
      <w:r w:rsidRPr="00E059DF">
        <w:t>а</w:t>
      </w:r>
      <w:r w:rsidRPr="00E059DF">
        <w:t>тельно одобрен на общем собрании департаментов законов гражданских и уголовных дел Государственного совета. Однако противодействие реакц</w:t>
      </w:r>
      <w:r w:rsidRPr="00E059DF">
        <w:t>и</w:t>
      </w:r>
      <w:r w:rsidRPr="00E059DF">
        <w:lastRenderedPageBreak/>
        <w:t>онных сановников было настолько велико, что император около года не подписывал этого закона. Только новая волна революционного натиска з</w:t>
      </w:r>
      <w:r w:rsidRPr="00E059DF">
        <w:t>а</w:t>
      </w:r>
      <w:r w:rsidRPr="00E059DF">
        <w:t xml:space="preserve">ставила царя утвердить решение Государственного совета. Подписанный 17 апреля 1863 г. указ </w:t>
      </w:r>
      <w:r>
        <w:t>«</w:t>
      </w:r>
      <w:r w:rsidRPr="00E059DF">
        <w:t>О некоторых изменениях в существующей системе наказаний уголовных и исправительных</w:t>
      </w:r>
      <w:r>
        <w:t>»</w:t>
      </w:r>
      <w:r w:rsidRPr="00E059DF">
        <w:t xml:space="preserve">, отменил наказание плетьми, шпицрутенами, наложение клейм и штемпелей. Розги сохранились </w:t>
      </w:r>
      <w:r>
        <w:t>«</w:t>
      </w:r>
      <w:r w:rsidRPr="00E059DF">
        <w:t>вр</w:t>
      </w:r>
      <w:r w:rsidRPr="00E059DF">
        <w:t>е</w:t>
      </w:r>
      <w:r w:rsidRPr="00E059DF">
        <w:t>менно</w:t>
      </w:r>
      <w:r>
        <w:t>»</w:t>
      </w:r>
      <w:r w:rsidRPr="00E059DF">
        <w:t xml:space="preserve"> впредь до устройства мест заключения. Лица женского пола, кроме ссыльных, полностью освобождались от телесных наказаний [4, с. 66–67].</w:t>
      </w:r>
    </w:p>
    <w:p w:rsidR="0010443F" w:rsidRPr="00E059DF" w:rsidRDefault="0010443F" w:rsidP="0010443F">
      <w:pPr>
        <w:ind w:firstLine="425"/>
      </w:pPr>
      <w:r w:rsidRPr="00E059DF">
        <w:t>Проводимые в России либеральные буржуазные реформы, были направлены на её дальнейшее социально-экономическое и политическое развитие, преодоление отсталости от передовых европейских государств. В стране заработали институты местного (земского и городского) сам</w:t>
      </w:r>
      <w:r w:rsidRPr="00E059DF">
        <w:t>о</w:t>
      </w:r>
      <w:r w:rsidRPr="00E059DF">
        <w:t>управления, общество получило всесословный независимый суд, совр</w:t>
      </w:r>
      <w:r w:rsidRPr="00E059DF">
        <w:t>е</w:t>
      </w:r>
      <w:r w:rsidRPr="00E059DF">
        <w:t>менную армию, полицию, систему народного просвещения, печать, в и</w:t>
      </w:r>
      <w:r w:rsidRPr="00E059DF">
        <w:t>з</w:t>
      </w:r>
      <w:r w:rsidRPr="00E059DF">
        <w:t>вестных пределах сократился открытый и грубый произвол царских ч</w:t>
      </w:r>
      <w:r w:rsidRPr="00E059DF">
        <w:t>и</w:t>
      </w:r>
      <w:r w:rsidRPr="00E059DF">
        <w:t>новников в полиции, суде, цензуре, образовании. Реформы создали благ</w:t>
      </w:r>
      <w:r w:rsidRPr="00E059DF">
        <w:t>о</w:t>
      </w:r>
      <w:r w:rsidRPr="00E059DF">
        <w:t xml:space="preserve">приятные условия для развития промышленности, торговли, финансов и т. п. </w:t>
      </w:r>
    </w:p>
    <w:p w:rsidR="0010443F" w:rsidRPr="00E059DF" w:rsidRDefault="0010443F" w:rsidP="0010443F">
      <w:pPr>
        <w:ind w:firstLine="425"/>
      </w:pPr>
      <w:r w:rsidRPr="00E059DF">
        <w:t>Одной из малоизвестных реформ, проводившихся в России на рубеже ХIХ – начала ХХ века, была тюремная. Однако тюремная реформа запо</w:t>
      </w:r>
      <w:r w:rsidRPr="00E059DF">
        <w:t>з</w:t>
      </w:r>
      <w:r w:rsidRPr="00E059DF">
        <w:t>дала почти на 100 лет и проводилась с учётом уже имеющегося передового опыта, накопленного за рубежом. Различные попечительные организации уже давно существовали на Западе. Так, например, в 1776 г. в Филадел</w:t>
      </w:r>
      <w:r w:rsidRPr="00E059DF">
        <w:t>ь</w:t>
      </w:r>
      <w:r w:rsidRPr="00E059DF">
        <w:t xml:space="preserve">фии (США) впервые появилось </w:t>
      </w:r>
      <w:r>
        <w:t>«</w:t>
      </w:r>
      <w:r w:rsidRPr="00E059DF">
        <w:t>Общество попечителей об освободивши</w:t>
      </w:r>
      <w:r w:rsidRPr="00E059DF">
        <w:t>х</w:t>
      </w:r>
      <w:r w:rsidRPr="00E059DF">
        <w:t>ся из тюрем</w:t>
      </w:r>
      <w:r>
        <w:t>»</w:t>
      </w:r>
      <w:r w:rsidRPr="00E059DF">
        <w:t xml:space="preserve">, образованное на средства состоятельного мецената Чарльза Уистера. Поселившись напротив тюрьмы, этот богатый американец стал оказывать безвозмездную помощь вышедшим на свободу заключённым. В Европе первое </w:t>
      </w:r>
      <w:r>
        <w:t>«</w:t>
      </w:r>
      <w:r w:rsidRPr="00E059DF">
        <w:t>Общество вспомоществования освободившимся из тюрем</w:t>
      </w:r>
      <w:r>
        <w:t>»</w:t>
      </w:r>
      <w:r w:rsidRPr="00E059DF">
        <w:t xml:space="preserve"> впервые появилось в 1787 г. В 1802 г. аналогичная организация под назв</w:t>
      </w:r>
      <w:r w:rsidRPr="00E059DF">
        <w:t>а</w:t>
      </w:r>
      <w:r w:rsidRPr="00E059DF">
        <w:t xml:space="preserve">нием </w:t>
      </w:r>
      <w:r>
        <w:t>«</w:t>
      </w:r>
      <w:r w:rsidRPr="00E059DF">
        <w:t>Британское библейское общество</w:t>
      </w:r>
      <w:r>
        <w:t>»</w:t>
      </w:r>
      <w:r w:rsidRPr="00E059DF">
        <w:t xml:space="preserve"> появляется в Англии. В 1808 г. похожее Общество появилось в Австрии. Его создателем был миллионер фон Дорфлет, который жертвовал нуждающимися заключённым и лицами, освободившимися из мест заключения,</w:t>
      </w:r>
      <w:r>
        <w:t xml:space="preserve"> </w:t>
      </w:r>
      <w:r w:rsidRPr="00E059DF">
        <w:t>проценты от своего капитала.</w:t>
      </w:r>
      <w:r>
        <w:t xml:space="preserve"> </w:t>
      </w:r>
    </w:p>
    <w:p w:rsidR="0010443F" w:rsidRPr="00E059DF" w:rsidRDefault="0010443F" w:rsidP="0010443F">
      <w:pPr>
        <w:ind w:firstLine="425"/>
      </w:pPr>
      <w:r w:rsidRPr="00E059DF">
        <w:t>Первые попытки провести некоторые тюремные преобразования пре</w:t>
      </w:r>
      <w:r w:rsidRPr="00E059DF">
        <w:t>д</w:t>
      </w:r>
      <w:r w:rsidRPr="00E059DF">
        <w:t>принимались в России ещё в 1817–1819 годах. Их результатом стало учр</w:t>
      </w:r>
      <w:r w:rsidRPr="00E059DF">
        <w:t>е</w:t>
      </w:r>
      <w:r w:rsidRPr="00E059DF">
        <w:t>ждение 19 июля 1819 г. Попечительного о тюрьмах общества, главным п</w:t>
      </w:r>
      <w:r w:rsidRPr="00E059DF">
        <w:t>о</w:t>
      </w:r>
      <w:r w:rsidRPr="00E059DF">
        <w:t xml:space="preserve">кровителем которого стал сам император Александр I. В дальнейшем все российские монархи были его покровителями. По случаю образования Общества царский указ гласил: </w:t>
      </w:r>
      <w:r>
        <w:t>«</w:t>
      </w:r>
      <w:r w:rsidRPr="00E059DF">
        <w:t>В Санкт-Петербурге учреждается общ</w:t>
      </w:r>
      <w:r w:rsidRPr="00E059DF">
        <w:t>е</w:t>
      </w:r>
      <w:r w:rsidRPr="00E059DF">
        <w:t>ство под названием “Общество Попечительное о тюрьмах”. Предметом его деятельности будет нравственное исправление содержащихся преступн</w:t>
      </w:r>
      <w:r w:rsidRPr="00E059DF">
        <w:t>и</w:t>
      </w:r>
      <w:r w:rsidRPr="00E059DF">
        <w:t>ков, улучшение состояния заключённых…</w:t>
      </w:r>
      <w:r>
        <w:t>»</w:t>
      </w:r>
      <w:r w:rsidRPr="00E059DF">
        <w:t xml:space="preserve"> [5, с. 311]. </w:t>
      </w:r>
    </w:p>
    <w:p w:rsidR="0010443F" w:rsidRPr="00E059DF" w:rsidRDefault="0010443F" w:rsidP="0010443F">
      <w:pPr>
        <w:ind w:firstLine="425"/>
      </w:pPr>
      <w:r w:rsidRPr="00E059DF">
        <w:lastRenderedPageBreak/>
        <w:t>По примеру Санкт-Петербурга в 1828 г. был образован Московский комитет Попечительного о тюрьмах общества. Впоследствии такие ком</w:t>
      </w:r>
      <w:r w:rsidRPr="00E059DF">
        <w:t>и</w:t>
      </w:r>
      <w:r w:rsidRPr="00E059DF">
        <w:t>теты и их отделения были открыты во многих других городах. К 1844 г. (25-летнему юбилею со дня образования Общества) в России уже насчит</w:t>
      </w:r>
      <w:r w:rsidRPr="00E059DF">
        <w:t>ы</w:t>
      </w:r>
      <w:r w:rsidRPr="00E059DF">
        <w:t>валось 49 губернских и 227 уездных комитетов Попечительного о тюрьмах общества.</w:t>
      </w:r>
      <w:r>
        <w:t xml:space="preserve"> </w:t>
      </w:r>
      <w:r w:rsidRPr="00E059DF">
        <w:t>Персональный состав членов Общества отбирался лично царём, он же утверждал членов его губернских тюремных комитетов. Основной целью Общества было нравственное исправление находящихся под стр</w:t>
      </w:r>
      <w:r w:rsidRPr="00E059DF">
        <w:t>а</w:t>
      </w:r>
      <w:r w:rsidRPr="00E059DF">
        <w:t>жей преступников, улучшение условий их содержания и приучение к о</w:t>
      </w:r>
      <w:r w:rsidRPr="00E059DF">
        <w:t>б</w:t>
      </w:r>
      <w:r w:rsidRPr="00E059DF">
        <w:t>щественно-полезному труду.</w:t>
      </w:r>
    </w:p>
    <w:p w:rsidR="0010443F" w:rsidRPr="00E059DF" w:rsidRDefault="0010443F" w:rsidP="0010443F">
      <w:pPr>
        <w:ind w:firstLine="425"/>
      </w:pPr>
      <w:r w:rsidRPr="00E059DF">
        <w:t>Первым президентом Общества был избран известный государстве</w:t>
      </w:r>
      <w:r w:rsidRPr="00E059DF">
        <w:t>н</w:t>
      </w:r>
      <w:r w:rsidRPr="00E059DF">
        <w:t>ный деятель, доверенное лицо императора Александра I, министр духо</w:t>
      </w:r>
      <w:r w:rsidRPr="00E059DF">
        <w:t>в</w:t>
      </w:r>
      <w:r w:rsidRPr="00E059DF">
        <w:t>ных дел и народного просвещения князь А. Н. Голицын. Первые тридцать членов Общества, разделившись на мужской и дамский комитеты, получ</w:t>
      </w:r>
      <w:r w:rsidRPr="00E059DF">
        <w:t>и</w:t>
      </w:r>
      <w:r w:rsidRPr="00E059DF">
        <w:t xml:space="preserve">ли право </w:t>
      </w:r>
      <w:r>
        <w:t>«</w:t>
      </w:r>
      <w:r w:rsidRPr="00E059DF">
        <w:t>открывать тюремные недостатки и злоупотребления</w:t>
      </w:r>
      <w:r>
        <w:t>»</w:t>
      </w:r>
      <w:r w:rsidRPr="00E059DF">
        <w:t>. Начиная с первого заседания, которое состоялось 11 октября 1819 г., все свои силы Попечительное о тюрьмах общество направило на благотворительную де</w:t>
      </w:r>
      <w:r w:rsidRPr="00E059DF">
        <w:t>я</w:t>
      </w:r>
      <w:r w:rsidRPr="00E059DF">
        <w:t>тельность. Собранные от частных пожертвований денежные средства, О</w:t>
      </w:r>
      <w:r w:rsidRPr="00E059DF">
        <w:t>б</w:t>
      </w:r>
      <w:r w:rsidRPr="00E059DF">
        <w:t>щество тратило на следующие мероприятия: закупало для арестантов пр</w:t>
      </w:r>
      <w:r w:rsidRPr="00E059DF">
        <w:t>о</w:t>
      </w:r>
      <w:r w:rsidRPr="00E059DF">
        <w:t>дукты, одежду, обувь; ремонтировало обветшавшие здания тюрем; зан</w:t>
      </w:r>
      <w:r w:rsidRPr="00E059DF">
        <w:t>и</w:t>
      </w:r>
      <w:r w:rsidRPr="00E059DF">
        <w:t>малось образованием осужденных и оказывало им медицинскую помощь; осуществляло поиск работы для лиц, освободившихся из мест заключения.</w:t>
      </w:r>
      <w:r>
        <w:t xml:space="preserve"> </w:t>
      </w:r>
    </w:p>
    <w:p w:rsidR="0010443F" w:rsidRPr="00E059DF" w:rsidRDefault="0010443F" w:rsidP="0010443F">
      <w:pPr>
        <w:ind w:firstLine="425"/>
      </w:pPr>
      <w:r w:rsidRPr="00E059DF">
        <w:t>Большое внимание в деятельности Общества уделялось мерам религ</w:t>
      </w:r>
      <w:r w:rsidRPr="00E059DF">
        <w:t>и</w:t>
      </w:r>
      <w:r w:rsidRPr="00E059DF">
        <w:t>озного воздействия на заключённых, для которых предписывалось повс</w:t>
      </w:r>
      <w:r w:rsidRPr="00E059DF">
        <w:t>е</w:t>
      </w:r>
      <w:r w:rsidRPr="00E059DF">
        <w:t xml:space="preserve">местно вводить церковные службы, а </w:t>
      </w:r>
      <w:r>
        <w:t>«</w:t>
      </w:r>
      <w:r w:rsidRPr="00E059DF">
        <w:t>воскресные и праздничные дни в тюрьмах проводить в благочестивых чтениях, беседах и молитвах</w:t>
      </w:r>
      <w:r>
        <w:t>»</w:t>
      </w:r>
      <w:r w:rsidRPr="00E059DF">
        <w:t>. В ц</w:t>
      </w:r>
      <w:r w:rsidRPr="00E059DF">
        <w:t>е</w:t>
      </w:r>
      <w:r w:rsidRPr="00E059DF">
        <w:t>лях организации богослужений предусматривалось создание при тюре</w:t>
      </w:r>
      <w:r w:rsidRPr="00E059DF">
        <w:t>м</w:t>
      </w:r>
      <w:r w:rsidRPr="00E059DF">
        <w:t xml:space="preserve">ных замках церковных помещений и молельных комнат. Впервые также был поставлен вопрос о создании тюремных библиотек, состоящих </w:t>
      </w:r>
      <w:r>
        <w:t>«</w:t>
      </w:r>
      <w:r w:rsidRPr="00E059DF">
        <w:t>из книг, чтение которых может вести арестантов к нравственному развитию и исправлению</w:t>
      </w:r>
      <w:r>
        <w:t>»</w:t>
      </w:r>
      <w:r w:rsidRPr="00E059DF">
        <w:t>. Подбор литературы для тюремных библиотек ограничива</w:t>
      </w:r>
      <w:r w:rsidRPr="00E059DF">
        <w:t>л</w:t>
      </w:r>
      <w:r w:rsidRPr="00E059DF">
        <w:t xml:space="preserve">ся книгами </w:t>
      </w:r>
      <w:r>
        <w:t>«</w:t>
      </w:r>
      <w:r w:rsidRPr="00E059DF">
        <w:t>Священного писания и духовного содержания</w:t>
      </w:r>
      <w:r>
        <w:t>»</w:t>
      </w:r>
      <w:r w:rsidRPr="00E059DF">
        <w:t xml:space="preserve"> [6, с. 93]. </w:t>
      </w:r>
    </w:p>
    <w:p w:rsidR="0010443F" w:rsidRPr="00E059DF" w:rsidRDefault="0010443F" w:rsidP="0010443F">
      <w:pPr>
        <w:ind w:firstLine="425"/>
      </w:pPr>
      <w:r w:rsidRPr="00E059DF">
        <w:t>Образованное в России Попечительное о тюрьмах общество состояло преимущественно из великосветских вельмож, крупных помещиков и высшего духовенства. Среди его членов были: граф Михаил Семёнович Воронцов и его жена Елизавета Ксаверьевна Воронцова; граф Виктор Па</w:t>
      </w:r>
      <w:r w:rsidRPr="00E059DF">
        <w:t>в</w:t>
      </w:r>
      <w:r w:rsidRPr="00E059DF">
        <w:t>лович Кочубей; князья Дмитрий Иванович Лобанов-Ростовский и Але</w:t>
      </w:r>
      <w:r w:rsidRPr="00E059DF">
        <w:t>к</w:t>
      </w:r>
      <w:r w:rsidRPr="00E059DF">
        <w:t>сандр Николаевич Голицын; княгиня Наталья Сергеевна Трубецкая; граф Александр Иванович Чернышёв; митрополит Московский Филарет (Дро</w:t>
      </w:r>
      <w:r w:rsidRPr="00E059DF">
        <w:t>з</w:t>
      </w:r>
      <w:r w:rsidRPr="00E059DF">
        <w:t xml:space="preserve">дов) и другие [7, с. 196–198]. </w:t>
      </w:r>
    </w:p>
    <w:p w:rsidR="0010443F" w:rsidRPr="00E059DF" w:rsidRDefault="0010443F" w:rsidP="0010443F">
      <w:pPr>
        <w:ind w:firstLine="425"/>
      </w:pPr>
      <w:r w:rsidRPr="00E059DF">
        <w:t>На протяжении долгого времени в России тюрьмами заведовал Депа</w:t>
      </w:r>
      <w:r w:rsidRPr="00E059DF">
        <w:t>р</w:t>
      </w:r>
      <w:r w:rsidRPr="00E059DF">
        <w:t>тамент исполнительной полиции МВД. В ввиду отсутствия единого мех</w:t>
      </w:r>
      <w:r w:rsidRPr="00E059DF">
        <w:t>а</w:t>
      </w:r>
      <w:r w:rsidRPr="00E059DF">
        <w:lastRenderedPageBreak/>
        <w:t>низма управления местами заключения в центре и на метах, он оказался не в состоянии решать поставленные перед ним задачи. Издаваемые Департ</w:t>
      </w:r>
      <w:r w:rsidRPr="00E059DF">
        <w:t>а</w:t>
      </w:r>
      <w:r w:rsidRPr="00E059DF">
        <w:t>ментом циркуляры, нередко распространялись на тюремные учреждения, которые находились в подчинении различных государственных структур. Так, например, в его ведении находились лишь общеуголовные тюремные замки. Тюрьмы, в которых содержались политические заключённые (Пе</w:t>
      </w:r>
      <w:r w:rsidRPr="00E059DF">
        <w:t>т</w:t>
      </w:r>
      <w:r w:rsidRPr="00E059DF">
        <w:t xml:space="preserve">ропавловская, Шлиссельбургская, Динамюндская крепости, Алексеевский равелин), принадлежали III Отделению императорской канцелярии. </w:t>
      </w:r>
    </w:p>
    <w:p w:rsidR="0010443F" w:rsidRPr="00E059DF" w:rsidRDefault="0010443F" w:rsidP="0010443F">
      <w:pPr>
        <w:ind w:firstLine="425"/>
      </w:pPr>
      <w:r w:rsidRPr="00E059DF">
        <w:t>В губерниях места заключения гражданского ведомства находились в подчинении губернаторов, в областях – начальников областей, в городах – градоначальников, которым вменялось в обязанность наблюдение за бл</w:t>
      </w:r>
      <w:r w:rsidRPr="00E059DF">
        <w:t>а</w:t>
      </w:r>
      <w:r w:rsidRPr="00E059DF">
        <w:t>гоустройством мест заключения, условиями содержания осужденных, а также осуществление контроля за исполнением всех постановлений прав</w:t>
      </w:r>
      <w:r w:rsidRPr="00E059DF">
        <w:t>и</w:t>
      </w:r>
      <w:r w:rsidRPr="00E059DF">
        <w:t>тельства. Губернаторам предоставлялось право назначения, перемещения и увольнения от должности начальников тюрем и их помощников. В самих местах заключения (в частности, в острогах) смотрители тюрем состояли из полицейских чинов, в распоряжении которых находилась команда т</w:t>
      </w:r>
      <w:r w:rsidRPr="00E059DF">
        <w:t>ю</w:t>
      </w:r>
      <w:r w:rsidRPr="00E059DF">
        <w:t>ремных надзирателей [8, с. 16].</w:t>
      </w:r>
      <w:r>
        <w:t xml:space="preserve"> </w:t>
      </w:r>
    </w:p>
    <w:p w:rsidR="0010443F" w:rsidRPr="00E059DF" w:rsidRDefault="0010443F" w:rsidP="0010443F">
      <w:pPr>
        <w:ind w:firstLine="425"/>
      </w:pPr>
      <w:r w:rsidRPr="00E059DF">
        <w:t>На конец 1881 г. общее число мест заключения в России (не считая п</w:t>
      </w:r>
      <w:r w:rsidRPr="00E059DF">
        <w:t>о</w:t>
      </w:r>
      <w:r w:rsidRPr="00E059DF">
        <w:t xml:space="preserve">лицейских арестных помещений) достигло 767. Количество содержащихся в них осужденных к январю 1882 г. составляло 93 108 человек [9, с. 13]. </w:t>
      </w:r>
    </w:p>
    <w:p w:rsidR="0010443F" w:rsidRPr="00E059DF" w:rsidRDefault="0010443F" w:rsidP="0010443F">
      <w:pPr>
        <w:ind w:firstLine="425"/>
      </w:pPr>
      <w:r w:rsidRPr="00E059DF">
        <w:t>К 1882 г. в России сложилась следующая система мест заключения, находившихся в подчинении гражданского ведомства: тюремные замки в губернских и уездных городах, а также тождественные с ними учреждения, носящие другие названия (уголовные тюрьмы) – 597; временные дополн</w:t>
      </w:r>
      <w:r w:rsidRPr="00E059DF">
        <w:t>и</w:t>
      </w:r>
      <w:r w:rsidRPr="00E059DF">
        <w:t>тельные помещения при этих тюрьмах – 6; смирительные дома – 5; Санкт-Петербургская и Московская исправительные тюрьмы – 2; дома предвар</w:t>
      </w:r>
      <w:r w:rsidRPr="00E059DF">
        <w:t>и</w:t>
      </w:r>
      <w:r w:rsidRPr="00E059DF">
        <w:t>тельного заключения в Санкт-Петербурге и Варшавская следственная тюрьма – 2; пересыльные тюрьмы – 11; исправительные арестантские о</w:t>
      </w:r>
      <w:r w:rsidRPr="00E059DF">
        <w:t>т</w:t>
      </w:r>
      <w:r w:rsidRPr="00E059DF">
        <w:t>деления, роты и полуроты – 32; временные центральные каторжные тюр</w:t>
      </w:r>
      <w:r w:rsidRPr="00E059DF">
        <w:t>ь</w:t>
      </w:r>
      <w:r w:rsidRPr="00E059DF">
        <w:t>мы – 11; подследственные аресты в Привисленских губерниях – 75; пол</w:t>
      </w:r>
      <w:r w:rsidRPr="00E059DF">
        <w:t>и</w:t>
      </w:r>
      <w:r w:rsidRPr="00E059DF">
        <w:t xml:space="preserve">цейские дома в Петербурге – 10; в Москве – 16. Всего 767 учреждений. В этот перечень не вошли некоторые места заключения Восточной Сибири и места нахождения ссыльнокаторжных на частных работах [10, с. 44]. </w:t>
      </w:r>
    </w:p>
    <w:p w:rsidR="0010443F" w:rsidRPr="00E059DF" w:rsidRDefault="0010443F" w:rsidP="0010443F">
      <w:pPr>
        <w:ind w:firstLine="425"/>
      </w:pPr>
      <w:r w:rsidRPr="00E059DF">
        <w:t>Финансовые расходы на содержание русской тюрьмы постоянно росли. В 1879 г. они исчислялись в сумме около 9 млн. рублей, в 1906 г. достигли почти 18 млн. рублей, в 1907 г. – почти 20,5 млн. рублей, в 1911 г. – 31,5 млн. рублей, в 1912 г. – превысили 34 млн. рублей [Там же, с. 45].</w:t>
      </w:r>
    </w:p>
    <w:p w:rsidR="0010443F" w:rsidRPr="00E059DF" w:rsidRDefault="0010443F" w:rsidP="0010443F">
      <w:pPr>
        <w:ind w:firstLine="425"/>
      </w:pPr>
      <w:r w:rsidRPr="00E059DF">
        <w:t>Места лишения свободы имели самые разные названия: тюрьмы общ</w:t>
      </w:r>
      <w:r w:rsidRPr="00E059DF">
        <w:t>е</w:t>
      </w:r>
      <w:r w:rsidRPr="00E059DF">
        <w:t>го устройства (тюремные замки, полицейские арестантские отделения, в</w:t>
      </w:r>
      <w:r w:rsidRPr="00E059DF">
        <w:t>о</w:t>
      </w:r>
      <w:r w:rsidRPr="00E059DF">
        <w:t>енные гауптвахты, дома предварительного заключения, исправительные тюрьмы); пересыльные; каторжные; монастырские тюрьмы (Кирилло-</w:t>
      </w:r>
      <w:r w:rsidRPr="00E059DF">
        <w:lastRenderedPageBreak/>
        <w:t>Белозерского, Соловецкого, Андроновского, Троице-Сергиева, Суздал</w:t>
      </w:r>
      <w:r w:rsidRPr="00E059DF">
        <w:t>ь</w:t>
      </w:r>
      <w:r w:rsidRPr="00E059DF">
        <w:t xml:space="preserve">ского и других монастырей); остроги. </w:t>
      </w:r>
    </w:p>
    <w:p w:rsidR="0010443F" w:rsidRPr="00E059DF" w:rsidRDefault="0010443F" w:rsidP="0010443F">
      <w:pPr>
        <w:ind w:firstLine="425"/>
      </w:pPr>
      <w:r w:rsidRPr="00E059DF">
        <w:t>В одной лишь Москве насчитывалось около десятка самых разных т</w:t>
      </w:r>
      <w:r w:rsidRPr="00E059DF">
        <w:t>ю</w:t>
      </w:r>
      <w:r w:rsidRPr="00E059DF">
        <w:t xml:space="preserve">ремных учреждений: 1) тюремный замок (острог); 2) пересыльный замок; 3) смирительный дом; 4) рабочий дом; 5) новая временная тюрьма, или </w:t>
      </w:r>
      <w:r>
        <w:t>«</w:t>
      </w:r>
      <w:r w:rsidRPr="00E059DF">
        <w:t>яма</w:t>
      </w:r>
      <w:r>
        <w:t>»</w:t>
      </w:r>
      <w:r w:rsidRPr="00E059DF">
        <w:t>; 6) отделение в здании присутственных мест; 7) арестное помещение при Екатерининском богадельном доме; 8) тюремное помещение при м</w:t>
      </w:r>
      <w:r w:rsidRPr="00E059DF">
        <w:t>е</w:t>
      </w:r>
      <w:r w:rsidRPr="00E059DF">
        <w:t>щанском обществе; 9) арестантские роты гражданского ведомства; 10) ар</w:t>
      </w:r>
      <w:r w:rsidRPr="00E059DF">
        <w:t>е</w:t>
      </w:r>
      <w:r w:rsidRPr="00E059DF">
        <w:t xml:space="preserve">стантские помещения при полицейских участках города. </w:t>
      </w:r>
    </w:p>
    <w:p w:rsidR="0010443F" w:rsidRPr="00E059DF" w:rsidRDefault="0010443F" w:rsidP="0010443F">
      <w:pPr>
        <w:ind w:firstLine="425"/>
      </w:pPr>
      <w:r w:rsidRPr="00E059DF">
        <w:t xml:space="preserve">Перечисление названий мест лишения свободы наглядно показывает, что до тюремной реформы стройной системы их организации и управления не существовало. Мест заключения преступников было множество, однако в действительности чёткие разграничения между тюремными режимами отсутствовали. Рабочий дом не отличался от смирительного. Тюремный замок, или острог, арестантские роты гражданского ведомства также не имели между собой принципиальных различий. </w:t>
      </w:r>
    </w:p>
    <w:p w:rsidR="0010443F" w:rsidRPr="00E059DF" w:rsidRDefault="0010443F" w:rsidP="0010443F">
      <w:pPr>
        <w:ind w:firstLine="425"/>
      </w:pPr>
      <w:r w:rsidRPr="00E059DF">
        <w:t>Целям предварительного заключения преимущественно служили арестные помещения при полицейских управлениях. Неблагозвучное в</w:t>
      </w:r>
      <w:r w:rsidRPr="00E059DF">
        <w:t>ы</w:t>
      </w:r>
      <w:r w:rsidRPr="00E059DF">
        <w:t xml:space="preserve">ражение </w:t>
      </w:r>
      <w:r>
        <w:t>«</w:t>
      </w:r>
      <w:r w:rsidRPr="00E059DF">
        <w:t>яма</w:t>
      </w:r>
      <w:r>
        <w:t>»</w:t>
      </w:r>
      <w:r w:rsidRPr="00E059DF">
        <w:t xml:space="preserve"> стало вывеской долговой тюрьмы для несостоятельных должников (крестьян, мещан, разорившихся помещиков и др.), которые содержались в помещениях для лиц, подвергаемых аресту по приговорам мировых судей. Деятельность последних регламентировалась </w:t>
      </w:r>
      <w:r>
        <w:t>«</w:t>
      </w:r>
      <w:r w:rsidRPr="00E059DF">
        <w:t>Временн</w:t>
      </w:r>
      <w:r w:rsidRPr="00E059DF">
        <w:t>ы</w:t>
      </w:r>
      <w:r w:rsidRPr="00E059DF">
        <w:t>ми правилами касательно помещений для подвергаемых аресту по приг</w:t>
      </w:r>
      <w:r w:rsidRPr="00E059DF">
        <w:t>о</w:t>
      </w:r>
      <w:r w:rsidRPr="00E059DF">
        <w:t>ворам мировых судей</w:t>
      </w:r>
      <w:r>
        <w:t>»</w:t>
      </w:r>
      <w:r w:rsidRPr="00E059DF">
        <w:t xml:space="preserve"> и специальной </w:t>
      </w:r>
      <w:r>
        <w:t>«</w:t>
      </w:r>
      <w:r w:rsidRPr="00E059DF">
        <w:t>Инструкцией об устройстве пом</w:t>
      </w:r>
      <w:r w:rsidRPr="00E059DF">
        <w:t>е</w:t>
      </w:r>
      <w:r w:rsidRPr="00E059DF">
        <w:t>щений для лиц, подвергаемых аресту по приговорам мировых судей</w:t>
      </w:r>
      <w:r>
        <w:t>»</w:t>
      </w:r>
      <w:r w:rsidRPr="00E059DF">
        <w:t>, утверждёнными царским указом 4 июля 1866 г. [11, с. 85–86].</w:t>
      </w:r>
    </w:p>
    <w:p w:rsidR="0010443F" w:rsidRPr="00E059DF" w:rsidRDefault="0010443F" w:rsidP="0010443F">
      <w:pPr>
        <w:ind w:firstLine="425"/>
      </w:pPr>
      <w:r w:rsidRPr="00E059DF">
        <w:t xml:space="preserve">В записке начальника Главного тюремного управления, содержащей оценку дореформенного управления местами заключения, указывалось на то, что </w:t>
      </w:r>
      <w:r>
        <w:t>«</w:t>
      </w:r>
      <w:r w:rsidRPr="00E059DF">
        <w:t>…до настоящего времени между местными учреждениями тюре</w:t>
      </w:r>
      <w:r w:rsidRPr="00E059DF">
        <w:t>м</w:t>
      </w:r>
      <w:r w:rsidRPr="00E059DF">
        <w:t>ного управления, насколько известно, не было этой постоянной и нера</w:t>
      </w:r>
      <w:r w:rsidRPr="00E059DF">
        <w:t>з</w:t>
      </w:r>
      <w:r w:rsidRPr="00E059DF">
        <w:t>рывной связи, которая бы давала центральному органу возможность сл</w:t>
      </w:r>
      <w:r w:rsidRPr="00E059DF">
        <w:t>е</w:t>
      </w:r>
      <w:r w:rsidRPr="00E059DF">
        <w:t>дить за правильностью действий подчиненных ему учреждений</w:t>
      </w:r>
      <w:r>
        <w:t>»</w:t>
      </w:r>
      <w:r w:rsidRPr="00E059DF">
        <w:t xml:space="preserve"> [12, с. 65].</w:t>
      </w:r>
    </w:p>
    <w:p w:rsidR="0010443F" w:rsidRPr="00E059DF" w:rsidRDefault="0010443F" w:rsidP="0010443F">
      <w:pPr>
        <w:ind w:firstLine="425"/>
      </w:pPr>
      <w:r w:rsidRPr="00E059DF">
        <w:t>Положение тюрем в России на протяжении столетий оставалось чре</w:t>
      </w:r>
      <w:r w:rsidRPr="00E059DF">
        <w:t>з</w:t>
      </w:r>
      <w:r w:rsidRPr="00E059DF">
        <w:t>вычайно бедственным. Тюремные здания были старой постройки, в пом</w:t>
      </w:r>
      <w:r w:rsidRPr="00E059DF">
        <w:t>е</w:t>
      </w:r>
      <w:r w:rsidRPr="00E059DF">
        <w:t>щениях всюду царили теснота, сырость, антисанитария. Переполненность тюремных помещений арестантами стала постоянным явлением. Так, в о</w:t>
      </w:r>
      <w:r w:rsidRPr="00E059DF">
        <w:t>т</w:t>
      </w:r>
      <w:r w:rsidRPr="00E059DF">
        <w:t>чёте Главного тюремного управления за период с 16 июня 1880 г. по 1 я</w:t>
      </w:r>
      <w:r w:rsidRPr="00E059DF">
        <w:t>н</w:t>
      </w:r>
      <w:r w:rsidRPr="00E059DF">
        <w:t xml:space="preserve">варя 1882 г. указывалось на то, что переполнение тюрем в этот период к действительно имеющемуся числу тюремных мест составило более 24 %. По некоторым территориям переполнение достигало таких размеров, что </w:t>
      </w:r>
      <w:r>
        <w:t>«</w:t>
      </w:r>
      <w:r w:rsidRPr="00E059DF">
        <w:t>введение сколько-нибудь удовлетворительного порядка содержания ар</w:t>
      </w:r>
      <w:r w:rsidRPr="00E059DF">
        <w:t>е</w:t>
      </w:r>
      <w:r w:rsidRPr="00E059DF">
        <w:lastRenderedPageBreak/>
        <w:t>стантов находится почти вне всякой возможности</w:t>
      </w:r>
      <w:r>
        <w:t>»</w:t>
      </w:r>
      <w:r w:rsidRPr="00E059DF">
        <w:t>. В Петраковской г</w:t>
      </w:r>
      <w:r w:rsidRPr="00E059DF">
        <w:t>у</w:t>
      </w:r>
      <w:r w:rsidRPr="00E059DF">
        <w:t>бернии на одно тюремное место приходилось 5,2 арестанта, в Сувалкской – 2,7, в Седлецкой и Оренбургской – 2,6, в Саратовской – 2,5, в Симби</w:t>
      </w:r>
      <w:r w:rsidRPr="00E059DF">
        <w:t>р</w:t>
      </w:r>
      <w:r w:rsidRPr="00E059DF">
        <w:t xml:space="preserve">ской – 2,3. </w:t>
      </w:r>
    </w:p>
    <w:p w:rsidR="0010443F" w:rsidRPr="00E059DF" w:rsidRDefault="0010443F" w:rsidP="0010443F">
      <w:pPr>
        <w:ind w:firstLine="425"/>
      </w:pPr>
      <w:r w:rsidRPr="00E059DF">
        <w:t xml:space="preserve">Цифры, взятые из отчёта Самарского губернского попечительного о тюрьмах комитета за 1862 г., свидетельствуют о том, что </w:t>
      </w:r>
      <w:r>
        <w:t>«</w:t>
      </w:r>
      <w:r w:rsidRPr="00E059DF">
        <w:t>во всех тюрьмах средним числом содержалось ежедневно 1246 арестантов, по кубическому содержанию воздуха (2 куб. саж. на чел.) могло быть размещено не более 673 человека</w:t>
      </w:r>
      <w:r>
        <w:t>»</w:t>
      </w:r>
      <w:r w:rsidRPr="00E059DF">
        <w:t>. Переполнение вызывало среди арестантов эпидемические заболевания, которые нередко распространялись и на свободное население [Там же, с. 38].</w:t>
      </w:r>
      <w:r>
        <w:t xml:space="preserve"> </w:t>
      </w:r>
    </w:p>
    <w:p w:rsidR="0010443F" w:rsidRPr="00E059DF" w:rsidRDefault="0010443F" w:rsidP="0010443F">
      <w:pPr>
        <w:ind w:firstLine="425"/>
      </w:pPr>
      <w:r w:rsidRPr="00E059DF">
        <w:t>С целью разработки проектов тюремных преобразований, царским пр</w:t>
      </w:r>
      <w:r w:rsidRPr="00E059DF">
        <w:t>а</w:t>
      </w:r>
      <w:r w:rsidRPr="00E059DF">
        <w:t>вительством в разное время были созданы ряд комиссий и комитетов. Так, в 1863 г. в составе МВД была образована Особая комиссия, в задачи кот</w:t>
      </w:r>
      <w:r w:rsidRPr="00E059DF">
        <w:t>о</w:t>
      </w:r>
      <w:r w:rsidRPr="00E059DF">
        <w:t xml:space="preserve">рой входило изучение состояния мест заключения. Свою работу комиссия завершила изданием </w:t>
      </w:r>
      <w:r>
        <w:t>«</w:t>
      </w:r>
      <w:r w:rsidRPr="00E059DF">
        <w:t>Материалов по вопросу о преобразовании тюремной части в России</w:t>
      </w:r>
      <w:r>
        <w:t>»</w:t>
      </w:r>
      <w:r w:rsidRPr="00E059DF">
        <w:t>. Комиссия отмечала неудовлетворительное состояние мест лишения свободы, ветхость тюремных зданий, переполненность мест з</w:t>
      </w:r>
      <w:r w:rsidRPr="00E059DF">
        <w:t>а</w:t>
      </w:r>
      <w:r w:rsidRPr="00E059DF">
        <w:t>ключения, совместное содержание подследственных и осужденных, взро</w:t>
      </w:r>
      <w:r w:rsidRPr="00E059DF">
        <w:t>с</w:t>
      </w:r>
      <w:r w:rsidRPr="00E059DF">
        <w:t xml:space="preserve">лых преступников и несовершеннолетних правонарушителей. Обращалось внимание и на неудовлетворительное исполнение обязанностей лицами тюремного персонала: </w:t>
      </w:r>
      <w:r>
        <w:t>«</w:t>
      </w:r>
      <w:r w:rsidRPr="00E059DF">
        <w:t>…они не только ничем не заинтересованы блюсти за нравственным улучшением доверенных им людей, но большей частью не способны даже к этой роли, получаемое ими ничтожное жалованье не обеспечивает жизненных потребностей человека</w:t>
      </w:r>
      <w:r>
        <w:t>»</w:t>
      </w:r>
      <w:r w:rsidRPr="00E059DF">
        <w:t xml:space="preserve"> [13, с. 18].</w:t>
      </w:r>
      <w:r>
        <w:t xml:space="preserve"> </w:t>
      </w:r>
    </w:p>
    <w:p w:rsidR="0010443F" w:rsidRPr="00E059DF" w:rsidRDefault="0010443F" w:rsidP="0010443F">
      <w:pPr>
        <w:ind w:firstLine="425"/>
      </w:pPr>
      <w:r w:rsidRPr="00E059DF">
        <w:t>Под руководством министра юстиции графа К. И. Палена с 1869 г. над проектом тюремной реформы работала межведомственная комиссия, в с</w:t>
      </w:r>
      <w:r w:rsidRPr="00E059DF">
        <w:t>о</w:t>
      </w:r>
      <w:r w:rsidRPr="00E059DF">
        <w:t>став которой входили представители МВД, II Отделения императорской канцелярии, прокуратуры, Попечительного о тюрьмах общества. Комиссия выявила главную причину разбалансировки управления всей пенитенциа</w:t>
      </w:r>
      <w:r w:rsidRPr="00E059DF">
        <w:t>р</w:t>
      </w:r>
      <w:r w:rsidRPr="00E059DF">
        <w:t>ной системой страны, которая, по её мнению, заключалась в принадлежн</w:t>
      </w:r>
      <w:r w:rsidRPr="00E059DF">
        <w:t>о</w:t>
      </w:r>
      <w:r w:rsidRPr="00E059DF">
        <w:t>сти прав управления тюремными учреждениями различным государстве</w:t>
      </w:r>
      <w:r w:rsidRPr="00E059DF">
        <w:t>н</w:t>
      </w:r>
      <w:r w:rsidRPr="00E059DF">
        <w:t>ным ведомствам. В этой связи, она предложила образовать особый орган, который бы ведал исполнением наказаний в масштабах всей империи. Также комиссия предложила передать управление тюремными учрежден</w:t>
      </w:r>
      <w:r w:rsidRPr="00E059DF">
        <w:t>и</w:t>
      </w:r>
      <w:r w:rsidRPr="00E059DF">
        <w:t xml:space="preserve">ями на местах в ведение губернаторов. Проект реформы был составлен в 1869 г. и в течение десяти последующих лет существенно дорабатывался. </w:t>
      </w:r>
    </w:p>
    <w:p w:rsidR="0010443F" w:rsidRPr="00E059DF" w:rsidRDefault="0010443F" w:rsidP="0010443F">
      <w:pPr>
        <w:ind w:firstLine="425"/>
      </w:pPr>
      <w:r w:rsidRPr="00E059DF">
        <w:t>В период с 1872 по 1873 годы проект тюремной реформы разрабатыв</w:t>
      </w:r>
      <w:r w:rsidRPr="00E059DF">
        <w:t>а</w:t>
      </w:r>
      <w:r w:rsidRPr="00E059DF">
        <w:t>ла также комиссия под председательством графа В. А. Соллогуба, в задачи которой входило составление общего системного проекта о тюремном преобразовании. Комиссия предложила поделить все места заключения на две категории – предварительные и исполнительные. Она также поддерж</w:t>
      </w:r>
      <w:r w:rsidRPr="00E059DF">
        <w:t>а</w:t>
      </w:r>
      <w:r w:rsidRPr="00E059DF">
        <w:lastRenderedPageBreak/>
        <w:t>ла идею образования особого органа – Главного тюремного управления. По мнению членов комиссии, вновь образованный орган, должен был в</w:t>
      </w:r>
      <w:r w:rsidRPr="00E059DF">
        <w:t>о</w:t>
      </w:r>
      <w:r w:rsidRPr="00E059DF">
        <w:t>площать в жизнь основные направления преобразований пенитенциарной системы в России [Там же, с. 18].</w:t>
      </w:r>
    </w:p>
    <w:p w:rsidR="0010443F" w:rsidRPr="00E059DF" w:rsidRDefault="0010443F" w:rsidP="0010443F">
      <w:pPr>
        <w:ind w:firstLine="425"/>
      </w:pPr>
      <w:r w:rsidRPr="00E059DF">
        <w:t xml:space="preserve">В 1877 г. была учреждена ещё одна комиссия для составления </w:t>
      </w:r>
      <w:r>
        <w:t>«</w:t>
      </w:r>
      <w:r w:rsidRPr="00E059DF">
        <w:t>общего систематического проекта тюремного преобразования</w:t>
      </w:r>
      <w:r>
        <w:t>»</w:t>
      </w:r>
      <w:r w:rsidRPr="00E059DF">
        <w:t xml:space="preserve"> под председател</w:t>
      </w:r>
      <w:r w:rsidRPr="00E059DF">
        <w:t>ь</w:t>
      </w:r>
      <w:r w:rsidRPr="00E059DF">
        <w:t>ством тайного советника К. К. Грота.</w:t>
      </w:r>
      <w:r>
        <w:t xml:space="preserve"> </w:t>
      </w:r>
      <w:r w:rsidRPr="00E059DF">
        <w:t>В её состав вошли князь Д. А. Об</w:t>
      </w:r>
      <w:r w:rsidRPr="00E059DF">
        <w:t>о</w:t>
      </w:r>
      <w:r w:rsidRPr="00E059DF">
        <w:t>ленский, тайный советник Н. И. Стояновский, К. П. Победоносцев и др</w:t>
      </w:r>
      <w:r w:rsidRPr="00E059DF">
        <w:t>у</w:t>
      </w:r>
      <w:r w:rsidRPr="00E059DF">
        <w:t xml:space="preserve">гие. Делопроизводством заведовал И. Я. Фойницкий. Комиссия провела большую работу по изучению зарубежной практики исполнения наказаний с целью её использования при реформировании пенитенциарной системы России [14, с. 20]. </w:t>
      </w:r>
    </w:p>
    <w:p w:rsidR="0010443F" w:rsidRPr="00E059DF" w:rsidRDefault="0010443F" w:rsidP="0010443F">
      <w:pPr>
        <w:ind w:firstLine="425"/>
      </w:pPr>
      <w:r w:rsidRPr="00E059DF">
        <w:t>По замыслу организаторов и вдохновителей тюремной реформы, её первоочередными задачами были: 1) улучшение общего состояния мест заключения и условий содержания осужденных в них; 2) создание единой централизованной системы управления местами заключения в масштабах всей страны; 3) систематизация и унификация законодательных актов, р</w:t>
      </w:r>
      <w:r w:rsidRPr="00E059DF">
        <w:t>е</w:t>
      </w:r>
      <w:r w:rsidRPr="00E059DF">
        <w:t>гулирующих исполнение наказаний в виде лишения свободы; 4) оформл</w:t>
      </w:r>
      <w:r w:rsidRPr="00E059DF">
        <w:t>е</w:t>
      </w:r>
      <w:r w:rsidRPr="00E059DF">
        <w:t>ние и закрепление правового статуса тюремного персонала; 5) разработка проектов по реконструкции действующих и строительству новых тюре</w:t>
      </w:r>
      <w:r w:rsidRPr="00E059DF">
        <w:t>м</w:t>
      </w:r>
      <w:r w:rsidRPr="00E059DF">
        <w:t>ных зданий; 6) дальнейшее развитие тюремной благотворительности; 7) использование передового опыта зарубежных стран в области организации тюремного дела и другие.</w:t>
      </w:r>
      <w:r>
        <w:t xml:space="preserve"> </w:t>
      </w:r>
    </w:p>
    <w:p w:rsidR="0010443F" w:rsidRPr="00E059DF" w:rsidRDefault="0010443F" w:rsidP="0010443F">
      <w:pPr>
        <w:ind w:firstLine="425"/>
      </w:pPr>
      <w:r w:rsidRPr="00E059DF">
        <w:t xml:space="preserve">Важнейшими результатами тюремной реформы стали: создание единой централизованной системы управления местами заключения; налаживание работы всех промежуточных звеньев государственной уголовно-пенитенциарной машины; установление тесного взаимодействия между центральным тюремным управлением и пенитенциарными учреждениями на местах; образование Главного тюремного управления. </w:t>
      </w:r>
    </w:p>
    <w:p w:rsidR="0010443F" w:rsidRPr="00E059DF" w:rsidRDefault="0010443F" w:rsidP="0010443F">
      <w:pPr>
        <w:ind w:firstLine="425"/>
      </w:pPr>
      <w:r w:rsidRPr="00E059DF">
        <w:t>Главное тюремное управление (далее – ГТУ) было создано 27 февраля (12 марта по новому стилю) 1879 г. и стало высшим распорядительным и контролирующим органом ведомственной уголовно-пенитенциарной с</w:t>
      </w:r>
      <w:r w:rsidRPr="00E059DF">
        <w:t>и</w:t>
      </w:r>
      <w:r w:rsidRPr="00E059DF">
        <w:t>стемы. ГТУ заняло особое место в структуре правоохранительных органов дореволюционной России. Приспосабливаясь к новым социально-экономическим и политическим условиям развития страны, оно стало определять основные направления, содержание и пути дальнейшего разв</w:t>
      </w:r>
      <w:r w:rsidRPr="00E059DF">
        <w:t>и</w:t>
      </w:r>
      <w:r w:rsidRPr="00E059DF">
        <w:t>тия для всей тюремной системы страны. С учётом сложившейся в России традиции жесткой централизации системы органов государственной вл</w:t>
      </w:r>
      <w:r w:rsidRPr="00E059DF">
        <w:t>а</w:t>
      </w:r>
      <w:r w:rsidRPr="00E059DF">
        <w:t xml:space="preserve">сти, ГТУ было передано Государственным советом в ведение МВД. </w:t>
      </w:r>
    </w:p>
    <w:p w:rsidR="0010443F" w:rsidRPr="00E059DF" w:rsidRDefault="0010443F" w:rsidP="0010443F">
      <w:pPr>
        <w:ind w:firstLine="425"/>
      </w:pPr>
      <w:r w:rsidRPr="00E059DF">
        <w:t>С первого дня своего существования организация работы центрального аппарата ГТУ была сосредоточена в шести делопроизводствах, обязанн</w:t>
      </w:r>
      <w:r w:rsidRPr="00E059DF">
        <w:t>о</w:t>
      </w:r>
      <w:r w:rsidRPr="00E059DF">
        <w:t>сти между которыми были распределены следующим образом.</w:t>
      </w:r>
    </w:p>
    <w:p w:rsidR="0010443F" w:rsidRPr="00E059DF" w:rsidRDefault="0010443F" w:rsidP="0010443F">
      <w:pPr>
        <w:ind w:firstLine="425"/>
      </w:pPr>
      <w:r w:rsidRPr="00E059DF">
        <w:lastRenderedPageBreak/>
        <w:t>Делопроизводство:</w:t>
      </w:r>
    </w:p>
    <w:p w:rsidR="0010443F" w:rsidRPr="00E059DF" w:rsidRDefault="0010443F" w:rsidP="0010443F">
      <w:pPr>
        <w:ind w:firstLine="425"/>
      </w:pPr>
      <w:r w:rsidRPr="00E059DF">
        <w:t>– переписка по личному составу между ГТУ и тюремными учрежден</w:t>
      </w:r>
      <w:r w:rsidRPr="00E059DF">
        <w:t>и</w:t>
      </w:r>
      <w:r w:rsidRPr="00E059DF">
        <w:t>ями на местах;</w:t>
      </w:r>
    </w:p>
    <w:p w:rsidR="0010443F" w:rsidRPr="00E059DF" w:rsidRDefault="0010443F" w:rsidP="0010443F">
      <w:pPr>
        <w:ind w:firstLine="425"/>
      </w:pPr>
      <w:r w:rsidRPr="00E059DF">
        <w:t>– переписка по делам министра внутренних дел как президента Поп</w:t>
      </w:r>
      <w:r w:rsidRPr="00E059DF">
        <w:t>е</w:t>
      </w:r>
      <w:r w:rsidRPr="00E059DF">
        <w:t>чительного о тюрьмах общества и президента Комитета о нищих;</w:t>
      </w:r>
    </w:p>
    <w:p w:rsidR="0010443F" w:rsidRPr="00E059DF" w:rsidRDefault="0010443F" w:rsidP="0010443F">
      <w:pPr>
        <w:ind w:firstLine="425"/>
      </w:pPr>
      <w:r w:rsidRPr="00E059DF">
        <w:t>– переписка обо всех частных учреждениях, находящихся в ведении тюремных комитетов, открываемых с целью оказания покровительства арестантам и их семействам (патронатства);</w:t>
      </w:r>
    </w:p>
    <w:p w:rsidR="0010443F" w:rsidRPr="00E059DF" w:rsidRDefault="0010443F" w:rsidP="0010443F">
      <w:pPr>
        <w:ind w:firstLine="425"/>
      </w:pPr>
      <w:r w:rsidRPr="00E059DF">
        <w:t>– дела о политических арестантах и особых для них тюремных пом</w:t>
      </w:r>
      <w:r w:rsidRPr="00E059DF">
        <w:t>е</w:t>
      </w:r>
      <w:r w:rsidRPr="00E059DF">
        <w:t>щениях;</w:t>
      </w:r>
    </w:p>
    <w:p w:rsidR="0010443F" w:rsidRPr="00E059DF" w:rsidRDefault="0010443F" w:rsidP="0010443F">
      <w:pPr>
        <w:ind w:firstLine="425"/>
      </w:pPr>
      <w:r w:rsidRPr="00E059DF">
        <w:t>– личная переписка начальника ГТУ;</w:t>
      </w:r>
    </w:p>
    <w:p w:rsidR="0010443F" w:rsidRPr="00E059DF" w:rsidRDefault="0010443F" w:rsidP="0010443F">
      <w:pPr>
        <w:ind w:firstLine="425"/>
      </w:pPr>
      <w:r w:rsidRPr="00E059DF">
        <w:t>– составление общих годовых отчетов о деятельности ГТУ;</w:t>
      </w:r>
    </w:p>
    <w:p w:rsidR="0010443F" w:rsidRPr="00E059DF" w:rsidRDefault="0010443F" w:rsidP="0010443F">
      <w:pPr>
        <w:ind w:firstLine="425"/>
      </w:pPr>
      <w:r w:rsidRPr="00E059DF">
        <w:t>– хранение всех высочайших повелений, именных указов, высочайше утвержденных мнений Государственного совета и положений Комитета министров, а также общих циркуляров и журналов Совета по тюремным делам.</w:t>
      </w:r>
    </w:p>
    <w:p w:rsidR="0010443F" w:rsidRPr="00E059DF" w:rsidRDefault="0010443F" w:rsidP="0010443F">
      <w:pPr>
        <w:ind w:firstLine="425"/>
      </w:pPr>
      <w:r w:rsidRPr="00E059DF">
        <w:t>Делопроизводство:</w:t>
      </w:r>
    </w:p>
    <w:p w:rsidR="0010443F" w:rsidRPr="00E059DF" w:rsidRDefault="0010443F" w:rsidP="0010443F">
      <w:pPr>
        <w:ind w:firstLine="425"/>
      </w:pPr>
      <w:r w:rsidRPr="00E059DF">
        <w:t>– заведование центральными пересыльными и особыми следственными тюрьмами, столичным домом предварительного заключения и полице</w:t>
      </w:r>
      <w:r w:rsidRPr="00E059DF">
        <w:t>й</w:t>
      </w:r>
      <w:r w:rsidRPr="00E059DF">
        <w:t>скими местами заключения;</w:t>
      </w:r>
    </w:p>
    <w:p w:rsidR="0010443F" w:rsidRPr="00E059DF" w:rsidRDefault="0010443F" w:rsidP="0010443F">
      <w:pPr>
        <w:ind w:firstLine="425"/>
      </w:pPr>
      <w:r w:rsidRPr="00E059DF">
        <w:t>– переписка обо всех частных и правительственных исправительных приютах для несовершеннолетних преступников;</w:t>
      </w:r>
    </w:p>
    <w:p w:rsidR="0010443F" w:rsidRPr="00E059DF" w:rsidRDefault="0010443F" w:rsidP="0010443F">
      <w:pPr>
        <w:ind w:firstLine="425"/>
      </w:pPr>
      <w:r w:rsidRPr="00E059DF">
        <w:t>– переписка о помещениях для подвергаемых аресту по приговорам мировых судей.</w:t>
      </w:r>
    </w:p>
    <w:p w:rsidR="0010443F" w:rsidRPr="00E059DF" w:rsidRDefault="0010443F" w:rsidP="0010443F">
      <w:pPr>
        <w:ind w:firstLine="425"/>
      </w:pPr>
      <w:r w:rsidRPr="00E059DF">
        <w:t>Делопроизводство:</w:t>
      </w:r>
    </w:p>
    <w:p w:rsidR="0010443F" w:rsidRPr="00E059DF" w:rsidRDefault="0010443F" w:rsidP="0010443F">
      <w:pPr>
        <w:ind w:firstLine="425"/>
      </w:pPr>
      <w:r w:rsidRPr="00E059DF">
        <w:t>– ссылка и каторга, заведование центральными каторжными тюрьмами;</w:t>
      </w:r>
    </w:p>
    <w:p w:rsidR="0010443F" w:rsidRPr="00E059DF" w:rsidRDefault="0010443F" w:rsidP="0010443F">
      <w:pPr>
        <w:ind w:firstLine="425"/>
      </w:pPr>
      <w:r w:rsidRPr="00E059DF">
        <w:t>– переписка о ссылке, ссылка на житьё и под надзор полиции;</w:t>
      </w:r>
    </w:p>
    <w:p w:rsidR="0010443F" w:rsidRPr="00E059DF" w:rsidRDefault="0010443F" w:rsidP="0010443F">
      <w:pPr>
        <w:ind w:firstLine="425"/>
      </w:pPr>
      <w:r w:rsidRPr="00E059DF">
        <w:t>– дела о возвращении ссыльных на родину;</w:t>
      </w:r>
    </w:p>
    <w:p w:rsidR="0010443F" w:rsidRPr="00E059DF" w:rsidRDefault="0010443F" w:rsidP="0010443F">
      <w:pPr>
        <w:ind w:firstLine="425"/>
      </w:pPr>
      <w:r w:rsidRPr="00E059DF">
        <w:t>– переписка, возникающая в результате последствий вынесенного с</w:t>
      </w:r>
      <w:r w:rsidRPr="00E059DF">
        <w:t>у</w:t>
      </w:r>
      <w:r w:rsidRPr="00E059DF">
        <w:t>дом наказания.</w:t>
      </w:r>
    </w:p>
    <w:p w:rsidR="0010443F" w:rsidRPr="00E059DF" w:rsidRDefault="0010443F" w:rsidP="0010443F">
      <w:pPr>
        <w:ind w:firstLine="425"/>
      </w:pPr>
      <w:r w:rsidRPr="00E059DF">
        <w:t>4. Делопроизводство:</w:t>
      </w:r>
    </w:p>
    <w:p w:rsidR="0010443F" w:rsidRPr="00E059DF" w:rsidRDefault="0010443F" w:rsidP="0010443F">
      <w:pPr>
        <w:ind w:firstLine="425"/>
      </w:pPr>
      <w:r w:rsidRPr="00E059DF">
        <w:t>– заведование тюрьмами общего устройства, смирительными и раб</w:t>
      </w:r>
      <w:r w:rsidRPr="00E059DF">
        <w:t>о</w:t>
      </w:r>
      <w:r w:rsidRPr="00E059DF">
        <w:t>чими домами, исправительными тюрьмами, исправительными арестан</w:t>
      </w:r>
      <w:r w:rsidRPr="00E059DF">
        <w:t>т</w:t>
      </w:r>
      <w:r w:rsidRPr="00E059DF">
        <w:t>скими отделениями и арестантскими ротами.</w:t>
      </w:r>
    </w:p>
    <w:p w:rsidR="0010443F" w:rsidRPr="00E059DF" w:rsidRDefault="0010443F" w:rsidP="0010443F">
      <w:pPr>
        <w:ind w:firstLine="425"/>
      </w:pPr>
      <w:r w:rsidRPr="00E059DF">
        <w:t>5. Делопроизводство:</w:t>
      </w:r>
    </w:p>
    <w:p w:rsidR="0010443F" w:rsidRPr="00E059DF" w:rsidRDefault="0010443F" w:rsidP="0010443F">
      <w:pPr>
        <w:ind w:firstLine="425"/>
      </w:pPr>
      <w:r w:rsidRPr="00E059DF">
        <w:t>– заведование: всеми капиталами, то есть суммами, отпускаемыми из государственного казначейства на расходы ГТУ и по арестантской части; экономическим капиталом Попечительного о тюрьмах общества; сборным тюремным капиталом; экономическими капиталами исправительных ар</w:t>
      </w:r>
      <w:r w:rsidRPr="00E059DF">
        <w:t>е</w:t>
      </w:r>
      <w:r w:rsidRPr="00E059DF">
        <w:t>стантских отделений или арестантских рот гражданского ведомства; и</w:t>
      </w:r>
      <w:r w:rsidRPr="00E059DF">
        <w:t>с</w:t>
      </w:r>
      <w:r w:rsidRPr="00E059DF">
        <w:t xml:space="preserve">правительных тюрем и других тюремных учреждений и экономическим ссыльнопоселенческим капиталом; составление и исполнение сметных </w:t>
      </w:r>
      <w:r w:rsidRPr="00E059DF">
        <w:lastRenderedPageBreak/>
        <w:t>расписаний о доходах и расходах как по суммам государственного казн</w:t>
      </w:r>
      <w:r w:rsidRPr="00E059DF">
        <w:t>а</w:t>
      </w:r>
      <w:r w:rsidRPr="00E059DF">
        <w:t>чейства, так и по всем вышеназванным капиталам.</w:t>
      </w:r>
    </w:p>
    <w:p w:rsidR="0010443F" w:rsidRPr="00E059DF" w:rsidRDefault="0010443F" w:rsidP="0010443F">
      <w:pPr>
        <w:ind w:firstLine="425"/>
      </w:pPr>
      <w:r w:rsidRPr="00E059DF">
        <w:t>6. Делопроизводство (главного инспектора по пересылке):</w:t>
      </w:r>
    </w:p>
    <w:p w:rsidR="0010443F" w:rsidRPr="00E059DF" w:rsidRDefault="0010443F" w:rsidP="0010443F">
      <w:pPr>
        <w:ind w:firstLine="425"/>
      </w:pPr>
      <w:r w:rsidRPr="00E059DF">
        <w:t>– ведение дел по организации и заведованию пересылкой арестантов;</w:t>
      </w:r>
    </w:p>
    <w:p w:rsidR="0010443F" w:rsidRPr="00E059DF" w:rsidRDefault="0010443F" w:rsidP="0010443F">
      <w:pPr>
        <w:ind w:firstLine="425"/>
      </w:pPr>
      <w:r w:rsidRPr="00E059DF">
        <w:t>– составление расписаний о движении арестантских партий;</w:t>
      </w:r>
    </w:p>
    <w:p w:rsidR="0010443F" w:rsidRPr="00E059DF" w:rsidRDefault="0010443F" w:rsidP="0010443F">
      <w:pPr>
        <w:ind w:firstLine="425"/>
      </w:pPr>
      <w:r w:rsidRPr="00E059DF">
        <w:t>– заключение контрактов на перевозку арестантов и наблюдение за точным исполнением как условий данных контрактов, так и положений по перевозке арестантов по железным дорогам;</w:t>
      </w:r>
    </w:p>
    <w:p w:rsidR="0010443F" w:rsidRPr="00E059DF" w:rsidRDefault="0010443F" w:rsidP="0010443F">
      <w:pPr>
        <w:ind w:firstLine="425"/>
      </w:pPr>
      <w:r w:rsidRPr="00E059DF">
        <w:t>– удовлетворение, как управлений железных дорог, так и контрагентов за перевозку арестантов;</w:t>
      </w:r>
    </w:p>
    <w:p w:rsidR="0010443F" w:rsidRPr="00E059DF" w:rsidRDefault="0010443F" w:rsidP="0010443F">
      <w:pPr>
        <w:ind w:firstLine="425"/>
      </w:pPr>
      <w:r w:rsidRPr="00E059DF">
        <w:t>– заведование казёнными этапными зданиями, наём для этапов частных зданий и наблюдение за правильным отбыванием натуральной этапной п</w:t>
      </w:r>
      <w:r w:rsidRPr="00E059DF">
        <w:t>о</w:t>
      </w:r>
      <w:r w:rsidRPr="00E059DF">
        <w:t>винности, где она существует;</w:t>
      </w:r>
    </w:p>
    <w:p w:rsidR="0010443F" w:rsidRPr="00E059DF" w:rsidRDefault="0010443F" w:rsidP="0010443F">
      <w:pPr>
        <w:ind w:firstLine="425"/>
      </w:pPr>
      <w:r w:rsidRPr="00E059DF">
        <w:t>– ведение дел по найму подвод для перевозки арестантов и наблюдение за соблюдением натуральной подводной повинности, где она имеется;</w:t>
      </w:r>
    </w:p>
    <w:p w:rsidR="0010443F" w:rsidRPr="00E059DF" w:rsidRDefault="0010443F" w:rsidP="0010443F">
      <w:pPr>
        <w:ind w:firstLine="425"/>
      </w:pPr>
      <w:r w:rsidRPr="00E059DF">
        <w:t>– все дела по заведованию инспекцией по пересылке и конвойным к</w:t>
      </w:r>
      <w:r w:rsidRPr="00E059DF">
        <w:t>о</w:t>
      </w:r>
      <w:r w:rsidRPr="00E059DF">
        <w:t>мандам.</w:t>
      </w:r>
    </w:p>
    <w:p w:rsidR="0010443F" w:rsidRPr="00E059DF" w:rsidRDefault="0010443F" w:rsidP="0010443F">
      <w:pPr>
        <w:ind w:firstLine="425"/>
      </w:pPr>
      <w:r w:rsidRPr="00E059DF">
        <w:t>В 1904 г. делопроизводств в составе ГТУ было уже семь. В 1908 г. о</w:t>
      </w:r>
      <w:r w:rsidRPr="00E059DF">
        <w:t>б</w:t>
      </w:r>
      <w:r w:rsidRPr="00E059DF">
        <w:t>разовано восьмое делопроизводство (по части законодательной и стат</w:t>
      </w:r>
      <w:r w:rsidRPr="00E059DF">
        <w:t>и</w:t>
      </w:r>
      <w:r w:rsidRPr="00E059DF">
        <w:t>стической), в 1909 г. – девятое делопроизводство по делам патроната и воспитательно-исправительных заведений для несовершеннолетних.</w:t>
      </w:r>
    </w:p>
    <w:p w:rsidR="0010443F" w:rsidRPr="00E059DF" w:rsidRDefault="0010443F" w:rsidP="0010443F">
      <w:pPr>
        <w:ind w:firstLine="425"/>
      </w:pPr>
      <w:r w:rsidRPr="00E059DF">
        <w:t>В зависимости от постановки новых задач, административный аппарат ГТУ постоянно совершенствовался и увеличивался, достигнув в итоге пя</w:t>
      </w:r>
      <w:r w:rsidRPr="00E059DF">
        <w:t>т</w:t>
      </w:r>
      <w:r w:rsidRPr="00E059DF">
        <w:t>надцати делопроизводств. Среди них, были такие делопроизводства, как: 1) личного состава; 2) по строительным вопросам; 3) распорядительное; 4) хозяйственное; 5) счетное; 6) главного инспектора по пересылке ареста</w:t>
      </w:r>
      <w:r w:rsidRPr="00E059DF">
        <w:t>н</w:t>
      </w:r>
      <w:r w:rsidRPr="00E059DF">
        <w:t>тов; 7) по организации арестантских работ; 8) законодательное и статист</w:t>
      </w:r>
      <w:r w:rsidRPr="00E059DF">
        <w:t>и</w:t>
      </w:r>
      <w:r w:rsidRPr="00E059DF">
        <w:t>ческое; 9) по делам малолетних и несовершеннолетних преступников; 10) по побегам заключенных; 11) по выдаче пенсий семьям заключенных; 12) по ассигнованию средств на содержание личного состава; 13) по снабж</w:t>
      </w:r>
      <w:r w:rsidRPr="00E059DF">
        <w:t>е</w:t>
      </w:r>
      <w:r w:rsidRPr="00E059DF">
        <w:t>нию чинов обмундированием; 14) по санитарному быту заключенных; 15) по найму помещений для тюремного ведомства. Возникновение последн</w:t>
      </w:r>
      <w:r w:rsidRPr="00E059DF">
        <w:t>е</w:t>
      </w:r>
      <w:r w:rsidRPr="00E059DF">
        <w:t>го делопроизводства было связано с острой нехваткой тюремных помещ</w:t>
      </w:r>
      <w:r w:rsidRPr="00E059DF">
        <w:t>е</w:t>
      </w:r>
      <w:r w:rsidRPr="00E059DF">
        <w:t>ний и средств на их строительство [15, с. 74–76].</w:t>
      </w:r>
    </w:p>
    <w:p w:rsidR="0010443F" w:rsidRPr="00E059DF" w:rsidRDefault="0010443F" w:rsidP="0010443F">
      <w:pPr>
        <w:ind w:firstLine="425"/>
      </w:pPr>
      <w:r w:rsidRPr="00E059DF">
        <w:t xml:space="preserve">Первым начальником ГТУ стал известный тюремный реформатор, бывший саратовский губернатор М. Н. Галкин-Враский (автор книги </w:t>
      </w:r>
      <w:r>
        <w:t>«</w:t>
      </w:r>
      <w:r w:rsidRPr="00E059DF">
        <w:t>М</w:t>
      </w:r>
      <w:r w:rsidRPr="00E059DF">
        <w:t>а</w:t>
      </w:r>
      <w:r w:rsidRPr="00E059DF">
        <w:t>териалы к изучению тюремного вопроса</w:t>
      </w:r>
      <w:r>
        <w:t>»</w:t>
      </w:r>
      <w:r w:rsidRPr="00E059DF">
        <w:t>, занимавшийся исследованием мест заключения за рубежом), а его помощником – долго служивший начальником отделения по тюремной части Департамента исполнительной полиции МВД В. И. Власов (посетивший остров Сахалин с целью изучения возможности обустройства там каторжных тюрем, и опубликовавший по итогам поездки отдельное исследование) [16, с. 650].</w:t>
      </w:r>
      <w:r>
        <w:t xml:space="preserve"> </w:t>
      </w:r>
    </w:p>
    <w:p w:rsidR="0010443F" w:rsidRPr="00E059DF" w:rsidRDefault="0010443F" w:rsidP="0010443F">
      <w:pPr>
        <w:ind w:firstLine="425"/>
      </w:pPr>
      <w:r w:rsidRPr="00E059DF">
        <w:lastRenderedPageBreak/>
        <w:t>На протяжении почти 17 лет (с 23 апреля 1879 г. по 28 февраля 1896 г.) М. Н. Галкин-Враский руководил главным тюремным ведомством столь успешно и энергично, что не замедлило сказаться на работе всех исправ</w:t>
      </w:r>
      <w:r w:rsidRPr="00E059DF">
        <w:t>и</w:t>
      </w:r>
      <w:r w:rsidRPr="00E059DF">
        <w:t>тельных заведений страны. При нём было построено много новых тюрем, улучшено содержание заключенных в них, существенно увеличено число тюремного персонала, организована трудовая занятость осужденных, кач</w:t>
      </w:r>
      <w:r w:rsidRPr="00E059DF">
        <w:t>е</w:t>
      </w:r>
      <w:r w:rsidRPr="00E059DF">
        <w:t>ственно улучшено питание и гигиенические условия содержания закл</w:t>
      </w:r>
      <w:r w:rsidRPr="00E059DF">
        <w:t>ю</w:t>
      </w:r>
      <w:r w:rsidRPr="00E059DF">
        <w:t xml:space="preserve">чённых, усовершенствованы способы их этапирования. </w:t>
      </w:r>
    </w:p>
    <w:p w:rsidR="0010443F" w:rsidRPr="00E059DF" w:rsidRDefault="0010443F" w:rsidP="0010443F">
      <w:pPr>
        <w:ind w:firstLine="425"/>
      </w:pPr>
      <w:r w:rsidRPr="00E059DF">
        <w:t>Особенно он интересовался островом Сахалином и Сибирью как тр</w:t>
      </w:r>
      <w:r w:rsidRPr="00E059DF">
        <w:t>а</w:t>
      </w:r>
      <w:r w:rsidRPr="00E059DF">
        <w:t>диционными местами сосредоточения лиц, отбывающих наказания в Ро</w:t>
      </w:r>
      <w:r w:rsidRPr="00E059DF">
        <w:t>с</w:t>
      </w:r>
      <w:r w:rsidRPr="00E059DF">
        <w:t xml:space="preserve">сии, и в 1880–1881 годах даже совершил туда инспекторскую поездку, с целью внедрения предлагаемых им прогрессивных нововведений. </w:t>
      </w:r>
    </w:p>
    <w:p w:rsidR="0010443F" w:rsidRPr="00E059DF" w:rsidRDefault="0010443F" w:rsidP="0010443F">
      <w:pPr>
        <w:ind w:firstLine="425"/>
      </w:pPr>
      <w:r w:rsidRPr="00E059DF">
        <w:t>В 1885 г. М. Н. Галкин-Враский принимал участие в тюремном съезде в Риме в качестве его вице-председателя, а в 1890 г. уже был одним из трёх председателей международного политологического форума в Санкт-Петербурге. Там же он был избран пожизненным председателем междун</w:t>
      </w:r>
      <w:r w:rsidRPr="00E059DF">
        <w:t>а</w:t>
      </w:r>
      <w:r w:rsidRPr="00E059DF">
        <w:t>родной тюремной комиссии. В 1895 г. он ещё раз участвовал в качестве председателя в международном тюремном конгрессе в Париже. В 1896 г. М .Н. Галкин-Враский оставляет службу в тюремном ведомстве и перех</w:t>
      </w:r>
      <w:r w:rsidRPr="00E059DF">
        <w:t>о</w:t>
      </w:r>
      <w:r w:rsidRPr="00E059DF">
        <w:t>дит в Государственный совет, где продолжал свою деятельность вплоть до 1916 г. [17].</w:t>
      </w:r>
    </w:p>
    <w:p w:rsidR="0010443F" w:rsidRPr="00E059DF" w:rsidRDefault="0010443F" w:rsidP="0010443F">
      <w:pPr>
        <w:ind w:firstLine="425"/>
      </w:pPr>
      <w:r w:rsidRPr="00E059DF">
        <w:t>В ходе тюремных преобразований, при формировании государстве</w:t>
      </w:r>
      <w:r w:rsidRPr="00E059DF">
        <w:t>н</w:t>
      </w:r>
      <w:r w:rsidRPr="00E059DF">
        <w:t xml:space="preserve">ных структур, наделенных функциями управления местами заключения, большое значение имело учреждение в составе ГТУ Тюремной инспекции. На основании Высочайше утверждённого императором Александром III (1881–1894) мнения Государственного совета от 21 марта 1890 г. </w:t>
      </w:r>
      <w:r>
        <w:t>«</w:t>
      </w:r>
      <w:r w:rsidRPr="00E059DF">
        <w:t>Об учреждении губернской тюремной инспекции</w:t>
      </w:r>
      <w:r>
        <w:t>»</w:t>
      </w:r>
      <w:r w:rsidRPr="00E059DF">
        <w:t xml:space="preserve"> [18, с. 243–245] для мес</w:t>
      </w:r>
      <w:r w:rsidRPr="00E059DF">
        <w:t>т</w:t>
      </w:r>
      <w:r w:rsidRPr="00E059DF">
        <w:t>ного заведывания тюремной частью гражданского ведомства</w:t>
      </w:r>
      <w:r>
        <w:t xml:space="preserve"> </w:t>
      </w:r>
      <w:r w:rsidRPr="00E059DF">
        <w:t>(</w:t>
      </w:r>
      <w:r>
        <w:t>«</w:t>
      </w:r>
      <w:r w:rsidRPr="00E059DF">
        <w:t>тюремно-арестантской и пересыльной, а также по исполнению тюремных пригов</w:t>
      </w:r>
      <w:r w:rsidRPr="00E059DF">
        <w:t>о</w:t>
      </w:r>
      <w:r w:rsidRPr="00E059DF">
        <w:t>ров</w:t>
      </w:r>
      <w:r>
        <w:t>»</w:t>
      </w:r>
      <w:r w:rsidRPr="00E059DF">
        <w:t>) в структуре губернских правлений учреждались тюремные отдел</w:t>
      </w:r>
      <w:r w:rsidRPr="00E059DF">
        <w:t>е</w:t>
      </w:r>
      <w:r w:rsidRPr="00E059DF">
        <w:t>ния, состоящие из губернского тюремного инспектора, его помощника, секретаря и канцелярии в составе двух делопроизводителей, а также двух их помощников и писцов. Тюремный инспектор подчинялся губернатору по горизонтали и ГТУ – по вертикали. В его прямые обязанности входило наблюдение за исполнением законов о благоустройстве в местах заключ</w:t>
      </w:r>
      <w:r w:rsidRPr="00E059DF">
        <w:t>е</w:t>
      </w:r>
      <w:r w:rsidRPr="00E059DF">
        <w:t>ния гражданского ведомства, исправительных учреждениях и арестных домах. По должности он также являлся директором губернского тюремн</w:t>
      </w:r>
      <w:r w:rsidRPr="00E059DF">
        <w:t>о</w:t>
      </w:r>
      <w:r w:rsidRPr="00E059DF">
        <w:t xml:space="preserve">го комитета Попечительного о тюрьмах Общества [19, с. 244]. </w:t>
      </w:r>
    </w:p>
    <w:p w:rsidR="0010443F" w:rsidRPr="00E059DF" w:rsidRDefault="0010443F" w:rsidP="0010443F">
      <w:pPr>
        <w:ind w:firstLine="425"/>
      </w:pPr>
      <w:r w:rsidRPr="00E059DF">
        <w:t>Созданный институт губернской тюремной инспекции являлся не тол</w:t>
      </w:r>
      <w:r w:rsidRPr="00E059DF">
        <w:t>ь</w:t>
      </w:r>
      <w:r w:rsidRPr="00E059DF">
        <w:t>ко совершенно новым для России, но и не имеющим аналогов в зарубе</w:t>
      </w:r>
      <w:r w:rsidRPr="00E059DF">
        <w:t>ж</w:t>
      </w:r>
      <w:r w:rsidRPr="00E059DF">
        <w:t>ной тюремной практике. Губернский тюремный инспектор обладал шир</w:t>
      </w:r>
      <w:r w:rsidRPr="00E059DF">
        <w:t>о</w:t>
      </w:r>
      <w:r w:rsidRPr="00E059DF">
        <w:t>ким кругом полномочий и наделялся значительной дисциплинарной вл</w:t>
      </w:r>
      <w:r w:rsidRPr="00E059DF">
        <w:t>а</w:t>
      </w:r>
      <w:r w:rsidRPr="00E059DF">
        <w:lastRenderedPageBreak/>
        <w:t xml:space="preserve">стью, в частности, в его компетенцию входило </w:t>
      </w:r>
      <w:r>
        <w:t>«</w:t>
      </w:r>
      <w:r w:rsidRPr="00E059DF">
        <w:t>наблюдение за благ</w:t>
      </w:r>
      <w:r w:rsidRPr="00E059DF">
        <w:t>о</w:t>
      </w:r>
      <w:r w:rsidRPr="00E059DF">
        <w:t>устройством в местах заключения гражданского ведомства, исправител</w:t>
      </w:r>
      <w:r w:rsidRPr="00E059DF">
        <w:t>ь</w:t>
      </w:r>
      <w:r w:rsidRPr="00E059DF">
        <w:t>ных приютах и колониях и арестных домов, а равно за исполнением всех постановлений закона о порядке содержания арестантов</w:t>
      </w:r>
      <w:r>
        <w:t>»</w:t>
      </w:r>
      <w:r w:rsidRPr="00E059DF">
        <w:t>. Учреждение г</w:t>
      </w:r>
      <w:r w:rsidRPr="00E059DF">
        <w:t>у</w:t>
      </w:r>
      <w:r w:rsidRPr="00E059DF">
        <w:t>бернской тюремной инспекции существенно ограничило участие тюре</w:t>
      </w:r>
      <w:r w:rsidRPr="00E059DF">
        <w:t>м</w:t>
      </w:r>
      <w:r w:rsidRPr="00E059DF">
        <w:t xml:space="preserve">ных комитетов и отделений Попечительного о тюрьмах Общества в сфере тюремного управления и оставило за ними лишь единственную функцию – благотворительность. </w:t>
      </w:r>
    </w:p>
    <w:p w:rsidR="0010443F" w:rsidRPr="00E059DF" w:rsidRDefault="0010443F" w:rsidP="0010443F">
      <w:pPr>
        <w:ind w:firstLine="425"/>
      </w:pPr>
      <w:r w:rsidRPr="00E059DF">
        <w:t xml:space="preserve">Губернскому тюремному инспектору предписывалось при проверках мест заключения </w:t>
      </w:r>
      <w:r>
        <w:t>«</w:t>
      </w:r>
      <w:r w:rsidRPr="00E059DF">
        <w:t>иметь в виду, что он заведует тюремными делами, п</w:t>
      </w:r>
      <w:r w:rsidRPr="00E059DF">
        <w:t>о</w:t>
      </w:r>
      <w:r w:rsidRPr="00E059DF">
        <w:t>этому его действия не должны иметь исключительно ревизионный хара</w:t>
      </w:r>
      <w:r w:rsidRPr="00E059DF">
        <w:t>к</w:t>
      </w:r>
      <w:r w:rsidRPr="00E059DF">
        <w:t>тер. Он ответственен за состояние дел и обязан всеми зависящими от него средствами стремиться к водворению в тюрьмах порядка и благоустро</w:t>
      </w:r>
      <w:r w:rsidRPr="00E059DF">
        <w:t>й</w:t>
      </w:r>
      <w:r w:rsidRPr="00E059DF">
        <w:t>ства. Установив нарушение, он должен позаботиться в своем же прису</w:t>
      </w:r>
      <w:r w:rsidRPr="00E059DF">
        <w:t>т</w:t>
      </w:r>
      <w:r w:rsidRPr="00E059DF">
        <w:t>ствии к его устранению. В отчетах изображать действительное состояние осмотренной тюрьмы. Мелочные нарушения устранить при инспекторе, а существенные нарушения требуют для устранения контроля. Посещать тюрьмы в разные периоды года и в разные части дня. При несогласии с чем-либо, может представлять особое мнение</w:t>
      </w:r>
      <w:r>
        <w:t>»</w:t>
      </w:r>
      <w:r w:rsidRPr="00E059DF">
        <w:t xml:space="preserve"> [20].</w:t>
      </w:r>
    </w:p>
    <w:p w:rsidR="0010443F" w:rsidRPr="00E059DF" w:rsidRDefault="0010443F" w:rsidP="0010443F">
      <w:pPr>
        <w:ind w:firstLine="425"/>
      </w:pPr>
      <w:r w:rsidRPr="00E059DF">
        <w:t>ГТУ рассматривало губернские тюремные инспекции в качестве о</w:t>
      </w:r>
      <w:r w:rsidRPr="00E059DF">
        <w:t>с</w:t>
      </w:r>
      <w:r w:rsidRPr="00E059DF">
        <w:t>новного руководящего звена в системе управления местами заключения. Несмотря на то, что губернские тюремные инспекторы не имели права участвовать в подборе кадров на замещение вакантных должностей в т</w:t>
      </w:r>
      <w:r w:rsidRPr="00E059DF">
        <w:t>ю</w:t>
      </w:r>
      <w:r w:rsidRPr="00E059DF">
        <w:t>ремной администрации, тем не менее, назначение и увольнение тюремных служащих осуществлялось исключительно на основании представления губернского тюремного инспектора. Ежегодно каждая губернская тюре</w:t>
      </w:r>
      <w:r w:rsidRPr="00E059DF">
        <w:t>м</w:t>
      </w:r>
      <w:r w:rsidRPr="00E059DF">
        <w:t>ная инспекция представляла в ГТУ отчёт о проделанной работе (суммируя сведения по всем подотчетным местам заключения) по установленной форме [Там же].</w:t>
      </w:r>
    </w:p>
    <w:p w:rsidR="0010443F" w:rsidRPr="00E059DF" w:rsidRDefault="0010443F" w:rsidP="0010443F">
      <w:pPr>
        <w:ind w:firstLine="425"/>
      </w:pPr>
      <w:r w:rsidRPr="00E059DF">
        <w:t>Иными словами, губернский тюремный инспектор осуществлял ко</w:t>
      </w:r>
      <w:r w:rsidRPr="00E059DF">
        <w:t>н</w:t>
      </w:r>
      <w:r w:rsidRPr="00E059DF">
        <w:t>троль и надзор за деятельностью местных тюремных учреждений, руков</w:t>
      </w:r>
      <w:r w:rsidRPr="00E059DF">
        <w:t>о</w:t>
      </w:r>
      <w:r w:rsidRPr="00E059DF">
        <w:t>дил местной тюремной администрацией, возбуждал ходатайства перед ГТУ об удовлетворении нужд местных тюрем, занимался анализом и обобщением тюремной практики и представлял отчёты в ГТУ. Тюремная инспекция обеспечивала неразрывную связь между центральной и местной властью, а также осуществляла жёсткий контроль за деятельностью пен</w:t>
      </w:r>
      <w:r w:rsidRPr="00E059DF">
        <w:t>и</w:t>
      </w:r>
      <w:r w:rsidRPr="00E059DF">
        <w:t>тенциарных учреждений на местах со стороны центра – ГТУ.</w:t>
      </w:r>
    </w:p>
    <w:p w:rsidR="0010443F" w:rsidRPr="00E059DF" w:rsidRDefault="0010443F" w:rsidP="0010443F">
      <w:pPr>
        <w:ind w:firstLine="425"/>
      </w:pPr>
      <w:r w:rsidRPr="00E059DF">
        <w:t xml:space="preserve">Первые тюремные инспекции появились на основании вышеназванного закона </w:t>
      </w:r>
      <w:r>
        <w:t>«</w:t>
      </w:r>
      <w:r w:rsidRPr="00E059DF">
        <w:t>Об учреждении губернской тюремной инспекции</w:t>
      </w:r>
      <w:r>
        <w:t>»</w:t>
      </w:r>
      <w:r w:rsidRPr="00E059DF">
        <w:t xml:space="preserve"> от 21 марта 1890 г. в Виленской, Киевской, Пермской, Саратовской и Харьковской г</w:t>
      </w:r>
      <w:r w:rsidRPr="00E059DF">
        <w:t>у</w:t>
      </w:r>
      <w:r w:rsidRPr="00E059DF">
        <w:t>берниях. Законом от 4 июня 1891 г. они были введены в Екатериносла</w:t>
      </w:r>
      <w:r w:rsidRPr="00E059DF">
        <w:t>в</w:t>
      </w:r>
      <w:r w:rsidRPr="00E059DF">
        <w:t xml:space="preserve">ской, Казанской, Московской, Херсонской и Томской губерниях; законом </w:t>
      </w:r>
      <w:r w:rsidRPr="00E059DF">
        <w:lastRenderedPageBreak/>
        <w:t>от 2 мая 1894 г. образованы в Варшавской губернии; законом от 4 мая 1894 г. – в Воронежской, Лифляндской, Оренбургской, Самарской и Уфимской губерниях; законом от 29 мая 1895 г. – в Ковенской, Костромской, Полта</w:t>
      </w:r>
      <w:r w:rsidRPr="00E059DF">
        <w:t>в</w:t>
      </w:r>
      <w:r w:rsidRPr="00E059DF">
        <w:t>ской, Черниговской и Ярославской губерниях; законом от 1 июня 1895 г. – в Тобольской, Енисейской и Иркутской губерниях. Рост количества т</w:t>
      </w:r>
      <w:r w:rsidRPr="00E059DF">
        <w:t>ю</w:t>
      </w:r>
      <w:r w:rsidRPr="00E059DF">
        <w:t>ремных инспекций (если не считать некоторого спада в связи с передачей мест заключения в Министерство юстиции в 1895 г. и революционных с</w:t>
      </w:r>
      <w:r w:rsidRPr="00E059DF">
        <w:t>о</w:t>
      </w:r>
      <w:r w:rsidRPr="00E059DF">
        <w:t xml:space="preserve">бытий 1905 г.) был более или менее стабильным и в последующие годы. Так, если до 1907 г. общее количество губернских тюремных инспекций по России составляло 24, то с 1909 г. было учреждено еще 29 инспекций. В 1910 г. было образовано 10 тюремных инспекций и столько же в 1912 г. [21, с. 212, 217–218.]. </w:t>
      </w:r>
    </w:p>
    <w:p w:rsidR="0010443F" w:rsidRPr="00E059DF" w:rsidRDefault="0010443F" w:rsidP="0010443F">
      <w:pPr>
        <w:ind w:firstLine="425"/>
      </w:pPr>
      <w:r w:rsidRPr="00E059DF">
        <w:t xml:space="preserve">К началу 1913 г. в Российской империи </w:t>
      </w:r>
      <w:r>
        <w:t>«</w:t>
      </w:r>
      <w:r w:rsidRPr="00E059DF">
        <w:t>числилось 35 губернских т</w:t>
      </w:r>
      <w:r w:rsidRPr="00E059DF">
        <w:t>ю</w:t>
      </w:r>
      <w:r w:rsidRPr="00E059DF">
        <w:t>ремных инспекторов и 21 исполняющих должность губернского тюремн</w:t>
      </w:r>
      <w:r w:rsidRPr="00E059DF">
        <w:t>о</w:t>
      </w:r>
      <w:r w:rsidRPr="00E059DF">
        <w:t>го инспектора</w:t>
      </w:r>
      <w:r>
        <w:t>»</w:t>
      </w:r>
      <w:r w:rsidRPr="00E059DF">
        <w:t>, т.е. действовало 56 губернских тюремных инспекций. Г</w:t>
      </w:r>
      <w:r w:rsidRPr="00E059DF">
        <w:t>у</w:t>
      </w:r>
      <w:r w:rsidRPr="00E059DF">
        <w:t>бернские тюремные инспекции, как средняя ступень иерархической лес</w:t>
      </w:r>
      <w:r w:rsidRPr="00E059DF">
        <w:t>т</w:t>
      </w:r>
      <w:r w:rsidRPr="00E059DF">
        <w:t>ницы тюремного ведомства, выступали в дореволюционную эпоху осно</w:t>
      </w:r>
      <w:r w:rsidRPr="00E059DF">
        <w:t>в</w:t>
      </w:r>
      <w:r w:rsidRPr="00E059DF">
        <w:t>ным организующим звеном реализации требований законодательства в сфере исполнения уголовного наказания, регулирующего условия и пор</w:t>
      </w:r>
      <w:r w:rsidRPr="00E059DF">
        <w:t>я</w:t>
      </w:r>
      <w:r w:rsidRPr="00E059DF">
        <w:t>док лишения свободы. При Временном правительстве губернские тюре</w:t>
      </w:r>
      <w:r w:rsidRPr="00E059DF">
        <w:t>м</w:t>
      </w:r>
      <w:r w:rsidRPr="00E059DF">
        <w:t xml:space="preserve">ные инспекции были переименованы в комиссии, которые вошли в состав губернских временных исполнительных комитетов, с теми же функциями, штатами и даже руководством [22]. </w:t>
      </w:r>
    </w:p>
    <w:p w:rsidR="0010443F" w:rsidRPr="00E059DF" w:rsidRDefault="0010443F" w:rsidP="0010443F">
      <w:pPr>
        <w:ind w:firstLine="425"/>
      </w:pPr>
      <w:r w:rsidRPr="00E059DF">
        <w:t>Одновременно с тюремными инспекциями учреждается еще один орган контроля над уголовно-пенитенциарной системой – Совет по тюремным делам, который являлся экспертно-совещательным органом и имел колл</w:t>
      </w:r>
      <w:r w:rsidRPr="00E059DF">
        <w:t>е</w:t>
      </w:r>
      <w:r w:rsidRPr="00E059DF">
        <w:t>гиальную основу деятельности. Совет состоял из высших государственных сановников, назначаемых указом императора Правительствующему Сен</w:t>
      </w:r>
      <w:r w:rsidRPr="00E059DF">
        <w:t>а</w:t>
      </w:r>
      <w:r w:rsidRPr="00E059DF">
        <w:t xml:space="preserve">ту. Состав первого Совета был следующим – председатель – князь Д. А. Оболенский; члены – К. П. Победоносцев, сенаторы М. Н. Любощинский, М. Е. Ковалевский и А. Д. Шумахер, товарищ министра юстиции Э. В. Фриш, С. А. Мордвинов [23, с. 650]. </w:t>
      </w:r>
    </w:p>
    <w:p w:rsidR="0010443F" w:rsidRPr="00E059DF" w:rsidRDefault="0010443F" w:rsidP="0010443F">
      <w:pPr>
        <w:ind w:firstLine="425"/>
      </w:pPr>
      <w:r w:rsidRPr="00E059DF">
        <w:t>Члены Совета не получали денежного вознаграждения и не могли с</w:t>
      </w:r>
      <w:r w:rsidRPr="00E059DF">
        <w:t>о</w:t>
      </w:r>
      <w:r w:rsidRPr="00E059DF">
        <w:t>стоять на государственной службе. Это была безвозмездная деятельность на благо общества. Председатель Совета был вправе приглашать отдел</w:t>
      </w:r>
      <w:r w:rsidRPr="00E059DF">
        <w:t>ь</w:t>
      </w:r>
      <w:r w:rsidRPr="00E059DF">
        <w:t>ных лиц со стороны, если их мнение представляло интерес для его членов. Чаще всего это были ученые-пенитенциаристы, практикующие юристы, врачи, организаторы тюремного дела. В компетенцию членов Совета вх</w:t>
      </w:r>
      <w:r w:rsidRPr="00E059DF">
        <w:t>о</w:t>
      </w:r>
      <w:r w:rsidRPr="00E059DF">
        <w:t>дили следующие вопросы: 1) рассмотрение и утверждение проектов смет доходов и расходов ГТУ и пенитенциарных учреждений на местах; 2) э</w:t>
      </w:r>
      <w:r w:rsidRPr="00E059DF">
        <w:t>ф</w:t>
      </w:r>
      <w:r w:rsidRPr="00E059DF">
        <w:t xml:space="preserve">фективность ведения тюремного хозяйства; 3) этапирование и пересылка </w:t>
      </w:r>
      <w:r w:rsidRPr="00E059DF">
        <w:lastRenderedPageBreak/>
        <w:t>арестантов; 4) организация управления и осуществление контроля за с</w:t>
      </w:r>
      <w:r w:rsidRPr="00E059DF">
        <w:t>о</w:t>
      </w:r>
      <w:r w:rsidRPr="00E059DF">
        <w:t xml:space="preserve">ставлением отчётности в местах заключения и т.п. </w:t>
      </w:r>
    </w:p>
    <w:p w:rsidR="0010443F" w:rsidRPr="00E059DF" w:rsidRDefault="0010443F" w:rsidP="0010443F">
      <w:pPr>
        <w:ind w:firstLine="425"/>
      </w:pPr>
      <w:r w:rsidRPr="00E059DF">
        <w:t>В Совете велся журнал, где фиксировались постановления по обсужд</w:t>
      </w:r>
      <w:r w:rsidRPr="00E059DF">
        <w:t>а</w:t>
      </w:r>
      <w:r w:rsidRPr="00E059DF">
        <w:t>емым вопросам и особые мнения его членов. Какой-либо установленный график его работы отсутствовал, в результате чего Совет созывался по необходимости. Заключения Совета по конкретным вопросам могли быть представлены не только в журнале, но и в виде пояснительной записки на имя министра внутренних дел [24, с. 91–92].</w:t>
      </w:r>
      <w:r>
        <w:t xml:space="preserve"> </w:t>
      </w:r>
    </w:p>
    <w:p w:rsidR="0010443F" w:rsidRPr="00E059DF" w:rsidRDefault="0010443F" w:rsidP="0010443F">
      <w:pPr>
        <w:ind w:firstLine="425"/>
      </w:pPr>
      <w:r w:rsidRPr="00E059DF">
        <w:t>В целом, деятельность Совета по тюремным делам была гораздо менее значимой по сравнению с организацией работы ГТУ, в руках которого б</w:t>
      </w:r>
      <w:r w:rsidRPr="00E059DF">
        <w:t>ы</w:t>
      </w:r>
      <w:r w:rsidRPr="00E059DF">
        <w:t xml:space="preserve">ла сосредоточена реальная власть по руководству всей уголовно-пенитенциарной системой Российской империи. </w:t>
      </w:r>
    </w:p>
    <w:p w:rsidR="0010443F" w:rsidRPr="00E059DF" w:rsidRDefault="0010443F" w:rsidP="0010443F">
      <w:pPr>
        <w:ind w:firstLine="425"/>
      </w:pPr>
      <w:r w:rsidRPr="00E059DF">
        <w:t xml:space="preserve">С 1893 г. начинает выходить специальный печатный орган ГТУ – </w:t>
      </w:r>
      <w:r>
        <w:t>«</w:t>
      </w:r>
      <w:r w:rsidRPr="00E059DF">
        <w:t>Т</w:t>
      </w:r>
      <w:r w:rsidRPr="00E059DF">
        <w:t>ю</w:t>
      </w:r>
      <w:r w:rsidRPr="00E059DF">
        <w:t>ремный вестник</w:t>
      </w:r>
      <w:r>
        <w:t>»</w:t>
      </w:r>
      <w:r w:rsidRPr="00E059DF">
        <w:t>, на страницах которого публиковались отдельные цирк</w:t>
      </w:r>
      <w:r w:rsidRPr="00E059DF">
        <w:t>у</w:t>
      </w:r>
      <w:r w:rsidRPr="00E059DF">
        <w:t>ляры и распоряжения по тюремному ведомству, обсуждались актуальные проблемы пенитенциарной науки и практики, размещались исторические очерки по развитию тюремного заключения в России, а также различные отчёты ученых-пенитенциаристов, общественных деятелей о посещениях мест заключения за рубежом. Первоначально объём журнала составлял 3–5 печатных листов, в 1910 г. он увеличился до 8, а с 1912 г. – до 20 печатных листов. Журнал являлся основным источником информации для работн</w:t>
      </w:r>
      <w:r w:rsidRPr="00E059DF">
        <w:t>и</w:t>
      </w:r>
      <w:r w:rsidRPr="00E059DF">
        <w:t>ков тюремной системы. Кроме него, ГТУ выпускало и другие издания в качестве справочных материалов и пособий для местной тюремной адм</w:t>
      </w:r>
      <w:r w:rsidRPr="00E059DF">
        <w:t>и</w:t>
      </w:r>
      <w:r w:rsidRPr="00E059DF">
        <w:t>нистрации, готовило ежегодные отчёты о собственной деятельности, кот</w:t>
      </w:r>
      <w:r w:rsidRPr="00E059DF">
        <w:t>о</w:t>
      </w:r>
      <w:r w:rsidRPr="00E059DF">
        <w:t>рые рассылались во все губернии [25].</w:t>
      </w:r>
    </w:p>
    <w:p w:rsidR="0010443F" w:rsidRPr="00E059DF" w:rsidRDefault="0010443F" w:rsidP="0010443F">
      <w:pPr>
        <w:ind w:firstLine="425"/>
      </w:pPr>
      <w:r w:rsidRPr="00E059DF">
        <w:t>Одним из важнейших результатов тюремной реформы явилось реш</w:t>
      </w:r>
      <w:r w:rsidRPr="00E059DF">
        <w:t>е</w:t>
      </w:r>
      <w:r w:rsidRPr="00E059DF">
        <w:t>ние о передаче мест заключения из МВД в Минюст. Традиционно места заключения в России находились в подчинении силовых ведомств – МВД, Министерства полиции (1810–1819), тогда как Министерство юстиции практически не имело отношения к уголовно-пенитенциарной системе. Принимая такое решение, инициаторы тюремных преобразований исход</w:t>
      </w:r>
      <w:r w:rsidRPr="00E059DF">
        <w:t>и</w:t>
      </w:r>
      <w:r w:rsidRPr="00E059DF">
        <w:t>ли из имеющегося передового опыта европейских государств. Однако сам факт передачи ГТУ из МВД в ведение Минюста оценивался современн</w:t>
      </w:r>
      <w:r w:rsidRPr="00E059DF">
        <w:t>и</w:t>
      </w:r>
      <w:r w:rsidRPr="00E059DF">
        <w:t>ками неоднозначно. Так, известный русский юрист А. Ф. Кони, не стесн</w:t>
      </w:r>
      <w:r w:rsidRPr="00E059DF">
        <w:t>я</w:t>
      </w:r>
      <w:r w:rsidRPr="00E059DF">
        <w:t xml:space="preserve">ясь в выражениях, обвинял в реализации личных корыстных интересов действовавшего в тот период министра юстиции Н. В. Муравьева: </w:t>
      </w:r>
      <w:r>
        <w:t>«</w:t>
      </w:r>
      <w:r w:rsidRPr="00E059DF">
        <w:t>Мерз</w:t>
      </w:r>
      <w:r w:rsidRPr="00E059DF">
        <w:t>а</w:t>
      </w:r>
      <w:r w:rsidRPr="00E059DF">
        <w:t>вец Муравьев, вовремя ушедший в кусты, совершенно исказил Министе</w:t>
      </w:r>
      <w:r w:rsidRPr="00E059DF">
        <w:t>р</w:t>
      </w:r>
      <w:r w:rsidRPr="00E059DF">
        <w:t>ство юстиции, развратив его состав и присоединив к нему тюремное в</w:t>
      </w:r>
      <w:r w:rsidRPr="00E059DF">
        <w:t>е</w:t>
      </w:r>
      <w:r w:rsidRPr="00E059DF">
        <w:t>домство (для получения 6 тысяч добавочных и шашки на перевязи), л</w:t>
      </w:r>
      <w:r w:rsidRPr="00E059DF">
        <w:t>и</w:t>
      </w:r>
      <w:r w:rsidRPr="00E059DF">
        <w:t>шенное средств, людей, системы</w:t>
      </w:r>
      <w:r>
        <w:t>»</w:t>
      </w:r>
      <w:r w:rsidRPr="00E059DF">
        <w:t xml:space="preserve"> [26, с. 18]. </w:t>
      </w:r>
    </w:p>
    <w:p w:rsidR="0010443F" w:rsidRPr="00E059DF" w:rsidRDefault="0010443F" w:rsidP="0010443F">
      <w:pPr>
        <w:ind w:firstLine="425"/>
      </w:pPr>
      <w:r w:rsidRPr="00E059DF">
        <w:t>Напротив, видные теоретики отечественной пенитенциарной науки, подробно изучавшие опыт европейских государств, профессоры С. В. По</w:t>
      </w:r>
      <w:r w:rsidRPr="00E059DF">
        <w:t>з</w:t>
      </w:r>
      <w:r w:rsidRPr="00E059DF">
        <w:lastRenderedPageBreak/>
        <w:t>нышев, И. Я. Фойницкий, Н. С. Таганцев, были ярыми сторонниками пер</w:t>
      </w:r>
      <w:r w:rsidRPr="00E059DF">
        <w:t>е</w:t>
      </w:r>
      <w:r w:rsidRPr="00E059DF">
        <w:t>дачи ГТУ в Министерство юстиции. Свою позицию они обосновывали стремлением к установлению большей законности в местах заключения.</w:t>
      </w:r>
    </w:p>
    <w:p w:rsidR="0010443F" w:rsidRPr="00E059DF" w:rsidRDefault="0010443F" w:rsidP="0010443F">
      <w:pPr>
        <w:ind w:firstLine="425"/>
      </w:pPr>
      <w:r w:rsidRPr="00E059DF">
        <w:t xml:space="preserve">Официально передача ГТУ из МВД в Минюст состоялась 13 декабря </w:t>
      </w:r>
      <w:smartTag w:uri="urn:schemas-microsoft-com:office:smarttags" w:element="metricconverter">
        <w:smartTagPr>
          <w:attr w:name="ProductID" w:val="1895 г"/>
        </w:smartTagPr>
        <w:r w:rsidRPr="00E059DF">
          <w:t>1895 г</w:t>
        </w:r>
      </w:smartTag>
      <w:r w:rsidRPr="00E059DF">
        <w:t>., где оно оставалось вплоть до октября 1917 г. Для подготовки зак</w:t>
      </w:r>
      <w:r w:rsidRPr="00E059DF">
        <w:t>о</w:t>
      </w:r>
      <w:r w:rsidRPr="00E059DF">
        <w:t>нодательной базы по устройству тюремной части, в Министерстве юст</w:t>
      </w:r>
      <w:r w:rsidRPr="00E059DF">
        <w:t>и</w:t>
      </w:r>
      <w:r w:rsidRPr="00E059DF">
        <w:t>ции была учреждена Особая комиссия под председательством сенатора Уголовного кассационного департамента Правительствующего Сената тайного советника, профессора права Н. С. Таганцева, в состав которой вошли представители от губернских тюремных инспекций. Оставляя н</w:t>
      </w:r>
      <w:r w:rsidRPr="00E059DF">
        <w:t>е</w:t>
      </w:r>
      <w:r w:rsidRPr="00E059DF">
        <w:t xml:space="preserve">тронутым общий принцип организации центрального управления – круг полномочий и деятельности ГТУ, –авторы проекта попытались привнести некоторые изменения в систему местного управления пенитенциарными учреждениями. Однако из-за больших финансовых затрат проект комиссии под руководством Н. С. Таганцева на практике не был реализован и ГТУ продолжало функционировать в системе Минюста на основе принципов, выработанных в ходе тюремной реформы </w:t>
      </w:r>
      <w:smartTag w:uri="urn:schemas-microsoft-com:office:smarttags" w:element="metricconverter">
        <w:smartTagPr>
          <w:attr w:name="ProductID" w:val="1879 г"/>
        </w:smartTagPr>
        <w:r w:rsidRPr="00E059DF">
          <w:t>1879 г</w:t>
        </w:r>
      </w:smartTag>
      <w:r w:rsidRPr="00E059DF">
        <w:t xml:space="preserve">. </w:t>
      </w:r>
    </w:p>
    <w:p w:rsidR="0010443F" w:rsidRPr="00E059DF" w:rsidRDefault="0010443F" w:rsidP="0010443F">
      <w:pPr>
        <w:ind w:firstLine="425"/>
      </w:pPr>
      <w:r w:rsidRPr="00E059DF">
        <w:t>Большое внимание ГТУ уделяло дальнейшему совершенствованию п</w:t>
      </w:r>
      <w:r w:rsidRPr="00E059DF">
        <w:t>е</w:t>
      </w:r>
      <w:r w:rsidRPr="00E059DF">
        <w:t xml:space="preserve">нитенциарного законодательства. Так, за период с 27 февраля 1879 г. по 27 февраля 1914 г. (за 35 лет его деятельности) был разработан и принят 461 закон по тюремной части, из которых 150 имели общегосударственное значение. Остальные касались отдельных регионов России или конкретных мест заключения. </w:t>
      </w:r>
    </w:p>
    <w:p w:rsidR="0010443F" w:rsidRPr="00E059DF" w:rsidRDefault="0010443F" w:rsidP="0010443F">
      <w:pPr>
        <w:ind w:firstLine="425"/>
      </w:pPr>
      <w:r w:rsidRPr="00E059DF">
        <w:t xml:space="preserve">Утвержденная Минюстом 28 декабря </w:t>
      </w:r>
      <w:smartTag w:uri="urn:schemas-microsoft-com:office:smarttags" w:element="metricconverter">
        <w:smartTagPr>
          <w:attr w:name="ProductID" w:val="1915 г"/>
        </w:smartTagPr>
        <w:r w:rsidRPr="00E059DF">
          <w:t>1915 г</w:t>
        </w:r>
      </w:smartTag>
      <w:r w:rsidRPr="00E059DF">
        <w:t>. Общая тюремная и</w:t>
      </w:r>
      <w:r w:rsidRPr="00E059DF">
        <w:t>н</w:t>
      </w:r>
      <w:r w:rsidRPr="00E059DF">
        <w:t>струкция, фактически действовавшая с 1912 г., подвела итог тюремному нормотворчеству, поскольку именно в ней правовой статус чинов тюре</w:t>
      </w:r>
      <w:r w:rsidRPr="00E059DF">
        <w:t>м</w:t>
      </w:r>
      <w:r w:rsidRPr="00E059DF">
        <w:t xml:space="preserve">ной администрации получил наиболее четкое закрепление [27, с. 24, 30]. </w:t>
      </w:r>
    </w:p>
    <w:p w:rsidR="0010443F" w:rsidRPr="00E059DF" w:rsidRDefault="0010443F" w:rsidP="0010443F">
      <w:pPr>
        <w:ind w:firstLine="425"/>
      </w:pPr>
      <w:r w:rsidRPr="00E059DF">
        <w:t>Действие Инструкции распространялось на места заключения гражда</w:t>
      </w:r>
      <w:r w:rsidRPr="00E059DF">
        <w:t>н</w:t>
      </w:r>
      <w:r w:rsidRPr="00E059DF">
        <w:t>ского ведомства – каторжные тюрьмы (исправительные арестантские отд</w:t>
      </w:r>
      <w:r w:rsidRPr="00E059DF">
        <w:t>е</w:t>
      </w:r>
      <w:r w:rsidRPr="00E059DF">
        <w:t>ления) и тюрьмы прочих наименований (губернские и областные, уездные и окружные, следственные, срочные, пересыльные, Петроградскую од</w:t>
      </w:r>
      <w:r w:rsidRPr="00E059DF">
        <w:t>и</w:t>
      </w:r>
      <w:r w:rsidRPr="00E059DF">
        <w:t>ночную тюрьму, дом предварительного заключения, Петроградскую же</w:t>
      </w:r>
      <w:r w:rsidRPr="00E059DF">
        <w:t>н</w:t>
      </w:r>
      <w:r w:rsidRPr="00E059DF">
        <w:t>скую тюрьму, Петроградскую временную тюрьму, Московскую исправ</w:t>
      </w:r>
      <w:r w:rsidRPr="00E059DF">
        <w:t>и</w:t>
      </w:r>
      <w:r w:rsidRPr="00E059DF">
        <w:t>тельную тюрьму).</w:t>
      </w:r>
    </w:p>
    <w:p w:rsidR="0010443F" w:rsidRPr="00E059DF" w:rsidRDefault="0010443F" w:rsidP="0010443F">
      <w:pPr>
        <w:ind w:firstLine="425"/>
      </w:pPr>
      <w:r w:rsidRPr="00E059DF">
        <w:t>К началу ХХ века в ведении ГТУ уже находилось 895 тюрем [28, с. 25]. Предпринятые в ходе тюремных преобразований шаги по модернизации тюремной системы России, качественно изменили ее облик. Так, перестали существовать смирительные и рабочие дома, арестантские роты, долговые тюрьмы (</w:t>
      </w:r>
      <w:r>
        <w:t>«</w:t>
      </w:r>
      <w:r w:rsidRPr="00E059DF">
        <w:t>ямы</w:t>
      </w:r>
      <w:r>
        <w:t>»</w:t>
      </w:r>
      <w:r w:rsidRPr="00E059DF">
        <w:t xml:space="preserve">), остроги. В 70-е гг. ХIХ века стали создаваться тюрьмы, находившиеся в центральном подчинении (т.е. в подчинении ГТУ) – так называемые </w:t>
      </w:r>
      <w:r>
        <w:t>«</w:t>
      </w:r>
      <w:r w:rsidRPr="00E059DF">
        <w:t>централы</w:t>
      </w:r>
      <w:r>
        <w:t>»</w:t>
      </w:r>
      <w:r w:rsidRPr="00E059DF">
        <w:t>, в тоже время являвшиеся пересыльными (эта</w:t>
      </w:r>
      <w:r w:rsidRPr="00E059DF">
        <w:t>п</w:t>
      </w:r>
      <w:r w:rsidRPr="00E059DF">
        <w:t>ными) пунктами для временного содержания осужденных. Наиболее кру</w:t>
      </w:r>
      <w:r w:rsidRPr="00E059DF">
        <w:t>п</w:t>
      </w:r>
      <w:r w:rsidRPr="00E059DF">
        <w:lastRenderedPageBreak/>
        <w:t>ными среди них были: Московская, Санкт-Петербургская, Владимирская, Нижегородская, Казанская, Илецкая, Орловская, Пермская, Томская, Т</w:t>
      </w:r>
      <w:r w:rsidRPr="00E059DF">
        <w:t>ю</w:t>
      </w:r>
      <w:r w:rsidRPr="00E059DF">
        <w:t xml:space="preserve">менская, Иркутская, Тобольские центральные тюрьмы и др. </w:t>
      </w:r>
    </w:p>
    <w:p w:rsidR="0010443F" w:rsidRPr="00E059DF" w:rsidRDefault="0010443F" w:rsidP="0010443F">
      <w:pPr>
        <w:ind w:firstLine="425"/>
      </w:pPr>
      <w:r w:rsidRPr="00E059DF">
        <w:t>Одновременно возрастает роль каторжных тюрем (Петропавловская, Шлиссельбургская, Александровская, Акатуевская, Варшавская, Влад</w:t>
      </w:r>
      <w:r w:rsidRPr="00E059DF">
        <w:t>и</w:t>
      </w:r>
      <w:r w:rsidRPr="00E059DF">
        <w:t>мирская, Псковская, Смоленская, Саратовская, Орловская, Усть-Каменогорская, Харьковская, Херсонская, Новобелгородская, Новоборис</w:t>
      </w:r>
      <w:r w:rsidRPr="00E059DF">
        <w:t>о</w:t>
      </w:r>
      <w:r w:rsidRPr="00E059DF">
        <w:t>глебская и др.), предназначенных в основном для изоляции участников р</w:t>
      </w:r>
      <w:r w:rsidRPr="00E059DF">
        <w:t>е</w:t>
      </w:r>
      <w:r w:rsidRPr="00E059DF">
        <w:t>волюционного движения [29, с. 55]. Новые каторжные тюрьмы были п</w:t>
      </w:r>
      <w:r w:rsidRPr="00E059DF">
        <w:t>о</w:t>
      </w:r>
      <w:r w:rsidRPr="00E059DF">
        <w:t xml:space="preserve">строены на острове Сахалин и в Якутии. </w:t>
      </w:r>
    </w:p>
    <w:p w:rsidR="0010443F" w:rsidRPr="00E059DF" w:rsidRDefault="0010443F" w:rsidP="0010443F">
      <w:pPr>
        <w:ind w:firstLine="425"/>
      </w:pPr>
      <w:r w:rsidRPr="00E059DF">
        <w:t xml:space="preserve">Итак, анализ вышеизложенного позволяет сделать вывод о том, что в России на рубеже ХIХ – начала ХХ столетий в ходе коренных буржуазных преобразований, затронувших практически все сферы государственной и общественной жизни, была проведена и тюремная реформа. </w:t>
      </w:r>
    </w:p>
    <w:p w:rsidR="0010443F" w:rsidRPr="00E059DF" w:rsidRDefault="0010443F" w:rsidP="0010443F">
      <w:pPr>
        <w:ind w:firstLine="425"/>
      </w:pPr>
      <w:r w:rsidRPr="00E059DF">
        <w:t>Тюремные преобразования в России осуществлялись с большим отст</w:t>
      </w:r>
      <w:r w:rsidRPr="00E059DF">
        <w:t>а</w:t>
      </w:r>
      <w:r w:rsidRPr="00E059DF">
        <w:t>ванием от аналогичных изменений, произошедших за рубежом практич</w:t>
      </w:r>
      <w:r w:rsidRPr="00E059DF">
        <w:t>е</w:t>
      </w:r>
      <w:r w:rsidRPr="00E059DF">
        <w:t>ски на 100 лет раньше. Несмотря на свою незавершенность (процесс нал</w:t>
      </w:r>
      <w:r w:rsidRPr="00E059DF">
        <w:t>а</w:t>
      </w:r>
      <w:r w:rsidRPr="00E059DF">
        <w:t>живания механизма управления тюремными учреждениями на губернском, областном, уездном, городском уровнях растянулся на долгие годы), т</w:t>
      </w:r>
      <w:r w:rsidRPr="00E059DF">
        <w:t>ю</w:t>
      </w:r>
      <w:r w:rsidRPr="00E059DF">
        <w:t>ремная реформа способствовала окончательному формированию единой государственной уголовно-пенитенциарной политики, которая стала пр</w:t>
      </w:r>
      <w:r w:rsidRPr="00E059DF">
        <w:t>о</w:t>
      </w:r>
      <w:r w:rsidRPr="00E059DF">
        <w:t>водиться образованным в 1879 г. ГТУ, ставшим высшим распорядител</w:t>
      </w:r>
      <w:r w:rsidRPr="00E059DF">
        <w:t>ь</w:t>
      </w:r>
      <w:r w:rsidRPr="00E059DF">
        <w:t>ным и контролирующим органом для всей уголовно-исполнительной с</w:t>
      </w:r>
      <w:r w:rsidRPr="00E059DF">
        <w:t>и</w:t>
      </w:r>
      <w:r w:rsidRPr="00E059DF">
        <w:t xml:space="preserve">стемы страны. </w:t>
      </w:r>
    </w:p>
    <w:p w:rsidR="0010443F" w:rsidRPr="00E059DF" w:rsidRDefault="0010443F" w:rsidP="0010443F">
      <w:pPr>
        <w:ind w:firstLine="425"/>
      </w:pPr>
      <w:r w:rsidRPr="00E059DF">
        <w:t>Главным итогом тюремной реформы стало существенное качественное обновление всей пенитенциарной системы России, получившей оконч</w:t>
      </w:r>
      <w:r w:rsidRPr="00E059DF">
        <w:t>а</w:t>
      </w:r>
      <w:r w:rsidRPr="00E059DF">
        <w:t xml:space="preserve">тельное законодательное урегулирование, организационно-управленческое оформление и достаточное материально-техническое обеспечение. </w:t>
      </w:r>
    </w:p>
    <w:p w:rsidR="0010443F" w:rsidRPr="00E059DF" w:rsidRDefault="0010443F" w:rsidP="0010443F">
      <w:pPr>
        <w:ind w:firstLine="425"/>
      </w:pPr>
      <w:r w:rsidRPr="00E059DF">
        <w:t>В основу уголовно-пенитенциарной политики государства легли пр</w:t>
      </w:r>
      <w:r w:rsidRPr="00E059DF">
        <w:t>о</w:t>
      </w:r>
      <w:r w:rsidRPr="00E059DF">
        <w:t>грессивные идеи, заимствованные из европейской тюремной теории и практики, основанные на принципах гуманизации института исполнения уголовного наказания в виде лишения свободы, и направленные на пр</w:t>
      </w:r>
      <w:r w:rsidRPr="00E059DF">
        <w:t>и</w:t>
      </w:r>
      <w:r w:rsidRPr="00E059DF">
        <w:t>знание неотъемлемых прав осужденных.</w:t>
      </w:r>
    </w:p>
    <w:p w:rsidR="0010443F" w:rsidRPr="00E059DF" w:rsidRDefault="0010443F" w:rsidP="0010443F">
      <w:pPr>
        <w:ind w:firstLine="425"/>
      </w:pPr>
    </w:p>
    <w:p w:rsidR="0010443F" w:rsidRPr="00AC0674" w:rsidRDefault="00AC0674" w:rsidP="00AC0674">
      <w:pPr>
        <w:spacing w:after="120"/>
        <w:ind w:firstLine="0"/>
        <w:jc w:val="left"/>
        <w:rPr>
          <w:i/>
          <w:sz w:val="24"/>
          <w:szCs w:val="24"/>
        </w:rPr>
      </w:pPr>
      <w:r>
        <w:rPr>
          <w:i/>
          <w:sz w:val="24"/>
          <w:szCs w:val="24"/>
        </w:rPr>
        <w:t>Библиографические ссылки</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t xml:space="preserve"> Воробейкова, Т. У. Преобразование административно-полицейского аппарата, суда и тюремной системы России во второй половине ХIХ века : учеб. пособие / Т. У. Воробейкова, А. Б. Дубровина. – Киев : НИиРИО КВШ МВД СССР, 1973. – 66 с. </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t xml:space="preserve"> Остроумов, С. С. Очерки по истории уголовной статистики дореволюционной России / С. С. Остроумов. – М. : ВЮЗИ, 1961. – 303 с.</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t xml:space="preserve"> Ерошкин, Н. П. Очерки истории государственных учреждений дореволюцио</w:t>
      </w:r>
      <w:r w:rsidRPr="00AC0674">
        <w:rPr>
          <w:rFonts w:ascii="Times New Roman" w:hAnsi="Times New Roman"/>
          <w:sz w:val="24"/>
          <w:szCs w:val="24"/>
        </w:rPr>
        <w:t>н</w:t>
      </w:r>
      <w:r w:rsidRPr="00AC0674">
        <w:rPr>
          <w:rFonts w:ascii="Times New Roman" w:hAnsi="Times New Roman"/>
          <w:sz w:val="24"/>
          <w:szCs w:val="24"/>
        </w:rPr>
        <w:t>ной России : пособие для учителя / Н. П. Ерошкин. – М. : Государственное учебно-педагогическое издательство Министерства просвещения РСФСР, 1960. – 395 с.</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lastRenderedPageBreak/>
        <w:t>Приводится по: Ефремова, Н. Н. Министерство юстиции Российской империи 1802–1917 гг.: историко-правовое исследование / Н. Н. Ефремова. – М. : Изд-во «Наука», 1983. – 149 с.</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t xml:space="preserve"> Об учреждении в России Попечительного общества о тюрьмах // ПСЗ 1 (Полное собрание законов Российской империи. Собр. 1). – Т. 36. – № 27895.</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t>Инструкция Попечительству над арестантами Санкт-Петербургской исправ</w:t>
      </w:r>
      <w:r w:rsidRPr="00AC0674">
        <w:rPr>
          <w:rFonts w:ascii="Times New Roman" w:hAnsi="Times New Roman"/>
          <w:sz w:val="24"/>
          <w:szCs w:val="24"/>
        </w:rPr>
        <w:t>и</w:t>
      </w:r>
      <w:r w:rsidRPr="00AC0674">
        <w:rPr>
          <w:rFonts w:ascii="Times New Roman" w:hAnsi="Times New Roman"/>
          <w:sz w:val="24"/>
          <w:szCs w:val="24"/>
        </w:rPr>
        <w:t xml:space="preserve">тельной тюрьмы (утверждена министром внутренних дел 5 апреля 1873 г.) // Тюремный вестник. – 1894. – № 2. </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t xml:space="preserve"> Кораблин, К. К. Зарождение и реализация гуманистических принципов испо</w:t>
      </w:r>
      <w:r w:rsidRPr="00AC0674">
        <w:rPr>
          <w:rFonts w:ascii="Times New Roman" w:hAnsi="Times New Roman"/>
          <w:sz w:val="24"/>
          <w:szCs w:val="24"/>
        </w:rPr>
        <w:t>л</w:t>
      </w:r>
      <w:r w:rsidRPr="00AC0674">
        <w:rPr>
          <w:rFonts w:ascii="Times New Roman" w:hAnsi="Times New Roman"/>
          <w:sz w:val="24"/>
          <w:szCs w:val="24"/>
        </w:rPr>
        <w:t>нения наказания в русском дореволюционном тюрьмоведении / К. К. Кораблин // Нау</w:t>
      </w:r>
      <w:r w:rsidRPr="00AC0674">
        <w:rPr>
          <w:rFonts w:ascii="Times New Roman" w:hAnsi="Times New Roman"/>
          <w:sz w:val="24"/>
          <w:szCs w:val="24"/>
        </w:rPr>
        <w:t>ч</w:t>
      </w:r>
      <w:r w:rsidRPr="00AC0674">
        <w:rPr>
          <w:rFonts w:ascii="Times New Roman" w:hAnsi="Times New Roman"/>
          <w:sz w:val="24"/>
          <w:szCs w:val="24"/>
        </w:rPr>
        <w:t>ный ежегодник. – № 2. – Хабаровск : Изд-во ДВАГС, 2004. – С. 192–203. – 234 с.</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t xml:space="preserve"> Мулукаев, Р. С. Полиция и тюремные учреждения дореволюционной России : пособие для слушателей Высшей школы МООП РСФСР / Р. С. Мулукаев. – М. : НИиРИО Высшей школы МООП РСФСР, 1964. – 28 с. </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t xml:space="preserve"> Гернет, М. Н. История царской тюрьмы. Соч. в 5 т. / М. Н. Гернет. – 3-е изд. – М. : Государственное издательство юридической литературы, 1961. – Т. 3 (1870–1900). – 430 с.</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t xml:space="preserve"> Детков, М. Г. Наказание в царской России. Система его исполнения / М. Г. Детков. – М. : Интерправо, 1994. – 119 с.</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t xml:space="preserve"> Кораблин, К. К. Состояние российского тюремного ведомства и условия с</w:t>
      </w:r>
      <w:r w:rsidRPr="00AC0674">
        <w:rPr>
          <w:rFonts w:ascii="Times New Roman" w:hAnsi="Times New Roman"/>
          <w:sz w:val="24"/>
          <w:szCs w:val="24"/>
        </w:rPr>
        <w:t>о</w:t>
      </w:r>
      <w:r w:rsidRPr="00AC0674">
        <w:rPr>
          <w:rFonts w:ascii="Times New Roman" w:hAnsi="Times New Roman"/>
          <w:sz w:val="24"/>
          <w:szCs w:val="24"/>
        </w:rPr>
        <w:t>держания осужденных в местах лишения свободы (вторая половина ХIХ века) / К. К. Кораблин // Актуальные вопросы правовой политики в современных условиях : сб. м</w:t>
      </w:r>
      <w:r w:rsidRPr="00AC0674">
        <w:rPr>
          <w:rFonts w:ascii="Times New Roman" w:hAnsi="Times New Roman"/>
          <w:sz w:val="24"/>
          <w:szCs w:val="24"/>
        </w:rPr>
        <w:t>а</w:t>
      </w:r>
      <w:r w:rsidRPr="00AC0674">
        <w:rPr>
          <w:rFonts w:ascii="Times New Roman" w:hAnsi="Times New Roman"/>
          <w:sz w:val="24"/>
          <w:szCs w:val="24"/>
        </w:rPr>
        <w:t>териалов Всерос. заочной науч.-практ. конф. (Хабаровск, февраль–март 2009 г.) / ре</w:t>
      </w:r>
      <w:r w:rsidRPr="00AC0674">
        <w:rPr>
          <w:rFonts w:ascii="Times New Roman" w:hAnsi="Times New Roman"/>
          <w:sz w:val="24"/>
          <w:szCs w:val="24"/>
        </w:rPr>
        <w:t>д</w:t>
      </w:r>
      <w:r w:rsidRPr="00AC0674">
        <w:rPr>
          <w:rFonts w:ascii="Times New Roman" w:hAnsi="Times New Roman"/>
          <w:sz w:val="24"/>
          <w:szCs w:val="24"/>
        </w:rPr>
        <w:t>кол.: А. Н. Бабай (отв. ред.) [и др.]; Дальневосточный институт повышения квалифик</w:t>
      </w:r>
      <w:r w:rsidRPr="00AC0674">
        <w:rPr>
          <w:rFonts w:ascii="Times New Roman" w:hAnsi="Times New Roman"/>
          <w:sz w:val="24"/>
          <w:szCs w:val="24"/>
        </w:rPr>
        <w:t>а</w:t>
      </w:r>
      <w:r w:rsidRPr="00AC0674">
        <w:rPr>
          <w:rFonts w:ascii="Times New Roman" w:hAnsi="Times New Roman"/>
          <w:sz w:val="24"/>
          <w:szCs w:val="24"/>
        </w:rPr>
        <w:t>ции ФСКН России; Дальневосточный институт менеджмента, бизнеса и права. – Хаб</w:t>
      </w:r>
      <w:r w:rsidRPr="00AC0674">
        <w:rPr>
          <w:rFonts w:ascii="Times New Roman" w:hAnsi="Times New Roman"/>
          <w:sz w:val="24"/>
          <w:szCs w:val="24"/>
        </w:rPr>
        <w:t>а</w:t>
      </w:r>
      <w:r w:rsidRPr="00AC0674">
        <w:rPr>
          <w:rFonts w:ascii="Times New Roman" w:hAnsi="Times New Roman"/>
          <w:sz w:val="24"/>
          <w:szCs w:val="24"/>
        </w:rPr>
        <w:t>ровск : ОНИиРИР ДВИПК ФСКН России, 2009. – С. 84–92. – 341 с.</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t xml:space="preserve"> Детков, М. Г. Исполнение наказания в дореволюционной России: организац</w:t>
      </w:r>
      <w:r w:rsidRPr="00AC0674">
        <w:rPr>
          <w:rFonts w:ascii="Times New Roman" w:hAnsi="Times New Roman"/>
          <w:sz w:val="24"/>
          <w:szCs w:val="24"/>
        </w:rPr>
        <w:t>и</w:t>
      </w:r>
      <w:r w:rsidRPr="00AC0674">
        <w:rPr>
          <w:rFonts w:ascii="Times New Roman" w:hAnsi="Times New Roman"/>
          <w:sz w:val="24"/>
          <w:szCs w:val="24"/>
        </w:rPr>
        <w:t>онно-правовые аспекты становления и развития системы исполнения наказания в виде лишения свободы : учеб. пособие / М. Г. Детков. – М. : ВНИИ МВД СССР, 1990. – 88 с.</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t xml:space="preserve"> Лачина, В. О. Развитие пенитенциарной системы России во второй половине ХIХ века / В. О. Лачина // История государства и права. – 2007. – № 22. – С. 16–19. </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t xml:space="preserve"> Раськевич, А. А. История возникновения и развития законодательства об и</w:t>
      </w:r>
      <w:r w:rsidRPr="00AC0674">
        <w:rPr>
          <w:rFonts w:ascii="Times New Roman" w:hAnsi="Times New Roman"/>
          <w:sz w:val="24"/>
          <w:szCs w:val="24"/>
        </w:rPr>
        <w:t>с</w:t>
      </w:r>
      <w:r w:rsidRPr="00AC0674">
        <w:rPr>
          <w:rFonts w:ascii="Times New Roman" w:hAnsi="Times New Roman"/>
          <w:sz w:val="24"/>
          <w:szCs w:val="24"/>
        </w:rPr>
        <w:t>полнении уголовных наказаний в виде лишения свободы в пенитенциарных учрежд</w:t>
      </w:r>
      <w:r w:rsidRPr="00AC0674">
        <w:rPr>
          <w:rFonts w:ascii="Times New Roman" w:hAnsi="Times New Roman"/>
          <w:sz w:val="24"/>
          <w:szCs w:val="24"/>
        </w:rPr>
        <w:t>е</w:t>
      </w:r>
      <w:r w:rsidRPr="00AC0674">
        <w:rPr>
          <w:rFonts w:ascii="Times New Roman" w:hAnsi="Times New Roman"/>
          <w:sz w:val="24"/>
          <w:szCs w:val="24"/>
        </w:rPr>
        <w:t>ниях царской России / А. А. Раськевич // История государства и права. – 2007. – № 24. – С. 19–21.</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t>Приводится по: Печников, А. П. Главное тюремное управление Российского государства (1879 г. – октябрь 1917 г.) : монография / А. П. Печников. – Красноярск : Сибирский юридический институт МВД России, 2001. – 212 с.</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t xml:space="preserve"> Никитин, В. Н. Тюрьма и ссылка. Историческое, законодательное, админ</w:t>
      </w:r>
      <w:r w:rsidRPr="00AC0674">
        <w:rPr>
          <w:rFonts w:ascii="Times New Roman" w:hAnsi="Times New Roman"/>
          <w:sz w:val="24"/>
          <w:szCs w:val="24"/>
        </w:rPr>
        <w:t>и</w:t>
      </w:r>
      <w:r w:rsidRPr="00AC0674">
        <w:rPr>
          <w:rFonts w:ascii="Times New Roman" w:hAnsi="Times New Roman"/>
          <w:sz w:val="24"/>
          <w:szCs w:val="24"/>
        </w:rPr>
        <w:t>стративное и бытовое положение заключенных, пересыльных, их детей и освобожде</w:t>
      </w:r>
      <w:r w:rsidRPr="00AC0674">
        <w:rPr>
          <w:rFonts w:ascii="Times New Roman" w:hAnsi="Times New Roman"/>
          <w:sz w:val="24"/>
          <w:szCs w:val="24"/>
        </w:rPr>
        <w:t>н</w:t>
      </w:r>
      <w:r w:rsidRPr="00AC0674">
        <w:rPr>
          <w:rFonts w:ascii="Times New Roman" w:hAnsi="Times New Roman"/>
          <w:sz w:val="24"/>
          <w:szCs w:val="24"/>
        </w:rPr>
        <w:t xml:space="preserve">ных из-под стражи, со времени возникновения русской тюрьмы, до наших дней. 1560–1880 гг. / В. Н. Никитин. – СПб., 1880. – 674 с. </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t xml:space="preserve"> Галкин-Враский, М. Н. Летопись саратовской губернии [Электронный ресурс]. – URL : </w:t>
      </w:r>
      <w:hyperlink r:id="rId66" w:history="1">
        <w:r w:rsidRPr="00AC0674">
          <w:rPr>
            <w:rStyle w:val="a6"/>
            <w:rFonts w:ascii="Times New Roman" w:hAnsi="Times New Roman"/>
            <w:color w:val="auto"/>
            <w:sz w:val="24"/>
            <w:szCs w:val="24"/>
            <w:u w:val="none"/>
          </w:rPr>
          <w:t>http://elsso.ru/cont/ppl/35.html</w:t>
        </w:r>
      </w:hyperlink>
      <w:r w:rsidRPr="00AC0674">
        <w:rPr>
          <w:rFonts w:ascii="Times New Roman" w:hAnsi="Times New Roman"/>
          <w:sz w:val="24"/>
          <w:szCs w:val="24"/>
        </w:rPr>
        <w:t xml:space="preserve"> (дата обращения: 11.06.2016).</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t>ПСЗ 3 (Полное собрание законов Российской империи. Собр. 3). – Т. 10. – Отд. 1. – Ст. 6653.</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t>Славинский, Н. В. Создание Главного тюремного управления Министерства внутренних дел Российской империи / Н. В. Славинский // Общество и право. – 2009. – № 3 (25). – С. 242–245.</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lastRenderedPageBreak/>
        <w:t>Приводится по: Славинский, Н. В. Становление и развитие института тюре</w:t>
      </w:r>
      <w:r w:rsidRPr="00AC0674">
        <w:rPr>
          <w:rFonts w:ascii="Times New Roman" w:hAnsi="Times New Roman"/>
          <w:sz w:val="24"/>
          <w:szCs w:val="24"/>
        </w:rPr>
        <w:t>м</w:t>
      </w:r>
      <w:r w:rsidRPr="00AC0674">
        <w:rPr>
          <w:rFonts w:ascii="Times New Roman" w:hAnsi="Times New Roman"/>
          <w:sz w:val="24"/>
          <w:szCs w:val="24"/>
        </w:rPr>
        <w:t>ных инспекций Российской империи и его специфика на Кубани: автореф. дис. … канд. юрид. наук: 12.00.01 / Н. В. Славинский // Библиотека юридических наук – авторефер</w:t>
      </w:r>
      <w:r w:rsidRPr="00AC0674">
        <w:rPr>
          <w:rFonts w:ascii="Times New Roman" w:hAnsi="Times New Roman"/>
          <w:sz w:val="24"/>
          <w:szCs w:val="24"/>
        </w:rPr>
        <w:t>а</w:t>
      </w:r>
      <w:r w:rsidRPr="00AC0674">
        <w:rPr>
          <w:rFonts w:ascii="Times New Roman" w:hAnsi="Times New Roman"/>
          <w:sz w:val="24"/>
          <w:szCs w:val="24"/>
        </w:rPr>
        <w:t xml:space="preserve">ты и диссертации по правоведению и юриспруденции [Электронный ресурс]. – URL : </w:t>
      </w:r>
      <w:hyperlink r:id="rId67" w:anchor="ixzz4BHZpe210" w:history="1">
        <w:r w:rsidRPr="00AC0674">
          <w:rPr>
            <w:rStyle w:val="a6"/>
            <w:rFonts w:ascii="Times New Roman" w:hAnsi="Times New Roman"/>
            <w:color w:val="auto"/>
            <w:sz w:val="24"/>
            <w:szCs w:val="24"/>
            <w:u w:val="none"/>
          </w:rPr>
          <w:t>http://lawtheses.com/stanovlenie-i-razvitie-instituta-tyuremnyh-inspektsiy-rossiyskoy-imperii-i-ego-spetsifika-na-kubani#ixzz4BHZpe210</w:t>
        </w:r>
      </w:hyperlink>
      <w:r w:rsidRPr="00AC0674">
        <w:rPr>
          <w:rFonts w:ascii="Times New Roman" w:hAnsi="Times New Roman"/>
          <w:sz w:val="24"/>
          <w:szCs w:val="24"/>
        </w:rPr>
        <w:t xml:space="preserve"> (дата обращения: 11.06.2016).</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t>Печников, А. П. Тюремные учреждения российского государства (1649 – о</w:t>
      </w:r>
      <w:r w:rsidRPr="00AC0674">
        <w:rPr>
          <w:rFonts w:ascii="Times New Roman" w:hAnsi="Times New Roman"/>
          <w:sz w:val="24"/>
          <w:szCs w:val="24"/>
        </w:rPr>
        <w:t>к</w:t>
      </w:r>
      <w:r w:rsidRPr="00AC0674">
        <w:rPr>
          <w:rFonts w:ascii="Times New Roman" w:hAnsi="Times New Roman"/>
          <w:sz w:val="24"/>
          <w:szCs w:val="24"/>
        </w:rPr>
        <w:t>тябрь 1917 гг.): Историческая хроника / А. П. Печников. – М.: Изд-во «Щит-М», 2004. – 325 с.</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t xml:space="preserve">Славинский, Н. В. Становление и развитие института тюремных инспекций Российской империи… </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t xml:space="preserve">Никитин, В. Н. Указ соч. </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t>Печников, А. П. Тюремные учреждения российского государства…</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t>Образование ГТУ. 1879 год. Передача ГТУ из ведения Министерства внутре</w:t>
      </w:r>
      <w:r w:rsidRPr="00AC0674">
        <w:rPr>
          <w:rFonts w:ascii="Times New Roman" w:hAnsi="Times New Roman"/>
          <w:sz w:val="24"/>
          <w:szCs w:val="24"/>
        </w:rPr>
        <w:t>н</w:t>
      </w:r>
      <w:r w:rsidRPr="00AC0674">
        <w:rPr>
          <w:rFonts w:ascii="Times New Roman" w:hAnsi="Times New Roman"/>
          <w:sz w:val="24"/>
          <w:szCs w:val="24"/>
        </w:rPr>
        <w:t xml:space="preserve">них дел в ведение Министерства юстиции / Студопедия [Электронный ресурс]. – URL : </w:t>
      </w:r>
      <w:hyperlink r:id="rId68" w:history="1">
        <w:r w:rsidRPr="00AC0674">
          <w:rPr>
            <w:rStyle w:val="a6"/>
            <w:rFonts w:ascii="Times New Roman" w:hAnsi="Times New Roman"/>
            <w:color w:val="auto"/>
            <w:sz w:val="24"/>
            <w:szCs w:val="24"/>
            <w:u w:val="none"/>
          </w:rPr>
          <w:t>http://studopedia.su/1_37482_obrazovanie-gtu--god-peredacha-gtu-iz-vedeniya-mvd-v-vedenie-myu.htm</w:t>
        </w:r>
      </w:hyperlink>
      <w:r w:rsidRPr="00AC0674">
        <w:rPr>
          <w:rFonts w:ascii="Times New Roman" w:hAnsi="Times New Roman"/>
          <w:sz w:val="24"/>
          <w:szCs w:val="24"/>
        </w:rPr>
        <w:t xml:space="preserve"> (дата обращения: 11.06.2016).</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t xml:space="preserve">Цит. по: Лачина, В. О. Указ. соч. </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t xml:space="preserve">Печников, А. П. История органов управления пенитенциарными учреждениями в Российской империи : учеб. пособие / А. П. Печников. – Красноярск: Сибирский юридический институт МВД России, 2002. – 88 с. </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t xml:space="preserve"> Мулукаев, Р. С. Указ. соч. </w:t>
      </w:r>
    </w:p>
    <w:p w:rsidR="0010443F" w:rsidRPr="00AC0674" w:rsidRDefault="0010443F" w:rsidP="00AC0674">
      <w:pPr>
        <w:pStyle w:val="a4"/>
        <w:numPr>
          <w:ilvl w:val="0"/>
          <w:numId w:val="17"/>
        </w:numPr>
        <w:tabs>
          <w:tab w:val="left" w:pos="709"/>
          <w:tab w:val="left" w:pos="851"/>
        </w:tabs>
        <w:ind w:left="0" w:firstLine="425"/>
        <w:rPr>
          <w:rFonts w:ascii="Times New Roman" w:hAnsi="Times New Roman"/>
          <w:sz w:val="24"/>
          <w:szCs w:val="24"/>
        </w:rPr>
      </w:pPr>
      <w:r w:rsidRPr="00AC0674">
        <w:rPr>
          <w:rFonts w:ascii="Times New Roman" w:hAnsi="Times New Roman"/>
          <w:sz w:val="24"/>
          <w:szCs w:val="24"/>
        </w:rPr>
        <w:t>Кораблин, К. К. Тюремная реформа в России во второй половине ХIХ – начале ХХ века (совершенствование системы административного управления и организации деятельности пенитенциарных учреждений в условиях социально-экономической и п</w:t>
      </w:r>
      <w:r w:rsidRPr="00AC0674">
        <w:rPr>
          <w:rFonts w:ascii="Times New Roman" w:hAnsi="Times New Roman"/>
          <w:sz w:val="24"/>
          <w:szCs w:val="24"/>
        </w:rPr>
        <w:t>о</w:t>
      </w:r>
      <w:r w:rsidRPr="00AC0674">
        <w:rPr>
          <w:rFonts w:ascii="Times New Roman" w:hAnsi="Times New Roman"/>
          <w:sz w:val="24"/>
          <w:szCs w:val="24"/>
        </w:rPr>
        <w:t>литической модернизации общества / К. К. Кораблин // Юридический мир. – 2009. – № 8 (152). – С. 54–57.</w:t>
      </w:r>
    </w:p>
    <w:p w:rsidR="0010443F" w:rsidRDefault="0010443F" w:rsidP="00AC0674">
      <w:pPr>
        <w:tabs>
          <w:tab w:val="left" w:pos="709"/>
          <w:tab w:val="left" w:pos="851"/>
        </w:tabs>
        <w:ind w:firstLine="425"/>
        <w:jc w:val="left"/>
      </w:pPr>
    </w:p>
    <w:p w:rsidR="00AC0674" w:rsidRPr="00AC0674" w:rsidRDefault="00AC0674" w:rsidP="00AC0674">
      <w:pPr>
        <w:ind w:firstLine="0"/>
        <w:jc w:val="left"/>
        <w:rPr>
          <w:lang w:val="en-US"/>
        </w:rPr>
      </w:pPr>
      <w:r w:rsidRPr="003D34DC">
        <w:rPr>
          <w:b/>
          <w:lang w:val="en-US"/>
        </w:rPr>
        <w:t>I. V. Mikheyev</w:t>
      </w:r>
      <w:r>
        <w:rPr>
          <w:b/>
          <w:lang w:val="en-US"/>
        </w:rPr>
        <w:t>a</w:t>
      </w:r>
      <w:r w:rsidRPr="00AC0674">
        <w:rPr>
          <w:lang w:val="en-US"/>
        </w:rPr>
        <w:t xml:space="preserve">, Doctor of Law, </w:t>
      </w:r>
      <w:r w:rsidRPr="00AC0674">
        <w:rPr>
          <w:szCs w:val="28"/>
          <w:shd w:val="clear" w:color="auto" w:fill="FFFFFF"/>
          <w:lang w:val="en-US"/>
        </w:rPr>
        <w:t>associate professor</w:t>
      </w:r>
    </w:p>
    <w:p w:rsidR="00AC0674" w:rsidRPr="003D34DC" w:rsidRDefault="00AC0674" w:rsidP="00AC0674">
      <w:pPr>
        <w:ind w:firstLine="0"/>
        <w:jc w:val="left"/>
        <w:rPr>
          <w:i/>
          <w:lang w:val="en-US"/>
        </w:rPr>
      </w:pPr>
      <w:r w:rsidRPr="003D34DC">
        <w:rPr>
          <w:i/>
          <w:lang w:val="en-US"/>
        </w:rPr>
        <w:t>Graduate School of Economics, Nizhny Novgorod</w:t>
      </w:r>
      <w:r w:rsidRPr="00AC0674">
        <w:rPr>
          <w:i/>
          <w:lang w:val="en-US"/>
        </w:rPr>
        <w:t>,</w:t>
      </w:r>
      <w:r w:rsidRPr="003D34DC">
        <w:rPr>
          <w:i/>
          <w:lang w:val="en-US"/>
        </w:rPr>
        <w:t xml:space="preserve"> </w:t>
      </w:r>
      <w:r>
        <w:rPr>
          <w:i/>
          <w:lang w:val="en-US"/>
        </w:rPr>
        <w:t>Russia</w:t>
      </w:r>
    </w:p>
    <w:p w:rsidR="00AC0674" w:rsidRPr="00AC0674" w:rsidRDefault="00AC0674" w:rsidP="00AC0674">
      <w:pPr>
        <w:ind w:firstLine="0"/>
        <w:jc w:val="left"/>
        <w:rPr>
          <w:lang w:val="en-US"/>
        </w:rPr>
      </w:pPr>
      <w:r w:rsidRPr="003D34DC">
        <w:rPr>
          <w:b/>
          <w:lang w:val="en-US"/>
        </w:rPr>
        <w:t>K. K. Korablin</w:t>
      </w:r>
      <w:r w:rsidRPr="00AC0674">
        <w:rPr>
          <w:lang w:val="en-US"/>
        </w:rPr>
        <w:t>, Candidate of Juridical Sciences, professor</w:t>
      </w:r>
    </w:p>
    <w:p w:rsidR="00AC0674" w:rsidRPr="00B07A79" w:rsidRDefault="00AC0674" w:rsidP="00AC0674">
      <w:pPr>
        <w:ind w:firstLine="0"/>
        <w:jc w:val="left"/>
        <w:rPr>
          <w:i/>
          <w:lang w:val="en-US"/>
        </w:rPr>
      </w:pPr>
      <w:r w:rsidRPr="00B07A79">
        <w:rPr>
          <w:i/>
          <w:lang w:val="en-US"/>
        </w:rPr>
        <w:t>Pacific National University, Khabarovsk</w:t>
      </w:r>
      <w:r w:rsidRPr="00AA20D5">
        <w:rPr>
          <w:i/>
          <w:lang w:val="en-US"/>
        </w:rPr>
        <w:t xml:space="preserve">, </w:t>
      </w:r>
      <w:r w:rsidRPr="00B07A79">
        <w:rPr>
          <w:i/>
          <w:lang w:val="en-US"/>
        </w:rPr>
        <w:t>Russia</w:t>
      </w:r>
    </w:p>
    <w:p w:rsidR="00AC0674" w:rsidRPr="00E059DF" w:rsidRDefault="00AC0674" w:rsidP="00AC0674">
      <w:pPr>
        <w:ind w:firstLine="0"/>
        <w:jc w:val="left"/>
        <w:rPr>
          <w:lang w:val="en-US"/>
        </w:rPr>
      </w:pPr>
    </w:p>
    <w:p w:rsidR="00AC0674" w:rsidRDefault="00AC0674" w:rsidP="00AC0674">
      <w:pPr>
        <w:ind w:firstLine="0"/>
        <w:jc w:val="left"/>
        <w:rPr>
          <w:b/>
          <w:szCs w:val="28"/>
          <w:lang w:val="en-US"/>
        </w:rPr>
      </w:pPr>
      <w:r>
        <w:rPr>
          <w:b/>
          <w:szCs w:val="28"/>
        </w:rPr>
        <w:t>Т</w:t>
      </w:r>
      <w:r w:rsidRPr="00AC0674">
        <w:rPr>
          <w:b/>
          <w:szCs w:val="28"/>
          <w:lang w:val="en-US"/>
        </w:rPr>
        <w:t xml:space="preserve">he reasons, the basic directions and results prison transformations </w:t>
      </w:r>
    </w:p>
    <w:p w:rsidR="00AC0674" w:rsidRPr="00AC0674" w:rsidRDefault="00AC0674" w:rsidP="00AC0674">
      <w:pPr>
        <w:ind w:firstLine="0"/>
        <w:jc w:val="left"/>
        <w:rPr>
          <w:b/>
          <w:szCs w:val="28"/>
          <w:lang w:val="en-US"/>
        </w:rPr>
      </w:pPr>
      <w:r w:rsidRPr="00AC0674">
        <w:rPr>
          <w:b/>
          <w:szCs w:val="28"/>
          <w:lang w:val="en-US"/>
        </w:rPr>
        <w:t xml:space="preserve">to </w:t>
      </w:r>
      <w:r>
        <w:rPr>
          <w:b/>
          <w:szCs w:val="28"/>
          <w:lang w:val="en-US"/>
        </w:rPr>
        <w:t>R</w:t>
      </w:r>
      <w:r w:rsidRPr="00AC0674">
        <w:rPr>
          <w:b/>
          <w:szCs w:val="28"/>
          <w:lang w:val="en-US"/>
        </w:rPr>
        <w:t>ussia (the end XIX – beginning XX of the century)</w:t>
      </w:r>
    </w:p>
    <w:p w:rsidR="00AC0674" w:rsidRPr="00E059DF" w:rsidRDefault="00AC0674" w:rsidP="00AC0674">
      <w:pPr>
        <w:ind w:firstLine="425"/>
        <w:jc w:val="center"/>
        <w:rPr>
          <w:lang w:val="en-US"/>
        </w:rPr>
      </w:pPr>
    </w:p>
    <w:p w:rsidR="00AC0674" w:rsidRPr="00AC0674" w:rsidRDefault="00AC0674" w:rsidP="00AC0674">
      <w:pPr>
        <w:ind w:firstLine="0"/>
        <w:rPr>
          <w:sz w:val="24"/>
          <w:szCs w:val="24"/>
          <w:lang w:val="en-US"/>
        </w:rPr>
      </w:pPr>
      <w:r w:rsidRPr="00AC0674">
        <w:rPr>
          <w:sz w:val="24"/>
          <w:szCs w:val="24"/>
          <w:lang w:val="en-US"/>
        </w:rPr>
        <w:t>The article is devoted to prison reforms in Russia that were carried out by the tsarist gover</w:t>
      </w:r>
      <w:r w:rsidRPr="00AC0674">
        <w:rPr>
          <w:sz w:val="24"/>
          <w:szCs w:val="24"/>
          <w:lang w:val="en-US"/>
        </w:rPr>
        <w:t>n</w:t>
      </w:r>
      <w:r w:rsidRPr="00AC0674">
        <w:rPr>
          <w:sz w:val="24"/>
          <w:szCs w:val="24"/>
          <w:lang w:val="en-US"/>
        </w:rPr>
        <w:t>ment at the turn of XIX – beginning of XX century and was caused by the necessity of i</w:t>
      </w:r>
      <w:r w:rsidRPr="00AC0674">
        <w:rPr>
          <w:sz w:val="24"/>
          <w:szCs w:val="24"/>
          <w:lang w:val="en-US"/>
        </w:rPr>
        <w:t>m</w:t>
      </w:r>
      <w:r w:rsidRPr="00AC0674">
        <w:rPr>
          <w:sz w:val="24"/>
          <w:szCs w:val="24"/>
          <w:lang w:val="en-US"/>
        </w:rPr>
        <w:t>proving the mechanism of management of detention of prisoners. Their most important result was a qualitative renewal of the entire prison system in Russia, which is the appropriate no</w:t>
      </w:r>
      <w:r w:rsidRPr="00AC0674">
        <w:rPr>
          <w:sz w:val="24"/>
          <w:szCs w:val="24"/>
          <w:lang w:val="en-US"/>
        </w:rPr>
        <w:t>r</w:t>
      </w:r>
      <w:r w:rsidRPr="00AC0674">
        <w:rPr>
          <w:sz w:val="24"/>
          <w:szCs w:val="24"/>
          <w:lang w:val="en-US"/>
        </w:rPr>
        <w:t>mative legal regulation, administrative processing and logistical support. The basis of the criminal penitentiary policy of the Russian state went progressive ideas borrowed from the European prison practices based on the principles of humanization of the Institute for e</w:t>
      </w:r>
      <w:r w:rsidRPr="00AC0674">
        <w:rPr>
          <w:sz w:val="24"/>
          <w:szCs w:val="24"/>
          <w:lang w:val="en-US"/>
        </w:rPr>
        <w:t>n</w:t>
      </w:r>
      <w:r w:rsidRPr="00AC0674">
        <w:rPr>
          <w:sz w:val="24"/>
          <w:szCs w:val="24"/>
          <w:lang w:val="en-US"/>
        </w:rPr>
        <w:t>forcement of criminal penalties of deprivation of liberty and the inalienable rights of the co</w:t>
      </w:r>
      <w:r w:rsidRPr="00AC0674">
        <w:rPr>
          <w:sz w:val="24"/>
          <w:szCs w:val="24"/>
          <w:lang w:val="en-US"/>
        </w:rPr>
        <w:t>n</w:t>
      </w:r>
      <w:r w:rsidRPr="00AC0674">
        <w:rPr>
          <w:sz w:val="24"/>
          <w:szCs w:val="24"/>
          <w:lang w:val="en-US"/>
        </w:rPr>
        <w:t>victed.</w:t>
      </w:r>
    </w:p>
    <w:p w:rsidR="00AC0674" w:rsidRPr="00AC0674" w:rsidRDefault="00AC0674" w:rsidP="00AC0674">
      <w:pPr>
        <w:spacing w:before="120"/>
        <w:ind w:firstLine="0"/>
        <w:rPr>
          <w:i/>
          <w:sz w:val="24"/>
          <w:szCs w:val="24"/>
          <w:lang w:val="en-US"/>
        </w:rPr>
      </w:pPr>
      <w:r w:rsidRPr="00AC0674">
        <w:rPr>
          <w:sz w:val="24"/>
          <w:szCs w:val="24"/>
          <w:lang w:val="en-US"/>
        </w:rPr>
        <w:t xml:space="preserve">Keywords: </w:t>
      </w:r>
      <w:r w:rsidRPr="00AC0674">
        <w:rPr>
          <w:i/>
          <w:sz w:val="24"/>
          <w:szCs w:val="24"/>
          <w:lang w:val="en-US"/>
        </w:rPr>
        <w:t>Russian Empire, the prison system, prison reform, Central prison Department, detention centers, convicted.</w:t>
      </w:r>
    </w:p>
    <w:p w:rsidR="0010443F" w:rsidRDefault="0010443F" w:rsidP="00DA254F">
      <w:pPr>
        <w:ind w:firstLine="0"/>
        <w:jc w:val="left"/>
      </w:pPr>
      <w:r>
        <w:lastRenderedPageBreak/>
        <w:t>УДК 343.1</w:t>
      </w:r>
    </w:p>
    <w:p w:rsidR="0010443F" w:rsidRPr="00E059DF" w:rsidRDefault="0010443F" w:rsidP="00DA254F">
      <w:pPr>
        <w:ind w:firstLine="0"/>
        <w:jc w:val="left"/>
      </w:pPr>
    </w:p>
    <w:p w:rsidR="00094048" w:rsidRPr="00DA254F" w:rsidRDefault="00094048" w:rsidP="00DA254F">
      <w:pPr>
        <w:pStyle w:val="2"/>
        <w:keepNext w:val="0"/>
        <w:keepLines w:val="0"/>
        <w:spacing w:before="0" w:line="240" w:lineRule="auto"/>
        <w:rPr>
          <w:rFonts w:ascii="Times New Roman" w:hAnsi="Times New Roman" w:cs="Times New Roman"/>
          <w:b w:val="0"/>
          <w:color w:val="auto"/>
          <w:sz w:val="28"/>
          <w:szCs w:val="28"/>
        </w:rPr>
      </w:pPr>
      <w:bookmarkStart w:id="211" w:name="_Toc466029526"/>
      <w:r w:rsidRPr="00B72FDD">
        <w:rPr>
          <w:rFonts w:ascii="Times New Roman" w:hAnsi="Times New Roman" w:cs="Times New Roman"/>
          <w:color w:val="auto"/>
          <w:sz w:val="28"/>
          <w:szCs w:val="28"/>
        </w:rPr>
        <w:t>А. К. Шереметьева</w:t>
      </w:r>
      <w:r w:rsidRPr="00DA254F">
        <w:rPr>
          <w:rFonts w:ascii="Times New Roman" w:hAnsi="Times New Roman" w:cs="Times New Roman"/>
          <w:b w:val="0"/>
          <w:color w:val="auto"/>
          <w:sz w:val="28"/>
          <w:szCs w:val="28"/>
        </w:rPr>
        <w:t>,</w:t>
      </w:r>
      <w:r w:rsidR="00DA254F">
        <w:rPr>
          <w:rStyle w:val="ab"/>
          <w:rFonts w:ascii="Times New Roman" w:hAnsi="Times New Roman"/>
          <w:b w:val="0"/>
          <w:color w:val="auto"/>
          <w:sz w:val="28"/>
          <w:szCs w:val="28"/>
        </w:rPr>
        <w:footnoteReference w:id="49"/>
      </w:r>
      <w:r w:rsidRPr="00DA254F">
        <w:rPr>
          <w:rFonts w:ascii="Times New Roman" w:hAnsi="Times New Roman" w:cs="Times New Roman"/>
          <w:b w:val="0"/>
          <w:color w:val="auto"/>
          <w:sz w:val="28"/>
          <w:szCs w:val="28"/>
        </w:rPr>
        <w:t xml:space="preserve"> канд. юрид. наук, доц.</w:t>
      </w:r>
      <w:bookmarkEnd w:id="211"/>
    </w:p>
    <w:p w:rsidR="00094048" w:rsidRPr="00DA254F" w:rsidRDefault="00094048" w:rsidP="00DA254F">
      <w:pPr>
        <w:pStyle w:val="2"/>
        <w:keepNext w:val="0"/>
        <w:keepLines w:val="0"/>
        <w:spacing w:before="0" w:line="240" w:lineRule="auto"/>
        <w:rPr>
          <w:rFonts w:ascii="Times New Roman" w:hAnsi="Times New Roman" w:cs="Times New Roman"/>
          <w:b w:val="0"/>
          <w:color w:val="auto"/>
          <w:sz w:val="28"/>
          <w:szCs w:val="28"/>
        </w:rPr>
      </w:pPr>
      <w:bookmarkStart w:id="212" w:name="_Toc466029527"/>
      <w:r w:rsidRPr="00B72FDD">
        <w:rPr>
          <w:rFonts w:ascii="Times New Roman" w:hAnsi="Times New Roman" w:cs="Times New Roman"/>
          <w:color w:val="auto"/>
          <w:sz w:val="28"/>
          <w:szCs w:val="28"/>
        </w:rPr>
        <w:t>Е.</w:t>
      </w:r>
      <w:r w:rsidR="00DA254F">
        <w:rPr>
          <w:rFonts w:ascii="Times New Roman" w:hAnsi="Times New Roman" w:cs="Times New Roman"/>
          <w:color w:val="auto"/>
          <w:sz w:val="28"/>
          <w:szCs w:val="28"/>
        </w:rPr>
        <w:t xml:space="preserve"> </w:t>
      </w:r>
      <w:r w:rsidRPr="00B72FDD">
        <w:rPr>
          <w:rFonts w:ascii="Times New Roman" w:hAnsi="Times New Roman" w:cs="Times New Roman"/>
          <w:color w:val="auto"/>
          <w:sz w:val="28"/>
          <w:szCs w:val="28"/>
        </w:rPr>
        <w:t>А. Богомолова</w:t>
      </w:r>
      <w:r w:rsidRPr="00DA254F">
        <w:rPr>
          <w:rFonts w:ascii="Times New Roman" w:hAnsi="Times New Roman" w:cs="Times New Roman"/>
          <w:b w:val="0"/>
          <w:color w:val="auto"/>
          <w:sz w:val="28"/>
          <w:szCs w:val="28"/>
        </w:rPr>
        <w:t>, ст</w:t>
      </w:r>
      <w:r w:rsidR="00DA254F">
        <w:rPr>
          <w:rFonts w:ascii="Times New Roman" w:hAnsi="Times New Roman" w:cs="Times New Roman"/>
          <w:b w:val="0"/>
          <w:color w:val="auto"/>
          <w:sz w:val="28"/>
          <w:szCs w:val="28"/>
        </w:rPr>
        <w:t>.</w:t>
      </w:r>
      <w:bookmarkEnd w:id="212"/>
    </w:p>
    <w:p w:rsidR="00B127D9" w:rsidRPr="00461D3F" w:rsidRDefault="00B127D9" w:rsidP="00DA254F">
      <w:pPr>
        <w:tabs>
          <w:tab w:val="left" w:pos="1340"/>
        </w:tabs>
        <w:ind w:firstLine="0"/>
        <w:jc w:val="left"/>
        <w:rPr>
          <w:i/>
          <w:szCs w:val="28"/>
          <w:lang w:eastAsia="zh-CN"/>
        </w:rPr>
      </w:pPr>
      <w:r w:rsidRPr="00461D3F">
        <w:rPr>
          <w:i/>
          <w:szCs w:val="28"/>
          <w:lang w:eastAsia="zh-CN"/>
        </w:rPr>
        <w:t>Тихоокеанск</w:t>
      </w:r>
      <w:r>
        <w:rPr>
          <w:i/>
          <w:szCs w:val="28"/>
          <w:lang w:eastAsia="zh-CN"/>
        </w:rPr>
        <w:t>ий государственный университет,</w:t>
      </w:r>
      <w:r w:rsidRPr="00461D3F">
        <w:rPr>
          <w:i/>
          <w:szCs w:val="28"/>
          <w:lang w:eastAsia="zh-CN"/>
        </w:rPr>
        <w:t xml:space="preserve"> Хабаровск</w:t>
      </w:r>
    </w:p>
    <w:p w:rsidR="00094048" w:rsidRPr="00E059DF" w:rsidRDefault="00094048" w:rsidP="00DA254F">
      <w:pPr>
        <w:ind w:firstLine="0"/>
        <w:jc w:val="left"/>
      </w:pPr>
    </w:p>
    <w:p w:rsidR="00094048" w:rsidRPr="001B333B" w:rsidRDefault="001B333B" w:rsidP="00DA254F">
      <w:pPr>
        <w:pStyle w:val="3"/>
        <w:keepNext w:val="0"/>
        <w:keepLines w:val="0"/>
        <w:spacing w:before="0" w:line="240" w:lineRule="auto"/>
        <w:rPr>
          <w:rFonts w:ascii="Times New Roman" w:hAnsi="Times New Roman" w:cs="Times New Roman"/>
          <w:color w:val="auto"/>
          <w:sz w:val="28"/>
          <w:szCs w:val="28"/>
        </w:rPr>
      </w:pPr>
      <w:bookmarkStart w:id="213" w:name="_Toc466029528"/>
      <w:r>
        <w:rPr>
          <w:rFonts w:ascii="Times New Roman" w:hAnsi="Times New Roman" w:cs="Times New Roman"/>
          <w:color w:val="auto"/>
          <w:sz w:val="28"/>
          <w:szCs w:val="28"/>
        </w:rPr>
        <w:t>Ю</w:t>
      </w:r>
      <w:r w:rsidRPr="001B333B">
        <w:rPr>
          <w:rFonts w:ascii="Times New Roman" w:hAnsi="Times New Roman" w:cs="Times New Roman"/>
          <w:color w:val="auto"/>
          <w:sz w:val="28"/>
          <w:szCs w:val="28"/>
        </w:rPr>
        <w:t>ридическая сущность категории «добросовестное заблуждение»</w:t>
      </w:r>
      <w:bookmarkEnd w:id="213"/>
    </w:p>
    <w:p w:rsidR="00094048" w:rsidRPr="00E059DF" w:rsidRDefault="00094048" w:rsidP="00DA254F">
      <w:pPr>
        <w:ind w:firstLine="0"/>
        <w:jc w:val="left"/>
      </w:pPr>
    </w:p>
    <w:p w:rsidR="00094048" w:rsidRPr="001B333B" w:rsidRDefault="00094048" w:rsidP="001B333B">
      <w:pPr>
        <w:ind w:firstLine="0"/>
        <w:rPr>
          <w:sz w:val="24"/>
          <w:szCs w:val="24"/>
        </w:rPr>
      </w:pPr>
      <w:r w:rsidRPr="001B333B">
        <w:rPr>
          <w:sz w:val="24"/>
          <w:szCs w:val="24"/>
        </w:rPr>
        <w:t xml:space="preserve">В статье проводится анализ действующего законодательства и судебной практики по вопросам применения термина </w:t>
      </w:r>
      <w:r w:rsidR="001F1735" w:rsidRPr="001B333B">
        <w:rPr>
          <w:sz w:val="24"/>
          <w:szCs w:val="24"/>
        </w:rPr>
        <w:t>«</w:t>
      </w:r>
      <w:r w:rsidRPr="001B333B">
        <w:rPr>
          <w:sz w:val="24"/>
          <w:szCs w:val="24"/>
        </w:rPr>
        <w:t>добросовестное заблуждение</w:t>
      </w:r>
      <w:r w:rsidR="001F1735" w:rsidRPr="001B333B">
        <w:rPr>
          <w:sz w:val="24"/>
          <w:szCs w:val="24"/>
        </w:rPr>
        <w:t>»</w:t>
      </w:r>
      <w:r w:rsidRPr="001B333B">
        <w:rPr>
          <w:sz w:val="24"/>
          <w:szCs w:val="24"/>
        </w:rPr>
        <w:t>. Автор статьи делает вывод о недостаточности правового регулирования в рассматриваемой сфере.</w:t>
      </w:r>
    </w:p>
    <w:p w:rsidR="00094048" w:rsidRPr="001B333B" w:rsidRDefault="00094048" w:rsidP="001B333B">
      <w:pPr>
        <w:spacing w:before="120"/>
        <w:ind w:firstLine="0"/>
        <w:rPr>
          <w:sz w:val="24"/>
          <w:szCs w:val="24"/>
        </w:rPr>
      </w:pPr>
      <w:r w:rsidRPr="001B333B">
        <w:rPr>
          <w:sz w:val="24"/>
          <w:szCs w:val="24"/>
        </w:rPr>
        <w:t xml:space="preserve">Ключевые слова: </w:t>
      </w:r>
      <w:r w:rsidRPr="001B333B">
        <w:rPr>
          <w:i/>
          <w:sz w:val="24"/>
          <w:szCs w:val="24"/>
        </w:rPr>
        <w:t>добросовестное заблуждение,</w:t>
      </w:r>
      <w:r w:rsidR="00B07A79" w:rsidRPr="001B333B">
        <w:rPr>
          <w:i/>
          <w:sz w:val="24"/>
          <w:szCs w:val="24"/>
        </w:rPr>
        <w:t xml:space="preserve"> </w:t>
      </w:r>
      <w:r w:rsidRPr="001B333B">
        <w:rPr>
          <w:i/>
          <w:sz w:val="24"/>
          <w:szCs w:val="24"/>
        </w:rPr>
        <w:t>суд, судебный приговор, критерии до</w:t>
      </w:r>
      <w:r w:rsidRPr="001B333B">
        <w:rPr>
          <w:i/>
          <w:sz w:val="24"/>
          <w:szCs w:val="24"/>
        </w:rPr>
        <w:t>б</w:t>
      </w:r>
      <w:r w:rsidRPr="001B333B">
        <w:rPr>
          <w:i/>
          <w:sz w:val="24"/>
          <w:szCs w:val="24"/>
        </w:rPr>
        <w:t>росовестности, допустимость доказательств.</w:t>
      </w:r>
    </w:p>
    <w:p w:rsidR="00094048" w:rsidRDefault="00094048" w:rsidP="00F266FF">
      <w:pPr>
        <w:ind w:firstLine="425"/>
      </w:pPr>
    </w:p>
    <w:p w:rsidR="007E13D0" w:rsidRPr="008D353C" w:rsidRDefault="007E13D0" w:rsidP="00F266FF">
      <w:pPr>
        <w:ind w:firstLine="425"/>
      </w:pPr>
    </w:p>
    <w:p w:rsidR="00094048" w:rsidRPr="00E059DF" w:rsidRDefault="00094048" w:rsidP="00F266FF">
      <w:pPr>
        <w:ind w:firstLine="425"/>
      </w:pPr>
      <w:r w:rsidRPr="00E059DF">
        <w:t xml:space="preserve">В настоящее время, наиболее часто в судебной практике затрагивается вопрос </w:t>
      </w:r>
      <w:r w:rsidR="001F1735">
        <w:t>«</w:t>
      </w:r>
      <w:r w:rsidRPr="00E059DF">
        <w:t>добросовестности заблуждения</w:t>
      </w:r>
      <w:r w:rsidR="001F1735">
        <w:t>»</w:t>
      </w:r>
      <w:r w:rsidRPr="00E059DF">
        <w:t xml:space="preserve">. Связано это с неоднозначными критериями оценки данной категории. </w:t>
      </w:r>
    </w:p>
    <w:p w:rsidR="00094048" w:rsidRPr="00E059DF" w:rsidRDefault="00094048" w:rsidP="00F266FF">
      <w:pPr>
        <w:ind w:firstLine="425"/>
      </w:pPr>
      <w:r w:rsidRPr="00E059DF">
        <w:t xml:space="preserve">В юриспруденции есть такой термин – добросовестное заблуждение. Он применим тогда, когда человек говорит неправду, но при этом не знает, что ошибается. Поэтому невозможно уличить кого-либо в косвенной лжи, т.к. все можно списать на ошибочность сформировавшегося мнения. </w:t>
      </w:r>
    </w:p>
    <w:p w:rsidR="00094048" w:rsidRPr="00E059DF" w:rsidRDefault="00094048" w:rsidP="00F266FF">
      <w:pPr>
        <w:ind w:firstLine="425"/>
      </w:pPr>
      <w:r w:rsidRPr="00E059DF">
        <w:t>Под добросовестным заблуждением понимается ошибочное толкование (неправильное понимание) лицом точного смысла той или иной нормы з</w:t>
      </w:r>
      <w:r w:rsidRPr="00E059DF">
        <w:t>а</w:t>
      </w:r>
      <w:r w:rsidRPr="00E059DF">
        <w:t>конодательства, которое возникает по причине неясности, неоднозначн</w:t>
      </w:r>
      <w:r w:rsidRPr="00E059DF">
        <w:t>о</w:t>
      </w:r>
      <w:r w:rsidRPr="00E059DF">
        <w:t>сти и/или противоречивости ее содержания, но в условиях, когда лицо де</w:t>
      </w:r>
      <w:r w:rsidRPr="00E059DF">
        <w:t>й</w:t>
      </w:r>
      <w:r w:rsidRPr="00E059DF">
        <w:t>ствовало с должной степенью усердия и осмотрительности с целью надл</w:t>
      </w:r>
      <w:r w:rsidRPr="00E059DF">
        <w:t>е</w:t>
      </w:r>
      <w:r w:rsidRPr="00E059DF">
        <w:t xml:space="preserve">жащего исполнения своих обязательств. </w:t>
      </w:r>
    </w:p>
    <w:p w:rsidR="00094048" w:rsidRPr="00E059DF" w:rsidRDefault="00094048" w:rsidP="00F266FF">
      <w:pPr>
        <w:ind w:firstLine="425"/>
      </w:pPr>
      <w:r w:rsidRPr="00E059DF">
        <w:t>На практике встречается довольно много случаев добросовестного з</w:t>
      </w:r>
      <w:r w:rsidRPr="00E059DF">
        <w:t>а</w:t>
      </w:r>
      <w:r w:rsidRPr="00E059DF">
        <w:t>блуждения, рассмотрим некоторые из них.</w:t>
      </w:r>
      <w:r w:rsidR="001B333B" w:rsidRPr="001B333B">
        <w:t xml:space="preserve"> </w:t>
      </w:r>
      <w:r w:rsidRPr="00E059DF">
        <w:t>Работник, считая, что ее увол</w:t>
      </w:r>
      <w:r w:rsidRPr="00E059DF">
        <w:t>и</w:t>
      </w:r>
      <w:r w:rsidRPr="00E059DF">
        <w:t>ли незаконно, подала иск в суд о восстановлении на работе (Постановл</w:t>
      </w:r>
      <w:r w:rsidRPr="00E059DF">
        <w:t>е</w:t>
      </w:r>
      <w:r w:rsidRPr="00E059DF">
        <w:t xml:space="preserve">ние Верховного суда Республики Тыва от 29.01.2015 </w:t>
      </w:r>
      <w:r w:rsidR="006549DD">
        <w:t>№</w:t>
      </w:r>
      <w:r w:rsidRPr="00E059DF">
        <w:t xml:space="preserve"> 44Г-4/2015). При</w:t>
      </w:r>
      <w:r w:rsidRPr="00E059DF">
        <w:t>й</w:t>
      </w:r>
      <w:r w:rsidRPr="00E059DF">
        <w:t>ти к согласию сторонам не удалось при рассмотрении дела в первой и</w:t>
      </w:r>
      <w:r w:rsidRPr="00E059DF">
        <w:t>н</w:t>
      </w:r>
      <w:r w:rsidRPr="00E059DF">
        <w:t>станции и апелляции. Спор получил продолжение в кассационной инста</w:t>
      </w:r>
      <w:r w:rsidRPr="00E059DF">
        <w:t>н</w:t>
      </w:r>
      <w:r w:rsidRPr="00E059DF">
        <w:t>ции. Требования истицы были не удовлетворены, и ответчик (работод</w:t>
      </w:r>
      <w:r w:rsidRPr="00E059DF">
        <w:t>а</w:t>
      </w:r>
      <w:r w:rsidRPr="00E059DF">
        <w:t xml:space="preserve">тель) заявил требование о взыскание компенсации за потерю времени. Суд отказал в удовлетворении требования, мотивировав тем, что </w:t>
      </w:r>
      <w:r w:rsidR="001F1735">
        <w:t>«</w:t>
      </w:r>
      <w:r w:rsidRPr="00E059DF">
        <w:t>иск не явл</w:t>
      </w:r>
      <w:r w:rsidRPr="00E059DF">
        <w:t>я</w:t>
      </w:r>
      <w:r w:rsidRPr="00E059DF">
        <w:t>ется неосновательным, поскольку истица, заблуждаясь в законности де</w:t>
      </w:r>
      <w:r w:rsidRPr="00E059DF">
        <w:t>й</w:t>
      </w:r>
      <w:r w:rsidRPr="00E059DF">
        <w:t xml:space="preserve">ствий работодателя, полагая, что ее права нарушены, обратилась в суд за защитой своих прав и законных интересов. Судебные инстанции, разрешая </w:t>
      </w:r>
      <w:r w:rsidRPr="00E059DF">
        <w:lastRenderedPageBreak/>
        <w:t>спор, пришли к выводу, что исковые требования подлежат удовлетвор</w:t>
      </w:r>
      <w:r w:rsidRPr="00E059DF">
        <w:t>е</w:t>
      </w:r>
      <w:r w:rsidRPr="00E059DF">
        <w:t>нию. Однако сам факт отказа судом кассационной инстанции в удовлетв</w:t>
      </w:r>
      <w:r w:rsidRPr="00E059DF">
        <w:t>о</w:t>
      </w:r>
      <w:r w:rsidRPr="00E059DF">
        <w:t>рении иска не является основанием для взыскания компенсации за потерю времени</w:t>
      </w:r>
      <w:r w:rsidR="001F1735">
        <w:t>»</w:t>
      </w:r>
      <w:r w:rsidRPr="00E059DF">
        <w:t xml:space="preserve">. </w:t>
      </w:r>
    </w:p>
    <w:p w:rsidR="00094048" w:rsidRPr="00E059DF" w:rsidRDefault="00094048" w:rsidP="00F266FF">
      <w:pPr>
        <w:ind w:firstLine="425"/>
      </w:pPr>
      <w:r w:rsidRPr="00E059DF">
        <w:t>Приговором Мордовского районного суда Тамбовской области от 26.01.2010 Смирнов был признан виновным в совершении преступления, предусмотренного ч. 1 ст. 307 УК РФ. Смирнов обвинялся в том, что, б</w:t>
      </w:r>
      <w:r w:rsidRPr="00E059DF">
        <w:t>у</w:t>
      </w:r>
      <w:r w:rsidRPr="00E059DF">
        <w:t>дучи допрошенным в качестве свидетеля по уголовному делу, возбужде</w:t>
      </w:r>
      <w:r w:rsidRPr="00E059DF">
        <w:t>н</w:t>
      </w:r>
      <w:r w:rsidRPr="00E059DF">
        <w:t>ному по ст. 319 УК РФ в отношении Овсянникова, дал заведомо ложные показания о том, что в его присутствии Овсянников не высказывал оскор</w:t>
      </w:r>
      <w:r w:rsidRPr="00E059DF">
        <w:t>б</w:t>
      </w:r>
      <w:r w:rsidRPr="00E059DF">
        <w:t>лений в адрес представителя власти.</w:t>
      </w:r>
    </w:p>
    <w:p w:rsidR="00094048" w:rsidRPr="00E059DF" w:rsidRDefault="00094048" w:rsidP="00F266FF">
      <w:pPr>
        <w:ind w:firstLine="425"/>
      </w:pPr>
      <w:r w:rsidRPr="00E059DF">
        <w:t>В обоснование виновности Смирнова суд сослался на ряд доказ</w:t>
      </w:r>
      <w:r w:rsidRPr="00E059DF">
        <w:t>а</w:t>
      </w:r>
      <w:r w:rsidRPr="00E059DF">
        <w:t>тельств:</w:t>
      </w:r>
    </w:p>
    <w:p w:rsidR="00094048" w:rsidRPr="00E059DF" w:rsidRDefault="00094048" w:rsidP="00F266FF">
      <w:pPr>
        <w:ind w:firstLine="425"/>
      </w:pPr>
      <w:r w:rsidRPr="00E059DF">
        <w:t>- на протокол допроса Смирнова в качестве свидетеля в ходе предвар</w:t>
      </w:r>
      <w:r w:rsidRPr="00E059DF">
        <w:t>и</w:t>
      </w:r>
      <w:r w:rsidRPr="00E059DF">
        <w:t>тельного следствия;</w:t>
      </w:r>
    </w:p>
    <w:p w:rsidR="00094048" w:rsidRPr="00E059DF" w:rsidRDefault="00094048" w:rsidP="00F266FF">
      <w:pPr>
        <w:ind w:firstLine="425"/>
      </w:pPr>
      <w:r w:rsidRPr="00E059DF">
        <w:t>- протокол судебного заседания по обвинению Овсянникова;</w:t>
      </w:r>
    </w:p>
    <w:p w:rsidR="00094048" w:rsidRPr="00E059DF" w:rsidRDefault="00094048" w:rsidP="00F266FF">
      <w:pPr>
        <w:ind w:firstLine="425"/>
      </w:pPr>
      <w:r w:rsidRPr="00E059DF">
        <w:t>-подписку свидетеля Смирнова, содержащую предупреждение об о</w:t>
      </w:r>
      <w:r w:rsidRPr="00E059DF">
        <w:t>т</w:t>
      </w:r>
      <w:r w:rsidRPr="00E059DF">
        <w:t>ветственности за дачу заведомо ложных показаний;</w:t>
      </w:r>
    </w:p>
    <w:p w:rsidR="00094048" w:rsidRPr="00E059DF" w:rsidRDefault="00094048" w:rsidP="00F266FF">
      <w:pPr>
        <w:ind w:firstLine="425"/>
      </w:pPr>
      <w:r w:rsidRPr="00E059DF">
        <w:t>- приговор мирового судьи Мордовского района от 27.04.2009 по делу Овсянникова.</w:t>
      </w:r>
    </w:p>
    <w:p w:rsidR="00094048" w:rsidRPr="00E059DF" w:rsidRDefault="00094048" w:rsidP="00F266FF">
      <w:pPr>
        <w:ind w:firstLine="425"/>
      </w:pPr>
      <w:r w:rsidRPr="00E059DF">
        <w:t>Однако приведенные доказательства никак не свидетельствовали о в</w:t>
      </w:r>
      <w:r w:rsidRPr="00E059DF">
        <w:t>и</w:t>
      </w:r>
      <w:r w:rsidRPr="00E059DF">
        <w:t>новности подсудимого в совершении вменяемого ему преступления, они лишь указывали, что свидетелем Смирновым были даны определенные п</w:t>
      </w:r>
      <w:r w:rsidRPr="00E059DF">
        <w:t>о</w:t>
      </w:r>
      <w:r w:rsidRPr="00E059DF">
        <w:t>казания, которые не были признаны мировым судьей достоверными, а в основу приговора по делу Овсянникова положены показания других св</w:t>
      </w:r>
      <w:r w:rsidRPr="00E059DF">
        <w:t>и</w:t>
      </w:r>
      <w:r w:rsidRPr="00E059DF">
        <w:t>детелей.</w:t>
      </w:r>
    </w:p>
    <w:p w:rsidR="00094048" w:rsidRPr="00E059DF" w:rsidRDefault="00094048" w:rsidP="00F266FF">
      <w:pPr>
        <w:ind w:firstLine="425"/>
      </w:pPr>
      <w:r w:rsidRPr="00E059DF">
        <w:t>Статья 307 УК РФ предусматривает уголовную ответственность за дачу свидетелем заведомо ложных показаний, когда лицо преднамеренно, де</w:t>
      </w:r>
      <w:r w:rsidRPr="00E059DF">
        <w:t>й</w:t>
      </w:r>
      <w:r w:rsidRPr="00E059DF">
        <w:t>ствуя с прямым умыслом, искажает сущность увиденного или услышанн</w:t>
      </w:r>
      <w:r w:rsidRPr="00E059DF">
        <w:t>о</w:t>
      </w:r>
      <w:r w:rsidRPr="00E059DF">
        <w:t>го им [1]. Таким образом, следовало установить, что подсудимый действ</w:t>
      </w:r>
      <w:r w:rsidRPr="00E059DF">
        <w:t>и</w:t>
      </w:r>
      <w:r w:rsidRPr="00E059DF">
        <w:t>тельно являлся очевидцем каких-либо событий, слышал или лично набл</w:t>
      </w:r>
      <w:r w:rsidRPr="00E059DF">
        <w:t>ю</w:t>
      </w:r>
      <w:r w:rsidRPr="00E059DF">
        <w:t>дал эти события и умышленно исказил их при допросе.</w:t>
      </w:r>
    </w:p>
    <w:p w:rsidR="00094048" w:rsidRPr="00E059DF" w:rsidRDefault="00094048" w:rsidP="00F266FF">
      <w:pPr>
        <w:ind w:firstLine="425"/>
      </w:pPr>
      <w:r w:rsidRPr="00E059DF">
        <w:t>Вывод о том, что данные свидетелем Смирновым показания против</w:t>
      </w:r>
      <w:r w:rsidRPr="00E059DF">
        <w:t>о</w:t>
      </w:r>
      <w:r w:rsidRPr="00E059DF">
        <w:t>речили показаниям других свидетелей и потому признаны неправдивыми, был сделан мировым судьей в приговоре по делу Овсянникова. Но это еще не делало их заведомо ложными и не отрицало возможности добросовес</w:t>
      </w:r>
      <w:r w:rsidRPr="00E059DF">
        <w:t>т</w:t>
      </w:r>
      <w:r w:rsidRPr="00E059DF">
        <w:t>ного заблуждения свидетеля относительно событий, очевидцем которых он являлся.</w:t>
      </w:r>
      <w:r w:rsidR="001B333B" w:rsidRPr="001B333B">
        <w:t xml:space="preserve"> </w:t>
      </w:r>
      <w:r w:rsidRPr="00E059DF">
        <w:t>Включение приговора мирового судьи в перечень доказательств по данному уголовному делу нарушало требования ст. 90 УПК РФ, согла</w:t>
      </w:r>
      <w:r w:rsidRPr="00E059DF">
        <w:t>с</w:t>
      </w:r>
      <w:r w:rsidRPr="00E059DF">
        <w:t xml:space="preserve">но которой </w:t>
      </w:r>
      <w:r w:rsidR="001F1735">
        <w:t>«</w:t>
      </w:r>
      <w:r w:rsidRPr="00E059DF">
        <w:t>обстоятельства, установленные вступившим в законную силу приговором, признаются судом без дополнительной проверки, если эти о</w:t>
      </w:r>
      <w:r w:rsidRPr="00E059DF">
        <w:t>б</w:t>
      </w:r>
      <w:r w:rsidRPr="00E059DF">
        <w:t xml:space="preserve">стоятельства не вызывают сомнений у суда. При этом такой приговор не </w:t>
      </w:r>
      <w:r w:rsidRPr="00E059DF">
        <w:lastRenderedPageBreak/>
        <w:t>может предрешать виновность лиц, не участвовавших ранее в рассматр</w:t>
      </w:r>
      <w:r w:rsidRPr="00E059DF">
        <w:t>и</w:t>
      </w:r>
      <w:r w:rsidRPr="00E059DF">
        <w:t>ваемом уголовном деле</w:t>
      </w:r>
      <w:r w:rsidR="001F1735">
        <w:t>»</w:t>
      </w:r>
      <w:r w:rsidRPr="00E059DF">
        <w:t>.</w:t>
      </w:r>
    </w:p>
    <w:p w:rsidR="00094048" w:rsidRPr="00E059DF" w:rsidRDefault="00094048" w:rsidP="00F266FF">
      <w:pPr>
        <w:ind w:firstLine="425"/>
      </w:pPr>
      <w:r w:rsidRPr="00E059DF">
        <w:t>Смирнов не являлся участником уголовного процесса по делу Овся</w:t>
      </w:r>
      <w:r w:rsidRPr="00E059DF">
        <w:t>н</w:t>
      </w:r>
      <w:r w:rsidRPr="00E059DF">
        <w:t>никова и, будучи свидетелем, не был наделен правами защищать себя от какого-либо обвинения (подозрения), заявлять отводы, задавать вопросы и пользоваться иными процессуальными правами участника уголовного с</w:t>
      </w:r>
      <w:r w:rsidRPr="00E059DF">
        <w:t>у</w:t>
      </w:r>
      <w:r w:rsidRPr="00E059DF">
        <w:t>допроизводства. Приговор мирового судьи от 27.04.2009 был вынесен в отношении подсудимого Овсянникова и согласно положениям ст. ст. 14, 90 УПК РФ не мог предрешать вопроса о виновности другого лица в сове</w:t>
      </w:r>
      <w:r w:rsidRPr="00E059DF">
        <w:t>р</w:t>
      </w:r>
      <w:r w:rsidRPr="00E059DF">
        <w:t>шении какого-либо преступления.</w:t>
      </w:r>
      <w:r w:rsidR="001B333B" w:rsidRPr="001B333B">
        <w:t xml:space="preserve"> </w:t>
      </w:r>
      <w:r w:rsidRPr="00E059DF">
        <w:t>Суд не выполнил требования п. 4 П</w:t>
      </w:r>
      <w:r w:rsidRPr="00E059DF">
        <w:t>о</w:t>
      </w:r>
      <w:r w:rsidRPr="00E059DF">
        <w:t xml:space="preserve">становления Пленума ВС РФ от 29.04.1996 </w:t>
      </w:r>
      <w:r w:rsidR="006549DD">
        <w:t>№</w:t>
      </w:r>
      <w:r w:rsidRPr="00E059DF">
        <w:t xml:space="preserve"> 1 </w:t>
      </w:r>
      <w:r w:rsidR="001F1735">
        <w:t>«</w:t>
      </w:r>
      <w:r w:rsidRPr="00E059DF">
        <w:t>О судебном приговоре</w:t>
      </w:r>
      <w:r w:rsidR="001F1735">
        <w:t>»</w:t>
      </w:r>
      <w:r w:rsidRPr="00E059DF">
        <w:t xml:space="preserve">, согласно которому </w:t>
      </w:r>
      <w:r w:rsidR="001F1735">
        <w:t>«</w:t>
      </w:r>
      <w:r w:rsidRPr="00E059DF">
        <w:t>обвинительный приговор должен быть постановлен на достоверных доказательствах, когда по делу исследованы все возникшие версии, а имеющиеся противоречия выяснены и оценены</w:t>
      </w:r>
      <w:r w:rsidR="001F1735">
        <w:t>»</w:t>
      </w:r>
      <w:r w:rsidRPr="00E059DF">
        <w:t>.</w:t>
      </w:r>
    </w:p>
    <w:p w:rsidR="00094048" w:rsidRPr="00E059DF" w:rsidRDefault="00094048" w:rsidP="00F266FF">
      <w:pPr>
        <w:ind w:firstLine="425"/>
      </w:pPr>
      <w:r w:rsidRPr="00E059DF">
        <w:t>Версия подсудимого о том, что лично он, присутствуя на месте прои</w:t>
      </w:r>
      <w:r w:rsidRPr="00E059DF">
        <w:t>с</w:t>
      </w:r>
      <w:r w:rsidRPr="00E059DF">
        <w:t>шествия, не слышал от Овсянникова нецензурной брани в адрес сотрудн</w:t>
      </w:r>
      <w:r w:rsidRPr="00E059DF">
        <w:t>и</w:t>
      </w:r>
      <w:r w:rsidRPr="00E059DF">
        <w:t>ка полиции, обвинением не была опровергнута. Более того, как следовало из протокола судебного заседания, не все из допрошенных по делу Овся</w:t>
      </w:r>
      <w:r w:rsidRPr="00E059DF">
        <w:t>н</w:t>
      </w:r>
      <w:r w:rsidRPr="00E059DF">
        <w:t>никова свидетелей, присутствовавших на месте преступления, слышали оскорбления в адрес сотрудника полиции. Однако уголовное дело по ч. 1 ст. 307 УК РФ было возбуждено только в отношении свидетеля Смирнова.</w:t>
      </w:r>
    </w:p>
    <w:p w:rsidR="00094048" w:rsidRPr="00E059DF" w:rsidRDefault="00094048" w:rsidP="00F266FF">
      <w:pPr>
        <w:ind w:firstLine="425"/>
      </w:pPr>
      <w:r w:rsidRPr="00E059DF">
        <w:t>Еще один пример, когда обвиняемый был арестован и подвергнут обыску на основании информации, полученной по компьютерным сетям, о том, что в отношении него вынесен, но не исполнен ордер на арест. В де</w:t>
      </w:r>
      <w:r w:rsidRPr="00E059DF">
        <w:t>й</w:t>
      </w:r>
      <w:r w:rsidRPr="00E059DF">
        <w:t xml:space="preserve">ствительности этот ордер к моменту производства ареста был отменен. Верховный Суд посчитал, что полиция действовала в рамках </w:t>
      </w:r>
      <w:r w:rsidR="001F1735">
        <w:t>«</w:t>
      </w:r>
      <w:r w:rsidRPr="00E059DF">
        <w:t>доброс</w:t>
      </w:r>
      <w:r w:rsidRPr="00E059DF">
        <w:t>о</w:t>
      </w:r>
      <w:r w:rsidRPr="00E059DF">
        <w:t>вестного заблуждения</w:t>
      </w:r>
      <w:r w:rsidR="001F1735">
        <w:t>»</w:t>
      </w:r>
      <w:r w:rsidRPr="00E059DF">
        <w:t xml:space="preserve"> и правило об исключении не может быть примен</w:t>
      </w:r>
      <w:r w:rsidRPr="00E059DF">
        <w:t>е</w:t>
      </w:r>
      <w:r w:rsidRPr="00E059DF">
        <w:t>но к полученным доказательствам частично из-за того, что наличие и</w:t>
      </w:r>
      <w:r w:rsidRPr="00E059DF">
        <w:t>н</w:t>
      </w:r>
      <w:r w:rsidRPr="00E059DF">
        <w:t>формации о действующем ордере - это результат ошибки суда, а не пол</w:t>
      </w:r>
      <w:r w:rsidRPr="00E059DF">
        <w:t>и</w:t>
      </w:r>
      <w:r w:rsidRPr="00E059DF">
        <w:t>ции</w:t>
      </w:r>
    </w:p>
    <w:p w:rsidR="00094048" w:rsidRPr="00E059DF" w:rsidRDefault="00094048" w:rsidP="00F266FF">
      <w:pPr>
        <w:ind w:firstLine="425"/>
      </w:pPr>
      <w:r w:rsidRPr="00E059DF">
        <w:t>Таким образом, как видно из судебной практики, вопрос о доброс</w:t>
      </w:r>
      <w:r w:rsidRPr="00E059DF">
        <w:t>о</w:t>
      </w:r>
      <w:r w:rsidRPr="00E059DF">
        <w:t>вестном заблуждении все еще остается под вопросом, так как сама катег</w:t>
      </w:r>
      <w:r w:rsidRPr="00E059DF">
        <w:t>о</w:t>
      </w:r>
      <w:r w:rsidRPr="00E059DF">
        <w:t xml:space="preserve">рия </w:t>
      </w:r>
      <w:r w:rsidR="001F1735">
        <w:t>«</w:t>
      </w:r>
      <w:r w:rsidRPr="00E059DF">
        <w:t>добросовестности заблуждения</w:t>
      </w:r>
      <w:r w:rsidR="001F1735">
        <w:t>»</w:t>
      </w:r>
      <w:r w:rsidRPr="00E059DF">
        <w:t xml:space="preserve"> является оценочным суждением судьи. Говоря о </w:t>
      </w:r>
      <w:r w:rsidR="001F1735">
        <w:t>«</w:t>
      </w:r>
      <w:r w:rsidRPr="00E059DF">
        <w:t>добросовестности заблуждения</w:t>
      </w:r>
      <w:r w:rsidR="001F1735">
        <w:t>»</w:t>
      </w:r>
      <w:r w:rsidRPr="00E059DF">
        <w:t>, как обосновании отказа в принятии показаний свидетеля в качестве доказательства, важно, вспо</w:t>
      </w:r>
      <w:r w:rsidRPr="00E059DF">
        <w:t>м</w:t>
      </w:r>
      <w:r w:rsidRPr="00E059DF">
        <w:t xml:space="preserve">нить о допустимости доказательств. </w:t>
      </w:r>
    </w:p>
    <w:p w:rsidR="00094048" w:rsidRPr="00E059DF" w:rsidRDefault="00094048" w:rsidP="00F266FF">
      <w:pPr>
        <w:ind w:firstLine="425"/>
      </w:pPr>
      <w:r w:rsidRPr="00E059DF">
        <w:t>В теории доказательств общепризнанным считалось, что доказател</w:t>
      </w:r>
      <w:r w:rsidRPr="00E059DF">
        <w:t>ь</w:t>
      </w:r>
      <w:r w:rsidRPr="00E059DF">
        <w:t>ства, полученные законным путем, безусловно, являются допустимыми. Причем законность определялась самим моментом формирования доказ</w:t>
      </w:r>
      <w:r w:rsidRPr="00E059DF">
        <w:t>а</w:t>
      </w:r>
      <w:r w:rsidRPr="00E059DF">
        <w:t>тельства. По-видимому, формулируя правила допустимости доказательств в позитивной форме, законодатель стремится направлять процесс доказ</w:t>
      </w:r>
      <w:r w:rsidRPr="00E059DF">
        <w:t>ы</w:t>
      </w:r>
      <w:r w:rsidRPr="00E059DF">
        <w:t>вания, вводя за отступления от рекомендованного законом порядка соб</w:t>
      </w:r>
      <w:r w:rsidRPr="00E059DF">
        <w:t>и</w:t>
      </w:r>
      <w:r w:rsidRPr="00E059DF">
        <w:lastRenderedPageBreak/>
        <w:t xml:space="preserve">рания доказательств </w:t>
      </w:r>
      <w:r w:rsidR="001F1735">
        <w:t>«</w:t>
      </w:r>
      <w:r w:rsidRPr="00E059DF">
        <w:t>санкции</w:t>
      </w:r>
      <w:r w:rsidR="001F1735">
        <w:t>»</w:t>
      </w:r>
      <w:r w:rsidRPr="00E059DF">
        <w:t xml:space="preserve"> для стороны обвинения в виде правил д</w:t>
      </w:r>
      <w:r w:rsidRPr="00E059DF">
        <w:t>о</w:t>
      </w:r>
      <w:r w:rsidRPr="00E059DF">
        <w:t>пустимости в негативной форме.</w:t>
      </w:r>
    </w:p>
    <w:p w:rsidR="00094048" w:rsidRPr="00E059DF" w:rsidRDefault="00094048" w:rsidP="00F266FF">
      <w:pPr>
        <w:ind w:firstLine="425"/>
      </w:pPr>
      <w:r w:rsidRPr="00E059DF">
        <w:t>Указанные новеллы УПК РФ ограничивают сторону обвинения в во</w:t>
      </w:r>
      <w:r w:rsidRPr="00E059DF">
        <w:t>з</w:t>
      </w:r>
      <w:r w:rsidRPr="00E059DF">
        <w:t>можности представления суду доказательств, которые на момент форм</w:t>
      </w:r>
      <w:r w:rsidRPr="00E059DF">
        <w:t>и</w:t>
      </w:r>
      <w:r w:rsidRPr="00E059DF">
        <w:t>рования и судебного заседания являются законными [2]. Введение данных доказательств в судебный процесс определено следующими условиями: в первом случае - подтверждением подсудимым своих показаний, данных в ходе досудебного производства; во втором - согласием сторон на оглаш</w:t>
      </w:r>
      <w:r w:rsidRPr="00E059DF">
        <w:t>е</w:t>
      </w:r>
      <w:r w:rsidRPr="00E059DF">
        <w:t>ние. Таким образом, в законодательстве обозначена категория доказ</w:t>
      </w:r>
      <w:r w:rsidRPr="00E059DF">
        <w:t>а</w:t>
      </w:r>
      <w:r w:rsidRPr="00E059DF">
        <w:t>тельств, которые можно назвать условно допустимыми.</w:t>
      </w:r>
      <w:r w:rsidR="001B333B" w:rsidRPr="001B333B">
        <w:t xml:space="preserve"> </w:t>
      </w:r>
      <w:r w:rsidRPr="00E059DF">
        <w:t>Некоторые авторы отмечают, что императивный характер требований ч. 2 ст. 50 Конституции РФ и ч. 1 ст. 75 УПК РФ не позволяет вдаваться в оценку того или иного нарушения закона, допущенного при производстве по уголовному делу [2]. Схема логического рассуждения предельно проста: если выявлено любое, даже самое незначительное отступление от закона при собирании и з</w:t>
      </w:r>
      <w:r w:rsidRPr="00E059DF">
        <w:t>а</w:t>
      </w:r>
      <w:r w:rsidRPr="00E059DF">
        <w:t>креплении доказательств, то их аннулирование со всеми вытекающими о</w:t>
      </w:r>
      <w:r w:rsidRPr="00E059DF">
        <w:t>т</w:t>
      </w:r>
      <w:r w:rsidRPr="00E059DF">
        <w:t>сюда последствиями неизбежно.</w:t>
      </w:r>
    </w:p>
    <w:p w:rsidR="00094048" w:rsidRPr="00E059DF" w:rsidRDefault="00094048" w:rsidP="00F266FF">
      <w:pPr>
        <w:ind w:firstLine="425"/>
      </w:pPr>
      <w:r w:rsidRPr="00E059DF">
        <w:t>С.Д. Шестакова вполне обоснованно отмечает, что в силу императи</w:t>
      </w:r>
      <w:r w:rsidRPr="00E059DF">
        <w:t>в</w:t>
      </w:r>
      <w:r w:rsidRPr="00E059DF">
        <w:t xml:space="preserve">ности формулировок норм о недопустимости доказательств в российском уголовно-процессуальном праве, </w:t>
      </w:r>
      <w:r w:rsidR="001F1735">
        <w:t>«</w:t>
      </w:r>
      <w:r w:rsidRPr="00E059DF">
        <w:t>в качестве условия исключения доказ</w:t>
      </w:r>
      <w:r w:rsidRPr="00E059DF">
        <w:t>а</w:t>
      </w:r>
      <w:r w:rsidRPr="00E059DF">
        <w:t>тельства не требуется констатации того, что нарушение причинило или могло причинить вред заинтересованным лицам, повлекло или могло п</w:t>
      </w:r>
      <w:r w:rsidRPr="00E059DF">
        <w:t>о</w:t>
      </w:r>
      <w:r w:rsidRPr="00E059DF">
        <w:t>влечь недостоверность доказательства [6]. Конструкция правила о недоп</w:t>
      </w:r>
      <w:r w:rsidRPr="00E059DF">
        <w:t>у</w:t>
      </w:r>
      <w:r w:rsidRPr="00E059DF">
        <w:t>стимости доказательств в российском уголовном процессе исключает п</w:t>
      </w:r>
      <w:r w:rsidRPr="00E059DF">
        <w:t>о</w:t>
      </w:r>
      <w:r w:rsidRPr="00E059DF">
        <w:t xml:space="preserve">требность в </w:t>
      </w:r>
      <w:r w:rsidR="001F1735">
        <w:t>«</w:t>
      </w:r>
      <w:r w:rsidRPr="00E059DF">
        <w:t>тесте пропорциональности</w:t>
      </w:r>
      <w:r w:rsidR="001F1735">
        <w:t>»</w:t>
      </w:r>
      <w:r w:rsidRPr="00E059DF">
        <w:t>, известном германскому уголо</w:t>
      </w:r>
      <w:r w:rsidRPr="00E059DF">
        <w:t>в</w:t>
      </w:r>
      <w:r w:rsidRPr="00E059DF">
        <w:t>ному процессу, в установлении вреда, причиненного заинтересованной стороне, что предусмотрено во французском уголовном процессе, в сво</w:t>
      </w:r>
      <w:r w:rsidRPr="00E059DF">
        <w:t>й</w:t>
      </w:r>
      <w:r w:rsidRPr="00E059DF">
        <w:t>ственной английскому уголовному процессу оценке, будет ли допуск соо</w:t>
      </w:r>
      <w:r w:rsidRPr="00E059DF">
        <w:t>т</w:t>
      </w:r>
      <w:r w:rsidRPr="00E059DF">
        <w:t>ветствующего доказательства отвечать требованию справедливости суде</w:t>
      </w:r>
      <w:r w:rsidRPr="00E059DF">
        <w:t>б</w:t>
      </w:r>
      <w:r w:rsidRPr="00E059DF">
        <w:t>ного разбирательства. Причем в российском уголовном процессе для и</w:t>
      </w:r>
      <w:r w:rsidRPr="00E059DF">
        <w:t>с</w:t>
      </w:r>
      <w:r w:rsidRPr="00E059DF">
        <w:t>ключения доказательства достаточно нарушения не только конституцио</w:t>
      </w:r>
      <w:r w:rsidRPr="00E059DF">
        <w:t>н</w:t>
      </w:r>
      <w:r w:rsidRPr="00E059DF">
        <w:t>ного права, как это, например, предусмотрено в уголовном процессе Исп</w:t>
      </w:r>
      <w:r w:rsidRPr="00E059DF">
        <w:t>а</w:t>
      </w:r>
      <w:r w:rsidRPr="00E059DF">
        <w:t>нии или США, но и любого другого права, закрепленного в УПК РФ или ином федеральном законе, а также любых правил производства процесс</w:t>
      </w:r>
      <w:r w:rsidRPr="00E059DF">
        <w:t>у</w:t>
      </w:r>
      <w:r w:rsidRPr="00E059DF">
        <w:t>альных действий, включая технические формальности</w:t>
      </w:r>
      <w:r w:rsidR="001F1735">
        <w:t>»</w:t>
      </w:r>
      <w:r w:rsidR="006549DD">
        <w:t xml:space="preserve"> </w:t>
      </w:r>
      <w:r w:rsidRPr="00E059DF">
        <w:t>[3]. При этом не любое нарушение закона изначально предопределяет возможность призн</w:t>
      </w:r>
      <w:r w:rsidRPr="00E059DF">
        <w:t>а</w:t>
      </w:r>
      <w:r w:rsidRPr="00E059DF">
        <w:t xml:space="preserve">ния доказательства недопустимым, а лишь то, которое непосредственно связано с существенным нарушением процессуального законодательства, прав и законных интересов граждан. </w:t>
      </w:r>
    </w:p>
    <w:p w:rsidR="00094048" w:rsidRPr="00E059DF" w:rsidRDefault="00094048" w:rsidP="00F266FF">
      <w:pPr>
        <w:ind w:firstLine="425"/>
      </w:pPr>
      <w:r w:rsidRPr="00E059DF">
        <w:t>За основу содержания понятия существенности нарушения предлагае</w:t>
      </w:r>
      <w:r w:rsidRPr="00E059DF">
        <w:t>т</w:t>
      </w:r>
      <w:r w:rsidRPr="00E059DF">
        <w:t>ся взять правовую позицию законодателя, выраженную им в формулировке ч. 1 ст. 381 УПК РФ, т.е. существенным должно признаваться такое нар</w:t>
      </w:r>
      <w:r w:rsidRPr="00E059DF">
        <w:t>у</w:t>
      </w:r>
      <w:r w:rsidRPr="00E059DF">
        <w:lastRenderedPageBreak/>
        <w:t>шение, которое путем лишения или ограничения гарантированных УПК РФ или федеральными законами прав участников уголовного судопрои</w:t>
      </w:r>
      <w:r w:rsidRPr="00E059DF">
        <w:t>з</w:t>
      </w:r>
      <w:r w:rsidRPr="00E059DF">
        <w:t>водства, несоблюдения установленной процедуры судопроизводства или иным путем повлияло или могло повлиять на достоверность данного док</w:t>
      </w:r>
      <w:r w:rsidRPr="00E059DF">
        <w:t>а</w:t>
      </w:r>
      <w:r w:rsidRPr="00E059DF">
        <w:t>зательства[2].</w:t>
      </w:r>
    </w:p>
    <w:p w:rsidR="00094048" w:rsidRPr="00E059DF" w:rsidRDefault="00094048" w:rsidP="00F266FF">
      <w:pPr>
        <w:ind w:firstLine="425"/>
      </w:pPr>
      <w:r w:rsidRPr="00E059DF">
        <w:t>Таким образом, из всего вышесказанного, я считаю, что добросовес</w:t>
      </w:r>
      <w:r w:rsidRPr="00E059DF">
        <w:t>т</w:t>
      </w:r>
      <w:r w:rsidRPr="00E059DF">
        <w:t>ное заблуждение является основанием недопустимости доказательства в суде. Но не решеным остается вопрос, чем руководствуется судья, когда признает показания свидетеля добросовестным заблуждением?</w:t>
      </w:r>
      <w:r w:rsidR="001B333B" w:rsidRPr="001B333B">
        <w:t xml:space="preserve"> </w:t>
      </w:r>
      <w:r w:rsidRPr="00E059DF">
        <w:t>Выходом из данной ситуации, могли бы быть определенные критерии добросовес</w:t>
      </w:r>
      <w:r w:rsidRPr="00E059DF">
        <w:t>т</w:t>
      </w:r>
      <w:r w:rsidRPr="00E059DF">
        <w:t>ности заблуждения, к которым бы</w:t>
      </w:r>
      <w:r w:rsidR="00B07A79">
        <w:t xml:space="preserve"> </w:t>
      </w:r>
      <w:r w:rsidRPr="00E059DF">
        <w:t>обращался судья при возникновении подобного рода случаев.</w:t>
      </w:r>
    </w:p>
    <w:p w:rsidR="00094048" w:rsidRPr="00E059DF" w:rsidRDefault="00094048" w:rsidP="00F266FF">
      <w:pPr>
        <w:ind w:firstLine="425"/>
      </w:pPr>
    </w:p>
    <w:p w:rsidR="00094048" w:rsidRPr="001A3E13" w:rsidRDefault="001B333B" w:rsidP="001B333B">
      <w:pPr>
        <w:spacing w:after="120"/>
        <w:ind w:firstLine="0"/>
        <w:jc w:val="left"/>
        <w:rPr>
          <w:i/>
          <w:sz w:val="24"/>
          <w:szCs w:val="24"/>
        </w:rPr>
      </w:pPr>
      <w:r w:rsidRPr="001A3E13">
        <w:rPr>
          <w:i/>
          <w:sz w:val="24"/>
          <w:szCs w:val="24"/>
        </w:rPr>
        <w:t>Библиографические ссылки</w:t>
      </w:r>
    </w:p>
    <w:p w:rsidR="00094048" w:rsidRPr="001A3E13" w:rsidRDefault="00094048" w:rsidP="00F266FF">
      <w:pPr>
        <w:ind w:firstLine="425"/>
        <w:rPr>
          <w:sz w:val="24"/>
          <w:szCs w:val="24"/>
        </w:rPr>
      </w:pPr>
      <w:r w:rsidRPr="001A3E13">
        <w:rPr>
          <w:sz w:val="24"/>
          <w:szCs w:val="24"/>
        </w:rPr>
        <w:t>1.</w:t>
      </w:r>
      <w:r w:rsidR="006549DD" w:rsidRPr="001A3E13">
        <w:rPr>
          <w:sz w:val="24"/>
          <w:szCs w:val="24"/>
        </w:rPr>
        <w:t xml:space="preserve"> </w:t>
      </w:r>
      <w:r w:rsidRPr="001A3E13">
        <w:rPr>
          <w:sz w:val="24"/>
          <w:szCs w:val="24"/>
        </w:rPr>
        <w:t>Уголовный кодекс РФ (УК РФ) от 13.06.1996 N 63-ФЗ</w:t>
      </w:r>
      <w:r w:rsidR="00B07A79" w:rsidRPr="001A3E13">
        <w:rPr>
          <w:sz w:val="24"/>
          <w:szCs w:val="24"/>
        </w:rPr>
        <w:t xml:space="preserve"> </w:t>
      </w:r>
      <w:r w:rsidRPr="001A3E13">
        <w:rPr>
          <w:sz w:val="24"/>
          <w:szCs w:val="24"/>
        </w:rPr>
        <w:t>[Электронный источник] //http://www.consultant.ru/popular/ukrf/</w:t>
      </w:r>
    </w:p>
    <w:p w:rsidR="00094048" w:rsidRPr="001A3E13" w:rsidRDefault="00094048" w:rsidP="00F266FF">
      <w:pPr>
        <w:ind w:firstLine="425"/>
        <w:rPr>
          <w:sz w:val="24"/>
          <w:szCs w:val="24"/>
        </w:rPr>
      </w:pPr>
      <w:r w:rsidRPr="001A3E13">
        <w:rPr>
          <w:sz w:val="24"/>
          <w:szCs w:val="24"/>
        </w:rPr>
        <w:t>2. Уголовно-процессуальный кодекс РФ от 18 декабря 2001 г. №174-ФЗ // Росси</w:t>
      </w:r>
      <w:r w:rsidRPr="001A3E13">
        <w:rPr>
          <w:sz w:val="24"/>
          <w:szCs w:val="24"/>
        </w:rPr>
        <w:t>й</w:t>
      </w:r>
      <w:r w:rsidRPr="001A3E13">
        <w:rPr>
          <w:sz w:val="24"/>
          <w:szCs w:val="24"/>
        </w:rPr>
        <w:t>ская газета. - 22 декабря 2001г. - №249.2.</w:t>
      </w:r>
      <w:r w:rsidR="00B07A79" w:rsidRPr="001A3E13">
        <w:rPr>
          <w:sz w:val="24"/>
          <w:szCs w:val="24"/>
        </w:rPr>
        <w:t xml:space="preserve"> </w:t>
      </w:r>
    </w:p>
    <w:p w:rsidR="00094048" w:rsidRPr="001A3E13" w:rsidRDefault="00094048" w:rsidP="00F266FF">
      <w:pPr>
        <w:ind w:firstLine="425"/>
        <w:rPr>
          <w:sz w:val="24"/>
          <w:szCs w:val="24"/>
        </w:rPr>
      </w:pPr>
      <w:r w:rsidRPr="001A3E13">
        <w:rPr>
          <w:sz w:val="24"/>
          <w:szCs w:val="24"/>
        </w:rPr>
        <w:t>3. Бернам У. Правовая система США. М., 2006. С. 500; Сутягин К.И. Оценка доп</w:t>
      </w:r>
      <w:r w:rsidRPr="001A3E13">
        <w:rPr>
          <w:sz w:val="24"/>
          <w:szCs w:val="24"/>
        </w:rPr>
        <w:t>у</w:t>
      </w:r>
      <w:r w:rsidRPr="001A3E13">
        <w:rPr>
          <w:sz w:val="24"/>
          <w:szCs w:val="24"/>
        </w:rPr>
        <w:t xml:space="preserve">стимости доказательств с учетом концепции </w:t>
      </w:r>
      <w:r w:rsidR="001F1735" w:rsidRPr="001A3E13">
        <w:rPr>
          <w:sz w:val="24"/>
          <w:szCs w:val="24"/>
        </w:rPr>
        <w:t>«</w:t>
      </w:r>
      <w:r w:rsidRPr="001A3E13">
        <w:rPr>
          <w:sz w:val="24"/>
          <w:szCs w:val="24"/>
        </w:rPr>
        <w:t>добросовестного заблуждения</w:t>
      </w:r>
      <w:r w:rsidR="001F1735" w:rsidRPr="001A3E13">
        <w:rPr>
          <w:sz w:val="24"/>
          <w:szCs w:val="24"/>
        </w:rPr>
        <w:t>»</w:t>
      </w:r>
      <w:r w:rsidRPr="001A3E13">
        <w:rPr>
          <w:sz w:val="24"/>
          <w:szCs w:val="24"/>
        </w:rPr>
        <w:t xml:space="preserve"> субъе</w:t>
      </w:r>
      <w:r w:rsidRPr="001A3E13">
        <w:rPr>
          <w:sz w:val="24"/>
          <w:szCs w:val="24"/>
        </w:rPr>
        <w:t>к</w:t>
      </w:r>
      <w:r w:rsidRPr="001A3E13">
        <w:rPr>
          <w:sz w:val="24"/>
          <w:szCs w:val="24"/>
        </w:rPr>
        <w:t xml:space="preserve">тов доказывания // Вестник Омского университета. Серия </w:t>
      </w:r>
      <w:r w:rsidR="001F1735" w:rsidRPr="001A3E13">
        <w:rPr>
          <w:sz w:val="24"/>
          <w:szCs w:val="24"/>
        </w:rPr>
        <w:t>«</w:t>
      </w:r>
      <w:r w:rsidRPr="001A3E13">
        <w:rPr>
          <w:sz w:val="24"/>
          <w:szCs w:val="24"/>
        </w:rPr>
        <w:t>Право</w:t>
      </w:r>
      <w:r w:rsidR="001F1735" w:rsidRPr="001A3E13">
        <w:rPr>
          <w:sz w:val="24"/>
          <w:szCs w:val="24"/>
        </w:rPr>
        <w:t>»</w:t>
      </w:r>
      <w:r w:rsidRPr="001A3E13">
        <w:rPr>
          <w:sz w:val="24"/>
          <w:szCs w:val="24"/>
        </w:rPr>
        <w:t>. 2008. N 1. С. 180 - 182.</w:t>
      </w:r>
    </w:p>
    <w:p w:rsidR="00094048" w:rsidRPr="001A3E13" w:rsidRDefault="00094048" w:rsidP="00F266FF">
      <w:pPr>
        <w:ind w:firstLine="425"/>
        <w:rPr>
          <w:sz w:val="24"/>
          <w:szCs w:val="24"/>
        </w:rPr>
      </w:pPr>
      <w:r w:rsidRPr="001A3E13">
        <w:rPr>
          <w:sz w:val="24"/>
          <w:szCs w:val="24"/>
        </w:rPr>
        <w:t>4. Боруленков Ю.П. Проблемы организации работы на стадии возбуждения уголо</w:t>
      </w:r>
      <w:r w:rsidRPr="001A3E13">
        <w:rPr>
          <w:sz w:val="24"/>
          <w:szCs w:val="24"/>
        </w:rPr>
        <w:t>в</w:t>
      </w:r>
      <w:r w:rsidRPr="001A3E13">
        <w:rPr>
          <w:sz w:val="24"/>
          <w:szCs w:val="24"/>
        </w:rPr>
        <w:t>ного дела // Актуальные проблемы расследования преступлений: Материалы Междун</w:t>
      </w:r>
      <w:r w:rsidRPr="001A3E13">
        <w:rPr>
          <w:sz w:val="24"/>
          <w:szCs w:val="24"/>
        </w:rPr>
        <w:t>а</w:t>
      </w:r>
      <w:r w:rsidRPr="001A3E13">
        <w:rPr>
          <w:sz w:val="24"/>
          <w:szCs w:val="24"/>
        </w:rPr>
        <w:t>родной научно-практической конференции : В 2 ч. Ч. 1. М., 2013. С. 371 - 383.</w:t>
      </w:r>
    </w:p>
    <w:p w:rsidR="00094048" w:rsidRPr="001A3E13" w:rsidRDefault="00094048" w:rsidP="00F266FF">
      <w:pPr>
        <w:ind w:firstLine="425"/>
        <w:rPr>
          <w:sz w:val="24"/>
          <w:szCs w:val="24"/>
        </w:rPr>
      </w:pPr>
      <w:r w:rsidRPr="001A3E13">
        <w:rPr>
          <w:sz w:val="24"/>
          <w:szCs w:val="24"/>
        </w:rPr>
        <w:t>5. Шейфер С.А. Проблемы допустимости доказательств требуют дальнейшей ра</w:t>
      </w:r>
      <w:r w:rsidRPr="001A3E13">
        <w:rPr>
          <w:sz w:val="24"/>
          <w:szCs w:val="24"/>
        </w:rPr>
        <w:t>з</w:t>
      </w:r>
      <w:r w:rsidRPr="001A3E13">
        <w:rPr>
          <w:sz w:val="24"/>
          <w:szCs w:val="24"/>
        </w:rPr>
        <w:t>работки // Государство и право. - 2001. - № 10. - С. 47.</w:t>
      </w:r>
    </w:p>
    <w:p w:rsidR="00094048" w:rsidRPr="001A3E13" w:rsidRDefault="00094048" w:rsidP="00F266FF">
      <w:pPr>
        <w:ind w:firstLine="425"/>
        <w:rPr>
          <w:sz w:val="24"/>
          <w:szCs w:val="24"/>
        </w:rPr>
      </w:pPr>
      <w:r w:rsidRPr="001A3E13">
        <w:rPr>
          <w:sz w:val="24"/>
          <w:szCs w:val="24"/>
        </w:rPr>
        <w:t>6. Шестакова С.Д. Допустимость доказательств в уголовном процессе России и США // Уголовное право. 2004. № 3. С. 100–102.</w:t>
      </w:r>
    </w:p>
    <w:p w:rsidR="00094048" w:rsidRPr="001A3E13" w:rsidRDefault="00094048" w:rsidP="00F266FF">
      <w:pPr>
        <w:ind w:firstLine="425"/>
        <w:rPr>
          <w:sz w:val="24"/>
          <w:szCs w:val="24"/>
          <w:lang w:val="en-US"/>
        </w:rPr>
      </w:pPr>
      <w:r w:rsidRPr="001A3E13">
        <w:rPr>
          <w:sz w:val="24"/>
          <w:szCs w:val="24"/>
        </w:rPr>
        <w:t>7. Щербаков С.В. Доказательства в уголовном судопроизводстве США // Росси</w:t>
      </w:r>
      <w:r w:rsidRPr="001A3E13">
        <w:rPr>
          <w:sz w:val="24"/>
          <w:szCs w:val="24"/>
        </w:rPr>
        <w:t>й</w:t>
      </w:r>
      <w:r w:rsidRPr="001A3E13">
        <w:rPr>
          <w:sz w:val="24"/>
          <w:szCs w:val="24"/>
        </w:rPr>
        <w:t xml:space="preserve">ский судья. </w:t>
      </w:r>
      <w:r w:rsidRPr="001A3E13">
        <w:rPr>
          <w:sz w:val="24"/>
          <w:szCs w:val="24"/>
          <w:lang w:val="en-US"/>
        </w:rPr>
        <w:t xml:space="preserve">2010. N 4. </w:t>
      </w:r>
      <w:r w:rsidRPr="001A3E13">
        <w:rPr>
          <w:sz w:val="24"/>
          <w:szCs w:val="24"/>
        </w:rPr>
        <w:t>С</w:t>
      </w:r>
      <w:r w:rsidRPr="001A3E13">
        <w:rPr>
          <w:sz w:val="24"/>
          <w:szCs w:val="24"/>
          <w:lang w:val="en-US"/>
        </w:rPr>
        <w:t>. 27 - 30.</w:t>
      </w:r>
    </w:p>
    <w:p w:rsidR="001B333B" w:rsidRPr="001A3E13" w:rsidRDefault="001B333B" w:rsidP="00F266FF">
      <w:pPr>
        <w:ind w:firstLine="425"/>
        <w:jc w:val="left"/>
        <w:rPr>
          <w:szCs w:val="28"/>
          <w:lang w:val="en-US"/>
        </w:rPr>
      </w:pPr>
    </w:p>
    <w:p w:rsidR="001B333B" w:rsidRPr="001A3E13" w:rsidRDefault="001B333B" w:rsidP="001B333B">
      <w:pPr>
        <w:ind w:firstLine="0"/>
        <w:jc w:val="left"/>
        <w:rPr>
          <w:szCs w:val="28"/>
          <w:lang w:val="en-US"/>
        </w:rPr>
      </w:pPr>
      <w:r w:rsidRPr="001A3E13">
        <w:rPr>
          <w:b/>
          <w:szCs w:val="28"/>
        </w:rPr>
        <w:t>А</w:t>
      </w:r>
      <w:r w:rsidRPr="001A3E13">
        <w:rPr>
          <w:b/>
          <w:szCs w:val="28"/>
          <w:lang w:val="en-US"/>
        </w:rPr>
        <w:t>. K. Sheremetyeva</w:t>
      </w:r>
      <w:r w:rsidRPr="001A3E13">
        <w:rPr>
          <w:szCs w:val="28"/>
          <w:lang w:val="en-US"/>
        </w:rPr>
        <w:t>, Candidate of Juridical Sciences</w:t>
      </w:r>
    </w:p>
    <w:p w:rsidR="001B333B" w:rsidRPr="001A3E13" w:rsidRDefault="001B333B" w:rsidP="001B333B">
      <w:pPr>
        <w:ind w:firstLine="0"/>
        <w:jc w:val="left"/>
        <w:rPr>
          <w:szCs w:val="28"/>
          <w:lang w:val="en-US"/>
        </w:rPr>
      </w:pPr>
      <w:r w:rsidRPr="001A3E13">
        <w:rPr>
          <w:b/>
          <w:szCs w:val="28"/>
          <w:lang w:val="en-US"/>
        </w:rPr>
        <w:t>E. A. Bogomolova</w:t>
      </w:r>
      <w:r w:rsidRPr="001A3E13">
        <w:rPr>
          <w:szCs w:val="28"/>
          <w:lang w:val="en-US"/>
        </w:rPr>
        <w:t>, st.</w:t>
      </w:r>
    </w:p>
    <w:p w:rsidR="001B333B" w:rsidRPr="001A3E13" w:rsidRDefault="001B333B" w:rsidP="001B333B">
      <w:pPr>
        <w:ind w:firstLine="0"/>
        <w:jc w:val="left"/>
        <w:rPr>
          <w:i/>
          <w:szCs w:val="28"/>
          <w:lang w:val="en-US"/>
        </w:rPr>
      </w:pPr>
      <w:r w:rsidRPr="001A3E13">
        <w:rPr>
          <w:i/>
          <w:szCs w:val="28"/>
          <w:lang w:val="en-US"/>
        </w:rPr>
        <w:t>Pacific National University, Khabarovsk, Russia</w:t>
      </w:r>
    </w:p>
    <w:p w:rsidR="001B333B" w:rsidRPr="001A3E13" w:rsidRDefault="001B333B" w:rsidP="001B333B">
      <w:pPr>
        <w:ind w:firstLine="0"/>
        <w:jc w:val="left"/>
        <w:rPr>
          <w:szCs w:val="28"/>
          <w:lang w:val="en-US"/>
        </w:rPr>
      </w:pPr>
    </w:p>
    <w:p w:rsidR="001B333B" w:rsidRPr="001A3E13" w:rsidRDefault="001B333B" w:rsidP="001B333B">
      <w:pPr>
        <w:ind w:firstLine="0"/>
        <w:jc w:val="left"/>
        <w:rPr>
          <w:b/>
          <w:szCs w:val="28"/>
          <w:lang w:val="en-US"/>
        </w:rPr>
      </w:pPr>
      <w:r w:rsidRPr="001A3E13">
        <w:rPr>
          <w:b/>
          <w:szCs w:val="28"/>
          <w:lang w:val="en-US"/>
        </w:rPr>
        <w:t>Legal disclosure of categories «honest mistake»</w:t>
      </w:r>
    </w:p>
    <w:p w:rsidR="001B333B" w:rsidRPr="001A3E13" w:rsidRDefault="001B333B" w:rsidP="001B333B">
      <w:pPr>
        <w:ind w:firstLine="425"/>
        <w:jc w:val="center"/>
        <w:rPr>
          <w:szCs w:val="28"/>
          <w:lang w:val="en-US"/>
        </w:rPr>
      </w:pPr>
    </w:p>
    <w:p w:rsidR="001B333B" w:rsidRPr="001A3E13" w:rsidRDefault="001B333B" w:rsidP="001B333B">
      <w:pPr>
        <w:ind w:firstLine="0"/>
        <w:rPr>
          <w:sz w:val="24"/>
          <w:szCs w:val="24"/>
          <w:lang w:val="en-US"/>
        </w:rPr>
      </w:pPr>
      <w:r w:rsidRPr="001A3E13">
        <w:rPr>
          <w:sz w:val="24"/>
          <w:szCs w:val="24"/>
          <w:lang w:val="en-US"/>
        </w:rPr>
        <w:t>In the article the analysis of current legislation and judicial practice is conducted on questions of application of term «conscientious error». The author of the article draws conclusion about insufficiency of the legal adjusting in the examined sphere.</w:t>
      </w:r>
    </w:p>
    <w:p w:rsidR="001B333B" w:rsidRPr="001A3E13" w:rsidRDefault="001B333B" w:rsidP="001B333B">
      <w:pPr>
        <w:spacing w:before="120"/>
        <w:ind w:firstLine="0"/>
        <w:rPr>
          <w:sz w:val="24"/>
          <w:szCs w:val="24"/>
          <w:lang w:val="en-US"/>
        </w:rPr>
      </w:pPr>
      <w:r w:rsidRPr="001A3E13">
        <w:rPr>
          <w:sz w:val="24"/>
          <w:szCs w:val="24"/>
          <w:lang w:val="en-US"/>
        </w:rPr>
        <w:t xml:space="preserve">Keywords: </w:t>
      </w:r>
      <w:r w:rsidRPr="001A3E13">
        <w:rPr>
          <w:i/>
          <w:sz w:val="24"/>
          <w:szCs w:val="24"/>
          <w:lang w:val="en-US"/>
        </w:rPr>
        <w:t>conscientious error, court, judicial sentence, criteria of honesty, admission of proofs.</w:t>
      </w:r>
    </w:p>
    <w:p w:rsidR="001A3E13" w:rsidRDefault="001A3E13">
      <w:pPr>
        <w:ind w:firstLine="0"/>
        <w:jc w:val="left"/>
        <w:rPr>
          <w:sz w:val="27"/>
          <w:szCs w:val="27"/>
        </w:rPr>
      </w:pPr>
      <w:r>
        <w:rPr>
          <w:sz w:val="27"/>
          <w:szCs w:val="27"/>
        </w:rPr>
        <w:br w:type="page"/>
      </w:r>
    </w:p>
    <w:p w:rsidR="00DB3861" w:rsidRPr="001B333B" w:rsidRDefault="00DB3861" w:rsidP="00DA254F">
      <w:pPr>
        <w:ind w:firstLine="0"/>
        <w:jc w:val="left"/>
        <w:rPr>
          <w:sz w:val="27"/>
          <w:szCs w:val="27"/>
        </w:rPr>
      </w:pPr>
      <w:r w:rsidRPr="001B333B">
        <w:rPr>
          <w:sz w:val="27"/>
          <w:szCs w:val="27"/>
        </w:rPr>
        <w:lastRenderedPageBreak/>
        <w:t xml:space="preserve">УДК </w:t>
      </w:r>
      <w:r w:rsidR="0010443F" w:rsidRPr="001B333B">
        <w:rPr>
          <w:sz w:val="27"/>
          <w:szCs w:val="27"/>
        </w:rPr>
        <w:t>340.12 (571.6)</w:t>
      </w:r>
    </w:p>
    <w:p w:rsidR="0010443F" w:rsidRPr="001B333B" w:rsidRDefault="0010443F" w:rsidP="00DA254F">
      <w:pPr>
        <w:ind w:firstLine="0"/>
        <w:jc w:val="left"/>
        <w:rPr>
          <w:sz w:val="27"/>
          <w:szCs w:val="27"/>
        </w:rPr>
      </w:pPr>
    </w:p>
    <w:p w:rsidR="00B92AC9" w:rsidRPr="001B333B" w:rsidRDefault="00B92AC9" w:rsidP="00DA254F">
      <w:pPr>
        <w:pStyle w:val="2"/>
        <w:keepNext w:val="0"/>
        <w:keepLines w:val="0"/>
        <w:spacing w:before="0" w:line="240" w:lineRule="auto"/>
        <w:rPr>
          <w:rFonts w:ascii="Times New Roman" w:hAnsi="Times New Roman" w:cs="Times New Roman"/>
          <w:b w:val="0"/>
          <w:color w:val="auto"/>
          <w:sz w:val="27"/>
          <w:szCs w:val="27"/>
        </w:rPr>
      </w:pPr>
      <w:bookmarkStart w:id="214" w:name="_Toc466029529"/>
      <w:r w:rsidRPr="001B333B">
        <w:rPr>
          <w:rFonts w:ascii="Times New Roman" w:hAnsi="Times New Roman" w:cs="Times New Roman"/>
          <w:color w:val="auto"/>
          <w:sz w:val="27"/>
          <w:szCs w:val="27"/>
        </w:rPr>
        <w:t>Н.</w:t>
      </w:r>
      <w:r w:rsidR="0010443F" w:rsidRPr="001B333B">
        <w:rPr>
          <w:rFonts w:ascii="Times New Roman" w:hAnsi="Times New Roman" w:cs="Times New Roman"/>
          <w:color w:val="auto"/>
          <w:sz w:val="27"/>
          <w:szCs w:val="27"/>
        </w:rPr>
        <w:t xml:space="preserve"> </w:t>
      </w:r>
      <w:r w:rsidRPr="001B333B">
        <w:rPr>
          <w:rFonts w:ascii="Times New Roman" w:hAnsi="Times New Roman" w:cs="Times New Roman"/>
          <w:color w:val="auto"/>
          <w:sz w:val="27"/>
          <w:szCs w:val="27"/>
        </w:rPr>
        <w:t>А. Хридина</w:t>
      </w:r>
      <w:r w:rsidRPr="001B333B">
        <w:rPr>
          <w:rFonts w:ascii="Times New Roman" w:hAnsi="Times New Roman" w:cs="Times New Roman"/>
          <w:b w:val="0"/>
          <w:color w:val="auto"/>
          <w:sz w:val="27"/>
          <w:szCs w:val="27"/>
        </w:rPr>
        <w:t>,</w:t>
      </w:r>
      <w:r w:rsidR="00DA254F" w:rsidRPr="001B333B">
        <w:rPr>
          <w:rStyle w:val="ab"/>
          <w:rFonts w:ascii="Times New Roman" w:hAnsi="Times New Roman"/>
          <w:b w:val="0"/>
          <w:color w:val="auto"/>
          <w:sz w:val="27"/>
          <w:szCs w:val="27"/>
        </w:rPr>
        <w:footnoteReference w:id="50"/>
      </w:r>
      <w:r w:rsidRPr="001B333B">
        <w:rPr>
          <w:rFonts w:ascii="Times New Roman" w:hAnsi="Times New Roman" w:cs="Times New Roman"/>
          <w:b w:val="0"/>
          <w:color w:val="auto"/>
          <w:sz w:val="27"/>
          <w:szCs w:val="27"/>
        </w:rPr>
        <w:t xml:space="preserve"> канд. соц. </w:t>
      </w:r>
      <w:r w:rsidR="0010443F" w:rsidRPr="001B333B">
        <w:rPr>
          <w:rFonts w:ascii="Times New Roman" w:hAnsi="Times New Roman" w:cs="Times New Roman"/>
          <w:b w:val="0"/>
          <w:color w:val="auto"/>
          <w:sz w:val="27"/>
          <w:szCs w:val="27"/>
        </w:rPr>
        <w:t>н</w:t>
      </w:r>
      <w:r w:rsidRPr="001B333B">
        <w:rPr>
          <w:rFonts w:ascii="Times New Roman" w:hAnsi="Times New Roman" w:cs="Times New Roman"/>
          <w:b w:val="0"/>
          <w:color w:val="auto"/>
          <w:sz w:val="27"/>
          <w:szCs w:val="27"/>
        </w:rPr>
        <w:t>аук</w:t>
      </w:r>
      <w:bookmarkEnd w:id="214"/>
    </w:p>
    <w:p w:rsidR="00B92AC9" w:rsidRPr="001B333B" w:rsidRDefault="00B92AC9" w:rsidP="00DA254F">
      <w:pPr>
        <w:ind w:firstLine="0"/>
        <w:jc w:val="left"/>
        <w:rPr>
          <w:i/>
          <w:sz w:val="27"/>
          <w:szCs w:val="27"/>
        </w:rPr>
      </w:pPr>
      <w:r w:rsidRPr="001B333B">
        <w:rPr>
          <w:i/>
          <w:sz w:val="27"/>
          <w:szCs w:val="27"/>
        </w:rPr>
        <w:t>Тихоокеанский государственный университет, Хабаровск</w:t>
      </w:r>
    </w:p>
    <w:p w:rsidR="00B92AC9" w:rsidRPr="001B333B" w:rsidRDefault="00B92AC9" w:rsidP="00DA254F">
      <w:pPr>
        <w:ind w:firstLine="0"/>
        <w:jc w:val="left"/>
        <w:rPr>
          <w:sz w:val="27"/>
          <w:szCs w:val="27"/>
        </w:rPr>
      </w:pPr>
    </w:p>
    <w:p w:rsidR="001B333B" w:rsidRPr="001B333B" w:rsidRDefault="001B333B" w:rsidP="00DA254F">
      <w:pPr>
        <w:pStyle w:val="3"/>
        <w:keepNext w:val="0"/>
        <w:keepLines w:val="0"/>
        <w:spacing w:before="0" w:line="240" w:lineRule="auto"/>
        <w:rPr>
          <w:rFonts w:ascii="Times New Roman" w:hAnsi="Times New Roman" w:cs="Times New Roman"/>
          <w:color w:val="auto"/>
          <w:sz w:val="27"/>
          <w:szCs w:val="27"/>
        </w:rPr>
      </w:pPr>
      <w:bookmarkStart w:id="215" w:name="_Toc466029530"/>
      <w:r w:rsidRPr="001B333B">
        <w:rPr>
          <w:rFonts w:ascii="Times New Roman" w:hAnsi="Times New Roman" w:cs="Times New Roman"/>
          <w:color w:val="auto"/>
          <w:sz w:val="27"/>
          <w:szCs w:val="27"/>
        </w:rPr>
        <w:t>Особенности формирования гражданского общества</w:t>
      </w:r>
      <w:bookmarkEnd w:id="215"/>
      <w:r w:rsidRPr="001B333B">
        <w:rPr>
          <w:rFonts w:ascii="Times New Roman" w:hAnsi="Times New Roman" w:cs="Times New Roman"/>
          <w:color w:val="auto"/>
          <w:sz w:val="27"/>
          <w:szCs w:val="27"/>
        </w:rPr>
        <w:t xml:space="preserve"> </w:t>
      </w:r>
    </w:p>
    <w:p w:rsidR="00B92AC9" w:rsidRPr="001B333B" w:rsidRDefault="001B333B" w:rsidP="00DA254F">
      <w:pPr>
        <w:pStyle w:val="3"/>
        <w:keepNext w:val="0"/>
        <w:keepLines w:val="0"/>
        <w:spacing w:before="0" w:line="240" w:lineRule="auto"/>
        <w:rPr>
          <w:rFonts w:ascii="Times New Roman" w:hAnsi="Times New Roman" w:cs="Times New Roman"/>
          <w:color w:val="auto"/>
          <w:sz w:val="27"/>
          <w:szCs w:val="27"/>
        </w:rPr>
      </w:pPr>
      <w:bookmarkStart w:id="216" w:name="_Toc466029531"/>
      <w:r w:rsidRPr="001B333B">
        <w:rPr>
          <w:rFonts w:ascii="Times New Roman" w:hAnsi="Times New Roman" w:cs="Times New Roman"/>
          <w:color w:val="auto"/>
          <w:sz w:val="27"/>
          <w:szCs w:val="27"/>
        </w:rPr>
        <w:t xml:space="preserve">в </w:t>
      </w:r>
      <w:r w:rsidR="00B82E3C">
        <w:rPr>
          <w:rFonts w:ascii="Times New Roman" w:hAnsi="Times New Roman" w:cs="Times New Roman"/>
          <w:color w:val="auto"/>
          <w:sz w:val="27"/>
          <w:szCs w:val="27"/>
        </w:rPr>
        <w:t>Д</w:t>
      </w:r>
      <w:r w:rsidRPr="001B333B">
        <w:rPr>
          <w:rFonts w:ascii="Times New Roman" w:hAnsi="Times New Roman" w:cs="Times New Roman"/>
          <w:color w:val="auto"/>
          <w:sz w:val="27"/>
          <w:szCs w:val="27"/>
        </w:rPr>
        <w:t>альневосточном регионе России</w:t>
      </w:r>
      <w:bookmarkEnd w:id="216"/>
      <w:r w:rsidRPr="001B333B">
        <w:rPr>
          <w:rFonts w:ascii="Times New Roman" w:hAnsi="Times New Roman" w:cs="Times New Roman"/>
          <w:color w:val="auto"/>
          <w:sz w:val="27"/>
          <w:szCs w:val="27"/>
        </w:rPr>
        <w:t xml:space="preserve"> </w:t>
      </w:r>
    </w:p>
    <w:p w:rsidR="00B92AC9" w:rsidRPr="001B333B" w:rsidRDefault="00B92AC9" w:rsidP="00DA254F">
      <w:pPr>
        <w:ind w:firstLine="0"/>
        <w:jc w:val="left"/>
        <w:rPr>
          <w:rFonts w:eastAsia="Calibri"/>
          <w:sz w:val="27"/>
          <w:szCs w:val="27"/>
        </w:rPr>
      </w:pPr>
    </w:p>
    <w:p w:rsidR="00B92AC9" w:rsidRPr="001B333B" w:rsidRDefault="00B92AC9" w:rsidP="001B333B">
      <w:pPr>
        <w:ind w:firstLine="0"/>
        <w:rPr>
          <w:sz w:val="23"/>
          <w:szCs w:val="23"/>
        </w:rPr>
      </w:pPr>
      <w:r w:rsidRPr="001B333B">
        <w:rPr>
          <w:sz w:val="23"/>
          <w:szCs w:val="23"/>
        </w:rPr>
        <w:t xml:space="preserve">В статье освещены особенности функционирования институтов гражданского общества в региональном измерении на современном этапе, правовое регулирование их деятельности, специфика отдельных институтов. </w:t>
      </w:r>
    </w:p>
    <w:p w:rsidR="00B92AC9" w:rsidRPr="001B333B" w:rsidRDefault="00B92AC9" w:rsidP="001B333B">
      <w:pPr>
        <w:spacing w:before="120"/>
        <w:ind w:firstLine="0"/>
        <w:rPr>
          <w:sz w:val="23"/>
          <w:szCs w:val="23"/>
        </w:rPr>
      </w:pPr>
      <w:r w:rsidRPr="001B333B">
        <w:rPr>
          <w:sz w:val="23"/>
          <w:szCs w:val="23"/>
        </w:rPr>
        <w:t xml:space="preserve">Ключевые слова: </w:t>
      </w:r>
      <w:r w:rsidRPr="001B333B">
        <w:rPr>
          <w:i/>
          <w:sz w:val="23"/>
          <w:szCs w:val="23"/>
        </w:rPr>
        <w:t>гражданское общество, общественные объединения, некоммерческие организации, социально-ориентированные общественные организации, Общественная п</w:t>
      </w:r>
      <w:r w:rsidRPr="001B333B">
        <w:rPr>
          <w:i/>
          <w:sz w:val="23"/>
          <w:szCs w:val="23"/>
        </w:rPr>
        <w:t>а</w:t>
      </w:r>
      <w:r w:rsidRPr="001B333B">
        <w:rPr>
          <w:i/>
          <w:sz w:val="23"/>
          <w:szCs w:val="23"/>
        </w:rPr>
        <w:t>лата, гражданская активность, доверие граждан власти, общественный контроль, гражданская инициатива.</w:t>
      </w:r>
    </w:p>
    <w:p w:rsidR="00B92AC9" w:rsidRPr="001A3E13" w:rsidRDefault="00B92AC9" w:rsidP="00F266FF">
      <w:pPr>
        <w:ind w:firstLine="425"/>
        <w:rPr>
          <w:szCs w:val="28"/>
        </w:rPr>
      </w:pPr>
    </w:p>
    <w:p w:rsidR="001A3E13" w:rsidRDefault="001A3E13" w:rsidP="00F266FF">
      <w:pPr>
        <w:ind w:firstLine="425"/>
        <w:rPr>
          <w:szCs w:val="28"/>
        </w:rPr>
      </w:pPr>
    </w:p>
    <w:p w:rsidR="001A3E13" w:rsidRPr="006F3E82" w:rsidRDefault="001A3E13" w:rsidP="001A3E13">
      <w:pPr>
        <w:ind w:firstLine="425"/>
        <w:rPr>
          <w:szCs w:val="28"/>
        </w:rPr>
      </w:pPr>
      <w:r w:rsidRPr="006F3E82">
        <w:rPr>
          <w:szCs w:val="28"/>
        </w:rPr>
        <w:t>Вопросы формирования в России гражданского общества ставятся на государственном уровне достаточно давно. Возрастающая роль гражда</w:t>
      </w:r>
      <w:r w:rsidRPr="006F3E82">
        <w:rPr>
          <w:szCs w:val="28"/>
        </w:rPr>
        <w:t>н</w:t>
      </w:r>
      <w:r w:rsidRPr="006F3E82">
        <w:rPr>
          <w:szCs w:val="28"/>
        </w:rPr>
        <w:t xml:space="preserve">ского общества и необходимость его дальнейшего укрепления была особо подчеркнута еще в Послании Президента России Федеральному Собранию (2006). В.В. Путиным: </w:t>
      </w:r>
      <w:r>
        <w:rPr>
          <w:szCs w:val="28"/>
        </w:rPr>
        <w:t>«</w:t>
      </w:r>
      <w:r w:rsidRPr="006F3E82">
        <w:rPr>
          <w:szCs w:val="28"/>
        </w:rPr>
        <w:t>Чтобы стимулировать дальнейший рост инстит</w:t>
      </w:r>
      <w:r w:rsidRPr="006F3E82">
        <w:rPr>
          <w:szCs w:val="28"/>
        </w:rPr>
        <w:t>у</w:t>
      </w:r>
      <w:r w:rsidRPr="006F3E82">
        <w:rPr>
          <w:szCs w:val="28"/>
        </w:rPr>
        <w:t>тов гражданского общества, не нужно ничего изобретать. Необходимо п</w:t>
      </w:r>
      <w:r w:rsidRPr="006F3E82">
        <w:rPr>
          <w:szCs w:val="28"/>
        </w:rPr>
        <w:t>о</w:t>
      </w:r>
      <w:r w:rsidRPr="006F3E82">
        <w:rPr>
          <w:szCs w:val="28"/>
        </w:rPr>
        <w:t>степенно передавать негосударственному сектору функции, которые гос</w:t>
      </w:r>
      <w:r w:rsidRPr="006F3E82">
        <w:rPr>
          <w:szCs w:val="28"/>
        </w:rPr>
        <w:t>у</w:t>
      </w:r>
      <w:r w:rsidRPr="006F3E82">
        <w:rPr>
          <w:szCs w:val="28"/>
        </w:rPr>
        <w:t>дарство не должно или неспособно эффективно выполнять</w:t>
      </w:r>
      <w:r>
        <w:rPr>
          <w:szCs w:val="28"/>
        </w:rPr>
        <w:t>»</w:t>
      </w:r>
      <w:r w:rsidRPr="006F3E82">
        <w:rPr>
          <w:szCs w:val="28"/>
        </w:rPr>
        <w:t>. </w:t>
      </w:r>
    </w:p>
    <w:p w:rsidR="001A3E13" w:rsidRPr="006F3E82" w:rsidRDefault="001A3E13" w:rsidP="001A3E13">
      <w:pPr>
        <w:ind w:firstLine="425"/>
        <w:rPr>
          <w:rFonts w:eastAsia="Calibri"/>
          <w:szCs w:val="28"/>
        </w:rPr>
      </w:pPr>
      <w:r w:rsidRPr="006F3E82">
        <w:rPr>
          <w:szCs w:val="28"/>
        </w:rPr>
        <w:t>Основными условиями активной жизни гражданского общества явл</w:t>
      </w:r>
      <w:r w:rsidRPr="006F3E82">
        <w:rPr>
          <w:szCs w:val="28"/>
        </w:rPr>
        <w:t>я</w:t>
      </w:r>
      <w:r w:rsidRPr="006F3E82">
        <w:rPr>
          <w:szCs w:val="28"/>
        </w:rPr>
        <w:t>ются: правовое государство, демократическое государственное управл</w:t>
      </w:r>
      <w:r w:rsidRPr="006F3E82">
        <w:rPr>
          <w:szCs w:val="28"/>
        </w:rPr>
        <w:t>е</w:t>
      </w:r>
      <w:r w:rsidRPr="006F3E82">
        <w:rPr>
          <w:szCs w:val="28"/>
        </w:rPr>
        <w:t>ние, существование общественной сферы политической деятельности и политических дискуссий, публичность и высокая информированность граждан.</w:t>
      </w:r>
      <w:r w:rsidRPr="006F3E82">
        <w:rPr>
          <w:rFonts w:eastAsia="Calibri"/>
          <w:szCs w:val="28"/>
        </w:rPr>
        <w:t> </w:t>
      </w:r>
    </w:p>
    <w:p w:rsidR="001A3E13" w:rsidRPr="006F3E82" w:rsidRDefault="001A3E13" w:rsidP="001A3E13">
      <w:pPr>
        <w:ind w:firstLine="425"/>
        <w:rPr>
          <w:rFonts w:eastAsia="Calibri"/>
          <w:szCs w:val="28"/>
        </w:rPr>
      </w:pPr>
      <w:r w:rsidRPr="006F3E82">
        <w:rPr>
          <w:szCs w:val="28"/>
        </w:rPr>
        <w:t>На сегодняшний день существует ряд проблем и трудностей, препя</w:t>
      </w:r>
      <w:r w:rsidRPr="006F3E82">
        <w:rPr>
          <w:szCs w:val="28"/>
        </w:rPr>
        <w:t>т</w:t>
      </w:r>
      <w:r w:rsidRPr="006F3E82">
        <w:rPr>
          <w:szCs w:val="28"/>
        </w:rPr>
        <w:t xml:space="preserve">ствующих формированию гражданского общества в России. Они, прежде всего, обусловлены историческими условиями и характером проводимых в стране реформ. В отличие от западных демократий, выраставших </w:t>
      </w:r>
      <w:r>
        <w:rPr>
          <w:szCs w:val="28"/>
        </w:rPr>
        <w:t>«</w:t>
      </w:r>
      <w:r w:rsidRPr="006F3E82">
        <w:rPr>
          <w:szCs w:val="28"/>
        </w:rPr>
        <w:t>снизу</w:t>
      </w:r>
      <w:r>
        <w:rPr>
          <w:szCs w:val="28"/>
        </w:rPr>
        <w:t>»</w:t>
      </w:r>
      <w:r w:rsidRPr="006F3E82">
        <w:rPr>
          <w:szCs w:val="28"/>
        </w:rPr>
        <w:t xml:space="preserve"> на основе исторически вызревавших объективных и субъективных предп</w:t>
      </w:r>
      <w:r w:rsidRPr="006F3E82">
        <w:rPr>
          <w:szCs w:val="28"/>
        </w:rPr>
        <w:t>о</w:t>
      </w:r>
      <w:r w:rsidRPr="006F3E82">
        <w:rPr>
          <w:szCs w:val="28"/>
        </w:rPr>
        <w:t xml:space="preserve">сылок, в России гражданское общество инициировалось </w:t>
      </w:r>
      <w:r>
        <w:rPr>
          <w:szCs w:val="28"/>
        </w:rPr>
        <w:t>«</w:t>
      </w:r>
      <w:r w:rsidRPr="006F3E82">
        <w:rPr>
          <w:szCs w:val="28"/>
        </w:rPr>
        <w:t>сверху</w:t>
      </w:r>
      <w:r>
        <w:rPr>
          <w:szCs w:val="28"/>
        </w:rPr>
        <w:t>»</w:t>
      </w:r>
      <w:r w:rsidRPr="006F3E82">
        <w:rPr>
          <w:szCs w:val="28"/>
        </w:rPr>
        <w:t>.</w:t>
      </w:r>
      <w:r w:rsidRPr="006F3E82">
        <w:rPr>
          <w:rFonts w:eastAsia="Calibri"/>
          <w:szCs w:val="28"/>
        </w:rPr>
        <w:t> </w:t>
      </w:r>
    </w:p>
    <w:p w:rsidR="001A3E13" w:rsidRPr="006F3E82" w:rsidRDefault="001A3E13" w:rsidP="001A3E13">
      <w:pPr>
        <w:ind w:firstLine="425"/>
        <w:rPr>
          <w:rFonts w:eastAsia="Calibri"/>
          <w:szCs w:val="28"/>
        </w:rPr>
      </w:pPr>
      <w:r w:rsidRPr="006F3E82">
        <w:rPr>
          <w:szCs w:val="28"/>
        </w:rPr>
        <w:t xml:space="preserve">Ярким примером тому служит создание Совета при Президенте РФ по развитию гражданского общества и правам человека. Основной проблемой функционирования данной организации является то, что в умах россиян не сложилось еще понимания особой необходимости </w:t>
      </w:r>
      <w:r>
        <w:rPr>
          <w:szCs w:val="28"/>
        </w:rPr>
        <w:t>«</w:t>
      </w:r>
      <w:r w:rsidRPr="006F3E82">
        <w:rPr>
          <w:szCs w:val="28"/>
        </w:rPr>
        <w:t>гражданского общ</w:t>
      </w:r>
      <w:r w:rsidRPr="006F3E82">
        <w:rPr>
          <w:szCs w:val="28"/>
        </w:rPr>
        <w:t>е</w:t>
      </w:r>
      <w:r w:rsidRPr="006F3E82">
        <w:rPr>
          <w:szCs w:val="28"/>
        </w:rPr>
        <w:t>ства</w:t>
      </w:r>
      <w:r>
        <w:rPr>
          <w:szCs w:val="28"/>
        </w:rPr>
        <w:t>»</w:t>
      </w:r>
      <w:r w:rsidRPr="006F3E82">
        <w:rPr>
          <w:szCs w:val="28"/>
        </w:rPr>
        <w:t xml:space="preserve"> и представления о том, как его институты могут повлиять на их </w:t>
      </w:r>
      <w:r w:rsidRPr="006F3E82">
        <w:rPr>
          <w:szCs w:val="28"/>
        </w:rPr>
        <w:lastRenderedPageBreak/>
        <w:t>жизнь.</w:t>
      </w:r>
      <w:r w:rsidRPr="006F3E82">
        <w:rPr>
          <w:rFonts w:eastAsia="Calibri"/>
          <w:szCs w:val="28"/>
        </w:rPr>
        <w:t> </w:t>
      </w:r>
      <w:r w:rsidRPr="006F3E82">
        <w:rPr>
          <w:szCs w:val="28"/>
        </w:rPr>
        <w:br/>
        <w:t>Гражданское общество сначала выступало скорее мобилизационной мод</w:t>
      </w:r>
      <w:r w:rsidRPr="006F3E82">
        <w:rPr>
          <w:szCs w:val="28"/>
        </w:rPr>
        <w:t>е</w:t>
      </w:r>
      <w:r w:rsidRPr="006F3E82">
        <w:rPr>
          <w:szCs w:val="28"/>
        </w:rPr>
        <w:t>лью, которую по образу и подобию западной модели, во-первых, предст</w:t>
      </w:r>
      <w:r w:rsidRPr="006F3E82">
        <w:rPr>
          <w:szCs w:val="28"/>
        </w:rPr>
        <w:t>о</w:t>
      </w:r>
      <w:r w:rsidRPr="006F3E82">
        <w:rPr>
          <w:szCs w:val="28"/>
        </w:rPr>
        <w:t xml:space="preserve">яло создать и, во-вторых, </w:t>
      </w:r>
      <w:r>
        <w:rPr>
          <w:szCs w:val="28"/>
        </w:rPr>
        <w:t>«</w:t>
      </w:r>
      <w:r w:rsidRPr="006F3E82">
        <w:rPr>
          <w:szCs w:val="28"/>
        </w:rPr>
        <w:t>наполнить</w:t>
      </w:r>
      <w:r>
        <w:rPr>
          <w:szCs w:val="28"/>
        </w:rPr>
        <w:t>»</w:t>
      </w:r>
      <w:r w:rsidRPr="006F3E82">
        <w:rPr>
          <w:szCs w:val="28"/>
        </w:rPr>
        <w:t xml:space="preserve"> демократическим содержанием. Все это в эпоху развернувшихся российских реформ представлялось в дико упрощенном, схематичном, </w:t>
      </w:r>
      <w:r>
        <w:rPr>
          <w:szCs w:val="28"/>
        </w:rPr>
        <w:t>«</w:t>
      </w:r>
      <w:r w:rsidRPr="006F3E82">
        <w:rPr>
          <w:szCs w:val="28"/>
        </w:rPr>
        <w:t>динамичном</w:t>
      </w:r>
      <w:r>
        <w:rPr>
          <w:szCs w:val="28"/>
        </w:rPr>
        <w:t>»</w:t>
      </w:r>
      <w:r w:rsidRPr="006F3E82">
        <w:rPr>
          <w:szCs w:val="28"/>
        </w:rPr>
        <w:t xml:space="preserve"> варианте. Крах либеральных реформ в России еще раз подтвердил опасность слепого подражательства Западу и одновременно высветил особую, если не исключительную, роль государства в создании в стране предпосылок формирования гражданского общества и вообще условий развития новой</w:t>
      </w:r>
      <w:r>
        <w:rPr>
          <w:szCs w:val="28"/>
        </w:rPr>
        <w:t xml:space="preserve"> социально-политической с</w:t>
      </w:r>
      <w:r>
        <w:rPr>
          <w:szCs w:val="28"/>
        </w:rPr>
        <w:t>и</w:t>
      </w:r>
      <w:r>
        <w:rPr>
          <w:szCs w:val="28"/>
        </w:rPr>
        <w:t>стемы</w:t>
      </w:r>
      <w:r w:rsidRPr="006F3E82">
        <w:rPr>
          <w:rFonts w:eastAsia="Calibri"/>
          <w:szCs w:val="28"/>
        </w:rPr>
        <w:t xml:space="preserve"> [1, С. 33]</w:t>
      </w:r>
      <w:r>
        <w:rPr>
          <w:rFonts w:eastAsia="Calibri"/>
          <w:szCs w:val="28"/>
        </w:rPr>
        <w:t>.</w:t>
      </w:r>
    </w:p>
    <w:p w:rsidR="001A3E13" w:rsidRPr="006F3E82" w:rsidRDefault="001A3E13" w:rsidP="001A3E13">
      <w:pPr>
        <w:ind w:firstLine="425"/>
        <w:rPr>
          <w:szCs w:val="28"/>
        </w:rPr>
      </w:pPr>
      <w:r w:rsidRPr="006F3E82">
        <w:rPr>
          <w:rFonts w:eastAsia="Calibri"/>
          <w:szCs w:val="28"/>
        </w:rPr>
        <w:t xml:space="preserve">Гражданское общество строится на демократической основе. </w:t>
      </w:r>
      <w:r w:rsidRPr="006F3E82">
        <w:rPr>
          <w:szCs w:val="28"/>
        </w:rPr>
        <w:t>Общество становится гражданским лишь на определенной стадии демократического развития и формируется по мере экономического, политического развития страны, роста благосостояния, культуры и самосознания народа.</w:t>
      </w:r>
    </w:p>
    <w:p w:rsidR="001A3E13" w:rsidRPr="006F3E82" w:rsidRDefault="001A3E13" w:rsidP="001A3E13">
      <w:pPr>
        <w:ind w:firstLine="425"/>
        <w:rPr>
          <w:szCs w:val="28"/>
        </w:rPr>
      </w:pPr>
      <w:r w:rsidRPr="006F3E82">
        <w:rPr>
          <w:szCs w:val="28"/>
        </w:rPr>
        <w:t xml:space="preserve">Развитие гражданского общества в России, как необходимого условия строительства демократического правового государства, является и одним из приоритетных направлений модернизации Российской Федерации. </w:t>
      </w:r>
    </w:p>
    <w:p w:rsidR="001A3E13" w:rsidRPr="006F3E82" w:rsidRDefault="001A3E13" w:rsidP="001A3E13">
      <w:pPr>
        <w:ind w:firstLine="425"/>
        <w:rPr>
          <w:szCs w:val="28"/>
        </w:rPr>
      </w:pPr>
      <w:r w:rsidRPr="006F3E82">
        <w:rPr>
          <w:szCs w:val="28"/>
        </w:rPr>
        <w:t>В то же время, практика показывает, что формирование гражданского общества – это длительный процесс, состоящий из отдельных этапов, в рамках которых необходимо решить определенные задачи. На формиров</w:t>
      </w:r>
      <w:r w:rsidRPr="006F3E82">
        <w:rPr>
          <w:szCs w:val="28"/>
        </w:rPr>
        <w:t>а</w:t>
      </w:r>
      <w:r w:rsidRPr="006F3E82">
        <w:rPr>
          <w:szCs w:val="28"/>
        </w:rPr>
        <w:t>ние гражданского общества оказывают влияние различные факторы (эк</w:t>
      </w:r>
      <w:r w:rsidRPr="006F3E82">
        <w:rPr>
          <w:szCs w:val="28"/>
        </w:rPr>
        <w:t>о</w:t>
      </w:r>
      <w:r w:rsidRPr="006F3E82">
        <w:rPr>
          <w:szCs w:val="28"/>
        </w:rPr>
        <w:t>номические, политические, социальные, правовые, культурные и т.п.),</w:t>
      </w:r>
    </w:p>
    <w:p w:rsidR="001A3E13" w:rsidRPr="006F3E82" w:rsidRDefault="001A3E13" w:rsidP="001A3E13">
      <w:pPr>
        <w:ind w:firstLine="425"/>
        <w:rPr>
          <w:szCs w:val="28"/>
        </w:rPr>
      </w:pPr>
      <w:r w:rsidRPr="006F3E82">
        <w:rPr>
          <w:szCs w:val="28"/>
        </w:rPr>
        <w:t>Экономическую основу гражданского общества составляют многоо</w:t>
      </w:r>
      <w:r w:rsidRPr="006F3E82">
        <w:rPr>
          <w:szCs w:val="28"/>
        </w:rPr>
        <w:t>б</w:t>
      </w:r>
      <w:r w:rsidRPr="006F3E82">
        <w:rPr>
          <w:szCs w:val="28"/>
        </w:rPr>
        <w:t>разие форм собственности и суверенитет индивидуальных собственников, которым обеспечены законодательные гарантии равного признания и з</w:t>
      </w:r>
      <w:r w:rsidRPr="006F3E82">
        <w:rPr>
          <w:szCs w:val="28"/>
        </w:rPr>
        <w:t>а</w:t>
      </w:r>
      <w:r w:rsidRPr="006F3E82">
        <w:rPr>
          <w:szCs w:val="28"/>
        </w:rPr>
        <w:t>щиты.</w:t>
      </w:r>
    </w:p>
    <w:p w:rsidR="001A3E13" w:rsidRPr="006F3E82" w:rsidRDefault="001A3E13" w:rsidP="001A3E13">
      <w:pPr>
        <w:ind w:firstLine="425"/>
        <w:rPr>
          <w:szCs w:val="28"/>
        </w:rPr>
      </w:pPr>
      <w:r w:rsidRPr="006F3E82">
        <w:rPr>
          <w:szCs w:val="28"/>
        </w:rPr>
        <w:t>Политическим фундаментом гражданского общества служат правовое государство и демократия, которые необходимы для обеспечения всех прав и свобод личности, развития общества в целях создания в нем обст</w:t>
      </w:r>
      <w:r w:rsidRPr="006F3E82">
        <w:rPr>
          <w:szCs w:val="28"/>
        </w:rPr>
        <w:t>а</w:t>
      </w:r>
      <w:r w:rsidRPr="006F3E82">
        <w:rPr>
          <w:szCs w:val="28"/>
        </w:rPr>
        <w:t>новки стабильности, безопасности, справедливости и сотрудничества.</w:t>
      </w:r>
    </w:p>
    <w:p w:rsidR="001A3E13" w:rsidRPr="006F3E82" w:rsidRDefault="001A3E13" w:rsidP="001A3E13">
      <w:pPr>
        <w:ind w:firstLine="425"/>
        <w:rPr>
          <w:szCs w:val="28"/>
        </w:rPr>
      </w:pPr>
      <w:r w:rsidRPr="006F3E82">
        <w:rPr>
          <w:szCs w:val="28"/>
        </w:rPr>
        <w:t>Одним из главных базовых условий существования гражданского о</w:t>
      </w:r>
      <w:r w:rsidRPr="006F3E82">
        <w:rPr>
          <w:szCs w:val="28"/>
        </w:rPr>
        <w:t>б</w:t>
      </w:r>
      <w:r w:rsidRPr="006F3E82">
        <w:rPr>
          <w:szCs w:val="28"/>
        </w:rPr>
        <w:t>щества является гласность, которая обеспечивается через независимые СМИ.</w:t>
      </w:r>
    </w:p>
    <w:p w:rsidR="001A3E13" w:rsidRPr="006F3E82" w:rsidRDefault="001A3E13" w:rsidP="001A3E13">
      <w:pPr>
        <w:ind w:firstLine="425"/>
        <w:rPr>
          <w:szCs w:val="28"/>
        </w:rPr>
      </w:pPr>
      <w:r w:rsidRPr="006F3E82">
        <w:rPr>
          <w:szCs w:val="28"/>
        </w:rPr>
        <w:t>В Конституции Российской Федерации закрепляются базовые полож</w:t>
      </w:r>
      <w:r w:rsidRPr="006F3E82">
        <w:rPr>
          <w:szCs w:val="28"/>
        </w:rPr>
        <w:t>е</w:t>
      </w:r>
      <w:r w:rsidRPr="006F3E82">
        <w:rPr>
          <w:szCs w:val="28"/>
        </w:rPr>
        <w:t xml:space="preserve">ния формирования гражданского общества в России, такие как право на объединения, права и свободы деятельности общественных объединений и т.д. </w:t>
      </w:r>
    </w:p>
    <w:p w:rsidR="001A3E13" w:rsidRPr="006F3E82" w:rsidRDefault="001A3E13" w:rsidP="001A3E13">
      <w:pPr>
        <w:ind w:firstLine="425"/>
        <w:rPr>
          <w:szCs w:val="28"/>
        </w:rPr>
      </w:pPr>
      <w:r w:rsidRPr="006F3E82">
        <w:rPr>
          <w:szCs w:val="28"/>
        </w:rPr>
        <w:t>Данные положения нашли свою конкретизацию в федеральном закон</w:t>
      </w:r>
      <w:r w:rsidRPr="006F3E82">
        <w:rPr>
          <w:szCs w:val="28"/>
        </w:rPr>
        <w:t>о</w:t>
      </w:r>
      <w:r w:rsidRPr="006F3E82">
        <w:rPr>
          <w:szCs w:val="28"/>
        </w:rPr>
        <w:t xml:space="preserve">дательстве - Федеральный закон от 19 мая 1995 года </w:t>
      </w:r>
      <w:r>
        <w:rPr>
          <w:szCs w:val="28"/>
        </w:rPr>
        <w:t>«</w:t>
      </w:r>
      <w:r w:rsidRPr="006F3E82">
        <w:rPr>
          <w:szCs w:val="28"/>
        </w:rPr>
        <w:t>Об общественных объединениях</w:t>
      </w:r>
      <w:r>
        <w:rPr>
          <w:szCs w:val="28"/>
        </w:rPr>
        <w:t>»</w:t>
      </w:r>
      <w:r w:rsidRPr="006F3E82">
        <w:rPr>
          <w:szCs w:val="28"/>
        </w:rPr>
        <w:t xml:space="preserve"> и Федеральный закон от 12 января 1996 года </w:t>
      </w:r>
      <w:r>
        <w:rPr>
          <w:szCs w:val="28"/>
        </w:rPr>
        <w:t>«</w:t>
      </w:r>
      <w:r w:rsidRPr="006F3E82">
        <w:rPr>
          <w:szCs w:val="28"/>
        </w:rPr>
        <w:t>О некомме</w:t>
      </w:r>
      <w:r w:rsidRPr="006F3E82">
        <w:rPr>
          <w:szCs w:val="28"/>
        </w:rPr>
        <w:t>р</w:t>
      </w:r>
      <w:r w:rsidRPr="006F3E82">
        <w:rPr>
          <w:szCs w:val="28"/>
        </w:rPr>
        <w:t>ческих организациях</w:t>
      </w:r>
      <w:r>
        <w:rPr>
          <w:szCs w:val="28"/>
        </w:rPr>
        <w:t>»</w:t>
      </w:r>
      <w:r w:rsidRPr="006F3E82">
        <w:rPr>
          <w:szCs w:val="28"/>
        </w:rPr>
        <w:t>, Федеральный закон РФ от 28.06.1995 г. №</w:t>
      </w:r>
      <w:r>
        <w:rPr>
          <w:szCs w:val="28"/>
        </w:rPr>
        <w:t xml:space="preserve"> </w:t>
      </w:r>
      <w:r w:rsidRPr="006F3E82">
        <w:rPr>
          <w:szCs w:val="28"/>
        </w:rPr>
        <w:t>98-ФЗ</w:t>
      </w:r>
      <w:r>
        <w:rPr>
          <w:szCs w:val="28"/>
        </w:rPr>
        <w:t xml:space="preserve"> «</w:t>
      </w:r>
      <w:r w:rsidRPr="006F3E82">
        <w:rPr>
          <w:szCs w:val="28"/>
        </w:rPr>
        <w:t xml:space="preserve">О </w:t>
      </w:r>
      <w:r w:rsidRPr="006F3E82">
        <w:rPr>
          <w:szCs w:val="28"/>
        </w:rPr>
        <w:lastRenderedPageBreak/>
        <w:t>государственной поддержке молодежных и детских общественных об</w:t>
      </w:r>
      <w:r w:rsidRPr="006F3E82">
        <w:rPr>
          <w:szCs w:val="28"/>
        </w:rPr>
        <w:t>ъ</w:t>
      </w:r>
      <w:r w:rsidRPr="006F3E82">
        <w:rPr>
          <w:szCs w:val="28"/>
        </w:rPr>
        <w:t>единений</w:t>
      </w:r>
      <w:r>
        <w:rPr>
          <w:szCs w:val="28"/>
        </w:rPr>
        <w:t>»</w:t>
      </w:r>
      <w:r w:rsidRPr="006F3E82">
        <w:rPr>
          <w:szCs w:val="28"/>
        </w:rPr>
        <w:t xml:space="preserve"> Федеральный закон РФ от 21.07.2014 г. №</w:t>
      </w:r>
      <w:r>
        <w:rPr>
          <w:szCs w:val="28"/>
        </w:rPr>
        <w:t xml:space="preserve"> </w:t>
      </w:r>
      <w:r w:rsidRPr="006F3E82">
        <w:rPr>
          <w:szCs w:val="28"/>
        </w:rPr>
        <w:t xml:space="preserve">212-ФЗ </w:t>
      </w:r>
      <w:r>
        <w:rPr>
          <w:szCs w:val="28"/>
        </w:rPr>
        <w:t>«</w:t>
      </w:r>
      <w:r w:rsidRPr="006F3E82">
        <w:rPr>
          <w:szCs w:val="28"/>
        </w:rPr>
        <w:t>Об основах общественного контроля в Российской Федерации</w:t>
      </w:r>
      <w:r>
        <w:rPr>
          <w:szCs w:val="28"/>
        </w:rPr>
        <w:t>»</w:t>
      </w:r>
      <w:r w:rsidRPr="006F3E82">
        <w:rPr>
          <w:szCs w:val="28"/>
        </w:rPr>
        <w:t>, Федеральный закон РФ от 04.04.2005 г. №</w:t>
      </w:r>
      <w:r>
        <w:rPr>
          <w:szCs w:val="28"/>
        </w:rPr>
        <w:t xml:space="preserve"> </w:t>
      </w:r>
      <w:r w:rsidRPr="006F3E82">
        <w:rPr>
          <w:szCs w:val="28"/>
        </w:rPr>
        <w:t xml:space="preserve">32 </w:t>
      </w:r>
      <w:r>
        <w:rPr>
          <w:szCs w:val="28"/>
        </w:rPr>
        <w:t>«</w:t>
      </w:r>
      <w:r w:rsidRPr="006F3E82">
        <w:rPr>
          <w:szCs w:val="28"/>
        </w:rPr>
        <w:t>Об Общественной палате Российской Федер</w:t>
      </w:r>
      <w:r w:rsidRPr="006F3E82">
        <w:rPr>
          <w:szCs w:val="28"/>
        </w:rPr>
        <w:t>а</w:t>
      </w:r>
      <w:r w:rsidRPr="006F3E82">
        <w:rPr>
          <w:szCs w:val="28"/>
        </w:rPr>
        <w:t>ции</w:t>
      </w:r>
      <w:r>
        <w:rPr>
          <w:szCs w:val="28"/>
        </w:rPr>
        <w:t>»</w:t>
      </w:r>
      <w:r w:rsidRPr="006F3E82">
        <w:rPr>
          <w:szCs w:val="28"/>
        </w:rPr>
        <w:t>, Федеральный закон от 11.07.2001 г. № 95-ФЗ (с изменениями и д</w:t>
      </w:r>
      <w:r w:rsidRPr="006F3E82">
        <w:rPr>
          <w:szCs w:val="28"/>
        </w:rPr>
        <w:t>о</w:t>
      </w:r>
      <w:r w:rsidRPr="006F3E82">
        <w:rPr>
          <w:szCs w:val="28"/>
        </w:rPr>
        <w:t xml:space="preserve">полнениями 2015 г.) </w:t>
      </w:r>
      <w:r>
        <w:rPr>
          <w:szCs w:val="28"/>
        </w:rPr>
        <w:t>«</w:t>
      </w:r>
      <w:r w:rsidRPr="006F3E82">
        <w:rPr>
          <w:szCs w:val="28"/>
        </w:rPr>
        <w:t>О политических партиях</w:t>
      </w:r>
      <w:r>
        <w:rPr>
          <w:szCs w:val="28"/>
        </w:rPr>
        <w:t>»</w:t>
      </w:r>
      <w:r w:rsidRPr="006F3E82">
        <w:rPr>
          <w:szCs w:val="28"/>
        </w:rPr>
        <w:t xml:space="preserve"> и другие.</w:t>
      </w:r>
    </w:p>
    <w:p w:rsidR="001A3E13" w:rsidRPr="006F3E82" w:rsidRDefault="001A3E13" w:rsidP="001A3E13">
      <w:pPr>
        <w:ind w:firstLine="425"/>
        <w:rPr>
          <w:szCs w:val="28"/>
        </w:rPr>
      </w:pPr>
      <w:r w:rsidRPr="006F3E82">
        <w:rPr>
          <w:szCs w:val="28"/>
        </w:rPr>
        <w:t>На региональном уровне правовое регулирование институтов гражда</w:t>
      </w:r>
      <w:r w:rsidRPr="006F3E82">
        <w:rPr>
          <w:szCs w:val="28"/>
        </w:rPr>
        <w:t>н</w:t>
      </w:r>
      <w:r w:rsidRPr="006F3E82">
        <w:rPr>
          <w:szCs w:val="28"/>
        </w:rPr>
        <w:t>ского общества получило закрепление в государственной программе Хаб</w:t>
      </w:r>
      <w:r w:rsidRPr="006F3E82">
        <w:rPr>
          <w:szCs w:val="28"/>
        </w:rPr>
        <w:t>а</w:t>
      </w:r>
      <w:r w:rsidRPr="006F3E82">
        <w:rPr>
          <w:szCs w:val="28"/>
        </w:rPr>
        <w:t xml:space="preserve">ровского края </w:t>
      </w:r>
      <w:r>
        <w:rPr>
          <w:szCs w:val="28"/>
        </w:rPr>
        <w:t>«</w:t>
      </w:r>
      <w:r w:rsidRPr="006F3E82">
        <w:rPr>
          <w:szCs w:val="28"/>
        </w:rPr>
        <w:t>Содействие развитию институтов и инициатив гражданск</w:t>
      </w:r>
      <w:r w:rsidRPr="006F3E82">
        <w:rPr>
          <w:szCs w:val="28"/>
        </w:rPr>
        <w:t>о</w:t>
      </w:r>
      <w:r w:rsidRPr="006F3E82">
        <w:rPr>
          <w:szCs w:val="28"/>
        </w:rPr>
        <w:t>го общества в Хабаровском крае</w:t>
      </w:r>
      <w:r>
        <w:rPr>
          <w:szCs w:val="28"/>
        </w:rPr>
        <w:t>»</w:t>
      </w:r>
      <w:r w:rsidRPr="006F3E82">
        <w:rPr>
          <w:szCs w:val="28"/>
        </w:rPr>
        <w:t xml:space="preserve"> на 2013-2020 гг.</w:t>
      </w:r>
      <w:r>
        <w:rPr>
          <w:szCs w:val="28"/>
        </w:rPr>
        <w:t>»</w:t>
      </w:r>
      <w:r w:rsidRPr="006F3E82">
        <w:rPr>
          <w:szCs w:val="28"/>
        </w:rPr>
        <w:t>, принятая Постановл</w:t>
      </w:r>
      <w:r w:rsidRPr="006F3E82">
        <w:rPr>
          <w:szCs w:val="28"/>
        </w:rPr>
        <w:t>е</w:t>
      </w:r>
      <w:r w:rsidRPr="006F3E82">
        <w:rPr>
          <w:szCs w:val="28"/>
        </w:rPr>
        <w:t>нием Правительства Хабаровского края от 29 декабря 2012 г. № 482-пр. которая предусматривает основные механизмы поддержки</w:t>
      </w:r>
      <w:r>
        <w:rPr>
          <w:szCs w:val="28"/>
        </w:rPr>
        <w:t xml:space="preserve"> </w:t>
      </w:r>
      <w:r w:rsidRPr="006F3E82">
        <w:rPr>
          <w:szCs w:val="28"/>
        </w:rPr>
        <w:t>СОНКО в крае, такие как:</w:t>
      </w:r>
    </w:p>
    <w:p w:rsidR="001A3E13" w:rsidRPr="006F3E82" w:rsidRDefault="001A3E13" w:rsidP="001A3E13">
      <w:pPr>
        <w:ind w:firstLine="425"/>
        <w:rPr>
          <w:szCs w:val="28"/>
        </w:rPr>
      </w:pPr>
      <w:r w:rsidRPr="006F3E82">
        <w:rPr>
          <w:szCs w:val="28"/>
        </w:rPr>
        <w:t>- оказание информационной и консультационной поддержки СОНКО;</w:t>
      </w:r>
    </w:p>
    <w:p w:rsidR="001A3E13" w:rsidRPr="006F3E82" w:rsidRDefault="001A3E13" w:rsidP="001A3E13">
      <w:pPr>
        <w:ind w:firstLine="425"/>
        <w:rPr>
          <w:szCs w:val="28"/>
        </w:rPr>
      </w:pPr>
      <w:r w:rsidRPr="006F3E82">
        <w:rPr>
          <w:szCs w:val="28"/>
        </w:rPr>
        <w:t>- предоставление субсидий из краевого бюджета для содействия фун</w:t>
      </w:r>
      <w:r w:rsidRPr="006F3E82">
        <w:rPr>
          <w:szCs w:val="28"/>
        </w:rPr>
        <w:t>к</w:t>
      </w:r>
      <w:r w:rsidRPr="006F3E82">
        <w:rPr>
          <w:szCs w:val="28"/>
        </w:rPr>
        <w:t>ционированию СОНКО;</w:t>
      </w:r>
    </w:p>
    <w:p w:rsidR="001A3E13" w:rsidRPr="006F3E82" w:rsidRDefault="001A3E13" w:rsidP="001A3E13">
      <w:pPr>
        <w:ind w:firstLine="425"/>
        <w:rPr>
          <w:szCs w:val="28"/>
        </w:rPr>
      </w:pPr>
      <w:r w:rsidRPr="006F3E82">
        <w:rPr>
          <w:szCs w:val="28"/>
        </w:rPr>
        <w:t>- оказания имущественной поддержки СОНКО;</w:t>
      </w:r>
    </w:p>
    <w:p w:rsidR="001A3E13" w:rsidRPr="006F3E82" w:rsidRDefault="001A3E13" w:rsidP="001A3E13">
      <w:pPr>
        <w:ind w:firstLine="425"/>
        <w:rPr>
          <w:szCs w:val="28"/>
        </w:rPr>
      </w:pPr>
      <w:r w:rsidRPr="006F3E82">
        <w:rPr>
          <w:szCs w:val="28"/>
        </w:rPr>
        <w:t>- предоставления субсидий из краевого бюджета юридическим лицам, индивидуальным предпринимателям, физическим лицам для возмещения затрат по производству и публикации информационно-публицистических материалов целевого назначения.</w:t>
      </w:r>
    </w:p>
    <w:p w:rsidR="001A3E13" w:rsidRPr="006F3E82" w:rsidRDefault="001A3E13" w:rsidP="001A3E13">
      <w:pPr>
        <w:ind w:firstLine="425"/>
        <w:rPr>
          <w:szCs w:val="28"/>
        </w:rPr>
      </w:pPr>
      <w:r w:rsidRPr="006F3E82">
        <w:rPr>
          <w:szCs w:val="28"/>
        </w:rPr>
        <w:t>В соответствие с указанной программой в крае принят ряд нормати</w:t>
      </w:r>
      <w:r w:rsidRPr="006F3E82">
        <w:rPr>
          <w:szCs w:val="28"/>
        </w:rPr>
        <w:t>в</w:t>
      </w:r>
      <w:r w:rsidRPr="006F3E82">
        <w:rPr>
          <w:szCs w:val="28"/>
        </w:rPr>
        <w:t>ных правовых актов. Постановление Губернатора Хабаровского края от 19 июля 2007 г. №</w:t>
      </w:r>
      <w:r>
        <w:rPr>
          <w:szCs w:val="28"/>
        </w:rPr>
        <w:t xml:space="preserve"> </w:t>
      </w:r>
      <w:r w:rsidRPr="006F3E82">
        <w:rPr>
          <w:szCs w:val="28"/>
        </w:rPr>
        <w:t xml:space="preserve">110 </w:t>
      </w:r>
      <w:r>
        <w:rPr>
          <w:szCs w:val="28"/>
        </w:rPr>
        <w:t>«</w:t>
      </w:r>
      <w:r w:rsidRPr="006F3E82">
        <w:rPr>
          <w:szCs w:val="28"/>
        </w:rPr>
        <w:t>О Концепции развития некоммерческого сектора Х</w:t>
      </w:r>
      <w:r w:rsidRPr="006F3E82">
        <w:rPr>
          <w:szCs w:val="28"/>
        </w:rPr>
        <w:t>а</w:t>
      </w:r>
      <w:r w:rsidRPr="006F3E82">
        <w:rPr>
          <w:szCs w:val="28"/>
        </w:rPr>
        <w:t>баровского края</w:t>
      </w:r>
      <w:r>
        <w:rPr>
          <w:szCs w:val="28"/>
        </w:rPr>
        <w:t>»</w:t>
      </w:r>
      <w:r w:rsidRPr="006F3E82">
        <w:rPr>
          <w:szCs w:val="28"/>
        </w:rPr>
        <w:t>, которая разработана в целях повышения эффективности взаимодействия органов исполнительной власти края с некоммерческими организациями и органами местного самоуправления, обеспечения гра</w:t>
      </w:r>
      <w:r w:rsidRPr="006F3E82">
        <w:rPr>
          <w:szCs w:val="28"/>
        </w:rPr>
        <w:t>ж</w:t>
      </w:r>
      <w:r w:rsidRPr="006F3E82">
        <w:rPr>
          <w:szCs w:val="28"/>
        </w:rPr>
        <w:t>данского участия в формировании и реализации приоритетных направл</w:t>
      </w:r>
      <w:r w:rsidRPr="006F3E82">
        <w:rPr>
          <w:szCs w:val="28"/>
        </w:rPr>
        <w:t>е</w:t>
      </w:r>
      <w:r w:rsidRPr="006F3E82">
        <w:rPr>
          <w:szCs w:val="28"/>
        </w:rPr>
        <w:t>ний социальной политики в Хабаровском крае. В рамках реализации да</w:t>
      </w:r>
      <w:r w:rsidRPr="006F3E82">
        <w:rPr>
          <w:szCs w:val="28"/>
        </w:rPr>
        <w:t>н</w:t>
      </w:r>
      <w:r w:rsidRPr="006F3E82">
        <w:rPr>
          <w:szCs w:val="28"/>
        </w:rPr>
        <w:t xml:space="preserve">ной концепции принято постановление Правительства Хабаровского края от 03 июля 2015 г. № 173-пр </w:t>
      </w:r>
      <w:r>
        <w:rPr>
          <w:szCs w:val="28"/>
        </w:rPr>
        <w:t>«</w:t>
      </w:r>
      <w:r w:rsidRPr="006F3E82">
        <w:rPr>
          <w:szCs w:val="28"/>
        </w:rPr>
        <w:t>Об утверждении Порядка оказания инфо</w:t>
      </w:r>
      <w:r w:rsidRPr="006F3E82">
        <w:rPr>
          <w:szCs w:val="28"/>
        </w:rPr>
        <w:t>р</w:t>
      </w:r>
      <w:r w:rsidRPr="006F3E82">
        <w:rPr>
          <w:szCs w:val="28"/>
        </w:rPr>
        <w:t>мационной и консультационной поддержки социально ориентированным некоммерческим организациям Хабаровского края</w:t>
      </w:r>
      <w:r>
        <w:rPr>
          <w:szCs w:val="28"/>
        </w:rPr>
        <w:t>»</w:t>
      </w:r>
      <w:r w:rsidRPr="006F3E82">
        <w:rPr>
          <w:szCs w:val="28"/>
        </w:rPr>
        <w:t>. Подписаны распор</w:t>
      </w:r>
      <w:r w:rsidRPr="006F3E82">
        <w:rPr>
          <w:szCs w:val="28"/>
        </w:rPr>
        <w:t>я</w:t>
      </w:r>
      <w:r w:rsidRPr="006F3E82">
        <w:rPr>
          <w:szCs w:val="28"/>
        </w:rPr>
        <w:t xml:space="preserve">жение Правительства Хабаровского края от 07 августа 2015 г. № 518-рп </w:t>
      </w:r>
      <w:r>
        <w:rPr>
          <w:szCs w:val="28"/>
        </w:rPr>
        <w:t>«</w:t>
      </w:r>
      <w:r w:rsidRPr="006F3E82">
        <w:rPr>
          <w:szCs w:val="28"/>
        </w:rPr>
        <w:t>О предоставлении субсидий из краевого бюджета социально ориентирова</w:t>
      </w:r>
      <w:r w:rsidRPr="006F3E82">
        <w:rPr>
          <w:szCs w:val="28"/>
        </w:rPr>
        <w:t>н</w:t>
      </w:r>
      <w:r w:rsidRPr="006F3E82">
        <w:rPr>
          <w:szCs w:val="28"/>
        </w:rPr>
        <w:t>ным некоммерческим организациям Хабаровского края</w:t>
      </w:r>
      <w:r>
        <w:rPr>
          <w:szCs w:val="28"/>
        </w:rPr>
        <w:t>»</w:t>
      </w:r>
      <w:r w:rsidRPr="006F3E82">
        <w:rPr>
          <w:szCs w:val="28"/>
        </w:rPr>
        <w:t xml:space="preserve"> и постановление Правительства Хабаровского края от 31.10.2014 </w:t>
      </w:r>
      <w:r>
        <w:rPr>
          <w:szCs w:val="28"/>
        </w:rPr>
        <w:t>№</w:t>
      </w:r>
      <w:r w:rsidRPr="006F3E82">
        <w:rPr>
          <w:szCs w:val="28"/>
        </w:rPr>
        <w:t xml:space="preserve"> 419-пр </w:t>
      </w:r>
      <w:r>
        <w:rPr>
          <w:szCs w:val="28"/>
        </w:rPr>
        <w:t>«</w:t>
      </w:r>
      <w:r w:rsidRPr="006F3E82">
        <w:rPr>
          <w:szCs w:val="28"/>
        </w:rPr>
        <w:t>О поддержке социально ориентированных некоммерческих организаций, благотворит</w:t>
      </w:r>
      <w:r w:rsidRPr="006F3E82">
        <w:rPr>
          <w:szCs w:val="28"/>
        </w:rPr>
        <w:t>е</w:t>
      </w:r>
      <w:r w:rsidRPr="006F3E82">
        <w:rPr>
          <w:szCs w:val="28"/>
        </w:rPr>
        <w:t>лей и добровольцев, осуществляющих деятельность в сфере социального обслуживания в Хабаровском крае</w:t>
      </w:r>
      <w:r>
        <w:rPr>
          <w:szCs w:val="28"/>
        </w:rPr>
        <w:t>»</w:t>
      </w:r>
      <w:r w:rsidRPr="006F3E82">
        <w:rPr>
          <w:szCs w:val="28"/>
        </w:rPr>
        <w:t>.</w:t>
      </w:r>
      <w:r>
        <w:rPr>
          <w:szCs w:val="28"/>
        </w:rPr>
        <w:t xml:space="preserve"> </w:t>
      </w:r>
      <w:r w:rsidRPr="006F3E82">
        <w:rPr>
          <w:szCs w:val="28"/>
        </w:rPr>
        <w:t>Последнее определяет направления социальных проектов, на реализацию которых предоставляются субсидии:</w:t>
      </w:r>
    </w:p>
    <w:p w:rsidR="001A3E13" w:rsidRPr="006F3E82" w:rsidRDefault="001A3E13" w:rsidP="001A3E13">
      <w:pPr>
        <w:ind w:firstLine="425"/>
        <w:rPr>
          <w:szCs w:val="28"/>
        </w:rPr>
      </w:pPr>
      <w:r w:rsidRPr="006F3E82">
        <w:rPr>
          <w:szCs w:val="28"/>
        </w:rPr>
        <w:lastRenderedPageBreak/>
        <w:t xml:space="preserve">- </w:t>
      </w:r>
      <w:r>
        <w:rPr>
          <w:szCs w:val="28"/>
        </w:rPr>
        <w:t>«</w:t>
      </w:r>
      <w:r w:rsidRPr="006F3E82">
        <w:rPr>
          <w:szCs w:val="28"/>
        </w:rPr>
        <w:t>Социальная поддержка детей и семей с детьми, находящихся в тру</w:t>
      </w:r>
      <w:r w:rsidRPr="006F3E82">
        <w:rPr>
          <w:szCs w:val="28"/>
        </w:rPr>
        <w:t>д</w:t>
      </w:r>
      <w:r w:rsidRPr="006F3E82">
        <w:rPr>
          <w:szCs w:val="28"/>
        </w:rPr>
        <w:t>ной жизненной ситуации и (или) социально опасном положении</w:t>
      </w:r>
      <w:r>
        <w:rPr>
          <w:szCs w:val="28"/>
        </w:rPr>
        <w:t>»</w:t>
      </w:r>
      <w:r w:rsidRPr="006F3E82">
        <w:rPr>
          <w:szCs w:val="28"/>
        </w:rPr>
        <w:t>;</w:t>
      </w:r>
    </w:p>
    <w:p w:rsidR="001A3E13" w:rsidRPr="006F3E82" w:rsidRDefault="001A3E13" w:rsidP="001A3E13">
      <w:pPr>
        <w:ind w:firstLine="425"/>
        <w:rPr>
          <w:szCs w:val="28"/>
        </w:rPr>
      </w:pPr>
      <w:r w:rsidRPr="006F3E82">
        <w:rPr>
          <w:szCs w:val="28"/>
        </w:rPr>
        <w:t xml:space="preserve">- </w:t>
      </w:r>
      <w:r>
        <w:rPr>
          <w:szCs w:val="28"/>
        </w:rPr>
        <w:t>«</w:t>
      </w:r>
      <w:r w:rsidRPr="006F3E82">
        <w:rPr>
          <w:szCs w:val="28"/>
        </w:rPr>
        <w:t>Интеграция семей с детьми-инвалидами в общество</w:t>
      </w:r>
      <w:r>
        <w:rPr>
          <w:szCs w:val="28"/>
        </w:rPr>
        <w:t>»</w:t>
      </w:r>
      <w:r w:rsidRPr="006F3E82">
        <w:rPr>
          <w:szCs w:val="28"/>
        </w:rPr>
        <w:t>;</w:t>
      </w:r>
    </w:p>
    <w:p w:rsidR="001A3E13" w:rsidRPr="006F3E82" w:rsidRDefault="001A3E13" w:rsidP="001A3E13">
      <w:pPr>
        <w:ind w:firstLine="425"/>
        <w:rPr>
          <w:szCs w:val="28"/>
        </w:rPr>
      </w:pPr>
      <w:r w:rsidRPr="006F3E82">
        <w:rPr>
          <w:szCs w:val="28"/>
        </w:rPr>
        <w:t xml:space="preserve">- </w:t>
      </w:r>
      <w:r>
        <w:rPr>
          <w:szCs w:val="28"/>
        </w:rPr>
        <w:t>«</w:t>
      </w:r>
      <w:r w:rsidRPr="006F3E82">
        <w:rPr>
          <w:szCs w:val="28"/>
        </w:rPr>
        <w:t>Сопровождение малоимущих семей с детьми с устойчивой наркот</w:t>
      </w:r>
      <w:r w:rsidRPr="006F3E82">
        <w:rPr>
          <w:szCs w:val="28"/>
        </w:rPr>
        <w:t>и</w:t>
      </w:r>
      <w:r w:rsidRPr="006F3E82">
        <w:rPr>
          <w:szCs w:val="28"/>
        </w:rPr>
        <w:t>ческой или алкогольной зависимостью</w:t>
      </w:r>
      <w:r>
        <w:rPr>
          <w:szCs w:val="28"/>
        </w:rPr>
        <w:t>»</w:t>
      </w:r>
      <w:r w:rsidRPr="006F3E82">
        <w:rPr>
          <w:szCs w:val="28"/>
        </w:rPr>
        <w:t>.</w:t>
      </w:r>
    </w:p>
    <w:p w:rsidR="001A3E13" w:rsidRPr="006F3E82" w:rsidRDefault="001A3E13" w:rsidP="001A3E13">
      <w:pPr>
        <w:ind w:firstLine="425"/>
        <w:rPr>
          <w:szCs w:val="28"/>
        </w:rPr>
      </w:pPr>
      <w:r w:rsidRPr="006F3E82">
        <w:rPr>
          <w:szCs w:val="28"/>
        </w:rPr>
        <w:t>Заключено соглашение между Министерством экономического разв</w:t>
      </w:r>
      <w:r w:rsidRPr="006F3E82">
        <w:rPr>
          <w:szCs w:val="28"/>
        </w:rPr>
        <w:t>и</w:t>
      </w:r>
      <w:r w:rsidRPr="006F3E82">
        <w:rPr>
          <w:szCs w:val="28"/>
        </w:rPr>
        <w:t>тия Российской Федерации и Правительством Хабаровского края о пред</w:t>
      </w:r>
      <w:r w:rsidRPr="006F3E82">
        <w:rPr>
          <w:szCs w:val="28"/>
        </w:rPr>
        <w:t>о</w:t>
      </w:r>
      <w:r w:rsidRPr="006F3E82">
        <w:rPr>
          <w:szCs w:val="28"/>
        </w:rPr>
        <w:t>ставлении субсидии из федерального бюджета бюджету Хабаровского края на реализацию программы поддержки социально ориентированных н</w:t>
      </w:r>
      <w:r w:rsidRPr="006F3E82">
        <w:rPr>
          <w:szCs w:val="28"/>
        </w:rPr>
        <w:t>е</w:t>
      </w:r>
      <w:r w:rsidRPr="006F3E82">
        <w:rPr>
          <w:szCs w:val="28"/>
        </w:rPr>
        <w:t>коммерческих организаций от 20 октября 2015 г. № С-611- ОФ/Д04.</w:t>
      </w:r>
    </w:p>
    <w:p w:rsidR="001A3E13" w:rsidRPr="006F3E82" w:rsidRDefault="001A3E13" w:rsidP="001A3E13">
      <w:pPr>
        <w:ind w:firstLine="425"/>
        <w:rPr>
          <w:szCs w:val="28"/>
        </w:rPr>
      </w:pPr>
      <w:r w:rsidRPr="006F3E82">
        <w:rPr>
          <w:szCs w:val="28"/>
        </w:rPr>
        <w:t>Таким образом, анализ регионального законодательства свидетельств</w:t>
      </w:r>
      <w:r w:rsidRPr="006F3E82">
        <w:rPr>
          <w:szCs w:val="28"/>
        </w:rPr>
        <w:t>у</w:t>
      </w:r>
      <w:r w:rsidRPr="006F3E82">
        <w:rPr>
          <w:szCs w:val="28"/>
        </w:rPr>
        <w:t>ет о поддержке социально ориентированных некоммерческих организаций деятельность которых направлена на удовлетворение социальных потре</w:t>
      </w:r>
      <w:r w:rsidRPr="006F3E82">
        <w:rPr>
          <w:szCs w:val="28"/>
        </w:rPr>
        <w:t>б</w:t>
      </w:r>
      <w:r w:rsidRPr="006F3E82">
        <w:rPr>
          <w:szCs w:val="28"/>
        </w:rPr>
        <w:t>ностей населения. Законодательно определен правовой статус социально ориентированных некоммерческих организаций, осуществляется ежего</w:t>
      </w:r>
      <w:r w:rsidRPr="006F3E82">
        <w:rPr>
          <w:szCs w:val="28"/>
        </w:rPr>
        <w:t>д</w:t>
      </w:r>
      <w:r w:rsidRPr="006F3E82">
        <w:rPr>
          <w:szCs w:val="28"/>
        </w:rPr>
        <w:t xml:space="preserve">ное финансирование в виде грантовой поддержки СОНКО. </w:t>
      </w:r>
    </w:p>
    <w:p w:rsidR="001A3E13" w:rsidRPr="006F3E82" w:rsidRDefault="001A3E13" w:rsidP="001A3E13">
      <w:pPr>
        <w:ind w:firstLine="425"/>
        <w:rPr>
          <w:szCs w:val="28"/>
        </w:rPr>
      </w:pPr>
      <w:r w:rsidRPr="006F3E82">
        <w:rPr>
          <w:szCs w:val="28"/>
        </w:rPr>
        <w:t>Анализ институциональной сферы гражданского общества в Хабаро</w:t>
      </w:r>
      <w:r w:rsidRPr="006F3E82">
        <w:rPr>
          <w:szCs w:val="28"/>
        </w:rPr>
        <w:t>в</w:t>
      </w:r>
      <w:r w:rsidRPr="006F3E82">
        <w:rPr>
          <w:szCs w:val="28"/>
        </w:rPr>
        <w:t>ском крае показал, по состоянию на 20 ноября 2015 г. в Хабаровском крае зарегистрировано 2 657 некоммерческих организаций.</w:t>
      </w:r>
    </w:p>
    <w:p w:rsidR="001A3E13" w:rsidRPr="006F3E82" w:rsidRDefault="001A3E13" w:rsidP="001A3E13">
      <w:pPr>
        <w:ind w:firstLine="425"/>
        <w:rPr>
          <w:szCs w:val="28"/>
        </w:rPr>
      </w:pPr>
      <w:r w:rsidRPr="006F3E82">
        <w:rPr>
          <w:szCs w:val="28"/>
        </w:rPr>
        <w:t>Большинство зарегистрированных НКО имеют довольно продолж</w:t>
      </w:r>
      <w:r w:rsidRPr="006F3E82">
        <w:rPr>
          <w:szCs w:val="28"/>
        </w:rPr>
        <w:t>и</w:t>
      </w:r>
      <w:r w:rsidRPr="006F3E82">
        <w:rPr>
          <w:szCs w:val="28"/>
        </w:rPr>
        <w:t>тельную историю существования, опыт работы 73,8% НКО составляет от 5 до 14 лет. Высок процент молодых НКО (с опытом работы менее 5 лет) – 32,8%. Стоит отметить, что значительное количество НКО (4,9%) зарег</w:t>
      </w:r>
      <w:r w:rsidRPr="006F3E82">
        <w:rPr>
          <w:szCs w:val="28"/>
        </w:rPr>
        <w:t>и</w:t>
      </w:r>
      <w:r w:rsidRPr="006F3E82">
        <w:rPr>
          <w:szCs w:val="28"/>
        </w:rPr>
        <w:t>стрировано в 2015 году, несмотря на непростую социально-экономическую обстановку в регионе и в стране в целом. Возможно, это связано как с о</w:t>
      </w:r>
      <w:r w:rsidRPr="006F3E82">
        <w:rPr>
          <w:szCs w:val="28"/>
        </w:rPr>
        <w:t>б</w:t>
      </w:r>
      <w:r w:rsidRPr="006F3E82">
        <w:rPr>
          <w:szCs w:val="28"/>
        </w:rPr>
        <w:t>щими тенденциями развития социальной активности граждан, развития институтов гражданского общества, так и с сохранением и развитием по</w:t>
      </w:r>
      <w:r w:rsidRPr="006F3E82">
        <w:rPr>
          <w:szCs w:val="28"/>
        </w:rPr>
        <w:t>д</w:t>
      </w:r>
      <w:r w:rsidRPr="006F3E82">
        <w:rPr>
          <w:szCs w:val="28"/>
        </w:rPr>
        <w:t>держки общественным структурам, которые оказываются региональной и муниципальной властью по предоставлению грантовой, финансовой, мет</w:t>
      </w:r>
      <w:r w:rsidRPr="006F3E82">
        <w:rPr>
          <w:szCs w:val="28"/>
        </w:rPr>
        <w:t>о</w:t>
      </w:r>
      <w:r w:rsidRPr="006F3E82">
        <w:rPr>
          <w:szCs w:val="28"/>
        </w:rPr>
        <w:t>дической и информационной помощи НКО.</w:t>
      </w:r>
    </w:p>
    <w:p w:rsidR="001A3E13" w:rsidRPr="006F3E82" w:rsidRDefault="001A3E13" w:rsidP="001A3E13">
      <w:pPr>
        <w:ind w:firstLine="425"/>
        <w:rPr>
          <w:szCs w:val="28"/>
        </w:rPr>
      </w:pPr>
      <w:r w:rsidRPr="006F3E82">
        <w:rPr>
          <w:szCs w:val="28"/>
        </w:rPr>
        <w:t>Согласно официальной статистики большинство социально ориентир</w:t>
      </w:r>
      <w:r w:rsidRPr="006F3E82">
        <w:rPr>
          <w:szCs w:val="28"/>
        </w:rPr>
        <w:t>о</w:t>
      </w:r>
      <w:r w:rsidRPr="006F3E82">
        <w:rPr>
          <w:szCs w:val="28"/>
        </w:rPr>
        <w:t>ванных организаций в крае ориентированы на предоставление услуг в о</w:t>
      </w:r>
      <w:r w:rsidRPr="006F3E82">
        <w:rPr>
          <w:szCs w:val="28"/>
        </w:rPr>
        <w:t>б</w:t>
      </w:r>
      <w:r w:rsidRPr="006F3E82">
        <w:rPr>
          <w:szCs w:val="28"/>
        </w:rPr>
        <w:t>ласти образования, науки и культуры (49,2%), оказание благотворительной помощи (41,5%), пропаганду здорового образа жизни, улучшение морал</w:t>
      </w:r>
      <w:r w:rsidRPr="006F3E82">
        <w:rPr>
          <w:szCs w:val="28"/>
        </w:rPr>
        <w:t>ь</w:t>
      </w:r>
      <w:r w:rsidRPr="006F3E82">
        <w:rPr>
          <w:szCs w:val="28"/>
        </w:rPr>
        <w:t>но-психологического здоровья граждан (33,8%), социальную поддержку и защиту граждан (23,1%).</w:t>
      </w:r>
      <w:r>
        <w:rPr>
          <w:szCs w:val="28"/>
        </w:rPr>
        <w:t xml:space="preserve"> </w:t>
      </w:r>
      <w:r w:rsidRPr="006F3E82">
        <w:rPr>
          <w:szCs w:val="28"/>
        </w:rPr>
        <w:t>Целевыми группами СОНКО выступают в осно</w:t>
      </w:r>
      <w:r w:rsidRPr="006F3E82">
        <w:rPr>
          <w:szCs w:val="28"/>
        </w:rPr>
        <w:t>в</w:t>
      </w:r>
      <w:r w:rsidRPr="006F3E82">
        <w:rPr>
          <w:szCs w:val="28"/>
        </w:rPr>
        <w:t>ном социально незащищенные слои населения: молодежь (50,8%), дети (55,4%), пожилые граждане (38,5%), воспитанники детских домов (30,8%) инвалиды (26,2%).</w:t>
      </w:r>
    </w:p>
    <w:p w:rsidR="001A3E13" w:rsidRPr="006F3E82" w:rsidRDefault="001A3E13" w:rsidP="001A3E13">
      <w:pPr>
        <w:ind w:firstLine="425"/>
        <w:rPr>
          <w:szCs w:val="28"/>
        </w:rPr>
      </w:pPr>
      <w:r w:rsidRPr="006F3E82">
        <w:rPr>
          <w:rFonts w:eastAsia="Calibri"/>
          <w:szCs w:val="28"/>
        </w:rPr>
        <w:t>Согласно опубликованному Докладу о состоянии и развитии гражда</w:t>
      </w:r>
      <w:r w:rsidRPr="006F3E82">
        <w:rPr>
          <w:rFonts w:eastAsia="Calibri"/>
          <w:szCs w:val="28"/>
        </w:rPr>
        <w:t>н</w:t>
      </w:r>
      <w:r w:rsidRPr="006F3E82">
        <w:rPr>
          <w:rFonts w:eastAsia="Calibri"/>
          <w:szCs w:val="28"/>
        </w:rPr>
        <w:t>ского общества в Хабаровском крае в 2015 г.</w:t>
      </w:r>
      <w:r w:rsidRPr="006F3E82">
        <w:rPr>
          <w:szCs w:val="28"/>
        </w:rPr>
        <w:t xml:space="preserve">в 2013 году в Хабаровском крае впервые были выделены серьезные финансовые средства (порядка 20 </w:t>
      </w:r>
      <w:r w:rsidRPr="006F3E82">
        <w:rPr>
          <w:szCs w:val="28"/>
        </w:rPr>
        <w:lastRenderedPageBreak/>
        <w:t>млн. руб. из краевого бюджета и порядка 20 млн. руб. из федерального бюджета) на субсидии для социально-ориентированных некоммерческих организаций (средняя сумма одного гранта 500 тыс. руб.). В 2014 году из краевого бюджета было выделено для конкурса около 17 млн. руб., а в 2015 г. порядка 23,5 млн. руб.</w:t>
      </w:r>
      <w:r>
        <w:rPr>
          <w:szCs w:val="28"/>
        </w:rPr>
        <w:t xml:space="preserve"> </w:t>
      </w:r>
    </w:p>
    <w:p w:rsidR="001A3E13" w:rsidRPr="006F3E82" w:rsidRDefault="001A3E13" w:rsidP="001A3E13">
      <w:pPr>
        <w:ind w:firstLine="425"/>
        <w:rPr>
          <w:szCs w:val="28"/>
        </w:rPr>
      </w:pPr>
      <w:r w:rsidRPr="006F3E82">
        <w:rPr>
          <w:szCs w:val="28"/>
        </w:rPr>
        <w:t>В 2015 году несколько возросло количество заявок на участие в ко</w:t>
      </w:r>
      <w:r w:rsidRPr="006F3E82">
        <w:rPr>
          <w:szCs w:val="28"/>
        </w:rPr>
        <w:t>н</w:t>
      </w:r>
      <w:r w:rsidRPr="006F3E82">
        <w:rPr>
          <w:szCs w:val="28"/>
        </w:rPr>
        <w:t>курсе социальных проектов СОНКО в рамках выделяемой краевой субс</w:t>
      </w:r>
      <w:r w:rsidRPr="006F3E82">
        <w:rPr>
          <w:szCs w:val="28"/>
        </w:rPr>
        <w:t>и</w:t>
      </w:r>
      <w:r w:rsidRPr="006F3E82">
        <w:rPr>
          <w:szCs w:val="28"/>
        </w:rPr>
        <w:t>дии. Если в 2013 г. и 2014 г. в среднем на один конкурс подавали заявки не более 80 организаций (в 2013 г. – 74 заявки, в 2014 г. – 73 заявки), то в 2015 г. их количество достигло практически 90. Да, конечно, положител</w:t>
      </w:r>
      <w:r w:rsidRPr="006F3E82">
        <w:rPr>
          <w:szCs w:val="28"/>
        </w:rPr>
        <w:t>ь</w:t>
      </w:r>
      <w:r w:rsidRPr="006F3E82">
        <w:rPr>
          <w:szCs w:val="28"/>
        </w:rPr>
        <w:t>ная тенденция просматривается, но если оценить долю общественных о</w:t>
      </w:r>
      <w:r w:rsidRPr="006F3E82">
        <w:rPr>
          <w:szCs w:val="28"/>
        </w:rPr>
        <w:t>р</w:t>
      </w:r>
      <w:r w:rsidRPr="006F3E82">
        <w:rPr>
          <w:szCs w:val="28"/>
        </w:rPr>
        <w:t>ганизаций от числа зарегистрированных, то эта доля будет очень мала. По большому счету, можно утверждать, что именно это количество общ</w:t>
      </w:r>
      <w:r w:rsidRPr="006F3E82">
        <w:rPr>
          <w:szCs w:val="28"/>
        </w:rPr>
        <w:t>е</w:t>
      </w:r>
      <w:r w:rsidRPr="006F3E82">
        <w:rPr>
          <w:szCs w:val="28"/>
        </w:rPr>
        <w:t>ственных организаций и составляет реальный фундамент гражданского общества Хабаровского края, именно эти общественные структуры готовы к реализации социально значимых проектов.</w:t>
      </w:r>
      <w:r>
        <w:rPr>
          <w:szCs w:val="28"/>
        </w:rPr>
        <w:t xml:space="preserve"> </w:t>
      </w:r>
    </w:p>
    <w:p w:rsidR="001A3E13" w:rsidRPr="006F3E82" w:rsidRDefault="001A3E13" w:rsidP="001A3E13">
      <w:pPr>
        <w:ind w:firstLine="425"/>
        <w:rPr>
          <w:szCs w:val="28"/>
        </w:rPr>
      </w:pPr>
      <w:r w:rsidRPr="006F3E82">
        <w:rPr>
          <w:szCs w:val="28"/>
        </w:rPr>
        <w:t>Так же отмечается, что несмотря на некоторый рост количества заявок на грантовый конкурс от муниципальных образований (в 2013 г. участв</w:t>
      </w:r>
      <w:r w:rsidRPr="006F3E82">
        <w:rPr>
          <w:szCs w:val="28"/>
        </w:rPr>
        <w:t>о</w:t>
      </w:r>
      <w:r w:rsidRPr="006F3E82">
        <w:rPr>
          <w:szCs w:val="28"/>
        </w:rPr>
        <w:t>вало 8 районов, в 2015 г. уже участники представляли 14 районов), колич</w:t>
      </w:r>
      <w:r w:rsidRPr="006F3E82">
        <w:rPr>
          <w:szCs w:val="28"/>
        </w:rPr>
        <w:t>е</w:t>
      </w:r>
      <w:r w:rsidRPr="006F3E82">
        <w:rPr>
          <w:szCs w:val="28"/>
        </w:rPr>
        <w:t>ство заявок от муниципалитетов достаточно мало.</w:t>
      </w:r>
      <w:r>
        <w:rPr>
          <w:szCs w:val="28"/>
        </w:rPr>
        <w:t xml:space="preserve"> </w:t>
      </w:r>
      <w:r w:rsidRPr="006F3E82">
        <w:rPr>
          <w:szCs w:val="28"/>
        </w:rPr>
        <w:t>В 2015 году больши</w:t>
      </w:r>
      <w:r w:rsidRPr="006F3E82">
        <w:rPr>
          <w:szCs w:val="28"/>
        </w:rPr>
        <w:t>н</w:t>
      </w:r>
      <w:r w:rsidRPr="006F3E82">
        <w:rPr>
          <w:szCs w:val="28"/>
        </w:rPr>
        <w:t>ство общественных организаций (59,5%) хотя бы один раз подавали заявку на участие в конкурсах на получение субсидий на реализацию социальных проектов. Вместе с тем, по сравнению с 2013 годом заметно снижение а</w:t>
      </w:r>
      <w:r w:rsidRPr="006F3E82">
        <w:rPr>
          <w:szCs w:val="28"/>
        </w:rPr>
        <w:t>к</w:t>
      </w:r>
      <w:r w:rsidRPr="006F3E82">
        <w:rPr>
          <w:szCs w:val="28"/>
        </w:rPr>
        <w:t>тивности общественных структур в участии в грантовых конкурсах (сн</w:t>
      </w:r>
      <w:r w:rsidRPr="006F3E82">
        <w:rPr>
          <w:szCs w:val="28"/>
        </w:rPr>
        <w:t>и</w:t>
      </w:r>
      <w:r w:rsidRPr="006F3E82">
        <w:rPr>
          <w:szCs w:val="28"/>
        </w:rPr>
        <w:t>жение с 72,5% до 59,5%). Это может быть обусловлено пассивностью с</w:t>
      </w:r>
      <w:r w:rsidRPr="006F3E82">
        <w:rPr>
          <w:szCs w:val="28"/>
        </w:rPr>
        <w:t>а</w:t>
      </w:r>
      <w:r w:rsidRPr="006F3E82">
        <w:rPr>
          <w:szCs w:val="28"/>
        </w:rPr>
        <w:t>мих организаций, их недостаточной информированностью о проводимых конкурсах социальных проектов. Результаты исследования показывают, что те организации, которые активно подают заявки на участие в грант</w:t>
      </w:r>
      <w:r w:rsidRPr="006F3E82">
        <w:rPr>
          <w:szCs w:val="28"/>
        </w:rPr>
        <w:t>о</w:t>
      </w:r>
      <w:r w:rsidRPr="006F3E82">
        <w:rPr>
          <w:szCs w:val="28"/>
        </w:rPr>
        <w:t>вых проектах чаще и выигрывают в конкурсах.</w:t>
      </w:r>
      <w:r>
        <w:rPr>
          <w:szCs w:val="28"/>
        </w:rPr>
        <w:t xml:space="preserve"> </w:t>
      </w:r>
    </w:p>
    <w:p w:rsidR="001A3E13" w:rsidRPr="006F3E82" w:rsidRDefault="001A3E13" w:rsidP="001A3E13">
      <w:pPr>
        <w:ind w:firstLine="425"/>
        <w:rPr>
          <w:szCs w:val="28"/>
        </w:rPr>
      </w:pPr>
      <w:r w:rsidRPr="006F3E82">
        <w:rPr>
          <w:szCs w:val="28"/>
        </w:rPr>
        <w:t>Если в целом проанализировать структуру бюджета некоммерческих организаций, то в 2015 году финансовые средства привлекались из след</w:t>
      </w:r>
      <w:r w:rsidRPr="006F3E82">
        <w:rPr>
          <w:szCs w:val="28"/>
        </w:rPr>
        <w:t>у</w:t>
      </w:r>
      <w:r w:rsidRPr="006F3E82">
        <w:rPr>
          <w:szCs w:val="28"/>
        </w:rPr>
        <w:t>ющих источников - спонсорская помощь составляла 38,5%, муниципал</w:t>
      </w:r>
      <w:r w:rsidRPr="006F3E82">
        <w:rPr>
          <w:szCs w:val="28"/>
        </w:rPr>
        <w:t>ь</w:t>
      </w:r>
      <w:r w:rsidRPr="006F3E82">
        <w:rPr>
          <w:szCs w:val="28"/>
        </w:rPr>
        <w:t>ное финансирование 35,4%, собственные средства 32,3%, грантовые сре</w:t>
      </w:r>
      <w:r w:rsidRPr="006F3E82">
        <w:rPr>
          <w:szCs w:val="28"/>
        </w:rPr>
        <w:t>д</w:t>
      </w:r>
      <w:r w:rsidRPr="006F3E82">
        <w:rPr>
          <w:szCs w:val="28"/>
        </w:rPr>
        <w:t>ства краевого уровня 29,2%.</w:t>
      </w:r>
      <w:r>
        <w:rPr>
          <w:szCs w:val="28"/>
        </w:rPr>
        <w:t xml:space="preserve"> </w:t>
      </w:r>
    </w:p>
    <w:p w:rsidR="001A3E13" w:rsidRPr="006F3E82" w:rsidRDefault="001A3E13" w:rsidP="001A3E13">
      <w:pPr>
        <w:ind w:firstLine="425"/>
        <w:rPr>
          <w:szCs w:val="28"/>
        </w:rPr>
      </w:pPr>
      <w:r w:rsidRPr="006F3E82">
        <w:rPr>
          <w:szCs w:val="28"/>
        </w:rPr>
        <w:t>Таким образом, некоммерческий сектор региона показывает свою зав</w:t>
      </w:r>
      <w:r w:rsidRPr="006F3E82">
        <w:rPr>
          <w:szCs w:val="28"/>
        </w:rPr>
        <w:t>и</w:t>
      </w:r>
      <w:r w:rsidRPr="006F3E82">
        <w:rPr>
          <w:szCs w:val="28"/>
        </w:rPr>
        <w:t>симость от государственного финансирования, в силу того, что не имеют постоянного источника дохода. Сложившаяся ситуация, с одной стороны, ставит некоммерческие организации в сложно финансовое положение, но с другой стороны, позволяет некоммерческим организациям быть более м</w:t>
      </w:r>
      <w:r w:rsidRPr="006F3E82">
        <w:rPr>
          <w:szCs w:val="28"/>
        </w:rPr>
        <w:t>о</w:t>
      </w:r>
      <w:r w:rsidRPr="006F3E82">
        <w:rPr>
          <w:szCs w:val="28"/>
        </w:rPr>
        <w:t>бильными и гибкими в поисках финансирования.</w:t>
      </w:r>
    </w:p>
    <w:p w:rsidR="001A3E13" w:rsidRPr="006F3E82" w:rsidRDefault="001A3E13" w:rsidP="001A3E13">
      <w:pPr>
        <w:ind w:firstLine="425"/>
        <w:rPr>
          <w:szCs w:val="28"/>
        </w:rPr>
      </w:pPr>
      <w:r w:rsidRPr="006F3E82">
        <w:rPr>
          <w:szCs w:val="28"/>
        </w:rPr>
        <w:t>Закон Хабаровского края №</w:t>
      </w:r>
      <w:r>
        <w:rPr>
          <w:szCs w:val="28"/>
        </w:rPr>
        <w:t xml:space="preserve"> </w:t>
      </w:r>
      <w:r w:rsidRPr="006F3E82">
        <w:rPr>
          <w:szCs w:val="28"/>
        </w:rPr>
        <w:t xml:space="preserve">151 от 21 декабря 2011 года </w:t>
      </w:r>
      <w:r>
        <w:rPr>
          <w:szCs w:val="28"/>
        </w:rPr>
        <w:t>«</w:t>
      </w:r>
      <w:r w:rsidRPr="006F3E82">
        <w:rPr>
          <w:szCs w:val="28"/>
        </w:rPr>
        <w:t>Об Общ</w:t>
      </w:r>
      <w:r w:rsidRPr="006F3E82">
        <w:rPr>
          <w:szCs w:val="28"/>
        </w:rPr>
        <w:t>е</w:t>
      </w:r>
      <w:r w:rsidRPr="006F3E82">
        <w:rPr>
          <w:szCs w:val="28"/>
        </w:rPr>
        <w:t>ственной палате Хабаровского края</w:t>
      </w:r>
      <w:r>
        <w:rPr>
          <w:szCs w:val="28"/>
        </w:rPr>
        <w:t>»</w:t>
      </w:r>
      <w:r w:rsidRPr="006F3E82">
        <w:rPr>
          <w:szCs w:val="28"/>
        </w:rPr>
        <w:t xml:space="preserve"> регламентирует вопросы деятельн</w:t>
      </w:r>
      <w:r w:rsidRPr="006F3E82">
        <w:rPr>
          <w:szCs w:val="28"/>
        </w:rPr>
        <w:t>о</w:t>
      </w:r>
      <w:r w:rsidRPr="006F3E82">
        <w:rPr>
          <w:szCs w:val="28"/>
        </w:rPr>
        <w:lastRenderedPageBreak/>
        <w:t xml:space="preserve">сти Общественной палаты Хабаровского края. Закон Хабаровского края №110 от 22 сентября 2015 г. </w:t>
      </w:r>
      <w:r>
        <w:rPr>
          <w:szCs w:val="28"/>
        </w:rPr>
        <w:t>«</w:t>
      </w:r>
      <w:r w:rsidRPr="006F3E82">
        <w:rPr>
          <w:szCs w:val="28"/>
        </w:rPr>
        <w:t>Об отдельных вопросах осуществления о</w:t>
      </w:r>
      <w:r w:rsidRPr="006F3E82">
        <w:rPr>
          <w:szCs w:val="28"/>
        </w:rPr>
        <w:t>б</w:t>
      </w:r>
      <w:r w:rsidRPr="006F3E82">
        <w:rPr>
          <w:szCs w:val="28"/>
        </w:rPr>
        <w:t>щественного контроля в Хабаровском крае</w:t>
      </w:r>
      <w:r>
        <w:rPr>
          <w:szCs w:val="28"/>
        </w:rPr>
        <w:t>»</w:t>
      </w:r>
      <w:r w:rsidRPr="006F3E82">
        <w:rPr>
          <w:szCs w:val="28"/>
        </w:rPr>
        <w:t xml:space="preserve"> регулирует отдельные вопр</w:t>
      </w:r>
      <w:r w:rsidRPr="006F3E82">
        <w:rPr>
          <w:szCs w:val="28"/>
        </w:rPr>
        <w:t>о</w:t>
      </w:r>
      <w:r w:rsidRPr="006F3E82">
        <w:rPr>
          <w:szCs w:val="28"/>
        </w:rPr>
        <w:t>сы осуществления общественного контроля в Хабаровском крае в целях наблюдения за деятельностью органов государственной власти края, орг</w:t>
      </w:r>
      <w:r w:rsidRPr="006F3E82">
        <w:rPr>
          <w:szCs w:val="28"/>
        </w:rPr>
        <w:t>а</w:t>
      </w:r>
      <w:r w:rsidRPr="006F3E82">
        <w:rPr>
          <w:szCs w:val="28"/>
        </w:rPr>
        <w:t>нов местного самоуправления муниципальных образований края, госуда</w:t>
      </w:r>
      <w:r w:rsidRPr="006F3E82">
        <w:rPr>
          <w:szCs w:val="28"/>
        </w:rPr>
        <w:t>р</w:t>
      </w:r>
      <w:r w:rsidRPr="006F3E82">
        <w:rPr>
          <w:szCs w:val="28"/>
        </w:rPr>
        <w:t>ственных организаций края и муниципальных организаций края, иных о</w:t>
      </w:r>
      <w:r w:rsidRPr="006F3E82">
        <w:rPr>
          <w:szCs w:val="28"/>
        </w:rPr>
        <w:t>р</w:t>
      </w:r>
      <w:r w:rsidRPr="006F3E82">
        <w:rPr>
          <w:szCs w:val="28"/>
        </w:rPr>
        <w:t xml:space="preserve">ганов и организаций, осуществляющих отдельные публичные полномочия. </w:t>
      </w:r>
    </w:p>
    <w:p w:rsidR="001A3E13" w:rsidRPr="006F3E82" w:rsidRDefault="001A3E13" w:rsidP="001A3E13">
      <w:pPr>
        <w:ind w:firstLine="425"/>
        <w:rPr>
          <w:rFonts w:eastAsia="Calibri"/>
          <w:szCs w:val="28"/>
        </w:rPr>
      </w:pPr>
      <w:r w:rsidRPr="006F3E82">
        <w:rPr>
          <w:rFonts w:eastAsia="Calibri"/>
          <w:szCs w:val="28"/>
        </w:rPr>
        <w:t>Таким образом, в региональном законодательстве получили правовую регламентацию основные институты гражданского общества, что позвол</w:t>
      </w:r>
      <w:r w:rsidRPr="006F3E82">
        <w:rPr>
          <w:rFonts w:eastAsia="Calibri"/>
          <w:szCs w:val="28"/>
        </w:rPr>
        <w:t>и</w:t>
      </w:r>
      <w:r w:rsidRPr="006F3E82">
        <w:rPr>
          <w:rFonts w:eastAsia="Calibri"/>
          <w:szCs w:val="28"/>
        </w:rPr>
        <w:t>ло создать хорошую платформу для формирования активной гражданской позиции населения Хабаровского края, гарантированности реализации конституционных прав и свобод граждан.</w:t>
      </w:r>
    </w:p>
    <w:p w:rsidR="001A3E13" w:rsidRPr="006F3E82" w:rsidRDefault="001A3E13" w:rsidP="001A3E13">
      <w:pPr>
        <w:ind w:firstLine="425"/>
        <w:rPr>
          <w:szCs w:val="28"/>
        </w:rPr>
      </w:pPr>
      <w:r w:rsidRPr="006F3E82">
        <w:rPr>
          <w:rFonts w:eastAsia="Calibri"/>
          <w:szCs w:val="28"/>
        </w:rPr>
        <w:t>Общественная палата, созданная в Хабаровском крае в 2011 году явл</w:t>
      </w:r>
      <w:r w:rsidRPr="006F3E82">
        <w:rPr>
          <w:rFonts w:eastAsia="Calibri"/>
          <w:szCs w:val="28"/>
        </w:rPr>
        <w:t>я</w:t>
      </w:r>
      <w:r w:rsidRPr="006F3E82">
        <w:rPr>
          <w:rFonts w:eastAsia="Calibri"/>
          <w:szCs w:val="28"/>
        </w:rPr>
        <w:t xml:space="preserve">ется важным </w:t>
      </w:r>
      <w:r w:rsidRPr="006F3E82">
        <w:rPr>
          <w:szCs w:val="28"/>
        </w:rPr>
        <w:t>механизмов обеспечения взаимодействия гражданского о</w:t>
      </w:r>
      <w:r w:rsidRPr="006F3E82">
        <w:rPr>
          <w:szCs w:val="28"/>
        </w:rPr>
        <w:t>б</w:t>
      </w:r>
      <w:r w:rsidRPr="006F3E82">
        <w:rPr>
          <w:szCs w:val="28"/>
        </w:rPr>
        <w:t>щества и государственной власти на уровне субъекта Российской Федер</w:t>
      </w:r>
      <w:r w:rsidRPr="006F3E82">
        <w:rPr>
          <w:szCs w:val="28"/>
        </w:rPr>
        <w:t>а</w:t>
      </w:r>
      <w:r w:rsidRPr="006F3E82">
        <w:rPr>
          <w:szCs w:val="28"/>
        </w:rPr>
        <w:t>ции. Общественная палата Хабаровского края, как и федеральная, является самостоятельным органами. Самостоятельность в данном случае проявл</w:t>
      </w:r>
      <w:r w:rsidRPr="006F3E82">
        <w:rPr>
          <w:szCs w:val="28"/>
        </w:rPr>
        <w:t>я</w:t>
      </w:r>
      <w:r w:rsidRPr="006F3E82">
        <w:rPr>
          <w:szCs w:val="28"/>
        </w:rPr>
        <w:t>ется, прежде всего, в том, что они создаются не при органе государстве</w:t>
      </w:r>
      <w:r w:rsidRPr="006F3E82">
        <w:rPr>
          <w:szCs w:val="28"/>
        </w:rPr>
        <w:t>н</w:t>
      </w:r>
      <w:r w:rsidRPr="006F3E82">
        <w:rPr>
          <w:szCs w:val="28"/>
        </w:rPr>
        <w:t xml:space="preserve">ной власти субъекта, а действуют в соответствии с целями и задачами, провозглашенными в законе. По закону Общественные палаты выступают не просто как органы, объединяющие и координирующие деятельность общественности, но и как контрольные органы за деятельностью органов государственной власти. </w:t>
      </w:r>
    </w:p>
    <w:p w:rsidR="001A3E13" w:rsidRPr="006F3E82" w:rsidRDefault="001A3E13" w:rsidP="001A3E13">
      <w:pPr>
        <w:ind w:firstLine="425"/>
        <w:rPr>
          <w:rFonts w:eastAsia="Calibri"/>
          <w:szCs w:val="28"/>
        </w:rPr>
      </w:pPr>
      <w:r w:rsidRPr="006F3E82">
        <w:rPr>
          <w:szCs w:val="28"/>
        </w:rPr>
        <w:t>Значительным скачком к укреплению статуса региональных Общ</w:t>
      </w:r>
      <w:r w:rsidRPr="006F3E82">
        <w:rPr>
          <w:szCs w:val="28"/>
        </w:rPr>
        <w:t>е</w:t>
      </w:r>
      <w:r w:rsidRPr="006F3E82">
        <w:rPr>
          <w:szCs w:val="28"/>
        </w:rPr>
        <w:t>ственных палат было бы наделение их собственной законодательной ин</w:t>
      </w:r>
      <w:r w:rsidRPr="006F3E82">
        <w:rPr>
          <w:szCs w:val="28"/>
        </w:rPr>
        <w:t>и</w:t>
      </w:r>
      <w:r w:rsidRPr="006F3E82">
        <w:rPr>
          <w:szCs w:val="28"/>
        </w:rPr>
        <w:t>циативой. Это право региональная Общественная палата может реализ</w:t>
      </w:r>
      <w:r w:rsidRPr="006F3E82">
        <w:rPr>
          <w:szCs w:val="28"/>
        </w:rPr>
        <w:t>о</w:t>
      </w:r>
      <w:r w:rsidRPr="006F3E82">
        <w:rPr>
          <w:szCs w:val="28"/>
        </w:rPr>
        <w:t>вать посредством внесения в законодательный орган субъекта Российской Федерации проекта того или иного закона. Наделение региональной Общ</w:t>
      </w:r>
      <w:r w:rsidRPr="006F3E82">
        <w:rPr>
          <w:szCs w:val="28"/>
        </w:rPr>
        <w:t>е</w:t>
      </w:r>
      <w:r w:rsidRPr="006F3E82">
        <w:rPr>
          <w:szCs w:val="28"/>
        </w:rPr>
        <w:t>ственной палаты правом законодательной инициативы не будет превр</w:t>
      </w:r>
      <w:r w:rsidRPr="006F3E82">
        <w:rPr>
          <w:szCs w:val="28"/>
        </w:rPr>
        <w:t>а</w:t>
      </w:r>
      <w:r w:rsidRPr="006F3E82">
        <w:rPr>
          <w:szCs w:val="28"/>
        </w:rPr>
        <w:t>щать палату в орган, подменяющий собой законодательный орган власти региона или посягающий на право этого органа, поскольку исключител</w:t>
      </w:r>
      <w:r w:rsidRPr="006F3E82">
        <w:rPr>
          <w:szCs w:val="28"/>
        </w:rPr>
        <w:t>ь</w:t>
      </w:r>
      <w:r w:rsidRPr="006F3E82">
        <w:rPr>
          <w:szCs w:val="28"/>
        </w:rPr>
        <w:t>ное право принятия региональных законов по-прежнему принадлежит р</w:t>
      </w:r>
      <w:r w:rsidRPr="006F3E82">
        <w:rPr>
          <w:szCs w:val="28"/>
        </w:rPr>
        <w:t>е</w:t>
      </w:r>
      <w:r w:rsidRPr="006F3E82">
        <w:rPr>
          <w:szCs w:val="28"/>
        </w:rPr>
        <w:t>гиональному парламенту</w:t>
      </w:r>
      <w:r w:rsidRPr="006F3E82">
        <w:rPr>
          <w:rFonts w:eastAsia="Calibri"/>
          <w:szCs w:val="28"/>
        </w:rPr>
        <w:t xml:space="preserve"> [1, С. 33]</w:t>
      </w:r>
      <w:r>
        <w:rPr>
          <w:rFonts w:eastAsia="Calibri"/>
          <w:szCs w:val="28"/>
        </w:rPr>
        <w:t>.</w:t>
      </w:r>
    </w:p>
    <w:p w:rsidR="001A3E13" w:rsidRPr="006F3E82" w:rsidRDefault="001A3E13" w:rsidP="001A3E13">
      <w:pPr>
        <w:ind w:firstLine="425"/>
        <w:rPr>
          <w:szCs w:val="28"/>
        </w:rPr>
      </w:pPr>
      <w:r w:rsidRPr="006F3E82">
        <w:rPr>
          <w:rFonts w:eastAsia="Calibri"/>
          <w:szCs w:val="28"/>
        </w:rPr>
        <w:t>Несмотря на то, что Общественная палата Хабаровского края функци</w:t>
      </w:r>
      <w:r w:rsidRPr="006F3E82">
        <w:rPr>
          <w:rFonts w:eastAsia="Calibri"/>
          <w:szCs w:val="28"/>
        </w:rPr>
        <w:t>о</w:t>
      </w:r>
      <w:r w:rsidRPr="006F3E82">
        <w:rPr>
          <w:rFonts w:eastAsia="Calibri"/>
          <w:szCs w:val="28"/>
        </w:rPr>
        <w:t xml:space="preserve">нирует достаточно продолжительное время, согласно опубликованному Докладу о состоянии и развитии гражданского общества в Хабаровском крае в 2015 г. сохраняется </w:t>
      </w:r>
      <w:r w:rsidRPr="006F3E82">
        <w:rPr>
          <w:szCs w:val="28"/>
        </w:rPr>
        <w:t>средний уровень информированности жителей Хабаровского края о деятельности Общественной палаты Хабаровского края – половина жителей в течение года что-нибудь слышали или же чит</w:t>
      </w:r>
      <w:r w:rsidRPr="006F3E82">
        <w:rPr>
          <w:szCs w:val="28"/>
        </w:rPr>
        <w:t>а</w:t>
      </w:r>
      <w:r w:rsidRPr="006F3E82">
        <w:rPr>
          <w:szCs w:val="28"/>
        </w:rPr>
        <w:t>ли о ее работе. В то же время можно отметить недостаточное информац</w:t>
      </w:r>
      <w:r w:rsidRPr="006F3E82">
        <w:rPr>
          <w:szCs w:val="28"/>
        </w:rPr>
        <w:t>и</w:t>
      </w:r>
      <w:r w:rsidRPr="006F3E82">
        <w:rPr>
          <w:szCs w:val="28"/>
        </w:rPr>
        <w:t xml:space="preserve">онное присутствие деятельности палаты в медиапространстве, поскольку </w:t>
      </w:r>
      <w:r w:rsidRPr="006F3E82">
        <w:rPr>
          <w:szCs w:val="28"/>
        </w:rPr>
        <w:lastRenderedPageBreak/>
        <w:t>по-прежнему более 40% жителей, которые в течение года что-либо слыш</w:t>
      </w:r>
      <w:r w:rsidRPr="006F3E82">
        <w:rPr>
          <w:szCs w:val="28"/>
        </w:rPr>
        <w:t>а</w:t>
      </w:r>
      <w:r w:rsidRPr="006F3E82">
        <w:rPr>
          <w:szCs w:val="28"/>
        </w:rPr>
        <w:t xml:space="preserve">ли о деятельности Общественной палаты, не запомнили содержание этой информации. </w:t>
      </w:r>
    </w:p>
    <w:p w:rsidR="001A3E13" w:rsidRPr="006F3E82" w:rsidRDefault="001A3E13" w:rsidP="001A3E13">
      <w:pPr>
        <w:ind w:firstLine="425"/>
        <w:rPr>
          <w:szCs w:val="28"/>
        </w:rPr>
      </w:pPr>
      <w:r w:rsidRPr="006F3E82">
        <w:rPr>
          <w:szCs w:val="28"/>
        </w:rPr>
        <w:t xml:space="preserve">В целом, с деятельностью Общественной палаты Хабаровского края в той или иной степени сегодня знакомо порядка 40% жителей Хабаровского края. Однако в подавляющем большинстве это </w:t>
      </w:r>
      <w:r>
        <w:rPr>
          <w:szCs w:val="28"/>
        </w:rPr>
        <w:t>«</w:t>
      </w:r>
      <w:r w:rsidRPr="006F3E82">
        <w:rPr>
          <w:szCs w:val="28"/>
        </w:rPr>
        <w:t>лишь общее представл</w:t>
      </w:r>
      <w:r w:rsidRPr="006F3E82">
        <w:rPr>
          <w:szCs w:val="28"/>
        </w:rPr>
        <w:t>е</w:t>
      </w:r>
      <w:r w:rsidRPr="006F3E82">
        <w:rPr>
          <w:szCs w:val="28"/>
        </w:rPr>
        <w:t>ние о ее деятельности</w:t>
      </w:r>
      <w:r>
        <w:rPr>
          <w:szCs w:val="28"/>
        </w:rPr>
        <w:t>»</w:t>
      </w:r>
      <w:r w:rsidRPr="006F3E82">
        <w:rPr>
          <w:szCs w:val="28"/>
        </w:rPr>
        <w:t xml:space="preserve"> (36,5% от числа опрошенных). Доля жителей Хаб</w:t>
      </w:r>
      <w:r w:rsidRPr="006F3E82">
        <w:rPr>
          <w:szCs w:val="28"/>
        </w:rPr>
        <w:t>а</w:t>
      </w:r>
      <w:r w:rsidRPr="006F3E82">
        <w:rPr>
          <w:szCs w:val="28"/>
        </w:rPr>
        <w:t xml:space="preserve">ровского края, которые отметили, что </w:t>
      </w:r>
      <w:r>
        <w:rPr>
          <w:szCs w:val="28"/>
        </w:rPr>
        <w:t>«</w:t>
      </w:r>
      <w:r w:rsidRPr="006F3E82">
        <w:rPr>
          <w:szCs w:val="28"/>
        </w:rPr>
        <w:t>имеют хорошее представление о ее деятельности</w:t>
      </w:r>
      <w:r>
        <w:rPr>
          <w:szCs w:val="28"/>
        </w:rPr>
        <w:t>»</w:t>
      </w:r>
      <w:r w:rsidRPr="006F3E82">
        <w:rPr>
          <w:szCs w:val="28"/>
        </w:rPr>
        <w:t xml:space="preserve"> крайне незначительная (3,0% от числа опрошенных), что актуализирует выстраивание и развитие системы информационного пр</w:t>
      </w:r>
      <w:r w:rsidRPr="006F3E82">
        <w:rPr>
          <w:szCs w:val="28"/>
        </w:rPr>
        <w:t>и</w:t>
      </w:r>
      <w:r w:rsidRPr="006F3E82">
        <w:rPr>
          <w:szCs w:val="28"/>
        </w:rPr>
        <w:t>сутствия Палаты в медиапространстве. При этом уровень информирова</w:t>
      </w:r>
      <w:r w:rsidRPr="006F3E82">
        <w:rPr>
          <w:szCs w:val="28"/>
        </w:rPr>
        <w:t>н</w:t>
      </w:r>
      <w:r w:rsidRPr="006F3E82">
        <w:rPr>
          <w:szCs w:val="28"/>
        </w:rPr>
        <w:t>ности жителей края об Общественной палате и ее деятельности на прот</w:t>
      </w:r>
      <w:r w:rsidRPr="006F3E82">
        <w:rPr>
          <w:szCs w:val="28"/>
        </w:rPr>
        <w:t>я</w:t>
      </w:r>
      <w:r w:rsidRPr="006F3E82">
        <w:rPr>
          <w:szCs w:val="28"/>
        </w:rPr>
        <w:t xml:space="preserve">жении 3-х лет существенно не меняется. </w:t>
      </w:r>
    </w:p>
    <w:p w:rsidR="001A3E13" w:rsidRPr="006F3E82" w:rsidRDefault="001A3E13" w:rsidP="001A3E13">
      <w:pPr>
        <w:ind w:firstLine="425"/>
        <w:rPr>
          <w:szCs w:val="28"/>
        </w:rPr>
      </w:pPr>
      <w:r w:rsidRPr="006F3E82">
        <w:rPr>
          <w:szCs w:val="28"/>
        </w:rPr>
        <w:t>Результаты исследования также свидетельствуют о низком уровне узнаваемости в общественном мнении членов Общественной палаты Х</w:t>
      </w:r>
      <w:r w:rsidRPr="006F3E82">
        <w:rPr>
          <w:szCs w:val="28"/>
        </w:rPr>
        <w:t>а</w:t>
      </w:r>
      <w:r w:rsidRPr="006F3E82">
        <w:rPr>
          <w:szCs w:val="28"/>
        </w:rPr>
        <w:t>баровского края. Фамилии членов Общественной палаты Хабаровского края в 2015 году смогли назвать только 2,7% опрошенных жителей Хаб</w:t>
      </w:r>
      <w:r w:rsidRPr="006F3E82">
        <w:rPr>
          <w:szCs w:val="28"/>
        </w:rPr>
        <w:t>а</w:t>
      </w:r>
      <w:r w:rsidRPr="006F3E82">
        <w:rPr>
          <w:szCs w:val="28"/>
        </w:rPr>
        <w:t>ровского края (в 2014 г. таких было 1,4%). Количественные характерист</w:t>
      </w:r>
      <w:r w:rsidRPr="006F3E82">
        <w:rPr>
          <w:szCs w:val="28"/>
        </w:rPr>
        <w:t>и</w:t>
      </w:r>
      <w:r w:rsidRPr="006F3E82">
        <w:rPr>
          <w:szCs w:val="28"/>
        </w:rPr>
        <w:t>ки узнаваемости членов Общественной палаты по-прежнему не превысили даже процента по отношению к конкретному члену палаты. Все это акту</w:t>
      </w:r>
      <w:r w:rsidRPr="006F3E82">
        <w:rPr>
          <w:szCs w:val="28"/>
        </w:rPr>
        <w:t>а</w:t>
      </w:r>
      <w:r w:rsidRPr="006F3E82">
        <w:rPr>
          <w:szCs w:val="28"/>
        </w:rPr>
        <w:t xml:space="preserve">лизирует повышение информационного присутствия в медиапространстве деятельности членов Общественной палаты Хабаровского края. </w:t>
      </w:r>
    </w:p>
    <w:p w:rsidR="001A3E13" w:rsidRPr="006F3E82" w:rsidRDefault="001A3E13" w:rsidP="001A3E13">
      <w:pPr>
        <w:ind w:firstLine="425"/>
        <w:rPr>
          <w:szCs w:val="28"/>
        </w:rPr>
      </w:pPr>
      <w:r w:rsidRPr="006F3E82">
        <w:rPr>
          <w:szCs w:val="28"/>
        </w:rPr>
        <w:t>Невысокий уровень информированности жителей Хабаровского края подтверждается и слабым представлением граждан о целях деятельности Общественной палаты как института гражданского общества. Согласно р</w:t>
      </w:r>
      <w:r w:rsidRPr="006F3E82">
        <w:rPr>
          <w:szCs w:val="28"/>
        </w:rPr>
        <w:t>е</w:t>
      </w:r>
      <w:r w:rsidRPr="006F3E82">
        <w:rPr>
          <w:szCs w:val="28"/>
        </w:rPr>
        <w:t xml:space="preserve">зультатам исследования по-прежнему около половины опрошенных (48,3% в 2014 году и 47,8% в 2105 году) не смогли ответить на вопрос: </w:t>
      </w:r>
      <w:r>
        <w:rPr>
          <w:szCs w:val="28"/>
        </w:rPr>
        <w:t>«</w:t>
      </w:r>
      <w:r w:rsidRPr="006F3E82">
        <w:rPr>
          <w:szCs w:val="28"/>
        </w:rPr>
        <w:t>Для чего была создана Общественная палата Хабаровского края?</w:t>
      </w:r>
      <w:r>
        <w:rPr>
          <w:szCs w:val="28"/>
        </w:rPr>
        <w:t>»</w:t>
      </w:r>
      <w:r w:rsidRPr="006F3E82">
        <w:rPr>
          <w:szCs w:val="28"/>
        </w:rPr>
        <w:t>. По-прежнему практически каждый десятый опрошенный дал достаточно негативную оценку необходимости создания данной общественной структуры, отм</w:t>
      </w:r>
      <w:r w:rsidRPr="006F3E82">
        <w:rPr>
          <w:szCs w:val="28"/>
        </w:rPr>
        <w:t>е</w:t>
      </w:r>
      <w:r w:rsidRPr="006F3E82">
        <w:rPr>
          <w:szCs w:val="28"/>
        </w:rPr>
        <w:t xml:space="preserve">тив, что </w:t>
      </w:r>
      <w:r>
        <w:rPr>
          <w:szCs w:val="28"/>
        </w:rPr>
        <w:t>«</w:t>
      </w:r>
      <w:r w:rsidRPr="006F3E82">
        <w:rPr>
          <w:szCs w:val="28"/>
        </w:rPr>
        <w:t>это очередная структура власти, не способная ничего решать</w:t>
      </w:r>
      <w:r>
        <w:rPr>
          <w:szCs w:val="28"/>
        </w:rPr>
        <w:t>»</w:t>
      </w:r>
      <w:r w:rsidRPr="006F3E82">
        <w:rPr>
          <w:szCs w:val="28"/>
        </w:rPr>
        <w:t>. Все это в очередной раз подтверждает актуальность повышения информ</w:t>
      </w:r>
      <w:r w:rsidRPr="006F3E82">
        <w:rPr>
          <w:szCs w:val="28"/>
        </w:rPr>
        <w:t>а</w:t>
      </w:r>
      <w:r w:rsidRPr="006F3E82">
        <w:rPr>
          <w:szCs w:val="28"/>
        </w:rPr>
        <w:t>ционной и практической деятельности палаты.</w:t>
      </w:r>
    </w:p>
    <w:p w:rsidR="001A3E13" w:rsidRPr="006F3E82" w:rsidRDefault="001A3E13" w:rsidP="001A3E13">
      <w:pPr>
        <w:ind w:firstLine="425"/>
        <w:rPr>
          <w:szCs w:val="28"/>
        </w:rPr>
      </w:pPr>
      <w:r w:rsidRPr="006F3E82">
        <w:rPr>
          <w:szCs w:val="28"/>
        </w:rPr>
        <w:t xml:space="preserve">Таким образом, достижение поставленной цели </w:t>
      </w:r>
      <w:r>
        <w:rPr>
          <w:szCs w:val="28"/>
        </w:rPr>
        <w:t>«</w:t>
      </w:r>
      <w:r w:rsidRPr="006F3E82">
        <w:rPr>
          <w:szCs w:val="28"/>
        </w:rPr>
        <w:t>обеспечение соглас</w:t>
      </w:r>
      <w:r w:rsidRPr="006F3E82">
        <w:rPr>
          <w:szCs w:val="28"/>
        </w:rPr>
        <w:t>о</w:t>
      </w:r>
      <w:r w:rsidRPr="006F3E82">
        <w:rPr>
          <w:szCs w:val="28"/>
        </w:rPr>
        <w:t>вания общественно значимых интересов граждан, общественных объед</w:t>
      </w:r>
      <w:r w:rsidRPr="006F3E82">
        <w:rPr>
          <w:szCs w:val="28"/>
        </w:rPr>
        <w:t>и</w:t>
      </w:r>
      <w:r w:rsidRPr="006F3E82">
        <w:rPr>
          <w:szCs w:val="28"/>
        </w:rPr>
        <w:t>нений, органов государственной власти края и органов местного сам</w:t>
      </w:r>
      <w:r w:rsidRPr="006F3E82">
        <w:rPr>
          <w:szCs w:val="28"/>
        </w:rPr>
        <w:t>о</w:t>
      </w:r>
      <w:r w:rsidRPr="006F3E82">
        <w:rPr>
          <w:szCs w:val="28"/>
        </w:rPr>
        <w:t>управления для решения наиболее важных вопросов экономического и с</w:t>
      </w:r>
      <w:r w:rsidRPr="006F3E82">
        <w:rPr>
          <w:szCs w:val="28"/>
        </w:rPr>
        <w:t>о</w:t>
      </w:r>
      <w:r w:rsidRPr="006F3E82">
        <w:rPr>
          <w:szCs w:val="28"/>
        </w:rPr>
        <w:t>циального развития края, защиты прав и свобод человека и гражданина и демократических принципов развития гражданского общества</w:t>
      </w:r>
      <w:r>
        <w:rPr>
          <w:szCs w:val="28"/>
        </w:rPr>
        <w:t>»</w:t>
      </w:r>
      <w:r w:rsidRPr="006F3E82">
        <w:rPr>
          <w:szCs w:val="28"/>
        </w:rPr>
        <w:t xml:space="preserve"> невозмо</w:t>
      </w:r>
      <w:r w:rsidRPr="006F3E82">
        <w:rPr>
          <w:szCs w:val="28"/>
        </w:rPr>
        <w:t>ж</w:t>
      </w:r>
      <w:r w:rsidRPr="006F3E82">
        <w:rPr>
          <w:szCs w:val="28"/>
        </w:rPr>
        <w:t>но без обеспечения достаточного уровня информированности о деятельн</w:t>
      </w:r>
      <w:r w:rsidRPr="006F3E82">
        <w:rPr>
          <w:szCs w:val="28"/>
        </w:rPr>
        <w:t>о</w:t>
      </w:r>
      <w:r w:rsidRPr="006F3E82">
        <w:rPr>
          <w:szCs w:val="28"/>
        </w:rPr>
        <w:t xml:space="preserve">сти как в целом Общественной палаты, так и отдельных ее членов. </w:t>
      </w:r>
    </w:p>
    <w:p w:rsidR="001A3E13" w:rsidRPr="006F3E82" w:rsidRDefault="001A3E13" w:rsidP="001A3E13">
      <w:pPr>
        <w:ind w:firstLine="425"/>
        <w:rPr>
          <w:rFonts w:eastAsia="Calibri"/>
          <w:szCs w:val="28"/>
        </w:rPr>
      </w:pPr>
      <w:r w:rsidRPr="006F3E82">
        <w:rPr>
          <w:rFonts w:eastAsia="Calibri"/>
          <w:szCs w:val="28"/>
        </w:rPr>
        <w:lastRenderedPageBreak/>
        <w:t>Одним из знаковых событий 2015 года стало принятие Закона Хабаро</w:t>
      </w:r>
      <w:r w:rsidRPr="006F3E82">
        <w:rPr>
          <w:rFonts w:eastAsia="Calibri"/>
          <w:szCs w:val="28"/>
        </w:rPr>
        <w:t>в</w:t>
      </w:r>
      <w:r w:rsidRPr="006F3E82">
        <w:rPr>
          <w:rFonts w:eastAsia="Calibri"/>
          <w:szCs w:val="28"/>
        </w:rPr>
        <w:t xml:space="preserve">ского края от 22 сентября 2015 г. №110 </w:t>
      </w:r>
      <w:r>
        <w:rPr>
          <w:rFonts w:eastAsia="Calibri"/>
          <w:szCs w:val="28"/>
        </w:rPr>
        <w:t>«</w:t>
      </w:r>
      <w:r w:rsidRPr="006F3E82">
        <w:rPr>
          <w:rFonts w:eastAsia="Calibri"/>
          <w:szCs w:val="28"/>
        </w:rPr>
        <w:t>Об отдельных вопросах ос</w:t>
      </w:r>
      <w:r w:rsidRPr="006F3E82">
        <w:rPr>
          <w:rFonts w:eastAsia="Calibri"/>
          <w:szCs w:val="28"/>
        </w:rPr>
        <w:t>у</w:t>
      </w:r>
      <w:r w:rsidRPr="006F3E82">
        <w:rPr>
          <w:rFonts w:eastAsia="Calibri"/>
          <w:szCs w:val="28"/>
        </w:rPr>
        <w:t>ществления общественного контроля в Хабаровском крае</w:t>
      </w:r>
      <w:r>
        <w:rPr>
          <w:rFonts w:eastAsia="Calibri"/>
          <w:szCs w:val="28"/>
        </w:rPr>
        <w:t>»</w:t>
      </w:r>
      <w:r w:rsidRPr="006F3E82">
        <w:rPr>
          <w:rFonts w:eastAsia="Calibri"/>
          <w:szCs w:val="28"/>
        </w:rPr>
        <w:t>, который разр</w:t>
      </w:r>
      <w:r w:rsidRPr="006F3E82">
        <w:rPr>
          <w:rFonts w:eastAsia="Calibri"/>
          <w:szCs w:val="28"/>
        </w:rPr>
        <w:t>а</w:t>
      </w:r>
      <w:r w:rsidRPr="006F3E82">
        <w:rPr>
          <w:rFonts w:eastAsia="Calibri"/>
          <w:szCs w:val="28"/>
        </w:rPr>
        <w:t>батывался совместно органами исполнительной и законодательной власти края с Общественной палатой Хабаровского края. Важно отметить, что принятию закона предшествовало длительное общественное обсуждение, проводились неоднократные общественные слушания.</w:t>
      </w:r>
      <w:r>
        <w:rPr>
          <w:rFonts w:eastAsia="Calibri"/>
          <w:szCs w:val="28"/>
        </w:rPr>
        <w:t xml:space="preserve"> </w:t>
      </w:r>
    </w:p>
    <w:p w:rsidR="001A3E13" w:rsidRPr="006F3E82" w:rsidRDefault="001A3E13" w:rsidP="001A3E13">
      <w:pPr>
        <w:ind w:firstLine="425"/>
        <w:rPr>
          <w:rFonts w:eastAsia="Calibri"/>
          <w:szCs w:val="28"/>
        </w:rPr>
      </w:pPr>
      <w:r w:rsidRPr="006F3E82">
        <w:rPr>
          <w:rFonts w:eastAsia="Calibri"/>
          <w:szCs w:val="28"/>
        </w:rPr>
        <w:t>Помимо объективных факторов формирования гражданского общества, указанных выше, существенное значение имеют и субъективные факторы формирования гражданского общества, такие как социальная активность граждан, социальное самочувствие граждан, доверие граждан власти.</w:t>
      </w:r>
    </w:p>
    <w:p w:rsidR="001A3E13" w:rsidRPr="006F3E82" w:rsidRDefault="001A3E13" w:rsidP="001A3E13">
      <w:pPr>
        <w:ind w:firstLine="425"/>
        <w:rPr>
          <w:rFonts w:eastAsia="Calibri"/>
          <w:szCs w:val="28"/>
        </w:rPr>
      </w:pPr>
      <w:r w:rsidRPr="006F3E82">
        <w:rPr>
          <w:rFonts w:eastAsia="Calibri"/>
          <w:szCs w:val="28"/>
        </w:rPr>
        <w:t>Субъектом гражданского общества является суверенная личность, о</w:t>
      </w:r>
      <w:r w:rsidRPr="006F3E82">
        <w:rPr>
          <w:rFonts w:eastAsia="Calibri"/>
          <w:szCs w:val="28"/>
        </w:rPr>
        <w:t>б</w:t>
      </w:r>
      <w:r w:rsidRPr="006F3E82">
        <w:rPr>
          <w:rFonts w:eastAsia="Calibri"/>
          <w:szCs w:val="28"/>
        </w:rPr>
        <w:t>ладающая определенными интересами, обусловленными личной заинтер</w:t>
      </w:r>
      <w:r w:rsidRPr="006F3E82">
        <w:rPr>
          <w:rFonts w:eastAsia="Calibri"/>
          <w:szCs w:val="28"/>
        </w:rPr>
        <w:t>е</w:t>
      </w:r>
      <w:r w:rsidRPr="006F3E82">
        <w:rPr>
          <w:rFonts w:eastAsia="Calibri"/>
          <w:szCs w:val="28"/>
        </w:rPr>
        <w:t>сованностью, социальными и законодательными нормами и правилами. Субъект гражданского общества обладает экономической независимостью (он имеет право выбора форм и видов трудовой деятельности, в том числе предпринимательской), политической иидеологической свободой, имеет активную гражданскую позицию и несет ответственность за свои посту</w:t>
      </w:r>
      <w:r w:rsidRPr="006F3E82">
        <w:rPr>
          <w:rFonts w:eastAsia="Calibri"/>
          <w:szCs w:val="28"/>
        </w:rPr>
        <w:t>п</w:t>
      </w:r>
      <w:r w:rsidRPr="006F3E82">
        <w:rPr>
          <w:rFonts w:eastAsia="Calibri"/>
          <w:szCs w:val="28"/>
        </w:rPr>
        <w:t>ки. [2, С. 65]</w:t>
      </w:r>
    </w:p>
    <w:p w:rsidR="001A3E13" w:rsidRPr="006F3E82" w:rsidRDefault="001A3E13" w:rsidP="001A3E13">
      <w:pPr>
        <w:ind w:firstLine="425"/>
        <w:rPr>
          <w:rFonts w:eastAsia="Calibri"/>
          <w:szCs w:val="28"/>
        </w:rPr>
      </w:pPr>
      <w:r w:rsidRPr="006F3E82">
        <w:rPr>
          <w:rFonts w:eastAsia="Calibri"/>
          <w:szCs w:val="28"/>
        </w:rPr>
        <w:t>В Докладе о состоянии и развитии гражданского общества в Хабаро</w:t>
      </w:r>
      <w:r w:rsidRPr="006F3E82">
        <w:rPr>
          <w:rFonts w:eastAsia="Calibri"/>
          <w:szCs w:val="28"/>
        </w:rPr>
        <w:t>в</w:t>
      </w:r>
      <w:r w:rsidRPr="006F3E82">
        <w:rPr>
          <w:rFonts w:eastAsia="Calibri"/>
          <w:szCs w:val="28"/>
        </w:rPr>
        <w:t>ском крае в 2015 г приведены данные социологического опроса, свид</w:t>
      </w:r>
      <w:r w:rsidRPr="006F3E82">
        <w:rPr>
          <w:rFonts w:eastAsia="Calibri"/>
          <w:szCs w:val="28"/>
        </w:rPr>
        <w:t>е</w:t>
      </w:r>
      <w:r w:rsidRPr="006F3E82">
        <w:rPr>
          <w:rFonts w:eastAsia="Calibri"/>
          <w:szCs w:val="28"/>
        </w:rPr>
        <w:t>тельствующие о достаточно низком уровне институционального доверия жителей Хабаровского края, особенно к политическим институтам: реги</w:t>
      </w:r>
      <w:r w:rsidRPr="006F3E82">
        <w:rPr>
          <w:rFonts w:eastAsia="Calibri"/>
          <w:szCs w:val="28"/>
        </w:rPr>
        <w:t>о</w:t>
      </w:r>
      <w:r w:rsidRPr="006F3E82">
        <w:rPr>
          <w:rFonts w:eastAsia="Calibri"/>
          <w:szCs w:val="28"/>
        </w:rPr>
        <w:t>нальной власти (28,2%), депутатам (11,6%), политическим партиям (10,8%). Правовые институты пользуются большим доверием граждан (х</w:t>
      </w:r>
      <w:r w:rsidRPr="006F3E82">
        <w:rPr>
          <w:rFonts w:eastAsia="Calibri"/>
          <w:szCs w:val="28"/>
        </w:rPr>
        <w:t>о</w:t>
      </w:r>
      <w:r w:rsidRPr="006F3E82">
        <w:rPr>
          <w:rFonts w:eastAsia="Calibri"/>
          <w:szCs w:val="28"/>
        </w:rPr>
        <w:t>тя оно тоже находится на уровне порядка 50% опрошенных). Так, судам высказывают доверие 52,3% опрошенных, прокуратуре – 51,3%, полиции – 38,4%, Уполномоченным по правам (человека, ребенка, предпринимат</w:t>
      </w:r>
      <w:r w:rsidRPr="006F3E82">
        <w:rPr>
          <w:rFonts w:eastAsia="Calibri"/>
          <w:szCs w:val="28"/>
        </w:rPr>
        <w:t>е</w:t>
      </w:r>
      <w:r w:rsidRPr="006F3E82">
        <w:rPr>
          <w:rFonts w:eastAsia="Calibri"/>
          <w:szCs w:val="28"/>
        </w:rPr>
        <w:t>лей) – 38,4%. При этом за последние годы этот уровень доверия не меняе</w:t>
      </w:r>
      <w:r w:rsidRPr="006F3E82">
        <w:rPr>
          <w:rFonts w:eastAsia="Calibri"/>
          <w:szCs w:val="28"/>
        </w:rPr>
        <w:t>т</w:t>
      </w:r>
      <w:r w:rsidRPr="006F3E82">
        <w:rPr>
          <w:rFonts w:eastAsia="Calibri"/>
          <w:szCs w:val="28"/>
        </w:rPr>
        <w:t>ся.</w:t>
      </w:r>
      <w:r>
        <w:rPr>
          <w:rFonts w:eastAsia="Calibri"/>
          <w:szCs w:val="28"/>
        </w:rPr>
        <w:t xml:space="preserve"> </w:t>
      </w:r>
    </w:p>
    <w:p w:rsidR="001A3E13" w:rsidRPr="006F3E82" w:rsidRDefault="001A3E13" w:rsidP="001A3E13">
      <w:pPr>
        <w:ind w:firstLine="425"/>
        <w:rPr>
          <w:rFonts w:eastAsia="Calibri"/>
          <w:szCs w:val="28"/>
        </w:rPr>
      </w:pPr>
      <w:r w:rsidRPr="006F3E82">
        <w:rPr>
          <w:rFonts w:eastAsia="Calibri"/>
          <w:szCs w:val="28"/>
        </w:rPr>
        <w:t>В основе доверия общества власти лежат, по большому счету, два фа</w:t>
      </w:r>
      <w:r w:rsidRPr="006F3E82">
        <w:rPr>
          <w:rFonts w:eastAsia="Calibri"/>
          <w:szCs w:val="28"/>
        </w:rPr>
        <w:t>к</w:t>
      </w:r>
      <w:r w:rsidRPr="006F3E82">
        <w:rPr>
          <w:rFonts w:eastAsia="Calibri"/>
          <w:szCs w:val="28"/>
        </w:rPr>
        <w:t>тора, объединенные интегральным чувством – чувством социальной спр</w:t>
      </w:r>
      <w:r w:rsidRPr="006F3E82">
        <w:rPr>
          <w:rFonts w:eastAsia="Calibri"/>
          <w:szCs w:val="28"/>
        </w:rPr>
        <w:t>а</w:t>
      </w:r>
      <w:r w:rsidRPr="006F3E82">
        <w:rPr>
          <w:rFonts w:eastAsia="Calibri"/>
          <w:szCs w:val="28"/>
        </w:rPr>
        <w:t>ведливости, которое особенно значимо для русского человека в системе социальных отношений и соблюдение их прав и свобод. Отсюда то, насколько люди удовлетворены своим социальным самочувствием, насколько они ощущают соблюдение своих прав и свобод, настолько и б</w:t>
      </w:r>
      <w:r w:rsidRPr="006F3E82">
        <w:rPr>
          <w:rFonts w:eastAsia="Calibri"/>
          <w:szCs w:val="28"/>
        </w:rPr>
        <w:t>у</w:t>
      </w:r>
      <w:r w:rsidRPr="006F3E82">
        <w:rPr>
          <w:rFonts w:eastAsia="Calibri"/>
          <w:szCs w:val="28"/>
        </w:rPr>
        <w:t>дет зависеть их уровень доверия к власти.</w:t>
      </w:r>
    </w:p>
    <w:p w:rsidR="001A3E13" w:rsidRPr="006F3E82" w:rsidRDefault="001A3E13" w:rsidP="001A3E13">
      <w:pPr>
        <w:ind w:firstLine="425"/>
        <w:rPr>
          <w:rFonts w:eastAsia="Calibri"/>
          <w:szCs w:val="28"/>
        </w:rPr>
      </w:pPr>
      <w:r w:rsidRPr="006F3E82">
        <w:rPr>
          <w:rFonts w:eastAsia="Calibri"/>
          <w:szCs w:val="28"/>
        </w:rPr>
        <w:t xml:space="preserve">Результаты социологического мониторинга социальной активности граждан свидетельствуют о ее некотором росте. Так, в 2015 году 72,5% жителей края в течение года сделали как минимум </w:t>
      </w:r>
      <w:r>
        <w:rPr>
          <w:rFonts w:eastAsia="Calibri"/>
          <w:szCs w:val="28"/>
        </w:rPr>
        <w:t>«</w:t>
      </w:r>
      <w:r w:rsidRPr="006F3E82">
        <w:rPr>
          <w:rFonts w:eastAsia="Calibri"/>
          <w:szCs w:val="28"/>
        </w:rPr>
        <w:t>одно социально поле</w:t>
      </w:r>
      <w:r w:rsidRPr="006F3E82">
        <w:rPr>
          <w:rFonts w:eastAsia="Calibri"/>
          <w:szCs w:val="28"/>
        </w:rPr>
        <w:t>з</w:t>
      </w:r>
      <w:r w:rsidRPr="006F3E82">
        <w:rPr>
          <w:rFonts w:eastAsia="Calibri"/>
          <w:szCs w:val="28"/>
        </w:rPr>
        <w:t>ное дело</w:t>
      </w:r>
      <w:r>
        <w:rPr>
          <w:rFonts w:eastAsia="Calibri"/>
          <w:szCs w:val="28"/>
        </w:rPr>
        <w:t>»</w:t>
      </w:r>
      <w:r w:rsidRPr="006F3E82">
        <w:rPr>
          <w:rFonts w:eastAsia="Calibri"/>
          <w:szCs w:val="28"/>
        </w:rPr>
        <w:t xml:space="preserve"> (от отправки SMS нескольких десятков рублей на благотвор</w:t>
      </w:r>
      <w:r w:rsidRPr="006F3E82">
        <w:rPr>
          <w:rFonts w:eastAsia="Calibri"/>
          <w:szCs w:val="28"/>
        </w:rPr>
        <w:t>и</w:t>
      </w:r>
      <w:r w:rsidRPr="006F3E82">
        <w:rPr>
          <w:rFonts w:eastAsia="Calibri"/>
          <w:szCs w:val="28"/>
        </w:rPr>
        <w:t xml:space="preserve">тельность до участия в работе общественных и политических партий). В </w:t>
      </w:r>
      <w:r w:rsidRPr="006F3E82">
        <w:rPr>
          <w:rFonts w:eastAsia="Calibri"/>
          <w:szCs w:val="28"/>
        </w:rPr>
        <w:lastRenderedPageBreak/>
        <w:t>2014 г. среди жителей края таких было 65,4%, в 2013 г. – 60,1% опроше</w:t>
      </w:r>
      <w:r w:rsidRPr="006F3E82">
        <w:rPr>
          <w:rFonts w:eastAsia="Calibri"/>
          <w:szCs w:val="28"/>
        </w:rPr>
        <w:t>н</w:t>
      </w:r>
      <w:r w:rsidRPr="006F3E82">
        <w:rPr>
          <w:rFonts w:eastAsia="Calibri"/>
          <w:szCs w:val="28"/>
        </w:rPr>
        <w:t>ных. [3, С. 89]</w:t>
      </w:r>
    </w:p>
    <w:p w:rsidR="001A3E13" w:rsidRPr="006F3E82" w:rsidRDefault="001A3E13" w:rsidP="001A3E13">
      <w:pPr>
        <w:ind w:firstLine="425"/>
        <w:rPr>
          <w:rFonts w:eastAsia="Calibri"/>
          <w:szCs w:val="28"/>
        </w:rPr>
      </w:pPr>
      <w:r w:rsidRPr="006F3E82">
        <w:rPr>
          <w:rFonts w:eastAsia="Calibri"/>
          <w:szCs w:val="28"/>
        </w:rPr>
        <w:t>Взгляды жителей края на перемены к лучшему или худшему в разли</w:t>
      </w:r>
      <w:r w:rsidRPr="006F3E82">
        <w:rPr>
          <w:rFonts w:eastAsia="Calibri"/>
          <w:szCs w:val="28"/>
        </w:rPr>
        <w:t>ч</w:t>
      </w:r>
      <w:r w:rsidRPr="006F3E82">
        <w:rPr>
          <w:rFonts w:eastAsia="Calibri"/>
          <w:szCs w:val="28"/>
        </w:rPr>
        <w:t>ных сферах жизни за последние годы отражают общий фон их социального самочувствия. Баланс положительных мнений (заметны перемены к лу</w:t>
      </w:r>
      <w:r w:rsidRPr="006F3E82">
        <w:rPr>
          <w:rFonts w:eastAsia="Calibri"/>
          <w:szCs w:val="28"/>
        </w:rPr>
        <w:t>ч</w:t>
      </w:r>
      <w:r w:rsidRPr="006F3E82">
        <w:rPr>
          <w:rFonts w:eastAsia="Calibri"/>
          <w:szCs w:val="28"/>
        </w:rPr>
        <w:t>шему) над отрицательными (заметны перемены к худшему) преобладает в отношении благоустройства, организации культуры и досуга, дополн</w:t>
      </w:r>
      <w:r w:rsidRPr="006F3E82">
        <w:rPr>
          <w:rFonts w:eastAsia="Calibri"/>
          <w:szCs w:val="28"/>
        </w:rPr>
        <w:t>и</w:t>
      </w:r>
      <w:r w:rsidRPr="006F3E82">
        <w:rPr>
          <w:rFonts w:eastAsia="Calibri"/>
          <w:szCs w:val="28"/>
        </w:rPr>
        <w:t>тельного и дошкольного образования. По всем остальным сферам жизн</w:t>
      </w:r>
      <w:r w:rsidRPr="006F3E82">
        <w:rPr>
          <w:rFonts w:eastAsia="Calibri"/>
          <w:szCs w:val="28"/>
        </w:rPr>
        <w:t>е</w:t>
      </w:r>
      <w:r w:rsidRPr="006F3E82">
        <w:rPr>
          <w:rFonts w:eastAsia="Calibri"/>
          <w:szCs w:val="28"/>
        </w:rPr>
        <w:t>деятельности отрицательные оценки превалируют. Подавляющее бол</w:t>
      </w:r>
      <w:r w:rsidRPr="006F3E82">
        <w:rPr>
          <w:rFonts w:eastAsia="Calibri"/>
          <w:szCs w:val="28"/>
        </w:rPr>
        <w:t>ь</w:t>
      </w:r>
      <w:r w:rsidRPr="006F3E82">
        <w:rPr>
          <w:rFonts w:eastAsia="Calibri"/>
          <w:szCs w:val="28"/>
        </w:rPr>
        <w:t>шинство жителей (70,1%) отметили ухудшение материального положения, 75,9% отметили рост цен на товары и услуги, 58,3% отметили о ухудшение ЖКХ, 54,3% отметили ухудшение состояния дорог, 49,3% отметили уху</w:t>
      </w:r>
      <w:r w:rsidRPr="006F3E82">
        <w:rPr>
          <w:rFonts w:eastAsia="Calibri"/>
          <w:szCs w:val="28"/>
        </w:rPr>
        <w:t>д</w:t>
      </w:r>
      <w:r w:rsidRPr="006F3E82">
        <w:rPr>
          <w:rFonts w:eastAsia="Calibri"/>
          <w:szCs w:val="28"/>
        </w:rPr>
        <w:t>шение здравоохранения. Как показывают результаты исследования, в большей степени жители края отмечают ущемление и нарушение социал</w:t>
      </w:r>
      <w:r w:rsidRPr="006F3E82">
        <w:rPr>
          <w:rFonts w:eastAsia="Calibri"/>
          <w:szCs w:val="28"/>
        </w:rPr>
        <w:t>ь</w:t>
      </w:r>
      <w:r w:rsidRPr="006F3E82">
        <w:rPr>
          <w:rFonts w:eastAsia="Calibri"/>
          <w:szCs w:val="28"/>
        </w:rPr>
        <w:t>но-экономических и личных прав.</w:t>
      </w:r>
      <w:r>
        <w:rPr>
          <w:rFonts w:eastAsia="Calibri"/>
          <w:szCs w:val="28"/>
        </w:rPr>
        <w:t xml:space="preserve"> </w:t>
      </w:r>
    </w:p>
    <w:p w:rsidR="001A3E13" w:rsidRPr="006F3E82" w:rsidRDefault="001A3E13" w:rsidP="001A3E13">
      <w:pPr>
        <w:ind w:firstLine="425"/>
        <w:rPr>
          <w:szCs w:val="28"/>
        </w:rPr>
      </w:pPr>
      <w:r w:rsidRPr="006F3E82">
        <w:rPr>
          <w:rFonts w:eastAsia="Calibri"/>
          <w:szCs w:val="28"/>
        </w:rPr>
        <w:t xml:space="preserve">Таким образом, можно заключить, что социальная активность граждан возрастает при возрастании угрозы их интересам. </w:t>
      </w:r>
      <w:r w:rsidRPr="006F3E82">
        <w:rPr>
          <w:szCs w:val="28"/>
        </w:rPr>
        <w:t>Угрозы более опосред</w:t>
      </w:r>
      <w:r w:rsidRPr="006F3E82">
        <w:rPr>
          <w:szCs w:val="28"/>
        </w:rPr>
        <w:t>о</w:t>
      </w:r>
      <w:r w:rsidRPr="006F3E82">
        <w:rPr>
          <w:szCs w:val="28"/>
        </w:rPr>
        <w:t>ванные, связанные с несовершенством политической и социальной сист</w:t>
      </w:r>
      <w:r w:rsidRPr="006F3E82">
        <w:rPr>
          <w:szCs w:val="28"/>
        </w:rPr>
        <w:t>е</w:t>
      </w:r>
      <w:r w:rsidRPr="006F3E82">
        <w:rPr>
          <w:szCs w:val="28"/>
        </w:rPr>
        <w:t>мы, большей частью гражданами не воспринимаются.</w:t>
      </w:r>
    </w:p>
    <w:p w:rsidR="001A3E13" w:rsidRPr="006F3E82" w:rsidRDefault="001A3E13" w:rsidP="001A3E13">
      <w:pPr>
        <w:ind w:firstLine="425"/>
        <w:rPr>
          <w:rFonts w:eastAsia="Calibri"/>
          <w:szCs w:val="28"/>
        </w:rPr>
      </w:pPr>
      <w:r w:rsidRPr="006F3E82">
        <w:rPr>
          <w:rFonts w:eastAsia="Calibri"/>
          <w:szCs w:val="28"/>
        </w:rPr>
        <w:t>В рамках проведенного экспертного социологического опроса 65 рук</w:t>
      </w:r>
      <w:r w:rsidRPr="006F3E82">
        <w:rPr>
          <w:rFonts w:eastAsia="Calibri"/>
          <w:szCs w:val="28"/>
        </w:rPr>
        <w:t>о</w:t>
      </w:r>
      <w:r w:rsidRPr="006F3E82">
        <w:rPr>
          <w:rFonts w:eastAsia="Calibri"/>
          <w:szCs w:val="28"/>
        </w:rPr>
        <w:t>водителей приведенного в Докладе, реально функционирующих общ</w:t>
      </w:r>
      <w:r w:rsidRPr="006F3E82">
        <w:rPr>
          <w:rFonts w:eastAsia="Calibri"/>
          <w:szCs w:val="28"/>
        </w:rPr>
        <w:t>е</w:t>
      </w:r>
      <w:r w:rsidRPr="006F3E82">
        <w:rPr>
          <w:rFonts w:eastAsia="Calibri"/>
          <w:szCs w:val="28"/>
        </w:rPr>
        <w:t>ственных организаций и осуществляющих свою деятельность на террит</w:t>
      </w:r>
      <w:r w:rsidRPr="006F3E82">
        <w:rPr>
          <w:rFonts w:eastAsia="Calibri"/>
          <w:szCs w:val="28"/>
        </w:rPr>
        <w:t>о</w:t>
      </w:r>
      <w:r w:rsidRPr="006F3E82">
        <w:rPr>
          <w:rFonts w:eastAsia="Calibri"/>
          <w:szCs w:val="28"/>
        </w:rPr>
        <w:t>рии Хабаровского края отмечают, что гражданское общество в Хабаро</w:t>
      </w:r>
      <w:r w:rsidRPr="006F3E82">
        <w:rPr>
          <w:rFonts w:eastAsia="Calibri"/>
          <w:szCs w:val="28"/>
        </w:rPr>
        <w:t>в</w:t>
      </w:r>
      <w:r w:rsidRPr="006F3E82">
        <w:rPr>
          <w:rFonts w:eastAsia="Calibri"/>
          <w:szCs w:val="28"/>
        </w:rPr>
        <w:t>ском крае развивается недостаточно, оно еще пассивное, слабое (62,3%), лишь каждый третий эксперт (36,0%) отмечает его средний или же выс</w:t>
      </w:r>
      <w:r w:rsidRPr="006F3E82">
        <w:rPr>
          <w:rFonts w:eastAsia="Calibri"/>
          <w:szCs w:val="28"/>
        </w:rPr>
        <w:t>о</w:t>
      </w:r>
      <w:r w:rsidRPr="006F3E82">
        <w:rPr>
          <w:rFonts w:eastAsia="Calibri"/>
          <w:szCs w:val="28"/>
        </w:rPr>
        <w:t>кий уровень.</w:t>
      </w:r>
      <w:r>
        <w:rPr>
          <w:rFonts w:eastAsia="Calibri"/>
          <w:szCs w:val="28"/>
        </w:rPr>
        <w:t xml:space="preserve"> </w:t>
      </w:r>
      <w:r w:rsidRPr="006F3E82">
        <w:rPr>
          <w:rFonts w:eastAsia="Calibri"/>
          <w:szCs w:val="28"/>
        </w:rPr>
        <w:t>Среди основных причин низкого уровня его развития экспе</w:t>
      </w:r>
      <w:r w:rsidRPr="006F3E82">
        <w:rPr>
          <w:rFonts w:eastAsia="Calibri"/>
          <w:szCs w:val="28"/>
        </w:rPr>
        <w:t>р</w:t>
      </w:r>
      <w:r w:rsidRPr="006F3E82">
        <w:rPr>
          <w:rFonts w:eastAsia="Calibri"/>
          <w:szCs w:val="28"/>
        </w:rPr>
        <w:t>тами назывались низкий уровень доверия населения в учет общественного мнения, недостаточная развитость инфраструктуры поддержки гражда</w:t>
      </w:r>
      <w:r w:rsidRPr="006F3E82">
        <w:rPr>
          <w:rFonts w:eastAsia="Calibri"/>
          <w:szCs w:val="28"/>
        </w:rPr>
        <w:t>н</w:t>
      </w:r>
      <w:r w:rsidRPr="006F3E82">
        <w:rPr>
          <w:rFonts w:eastAsia="Calibri"/>
          <w:szCs w:val="28"/>
        </w:rPr>
        <w:t>ских инициатив, низкого информационного присутствия деятельности и</w:t>
      </w:r>
      <w:r w:rsidRPr="006F3E82">
        <w:rPr>
          <w:rFonts w:eastAsia="Calibri"/>
          <w:szCs w:val="28"/>
        </w:rPr>
        <w:t>н</w:t>
      </w:r>
      <w:r w:rsidRPr="006F3E82">
        <w:rPr>
          <w:rFonts w:eastAsia="Calibri"/>
          <w:szCs w:val="28"/>
        </w:rPr>
        <w:t>ститутов гражданского общества в СМИ, отсутствие гражданской позиции у жителей, низкий уровень жизни граждан.</w:t>
      </w:r>
    </w:p>
    <w:p w:rsidR="001A3E13" w:rsidRPr="006F3E82" w:rsidRDefault="001A3E13" w:rsidP="001A3E13">
      <w:pPr>
        <w:ind w:firstLine="425"/>
        <w:rPr>
          <w:rFonts w:eastAsia="Calibri"/>
          <w:szCs w:val="28"/>
        </w:rPr>
      </w:pPr>
      <w:r w:rsidRPr="006F3E82">
        <w:rPr>
          <w:rFonts w:eastAsia="Calibri"/>
          <w:szCs w:val="28"/>
        </w:rPr>
        <w:t>Анализ состояния гражданского общества свидетельствует о сформ</w:t>
      </w:r>
      <w:r w:rsidRPr="006F3E82">
        <w:rPr>
          <w:rFonts w:eastAsia="Calibri"/>
          <w:szCs w:val="28"/>
        </w:rPr>
        <w:t>и</w:t>
      </w:r>
      <w:r w:rsidRPr="006F3E82">
        <w:rPr>
          <w:rFonts w:eastAsia="Calibri"/>
          <w:szCs w:val="28"/>
        </w:rPr>
        <w:t>рованности в регионе основных институтов гражданского общества, н</w:t>
      </w:r>
      <w:r w:rsidRPr="006F3E82">
        <w:rPr>
          <w:rFonts w:eastAsia="Calibri"/>
          <w:szCs w:val="28"/>
        </w:rPr>
        <w:t>е</w:t>
      </w:r>
      <w:r w:rsidRPr="006F3E82">
        <w:rPr>
          <w:rFonts w:eastAsia="Calibri"/>
          <w:szCs w:val="28"/>
        </w:rPr>
        <w:t>коммерческого сектора, с государственной поддержкой социально-ориентированных некоммерческих организаций, создана Общественная палата, вводится инструменты общественного контроля за деятельностью органов государственной власти, функционируют средства массовой и</w:t>
      </w:r>
      <w:r w:rsidRPr="006F3E82">
        <w:rPr>
          <w:rFonts w:eastAsia="Calibri"/>
          <w:szCs w:val="28"/>
        </w:rPr>
        <w:t>н</w:t>
      </w:r>
      <w:r w:rsidRPr="006F3E82">
        <w:rPr>
          <w:rFonts w:eastAsia="Calibri"/>
          <w:szCs w:val="28"/>
        </w:rPr>
        <w:t xml:space="preserve">формации. Однако, выделяются факторы, препятствующие развитию гражданского общества в регионе. Среди которых можно выделить не в полной мере сформированности механизма взаимодействия государства и институтов гражданского общества, низким уровнем удовлетворенности жизнью населения и доверия власти, а следовательно, и низким уровнем </w:t>
      </w:r>
      <w:r w:rsidRPr="006F3E82">
        <w:rPr>
          <w:rFonts w:eastAsia="Calibri"/>
          <w:szCs w:val="28"/>
        </w:rPr>
        <w:lastRenderedPageBreak/>
        <w:t>гражданской активности. Несмотря на информирования населения о де</w:t>
      </w:r>
      <w:r w:rsidRPr="006F3E82">
        <w:rPr>
          <w:rFonts w:eastAsia="Calibri"/>
          <w:szCs w:val="28"/>
        </w:rPr>
        <w:t>я</w:t>
      </w:r>
      <w:r w:rsidRPr="006F3E82">
        <w:rPr>
          <w:rFonts w:eastAsia="Calibri"/>
          <w:szCs w:val="28"/>
        </w:rPr>
        <w:t>тельности институтов гражданского общества в средствах массовой и</w:t>
      </w:r>
      <w:r w:rsidRPr="006F3E82">
        <w:rPr>
          <w:rFonts w:eastAsia="Calibri"/>
          <w:szCs w:val="28"/>
        </w:rPr>
        <w:t>н</w:t>
      </w:r>
      <w:r w:rsidRPr="006F3E82">
        <w:rPr>
          <w:rFonts w:eastAsia="Calibri"/>
          <w:szCs w:val="28"/>
        </w:rPr>
        <w:t>формации и системе Интернет, уровень информированности населения д</w:t>
      </w:r>
      <w:r w:rsidRPr="006F3E82">
        <w:rPr>
          <w:rFonts w:eastAsia="Calibri"/>
          <w:szCs w:val="28"/>
        </w:rPr>
        <w:t>о</w:t>
      </w:r>
      <w:r w:rsidRPr="006F3E82">
        <w:rPr>
          <w:rFonts w:eastAsia="Calibri"/>
          <w:szCs w:val="28"/>
        </w:rPr>
        <w:t>статочно не высокий. Приведенные данные подтверждают общую тенде</w:t>
      </w:r>
      <w:r w:rsidRPr="006F3E82">
        <w:rPr>
          <w:rFonts w:eastAsia="Calibri"/>
          <w:szCs w:val="28"/>
        </w:rPr>
        <w:t>н</w:t>
      </w:r>
      <w:r w:rsidRPr="006F3E82">
        <w:rPr>
          <w:rFonts w:eastAsia="Calibri"/>
          <w:szCs w:val="28"/>
        </w:rPr>
        <w:t xml:space="preserve">цию формирования гражданского общества </w:t>
      </w:r>
      <w:r>
        <w:rPr>
          <w:rFonts w:eastAsia="Calibri"/>
          <w:szCs w:val="28"/>
        </w:rPr>
        <w:t>«</w:t>
      </w:r>
      <w:r w:rsidRPr="006F3E82">
        <w:rPr>
          <w:rFonts w:eastAsia="Calibri"/>
          <w:szCs w:val="28"/>
        </w:rPr>
        <w:t>с верху</w:t>
      </w:r>
      <w:r>
        <w:rPr>
          <w:rFonts w:eastAsia="Calibri"/>
          <w:szCs w:val="28"/>
        </w:rPr>
        <w:t>»</w:t>
      </w:r>
      <w:r w:rsidRPr="006F3E82">
        <w:rPr>
          <w:rFonts w:eastAsia="Calibri"/>
          <w:szCs w:val="28"/>
        </w:rPr>
        <w:t>, то есть сто стороны государства, а не проявления общественной активности.</w:t>
      </w:r>
    </w:p>
    <w:p w:rsidR="001A3E13" w:rsidRPr="006F3E82" w:rsidRDefault="001A3E13" w:rsidP="001A3E13">
      <w:pPr>
        <w:ind w:firstLine="425"/>
        <w:rPr>
          <w:rFonts w:eastAsia="Calibri"/>
          <w:szCs w:val="28"/>
        </w:rPr>
      </w:pPr>
      <w:r w:rsidRPr="006F3E82">
        <w:rPr>
          <w:rFonts w:eastAsia="Calibri"/>
          <w:szCs w:val="28"/>
        </w:rPr>
        <w:t>По результатам проведенного анализа можно предложить следующие пути повышения эффективности формирования гражданского общества:</w:t>
      </w:r>
    </w:p>
    <w:p w:rsidR="001A3E13" w:rsidRPr="006F3E82" w:rsidRDefault="001A3E13" w:rsidP="001A3E13">
      <w:pPr>
        <w:ind w:firstLine="425"/>
        <w:rPr>
          <w:rFonts w:eastAsia="Calibri"/>
          <w:szCs w:val="28"/>
        </w:rPr>
      </w:pPr>
      <w:r w:rsidRPr="006F3E82">
        <w:rPr>
          <w:rFonts w:eastAsia="Calibri"/>
          <w:szCs w:val="28"/>
        </w:rPr>
        <w:t>- усиление механизмов взаимодействия государства с институтами гражданского общества, с широким кругом общественных организаций, поддержкой общественных инициатив;</w:t>
      </w:r>
    </w:p>
    <w:p w:rsidR="001A3E13" w:rsidRPr="006F3E82" w:rsidRDefault="001A3E13" w:rsidP="001A3E13">
      <w:pPr>
        <w:ind w:firstLine="425"/>
        <w:rPr>
          <w:rFonts w:eastAsia="Calibri"/>
          <w:szCs w:val="28"/>
        </w:rPr>
      </w:pPr>
      <w:r w:rsidRPr="006F3E82">
        <w:rPr>
          <w:rFonts w:eastAsia="Calibri"/>
          <w:szCs w:val="28"/>
        </w:rPr>
        <w:t>- усиление роли Общественной палаты в деятельности региона путем наделения правом законодательной инициативы;</w:t>
      </w:r>
    </w:p>
    <w:p w:rsidR="001A3E13" w:rsidRPr="006F3E82" w:rsidRDefault="001A3E13" w:rsidP="001A3E13">
      <w:pPr>
        <w:ind w:firstLine="425"/>
        <w:rPr>
          <w:rFonts w:eastAsia="Calibri"/>
          <w:szCs w:val="28"/>
        </w:rPr>
      </w:pPr>
      <w:r w:rsidRPr="006F3E82">
        <w:rPr>
          <w:rFonts w:eastAsia="Calibri"/>
          <w:szCs w:val="28"/>
        </w:rPr>
        <w:t>- расширение направлений деятельности НКО, направленной на реш</w:t>
      </w:r>
      <w:r w:rsidRPr="006F3E82">
        <w:rPr>
          <w:rFonts w:eastAsia="Calibri"/>
          <w:szCs w:val="28"/>
        </w:rPr>
        <w:t>е</w:t>
      </w:r>
      <w:r w:rsidRPr="006F3E82">
        <w:rPr>
          <w:rFonts w:eastAsia="Calibri"/>
          <w:szCs w:val="28"/>
        </w:rPr>
        <w:t>ние насущных проблем, значимых для региона: охрана здоровья, развитие образования, реформирование ЖКХ</w:t>
      </w:r>
      <w:r>
        <w:rPr>
          <w:rFonts w:eastAsia="Calibri"/>
          <w:szCs w:val="28"/>
        </w:rPr>
        <w:t xml:space="preserve"> </w:t>
      </w:r>
      <w:r w:rsidRPr="006F3E82">
        <w:rPr>
          <w:rFonts w:eastAsia="Calibri"/>
          <w:szCs w:val="28"/>
        </w:rPr>
        <w:t>других;</w:t>
      </w:r>
    </w:p>
    <w:p w:rsidR="001A3E13" w:rsidRPr="006F3E82" w:rsidRDefault="001A3E13" w:rsidP="001A3E13">
      <w:pPr>
        <w:ind w:firstLine="425"/>
        <w:rPr>
          <w:rFonts w:eastAsia="Calibri"/>
          <w:szCs w:val="28"/>
        </w:rPr>
      </w:pPr>
      <w:r w:rsidRPr="006F3E82">
        <w:rPr>
          <w:rFonts w:eastAsia="Calibri"/>
          <w:szCs w:val="28"/>
        </w:rPr>
        <w:t>- проведение информационно-просветительской деятельности в сре</w:t>
      </w:r>
      <w:r w:rsidRPr="006F3E82">
        <w:rPr>
          <w:rFonts w:eastAsia="Calibri"/>
          <w:szCs w:val="28"/>
        </w:rPr>
        <w:t>д</w:t>
      </w:r>
      <w:r w:rsidRPr="006F3E82">
        <w:rPr>
          <w:rFonts w:eastAsia="Calibri"/>
          <w:szCs w:val="28"/>
        </w:rPr>
        <w:t>ствах массовой информации о роли институтов гражданского общества, реальности результатов их деятельности, то способствует повышению их значимости и доверия среди населения.</w:t>
      </w:r>
    </w:p>
    <w:p w:rsidR="00413555" w:rsidRPr="001A3E13" w:rsidRDefault="00413555" w:rsidP="00F266FF">
      <w:pPr>
        <w:ind w:firstLine="425"/>
        <w:rPr>
          <w:rFonts w:eastAsia="Calibri"/>
          <w:sz w:val="24"/>
          <w:szCs w:val="24"/>
        </w:rPr>
      </w:pPr>
    </w:p>
    <w:p w:rsidR="00B92AC9" w:rsidRPr="001A3E13" w:rsidRDefault="001B333B" w:rsidP="00413555">
      <w:pPr>
        <w:spacing w:after="120"/>
        <w:ind w:firstLine="0"/>
        <w:jc w:val="left"/>
        <w:rPr>
          <w:rFonts w:eastAsia="Calibri"/>
          <w:i/>
          <w:sz w:val="24"/>
          <w:szCs w:val="24"/>
        </w:rPr>
      </w:pPr>
      <w:r w:rsidRPr="001A3E13">
        <w:rPr>
          <w:rFonts w:eastAsia="Calibri"/>
          <w:i/>
          <w:sz w:val="24"/>
          <w:szCs w:val="24"/>
        </w:rPr>
        <w:t>Библиографические ссылки</w:t>
      </w:r>
    </w:p>
    <w:p w:rsidR="00B92AC9" w:rsidRPr="001A3E13" w:rsidRDefault="00B92AC9" w:rsidP="00413555">
      <w:pPr>
        <w:pStyle w:val="a4"/>
        <w:numPr>
          <w:ilvl w:val="0"/>
          <w:numId w:val="9"/>
        </w:numPr>
        <w:tabs>
          <w:tab w:val="left" w:pos="709"/>
        </w:tabs>
        <w:ind w:left="0" w:firstLine="425"/>
        <w:rPr>
          <w:rFonts w:ascii="Times New Roman" w:hAnsi="Times New Roman"/>
          <w:sz w:val="24"/>
          <w:szCs w:val="24"/>
        </w:rPr>
      </w:pPr>
      <w:r w:rsidRPr="001A3E13">
        <w:rPr>
          <w:rFonts w:ascii="Times New Roman" w:hAnsi="Times New Roman"/>
          <w:sz w:val="24"/>
          <w:szCs w:val="24"/>
        </w:rPr>
        <w:t xml:space="preserve">Хлеханова А.А. Особенности формирования гражданского общества в России: региональный аспект // Вестник КГУ им. Н.А. Некрасова / Раздел </w:t>
      </w:r>
      <w:r w:rsidR="001F1735" w:rsidRPr="001A3E13">
        <w:rPr>
          <w:rFonts w:ascii="Times New Roman" w:hAnsi="Times New Roman"/>
          <w:sz w:val="24"/>
          <w:szCs w:val="24"/>
        </w:rPr>
        <w:t>«</w:t>
      </w:r>
      <w:r w:rsidRPr="001A3E13">
        <w:rPr>
          <w:rFonts w:ascii="Times New Roman" w:hAnsi="Times New Roman"/>
          <w:sz w:val="24"/>
          <w:szCs w:val="24"/>
        </w:rPr>
        <w:t>Социология. Пол</w:t>
      </w:r>
      <w:r w:rsidRPr="001A3E13">
        <w:rPr>
          <w:rFonts w:ascii="Times New Roman" w:hAnsi="Times New Roman"/>
          <w:sz w:val="24"/>
          <w:szCs w:val="24"/>
        </w:rPr>
        <w:t>и</w:t>
      </w:r>
      <w:r w:rsidRPr="001A3E13">
        <w:rPr>
          <w:rFonts w:ascii="Times New Roman" w:hAnsi="Times New Roman"/>
          <w:sz w:val="24"/>
          <w:szCs w:val="24"/>
        </w:rPr>
        <w:t>тология</w:t>
      </w:r>
      <w:r w:rsidR="001F1735" w:rsidRPr="001A3E13">
        <w:rPr>
          <w:rFonts w:ascii="Times New Roman" w:hAnsi="Times New Roman"/>
          <w:sz w:val="24"/>
          <w:szCs w:val="24"/>
        </w:rPr>
        <w:t>»</w:t>
      </w:r>
      <w:r w:rsidRPr="001A3E13">
        <w:rPr>
          <w:rFonts w:ascii="Times New Roman" w:hAnsi="Times New Roman"/>
          <w:sz w:val="24"/>
          <w:szCs w:val="24"/>
        </w:rPr>
        <w:t>. – 2011. - №3.-</w:t>
      </w:r>
      <w:r w:rsidR="006549DD" w:rsidRPr="001A3E13">
        <w:rPr>
          <w:rFonts w:ascii="Times New Roman" w:hAnsi="Times New Roman"/>
          <w:sz w:val="24"/>
          <w:szCs w:val="24"/>
        </w:rPr>
        <w:t xml:space="preserve"> </w:t>
      </w:r>
      <w:r w:rsidRPr="001A3E13">
        <w:rPr>
          <w:rFonts w:ascii="Times New Roman" w:hAnsi="Times New Roman"/>
          <w:sz w:val="24"/>
          <w:szCs w:val="24"/>
        </w:rPr>
        <w:t>С. 333-339.</w:t>
      </w:r>
    </w:p>
    <w:p w:rsidR="00B92AC9" w:rsidRPr="001A3E13" w:rsidRDefault="00B92AC9" w:rsidP="00413555">
      <w:pPr>
        <w:pStyle w:val="a4"/>
        <w:numPr>
          <w:ilvl w:val="0"/>
          <w:numId w:val="9"/>
        </w:numPr>
        <w:tabs>
          <w:tab w:val="left" w:pos="709"/>
        </w:tabs>
        <w:ind w:left="0" w:firstLine="425"/>
        <w:rPr>
          <w:rFonts w:ascii="Times New Roman" w:hAnsi="Times New Roman"/>
          <w:sz w:val="24"/>
          <w:szCs w:val="24"/>
        </w:rPr>
      </w:pPr>
      <w:r w:rsidRPr="001A3E13">
        <w:rPr>
          <w:rFonts w:ascii="Times New Roman" w:hAnsi="Times New Roman"/>
          <w:sz w:val="24"/>
          <w:szCs w:val="24"/>
        </w:rPr>
        <w:t>Костючков С.К. Личность и гражданское общество: направления и формы вза</w:t>
      </w:r>
      <w:r w:rsidRPr="001A3E13">
        <w:rPr>
          <w:rFonts w:ascii="Times New Roman" w:hAnsi="Times New Roman"/>
          <w:sz w:val="24"/>
          <w:szCs w:val="24"/>
        </w:rPr>
        <w:t>и</w:t>
      </w:r>
      <w:r w:rsidRPr="001A3E13">
        <w:rPr>
          <w:rFonts w:ascii="Times New Roman" w:hAnsi="Times New Roman"/>
          <w:sz w:val="24"/>
          <w:szCs w:val="24"/>
        </w:rPr>
        <w:t>мокорреляции // Сборники конференций НИЦ Социосфера. – 2012. – № 34. – С 64-67.</w:t>
      </w:r>
    </w:p>
    <w:p w:rsidR="006549DD" w:rsidRPr="001A3E13" w:rsidRDefault="00B92AC9" w:rsidP="00413555">
      <w:pPr>
        <w:pStyle w:val="a4"/>
        <w:numPr>
          <w:ilvl w:val="0"/>
          <w:numId w:val="9"/>
        </w:numPr>
        <w:tabs>
          <w:tab w:val="left" w:pos="709"/>
        </w:tabs>
        <w:ind w:left="0" w:firstLine="425"/>
        <w:rPr>
          <w:rFonts w:ascii="Times New Roman" w:hAnsi="Times New Roman"/>
          <w:sz w:val="24"/>
          <w:szCs w:val="24"/>
        </w:rPr>
      </w:pPr>
      <w:r w:rsidRPr="001A3E13">
        <w:rPr>
          <w:rFonts w:ascii="Times New Roman" w:eastAsia="Calibri" w:hAnsi="Times New Roman"/>
          <w:sz w:val="24"/>
          <w:szCs w:val="24"/>
        </w:rPr>
        <w:t xml:space="preserve">Докладу о состоянии и развитии гражданского общества в Хабаровском крае в 2015 Режим доступа: http:// </w:t>
      </w:r>
      <w:hyperlink r:id="rId69" w:history="1">
        <w:r w:rsidR="006549DD" w:rsidRPr="001A3E13">
          <w:rPr>
            <w:rStyle w:val="a6"/>
            <w:rFonts w:ascii="Times New Roman" w:eastAsia="Calibri" w:hAnsi="Times New Roman"/>
            <w:color w:val="auto"/>
            <w:sz w:val="24"/>
            <w:szCs w:val="24"/>
            <w:u w:val="none"/>
          </w:rPr>
          <w:t>www.opkhv.ru/files/files/2016/bdf35daeecf9549bbdfd.pdf</w:t>
        </w:r>
      </w:hyperlink>
    </w:p>
    <w:p w:rsidR="00B92AC9" w:rsidRPr="00725513" w:rsidRDefault="00B92AC9" w:rsidP="00DA254F">
      <w:pPr>
        <w:ind w:firstLine="0"/>
        <w:jc w:val="left"/>
        <w:rPr>
          <w:rFonts w:eastAsia="Calibri"/>
          <w:sz w:val="27"/>
          <w:szCs w:val="27"/>
        </w:rPr>
      </w:pPr>
    </w:p>
    <w:p w:rsidR="001B333B" w:rsidRPr="00725513" w:rsidRDefault="001B333B" w:rsidP="001B333B">
      <w:pPr>
        <w:ind w:firstLine="0"/>
        <w:jc w:val="left"/>
        <w:rPr>
          <w:rFonts w:eastAsia="Calibri"/>
          <w:sz w:val="27"/>
          <w:szCs w:val="27"/>
          <w:lang w:val="en-US"/>
        </w:rPr>
      </w:pPr>
      <w:r w:rsidRPr="00725513">
        <w:rPr>
          <w:rFonts w:eastAsia="Calibri"/>
          <w:b/>
          <w:sz w:val="27"/>
          <w:szCs w:val="27"/>
          <w:lang w:val="en-US"/>
        </w:rPr>
        <w:t>N. A. Khridina</w:t>
      </w:r>
      <w:r w:rsidRPr="00725513">
        <w:rPr>
          <w:rFonts w:eastAsia="Calibri"/>
          <w:sz w:val="27"/>
          <w:szCs w:val="27"/>
          <w:lang w:val="en-US"/>
        </w:rPr>
        <w:t>, PhD. soc. sciences</w:t>
      </w:r>
    </w:p>
    <w:p w:rsidR="001B333B" w:rsidRPr="00725513" w:rsidRDefault="001B333B" w:rsidP="001B333B">
      <w:pPr>
        <w:ind w:firstLine="0"/>
        <w:jc w:val="left"/>
        <w:rPr>
          <w:i/>
          <w:sz w:val="27"/>
          <w:szCs w:val="27"/>
          <w:lang w:val="en-US"/>
        </w:rPr>
      </w:pPr>
      <w:r w:rsidRPr="00725513">
        <w:rPr>
          <w:i/>
          <w:sz w:val="27"/>
          <w:szCs w:val="27"/>
          <w:lang w:val="en-US"/>
        </w:rPr>
        <w:t>Pacific National University, Khabarovsk, Russia</w:t>
      </w:r>
    </w:p>
    <w:p w:rsidR="001B333B" w:rsidRPr="00725513" w:rsidRDefault="001B333B" w:rsidP="001B333B">
      <w:pPr>
        <w:ind w:firstLine="0"/>
        <w:jc w:val="left"/>
        <w:rPr>
          <w:rFonts w:eastAsia="Calibri"/>
          <w:sz w:val="27"/>
          <w:szCs w:val="27"/>
          <w:lang w:val="en-US"/>
        </w:rPr>
      </w:pPr>
    </w:p>
    <w:p w:rsidR="001B333B" w:rsidRPr="00725513" w:rsidRDefault="001B333B" w:rsidP="001B333B">
      <w:pPr>
        <w:ind w:firstLine="0"/>
        <w:jc w:val="left"/>
        <w:rPr>
          <w:rFonts w:eastAsia="Calibri"/>
          <w:b/>
          <w:sz w:val="27"/>
          <w:szCs w:val="27"/>
          <w:lang w:val="en-US"/>
        </w:rPr>
      </w:pPr>
      <w:r w:rsidRPr="00725513">
        <w:rPr>
          <w:b/>
          <w:sz w:val="27"/>
          <w:szCs w:val="27"/>
          <w:lang w:val="en-US"/>
        </w:rPr>
        <w:t>Features of formation of civil society in the far eastern region of Russia</w:t>
      </w:r>
    </w:p>
    <w:p w:rsidR="001B333B" w:rsidRPr="00725513" w:rsidRDefault="001B333B" w:rsidP="001B333B">
      <w:pPr>
        <w:ind w:firstLine="0"/>
        <w:jc w:val="left"/>
        <w:rPr>
          <w:sz w:val="27"/>
          <w:szCs w:val="27"/>
          <w:lang w:val="en-US"/>
        </w:rPr>
      </w:pPr>
    </w:p>
    <w:p w:rsidR="001B333B" w:rsidRPr="001A3E13" w:rsidRDefault="001B333B" w:rsidP="001B333B">
      <w:pPr>
        <w:ind w:firstLine="0"/>
        <w:rPr>
          <w:sz w:val="24"/>
          <w:szCs w:val="24"/>
          <w:lang w:val="en-US"/>
        </w:rPr>
      </w:pPr>
      <w:r w:rsidRPr="001A3E13">
        <w:rPr>
          <w:sz w:val="24"/>
          <w:szCs w:val="24"/>
          <w:lang w:val="en-US"/>
        </w:rPr>
        <w:t>The article highlights the features of the functioning of civil society institutions in the regional dimension at the present stage, the legal regulation of their activities, the specificity of ind</w:t>
      </w:r>
      <w:r w:rsidRPr="001A3E13">
        <w:rPr>
          <w:sz w:val="24"/>
          <w:szCs w:val="24"/>
          <w:lang w:val="en-US"/>
        </w:rPr>
        <w:t>i</w:t>
      </w:r>
      <w:r w:rsidRPr="001A3E13">
        <w:rPr>
          <w:sz w:val="24"/>
          <w:szCs w:val="24"/>
          <w:lang w:val="en-US"/>
        </w:rPr>
        <w:t xml:space="preserve">vidual institutions. </w:t>
      </w:r>
    </w:p>
    <w:p w:rsidR="001A3E13" w:rsidRPr="001A3E13" w:rsidRDefault="001B333B" w:rsidP="00725513">
      <w:pPr>
        <w:spacing w:before="120"/>
        <w:ind w:firstLine="0"/>
        <w:rPr>
          <w:sz w:val="24"/>
          <w:szCs w:val="24"/>
          <w:lang w:val="en-US"/>
        </w:rPr>
      </w:pPr>
      <w:r w:rsidRPr="001A3E13">
        <w:rPr>
          <w:sz w:val="24"/>
          <w:szCs w:val="24"/>
          <w:lang w:val="en-US"/>
        </w:rPr>
        <w:t xml:space="preserve">Keywords: </w:t>
      </w:r>
      <w:r w:rsidRPr="001A3E13">
        <w:rPr>
          <w:i/>
          <w:sz w:val="24"/>
          <w:szCs w:val="24"/>
          <w:lang w:val="en-US"/>
        </w:rPr>
        <w:t>civil society, associations, non-profit organizations, socially-oriented non-governmental organizations, the Public Chamber, civic engagement, trust, power of citizens, public oversight, civil initiative.</w:t>
      </w:r>
    </w:p>
    <w:p w:rsidR="00413555" w:rsidRPr="001A3E13" w:rsidRDefault="00413555" w:rsidP="00725513">
      <w:pPr>
        <w:spacing w:before="120"/>
        <w:ind w:firstLine="0"/>
        <w:rPr>
          <w:rFonts w:eastAsiaTheme="majorEastAsia"/>
          <w:b/>
          <w:bCs/>
          <w:sz w:val="24"/>
          <w:szCs w:val="24"/>
          <w:lang w:val="en-US"/>
        </w:rPr>
      </w:pPr>
      <w:r w:rsidRPr="001A3E13">
        <w:rPr>
          <w:sz w:val="24"/>
          <w:szCs w:val="24"/>
          <w:lang w:val="en-US"/>
        </w:rPr>
        <w:br w:type="page"/>
      </w:r>
    </w:p>
    <w:p w:rsidR="00B951AF" w:rsidRPr="006549DD" w:rsidRDefault="00970432" w:rsidP="00413555">
      <w:pPr>
        <w:pStyle w:val="1"/>
        <w:keepNext w:val="0"/>
        <w:keepLines w:val="0"/>
        <w:spacing w:before="0"/>
        <w:ind w:firstLine="0"/>
        <w:rPr>
          <w:rFonts w:ascii="Times New Roman" w:hAnsi="Times New Roman" w:cs="Times New Roman"/>
          <w:color w:val="auto"/>
          <w:sz w:val="32"/>
          <w:szCs w:val="32"/>
        </w:rPr>
      </w:pPr>
      <w:bookmarkStart w:id="217" w:name="_Toc466029532"/>
      <w:r>
        <w:rPr>
          <w:rFonts w:ascii="Times New Roman" w:hAnsi="Times New Roman" w:cs="Times New Roman"/>
          <w:color w:val="auto"/>
          <w:sz w:val="32"/>
          <w:szCs w:val="32"/>
        </w:rPr>
        <w:lastRenderedPageBreak/>
        <w:t xml:space="preserve">Секция </w:t>
      </w:r>
      <w:r w:rsidRPr="006549DD">
        <w:rPr>
          <w:rFonts w:ascii="Times New Roman" w:hAnsi="Times New Roman" w:cs="Times New Roman"/>
          <w:color w:val="auto"/>
          <w:sz w:val="32"/>
          <w:szCs w:val="32"/>
        </w:rPr>
        <w:t>«</w:t>
      </w:r>
      <w:r>
        <w:rPr>
          <w:rFonts w:ascii="Times New Roman" w:hAnsi="Times New Roman" w:cs="Times New Roman"/>
          <w:color w:val="auto"/>
          <w:sz w:val="32"/>
          <w:szCs w:val="32"/>
        </w:rPr>
        <w:t>Т</w:t>
      </w:r>
      <w:r w:rsidRPr="006549DD">
        <w:rPr>
          <w:rFonts w:ascii="Times New Roman" w:hAnsi="Times New Roman" w:cs="Times New Roman"/>
          <w:color w:val="auto"/>
          <w:sz w:val="32"/>
          <w:szCs w:val="32"/>
        </w:rPr>
        <w:t>рудовое, семейное право и право социального обеспечения»</w:t>
      </w:r>
      <w:bookmarkEnd w:id="217"/>
    </w:p>
    <w:p w:rsidR="00BE19A6" w:rsidRDefault="00BE19A6" w:rsidP="00DA254F">
      <w:pPr>
        <w:ind w:firstLine="0"/>
        <w:jc w:val="left"/>
      </w:pPr>
    </w:p>
    <w:p w:rsidR="00011FB8" w:rsidRDefault="00011FB8" w:rsidP="00DA254F">
      <w:pPr>
        <w:ind w:firstLine="0"/>
        <w:jc w:val="left"/>
      </w:pPr>
    </w:p>
    <w:p w:rsidR="00970432" w:rsidRDefault="00970432" w:rsidP="00DA254F">
      <w:pPr>
        <w:ind w:firstLine="0"/>
        <w:jc w:val="left"/>
      </w:pPr>
      <w:r>
        <w:t>УДК 349.232</w:t>
      </w:r>
    </w:p>
    <w:p w:rsidR="00970432" w:rsidRPr="00E059DF" w:rsidRDefault="00970432" w:rsidP="00DA254F">
      <w:pPr>
        <w:ind w:firstLine="0"/>
        <w:jc w:val="left"/>
      </w:pPr>
    </w:p>
    <w:p w:rsidR="00944B97" w:rsidRPr="00DA254F" w:rsidRDefault="00944B97" w:rsidP="00DA254F">
      <w:pPr>
        <w:pStyle w:val="2"/>
        <w:keepNext w:val="0"/>
        <w:keepLines w:val="0"/>
        <w:spacing w:before="0" w:line="240" w:lineRule="auto"/>
        <w:rPr>
          <w:rFonts w:ascii="Times New Roman" w:hAnsi="Times New Roman" w:cs="Times New Roman"/>
          <w:b w:val="0"/>
          <w:color w:val="auto"/>
          <w:sz w:val="28"/>
          <w:szCs w:val="28"/>
        </w:rPr>
      </w:pPr>
      <w:bookmarkStart w:id="218" w:name="_Toc466029533"/>
      <w:r w:rsidRPr="006549DD">
        <w:rPr>
          <w:rFonts w:ascii="Times New Roman" w:hAnsi="Times New Roman" w:cs="Times New Roman"/>
          <w:color w:val="auto"/>
          <w:sz w:val="28"/>
          <w:szCs w:val="28"/>
        </w:rPr>
        <w:t>М. М. Есиркепова</w:t>
      </w:r>
      <w:r w:rsidRPr="00DA254F">
        <w:rPr>
          <w:rFonts w:ascii="Times New Roman" w:hAnsi="Times New Roman" w:cs="Times New Roman"/>
          <w:b w:val="0"/>
          <w:color w:val="auto"/>
          <w:sz w:val="28"/>
          <w:szCs w:val="28"/>
        </w:rPr>
        <w:t>,</w:t>
      </w:r>
      <w:r w:rsidR="00DA254F">
        <w:rPr>
          <w:rStyle w:val="ab"/>
          <w:rFonts w:ascii="Times New Roman" w:hAnsi="Times New Roman"/>
          <w:b w:val="0"/>
          <w:color w:val="auto"/>
          <w:sz w:val="28"/>
          <w:szCs w:val="28"/>
        </w:rPr>
        <w:footnoteReference w:id="51"/>
      </w:r>
      <w:r w:rsidRPr="00DA254F">
        <w:rPr>
          <w:rFonts w:ascii="Times New Roman" w:hAnsi="Times New Roman" w:cs="Times New Roman"/>
          <w:b w:val="0"/>
          <w:color w:val="auto"/>
          <w:sz w:val="28"/>
          <w:szCs w:val="28"/>
        </w:rPr>
        <w:t xml:space="preserve"> доктор PhD</w:t>
      </w:r>
      <w:bookmarkEnd w:id="218"/>
    </w:p>
    <w:p w:rsidR="00944B97" w:rsidRPr="006549DD" w:rsidRDefault="00944B97" w:rsidP="00DA254F">
      <w:pPr>
        <w:ind w:firstLine="0"/>
        <w:jc w:val="left"/>
        <w:rPr>
          <w:i/>
        </w:rPr>
      </w:pPr>
      <w:r w:rsidRPr="006549DD">
        <w:rPr>
          <w:i/>
        </w:rPr>
        <w:t>Евразийский национальный университет им.</w:t>
      </w:r>
      <w:r w:rsidR="00DA254F">
        <w:rPr>
          <w:i/>
        </w:rPr>
        <w:t xml:space="preserve"> </w:t>
      </w:r>
      <w:r w:rsidRPr="006549DD">
        <w:rPr>
          <w:i/>
        </w:rPr>
        <w:t>Л.Н. Гумилева, Астана</w:t>
      </w:r>
      <w:r w:rsidR="00970432">
        <w:rPr>
          <w:i/>
        </w:rPr>
        <w:t>,</w:t>
      </w:r>
      <w:r w:rsidR="00970432" w:rsidRPr="00970432">
        <w:rPr>
          <w:i/>
        </w:rPr>
        <w:t xml:space="preserve"> </w:t>
      </w:r>
      <w:r w:rsidR="00970432">
        <w:rPr>
          <w:i/>
        </w:rPr>
        <w:t>К</w:t>
      </w:r>
      <w:r w:rsidR="00970432">
        <w:rPr>
          <w:i/>
        </w:rPr>
        <w:t>а</w:t>
      </w:r>
      <w:r w:rsidR="00970432">
        <w:rPr>
          <w:i/>
        </w:rPr>
        <w:t>захстан</w:t>
      </w:r>
    </w:p>
    <w:p w:rsidR="00944B97" w:rsidRPr="00E059DF" w:rsidRDefault="00944B97" w:rsidP="00DA254F">
      <w:pPr>
        <w:ind w:firstLine="0"/>
        <w:jc w:val="left"/>
      </w:pPr>
    </w:p>
    <w:p w:rsidR="00944B97" w:rsidRPr="00413555" w:rsidRDefault="00413555" w:rsidP="00DA254F">
      <w:pPr>
        <w:pStyle w:val="3"/>
        <w:keepNext w:val="0"/>
        <w:keepLines w:val="0"/>
        <w:spacing w:before="0" w:line="240" w:lineRule="auto"/>
        <w:rPr>
          <w:rFonts w:ascii="Times New Roman" w:hAnsi="Times New Roman" w:cs="Times New Roman"/>
          <w:color w:val="auto"/>
          <w:sz w:val="28"/>
          <w:szCs w:val="28"/>
        </w:rPr>
      </w:pPr>
      <w:bookmarkStart w:id="219" w:name="_Toc466029534"/>
      <w:r>
        <w:rPr>
          <w:rFonts w:ascii="Times New Roman" w:hAnsi="Times New Roman" w:cs="Times New Roman"/>
          <w:color w:val="auto"/>
          <w:sz w:val="28"/>
          <w:szCs w:val="28"/>
        </w:rPr>
        <w:t>М</w:t>
      </w:r>
      <w:r w:rsidRPr="00413555">
        <w:rPr>
          <w:rFonts w:ascii="Times New Roman" w:hAnsi="Times New Roman" w:cs="Times New Roman"/>
          <w:color w:val="auto"/>
          <w:sz w:val="28"/>
          <w:szCs w:val="28"/>
        </w:rPr>
        <w:t>еждународные стандарты об оплате труда в условиях либерализации трудовых отношений</w:t>
      </w:r>
      <w:bookmarkEnd w:id="219"/>
    </w:p>
    <w:p w:rsidR="00944B97" w:rsidRPr="00E059DF" w:rsidRDefault="00944B97" w:rsidP="00DA254F">
      <w:pPr>
        <w:ind w:firstLine="0"/>
        <w:jc w:val="left"/>
      </w:pPr>
    </w:p>
    <w:p w:rsidR="00944B97" w:rsidRPr="00413555" w:rsidRDefault="00944B97" w:rsidP="00413555">
      <w:pPr>
        <w:ind w:firstLine="0"/>
        <w:rPr>
          <w:sz w:val="24"/>
          <w:szCs w:val="24"/>
        </w:rPr>
      </w:pPr>
      <w:r w:rsidRPr="00413555">
        <w:rPr>
          <w:sz w:val="24"/>
          <w:szCs w:val="24"/>
        </w:rPr>
        <w:t>В статье проводится комплексный анализ действующего законодательства по вопросам оплаты труда не тoлько в Kазахстане, но и в наиболее экономически развитых странах Европы. Автор статьи исследует новый экономический, правовой</w:t>
      </w:r>
      <w:r w:rsidR="00B07A79" w:rsidRPr="00413555">
        <w:rPr>
          <w:sz w:val="24"/>
          <w:szCs w:val="24"/>
        </w:rPr>
        <w:t xml:space="preserve"> </w:t>
      </w:r>
      <w:r w:rsidRPr="00413555">
        <w:rPr>
          <w:sz w:val="24"/>
          <w:szCs w:val="24"/>
        </w:rPr>
        <w:t xml:space="preserve">и методологический подход к оплате труда. </w:t>
      </w:r>
    </w:p>
    <w:p w:rsidR="00944B97" w:rsidRPr="00413555" w:rsidRDefault="00944B97" w:rsidP="00413555">
      <w:pPr>
        <w:spacing w:before="120"/>
        <w:ind w:firstLine="0"/>
        <w:rPr>
          <w:sz w:val="24"/>
          <w:szCs w:val="24"/>
        </w:rPr>
      </w:pPr>
      <w:r w:rsidRPr="00413555">
        <w:rPr>
          <w:sz w:val="24"/>
          <w:szCs w:val="24"/>
        </w:rPr>
        <w:t xml:space="preserve">Ключевые слова: </w:t>
      </w:r>
      <w:r w:rsidRPr="00413555">
        <w:rPr>
          <w:i/>
          <w:sz w:val="24"/>
          <w:szCs w:val="24"/>
        </w:rPr>
        <w:t>Казахстан, трудовое законодательство, международные станда</w:t>
      </w:r>
      <w:r w:rsidRPr="00413555">
        <w:rPr>
          <w:i/>
          <w:sz w:val="24"/>
          <w:szCs w:val="24"/>
        </w:rPr>
        <w:t>р</w:t>
      </w:r>
      <w:r w:rsidRPr="00413555">
        <w:rPr>
          <w:i/>
          <w:sz w:val="24"/>
          <w:szCs w:val="24"/>
        </w:rPr>
        <w:t>ты труда, заработная плата, оплата труда, либерализация, трудовые отношения, Трудовой Кодекс.</w:t>
      </w:r>
      <w:r w:rsidRPr="00413555">
        <w:rPr>
          <w:sz w:val="24"/>
          <w:szCs w:val="24"/>
        </w:rPr>
        <w:t xml:space="preserve"> </w:t>
      </w:r>
    </w:p>
    <w:p w:rsidR="00944B97" w:rsidRPr="00E059DF" w:rsidRDefault="00944B97" w:rsidP="00F266FF">
      <w:pPr>
        <w:ind w:firstLine="425"/>
      </w:pPr>
    </w:p>
    <w:p w:rsidR="00944B97" w:rsidRPr="008D353C" w:rsidRDefault="00944B97" w:rsidP="00F266FF">
      <w:pPr>
        <w:ind w:firstLine="425"/>
      </w:pPr>
    </w:p>
    <w:p w:rsidR="00944B97" w:rsidRPr="00E059DF" w:rsidRDefault="00944B97" w:rsidP="00F266FF">
      <w:pPr>
        <w:ind w:firstLine="425"/>
      </w:pPr>
      <w:r w:rsidRPr="00E059DF">
        <w:t>В прoцеccе экoномических</w:t>
      </w:r>
      <w:r w:rsidR="00B07A79">
        <w:t xml:space="preserve"> </w:t>
      </w:r>
      <w:r w:rsidRPr="00E059DF">
        <w:t>прeoбразований, происходящих в РК, одним из основных направлений развития трудового права является формиров</w:t>
      </w:r>
      <w:r w:rsidRPr="00E059DF">
        <w:t>а</w:t>
      </w:r>
      <w:r w:rsidRPr="00E059DF">
        <w:t>ние новых подходов к оплате труда. B настоящее время знaчительно oсл</w:t>
      </w:r>
      <w:r w:rsidRPr="00E059DF">
        <w:t>а</w:t>
      </w:r>
      <w:r w:rsidRPr="00E059DF">
        <w:t>бла роль заработной платы как средства повышения производительности труда и как одногo из наиболее эффективных cредств управления персон</w:t>
      </w:r>
      <w:r w:rsidRPr="00E059DF">
        <w:t>а</w:t>
      </w:r>
      <w:r w:rsidRPr="00E059DF">
        <w:t>лом, что повлекло за собой не тoлько тeкучесть кадров в Kазахстанских организациях, но и отток квалифицированных работников, cпециалистом уникальных профессий из Казахстана в другие страны. </w:t>
      </w:r>
    </w:p>
    <w:p w:rsidR="00944B97" w:rsidRPr="00E059DF" w:rsidRDefault="00944B97" w:rsidP="00F266FF">
      <w:pPr>
        <w:ind w:firstLine="425"/>
      </w:pPr>
      <w:r w:rsidRPr="00E059DF">
        <w:t>Р.З. Лившиц</w:t>
      </w:r>
      <w:r w:rsidR="00B07A79">
        <w:t xml:space="preserve"> </w:t>
      </w:r>
      <w:r w:rsidRPr="00E059DF">
        <w:t xml:space="preserve">в своей монографии </w:t>
      </w:r>
      <w:r w:rsidR="001F1735">
        <w:t>«</w:t>
      </w:r>
      <w:r w:rsidRPr="00E059DF">
        <w:t>Зaработная плата в CCCР</w:t>
      </w:r>
      <w:r w:rsidR="001F1735">
        <w:t>»</w:t>
      </w:r>
      <w:r w:rsidRPr="00E059DF">
        <w:t xml:space="preserve"> дает т</w:t>
      </w:r>
      <w:r w:rsidRPr="00E059DF">
        <w:t>а</w:t>
      </w:r>
      <w:r w:rsidRPr="00E059DF">
        <w:t>кое прaвовое oпределение зaрaботной плате: это вoзнагрaждение, кoтoрое предприятие oбязано выплачивать рабочим и служащим за их труд в теч</w:t>
      </w:r>
      <w:r w:rsidRPr="00E059DF">
        <w:t>е</w:t>
      </w:r>
      <w:r w:rsidRPr="00E059DF">
        <w:t>ние установленного рабочего времени и соответствии с количеством и к</w:t>
      </w:r>
      <w:r w:rsidRPr="00E059DF">
        <w:t>а</w:t>
      </w:r>
      <w:r w:rsidRPr="00E059DF">
        <w:t xml:space="preserve">чеством труда по зaранее oпределенным нормам и расценкам [1, с. 27]. </w:t>
      </w:r>
    </w:p>
    <w:p w:rsidR="00944B97" w:rsidRPr="00E059DF" w:rsidRDefault="00944B97" w:rsidP="00F266FF">
      <w:pPr>
        <w:ind w:firstLine="425"/>
      </w:pPr>
      <w:r w:rsidRPr="00E059DF">
        <w:t>Заработную плату работнику можно рассматривать в экономическом и в правовом смысле. Экономический аспект оплаты труда представляет с</w:t>
      </w:r>
      <w:r w:rsidRPr="00E059DF">
        <w:t>о</w:t>
      </w:r>
      <w:r w:rsidRPr="00E059DF">
        <w:t>бой превращенную форму стоимости рабочей силы, иначе говоря, цену. Но в условиях рыночной и нерыночной экономики способы определения да</w:t>
      </w:r>
      <w:r w:rsidRPr="00E059DF">
        <w:t>н</w:t>
      </w:r>
      <w:r w:rsidRPr="00E059DF">
        <w:t>ной цены отличаются. Если господствует один собственник, то он является единственным субъектом нормирования заработной платы. В данном сл</w:t>
      </w:r>
      <w:r w:rsidRPr="00E059DF">
        <w:t>у</w:t>
      </w:r>
      <w:r w:rsidRPr="00E059DF">
        <w:lastRenderedPageBreak/>
        <w:t>чае размер заработной платы большей частью зависит от усмотрения со</w:t>
      </w:r>
      <w:r w:rsidRPr="00E059DF">
        <w:t>б</w:t>
      </w:r>
      <w:r w:rsidRPr="00E059DF">
        <w:t xml:space="preserve">ственника средств производства, хотя и связан с качеством и результатами. </w:t>
      </w:r>
    </w:p>
    <w:p w:rsidR="00944B97" w:rsidRPr="00E059DF" w:rsidRDefault="00944B97" w:rsidP="00F266FF">
      <w:pPr>
        <w:ind w:firstLine="425"/>
      </w:pPr>
      <w:r w:rsidRPr="00E059DF">
        <w:t xml:space="preserve">При рыночной экономике формирование содержания категории </w:t>
      </w:r>
      <w:r w:rsidR="001F1735">
        <w:t>«</w:t>
      </w:r>
      <w:r w:rsidRPr="00E059DF">
        <w:t>зар</w:t>
      </w:r>
      <w:r w:rsidRPr="00E059DF">
        <w:t>а</w:t>
      </w:r>
      <w:r w:rsidRPr="00E059DF">
        <w:t>ботная плата</w:t>
      </w:r>
      <w:r w:rsidR="001F1735">
        <w:t>»</w:t>
      </w:r>
      <w:r w:rsidRPr="00E059DF">
        <w:t xml:space="preserve"> происходит непосредственно на рынке труда при встрече двух собственников – собственника рабочей силы (способности к труду) и собственника средств производства, необходимых для реализации спосо</w:t>
      </w:r>
      <w:r w:rsidRPr="00E059DF">
        <w:t>б</w:t>
      </w:r>
      <w:r w:rsidRPr="00E059DF">
        <w:t>ности к труду. Возникающие между данными субъектами отношения – это отношения трудового найма, представляющие собой предоставление гражданином своей рабочей силы в обмен на определенную денежную сумму и другие социальные и материальные блага. Величину этой дене</w:t>
      </w:r>
      <w:r w:rsidRPr="00E059DF">
        <w:t>ж</w:t>
      </w:r>
      <w:r w:rsidRPr="00E059DF">
        <w:t>ной суммы определяет стоимость рабочей силы, существующая до начала определенного производственного процесса, а стоимость рабочей силы определяет объем обеспечивающих ее полноценное воспроизводство жи</w:t>
      </w:r>
      <w:r w:rsidRPr="00E059DF">
        <w:t>з</w:t>
      </w:r>
      <w:r w:rsidRPr="00E059DF">
        <w:t>ненных благ. Таким образом, заработная плата – это денежная форма ст</w:t>
      </w:r>
      <w:r w:rsidRPr="00E059DF">
        <w:t>о</w:t>
      </w:r>
      <w:r w:rsidRPr="00E059DF">
        <w:t xml:space="preserve">имости рабочей силы, т.е. цена рабочей силы. </w:t>
      </w:r>
    </w:p>
    <w:p w:rsidR="00944B97" w:rsidRPr="00E059DF" w:rsidRDefault="00944B97" w:rsidP="00F266FF">
      <w:pPr>
        <w:ind w:firstLine="425"/>
      </w:pPr>
      <w:r w:rsidRPr="00E059DF">
        <w:t>Заработная плата каждого работника зависит от его личного трудового вклада и качества труда. В соответствии с ТК РК запрещается какое бы то ни было понижение размеров оплаты труда работника в зависимости от пола, расы, национальности. Однако, как уже отмечалось выше, на практ</w:t>
      </w:r>
      <w:r w:rsidRPr="00E059DF">
        <w:t>и</w:t>
      </w:r>
      <w:r w:rsidRPr="00E059DF">
        <w:t xml:space="preserve">ке это соблюдается не всегда. </w:t>
      </w:r>
    </w:p>
    <w:p w:rsidR="00944B97" w:rsidRPr="00E059DF" w:rsidRDefault="00944B97" w:rsidP="00F266FF">
      <w:pPr>
        <w:ind w:firstLine="425"/>
      </w:pPr>
      <w:r w:rsidRPr="00E059DF">
        <w:t xml:space="preserve">Как правовая категория заработная плата раскрывает определенные права и обязанности субъектов трудового правоотношения по поводу оплаты труда – с этой стороны она является, в первую очередь, одним из условий найма, которые определяются соглашением между участниками трудового правоотношения и в силу этого обязательны для применения. Субъектами данных правоотношений являются: работодатель, с одной стороны, и работник, с другой стороны. </w:t>
      </w:r>
    </w:p>
    <w:p w:rsidR="00944B97" w:rsidRPr="00E059DF" w:rsidRDefault="00944B97" w:rsidP="00F266FF">
      <w:pPr>
        <w:ind w:firstLine="425"/>
      </w:pPr>
      <w:r w:rsidRPr="00E059DF">
        <w:t>Заработная плата, которая является оплатой за труд, выступает услов</w:t>
      </w:r>
      <w:r w:rsidRPr="00E059DF">
        <w:t>и</w:t>
      </w:r>
      <w:r w:rsidRPr="00E059DF">
        <w:t>ем непосредственно договора трудового найма. Труд подлежит оплате именно как функция рабочей силы, следовательно, результат труда имеет значение для определения размера оплаты, но не права на оплату как так</w:t>
      </w:r>
      <w:r w:rsidRPr="00E059DF">
        <w:t>о</w:t>
      </w:r>
      <w:r w:rsidRPr="00E059DF">
        <w:t>вого. Поэтому право на оплату имеется и тогда, когда работник не выпо</w:t>
      </w:r>
      <w:r w:rsidRPr="00E059DF">
        <w:t>л</w:t>
      </w:r>
      <w:r w:rsidRPr="00E059DF">
        <w:t xml:space="preserve">нил необходимую меру труда по причинам, не зависящим от него. </w:t>
      </w:r>
    </w:p>
    <w:p w:rsidR="00944B97" w:rsidRPr="00E059DF" w:rsidRDefault="00944B97" w:rsidP="00F266FF">
      <w:pPr>
        <w:ind w:firstLine="425"/>
      </w:pPr>
      <w:r w:rsidRPr="00E059DF">
        <w:t>Также необходимо отметить тот факт, что стороны трудового договора заранее определяют величину заработной платы в денежном выражении. Здесь стороны действуют в собственных интересах, но имеются опред</w:t>
      </w:r>
      <w:r w:rsidRPr="00E059DF">
        <w:t>е</w:t>
      </w:r>
      <w:r w:rsidRPr="00E059DF">
        <w:t xml:space="preserve">ленные ограничения в законодательстве, договоре и т.п. </w:t>
      </w:r>
    </w:p>
    <w:p w:rsidR="00944B97" w:rsidRPr="00E059DF" w:rsidRDefault="00944B97" w:rsidP="00F266FF">
      <w:pPr>
        <w:ind w:firstLine="425"/>
      </w:pPr>
      <w:r w:rsidRPr="00E059DF">
        <w:t>Заработная плата есть вознаграждение за труд в зависимости от квал</w:t>
      </w:r>
      <w:r w:rsidRPr="00E059DF">
        <w:t>и</w:t>
      </w:r>
      <w:r w:rsidRPr="00E059DF">
        <w:t>фикации работника, сложности, количества, качества и условий выполн</w:t>
      </w:r>
      <w:r w:rsidRPr="00E059DF">
        <w:t>е</w:t>
      </w:r>
      <w:r w:rsidRPr="00E059DF">
        <w:t>ния работы, а также выплаты компенсационного и стимулирующего хара</w:t>
      </w:r>
      <w:r w:rsidRPr="00E059DF">
        <w:t>к</w:t>
      </w:r>
      <w:r w:rsidRPr="00E059DF">
        <w:t xml:space="preserve">тера. В этом качестве заработная плата является элементом содержания трудового правоотношения, раскрывает конкретные права и обязанности </w:t>
      </w:r>
      <w:r w:rsidRPr="00E059DF">
        <w:lastRenderedPageBreak/>
        <w:t>сторон по поводу оплаты труда работника. Другой характеристикой зар</w:t>
      </w:r>
      <w:r w:rsidRPr="00E059DF">
        <w:t>а</w:t>
      </w:r>
      <w:r w:rsidRPr="00E059DF">
        <w:t>ботной платы как правовой категории является то, что стороны трудового договора заранее, то есть до фактического предоставления работником своих способностей к труду, определяют размер оплаты труда в денежном выражении. При этом на размер заработной платы оказывают влияние как факторы субъективного характера (квалификация работника), так и другие факторы и условия труда.</w:t>
      </w:r>
    </w:p>
    <w:p w:rsidR="00944B97" w:rsidRPr="00E059DF" w:rsidRDefault="00944B97" w:rsidP="00F266FF">
      <w:pPr>
        <w:ind w:firstLine="425"/>
      </w:pPr>
      <w:r w:rsidRPr="00E059DF">
        <w:t>Заработная плата, согласно п.37 ст.1 ТК РК это вознаграждение за труд в зависимости от квалификации работника, сложности, количества, кач</w:t>
      </w:r>
      <w:r w:rsidRPr="00E059DF">
        <w:t>е</w:t>
      </w:r>
      <w:r w:rsidRPr="00E059DF">
        <w:t xml:space="preserve">ства и условий выполняемой работы, а также выплаты компенсационного и стимулирующего характера. </w:t>
      </w:r>
    </w:p>
    <w:p w:rsidR="00944B97" w:rsidRPr="00E059DF" w:rsidRDefault="00944B97" w:rsidP="00F266FF">
      <w:pPr>
        <w:ind w:firstLine="425"/>
      </w:pPr>
      <w:r w:rsidRPr="00E059DF">
        <w:t>Данное определение отличается от международного стандарта – от определения, закрепленного в Конвенции</w:t>
      </w:r>
      <w:r w:rsidR="00B07A79">
        <w:t xml:space="preserve"> </w:t>
      </w:r>
      <w:r w:rsidRPr="00E059DF">
        <w:t>№ 95 (ст.1), где сказано, что з</w:t>
      </w:r>
      <w:r w:rsidRPr="00E059DF">
        <w:t>а</w:t>
      </w:r>
      <w:r w:rsidRPr="00E059DF">
        <w:t>работная плата это всякое вознаграждение или всякий заработок, исчисл</w:t>
      </w:r>
      <w:r w:rsidRPr="00E059DF">
        <w:t>я</w:t>
      </w:r>
      <w:r w:rsidRPr="00E059DF">
        <w:t>емый в деньгах и устанавливаемый соглашением или национальным зак</w:t>
      </w:r>
      <w:r w:rsidRPr="00E059DF">
        <w:t>о</w:t>
      </w:r>
      <w:r w:rsidRPr="00E059DF">
        <w:t>нодательством, которое в силу письменного или устного договора о найме предприниматель уплачивает трудящемуся за труд, который либо выпо</w:t>
      </w:r>
      <w:r w:rsidRPr="00E059DF">
        <w:t>л</w:t>
      </w:r>
      <w:r w:rsidRPr="00E059DF">
        <w:t>нен, либо должен быть выполнен, или за услуги, которые либо оказаны, либо должны быть оказаны.</w:t>
      </w:r>
    </w:p>
    <w:p w:rsidR="00944B97" w:rsidRPr="00E059DF" w:rsidRDefault="00944B97" w:rsidP="00F266FF">
      <w:pPr>
        <w:ind w:firstLine="425"/>
      </w:pPr>
      <w:r w:rsidRPr="00E059DF">
        <w:t xml:space="preserve">Во-первых, в определении заработной платы, которое дается в ТК РК, нет указания на то, что заработная плата исчисляется в деньгах, а это очень важно. Так, например, в период построения в РК рыночных отношений, на многих предприятиях заработная плата выдавалась продуктами питания, товарами народного потребления, или, что еще хуже, продукцией самого предприятия, которая не была ликвидной. Хотя, в ст.113 ТК РК </w:t>
      </w:r>
      <w:r w:rsidR="001F1735">
        <w:t>«</w:t>
      </w:r>
      <w:r w:rsidRPr="00E059DF">
        <w:t>Порядок и сроки выплаты заработной платы</w:t>
      </w:r>
      <w:r w:rsidR="001F1735">
        <w:t>»</w:t>
      </w:r>
      <w:r w:rsidR="00B07A79">
        <w:t xml:space="preserve"> </w:t>
      </w:r>
      <w:r w:rsidRPr="00E059DF">
        <w:t xml:space="preserve">есть указание на то, что </w:t>
      </w:r>
      <w:r w:rsidR="001F1735">
        <w:t>«</w:t>
      </w:r>
      <w:r w:rsidRPr="00E059DF">
        <w:t>заработная плата выплачивается в денежной форме в национальной валюте Республ</w:t>
      </w:r>
      <w:r w:rsidRPr="00E059DF">
        <w:t>и</w:t>
      </w:r>
      <w:r w:rsidRPr="00E059DF">
        <w:t>ки Казахстан не реже одного раза в месяц, не позже первой декады след</w:t>
      </w:r>
      <w:r w:rsidRPr="00E059DF">
        <w:t>у</w:t>
      </w:r>
      <w:r w:rsidRPr="00E059DF">
        <w:t>ющего месяца</w:t>
      </w:r>
      <w:r w:rsidR="001F1735">
        <w:t>»</w:t>
      </w:r>
      <w:r w:rsidRPr="00E059DF">
        <w:t>, мы считаем, что в самом определении заработной платы</w:t>
      </w:r>
      <w:r w:rsidR="00B07A79">
        <w:t xml:space="preserve"> </w:t>
      </w:r>
      <w:r w:rsidRPr="00E059DF">
        <w:t xml:space="preserve">должно быть указание на денежную форму заработной платы. </w:t>
      </w:r>
    </w:p>
    <w:p w:rsidR="00944B97" w:rsidRPr="00E059DF" w:rsidRDefault="00944B97" w:rsidP="00F266FF">
      <w:pPr>
        <w:ind w:firstLine="425"/>
      </w:pPr>
      <w:r w:rsidRPr="00E059DF">
        <w:t>Во-вторых, в рассматриваемом определении нет указания на то, что з</w:t>
      </w:r>
      <w:r w:rsidRPr="00E059DF">
        <w:t>а</w:t>
      </w:r>
      <w:r w:rsidRPr="00E059DF">
        <w:t>работная плата устанавливается соглашением или национальным закон</w:t>
      </w:r>
      <w:r w:rsidRPr="00E059DF">
        <w:t>о</w:t>
      </w:r>
      <w:r w:rsidRPr="00E059DF">
        <w:t>дательством. Это тоже очень важно, так как размер заработной платы не должен устанавливаться единолично работодателем.</w:t>
      </w:r>
    </w:p>
    <w:p w:rsidR="00944B97" w:rsidRPr="00E059DF" w:rsidRDefault="00944B97" w:rsidP="00F266FF">
      <w:pPr>
        <w:ind w:firstLine="425"/>
      </w:pPr>
      <w:r w:rsidRPr="00E059DF">
        <w:t xml:space="preserve">В-третьих, в определении заработной платы, которое дается в ТК РК, не сказано, кто и кому платит заработную плату. </w:t>
      </w:r>
    </w:p>
    <w:p w:rsidR="00944B97" w:rsidRPr="00E059DF" w:rsidRDefault="00944B97" w:rsidP="00F266FF">
      <w:pPr>
        <w:ind w:firstLine="425"/>
      </w:pPr>
      <w:r w:rsidRPr="00E059DF">
        <w:t>Как видим, определение заработной платы по национальному закон</w:t>
      </w:r>
      <w:r w:rsidRPr="00E059DF">
        <w:t>о</w:t>
      </w:r>
      <w:r w:rsidRPr="00E059DF">
        <w:t>дательству существенно отличается от рекомендуемого Конвенцией МОТ, поэтому есть необходимость внести изменения в это определение.</w:t>
      </w:r>
    </w:p>
    <w:p w:rsidR="00944B97" w:rsidRPr="00E059DF" w:rsidRDefault="00944B97" w:rsidP="00F266FF">
      <w:pPr>
        <w:ind w:firstLine="425"/>
      </w:pPr>
      <w:r w:rsidRPr="00E059DF">
        <w:t>Наиболее конкретно вопросы оплаты труда урегулированы в специал</w:t>
      </w:r>
      <w:r w:rsidRPr="00E059DF">
        <w:t>ь</w:t>
      </w:r>
      <w:r w:rsidRPr="00E059DF">
        <w:t xml:space="preserve">ных актах МОТ. Первоначально в рамках данной Организации обращалось внимание лишь на установление минимального размера оплаты труда, что </w:t>
      </w:r>
      <w:r w:rsidRPr="00E059DF">
        <w:lastRenderedPageBreak/>
        <w:t xml:space="preserve">привело к принятию Конвенции № 26 </w:t>
      </w:r>
      <w:r w:rsidR="001F1735">
        <w:t>«</w:t>
      </w:r>
      <w:r w:rsidRPr="00E059DF">
        <w:t>О процедуре установления мин</w:t>
      </w:r>
      <w:r w:rsidRPr="00E059DF">
        <w:t>и</w:t>
      </w:r>
      <w:r w:rsidRPr="00E059DF">
        <w:t>мальной заработной платы (1928 г.) и одноименной Рекомендации № 30 (1928 г.).</w:t>
      </w:r>
      <w:r w:rsidR="00B07A79">
        <w:t xml:space="preserve"> </w:t>
      </w:r>
      <w:r w:rsidRPr="00E059DF">
        <w:t>В настоящее время они имеют промежуточный статус. Лишь ч</w:t>
      </w:r>
      <w:r w:rsidRPr="00E059DF">
        <w:t>е</w:t>
      </w:r>
      <w:r w:rsidRPr="00E059DF">
        <w:t>рез 30 лет после начала функционирования МОТ был принят важнейший международный документ, целиком посвященный оплате труда – Конве</w:t>
      </w:r>
      <w:r w:rsidRPr="00E059DF">
        <w:t>н</w:t>
      </w:r>
      <w:r w:rsidRPr="00E059DF">
        <w:t>ция № 95, ставшая среди конвенций МОТ, не относящихся к фундаме</w:t>
      </w:r>
      <w:r w:rsidRPr="00E059DF">
        <w:t>н</w:t>
      </w:r>
      <w:r w:rsidRPr="00E059DF">
        <w:t>тальным, одной из самых массово ратифицированных (на июль 2010г. Конвенция ратифицирована 96 государствами, в том числе Республикой Казахстан законом от 7 апреля 2014 года № 184-V 3PK о ратификации Конвенции</w:t>
      </w:r>
      <w:r w:rsidR="00B07A79">
        <w:t xml:space="preserve"> </w:t>
      </w:r>
      <w:r w:rsidRPr="00E059DF">
        <w:t xml:space="preserve">№ 95 </w:t>
      </w:r>
      <w:r w:rsidR="001F1735">
        <w:t>«</w:t>
      </w:r>
      <w:r w:rsidRPr="00E059DF">
        <w:t>Об охране заработной платы</w:t>
      </w:r>
      <w:r w:rsidR="001F1735">
        <w:t>»</w:t>
      </w:r>
      <w:r w:rsidRPr="00E059DF">
        <w:t>).</w:t>
      </w:r>
    </w:p>
    <w:p w:rsidR="00944B97" w:rsidRPr="00E059DF" w:rsidRDefault="00944B97" w:rsidP="00F266FF">
      <w:pPr>
        <w:ind w:firstLine="425"/>
      </w:pPr>
      <w:r w:rsidRPr="00E059DF">
        <w:t xml:space="preserve">Именно в Конвенции № 95 </w:t>
      </w:r>
      <w:r w:rsidR="001F1735">
        <w:t>«</w:t>
      </w:r>
      <w:r w:rsidRPr="00E059DF">
        <w:t>Об охране заработной платы</w:t>
      </w:r>
      <w:r w:rsidR="001F1735">
        <w:t>»</w:t>
      </w:r>
      <w:r w:rsidRPr="00E059DF">
        <w:t xml:space="preserve"> (1949г.) ра</w:t>
      </w:r>
      <w:r w:rsidRPr="00E059DF">
        <w:t>с</w:t>
      </w:r>
      <w:r w:rsidRPr="00E059DF">
        <w:t>крываются вопросы формы оплаты труда, удержаний из заработной платы, говорится о праве работников распоряжаться заработной платой по со</w:t>
      </w:r>
      <w:r w:rsidRPr="00E059DF">
        <w:t>б</w:t>
      </w:r>
      <w:r w:rsidRPr="00E059DF">
        <w:t>ственному усмотрению, закрепляется защита права работников на оплату труда при банкротстве и другие вопросы. Содержание Конвенции № 95 дополняется в одноименной Рекомендации № 85, принятой МОТ в том же году. Положения Конвенции № 95 были пересмотрены в более совреме</w:t>
      </w:r>
      <w:r w:rsidRPr="00E059DF">
        <w:t>н</w:t>
      </w:r>
      <w:r w:rsidRPr="00E059DF">
        <w:t>ных актах: Конвенции № 173 и Рекомендации № 180. Однако для гос</w:t>
      </w:r>
      <w:r w:rsidRPr="00E059DF">
        <w:t>у</w:t>
      </w:r>
      <w:r w:rsidRPr="00E059DF">
        <w:t>дарств, не ратифицировавших Конвенцию № 173, в том числе Казахстана, в полном объеме сохраняются обязательства по Конвенции № 95 [2].</w:t>
      </w:r>
    </w:p>
    <w:p w:rsidR="00944B97" w:rsidRPr="00E059DF" w:rsidRDefault="00944B97" w:rsidP="00F266FF">
      <w:pPr>
        <w:ind w:firstLine="425"/>
      </w:pPr>
      <w:r w:rsidRPr="00E059DF">
        <w:t xml:space="preserve">Предлагаем ратифицировать Конвенцию № 95, которая устанавливает следующую норму в п.1 ст.3: </w:t>
      </w:r>
      <w:r w:rsidR="001F1735">
        <w:t>«</w:t>
      </w:r>
      <w:r w:rsidRPr="00E059DF">
        <w:t>заработная плата выплачивается исключ</w:t>
      </w:r>
      <w:r w:rsidRPr="00E059DF">
        <w:t>и</w:t>
      </w:r>
      <w:r w:rsidRPr="00E059DF">
        <w:t>тельно в валюте, имеющей законное обращение в данной стране, а уплата форме долговых обязательств, расписок или какой-либо иной форме, як</w:t>
      </w:r>
      <w:r w:rsidRPr="00E059DF">
        <w:t>о</w:t>
      </w:r>
      <w:r w:rsidRPr="00E059DF">
        <w:t>бы соответствующей законной валюте запрещается</w:t>
      </w:r>
      <w:r w:rsidR="001F1735">
        <w:t>»</w:t>
      </w:r>
      <w:r w:rsidRPr="00E059DF">
        <w:t>.</w:t>
      </w:r>
    </w:p>
    <w:p w:rsidR="00944B97" w:rsidRPr="00E059DF" w:rsidRDefault="00944B97" w:rsidP="00F266FF">
      <w:pPr>
        <w:ind w:firstLine="425"/>
      </w:pPr>
      <w:r w:rsidRPr="00E059DF">
        <w:t xml:space="preserve">Оплате труда посвящены также Конвенция № 131 и Рекомендация № 135. Вопросам оплаты труда отдельных категорий работников посвящены Конвенция (пересмотренная) </w:t>
      </w:r>
      <w:smartTag w:uri="urn:schemas-microsoft-com:office:smarttags" w:element="metricconverter">
        <w:smartTagPr>
          <w:attr w:name="ProductID" w:val="1949 г"/>
        </w:smartTagPr>
        <w:r w:rsidRPr="00E059DF">
          <w:t>1949 г</w:t>
        </w:r>
      </w:smartTag>
      <w:r w:rsidRPr="00E059DF">
        <w:t>. о заработной плате, рабочем времени на борту судов и составе судового экипажа (№ 93) и одноименная Рек</w:t>
      </w:r>
      <w:r w:rsidRPr="00E059DF">
        <w:t>о</w:t>
      </w:r>
      <w:r w:rsidRPr="00E059DF">
        <w:t xml:space="preserve">мендация </w:t>
      </w:r>
      <w:smartTag w:uri="urn:schemas-microsoft-com:office:smarttags" w:element="metricconverter">
        <w:smartTagPr>
          <w:attr w:name="ProductID" w:val="1958 г"/>
        </w:smartTagPr>
        <w:r w:rsidRPr="00E059DF">
          <w:t>1958 г</w:t>
        </w:r>
      </w:smartTag>
      <w:r w:rsidRPr="00E059DF">
        <w:t xml:space="preserve">. (№ 109), а также Рекомендация </w:t>
      </w:r>
      <w:smartTag w:uri="urn:schemas-microsoft-com:office:smarttags" w:element="metricconverter">
        <w:smartTagPr>
          <w:attr w:name="ProductID" w:val="1996 г"/>
        </w:smartTagPr>
        <w:r w:rsidRPr="00E059DF">
          <w:t>1996 г</w:t>
        </w:r>
      </w:smartTag>
      <w:r w:rsidRPr="00E059DF">
        <w:t>. о заработной пл</w:t>
      </w:r>
      <w:r w:rsidRPr="00E059DF">
        <w:t>а</w:t>
      </w:r>
      <w:r w:rsidRPr="00E059DF">
        <w:t xml:space="preserve">те и продолжительности рабочего времени моряков и укомплектовании судов экипажами (№ 187), Конвенция </w:t>
      </w:r>
      <w:smartTag w:uri="urn:schemas-microsoft-com:office:smarttags" w:element="metricconverter">
        <w:smartTagPr>
          <w:attr w:name="ProductID" w:val="1951 г"/>
        </w:smartTagPr>
        <w:r w:rsidRPr="00E059DF">
          <w:t>1951 г</w:t>
        </w:r>
      </w:smartTag>
      <w:r w:rsidRPr="00E059DF">
        <w:t>. о процедуре установления минимальной заработной платы в сельском хозяйстве (№ 99) и одноиме</w:t>
      </w:r>
      <w:r w:rsidRPr="00E059DF">
        <w:t>н</w:t>
      </w:r>
      <w:r w:rsidRPr="00E059DF">
        <w:t xml:space="preserve">ная Рекомендация </w:t>
      </w:r>
      <w:smartTag w:uri="urn:schemas-microsoft-com:office:smarttags" w:element="metricconverter">
        <w:smartTagPr>
          <w:attr w:name="ProductID" w:val="1951 г"/>
        </w:smartTagPr>
        <w:r w:rsidRPr="00E059DF">
          <w:t>1951 г</w:t>
        </w:r>
      </w:smartTag>
      <w:r w:rsidRPr="00E059DF">
        <w:t xml:space="preserve">. (№ 89). Отдельные положения об оплате труда содержатся и в иных актах МОТ, например, Конвенции и Рекомендации </w:t>
      </w:r>
      <w:smartTag w:uri="urn:schemas-microsoft-com:office:smarttags" w:element="metricconverter">
        <w:smartTagPr>
          <w:attr w:name="ProductID" w:val="1949 г"/>
        </w:smartTagPr>
        <w:r w:rsidRPr="00E059DF">
          <w:t>1949 г</w:t>
        </w:r>
      </w:smartTag>
      <w:r w:rsidRPr="00E059DF">
        <w:t>. о трудовых статьях в договорах, заключаемых государственными органами власти (№ 94 и 84), Конвенции № 110 и Рекомендации № 110, а также иных конвенциях и рекомендациях.</w:t>
      </w:r>
    </w:p>
    <w:p w:rsidR="00944B97" w:rsidRPr="00E059DF" w:rsidRDefault="00944B97" w:rsidP="00F266FF">
      <w:pPr>
        <w:ind w:firstLine="425"/>
      </w:pPr>
      <w:r w:rsidRPr="00E059DF">
        <w:t xml:space="preserve">Оплате труда посвящена и одна из фундаментальных конвенций МОТ (Конвенция № 156 </w:t>
      </w:r>
      <w:r w:rsidR="001F1735">
        <w:t>«</w:t>
      </w:r>
      <w:r w:rsidRPr="00E059DF">
        <w:t>О равном вознаграждении мужчин и женщин за труд равной ценности</w:t>
      </w:r>
      <w:r w:rsidR="001F1735">
        <w:t>»</w:t>
      </w:r>
      <w:r w:rsidRPr="00E059DF">
        <w:t>, ратифицирована РК законом от</w:t>
      </w:r>
      <w:r w:rsidR="00B07A79">
        <w:t xml:space="preserve"> </w:t>
      </w:r>
      <w:r w:rsidRPr="00E059DF">
        <w:t xml:space="preserve">14 декабря 2000 года N 115-II </w:t>
      </w:r>
      <w:r w:rsidR="001F1735">
        <w:t>«</w:t>
      </w:r>
      <w:r w:rsidRPr="00E059DF">
        <w:t xml:space="preserve">О ратификации Конвенции о равном вознаграждении мужчин и </w:t>
      </w:r>
      <w:r w:rsidRPr="00E059DF">
        <w:lastRenderedPageBreak/>
        <w:t>женщин за труд равной ценности</w:t>
      </w:r>
      <w:r w:rsidR="001F1735">
        <w:t>»</w:t>
      </w:r>
      <w:r w:rsidRPr="00E059DF">
        <w:t>, Закон Республики Казахстан от 8 д</w:t>
      </w:r>
      <w:r w:rsidRPr="00E059DF">
        <w:t>е</w:t>
      </w:r>
      <w:r w:rsidRPr="00E059DF">
        <w:t xml:space="preserve">кабря 2009 года № 223-IV </w:t>
      </w:r>
      <w:r w:rsidR="001F1735">
        <w:t>«</w:t>
      </w:r>
      <w:r w:rsidRPr="00E059DF">
        <w:t>О государственных гарантиях равных прав и равных возможностей мужчин и женщин</w:t>
      </w:r>
      <w:r w:rsidR="001F1735">
        <w:t>»</w:t>
      </w:r>
      <w:r w:rsidRPr="00E059DF">
        <w:t>).</w:t>
      </w:r>
    </w:p>
    <w:p w:rsidR="00944B97" w:rsidRPr="00E059DF" w:rsidRDefault="00944B97" w:rsidP="00F266FF">
      <w:pPr>
        <w:ind w:firstLine="425"/>
      </w:pPr>
      <w:r w:rsidRPr="00E059DF">
        <w:t>Основные нормы о нормировании и оплате труда развиваются во вну</w:t>
      </w:r>
      <w:r w:rsidRPr="00E059DF">
        <w:t>т</w:t>
      </w:r>
      <w:r w:rsidRPr="00E059DF">
        <w:t>реннем казахстанском законодательстве в гл. 8ТК РК. Поскольку Каза</w:t>
      </w:r>
      <w:r w:rsidRPr="00E059DF">
        <w:t>х</w:t>
      </w:r>
      <w:r w:rsidRPr="00E059DF">
        <w:t>стан из указанных конвенций МОТ приняла на себя обязательства по с</w:t>
      </w:r>
      <w:r w:rsidRPr="00E059DF">
        <w:t>о</w:t>
      </w:r>
      <w:r w:rsidRPr="00E059DF">
        <w:t xml:space="preserve">блюдению только Конвенции № 95 и № 100, конкретные положения ТК РК в отношении оплаты труда должны строго соответствовать только этим Конвенциям. </w:t>
      </w:r>
    </w:p>
    <w:p w:rsidR="00944B97" w:rsidRPr="00E059DF" w:rsidRDefault="00944B97" w:rsidP="00F266FF">
      <w:pPr>
        <w:ind w:firstLine="425"/>
      </w:pPr>
      <w:r w:rsidRPr="00E059DF">
        <w:t xml:space="preserve">В Послании Президента Республики Казахстан народу Казахстана </w:t>
      </w:r>
      <w:r w:rsidR="001F1735">
        <w:t>«</w:t>
      </w:r>
      <w:r w:rsidRPr="00E059DF">
        <w:t>К</w:t>
      </w:r>
      <w:r w:rsidRPr="00E059DF">
        <w:t>а</w:t>
      </w:r>
      <w:r w:rsidRPr="00E059DF">
        <w:t>захстанский путь – 2050: Единая цель, единые интересы, единое будущее</w:t>
      </w:r>
      <w:r w:rsidR="001F1735">
        <w:t>»</w:t>
      </w:r>
      <w:r w:rsidRPr="00E059DF">
        <w:t>, определяющем политику нашего государства на текущий год, особое вн</w:t>
      </w:r>
      <w:r w:rsidRPr="00E059DF">
        <w:t>и</w:t>
      </w:r>
      <w:r w:rsidRPr="00E059DF">
        <w:t>мание уделено вопросам регулирования трудовых отношений. Так, Н.А. Назарбаев ставит перед Правительством Республики Казахстан новую з</w:t>
      </w:r>
      <w:r w:rsidRPr="00E059DF">
        <w:t>а</w:t>
      </w:r>
      <w:r w:rsidRPr="00E059DF">
        <w:t xml:space="preserve">дачу: </w:t>
      </w:r>
      <w:r w:rsidR="001F1735">
        <w:t>«</w:t>
      </w:r>
      <w:r w:rsidRPr="00E059DF">
        <w:t>Следует пересмотреть социальные пакеты работников образования, здравоохранения, социальной защиты. Поручаю Правительству разраб</w:t>
      </w:r>
      <w:r w:rsidRPr="00E059DF">
        <w:t>о</w:t>
      </w:r>
      <w:r w:rsidRPr="00E059DF">
        <w:t>тать и внедрить с 1 июля 2015 года новую модель оплаты труда гражда</w:t>
      </w:r>
      <w:r w:rsidRPr="00E059DF">
        <w:t>н</w:t>
      </w:r>
      <w:r w:rsidRPr="00E059DF">
        <w:t>ских служащих. Она должна обеспечить повышение зарплаты работникам здравоохранения – до 28 процентов, образования – до 29 процентов, соц</w:t>
      </w:r>
      <w:r w:rsidRPr="00E059DF">
        <w:t>и</w:t>
      </w:r>
      <w:r w:rsidRPr="00E059DF">
        <w:t>альной защиты – до 40 процентов</w:t>
      </w:r>
      <w:r w:rsidR="001F1735">
        <w:t>»</w:t>
      </w:r>
      <w:r w:rsidRPr="00E059DF">
        <w:t xml:space="preserve"> [3]. Решение этой задачи является н</w:t>
      </w:r>
      <w:r w:rsidRPr="00E059DF">
        <w:t>е</w:t>
      </w:r>
      <w:r w:rsidRPr="00E059DF">
        <w:t>обходимым, поскольку именно диспропорции в отплате труда привели к серьезным трудовым конфликтам на предприятиях Казахстана. Акции протеста в Казахстане затронули 3 отрасли: нефтедобывающую, горнод</w:t>
      </w:r>
      <w:r w:rsidRPr="00E059DF">
        <w:t>о</w:t>
      </w:r>
      <w:r w:rsidRPr="00E059DF">
        <w:t xml:space="preserve">бывающую, строительную. </w:t>
      </w:r>
    </w:p>
    <w:p w:rsidR="00944B97" w:rsidRPr="00E059DF" w:rsidRDefault="00944B97" w:rsidP="00F266FF">
      <w:pPr>
        <w:ind w:firstLine="425"/>
      </w:pPr>
      <w:r w:rsidRPr="00E059DF">
        <w:t>С 2008 года нефтяники по нескольку раз в год выходили на забастовки. Многие из протестов прошли незаметно для общественности, так как не все освещались средствами массовой информации. Самыми крупными движениями протеста, попавшими в новости были:</w:t>
      </w:r>
      <w:r w:rsidR="00604DCB">
        <w:t xml:space="preserve"> </w:t>
      </w:r>
      <w:r w:rsidRPr="00E059DF">
        <w:t xml:space="preserve">забастовка рабочих подрядной организации </w:t>
      </w:r>
      <w:r w:rsidR="001F1735">
        <w:t>«</w:t>
      </w:r>
      <w:r w:rsidRPr="00E059DF">
        <w:t>Бургылау</w:t>
      </w:r>
      <w:r w:rsidR="001F1735">
        <w:t>»</w:t>
      </w:r>
      <w:r w:rsidRPr="00E059DF">
        <w:t xml:space="preserve"> в марте 2009 года; волнения рабочих подрядных компаний </w:t>
      </w:r>
      <w:r w:rsidR="001F1735">
        <w:t>«</w:t>
      </w:r>
      <w:r w:rsidRPr="00E059DF">
        <w:t>КРУЗ</w:t>
      </w:r>
      <w:r w:rsidR="001F1735">
        <w:t>»</w:t>
      </w:r>
      <w:r w:rsidRPr="00E059DF">
        <w:t xml:space="preserve"> и </w:t>
      </w:r>
      <w:r w:rsidR="001F1735">
        <w:t>«</w:t>
      </w:r>
      <w:r w:rsidRPr="00E059DF">
        <w:t>Жондеу</w:t>
      </w:r>
      <w:r w:rsidR="001F1735">
        <w:t>»</w:t>
      </w:r>
      <w:r w:rsidRPr="00E059DF">
        <w:t xml:space="preserve"> в 2008 году; забастовка рабо</w:t>
      </w:r>
      <w:r w:rsidRPr="00E059DF">
        <w:t>т</w:t>
      </w:r>
      <w:r w:rsidRPr="00E059DF">
        <w:t xml:space="preserve">ников транспортных структур </w:t>
      </w:r>
      <w:r w:rsidR="001F1735">
        <w:t>«</w:t>
      </w:r>
      <w:r w:rsidRPr="00E059DF">
        <w:t>Озенмунайгаза</w:t>
      </w:r>
      <w:r w:rsidR="001F1735">
        <w:t>»</w:t>
      </w:r>
      <w:r w:rsidRPr="00E059DF">
        <w:t xml:space="preserve"> в 2008 году; забастовка рабочих </w:t>
      </w:r>
      <w:r w:rsidR="001F1735">
        <w:t>«</w:t>
      </w:r>
      <w:r w:rsidRPr="00E059DF">
        <w:t>Озенмунайгаза</w:t>
      </w:r>
      <w:r w:rsidR="001F1735">
        <w:t>»</w:t>
      </w:r>
      <w:r w:rsidRPr="00E059DF">
        <w:t xml:space="preserve"> в январе – марте 2010 года;</w:t>
      </w:r>
      <w:r w:rsidR="00604DCB">
        <w:t xml:space="preserve"> </w:t>
      </w:r>
      <w:r w:rsidRPr="00E059DF">
        <w:t>самая известная з</w:t>
      </w:r>
      <w:r w:rsidRPr="00E059DF">
        <w:t>а</w:t>
      </w:r>
      <w:r w:rsidRPr="00E059DF">
        <w:t xml:space="preserve">бастовка работников компаний АО </w:t>
      </w:r>
      <w:r w:rsidR="001F1735">
        <w:t>«</w:t>
      </w:r>
      <w:r w:rsidRPr="00E059DF">
        <w:t>Каражанбасмунай</w:t>
      </w:r>
      <w:r w:rsidR="001F1735">
        <w:t>»</w:t>
      </w:r>
      <w:r w:rsidRPr="00E059DF">
        <w:t xml:space="preserve">, ТОО </w:t>
      </w:r>
      <w:r w:rsidR="001F1735">
        <w:t>«</w:t>
      </w:r>
      <w:r w:rsidRPr="00E059DF">
        <w:t>ЕРСАЙ КаспианКонтрактор</w:t>
      </w:r>
      <w:r w:rsidR="001F1735">
        <w:t>»</w:t>
      </w:r>
      <w:r w:rsidRPr="00E059DF">
        <w:t xml:space="preserve"> и </w:t>
      </w:r>
      <w:r w:rsidR="001F1735">
        <w:t>«</w:t>
      </w:r>
      <w:r w:rsidRPr="00E059DF">
        <w:t>Озенмунайгаз</w:t>
      </w:r>
      <w:r w:rsidR="001F1735">
        <w:t>»</w:t>
      </w:r>
      <w:r w:rsidRPr="00E059DF">
        <w:t xml:space="preserve"> в</w:t>
      </w:r>
      <w:r w:rsidR="00B07A79">
        <w:t xml:space="preserve"> </w:t>
      </w:r>
      <w:r w:rsidRPr="00E059DF">
        <w:t>мае-декабре 2011 года, зако</w:t>
      </w:r>
      <w:r w:rsidRPr="00E059DF">
        <w:t>н</w:t>
      </w:r>
      <w:r w:rsidRPr="00E059DF">
        <w:t>чившаяся трагедией. </w:t>
      </w:r>
    </w:p>
    <w:p w:rsidR="00944B97" w:rsidRPr="00E059DF" w:rsidRDefault="00944B97" w:rsidP="00F266FF">
      <w:pPr>
        <w:ind w:firstLine="425"/>
      </w:pPr>
      <w:r w:rsidRPr="00E059DF">
        <w:t xml:space="preserve">Об этой забастовке следует рассказать подробнее, та как она получила широкий общественный резонанс. Работники компаний АО </w:t>
      </w:r>
      <w:r w:rsidR="001F1735">
        <w:t>«</w:t>
      </w:r>
      <w:r w:rsidRPr="00E059DF">
        <w:t>Каражанба</w:t>
      </w:r>
      <w:r w:rsidRPr="00E059DF">
        <w:t>с</w:t>
      </w:r>
      <w:r w:rsidRPr="00E059DF">
        <w:t>мунай</w:t>
      </w:r>
      <w:r w:rsidR="001F1735">
        <w:t>»</w:t>
      </w:r>
      <w:r w:rsidRPr="00E059DF">
        <w:t xml:space="preserve"> (КБМ) – совместное предприятие казахстанской государственной нефтегазовой корпорации АО </w:t>
      </w:r>
      <w:r w:rsidR="001F1735">
        <w:t>«</w:t>
      </w:r>
      <w:r w:rsidRPr="00E059DF">
        <w:t xml:space="preserve">Разведка Добыча </w:t>
      </w:r>
      <w:r w:rsidR="001F1735">
        <w:t>«</w:t>
      </w:r>
      <w:r w:rsidRPr="00E059DF">
        <w:t>КазМунайГаз</w:t>
      </w:r>
      <w:r w:rsidR="001F1735">
        <w:t>»</w:t>
      </w:r>
      <w:r w:rsidRPr="00E059DF">
        <w:t xml:space="preserve"> (РД КМГ) и китайской государственной CITIC Group; ТОО </w:t>
      </w:r>
      <w:r w:rsidR="001F1735">
        <w:t>«</w:t>
      </w:r>
      <w:r w:rsidRPr="00E059DF">
        <w:t>ЕРСАЙ Каспиан Контрактор</w:t>
      </w:r>
      <w:r w:rsidR="001F1735">
        <w:t>»</w:t>
      </w:r>
      <w:r w:rsidRPr="00E059DF">
        <w:t xml:space="preserve"> (ЕРСАЙ) – нефтесервисная компания, которой частично вл</w:t>
      </w:r>
      <w:r w:rsidRPr="00E059DF">
        <w:t>а</w:t>
      </w:r>
      <w:r w:rsidRPr="00E059DF">
        <w:t xml:space="preserve">деет итальянская Saipem S.p.A., входящая в группу Eni; </w:t>
      </w:r>
      <w:r w:rsidR="001F1735">
        <w:t>«</w:t>
      </w:r>
      <w:r w:rsidRPr="00E059DF">
        <w:t>Озенмунайгаз</w:t>
      </w:r>
      <w:r w:rsidR="001F1735">
        <w:t>»</w:t>
      </w:r>
      <w:r w:rsidRPr="00E059DF">
        <w:t xml:space="preserve"> </w:t>
      </w:r>
      <w:r w:rsidRPr="00E059DF">
        <w:lastRenderedPageBreak/>
        <w:t>(ОМГ) – производственный филиал РД КМГ начали акцию протеста 11 мая 2011 года и потребовали от правительства Казахстана:</w:t>
      </w:r>
      <w:r w:rsidR="00604DCB">
        <w:t xml:space="preserve"> </w:t>
      </w:r>
      <w:r w:rsidRPr="00E059DF">
        <w:t>разрешить р</w:t>
      </w:r>
      <w:r w:rsidRPr="00E059DF">
        <w:t>а</w:t>
      </w:r>
      <w:r w:rsidRPr="00E059DF">
        <w:t xml:space="preserve">боту независимого профсоюза </w:t>
      </w:r>
      <w:r w:rsidR="001F1735">
        <w:t>«</w:t>
      </w:r>
      <w:r w:rsidRPr="00E059DF">
        <w:t>Каракияк</w:t>
      </w:r>
      <w:r w:rsidR="001F1735">
        <w:t>»</w:t>
      </w:r>
      <w:r w:rsidRPr="00E059DF">
        <w:t>;</w:t>
      </w:r>
      <w:r w:rsidR="00604DCB">
        <w:t xml:space="preserve"> </w:t>
      </w:r>
      <w:r w:rsidRPr="00E059DF">
        <w:t>пересмотреть коллективный договор с тем, чтобы интересы и права работников учитывались, исходя из принципа равенства сторон;</w:t>
      </w:r>
      <w:r w:rsidR="00604DCB">
        <w:t xml:space="preserve"> </w:t>
      </w:r>
      <w:r w:rsidRPr="00E059DF">
        <w:t>повысить оплату труда на 100 %, так как с</w:t>
      </w:r>
      <w:r w:rsidRPr="00E059DF">
        <w:t>у</w:t>
      </w:r>
      <w:r w:rsidRPr="00E059DF">
        <w:t>ществующая не обеспечивает реальный прожиточный минимум;</w:t>
      </w:r>
      <w:r w:rsidR="00604DCB">
        <w:t xml:space="preserve"> </w:t>
      </w:r>
      <w:r w:rsidRPr="00E059DF">
        <w:t>пер</w:t>
      </w:r>
      <w:r w:rsidRPr="00E059DF">
        <w:t>е</w:t>
      </w:r>
      <w:r w:rsidRPr="00E059DF">
        <w:t>смотреть зарплату и условия труда в соответствии с международными тр</w:t>
      </w:r>
      <w:r w:rsidRPr="00E059DF">
        <w:t>у</w:t>
      </w:r>
      <w:r w:rsidRPr="00E059DF">
        <w:t>довыми стандартами.</w:t>
      </w:r>
    </w:p>
    <w:p w:rsidR="00944B97" w:rsidRPr="00E059DF" w:rsidRDefault="00944B97" w:rsidP="00F266FF">
      <w:pPr>
        <w:ind w:firstLine="425"/>
      </w:pPr>
      <w:r w:rsidRPr="00E059DF">
        <w:t>Работники всех трех компаний неоднократно пытались вступить с м</w:t>
      </w:r>
      <w:r w:rsidRPr="00E059DF">
        <w:t>е</w:t>
      </w:r>
      <w:r w:rsidRPr="00E059DF">
        <w:t>неджментом в переговоры с целью разрешения споров относительно зар</w:t>
      </w:r>
      <w:r w:rsidRPr="00E059DF">
        <w:t>а</w:t>
      </w:r>
      <w:r w:rsidRPr="00E059DF">
        <w:t>ботной платы и других аспектов контрактов, однако наталкивались на бе</w:t>
      </w:r>
      <w:r w:rsidRPr="00E059DF">
        <w:t>з</w:t>
      </w:r>
      <w:r w:rsidRPr="00E059DF">
        <w:t>различие или открытые притеснения. Так, по словам работников, руково</w:t>
      </w:r>
      <w:r w:rsidRPr="00E059DF">
        <w:t>д</w:t>
      </w:r>
      <w:r w:rsidRPr="00E059DF">
        <w:t>ство КБМ и ЕРСАЙ отказывало профсоюзным лидерам в доступе на те</w:t>
      </w:r>
      <w:r w:rsidRPr="00E059DF">
        <w:t>р</w:t>
      </w:r>
      <w:r w:rsidRPr="00E059DF">
        <w:t>риторию компании для общения с работниками и проведения профсою</w:t>
      </w:r>
      <w:r w:rsidRPr="00E059DF">
        <w:t>з</w:t>
      </w:r>
      <w:r w:rsidRPr="00E059DF">
        <w:t>ных собраний. В ЕРСАЙ должностные лица притесняли работников и угрожали им из-за участия в законном профсоюзном собрании. Это проя</w:t>
      </w:r>
      <w:r w:rsidRPr="00E059DF">
        <w:t>в</w:t>
      </w:r>
      <w:r w:rsidRPr="00E059DF">
        <w:t>лялось в форме допросов, иногда с привлечением полиции [4, c.265].</w:t>
      </w:r>
    </w:p>
    <w:p w:rsidR="00944B97" w:rsidRPr="00E059DF" w:rsidRDefault="00944B97" w:rsidP="00F266FF">
      <w:pPr>
        <w:ind w:firstLine="425"/>
      </w:pPr>
      <w:r w:rsidRPr="00E059DF">
        <w:t xml:space="preserve">Столкнувшись с безрезультатностью своих попыток урегулировать споры путем переговоров, работники этих трех компаний в мае </w:t>
      </w:r>
      <w:smartTag w:uri="urn:schemas-microsoft-com:office:smarttags" w:element="metricconverter">
        <w:smartTagPr>
          <w:attr w:name="ProductID" w:val="2011 г"/>
        </w:smartTagPr>
        <w:r w:rsidRPr="00E059DF">
          <w:t>2011 года</w:t>
        </w:r>
      </w:smartTag>
      <w:r w:rsidRPr="00E059DF">
        <w:t xml:space="preserve"> начали голодовки и забастовки, которые в отдельные моменты охватывали до нескольких тысяч человек.</w:t>
      </w:r>
    </w:p>
    <w:p w:rsidR="00944B97" w:rsidRPr="00E059DF" w:rsidRDefault="00944B97" w:rsidP="00F266FF">
      <w:pPr>
        <w:ind w:firstLine="425"/>
      </w:pPr>
      <w:r w:rsidRPr="00E059DF">
        <w:t>В общей сложности за время забастовок в трех компаниях было увол</w:t>
      </w:r>
      <w:r w:rsidRPr="00E059DF">
        <w:t>е</w:t>
      </w:r>
      <w:r w:rsidRPr="00E059DF">
        <w:t>но более 2 тысяч работников. МОТ считает увольнения по мотивам мести незаконной дискриминацией в области занятости.</w:t>
      </w:r>
      <w:r w:rsidR="00604DCB">
        <w:t xml:space="preserve"> </w:t>
      </w:r>
      <w:r w:rsidRPr="00E059DF">
        <w:t>В конце июня того же года забастовке в ЕРСАЙ был положен конец властями. В начале июля с</w:t>
      </w:r>
      <w:r w:rsidRPr="00E059DF">
        <w:t>о</w:t>
      </w:r>
      <w:r w:rsidRPr="00E059DF">
        <w:t>трудники правоохранительных органов с применением силы разогнали з</w:t>
      </w:r>
      <w:r w:rsidRPr="00E059DF">
        <w:t>а</w:t>
      </w:r>
      <w:r w:rsidRPr="00E059DF">
        <w:t>бастовщиков в ОМГ, одного из которых при этом избили дубинкой по н</w:t>
      </w:r>
      <w:r w:rsidRPr="00E059DF">
        <w:t>о</w:t>
      </w:r>
      <w:r w:rsidRPr="00E059DF">
        <w:t>гам. Несмотря на это вмешательство, работники ОМГ, как и КБМ, пр</w:t>
      </w:r>
      <w:r w:rsidRPr="00E059DF">
        <w:t>о</w:t>
      </w:r>
      <w:r w:rsidRPr="00E059DF">
        <w:t>должали мирно бастовать до 16 декабря, когда произошли столкновения между полицией и людьми, которые собрались на центральной площади Жанаозена.</w:t>
      </w:r>
    </w:p>
    <w:p w:rsidR="00944B97" w:rsidRPr="00E059DF" w:rsidRDefault="00944B97" w:rsidP="00F266FF">
      <w:pPr>
        <w:ind w:firstLine="425"/>
      </w:pPr>
      <w:r w:rsidRPr="00E059DF">
        <w:t>В тот день неустановленные лица в спецовках нефтяной компании ст</w:t>
      </w:r>
      <w:r w:rsidRPr="00E059DF">
        <w:t>а</w:t>
      </w:r>
      <w:r w:rsidRPr="00E059DF">
        <w:t>ли крушить сцену, установленную на площади к празднованию Дня нез</w:t>
      </w:r>
      <w:r w:rsidRPr="00E059DF">
        <w:t>а</w:t>
      </w:r>
      <w:r w:rsidRPr="00E059DF">
        <w:t>висимости Казахстана. Неизвестные подожгли несколько зданий и стали грабить магазины. Полиция и правительственные силы, стянутые на место беспорядков, открыли огонь, убив, по официальным данным, 12 человек и ранив несколько десятков. Во время столкновений погибли еще три чел</w:t>
      </w:r>
      <w:r w:rsidRPr="00E059DF">
        <w:t>о</w:t>
      </w:r>
      <w:r w:rsidRPr="00E059DF">
        <w:t xml:space="preserve">века, 35 сотрудников полиции получили ранения [5]. </w:t>
      </w:r>
    </w:p>
    <w:p w:rsidR="00944B97" w:rsidRPr="00E059DF" w:rsidRDefault="00944B97" w:rsidP="00F266FF">
      <w:pPr>
        <w:ind w:firstLine="425"/>
      </w:pPr>
      <w:r w:rsidRPr="00E059DF">
        <w:t>Забастовки по поводу размеров заработной платы и несвоевременной выдачи зарплаты проходили на других предприятиях в 2012-2013 годах.</w:t>
      </w:r>
    </w:p>
    <w:p w:rsidR="00944B97" w:rsidRPr="00E059DF" w:rsidRDefault="00944B97" w:rsidP="00F266FF">
      <w:pPr>
        <w:ind w:firstLine="425"/>
      </w:pPr>
      <w:r w:rsidRPr="00E059DF">
        <w:t xml:space="preserve">Так, работники акционерного общества </w:t>
      </w:r>
      <w:r w:rsidR="001F1735">
        <w:t>«</w:t>
      </w:r>
      <w:r w:rsidRPr="00E059DF">
        <w:t>Казахмыс</w:t>
      </w:r>
      <w:r w:rsidR="001F1735">
        <w:t>»</w:t>
      </w:r>
      <w:r w:rsidRPr="00E059DF">
        <w:t xml:space="preserve"> добились 100 % повышения зарплаты, а сотрудники акционерного общества </w:t>
      </w:r>
      <w:r w:rsidR="001F1735">
        <w:lastRenderedPageBreak/>
        <w:t>«</w:t>
      </w:r>
      <w:r w:rsidRPr="00E059DF">
        <w:t>ArcelorMittal</w:t>
      </w:r>
      <w:r w:rsidR="001F1735">
        <w:t>»</w:t>
      </w:r>
      <w:r w:rsidRPr="00E059DF">
        <w:t xml:space="preserve"> в Караганде выступили с требованием 30% прибавки к з</w:t>
      </w:r>
      <w:r w:rsidRPr="00E059DF">
        <w:t>а</w:t>
      </w:r>
      <w:r w:rsidRPr="00E059DF">
        <w:t>работной плате.</w:t>
      </w:r>
      <w:r w:rsidR="00604DCB">
        <w:t xml:space="preserve"> </w:t>
      </w:r>
      <w:r w:rsidRPr="00E059DF">
        <w:t xml:space="preserve">К примеру, в феврале 2015 года АО </w:t>
      </w:r>
      <w:r w:rsidR="001F1735">
        <w:t>«</w:t>
      </w:r>
      <w:r w:rsidRPr="00E059DF">
        <w:t>АрселорМиттал Т</w:t>
      </w:r>
      <w:r w:rsidRPr="00E059DF">
        <w:t>е</w:t>
      </w:r>
      <w:r w:rsidRPr="00E059DF">
        <w:t>миртау</w:t>
      </w:r>
      <w:r w:rsidR="001F1735">
        <w:t>»</w:t>
      </w:r>
      <w:r w:rsidRPr="00E059DF">
        <w:t xml:space="preserve"> сообщило, что временно сокращаются зарплаты сотрудникам на 25-50% в связи с кризисом. Прокуратура признала действия предприятия незаконными и предписала выплатить зарплаты в полном объеме. На </w:t>
      </w:r>
      <w:r w:rsidR="001F1735">
        <w:t>«</w:t>
      </w:r>
      <w:r w:rsidRPr="00E059DF">
        <w:t>А</w:t>
      </w:r>
      <w:r w:rsidRPr="00E059DF">
        <w:t>р</w:t>
      </w:r>
      <w:r w:rsidRPr="00E059DF">
        <w:t>селорМиттал Темиртау</w:t>
      </w:r>
      <w:r w:rsidR="001F1735">
        <w:t>»</w:t>
      </w:r>
      <w:r w:rsidRPr="00E059DF">
        <w:t xml:space="preserve"> был наложен штраф в размере 300 МРП [6].</w:t>
      </w:r>
    </w:p>
    <w:p w:rsidR="00944B97" w:rsidRPr="00E059DF" w:rsidRDefault="00944B97" w:rsidP="00F266FF">
      <w:pPr>
        <w:ind w:firstLine="425"/>
      </w:pPr>
      <w:r w:rsidRPr="00E059DF">
        <w:t>Такие акции стали рассматриваться как наиболее эффективный и</w:t>
      </w:r>
      <w:r w:rsidRPr="00E059DF">
        <w:t>н</w:t>
      </w:r>
      <w:r w:rsidRPr="00E059DF">
        <w:t>струмент решения имеющихся проблем, хотя существует много способов урегулирования трудовых споров более миролюбивого характера.</w:t>
      </w:r>
    </w:p>
    <w:p w:rsidR="00944B97" w:rsidRPr="00E059DF" w:rsidRDefault="00944B97" w:rsidP="00F266FF">
      <w:pPr>
        <w:ind w:firstLine="425"/>
      </w:pPr>
      <w:r w:rsidRPr="00E059DF">
        <w:t>Поэтому очень важно обеспечить стабильность и отсутствие трудовых конфликтов на рабочих местах,</w:t>
      </w:r>
      <w:r w:rsidR="00B07A79">
        <w:t xml:space="preserve"> </w:t>
      </w:r>
      <w:r w:rsidRPr="00E059DF">
        <w:t>а этого можно добиться, создавая досто</w:t>
      </w:r>
      <w:r w:rsidRPr="00E059DF">
        <w:t>й</w:t>
      </w:r>
      <w:r w:rsidRPr="00E059DF">
        <w:t>ные условия труда и его оплаты, мотивируя и стимулируя персонал к раб</w:t>
      </w:r>
      <w:r w:rsidRPr="00E059DF">
        <w:t>о</w:t>
      </w:r>
      <w:r w:rsidRPr="00E059DF">
        <w:t>те и поощряя хорошие достигнутые результаты.</w:t>
      </w:r>
      <w:r w:rsidR="00604DCB">
        <w:t xml:space="preserve"> </w:t>
      </w:r>
      <w:r w:rsidRPr="00E059DF">
        <w:t>Невыплата заработной платы работодателем в полном объеме и в сроки, которые установлены трудовым законодательством РК, является административным правонар</w:t>
      </w:r>
      <w:r w:rsidRPr="00E059DF">
        <w:t>у</w:t>
      </w:r>
      <w:r w:rsidRPr="00E059DF">
        <w:t xml:space="preserve">шением, за которое юридическое лицо и его должностные лица подлежат административной ответственности. В частности, такое правонарушение, совершенное в 2015 году, согласно части 1 ст. 87 </w:t>
      </w:r>
      <w:r w:rsidR="001F1735">
        <w:t>«</w:t>
      </w:r>
      <w:r w:rsidRPr="00E059DF">
        <w:t>Нарушений требований по оплате труда</w:t>
      </w:r>
      <w:r w:rsidR="001F1735">
        <w:t>»</w:t>
      </w:r>
      <w:r w:rsidRPr="00E059DF">
        <w:t xml:space="preserve"> Кодекса РК об административных правонарушениях от 05.07.2014 г. влечет штраф на должностных лиц в размере двадцати меся</w:t>
      </w:r>
      <w:r w:rsidRPr="00E059DF">
        <w:t>ч</w:t>
      </w:r>
      <w:r w:rsidRPr="00E059DF">
        <w:t>ных расчетных показателей. Таким образом, из практики: ТОО за невыпл</w:t>
      </w:r>
      <w:r w:rsidRPr="00E059DF">
        <w:t>а</w:t>
      </w:r>
      <w:r w:rsidRPr="00E059DF">
        <w:t>ту работнику зарплаты в полном объеме подвергся административному штрафу в размере 40 до 100 МРП [7, с.1].</w:t>
      </w:r>
    </w:p>
    <w:p w:rsidR="00944B97" w:rsidRPr="00E059DF" w:rsidRDefault="00944B97" w:rsidP="00F266FF">
      <w:pPr>
        <w:ind w:firstLine="425"/>
      </w:pPr>
      <w:r w:rsidRPr="00E059DF">
        <w:t>Использование корректной оплаты труда побуждает работников тво</w:t>
      </w:r>
      <w:r w:rsidRPr="00E059DF">
        <w:t>р</w:t>
      </w:r>
      <w:r w:rsidRPr="00E059DF">
        <w:t>чески подходить к выполнению своих обязанностей, не останавливаться на достигнутом, улучшать итоги деятельности. Вознаграждение или компе</w:t>
      </w:r>
      <w:r w:rsidRPr="00E059DF">
        <w:t>н</w:t>
      </w:r>
      <w:r w:rsidRPr="00E059DF">
        <w:t>сация сотрудникам играет исключительно важную роль в привлечении, мотивировании и сохранении в организации необходимых специалистов и управленческих работников. Удержать персонал без материального возн</w:t>
      </w:r>
      <w:r w:rsidRPr="00E059DF">
        <w:t>а</w:t>
      </w:r>
      <w:r w:rsidRPr="00E059DF">
        <w:t>граждения невозможно.</w:t>
      </w:r>
    </w:p>
    <w:p w:rsidR="00944B97" w:rsidRPr="00E059DF" w:rsidRDefault="00944B97" w:rsidP="00F266FF">
      <w:pPr>
        <w:ind w:firstLine="425"/>
      </w:pPr>
      <w:r w:rsidRPr="00E059DF">
        <w:t>Неэффективная система вознаграждения может вызвать у сотрудников неудовлетворительность (как размером, так и способами определения и распределения вознаграждения), что влечёт за собой снижение производ</w:t>
      </w:r>
      <w:r w:rsidRPr="00E059DF">
        <w:t>и</w:t>
      </w:r>
      <w:r w:rsidRPr="00E059DF">
        <w:t>тельности труда, падение качества труда.</w:t>
      </w:r>
    </w:p>
    <w:p w:rsidR="00944B97" w:rsidRPr="00E059DF" w:rsidRDefault="00944B97" w:rsidP="00F266FF">
      <w:pPr>
        <w:ind w:firstLine="425"/>
      </w:pPr>
      <w:r w:rsidRPr="00E059DF">
        <w:t>С другой стороны, эффективная система компенсации стимулирует производительность работников, направляет их деятельность в нужное для организации русло, то есть повышает эффективность использования чел</w:t>
      </w:r>
      <w:r w:rsidRPr="00E059DF">
        <w:t>о</w:t>
      </w:r>
      <w:r w:rsidRPr="00E059DF">
        <w:t>веческих ресурсов. Поиск новых экoнoмических, прaвoвых и мeтoдoлог</w:t>
      </w:r>
      <w:r w:rsidRPr="00E059DF">
        <w:t>и</w:t>
      </w:r>
      <w:r w:rsidRPr="00E059DF">
        <w:t>ческих пoдхoдов к oплате трудa, пoзвoляющих при oпределении рaзмера зaработной плaты мaксимально учитывaть хaрaктер и сложность выполн</w:t>
      </w:r>
      <w:r w:rsidRPr="00E059DF">
        <w:t>я</w:t>
      </w:r>
      <w:r w:rsidRPr="00E059DF">
        <w:t>емых работ, трудовой вклaд каждого работника в общие результаты прoизвoдственной дeятельности, вызывaет необходимость иccледовать o</w:t>
      </w:r>
      <w:r w:rsidRPr="00E059DF">
        <w:t>р</w:t>
      </w:r>
      <w:r w:rsidRPr="00E059DF">
        <w:lastRenderedPageBreak/>
        <w:t>ганизацию oплаты трудa не тoлько в Kазахстане, но и в наиболее эконом</w:t>
      </w:r>
      <w:r w:rsidRPr="00E059DF">
        <w:t>и</w:t>
      </w:r>
      <w:r w:rsidRPr="00E059DF">
        <w:t>чески развитых странах Европы. К Eвропейскому oпыту в этой сфере о</w:t>
      </w:r>
      <w:r w:rsidRPr="00E059DF">
        <w:t>б</w:t>
      </w:r>
      <w:r w:rsidRPr="00E059DF">
        <w:t>ращались специалисты многих стран. Опыт зарубежных стран, показывает разнообразную систему заработной платы.</w:t>
      </w:r>
    </w:p>
    <w:p w:rsidR="00944B97" w:rsidRPr="00E059DF" w:rsidRDefault="00944B97" w:rsidP="00F266FF">
      <w:pPr>
        <w:ind w:firstLine="425"/>
      </w:pPr>
      <w:r w:rsidRPr="00E059DF">
        <w:t>Так, к примеру, системы отдельных стран характеризуются отлич</w:t>
      </w:r>
      <w:r w:rsidRPr="00E059DF">
        <w:t>и</w:t>
      </w:r>
      <w:r w:rsidRPr="00E059DF">
        <w:t>тельными чертами: Швеции – солидарной заработной платой, Японии - оплатой за стаж и рационализаторство, Германии – стимулированием р</w:t>
      </w:r>
      <w:r w:rsidRPr="00E059DF">
        <w:t>о</w:t>
      </w:r>
      <w:r w:rsidRPr="00E059DF">
        <w:t>ста производительности, США – оплатой за квалификацию, Великобрит</w:t>
      </w:r>
      <w:r w:rsidRPr="00E059DF">
        <w:t>а</w:t>
      </w:r>
      <w:r w:rsidRPr="00E059DF">
        <w:t>нии – оплатой по индивидуальным контрактам, во Франции – индивиду</w:t>
      </w:r>
      <w:r w:rsidRPr="00E059DF">
        <w:t>а</w:t>
      </w:r>
      <w:r w:rsidRPr="00E059DF">
        <w:t>лизацией зарплаты, Италии – выплатой коллективных и индивидуальных надбавок к отраслевой тарифной ставке и надбавками в связи с ростом стоимости жизни. Одновременно наблюдается общая нацеленность систем заработной платы на повышение эффективности производства.</w:t>
      </w:r>
    </w:p>
    <w:p w:rsidR="00944B97" w:rsidRPr="00E059DF" w:rsidRDefault="00944B97" w:rsidP="00F266FF">
      <w:pPr>
        <w:ind w:firstLine="425"/>
      </w:pPr>
      <w:r w:rsidRPr="00E059DF">
        <w:t>Самое пристальное внимания заслуживает страны, так называемого классического рынка (например, Франции, Германии, Швеции, Японии и др.). Основными формами регулирования зарплаты в этих странах являю</w:t>
      </w:r>
      <w:r w:rsidRPr="00E059DF">
        <w:t>т</w:t>
      </w:r>
      <w:r w:rsidRPr="00E059DF">
        <w:t>ся: – государственное регулирование – установление минимальной зарпл</w:t>
      </w:r>
      <w:r w:rsidRPr="00E059DF">
        <w:t>а</w:t>
      </w:r>
      <w:r w:rsidRPr="00E059DF">
        <w:t>ты, предельных размеров ее роста в период инфляции, налоговая политика; – колдоговорное регулирование на общенациональном и отраслевом уровне; – на договорной основе между правительством, руководством о</w:t>
      </w:r>
      <w:r w:rsidRPr="00E059DF">
        <w:t>т</w:t>
      </w:r>
      <w:r w:rsidRPr="00E059DF">
        <w:t>раслей и профсоюзами определяются общий порядок индексации доходов, формы и системы заработной платы, размеры разовых повышении ее уровня, социальных выплат и льгот (в том числе пособий по безработице); – фирмы устанавливают размеры тарифных ставок и окладов, доплат и надбавок, утверждают систему участия в прибылях и т. д.; – рынок раб</w:t>
      </w:r>
      <w:r w:rsidRPr="00E059DF">
        <w:t>о</w:t>
      </w:r>
      <w:r w:rsidRPr="00E059DF">
        <w:t>чей силы –определяет среднюю заработную плату и др. Все перечисленные формы тесно взаимосвязаны, взаимодействуют и влияют друг на друга, с</w:t>
      </w:r>
      <w:r w:rsidRPr="00E059DF">
        <w:t>о</w:t>
      </w:r>
      <w:r w:rsidRPr="00E059DF">
        <w:t>здавая единый механизм регулирования заработной платы. Рассмотрим подробнее особенности на конкретные инструменты регулирования и о</w:t>
      </w:r>
      <w:r w:rsidRPr="00E059DF">
        <w:t>р</w:t>
      </w:r>
      <w:r w:rsidRPr="00E059DF">
        <w:t xml:space="preserve">ганизации оплаты труда в некоторых развитых зарубежных странах. </w:t>
      </w:r>
    </w:p>
    <w:p w:rsidR="00944B97" w:rsidRPr="00E059DF" w:rsidRDefault="00944B97" w:rsidP="00F266FF">
      <w:pPr>
        <w:ind w:firstLine="425"/>
      </w:pPr>
      <w:r w:rsidRPr="00E059DF">
        <w:t>Минимальный размер оплаты труда является минимальным госуда</w:t>
      </w:r>
      <w:r w:rsidRPr="00E059DF">
        <w:t>р</w:t>
      </w:r>
      <w:r w:rsidRPr="00E059DF">
        <w:t>ственным стандартом в институте оплаты труда. В соответствии с Рек</w:t>
      </w:r>
      <w:r w:rsidRPr="00E059DF">
        <w:t>о</w:t>
      </w:r>
      <w:r w:rsidRPr="00E059DF">
        <w:t xml:space="preserve">мендацией МОТ № 135 </w:t>
      </w:r>
      <w:r w:rsidR="001F1735">
        <w:t>«</w:t>
      </w:r>
      <w:r w:rsidRPr="00E059DF">
        <w:t>Об установлении минимальной заработной платы с особым учетом развивающихся стран</w:t>
      </w:r>
      <w:r w:rsidR="001F1735">
        <w:t>»</w:t>
      </w:r>
      <w:r w:rsidRPr="00E059DF">
        <w:t xml:space="preserve"> основной целью установления минимальной заработной платы должно быть предоставление лицам, раб</w:t>
      </w:r>
      <w:r w:rsidRPr="00E059DF">
        <w:t>о</w:t>
      </w:r>
      <w:r w:rsidRPr="00E059DF">
        <w:t>тающим по найму, необходимой социальной защиты в отношении мин</w:t>
      </w:r>
      <w:r w:rsidRPr="00E059DF">
        <w:t>и</w:t>
      </w:r>
      <w:r w:rsidRPr="00E059DF">
        <w:t>мально допустимых уровней заработной платы [8, с.1609-1612].</w:t>
      </w:r>
    </w:p>
    <w:p w:rsidR="00944B97" w:rsidRPr="00E059DF" w:rsidRDefault="00944B97" w:rsidP="00F266FF">
      <w:pPr>
        <w:ind w:firstLine="425"/>
      </w:pPr>
      <w:r w:rsidRPr="00E059DF">
        <w:t>Минимальный уровень оплаты труда в Чехии на 1 января 2013 г. д</w:t>
      </w:r>
      <w:r w:rsidRPr="00E059DF">
        <w:t>о</w:t>
      </w:r>
      <w:r w:rsidRPr="00E059DF">
        <w:t>стиг уровня в 8 500 крон (350 EUR) , сохранив свое значение на 1 января 2014 г. Согласно данным статистики, минимальная зарплата в 2014 г. в</w:t>
      </w:r>
      <w:r w:rsidRPr="00E059DF">
        <w:t>ы</w:t>
      </w:r>
      <w:r w:rsidRPr="00E059DF">
        <w:t>росла в таких европейских странах, как Франция, Голландия, Люксембург, Польша, Словакия, Венгрия, Хорватия, Румыния, Болгария, Латвия, Эст</w:t>
      </w:r>
      <w:r w:rsidRPr="00E059DF">
        <w:t>о</w:t>
      </w:r>
      <w:r w:rsidRPr="00E059DF">
        <w:lastRenderedPageBreak/>
        <w:t>ния и Словения.</w:t>
      </w:r>
      <w:r w:rsidR="00604DCB">
        <w:t xml:space="preserve"> </w:t>
      </w:r>
      <w:r w:rsidRPr="00E059DF">
        <w:t>В 6 странах-челнах Евросоюза размер минимальной опл</w:t>
      </w:r>
      <w:r w:rsidRPr="00E059DF">
        <w:t>а</w:t>
      </w:r>
      <w:r w:rsidRPr="00E059DF">
        <w:t>ты труда превышает 30 000 крон. Самая высокая минимальная зарплата установлена в Люксембурге (2105 EUR), Бельгии (1602 EUR), Голландии (1628 EUR), Ирландии (1602 EUR), Франции (1583 EUR) и Великобрит</w:t>
      </w:r>
      <w:r w:rsidRPr="00E059DF">
        <w:t>а</w:t>
      </w:r>
      <w:r w:rsidRPr="00E059DF">
        <w:t>нии (1386 крон) [9]. Из 29 стран-членов Евросоюза минимальный уровень зарплаты не установили Швеция, Финляндия, Дания, Италия, Германия, Австрия, Мальта и Кипр. Такая величина законодательно отсутствует и в скандинавских странах. Обитатели этой части света, тем не менее, могут похвастаться довольно высокими зарплатами, разница между которыми у людей различных профессий, возраста и так далее минимальна. Мин</w:t>
      </w:r>
      <w:r w:rsidRPr="00E059DF">
        <w:t>и</w:t>
      </w:r>
      <w:r w:rsidRPr="00E059DF">
        <w:t>мальный уровень зарплаты определяется различными национальными и коллективными договорами. Законодательно не закреплен зарплатный уровень также в Германии и Австрии. В сравнении среднемесячная зар</w:t>
      </w:r>
      <w:r w:rsidRPr="00E059DF">
        <w:t>а</w:t>
      </w:r>
      <w:r w:rsidRPr="00E059DF">
        <w:t>ботная плата за 2013 г. в Казахстане составила 109 141 тенге, что составл</w:t>
      </w:r>
      <w:r w:rsidRPr="00E059DF">
        <w:t>я</w:t>
      </w:r>
      <w:r w:rsidRPr="00E059DF">
        <w:t>ет 330 EUR, 2014 г. – 154 577 тг. Различия в оплате труда характерны та</w:t>
      </w:r>
      <w:r w:rsidRPr="00E059DF">
        <w:t>к</w:t>
      </w:r>
      <w:r w:rsidRPr="00E059DF">
        <w:t xml:space="preserve">же по видам деятельности. Максимальная величина оплаты труда отмечена в профессиональной, научной и технической деятельности –211 562 тг. (640 EUR), минимальная в сельском, лесном, рыбном хозяйстве – 58 304 тг. (176 EUR) [10, с. 5]. </w:t>
      </w:r>
    </w:p>
    <w:p w:rsidR="00944B97" w:rsidRPr="00E059DF" w:rsidRDefault="00944B97" w:rsidP="00F266FF">
      <w:pPr>
        <w:ind w:firstLine="425"/>
      </w:pPr>
      <w:r w:rsidRPr="00E059DF">
        <w:t>По предприятиям области (без учета работников малых предприятий, занимающихся предпринимательской деятельностью) в январе-ноябре</w:t>
      </w:r>
      <w:r w:rsidRPr="00E059DF">
        <w:br/>
        <w:t>2014 года численность наемных работников составила 205,8 тысяч чел</w:t>
      </w:r>
      <w:r w:rsidRPr="00E059DF">
        <w:t>о</w:t>
      </w:r>
      <w:r w:rsidRPr="00E059DF">
        <w:t>век, что на 0,1 % меньше в сравнении с соответствующим периодом 2013 года. За январь-сентябрь 2014 года среднемесячная номинальная зарабо</w:t>
      </w:r>
      <w:r w:rsidRPr="00E059DF">
        <w:t>т</w:t>
      </w:r>
      <w:r w:rsidRPr="00E059DF">
        <w:t>ная плата одного работника составила 98 419 тенге, прирост ее по сравн</w:t>
      </w:r>
      <w:r w:rsidRPr="00E059DF">
        <w:t>е</w:t>
      </w:r>
      <w:r w:rsidRPr="00E059DF">
        <w:t>нию с аналогичным периодом прошлого года составил 8,9 %, в реальном выражении – 1,9 %. В oтраслевой cтруктуре, самая высокая заработная плата отмечена в транспорте и складировании – 136595 тенге, в горнод</w:t>
      </w:r>
      <w:r w:rsidRPr="00E059DF">
        <w:t>о</w:t>
      </w:r>
      <w:r w:rsidRPr="00E059DF">
        <w:t>бывающей промышленности и разработке карьеров – 132 191 тенге. Самая низкая заработная плата у работников сельского, лесного и рыбного хозя</w:t>
      </w:r>
      <w:r w:rsidRPr="00E059DF">
        <w:t>й</w:t>
      </w:r>
      <w:r w:rsidRPr="00E059DF">
        <w:t>ства – 48604 тенге. Среднемесячная номинальная заработная плата одного работника в январе-ноябре составила 98 675 тенге, прирост ее по сравн</w:t>
      </w:r>
      <w:r w:rsidRPr="00E059DF">
        <w:t>е</w:t>
      </w:r>
      <w:r w:rsidRPr="00E059DF">
        <w:t>нию с соответствующим периодом 2013 года сложился на уровне 9,2 %. Индекс реальной заработной платы</w:t>
      </w:r>
      <w:r w:rsidR="00604DCB">
        <w:t xml:space="preserve"> </w:t>
      </w:r>
      <w:r w:rsidRPr="00E059DF">
        <w:t>составил</w:t>
      </w:r>
      <w:r w:rsidR="00604DCB">
        <w:t xml:space="preserve"> </w:t>
      </w:r>
      <w:r w:rsidRPr="00E059DF">
        <w:t>102 %. В территориальном разрезе наибольшая заработная</w:t>
      </w:r>
      <w:r w:rsidR="00604DCB">
        <w:t xml:space="preserve"> </w:t>
      </w:r>
      <w:r w:rsidRPr="00E059DF">
        <w:t>плата</w:t>
      </w:r>
      <w:r w:rsidR="00604DCB">
        <w:t xml:space="preserve"> </w:t>
      </w:r>
      <w:r w:rsidRPr="00E059DF">
        <w:t xml:space="preserve"> наблюдается</w:t>
      </w:r>
      <w:r w:rsidR="00604DCB">
        <w:t xml:space="preserve"> </w:t>
      </w:r>
      <w:r w:rsidRPr="00E059DF">
        <w:t>в</w:t>
      </w:r>
      <w:r w:rsidR="00604DCB">
        <w:t xml:space="preserve"> </w:t>
      </w:r>
      <w:r w:rsidRPr="00E059DF">
        <w:t>г.а. Аксу – 115 878 тенге [11].</w:t>
      </w:r>
    </w:p>
    <w:p w:rsidR="00944B97" w:rsidRPr="00E059DF" w:rsidRDefault="00944B97" w:rsidP="00F266FF">
      <w:pPr>
        <w:ind w:firstLine="425"/>
      </w:pPr>
      <w:r w:rsidRPr="00E059DF">
        <w:t>План нации – 100 шагов по реализации пяти институциональных р</w:t>
      </w:r>
      <w:r w:rsidRPr="00E059DF">
        <w:t>е</w:t>
      </w:r>
      <w:r w:rsidRPr="00E059DF">
        <w:t xml:space="preserve">форм Глава государства РК Н.А. Назарбаев отметил: </w:t>
      </w:r>
      <w:r w:rsidR="001F1735">
        <w:t>«</w:t>
      </w:r>
      <w:r w:rsidRPr="00E059DF">
        <w:t>Повышение оплаты труда государственных служащих в зависимости от результатов деятел</w:t>
      </w:r>
      <w:r w:rsidRPr="00E059DF">
        <w:t>ь</w:t>
      </w:r>
      <w:r w:rsidRPr="00E059DF">
        <w:t>ности</w:t>
      </w:r>
      <w:r w:rsidR="001F1735">
        <w:t>»</w:t>
      </w:r>
      <w:r w:rsidRPr="00E059DF">
        <w:t xml:space="preserve"> [12]. Соответственно, результат зависит от самого работника. </w:t>
      </w:r>
    </w:p>
    <w:p w:rsidR="00944B97" w:rsidRPr="00E059DF" w:rsidRDefault="00944B97" w:rsidP="00F266FF">
      <w:pPr>
        <w:ind w:firstLine="425"/>
      </w:pPr>
      <w:r w:rsidRPr="00E059DF">
        <w:t>Государственный минимум заработной платы выступает в качестве с</w:t>
      </w:r>
      <w:r w:rsidRPr="00E059DF">
        <w:t>о</w:t>
      </w:r>
      <w:r w:rsidRPr="00E059DF">
        <w:t>циальной гарантии и нижней границы оплаты труда. Минимальная зар</w:t>
      </w:r>
      <w:r w:rsidRPr="00E059DF">
        <w:t>а</w:t>
      </w:r>
      <w:r w:rsidRPr="00E059DF">
        <w:lastRenderedPageBreak/>
        <w:t>ботная плата должна отражать минимально приемлемую для данных эк</w:t>
      </w:r>
      <w:r w:rsidRPr="00E059DF">
        <w:t>о</w:t>
      </w:r>
      <w:r w:rsidRPr="00E059DF">
        <w:t>номических условий величину потребления и являются базой для опред</w:t>
      </w:r>
      <w:r w:rsidRPr="00E059DF">
        <w:t>е</w:t>
      </w:r>
      <w:r w:rsidRPr="00E059DF">
        <w:t>ления размера оплаты труда наименее квалифицированного работника. В любом случае она призвана стабилизировать социально-экономическую ситуацию. Разумеется, нельзя механически перенести зарубежный опыт в нашу экономику. Однако в сочетании с отечественным опытом он полезен и помогает активизировать поиск новых подходов и моделей организации и регулирования оплаты труда в современных условиях.</w:t>
      </w:r>
    </w:p>
    <w:p w:rsidR="00944B97" w:rsidRPr="00E059DF" w:rsidRDefault="00944B97" w:rsidP="00F266FF">
      <w:pPr>
        <w:ind w:firstLine="425"/>
      </w:pPr>
      <w:r w:rsidRPr="00E059DF">
        <w:t>Таким образом, ознакомившись с мировым опытом, по оплате труда и его совершенствования мы предлагаем внедрить следующее: 1) в опред</w:t>
      </w:r>
      <w:r w:rsidRPr="00E059DF">
        <w:t>е</w:t>
      </w:r>
      <w:r w:rsidRPr="00E059DF">
        <w:t>лении заработной платы, которое дается в ТК РК, указать то, что зарабо</w:t>
      </w:r>
      <w:r w:rsidRPr="00E059DF">
        <w:t>т</w:t>
      </w:r>
      <w:r w:rsidRPr="00E059DF">
        <w:t>ная плата исчисляется в денежном эквиваленте; 2) систему привлечения работников на предприятие может предусматривать, например, для мол</w:t>
      </w:r>
      <w:r w:rsidRPr="00E059DF">
        <w:t>о</w:t>
      </w:r>
      <w:r w:rsidRPr="00E059DF">
        <w:t>дежи достаточно высокие первоначальные ставки заработной платы, кот</w:t>
      </w:r>
      <w:r w:rsidRPr="00E059DF">
        <w:t>о</w:t>
      </w:r>
      <w:r w:rsidRPr="00E059DF">
        <w:t>рые не требуют материальных стимулов; 3) можно широко использовать различные методы аттестации. Наиболее известный метод – оценка заслуг работника.</w:t>
      </w:r>
    </w:p>
    <w:p w:rsidR="00944B97" w:rsidRPr="00E059DF" w:rsidRDefault="00944B97" w:rsidP="00F266FF">
      <w:pPr>
        <w:ind w:firstLine="425"/>
      </w:pPr>
    </w:p>
    <w:p w:rsidR="00944B97" w:rsidRPr="00011FB8" w:rsidRDefault="00413555" w:rsidP="00413555">
      <w:pPr>
        <w:spacing w:after="120"/>
        <w:ind w:firstLine="0"/>
        <w:jc w:val="left"/>
        <w:rPr>
          <w:i/>
          <w:sz w:val="23"/>
          <w:szCs w:val="23"/>
        </w:rPr>
      </w:pPr>
      <w:r w:rsidRPr="00011FB8">
        <w:rPr>
          <w:i/>
          <w:sz w:val="23"/>
          <w:szCs w:val="23"/>
        </w:rPr>
        <w:t>Библиографические ссылки</w:t>
      </w:r>
    </w:p>
    <w:p w:rsidR="00944B97" w:rsidRPr="00011FB8" w:rsidRDefault="00944B97" w:rsidP="00B60FEE">
      <w:pPr>
        <w:pStyle w:val="a4"/>
        <w:numPr>
          <w:ilvl w:val="0"/>
          <w:numId w:val="28"/>
        </w:numPr>
        <w:tabs>
          <w:tab w:val="left" w:pos="709"/>
        </w:tabs>
        <w:ind w:left="0" w:firstLine="425"/>
        <w:rPr>
          <w:rFonts w:ascii="Times New Roman" w:hAnsi="Times New Roman"/>
          <w:sz w:val="23"/>
          <w:szCs w:val="23"/>
        </w:rPr>
      </w:pPr>
      <w:r w:rsidRPr="00011FB8">
        <w:rPr>
          <w:rFonts w:ascii="Times New Roman" w:hAnsi="Times New Roman"/>
          <w:sz w:val="23"/>
          <w:szCs w:val="23"/>
        </w:rPr>
        <w:t>Лившиц Р.З. Заработная плата в СССР: автореф.</w:t>
      </w:r>
      <w:r w:rsidR="00B07A79" w:rsidRPr="00011FB8">
        <w:rPr>
          <w:rFonts w:ascii="Times New Roman" w:hAnsi="Times New Roman"/>
          <w:sz w:val="23"/>
          <w:szCs w:val="23"/>
        </w:rPr>
        <w:t xml:space="preserve"> </w:t>
      </w:r>
      <w:r w:rsidRPr="00011FB8">
        <w:rPr>
          <w:rFonts w:ascii="Times New Roman" w:hAnsi="Times New Roman"/>
          <w:sz w:val="23"/>
          <w:szCs w:val="23"/>
        </w:rPr>
        <w:t>… док.юрид.наук. – М.: Наука, 1973. – 32 с.</w:t>
      </w:r>
    </w:p>
    <w:p w:rsidR="00944B97" w:rsidRPr="00011FB8" w:rsidRDefault="00944B97" w:rsidP="00B60FEE">
      <w:pPr>
        <w:pStyle w:val="a4"/>
        <w:numPr>
          <w:ilvl w:val="0"/>
          <w:numId w:val="28"/>
        </w:numPr>
        <w:tabs>
          <w:tab w:val="left" w:pos="709"/>
        </w:tabs>
        <w:ind w:left="0" w:firstLine="425"/>
        <w:rPr>
          <w:rFonts w:ascii="Times New Roman" w:hAnsi="Times New Roman"/>
          <w:sz w:val="23"/>
          <w:szCs w:val="23"/>
        </w:rPr>
      </w:pPr>
      <w:r w:rsidRPr="00011FB8">
        <w:rPr>
          <w:rFonts w:ascii="Times New Roman" w:hAnsi="Times New Roman"/>
          <w:sz w:val="23"/>
          <w:szCs w:val="23"/>
        </w:rPr>
        <w:t>Согласно п. 6 ст. 3 Конвенции № 173 принятие государством обязательств по разд. II Конвенции, где устанавливается привилегированный статус работников в качестве кр</w:t>
      </w:r>
      <w:r w:rsidRPr="00011FB8">
        <w:rPr>
          <w:rFonts w:ascii="Times New Roman" w:hAnsi="Times New Roman"/>
          <w:sz w:val="23"/>
          <w:szCs w:val="23"/>
        </w:rPr>
        <w:t>е</w:t>
      </w:r>
      <w:r w:rsidRPr="00011FB8">
        <w:rPr>
          <w:rFonts w:ascii="Times New Roman" w:hAnsi="Times New Roman"/>
          <w:sz w:val="23"/>
          <w:szCs w:val="23"/>
        </w:rPr>
        <w:t>диторов работодателя, означает ipso jure отказ от обязательства этого государства по соо</w:t>
      </w:r>
      <w:r w:rsidRPr="00011FB8">
        <w:rPr>
          <w:rFonts w:ascii="Times New Roman" w:hAnsi="Times New Roman"/>
          <w:sz w:val="23"/>
          <w:szCs w:val="23"/>
        </w:rPr>
        <w:t>т</w:t>
      </w:r>
      <w:r w:rsidRPr="00011FB8">
        <w:rPr>
          <w:rFonts w:ascii="Times New Roman" w:hAnsi="Times New Roman"/>
          <w:sz w:val="23"/>
          <w:szCs w:val="23"/>
        </w:rPr>
        <w:t>ветствующей статье Конвенции № 95 (ст. 11).</w:t>
      </w:r>
    </w:p>
    <w:p w:rsidR="00944B97" w:rsidRPr="00011FB8" w:rsidRDefault="00944B97" w:rsidP="00B60FEE">
      <w:pPr>
        <w:pStyle w:val="a4"/>
        <w:numPr>
          <w:ilvl w:val="0"/>
          <w:numId w:val="28"/>
        </w:numPr>
        <w:tabs>
          <w:tab w:val="left" w:pos="709"/>
        </w:tabs>
        <w:ind w:left="0" w:firstLine="425"/>
        <w:rPr>
          <w:rFonts w:ascii="Times New Roman" w:hAnsi="Times New Roman"/>
          <w:sz w:val="23"/>
          <w:szCs w:val="23"/>
        </w:rPr>
      </w:pPr>
      <w:r w:rsidRPr="00011FB8">
        <w:rPr>
          <w:rFonts w:ascii="Times New Roman" w:hAnsi="Times New Roman"/>
          <w:sz w:val="23"/>
          <w:szCs w:val="23"/>
        </w:rPr>
        <w:t xml:space="preserve">Послание Президента Республики Казахстан Назарбаева Н.А. народу Казахстана </w:t>
      </w:r>
      <w:r w:rsidR="001F1735" w:rsidRPr="00011FB8">
        <w:rPr>
          <w:rFonts w:ascii="Times New Roman" w:hAnsi="Times New Roman"/>
          <w:sz w:val="23"/>
          <w:szCs w:val="23"/>
        </w:rPr>
        <w:t>«</w:t>
      </w:r>
      <w:r w:rsidRPr="00011FB8">
        <w:rPr>
          <w:rFonts w:ascii="Times New Roman" w:hAnsi="Times New Roman"/>
          <w:sz w:val="23"/>
          <w:szCs w:val="23"/>
        </w:rPr>
        <w:t>Казахстанский путь – 2050: Единая цель, единые интересы, единое будущее</w:t>
      </w:r>
      <w:r w:rsidR="001F1735" w:rsidRPr="00011FB8">
        <w:rPr>
          <w:rFonts w:ascii="Times New Roman" w:hAnsi="Times New Roman"/>
          <w:sz w:val="23"/>
          <w:szCs w:val="23"/>
        </w:rPr>
        <w:t>»</w:t>
      </w:r>
      <w:r w:rsidRPr="00011FB8">
        <w:rPr>
          <w:rFonts w:ascii="Times New Roman" w:hAnsi="Times New Roman"/>
          <w:sz w:val="23"/>
          <w:szCs w:val="23"/>
        </w:rPr>
        <w:t xml:space="preserve"> от 17 января 2014 года // </w:t>
      </w:r>
      <w:hyperlink r:id="rId70" w:history="1">
        <w:r w:rsidRPr="00011FB8">
          <w:rPr>
            <w:rStyle w:val="a6"/>
            <w:rFonts w:ascii="Times New Roman" w:hAnsi="Times New Roman"/>
            <w:color w:val="auto"/>
            <w:sz w:val="23"/>
            <w:szCs w:val="23"/>
            <w:u w:val="none"/>
          </w:rPr>
          <w:t>http://akkol-akmo.gov.kz</w:t>
        </w:r>
      </w:hyperlink>
      <w:r w:rsidRPr="00011FB8">
        <w:rPr>
          <w:rFonts w:ascii="Times New Roman" w:hAnsi="Times New Roman"/>
          <w:sz w:val="23"/>
          <w:szCs w:val="23"/>
        </w:rPr>
        <w:t>.</w:t>
      </w:r>
    </w:p>
    <w:p w:rsidR="00944B97" w:rsidRPr="00011FB8" w:rsidRDefault="00944B97" w:rsidP="00B60FEE">
      <w:pPr>
        <w:pStyle w:val="a4"/>
        <w:numPr>
          <w:ilvl w:val="0"/>
          <w:numId w:val="28"/>
        </w:numPr>
        <w:tabs>
          <w:tab w:val="left" w:pos="709"/>
        </w:tabs>
        <w:ind w:left="0" w:firstLine="425"/>
        <w:rPr>
          <w:rFonts w:ascii="Times New Roman" w:hAnsi="Times New Roman"/>
          <w:sz w:val="23"/>
          <w:szCs w:val="23"/>
          <w:lang w:val="en-US"/>
        </w:rPr>
      </w:pPr>
      <w:r w:rsidRPr="00011FB8">
        <w:rPr>
          <w:rFonts w:ascii="Times New Roman" w:hAnsi="Times New Roman"/>
          <w:sz w:val="23"/>
          <w:szCs w:val="23"/>
          <w:lang w:val="en-US"/>
        </w:rPr>
        <w:t>E. Nurgalieva, A. Kaskeyeva, M. Yessirkepova Wage regulatory issues in the Republic of Kazakhstan.– Actual Problems of Economics Scientific Economic Journal. –Ukraine, 2014. – №11(161). – C.260-268.</w:t>
      </w:r>
    </w:p>
    <w:p w:rsidR="00944B97" w:rsidRPr="00011FB8" w:rsidRDefault="00944B97" w:rsidP="00B60FEE">
      <w:pPr>
        <w:pStyle w:val="a4"/>
        <w:numPr>
          <w:ilvl w:val="0"/>
          <w:numId w:val="28"/>
        </w:numPr>
        <w:tabs>
          <w:tab w:val="left" w:pos="709"/>
        </w:tabs>
        <w:ind w:left="0" w:firstLine="425"/>
        <w:rPr>
          <w:rFonts w:ascii="Times New Roman" w:hAnsi="Times New Roman"/>
          <w:sz w:val="23"/>
          <w:szCs w:val="23"/>
        </w:rPr>
      </w:pPr>
      <w:r w:rsidRPr="00011FB8">
        <w:rPr>
          <w:rFonts w:ascii="Times New Roman" w:hAnsi="Times New Roman"/>
          <w:sz w:val="23"/>
          <w:szCs w:val="23"/>
          <w:lang w:val="en-US"/>
        </w:rPr>
        <w:t>HRW</w:t>
      </w:r>
      <w:r w:rsidRPr="00011FB8">
        <w:rPr>
          <w:rFonts w:ascii="Times New Roman" w:hAnsi="Times New Roman"/>
          <w:sz w:val="23"/>
          <w:szCs w:val="23"/>
        </w:rPr>
        <w:t xml:space="preserve"> заявляет о нарушении прав работников нефтяного сектора Казахстана // </w:t>
      </w:r>
      <w:r w:rsidRPr="00011FB8">
        <w:rPr>
          <w:rFonts w:ascii="Times New Roman" w:hAnsi="Times New Roman"/>
          <w:sz w:val="23"/>
          <w:szCs w:val="23"/>
          <w:lang w:val="en-US"/>
        </w:rPr>
        <w:t>http</w:t>
      </w:r>
      <w:r w:rsidRPr="00011FB8">
        <w:rPr>
          <w:rFonts w:ascii="Times New Roman" w:hAnsi="Times New Roman"/>
          <w:sz w:val="23"/>
          <w:szCs w:val="23"/>
        </w:rPr>
        <w:t>://</w:t>
      </w:r>
      <w:r w:rsidRPr="00011FB8">
        <w:rPr>
          <w:rFonts w:ascii="Times New Roman" w:hAnsi="Times New Roman"/>
          <w:sz w:val="23"/>
          <w:szCs w:val="23"/>
          <w:lang w:val="en-US"/>
        </w:rPr>
        <w:t>www</w:t>
      </w:r>
      <w:r w:rsidRPr="00011FB8">
        <w:rPr>
          <w:rFonts w:ascii="Times New Roman" w:hAnsi="Times New Roman"/>
          <w:sz w:val="23"/>
          <w:szCs w:val="23"/>
        </w:rPr>
        <w:t>.</w:t>
      </w:r>
      <w:r w:rsidRPr="00011FB8">
        <w:rPr>
          <w:rFonts w:ascii="Times New Roman" w:hAnsi="Times New Roman"/>
          <w:sz w:val="23"/>
          <w:szCs w:val="23"/>
          <w:lang w:val="en-US"/>
        </w:rPr>
        <w:t>mln</w:t>
      </w:r>
      <w:r w:rsidRPr="00011FB8">
        <w:rPr>
          <w:rFonts w:ascii="Times New Roman" w:hAnsi="Times New Roman"/>
          <w:sz w:val="23"/>
          <w:szCs w:val="23"/>
        </w:rPr>
        <w:t>.</w:t>
      </w:r>
      <w:r w:rsidRPr="00011FB8">
        <w:rPr>
          <w:rFonts w:ascii="Times New Roman" w:hAnsi="Times New Roman"/>
          <w:sz w:val="23"/>
          <w:szCs w:val="23"/>
          <w:lang w:val="en-US"/>
        </w:rPr>
        <w:t>kz</w:t>
      </w:r>
      <w:r w:rsidRPr="00011FB8">
        <w:rPr>
          <w:rFonts w:ascii="Times New Roman" w:hAnsi="Times New Roman"/>
          <w:sz w:val="23"/>
          <w:szCs w:val="23"/>
        </w:rPr>
        <w:t>/</w:t>
      </w:r>
      <w:r w:rsidRPr="00011FB8">
        <w:rPr>
          <w:rFonts w:ascii="Times New Roman" w:hAnsi="Times New Roman"/>
          <w:sz w:val="23"/>
          <w:szCs w:val="23"/>
          <w:lang w:val="en-US"/>
        </w:rPr>
        <w:t>node</w:t>
      </w:r>
      <w:r w:rsidRPr="00011FB8">
        <w:rPr>
          <w:rFonts w:ascii="Times New Roman" w:hAnsi="Times New Roman"/>
          <w:sz w:val="23"/>
          <w:szCs w:val="23"/>
        </w:rPr>
        <w:t>/715.</w:t>
      </w:r>
    </w:p>
    <w:p w:rsidR="00944B97" w:rsidRPr="00011FB8" w:rsidRDefault="00944B97" w:rsidP="00B60FEE">
      <w:pPr>
        <w:pStyle w:val="a4"/>
        <w:numPr>
          <w:ilvl w:val="0"/>
          <w:numId w:val="28"/>
        </w:numPr>
        <w:tabs>
          <w:tab w:val="left" w:pos="709"/>
        </w:tabs>
        <w:ind w:left="0" w:firstLine="425"/>
        <w:rPr>
          <w:rFonts w:ascii="Times New Roman" w:hAnsi="Times New Roman"/>
          <w:sz w:val="23"/>
          <w:szCs w:val="23"/>
        </w:rPr>
      </w:pPr>
      <w:r w:rsidRPr="00011FB8">
        <w:rPr>
          <w:rFonts w:ascii="Times New Roman" w:hAnsi="Times New Roman"/>
          <w:sz w:val="23"/>
          <w:szCs w:val="23"/>
        </w:rPr>
        <w:t xml:space="preserve">Правительство ищет варианты увеличения сбыта продукции </w:t>
      </w:r>
      <w:r w:rsidR="001F1735" w:rsidRPr="00011FB8">
        <w:rPr>
          <w:rFonts w:ascii="Times New Roman" w:hAnsi="Times New Roman"/>
          <w:sz w:val="23"/>
          <w:szCs w:val="23"/>
        </w:rPr>
        <w:t>«</w:t>
      </w:r>
      <w:r w:rsidRPr="00011FB8">
        <w:rPr>
          <w:rFonts w:ascii="Times New Roman" w:hAnsi="Times New Roman"/>
          <w:sz w:val="23"/>
          <w:szCs w:val="23"/>
        </w:rPr>
        <w:t>АрселорМиттал</w:t>
      </w:r>
      <w:r w:rsidR="001F1735" w:rsidRPr="00011FB8">
        <w:rPr>
          <w:rFonts w:ascii="Times New Roman" w:hAnsi="Times New Roman"/>
          <w:sz w:val="23"/>
          <w:szCs w:val="23"/>
        </w:rPr>
        <w:t>»</w:t>
      </w:r>
      <w:r w:rsidRPr="00011FB8">
        <w:rPr>
          <w:rFonts w:ascii="Times New Roman" w:hAnsi="Times New Roman"/>
          <w:sz w:val="23"/>
          <w:szCs w:val="23"/>
        </w:rPr>
        <w:t xml:space="preserve"> // </w:t>
      </w:r>
      <w:hyperlink r:id="rId71" w:history="1">
        <w:r w:rsidRPr="00011FB8">
          <w:rPr>
            <w:rStyle w:val="a6"/>
            <w:rFonts w:ascii="Times New Roman" w:hAnsi="Times New Roman"/>
            <w:color w:val="auto"/>
            <w:sz w:val="23"/>
            <w:szCs w:val="23"/>
            <w:u w:val="none"/>
          </w:rPr>
          <w:t>http://newskaz.ru/economy/20150211/7570949.html</w:t>
        </w:r>
      </w:hyperlink>
      <w:r w:rsidRPr="00011FB8">
        <w:rPr>
          <w:rFonts w:ascii="Times New Roman" w:hAnsi="Times New Roman"/>
          <w:sz w:val="23"/>
          <w:szCs w:val="23"/>
        </w:rPr>
        <w:t>.</w:t>
      </w:r>
    </w:p>
    <w:p w:rsidR="00944B97" w:rsidRPr="00011FB8" w:rsidRDefault="00944B97" w:rsidP="00B60FEE">
      <w:pPr>
        <w:pStyle w:val="a4"/>
        <w:numPr>
          <w:ilvl w:val="0"/>
          <w:numId w:val="28"/>
        </w:numPr>
        <w:tabs>
          <w:tab w:val="left" w:pos="709"/>
        </w:tabs>
        <w:ind w:left="0" w:firstLine="425"/>
        <w:rPr>
          <w:rFonts w:ascii="Times New Roman" w:hAnsi="Times New Roman"/>
          <w:sz w:val="23"/>
          <w:szCs w:val="23"/>
        </w:rPr>
      </w:pPr>
      <w:r w:rsidRPr="00011FB8">
        <w:rPr>
          <w:rFonts w:ascii="Times New Roman" w:hAnsi="Times New Roman"/>
          <w:sz w:val="23"/>
          <w:szCs w:val="23"/>
        </w:rPr>
        <w:t>Досье. Вопросы применения правовых норм при осуществлении хозяйственных операций // Журнал для специалистов организаций. – 2015. – №2.</w:t>
      </w:r>
    </w:p>
    <w:p w:rsidR="00944B97" w:rsidRPr="00011FB8" w:rsidRDefault="00944B97" w:rsidP="00B60FEE">
      <w:pPr>
        <w:pStyle w:val="a4"/>
        <w:numPr>
          <w:ilvl w:val="0"/>
          <w:numId w:val="28"/>
        </w:numPr>
        <w:tabs>
          <w:tab w:val="left" w:pos="709"/>
        </w:tabs>
        <w:ind w:left="0" w:firstLine="425"/>
        <w:rPr>
          <w:rFonts w:ascii="Times New Roman" w:hAnsi="Times New Roman"/>
          <w:sz w:val="23"/>
          <w:szCs w:val="23"/>
        </w:rPr>
      </w:pPr>
      <w:r w:rsidRPr="00011FB8">
        <w:rPr>
          <w:rFonts w:ascii="Times New Roman" w:hAnsi="Times New Roman"/>
          <w:sz w:val="23"/>
          <w:szCs w:val="23"/>
        </w:rPr>
        <w:t>Об установлении минимальной заработной платы с особым учетом развивающихся стран: Рекомендация МОТ от 22 июня 1970 г. №135 // Конвенции и рекомендации, прин</w:t>
      </w:r>
      <w:r w:rsidRPr="00011FB8">
        <w:rPr>
          <w:rFonts w:ascii="Times New Roman" w:hAnsi="Times New Roman"/>
          <w:sz w:val="23"/>
          <w:szCs w:val="23"/>
        </w:rPr>
        <w:t>я</w:t>
      </w:r>
      <w:r w:rsidRPr="00011FB8">
        <w:rPr>
          <w:rFonts w:ascii="Times New Roman" w:hAnsi="Times New Roman"/>
          <w:sz w:val="23"/>
          <w:szCs w:val="23"/>
        </w:rPr>
        <w:t>тые Международной конференций труда.1957-1990. –Женева: МБТ, 1991. – Т. 2. – С.1609-1612.</w:t>
      </w:r>
    </w:p>
    <w:p w:rsidR="00944B97" w:rsidRPr="00011FB8" w:rsidRDefault="00944B97" w:rsidP="00B60FEE">
      <w:pPr>
        <w:pStyle w:val="a4"/>
        <w:numPr>
          <w:ilvl w:val="0"/>
          <w:numId w:val="28"/>
        </w:numPr>
        <w:tabs>
          <w:tab w:val="left" w:pos="709"/>
        </w:tabs>
        <w:ind w:left="0" w:firstLine="425"/>
        <w:rPr>
          <w:rFonts w:ascii="Times New Roman" w:hAnsi="Times New Roman"/>
          <w:sz w:val="23"/>
          <w:szCs w:val="23"/>
        </w:rPr>
      </w:pPr>
      <w:r w:rsidRPr="00011FB8">
        <w:rPr>
          <w:rFonts w:ascii="Times New Roman" w:hAnsi="Times New Roman"/>
          <w:sz w:val="23"/>
          <w:szCs w:val="23"/>
        </w:rPr>
        <w:t xml:space="preserve">Сравнение минимальной зарплаты в странах Европы // </w:t>
      </w:r>
      <w:hyperlink r:id="rId72" w:history="1">
        <w:r w:rsidRPr="00011FB8">
          <w:rPr>
            <w:rStyle w:val="a6"/>
            <w:rFonts w:ascii="Times New Roman" w:hAnsi="Times New Roman"/>
            <w:color w:val="auto"/>
            <w:sz w:val="23"/>
            <w:szCs w:val="23"/>
            <w:u w:val="none"/>
          </w:rPr>
          <w:t>http://420on.cz/job/career/43463-sravnenie-minimalnoy-zarplaty-v-stranah-evropy</w:t>
        </w:r>
      </w:hyperlink>
      <w:r w:rsidRPr="00011FB8">
        <w:rPr>
          <w:rFonts w:ascii="Times New Roman" w:hAnsi="Times New Roman"/>
          <w:sz w:val="23"/>
          <w:szCs w:val="23"/>
        </w:rPr>
        <w:t>.</w:t>
      </w:r>
    </w:p>
    <w:p w:rsidR="00944B97" w:rsidRPr="00011FB8" w:rsidRDefault="00944B97" w:rsidP="00B60FEE">
      <w:pPr>
        <w:pStyle w:val="a4"/>
        <w:numPr>
          <w:ilvl w:val="0"/>
          <w:numId w:val="28"/>
        </w:numPr>
        <w:tabs>
          <w:tab w:val="left" w:pos="709"/>
          <w:tab w:val="left" w:pos="851"/>
        </w:tabs>
        <w:ind w:left="0" w:firstLine="425"/>
        <w:rPr>
          <w:rFonts w:ascii="Times New Roman" w:hAnsi="Times New Roman"/>
          <w:sz w:val="23"/>
          <w:szCs w:val="23"/>
        </w:rPr>
      </w:pPr>
      <w:r w:rsidRPr="00011FB8">
        <w:rPr>
          <w:rFonts w:ascii="Times New Roman" w:hAnsi="Times New Roman"/>
          <w:sz w:val="23"/>
          <w:szCs w:val="23"/>
        </w:rPr>
        <w:t xml:space="preserve">Статистический сборник </w:t>
      </w:r>
      <w:r w:rsidR="001F1735" w:rsidRPr="00011FB8">
        <w:rPr>
          <w:rFonts w:ascii="Times New Roman" w:hAnsi="Times New Roman"/>
          <w:sz w:val="23"/>
          <w:szCs w:val="23"/>
        </w:rPr>
        <w:t>«</w:t>
      </w:r>
      <w:r w:rsidRPr="00011FB8">
        <w:rPr>
          <w:rFonts w:ascii="Times New Roman" w:hAnsi="Times New Roman"/>
          <w:sz w:val="23"/>
          <w:szCs w:val="23"/>
        </w:rPr>
        <w:t>Оплата труда в Республике Казахстан 2009-2013</w:t>
      </w:r>
      <w:r w:rsidR="001F1735" w:rsidRPr="00011FB8">
        <w:rPr>
          <w:rFonts w:ascii="Times New Roman" w:hAnsi="Times New Roman"/>
          <w:sz w:val="23"/>
          <w:szCs w:val="23"/>
        </w:rPr>
        <w:t>»</w:t>
      </w:r>
      <w:r w:rsidRPr="00011FB8">
        <w:rPr>
          <w:rFonts w:ascii="Times New Roman" w:hAnsi="Times New Roman"/>
          <w:sz w:val="23"/>
          <w:szCs w:val="23"/>
        </w:rPr>
        <w:t>. – Астана, 2014. – 173 с.</w:t>
      </w:r>
    </w:p>
    <w:p w:rsidR="00944B97" w:rsidRPr="00011FB8" w:rsidRDefault="00944B97" w:rsidP="00B60FEE">
      <w:pPr>
        <w:pStyle w:val="a4"/>
        <w:numPr>
          <w:ilvl w:val="0"/>
          <w:numId w:val="28"/>
        </w:numPr>
        <w:tabs>
          <w:tab w:val="left" w:pos="709"/>
          <w:tab w:val="left" w:pos="851"/>
        </w:tabs>
        <w:ind w:left="0" w:firstLine="425"/>
        <w:rPr>
          <w:rFonts w:ascii="Times New Roman" w:hAnsi="Times New Roman"/>
          <w:sz w:val="23"/>
          <w:szCs w:val="23"/>
        </w:rPr>
      </w:pPr>
      <w:r w:rsidRPr="00011FB8">
        <w:rPr>
          <w:rFonts w:ascii="Times New Roman" w:hAnsi="Times New Roman"/>
          <w:sz w:val="23"/>
          <w:szCs w:val="23"/>
        </w:rPr>
        <w:lastRenderedPageBreak/>
        <w:t>Об уровне оплаты труда на предприятиях Павлодарской обл</w:t>
      </w:r>
      <w:r w:rsidRPr="00011FB8">
        <w:rPr>
          <w:rFonts w:ascii="Times New Roman" w:hAnsi="Times New Roman"/>
          <w:sz w:val="23"/>
          <w:szCs w:val="23"/>
        </w:rPr>
        <w:t>а</w:t>
      </w:r>
      <w:r w:rsidRPr="00011FB8">
        <w:rPr>
          <w:rFonts w:ascii="Times New Roman" w:hAnsi="Times New Roman"/>
          <w:sz w:val="23"/>
          <w:szCs w:val="23"/>
        </w:rPr>
        <w:t>сти.//http://www.pavlodar.stat.kz/index.php/ru/novosti/660-ob-urovne-oplaty-truda-na-predpriyatiyakh-pavlodarskoj-oblasti?device=xhtml.</w:t>
      </w:r>
    </w:p>
    <w:p w:rsidR="00944B97" w:rsidRPr="00011FB8" w:rsidRDefault="00944B97" w:rsidP="00B60FEE">
      <w:pPr>
        <w:pStyle w:val="a4"/>
        <w:numPr>
          <w:ilvl w:val="0"/>
          <w:numId w:val="28"/>
        </w:numPr>
        <w:tabs>
          <w:tab w:val="left" w:pos="709"/>
          <w:tab w:val="left" w:pos="851"/>
        </w:tabs>
        <w:ind w:left="0" w:firstLine="425"/>
        <w:rPr>
          <w:rFonts w:ascii="Times New Roman" w:hAnsi="Times New Roman"/>
          <w:sz w:val="23"/>
          <w:szCs w:val="23"/>
        </w:rPr>
      </w:pPr>
      <w:r w:rsidRPr="00011FB8">
        <w:rPr>
          <w:rFonts w:ascii="Times New Roman" w:hAnsi="Times New Roman"/>
          <w:sz w:val="23"/>
          <w:szCs w:val="23"/>
        </w:rPr>
        <w:t>План нации – 100 шагов по реализации пяти институциональных реформ. – Аст</w:t>
      </w:r>
      <w:r w:rsidRPr="00011FB8">
        <w:rPr>
          <w:rFonts w:ascii="Times New Roman" w:hAnsi="Times New Roman"/>
          <w:sz w:val="23"/>
          <w:szCs w:val="23"/>
        </w:rPr>
        <w:t>а</w:t>
      </w:r>
      <w:r w:rsidRPr="00011FB8">
        <w:rPr>
          <w:rFonts w:ascii="Times New Roman" w:hAnsi="Times New Roman"/>
          <w:sz w:val="23"/>
          <w:szCs w:val="23"/>
        </w:rPr>
        <w:t>на, 2015.</w:t>
      </w:r>
    </w:p>
    <w:p w:rsidR="00BE19A6" w:rsidRPr="00011FB8" w:rsidRDefault="00BE19A6" w:rsidP="00DA254F">
      <w:pPr>
        <w:ind w:firstLine="0"/>
        <w:jc w:val="left"/>
        <w:rPr>
          <w:sz w:val="27"/>
          <w:szCs w:val="27"/>
        </w:rPr>
      </w:pPr>
    </w:p>
    <w:p w:rsidR="00413555" w:rsidRPr="00604DCB" w:rsidRDefault="00413555" w:rsidP="00413555">
      <w:pPr>
        <w:ind w:firstLine="0"/>
        <w:jc w:val="left"/>
        <w:rPr>
          <w:szCs w:val="28"/>
          <w:lang w:val="en-US"/>
        </w:rPr>
      </w:pPr>
      <w:r w:rsidRPr="00604DCB">
        <w:rPr>
          <w:b/>
          <w:szCs w:val="28"/>
          <w:lang w:val="en-US"/>
        </w:rPr>
        <w:t>M. M. Yessirkepova</w:t>
      </w:r>
      <w:r w:rsidRPr="00604DCB">
        <w:rPr>
          <w:szCs w:val="28"/>
          <w:lang w:val="en-US"/>
        </w:rPr>
        <w:t>, PhD</w:t>
      </w:r>
    </w:p>
    <w:p w:rsidR="00413555" w:rsidRPr="00604DCB" w:rsidRDefault="00413555" w:rsidP="00413555">
      <w:pPr>
        <w:ind w:firstLine="0"/>
        <w:jc w:val="left"/>
        <w:rPr>
          <w:i/>
          <w:szCs w:val="28"/>
          <w:lang w:val="en-US"/>
        </w:rPr>
      </w:pPr>
      <w:r w:rsidRPr="00604DCB">
        <w:rPr>
          <w:i/>
          <w:szCs w:val="28"/>
          <w:lang w:val="en-US"/>
        </w:rPr>
        <w:t>L.N. Gumilyov Eurasian National University, Astana, Kazakhstan</w:t>
      </w:r>
    </w:p>
    <w:p w:rsidR="00413555" w:rsidRPr="00604DCB" w:rsidRDefault="00413555" w:rsidP="00413555">
      <w:pPr>
        <w:ind w:firstLine="0"/>
        <w:jc w:val="left"/>
        <w:rPr>
          <w:szCs w:val="28"/>
          <w:lang w:val="en-US"/>
        </w:rPr>
      </w:pPr>
    </w:p>
    <w:p w:rsidR="00413555" w:rsidRPr="00604DCB" w:rsidRDefault="00413555" w:rsidP="00413555">
      <w:pPr>
        <w:ind w:firstLine="0"/>
        <w:jc w:val="left"/>
        <w:rPr>
          <w:b/>
          <w:szCs w:val="28"/>
          <w:lang w:val="en-US"/>
        </w:rPr>
      </w:pPr>
      <w:r w:rsidRPr="00604DCB">
        <w:rPr>
          <w:b/>
          <w:szCs w:val="28"/>
          <w:lang w:val="en-US"/>
        </w:rPr>
        <w:t>International standards of wages in the liberalization of labor relations</w:t>
      </w:r>
    </w:p>
    <w:p w:rsidR="00413555" w:rsidRPr="00604DCB" w:rsidRDefault="00413555" w:rsidP="00413555">
      <w:pPr>
        <w:ind w:firstLine="0"/>
        <w:jc w:val="left"/>
        <w:rPr>
          <w:szCs w:val="28"/>
          <w:lang w:val="en-US"/>
        </w:rPr>
      </w:pPr>
    </w:p>
    <w:p w:rsidR="00413555" w:rsidRPr="00604DCB" w:rsidRDefault="00413555" w:rsidP="00413555">
      <w:pPr>
        <w:ind w:firstLine="0"/>
        <w:rPr>
          <w:sz w:val="24"/>
          <w:szCs w:val="24"/>
          <w:lang w:val="en-US"/>
        </w:rPr>
      </w:pPr>
      <w:r w:rsidRPr="00604DCB">
        <w:rPr>
          <w:sz w:val="24"/>
          <w:szCs w:val="24"/>
          <w:lang w:val="en-US"/>
        </w:rPr>
        <w:t>In the article the complex analysis of existing legislation on pay is not only in Kazakhstan, but also in the most economically developed countries of Europe. The author explores the new economic, legal and methodological approach to remuneration.</w:t>
      </w:r>
    </w:p>
    <w:p w:rsidR="00413555" w:rsidRPr="00604DCB" w:rsidRDefault="00413555" w:rsidP="00413555">
      <w:pPr>
        <w:spacing w:before="120"/>
        <w:ind w:firstLine="0"/>
        <w:rPr>
          <w:sz w:val="24"/>
          <w:szCs w:val="24"/>
          <w:lang w:val="en-US"/>
        </w:rPr>
      </w:pPr>
      <w:r w:rsidRPr="00604DCB">
        <w:rPr>
          <w:sz w:val="24"/>
          <w:szCs w:val="24"/>
          <w:lang w:val="en-US"/>
        </w:rPr>
        <w:t xml:space="preserve">Keywords: </w:t>
      </w:r>
      <w:r w:rsidRPr="00604DCB">
        <w:rPr>
          <w:i/>
          <w:sz w:val="24"/>
          <w:szCs w:val="24"/>
          <w:lang w:val="en-US"/>
        </w:rPr>
        <w:t>Kazakhstan, labour law, international Labour standards, wages, salary, liberal</w:t>
      </w:r>
      <w:r w:rsidRPr="00604DCB">
        <w:rPr>
          <w:i/>
          <w:sz w:val="24"/>
          <w:szCs w:val="24"/>
          <w:lang w:val="en-US"/>
        </w:rPr>
        <w:t>i</w:t>
      </w:r>
      <w:r w:rsidRPr="00604DCB">
        <w:rPr>
          <w:i/>
          <w:sz w:val="24"/>
          <w:szCs w:val="24"/>
          <w:lang w:val="en-US"/>
        </w:rPr>
        <w:t>zation, labour relation, Labour Code.</w:t>
      </w:r>
    </w:p>
    <w:p w:rsidR="00DA254F" w:rsidRPr="00604DCB" w:rsidRDefault="00DA254F" w:rsidP="00DA254F">
      <w:pPr>
        <w:ind w:firstLine="0"/>
        <w:jc w:val="left"/>
        <w:rPr>
          <w:szCs w:val="28"/>
          <w:lang w:val="en-US"/>
        </w:rPr>
      </w:pPr>
    </w:p>
    <w:p w:rsidR="00413555" w:rsidRPr="00604DCB" w:rsidRDefault="00413555" w:rsidP="00DA254F">
      <w:pPr>
        <w:ind w:firstLine="0"/>
        <w:jc w:val="left"/>
        <w:rPr>
          <w:szCs w:val="28"/>
          <w:lang w:val="en-US"/>
        </w:rPr>
      </w:pPr>
    </w:p>
    <w:p w:rsidR="00970432" w:rsidRPr="00604DCB" w:rsidRDefault="00970432" w:rsidP="00DA254F">
      <w:pPr>
        <w:ind w:firstLine="0"/>
        <w:jc w:val="left"/>
        <w:rPr>
          <w:szCs w:val="28"/>
        </w:rPr>
      </w:pPr>
      <w:r w:rsidRPr="00604DCB">
        <w:rPr>
          <w:szCs w:val="28"/>
        </w:rPr>
        <w:t>УДК 347.155</w:t>
      </w:r>
    </w:p>
    <w:p w:rsidR="00970432" w:rsidRPr="00604DCB" w:rsidRDefault="00970432" w:rsidP="00DA254F">
      <w:pPr>
        <w:ind w:firstLine="0"/>
        <w:jc w:val="left"/>
        <w:rPr>
          <w:szCs w:val="28"/>
        </w:rPr>
      </w:pPr>
    </w:p>
    <w:p w:rsidR="00944B97" w:rsidRPr="00604DCB" w:rsidRDefault="00944B97" w:rsidP="00DA254F">
      <w:pPr>
        <w:pStyle w:val="2"/>
        <w:keepNext w:val="0"/>
        <w:keepLines w:val="0"/>
        <w:spacing w:before="0" w:line="240" w:lineRule="auto"/>
        <w:rPr>
          <w:rFonts w:ascii="Times New Roman" w:hAnsi="Times New Roman" w:cs="Times New Roman"/>
          <w:b w:val="0"/>
          <w:color w:val="auto"/>
          <w:sz w:val="28"/>
          <w:szCs w:val="28"/>
        </w:rPr>
      </w:pPr>
      <w:bookmarkStart w:id="220" w:name="_Toc466029535"/>
      <w:r w:rsidRPr="00604DCB">
        <w:rPr>
          <w:rFonts w:ascii="Times New Roman" w:hAnsi="Times New Roman" w:cs="Times New Roman"/>
          <w:color w:val="auto"/>
          <w:sz w:val="28"/>
          <w:szCs w:val="28"/>
        </w:rPr>
        <w:t>Н. П. Зарубина</w:t>
      </w:r>
      <w:r w:rsidRPr="00604DCB">
        <w:rPr>
          <w:rFonts w:ascii="Times New Roman" w:hAnsi="Times New Roman" w:cs="Times New Roman"/>
          <w:b w:val="0"/>
          <w:color w:val="auto"/>
          <w:sz w:val="28"/>
          <w:szCs w:val="28"/>
        </w:rPr>
        <w:t>,</w:t>
      </w:r>
      <w:r w:rsidR="00DA254F" w:rsidRPr="00604DCB">
        <w:rPr>
          <w:rStyle w:val="ab"/>
          <w:rFonts w:ascii="Times New Roman" w:hAnsi="Times New Roman"/>
          <w:b w:val="0"/>
          <w:color w:val="auto"/>
          <w:sz w:val="28"/>
          <w:szCs w:val="28"/>
        </w:rPr>
        <w:footnoteReference w:id="52"/>
      </w:r>
      <w:r w:rsidRPr="00604DCB">
        <w:rPr>
          <w:rFonts w:ascii="Times New Roman" w:hAnsi="Times New Roman" w:cs="Times New Roman"/>
          <w:b w:val="0"/>
          <w:color w:val="auto"/>
          <w:sz w:val="28"/>
          <w:szCs w:val="28"/>
        </w:rPr>
        <w:t xml:space="preserve"> канд. юрид. наук, доц.</w:t>
      </w:r>
      <w:bookmarkEnd w:id="220"/>
    </w:p>
    <w:p w:rsidR="00944B97" w:rsidRPr="00604DCB" w:rsidRDefault="00944B97" w:rsidP="00DA254F">
      <w:pPr>
        <w:pStyle w:val="2"/>
        <w:keepNext w:val="0"/>
        <w:keepLines w:val="0"/>
        <w:spacing w:before="0" w:line="240" w:lineRule="auto"/>
        <w:rPr>
          <w:rFonts w:ascii="Times New Roman" w:hAnsi="Times New Roman" w:cs="Times New Roman"/>
          <w:b w:val="0"/>
          <w:color w:val="auto"/>
          <w:sz w:val="28"/>
          <w:szCs w:val="28"/>
        </w:rPr>
      </w:pPr>
      <w:bookmarkStart w:id="221" w:name="_Toc466029536"/>
      <w:r w:rsidRPr="00604DCB">
        <w:rPr>
          <w:rFonts w:ascii="Times New Roman" w:hAnsi="Times New Roman" w:cs="Times New Roman"/>
          <w:color w:val="auto"/>
          <w:sz w:val="28"/>
          <w:szCs w:val="28"/>
        </w:rPr>
        <w:t>Н. Е. Хам</w:t>
      </w:r>
      <w:r w:rsidRPr="00604DCB">
        <w:rPr>
          <w:rFonts w:ascii="Times New Roman" w:hAnsi="Times New Roman" w:cs="Times New Roman"/>
          <w:b w:val="0"/>
          <w:color w:val="auto"/>
          <w:sz w:val="28"/>
          <w:szCs w:val="28"/>
        </w:rPr>
        <w:t xml:space="preserve">, </w:t>
      </w:r>
      <w:r w:rsidR="00970432" w:rsidRPr="00604DCB">
        <w:rPr>
          <w:rFonts w:ascii="Times New Roman" w:hAnsi="Times New Roman" w:cs="Times New Roman"/>
          <w:b w:val="0"/>
          <w:color w:val="auto"/>
          <w:sz w:val="28"/>
          <w:szCs w:val="28"/>
        </w:rPr>
        <w:t>ст.</w:t>
      </w:r>
      <w:bookmarkEnd w:id="221"/>
    </w:p>
    <w:p w:rsidR="00B127D9" w:rsidRPr="00604DCB" w:rsidRDefault="00B127D9" w:rsidP="00DA254F">
      <w:pPr>
        <w:tabs>
          <w:tab w:val="left" w:pos="1340"/>
        </w:tabs>
        <w:ind w:firstLine="0"/>
        <w:jc w:val="left"/>
        <w:rPr>
          <w:i/>
          <w:szCs w:val="28"/>
          <w:lang w:eastAsia="zh-CN"/>
        </w:rPr>
      </w:pPr>
      <w:r w:rsidRPr="00604DCB">
        <w:rPr>
          <w:i/>
          <w:szCs w:val="28"/>
          <w:lang w:eastAsia="zh-CN"/>
        </w:rPr>
        <w:t>Тихоокеанский государственный университет, Хабаровск</w:t>
      </w:r>
    </w:p>
    <w:p w:rsidR="00944B97" w:rsidRPr="00604DCB" w:rsidRDefault="00944B97" w:rsidP="00DA254F">
      <w:pPr>
        <w:ind w:firstLine="0"/>
        <w:jc w:val="left"/>
        <w:rPr>
          <w:szCs w:val="28"/>
        </w:rPr>
      </w:pPr>
    </w:p>
    <w:p w:rsidR="00944B97" w:rsidRPr="00604DCB" w:rsidRDefault="00413555" w:rsidP="00DA254F">
      <w:pPr>
        <w:pStyle w:val="3"/>
        <w:keepNext w:val="0"/>
        <w:keepLines w:val="0"/>
        <w:spacing w:before="0" w:line="240" w:lineRule="auto"/>
        <w:rPr>
          <w:rFonts w:ascii="Times New Roman" w:hAnsi="Times New Roman" w:cs="Times New Roman"/>
          <w:color w:val="auto"/>
          <w:sz w:val="28"/>
          <w:szCs w:val="28"/>
        </w:rPr>
      </w:pPr>
      <w:bookmarkStart w:id="222" w:name="_Toc466029537"/>
      <w:r w:rsidRPr="00604DCB">
        <w:rPr>
          <w:rFonts w:ascii="Times New Roman" w:hAnsi="Times New Roman" w:cs="Times New Roman"/>
          <w:color w:val="auto"/>
          <w:sz w:val="28"/>
          <w:szCs w:val="28"/>
        </w:rPr>
        <w:t>Правовой статус несовершеннолетних в налоговых правоотношениях с позиции проблем социализации права</w:t>
      </w:r>
      <w:bookmarkEnd w:id="222"/>
    </w:p>
    <w:p w:rsidR="00944B97" w:rsidRPr="00604DCB" w:rsidRDefault="00944B97" w:rsidP="00DA254F">
      <w:pPr>
        <w:ind w:firstLine="0"/>
        <w:jc w:val="left"/>
        <w:rPr>
          <w:szCs w:val="28"/>
        </w:rPr>
      </w:pPr>
    </w:p>
    <w:p w:rsidR="00944B97" w:rsidRPr="00413555" w:rsidRDefault="00944B97" w:rsidP="00413555">
      <w:pPr>
        <w:ind w:firstLine="0"/>
        <w:rPr>
          <w:sz w:val="24"/>
          <w:szCs w:val="24"/>
        </w:rPr>
      </w:pPr>
      <w:r w:rsidRPr="00413555">
        <w:rPr>
          <w:sz w:val="24"/>
          <w:szCs w:val="24"/>
        </w:rPr>
        <w:t xml:space="preserve">Анализируется правовая природа такой категории налогоплательщиков как </w:t>
      </w:r>
      <w:r w:rsidR="001F1735" w:rsidRPr="00413555">
        <w:rPr>
          <w:sz w:val="24"/>
          <w:szCs w:val="24"/>
        </w:rPr>
        <w:t>«</w:t>
      </w:r>
      <w:r w:rsidRPr="00413555">
        <w:rPr>
          <w:sz w:val="24"/>
          <w:szCs w:val="24"/>
        </w:rPr>
        <w:t>несове</w:t>
      </w:r>
      <w:r w:rsidRPr="00413555">
        <w:rPr>
          <w:sz w:val="24"/>
          <w:szCs w:val="24"/>
        </w:rPr>
        <w:t>р</w:t>
      </w:r>
      <w:r w:rsidRPr="00413555">
        <w:rPr>
          <w:sz w:val="24"/>
          <w:szCs w:val="24"/>
        </w:rPr>
        <w:t>шеннолетний налогоплательщик</w:t>
      </w:r>
      <w:r w:rsidR="001F1735" w:rsidRPr="00413555">
        <w:rPr>
          <w:sz w:val="24"/>
          <w:szCs w:val="24"/>
        </w:rPr>
        <w:t>»</w:t>
      </w:r>
      <w:r w:rsidRPr="00413555">
        <w:rPr>
          <w:sz w:val="24"/>
          <w:szCs w:val="24"/>
        </w:rPr>
        <w:t>. С позиции обеспечения социальной защищенности детей предлагается освободить несовершеннолетнего налогоплательщика от обязанн</w:t>
      </w:r>
      <w:r w:rsidRPr="00413555">
        <w:rPr>
          <w:sz w:val="24"/>
          <w:szCs w:val="24"/>
        </w:rPr>
        <w:t>о</w:t>
      </w:r>
      <w:r w:rsidRPr="00413555">
        <w:rPr>
          <w:sz w:val="24"/>
          <w:szCs w:val="24"/>
        </w:rPr>
        <w:t xml:space="preserve">сти уплачивать налоги. </w:t>
      </w:r>
    </w:p>
    <w:p w:rsidR="00944B97" w:rsidRPr="00413555" w:rsidRDefault="00944B97" w:rsidP="00413555">
      <w:pPr>
        <w:spacing w:before="120"/>
        <w:ind w:firstLine="0"/>
        <w:rPr>
          <w:sz w:val="24"/>
          <w:szCs w:val="24"/>
        </w:rPr>
      </w:pPr>
      <w:r w:rsidRPr="00413555">
        <w:rPr>
          <w:sz w:val="24"/>
          <w:szCs w:val="24"/>
        </w:rPr>
        <w:t xml:space="preserve">Ключевые слова: </w:t>
      </w:r>
      <w:r w:rsidRPr="00413555">
        <w:rPr>
          <w:i/>
          <w:sz w:val="24"/>
          <w:szCs w:val="24"/>
        </w:rPr>
        <w:t>несовершеннолетний налогоплательщик, социализация налоговых о</w:t>
      </w:r>
      <w:r w:rsidRPr="00413555">
        <w:rPr>
          <w:i/>
          <w:sz w:val="24"/>
          <w:szCs w:val="24"/>
        </w:rPr>
        <w:t>т</w:t>
      </w:r>
      <w:r w:rsidRPr="00413555">
        <w:rPr>
          <w:i/>
          <w:sz w:val="24"/>
          <w:szCs w:val="24"/>
        </w:rPr>
        <w:t>ношений, правоспособность налогоплательщика.</w:t>
      </w:r>
    </w:p>
    <w:p w:rsidR="00944B97" w:rsidRPr="00E059DF" w:rsidRDefault="00944B97" w:rsidP="00F266FF">
      <w:pPr>
        <w:ind w:firstLine="425"/>
      </w:pPr>
    </w:p>
    <w:p w:rsidR="00944B97" w:rsidRPr="008D353C" w:rsidRDefault="00944B97" w:rsidP="00F266FF">
      <w:pPr>
        <w:ind w:firstLine="425"/>
      </w:pPr>
    </w:p>
    <w:p w:rsidR="00944B97" w:rsidRPr="00E059DF" w:rsidRDefault="00944B97" w:rsidP="00F266FF">
      <w:pPr>
        <w:ind w:firstLine="425"/>
      </w:pPr>
      <w:r w:rsidRPr="00E059DF">
        <w:t>Конституция РФ провозгласила Российскую Федерацию социальным государством, политика которого направлена на создание условий, обесп</w:t>
      </w:r>
      <w:r w:rsidRPr="00E059DF">
        <w:t>е</w:t>
      </w:r>
      <w:r w:rsidRPr="00E059DF">
        <w:t>чивающих достойную жизнь и свободное развитие каждого (ст.7).</w:t>
      </w:r>
    </w:p>
    <w:p w:rsidR="00944B97" w:rsidRPr="00E059DF" w:rsidRDefault="00944B97" w:rsidP="00F266FF">
      <w:pPr>
        <w:ind w:firstLine="425"/>
      </w:pPr>
      <w:r w:rsidRPr="00E059DF">
        <w:t>Процессы создания социального государства сложны и противоречивы, требуют комплексного подхода к решению правовых, экономических, с</w:t>
      </w:r>
      <w:r w:rsidRPr="00E059DF">
        <w:t>о</w:t>
      </w:r>
      <w:r w:rsidRPr="00E059DF">
        <w:t>циальных проблем. Важное место в решении поставленных проблем отв</w:t>
      </w:r>
      <w:r w:rsidRPr="00E059DF">
        <w:t>о</w:t>
      </w:r>
      <w:r w:rsidRPr="00E059DF">
        <w:lastRenderedPageBreak/>
        <w:t>дится Концепции национальной безопасности Российской Федерации и Концепции социальной стратегии России.</w:t>
      </w:r>
    </w:p>
    <w:p w:rsidR="00944B97" w:rsidRPr="00E059DF" w:rsidRDefault="00944B97" w:rsidP="00F266FF">
      <w:pPr>
        <w:ind w:firstLine="425"/>
      </w:pPr>
      <w:r w:rsidRPr="00E059DF">
        <w:t xml:space="preserve">Вместе с тем проблемы социализации налоговых отношений почти не изучены. Налоговые льготы, вычеты, как правило, рассматриваются как </w:t>
      </w:r>
      <w:r w:rsidR="001F1735">
        <w:t>«</w:t>
      </w:r>
      <w:r w:rsidRPr="00E059DF">
        <w:t>собственно</w:t>
      </w:r>
      <w:r w:rsidR="001F1735">
        <w:t>»</w:t>
      </w:r>
      <w:r w:rsidRPr="00E059DF">
        <w:t xml:space="preserve"> институты налогового или финансового права. Пока еще правовые элементы социализации норм налогового права не вплетены в </w:t>
      </w:r>
      <w:r w:rsidR="001F1735">
        <w:t>«</w:t>
      </w:r>
      <w:r w:rsidRPr="00E059DF">
        <w:t>венок</w:t>
      </w:r>
      <w:r w:rsidR="001F1735">
        <w:t>»</w:t>
      </w:r>
      <w:r w:rsidRPr="00E059DF">
        <w:t xml:space="preserve"> социального законодательства.</w:t>
      </w:r>
    </w:p>
    <w:p w:rsidR="00944B97" w:rsidRPr="00E059DF" w:rsidRDefault="00944B97" w:rsidP="00F266FF">
      <w:pPr>
        <w:ind w:firstLine="425"/>
      </w:pPr>
      <w:r w:rsidRPr="00E059DF">
        <w:t>В работах юристов социальное законодательство трактуется как часть или производное прежде всего от трудового права. Выделено законод</w:t>
      </w:r>
      <w:r w:rsidRPr="00E059DF">
        <w:t>а</w:t>
      </w:r>
      <w:r w:rsidRPr="00E059DF">
        <w:t>тельство о социальном страховании, семейное, жилищное, в области здр</w:t>
      </w:r>
      <w:r w:rsidRPr="00E059DF">
        <w:t>а</w:t>
      </w:r>
      <w:r w:rsidRPr="00E059DF">
        <w:t>воохранения, образования. Одни из этих сфер представлены отраслями з</w:t>
      </w:r>
      <w:r w:rsidRPr="00E059DF">
        <w:t>а</w:t>
      </w:r>
      <w:r w:rsidRPr="00E059DF">
        <w:t xml:space="preserve">конодательства, что предопределено Конституцией России. </w:t>
      </w:r>
    </w:p>
    <w:p w:rsidR="00944B97" w:rsidRPr="00E059DF" w:rsidRDefault="00944B97" w:rsidP="00F266FF">
      <w:pPr>
        <w:ind w:firstLine="425"/>
      </w:pPr>
      <w:r w:rsidRPr="00E059DF">
        <w:t>Однако, в современных условиях меняются подходы к структуре соц</w:t>
      </w:r>
      <w:r w:rsidRPr="00E059DF">
        <w:t>и</w:t>
      </w:r>
      <w:r w:rsidRPr="00E059DF">
        <w:t>ального законодательства. Это обусловлено динамикой государственно – правового развития, когда накапливаются нормативно – правовые акты в разных отраслях законодательства. И тогда уже речь идет о социальном законодательстве в собирательном смысле, имеющем общие цели, при</w:t>
      </w:r>
      <w:r w:rsidRPr="00E059DF">
        <w:t>н</w:t>
      </w:r>
      <w:r w:rsidRPr="00E059DF">
        <w:t>ципы и институты. В качестве нормативно – функционального блока, к</w:t>
      </w:r>
      <w:r w:rsidRPr="00E059DF">
        <w:t>о</w:t>
      </w:r>
      <w:r w:rsidRPr="00E059DF">
        <w:t>торый является стержнем для социального законодательства, в научной литературе указывается на социальное обслуживание отдельных категорий граждан [1,с.89].</w:t>
      </w:r>
    </w:p>
    <w:p w:rsidR="00944B97" w:rsidRPr="00E059DF" w:rsidRDefault="00944B97" w:rsidP="00F266FF">
      <w:pPr>
        <w:ind w:firstLine="425"/>
      </w:pPr>
      <w:r w:rsidRPr="00E059DF">
        <w:t xml:space="preserve">Социальные начала естественно вплетаются в налоговые отношения. Достаточно обратиться к основным началам Налогового кодекса РФ: </w:t>
      </w:r>
      <w:r w:rsidR="001F1735">
        <w:t>«</w:t>
      </w:r>
      <w:r w:rsidRPr="00E059DF">
        <w:t>Каждое лицо должно уплачивать законно установленные налоги и сб</w:t>
      </w:r>
      <w:r w:rsidRPr="00E059DF">
        <w:t>о</w:t>
      </w:r>
      <w:r w:rsidRPr="00E059DF">
        <w:t>ры</w:t>
      </w:r>
      <w:r w:rsidR="001F1735">
        <w:t>»</w:t>
      </w:r>
      <w:r w:rsidRPr="00E059DF">
        <w:t>. Законодательство о налогах и сборах основывается на признании вс</w:t>
      </w:r>
      <w:r w:rsidRPr="00E059DF">
        <w:t>е</w:t>
      </w:r>
      <w:r w:rsidRPr="00E059DF">
        <w:t>общности и равенства налогообложения. При установлении налогов уч</w:t>
      </w:r>
      <w:r w:rsidRPr="00E059DF">
        <w:t>и</w:t>
      </w:r>
      <w:r w:rsidRPr="00E059DF">
        <w:t>тывается фактическая способность налогоплательщика к уплате налога</w:t>
      </w:r>
      <w:r w:rsidR="001F1735">
        <w:t>»</w:t>
      </w:r>
      <w:r w:rsidRPr="00E059DF">
        <w:t xml:space="preserve"> (ст.3 НК РФ) [2].</w:t>
      </w:r>
    </w:p>
    <w:p w:rsidR="00944B97" w:rsidRPr="00E059DF" w:rsidRDefault="00944B97" w:rsidP="00F266FF">
      <w:pPr>
        <w:ind w:firstLine="425"/>
      </w:pPr>
      <w:r w:rsidRPr="00E059DF">
        <w:t>На необходимость соблюдения принципа равенства налогообложения с учетом платежеспособности лица, его имущественного положения и ф</w:t>
      </w:r>
      <w:r w:rsidRPr="00E059DF">
        <w:t>и</w:t>
      </w:r>
      <w:r w:rsidRPr="00E059DF">
        <w:t>нансового потенциала неоднократно обращал внимание и Конституцио</w:t>
      </w:r>
      <w:r w:rsidRPr="00E059DF">
        <w:t>н</w:t>
      </w:r>
      <w:r w:rsidRPr="00E059DF">
        <w:t>ный Суд РФ, например в Постановлении от 4 апреля 1996 года №9-П</w:t>
      </w:r>
      <w:r w:rsidR="00B07A79">
        <w:t xml:space="preserve"> </w:t>
      </w:r>
      <w:r w:rsidRPr="00E059DF">
        <w:t>[3]. В судебной практике и отдельных публикациях по проблеме реализации принципа равенства и всеобщности налогообложения подчеркивается, что равенство в сфере налогов не означает полную тождественность правового статуса. Принцип равенства предполагает лишь недопустимость устано</w:t>
      </w:r>
      <w:r w:rsidRPr="00E059DF">
        <w:t>в</w:t>
      </w:r>
      <w:r w:rsidRPr="00E059DF">
        <w:t>ления законом необоснованных различий в правовом положении. Такими необоснованными причинами могут быть дифференцированные ставки налогов и сборов, налоговых льгот в зависимости от формы собственности, гражданства физических лиц или места происхождения капитала (п.2 ст.3 НК РФ).</w:t>
      </w:r>
    </w:p>
    <w:p w:rsidR="00944B97" w:rsidRPr="00E059DF" w:rsidRDefault="00944B97" w:rsidP="00F266FF">
      <w:pPr>
        <w:ind w:firstLine="425"/>
      </w:pPr>
      <w:r w:rsidRPr="00E059DF">
        <w:lastRenderedPageBreak/>
        <w:t>Вместе с тем некоторые нормы Налогового кодекса в сфере, например, процедурных отношений прямо предполагают обоснованные различия в правовом положении, обусловленные не только экономическими, но и с</w:t>
      </w:r>
      <w:r w:rsidRPr="00E059DF">
        <w:t>о</w:t>
      </w:r>
      <w:r w:rsidRPr="00E059DF">
        <w:t>циальными причинами. Так, дифференциация взыскания недоимки по налогу и пени с организаций и физических лиц не только допустима, но и необходима. Сказанное подтверждает также и п.4 постановления Конст</w:t>
      </w:r>
      <w:r w:rsidRPr="00E059DF">
        <w:t>и</w:t>
      </w:r>
      <w:r w:rsidRPr="00E059DF">
        <w:t xml:space="preserve">туционного Суда РФ от 17 декабря 1996 г. №20-П [4]. Отсюда следует, что дифференциация налогового законодательства по социальным основаниям не противоречит принципу равенства и всеобщности налогообложения. </w:t>
      </w:r>
    </w:p>
    <w:p w:rsidR="00944B97" w:rsidRPr="00E059DF" w:rsidRDefault="00944B97" w:rsidP="00F266FF">
      <w:pPr>
        <w:ind w:firstLine="425"/>
      </w:pPr>
      <w:r w:rsidRPr="00E059DF">
        <w:t>В Налоговом кодексе РФ присутствуют субъективная дифференциация норм, устанавливающая применение различных налоговых ставок, льгот, порядка и сроков уплаты налога в зависимости от того, является ли нал</w:t>
      </w:r>
      <w:r w:rsidRPr="00E059DF">
        <w:t>о</w:t>
      </w:r>
      <w:r w:rsidRPr="00E059DF">
        <w:t>гоплательщик организацией или физическим лицом, гражданином или и</w:t>
      </w:r>
      <w:r w:rsidRPr="00E059DF">
        <w:t>н</w:t>
      </w:r>
      <w:r w:rsidRPr="00E059DF">
        <w:t>дивидуальным предпринимателем, работником, получающим доход или собственником имущества и т. п. В настоящем</w:t>
      </w:r>
      <w:r w:rsidR="00B07A79">
        <w:t xml:space="preserve"> </w:t>
      </w:r>
      <w:r w:rsidRPr="00E059DF">
        <w:t>исследовании анализируе</w:t>
      </w:r>
      <w:r w:rsidRPr="00E059DF">
        <w:t>т</w:t>
      </w:r>
      <w:r w:rsidRPr="00E059DF">
        <w:t xml:space="preserve">ся правовая природа такой категории налогоплательщиков как </w:t>
      </w:r>
      <w:r w:rsidR="001F1735">
        <w:t>«</w:t>
      </w:r>
      <w:r w:rsidRPr="00E059DF">
        <w:t>несове</w:t>
      </w:r>
      <w:r w:rsidRPr="00E059DF">
        <w:t>р</w:t>
      </w:r>
      <w:r w:rsidRPr="00E059DF">
        <w:t>шеннолетний налогоплательщик</w:t>
      </w:r>
      <w:r w:rsidR="001F1735">
        <w:t>»</w:t>
      </w:r>
      <w:r w:rsidRPr="00E059DF">
        <w:t>. Это делается, прежде всего, из конст</w:t>
      </w:r>
      <w:r w:rsidRPr="00E059DF">
        <w:t>а</w:t>
      </w:r>
      <w:r w:rsidRPr="00E059DF">
        <w:t>тации факта наличия такого субъекта в налоговых правоотношениях, во</w:t>
      </w:r>
      <w:r w:rsidRPr="00E059DF">
        <w:t>з</w:t>
      </w:r>
      <w:r w:rsidRPr="00E059DF">
        <w:t>никающих в результате возникновения обязанности по уплате налога на имущество физических лиц.</w:t>
      </w:r>
    </w:p>
    <w:p w:rsidR="00944B97" w:rsidRPr="00E059DF" w:rsidRDefault="00944B97" w:rsidP="00F266FF">
      <w:pPr>
        <w:ind w:firstLine="425"/>
      </w:pPr>
      <w:r w:rsidRPr="00E059DF">
        <w:t>1. О налоговой праводееспособности. При характеристике физического лица как субъекта налогового правоотношения и в том числе для характ</w:t>
      </w:r>
      <w:r w:rsidRPr="00E059DF">
        <w:t>е</w:t>
      </w:r>
      <w:r w:rsidRPr="00E059DF">
        <w:t>ристики несовершеннолетнего в литературе выделяют два основных пр</w:t>
      </w:r>
      <w:r w:rsidRPr="00E059DF">
        <w:t>и</w:t>
      </w:r>
      <w:r w:rsidRPr="00E059DF">
        <w:t>знака: во-первых, социальный, то есть внешняя обособленность, персон</w:t>
      </w:r>
      <w:r w:rsidRPr="00E059DF">
        <w:t>и</w:t>
      </w:r>
      <w:r w:rsidRPr="00E059DF">
        <w:t>фикация лица (выступление вовне в виде единого лица, персоны) и его способность свободно вырабатывать, выражать, осуществлять единую в</w:t>
      </w:r>
      <w:r w:rsidRPr="00E059DF">
        <w:t>о</w:t>
      </w:r>
      <w:r w:rsidRPr="00E059DF">
        <w:t>лю; во-вторых, юридический – признание за лицом способности выступать носителем тех или иных субъективных прав и обязанностей в сфере нал</w:t>
      </w:r>
      <w:r w:rsidRPr="00E059DF">
        <w:t>о</w:t>
      </w:r>
      <w:r w:rsidRPr="00E059DF">
        <w:t>гообложения, возможности участвовать в налоговых правоотношениях [4, с.184].</w:t>
      </w:r>
    </w:p>
    <w:p w:rsidR="00944B97" w:rsidRPr="00E059DF" w:rsidRDefault="00944B97" w:rsidP="00F266FF">
      <w:pPr>
        <w:ind w:firstLine="425"/>
      </w:pPr>
      <w:r w:rsidRPr="00E059DF">
        <w:t xml:space="preserve">Юридический признак называют </w:t>
      </w:r>
      <w:r w:rsidR="001F1735">
        <w:t>«</w:t>
      </w:r>
      <w:r w:rsidRPr="00E059DF">
        <w:t>налоговой правосубъектностью</w:t>
      </w:r>
      <w:r w:rsidR="001F1735">
        <w:t>»</w:t>
      </w:r>
      <w:r w:rsidRPr="00E059DF">
        <w:t>. К сожалению, Налоговый кодекс Российской Федерации не содержит пон</w:t>
      </w:r>
      <w:r w:rsidRPr="00E059DF">
        <w:t>я</w:t>
      </w:r>
      <w:r w:rsidRPr="00E059DF">
        <w:t xml:space="preserve">тия </w:t>
      </w:r>
      <w:r w:rsidR="001F1735">
        <w:t>«</w:t>
      </w:r>
      <w:r w:rsidRPr="00E059DF">
        <w:t>налоговая правосубъктность</w:t>
      </w:r>
      <w:r w:rsidR="001F1735">
        <w:t>»</w:t>
      </w:r>
      <w:r w:rsidRPr="00E059DF">
        <w:t xml:space="preserve">, а также понятий </w:t>
      </w:r>
      <w:r w:rsidR="001F1735">
        <w:t>«</w:t>
      </w:r>
      <w:r w:rsidRPr="00E059DF">
        <w:t>налоговая правосп</w:t>
      </w:r>
      <w:r w:rsidRPr="00E059DF">
        <w:t>о</w:t>
      </w:r>
      <w:r w:rsidRPr="00E059DF">
        <w:t>собность</w:t>
      </w:r>
      <w:r w:rsidR="001F1735">
        <w:t>»</w:t>
      </w:r>
      <w:r w:rsidRPr="00E059DF">
        <w:t xml:space="preserve">, </w:t>
      </w:r>
      <w:r w:rsidR="001F1735">
        <w:t>«</w:t>
      </w:r>
      <w:r w:rsidRPr="00E059DF">
        <w:t>налоговая дееспособность</w:t>
      </w:r>
      <w:r w:rsidR="001F1735">
        <w:t>»</w:t>
      </w:r>
      <w:r w:rsidRPr="00E059DF">
        <w:t>. Несмотря на это, участник нал</w:t>
      </w:r>
      <w:r w:rsidRPr="00E059DF">
        <w:t>о</w:t>
      </w:r>
      <w:r w:rsidRPr="00E059DF">
        <w:t xml:space="preserve">гового правоотношения – правосубъектное лицо, у которого в рамках налогового правоотношения возникают субъективные юридические права и обязанности. В научной литературе констатируется, что понятия </w:t>
      </w:r>
      <w:r w:rsidR="001F1735">
        <w:t>«</w:t>
      </w:r>
      <w:r w:rsidRPr="00E059DF">
        <w:t>суб</w:t>
      </w:r>
      <w:r w:rsidRPr="00E059DF">
        <w:t>ъ</w:t>
      </w:r>
      <w:r w:rsidRPr="00E059DF">
        <w:t>ект налогового права</w:t>
      </w:r>
      <w:r w:rsidR="001F1735">
        <w:t>»</w:t>
      </w:r>
      <w:r w:rsidRPr="00E059DF">
        <w:t xml:space="preserve"> и </w:t>
      </w:r>
      <w:r w:rsidR="001F1735">
        <w:t>«</w:t>
      </w:r>
      <w:r w:rsidRPr="00E059DF">
        <w:t>участник налогового правоотношения</w:t>
      </w:r>
      <w:r w:rsidR="001F1735">
        <w:t>»</w:t>
      </w:r>
      <w:r w:rsidRPr="00E059DF">
        <w:t xml:space="preserve"> близки, но не тождественны. Эти категории соотносятся </w:t>
      </w:r>
    </w:p>
    <w:p w:rsidR="00944B97" w:rsidRPr="00E059DF" w:rsidRDefault="00944B97" w:rsidP="00F266FF">
      <w:pPr>
        <w:ind w:firstLine="425"/>
      </w:pPr>
      <w:r w:rsidRPr="00E059DF">
        <w:t>как целое и часть (общее и частное): участник налогового правоотн</w:t>
      </w:r>
      <w:r w:rsidRPr="00E059DF">
        <w:t>о</w:t>
      </w:r>
      <w:r w:rsidRPr="00E059DF">
        <w:t>шения всегда выступает</w:t>
      </w:r>
      <w:r w:rsidR="00B07A79">
        <w:t xml:space="preserve"> </w:t>
      </w:r>
      <w:r w:rsidRPr="00E059DF">
        <w:t xml:space="preserve">субъектом налогового права, поскольку обладает соответствующей правосубъектностью, но не всякий субъект налогового </w:t>
      </w:r>
      <w:r w:rsidRPr="00E059DF">
        <w:lastRenderedPageBreak/>
        <w:t>права является участником конкретного налогового правоотношения [5,с.77].</w:t>
      </w:r>
    </w:p>
    <w:p w:rsidR="00944B97" w:rsidRPr="00E059DF" w:rsidRDefault="00944B97" w:rsidP="00F266FF">
      <w:pPr>
        <w:ind w:firstLine="425"/>
      </w:pPr>
      <w:r w:rsidRPr="00E059DF">
        <w:t>Согласно Конституции РФ (ст. 57) элементом общей правосубъектн</w:t>
      </w:r>
      <w:r w:rsidRPr="00E059DF">
        <w:t>о</w:t>
      </w:r>
      <w:r w:rsidRPr="00E059DF">
        <w:t>сти гражданина является обязанность уплаты налогов лишь теми субъе</w:t>
      </w:r>
      <w:r w:rsidRPr="00E059DF">
        <w:t>к</w:t>
      </w:r>
      <w:r w:rsidRPr="00E059DF">
        <w:t>тами, которые реально связаны с определенными объектами налогообл</w:t>
      </w:r>
      <w:r w:rsidRPr="00E059DF">
        <w:t>о</w:t>
      </w:r>
      <w:r w:rsidRPr="00E059DF">
        <w:t>жения. Налоговая правосубъектность является законной предпосылкой для участия в налоговом правоотношении. Высказано мнение, что субъект налогового права – всегда лишь потенциальный участник налогового пр</w:t>
      </w:r>
      <w:r w:rsidRPr="00E059DF">
        <w:t>а</w:t>
      </w:r>
      <w:r w:rsidRPr="00E059DF">
        <w:t>воотношения, т. к. для реализации субъективных прав и обязанностей н</w:t>
      </w:r>
      <w:r w:rsidRPr="00E059DF">
        <w:t>е</w:t>
      </w:r>
      <w:r w:rsidRPr="00E059DF">
        <w:t>обходим сложный юридический состав. Таким образом, участником нал</w:t>
      </w:r>
      <w:r w:rsidRPr="00E059DF">
        <w:t>о</w:t>
      </w:r>
      <w:r w:rsidRPr="00E059DF">
        <w:t>гового правоотношения является носитель конкретных субъективных прав и обязанностей в сфере налогообложения.</w:t>
      </w:r>
    </w:p>
    <w:p w:rsidR="00944B97" w:rsidRPr="00E059DF" w:rsidRDefault="00944B97" w:rsidP="00F266FF">
      <w:pPr>
        <w:ind w:firstLine="425"/>
      </w:pPr>
      <w:r w:rsidRPr="00E059DF">
        <w:t>Участники налоговых правоотношений перечислены в ст.9 НК РФ. В данном случае нас интересуют физические лица, признаваемые налогопл</w:t>
      </w:r>
      <w:r w:rsidRPr="00E059DF">
        <w:t>а</w:t>
      </w:r>
      <w:r w:rsidRPr="00E059DF">
        <w:t>тельщиками, и, в частности, налогоплательщики, не достигшие 18 лет.</w:t>
      </w:r>
    </w:p>
    <w:p w:rsidR="00944B97" w:rsidRPr="00E059DF" w:rsidRDefault="00944B97" w:rsidP="00F266FF">
      <w:pPr>
        <w:ind w:firstLine="425"/>
      </w:pPr>
      <w:r w:rsidRPr="00E059DF">
        <w:t xml:space="preserve">Обратимся к анализу ст.11 НК РФ </w:t>
      </w:r>
      <w:r w:rsidR="001F1735">
        <w:t>«</w:t>
      </w:r>
      <w:r w:rsidRPr="00E059DF">
        <w:t>Институты, понятия и термины, и</w:t>
      </w:r>
      <w:r w:rsidRPr="00E059DF">
        <w:t>с</w:t>
      </w:r>
      <w:r w:rsidRPr="00E059DF">
        <w:t>пользуемые в Налоговом кодексе</w:t>
      </w:r>
      <w:r w:rsidR="001F1735">
        <w:t>»</w:t>
      </w:r>
      <w:r w:rsidRPr="00E059DF">
        <w:t>. Налоговый кодекс РФ формулирует</w:t>
      </w:r>
    </w:p>
    <w:p w:rsidR="00944B97" w:rsidRPr="00E059DF" w:rsidRDefault="00944B97" w:rsidP="00F266FF">
      <w:pPr>
        <w:ind w:firstLine="425"/>
      </w:pPr>
      <w:r w:rsidRPr="00E059DF">
        <w:t xml:space="preserve">понятия </w:t>
      </w:r>
      <w:r w:rsidR="001F1735">
        <w:t>«</w:t>
      </w:r>
      <w:r w:rsidRPr="00E059DF">
        <w:t>налогоплательщик</w:t>
      </w:r>
      <w:r w:rsidR="001F1735">
        <w:t>»</w:t>
      </w:r>
      <w:r w:rsidRPr="00E059DF">
        <w:t xml:space="preserve">, </w:t>
      </w:r>
      <w:r w:rsidR="001F1735">
        <w:t>«</w:t>
      </w:r>
      <w:r w:rsidRPr="00E059DF">
        <w:t>объект налогообложения</w:t>
      </w:r>
      <w:r w:rsidR="001F1735">
        <w:t>»</w:t>
      </w:r>
      <w:r w:rsidRPr="00E059DF">
        <w:t xml:space="preserve">, </w:t>
      </w:r>
      <w:r w:rsidR="001F1735">
        <w:t>«</w:t>
      </w:r>
      <w:r w:rsidRPr="00E059DF">
        <w:t>налоговая база</w:t>
      </w:r>
      <w:r w:rsidR="001F1735">
        <w:t>»</w:t>
      </w:r>
      <w:r w:rsidRPr="00E059DF">
        <w:t xml:space="preserve">, </w:t>
      </w:r>
      <w:r w:rsidR="001F1735">
        <w:t>«</w:t>
      </w:r>
      <w:r w:rsidRPr="00E059DF">
        <w:t>налоговый период</w:t>
      </w:r>
      <w:r w:rsidR="001F1735">
        <w:t>»</w:t>
      </w:r>
      <w:r w:rsidRPr="00E059DF">
        <w:t xml:space="preserve"> и другие специфические понятия и термины законодательства о налогах и сборах, которые используются в значениях, определяемых в соответствующих статьях Налогового кодекса РФ (п.3 ст.11).</w:t>
      </w:r>
    </w:p>
    <w:p w:rsidR="00944B97" w:rsidRPr="00E059DF" w:rsidRDefault="00944B97" w:rsidP="00F266FF">
      <w:pPr>
        <w:ind w:firstLine="425"/>
      </w:pPr>
      <w:r w:rsidRPr="00E059DF">
        <w:t xml:space="preserve">Содержание понятия </w:t>
      </w:r>
      <w:r w:rsidR="001F1735">
        <w:t>«</w:t>
      </w:r>
      <w:r w:rsidRPr="00E059DF">
        <w:t>налогоплательщик</w:t>
      </w:r>
      <w:r w:rsidR="001F1735">
        <w:t>»</w:t>
      </w:r>
      <w:r w:rsidRPr="00E059DF">
        <w:t xml:space="preserve"> характеризуется особым правовым статусом лица. Эта особенность заключается в обязанности уплачивать законно установленные налоги и </w:t>
      </w:r>
      <w:r w:rsidRPr="00E059DF">
        <w:br/>
        <w:t>(или) сборы. По смыслу Налогового кодекса РФ обязанность уплачивать налоги и сборы не сопряжена с возрастом налогоплательщика, но зависит от момента приобретения объекта налогообложения и иных обстоятельств, установленных Налоговым кодексом РФ (ст.44), что свидетельствует о необходимости сложного юридического состава.</w:t>
      </w:r>
    </w:p>
    <w:p w:rsidR="00944B97" w:rsidRPr="00E059DF" w:rsidRDefault="00944B97" w:rsidP="00F266FF">
      <w:pPr>
        <w:ind w:firstLine="425"/>
      </w:pPr>
      <w:r w:rsidRPr="00E059DF">
        <w:t>Ранее было отмечено, что основой правового статуса налогоплател</w:t>
      </w:r>
      <w:r w:rsidRPr="00E059DF">
        <w:t>ь</w:t>
      </w:r>
      <w:r w:rsidRPr="00E059DF">
        <w:t>щика является налоговая правосубъектность, т. е. предусмотренная норм</w:t>
      </w:r>
      <w:r w:rsidRPr="00E059DF">
        <w:t>а</w:t>
      </w:r>
      <w:r w:rsidRPr="00E059DF">
        <w:t>ми права возможность или способность быть субъектом налогового права. Полагаем, что налоговая правосубъектность состоит из элементов прав</w:t>
      </w:r>
      <w:r w:rsidRPr="00E059DF">
        <w:t>о</w:t>
      </w:r>
      <w:r w:rsidRPr="00E059DF">
        <w:t>способности и дееспособности налогоплательщика.</w:t>
      </w:r>
    </w:p>
    <w:p w:rsidR="00944B97" w:rsidRPr="00E059DF" w:rsidRDefault="00944B97" w:rsidP="00F266FF">
      <w:pPr>
        <w:ind w:firstLine="425"/>
      </w:pPr>
      <w:r w:rsidRPr="00E059DF">
        <w:t xml:space="preserve">Если в Налоговом кодексе РФ, отсутствуют понятия </w:t>
      </w:r>
      <w:r w:rsidR="001F1735">
        <w:t>«</w:t>
      </w:r>
      <w:r w:rsidRPr="00E059DF">
        <w:t>налоговая прав</w:t>
      </w:r>
      <w:r w:rsidRPr="00E059DF">
        <w:t>о</w:t>
      </w:r>
      <w:r w:rsidRPr="00E059DF">
        <w:t>способность</w:t>
      </w:r>
      <w:r w:rsidR="001F1735">
        <w:t>»</w:t>
      </w:r>
      <w:r w:rsidRPr="00E059DF">
        <w:t xml:space="preserve"> и </w:t>
      </w:r>
      <w:r w:rsidR="001F1735">
        <w:t>«</w:t>
      </w:r>
      <w:r w:rsidRPr="00E059DF">
        <w:t>налоговая дееспособность</w:t>
      </w:r>
      <w:r w:rsidR="001F1735">
        <w:t>»</w:t>
      </w:r>
      <w:r w:rsidRPr="00E059DF">
        <w:t>, а ст. 11 Кодекса РФ устана</w:t>
      </w:r>
      <w:r w:rsidRPr="00E059DF">
        <w:t>в</w:t>
      </w:r>
      <w:r w:rsidRPr="00E059DF">
        <w:t>ливает возможность применять институты, понятия и термины гражда</w:t>
      </w:r>
      <w:r w:rsidRPr="00E059DF">
        <w:t>н</w:t>
      </w:r>
      <w:r w:rsidRPr="00E059DF">
        <w:t>ского, семейного и других отраслей законодательства, то, на первый взгляд, может показаться, что к субъектам налоговых правоотношений следует применить правовые категории праводееспособности из гражда</w:t>
      </w:r>
      <w:r w:rsidRPr="00E059DF">
        <w:t>н</w:t>
      </w:r>
      <w:r w:rsidRPr="00E059DF">
        <w:t xml:space="preserve">ского права. Но сфера налоговых правоотношений значительно отличается </w:t>
      </w:r>
      <w:r w:rsidRPr="00E059DF">
        <w:lastRenderedPageBreak/>
        <w:t>от гражданских, семейных, трудовых, процессуальных и других правоо</w:t>
      </w:r>
      <w:r w:rsidRPr="00E059DF">
        <w:t>т</w:t>
      </w:r>
      <w:r w:rsidRPr="00E059DF">
        <w:t>ношений. И такая попытка уже сделана в работах В. И. Гуреева, А. И. Кр</w:t>
      </w:r>
      <w:r w:rsidRPr="00E059DF">
        <w:t>о</w:t>
      </w:r>
      <w:r w:rsidRPr="00E059DF">
        <w:t>хиной, А. В. Демина, И. В. Еналаеевой и других.</w:t>
      </w:r>
    </w:p>
    <w:p w:rsidR="00944B97" w:rsidRPr="00E059DF" w:rsidRDefault="00944B97" w:rsidP="00F266FF">
      <w:pPr>
        <w:ind w:firstLine="425"/>
      </w:pPr>
      <w:r w:rsidRPr="00E059DF">
        <w:t>Налоговая правоспособность – это предусмотренная нормами налог</w:t>
      </w:r>
      <w:r w:rsidRPr="00E059DF">
        <w:t>о</w:t>
      </w:r>
      <w:r w:rsidRPr="00E059DF">
        <w:t>вого права возможность иметь права и нести обязанности по поводу об</w:t>
      </w:r>
      <w:r w:rsidRPr="00E059DF">
        <w:t>ъ</w:t>
      </w:r>
      <w:r w:rsidRPr="00E059DF">
        <w:t>ектов налоговых правоотношений, которая представляет собой юридич</w:t>
      </w:r>
      <w:r w:rsidRPr="00E059DF">
        <w:t>е</w:t>
      </w:r>
      <w:r w:rsidRPr="00E059DF">
        <w:t>скую характеристику лица, обеспечивающую возможность быть участн</w:t>
      </w:r>
      <w:r w:rsidRPr="00E059DF">
        <w:t>и</w:t>
      </w:r>
      <w:r w:rsidRPr="00E059DF">
        <w:t>ком налоговых правоотношений. Такой подход наиболее устоявшийся в теории налогового права. Содержанием налоговой правоспособности явл</w:t>
      </w:r>
      <w:r w:rsidRPr="00E059DF">
        <w:t>я</w:t>
      </w:r>
      <w:r w:rsidRPr="00E059DF">
        <w:t>ется совокупность установленных действующим законодательством прав и обязанностей. Налоговая дееспособность определяется как предусмотре</w:t>
      </w:r>
      <w:r w:rsidRPr="00E059DF">
        <w:t>н</w:t>
      </w:r>
      <w:r w:rsidRPr="00E059DF">
        <w:t>ная нормами налогового права способность лица своими действиями пр</w:t>
      </w:r>
      <w:r w:rsidRPr="00E059DF">
        <w:t>и</w:t>
      </w:r>
      <w:r w:rsidRPr="00E059DF">
        <w:t>обретать и реализовывать принадлежащие ему права и выполнять возл</w:t>
      </w:r>
      <w:r w:rsidRPr="00E059DF">
        <w:t>о</w:t>
      </w:r>
      <w:r w:rsidRPr="00E059DF">
        <w:t>женные обязанности.</w:t>
      </w:r>
    </w:p>
    <w:p w:rsidR="00944B97" w:rsidRPr="00E059DF" w:rsidRDefault="00944B97" w:rsidP="00F266FF">
      <w:pPr>
        <w:ind w:firstLine="425"/>
      </w:pPr>
      <w:r w:rsidRPr="00E059DF">
        <w:t>Неопределенным остается вопрос о моменте возникновения у субъекта налогового права той совокупности качеств, которые делают его субъе</w:t>
      </w:r>
      <w:r w:rsidRPr="00E059DF">
        <w:t>к</w:t>
      </w:r>
      <w:r w:rsidRPr="00E059DF">
        <w:t>том (участником) налоговых правоотношений. Речь идет о юридических фактах как основаниях возникновения налоговой право – и дееспособности физических лиц.</w:t>
      </w:r>
    </w:p>
    <w:p w:rsidR="00944B97" w:rsidRPr="00E059DF" w:rsidRDefault="00944B97" w:rsidP="00F266FF">
      <w:pPr>
        <w:ind w:firstLine="425"/>
      </w:pPr>
      <w:r w:rsidRPr="00E059DF">
        <w:t>Налоговая правоспособность физического лица возникает с момента рождения и прекращается со смертью, наличие же налоговой дееспособн</w:t>
      </w:r>
      <w:r w:rsidRPr="00E059DF">
        <w:t>о</w:t>
      </w:r>
      <w:r w:rsidRPr="00E059DF">
        <w:t>сти определяется наличием определенных условий – юридических фактов, таких как возраст и вменяемость. Так, малолетний ребенок или невменя</w:t>
      </w:r>
      <w:r w:rsidRPr="00E059DF">
        <w:t>е</w:t>
      </w:r>
      <w:r w:rsidRPr="00E059DF">
        <w:t>мый гражданин, являющиеся собственниками недвижимого имущества, обладают налоговой правоспособностью, но реализовать свои права и об</w:t>
      </w:r>
      <w:r w:rsidRPr="00E059DF">
        <w:t>я</w:t>
      </w:r>
      <w:r w:rsidRPr="00E059DF">
        <w:t>занности как налогоплательщики могут лишь через своих представителей. Можно утверждать, что налоговая дееспособность у них отсутствует. Т</w:t>
      </w:r>
      <w:r w:rsidRPr="00E059DF">
        <w:t>а</w:t>
      </w:r>
      <w:r w:rsidRPr="00E059DF">
        <w:t>ким образом, мы наблюдаем тесную связь между правовыми конструкци</w:t>
      </w:r>
      <w:r w:rsidRPr="00E059DF">
        <w:t>я</w:t>
      </w:r>
      <w:r w:rsidRPr="00E059DF">
        <w:t xml:space="preserve">ми </w:t>
      </w:r>
      <w:r w:rsidR="001F1735">
        <w:t>«</w:t>
      </w:r>
      <w:r w:rsidRPr="00E059DF">
        <w:t>гражданская праводееспособность</w:t>
      </w:r>
      <w:r w:rsidR="001F1735">
        <w:t>»</w:t>
      </w:r>
      <w:r w:rsidRPr="00E059DF">
        <w:t xml:space="preserve"> и </w:t>
      </w:r>
      <w:r w:rsidR="001F1735">
        <w:t>«</w:t>
      </w:r>
      <w:r w:rsidRPr="00E059DF">
        <w:t>налоговая праводееспосо</w:t>
      </w:r>
      <w:r w:rsidRPr="00E059DF">
        <w:t>б</w:t>
      </w:r>
      <w:r w:rsidRPr="00E059DF">
        <w:t>ность</w:t>
      </w:r>
      <w:r w:rsidR="001F1735">
        <w:t>»</w:t>
      </w:r>
      <w:r w:rsidRPr="00E059DF">
        <w:t>.</w:t>
      </w:r>
    </w:p>
    <w:p w:rsidR="00944B97" w:rsidRPr="00E059DF" w:rsidRDefault="00944B97" w:rsidP="00F266FF">
      <w:pPr>
        <w:ind w:firstLine="425"/>
      </w:pPr>
      <w:r w:rsidRPr="00E059DF">
        <w:t>По общему правилу гражданская дееспособность в полном объеме во</w:t>
      </w:r>
      <w:r w:rsidRPr="00E059DF">
        <w:t>з</w:t>
      </w:r>
      <w:r w:rsidRPr="00E059DF">
        <w:t>никает у лица по достижении им 18 лет (ст.21 ГК РФ). Исключением я</w:t>
      </w:r>
      <w:r w:rsidRPr="00E059DF">
        <w:t>в</w:t>
      </w:r>
      <w:r w:rsidRPr="00E059DF">
        <w:t>ляются случаи вступления в брак до достижения 18 – летнего возраста (п.2 ст.21 ГК РФ) и эмансипации (ст.27 ГК РФ).</w:t>
      </w:r>
    </w:p>
    <w:p w:rsidR="00944B97" w:rsidRPr="00E059DF" w:rsidRDefault="00944B97" w:rsidP="00F266FF">
      <w:pPr>
        <w:ind w:firstLine="425"/>
      </w:pPr>
      <w:r w:rsidRPr="00E059DF">
        <w:t>Частично дееспособными в гражданском праве признаются лица в во</w:t>
      </w:r>
      <w:r w:rsidRPr="00E059DF">
        <w:t>з</w:t>
      </w:r>
      <w:r w:rsidRPr="00E059DF">
        <w:t>расте от 14 до 18 лет. Частично дееспособный гражданин в соответствии с ГК РФ вправе самостоятельно распоряжаться своим заработком или др</w:t>
      </w:r>
      <w:r w:rsidRPr="00E059DF">
        <w:t>у</w:t>
      </w:r>
      <w:r w:rsidRPr="00E059DF">
        <w:t>гими доходами, совершать мелкие бытовые сделки, вносить вклады в кр</w:t>
      </w:r>
      <w:r w:rsidRPr="00E059DF">
        <w:t>е</w:t>
      </w:r>
      <w:r w:rsidRPr="00E059DF">
        <w:t>дитные учреждения и распоряжаться ими, а также осуществлять другие действия, предусмотренные законом (ст.26 ГК РФ).</w:t>
      </w:r>
    </w:p>
    <w:p w:rsidR="00944B97" w:rsidRPr="00E059DF" w:rsidRDefault="00944B97" w:rsidP="00F266FF">
      <w:pPr>
        <w:ind w:firstLine="425"/>
      </w:pPr>
      <w:r w:rsidRPr="00E059DF">
        <w:t>Лица, не достигшие 14 лет, признаются в гражданском праве недеесп</w:t>
      </w:r>
      <w:r w:rsidRPr="00E059DF">
        <w:t>о</w:t>
      </w:r>
      <w:r w:rsidRPr="00E059DF">
        <w:t>собными. Однако 14 лет – довольно большой промежуток времени, в теч</w:t>
      </w:r>
      <w:r w:rsidRPr="00E059DF">
        <w:t>е</w:t>
      </w:r>
      <w:r w:rsidRPr="00E059DF">
        <w:lastRenderedPageBreak/>
        <w:t>ние которого сознание ребенка сильно меняется. Было бы неразумно пр</w:t>
      </w:r>
      <w:r w:rsidRPr="00E059DF">
        <w:t>и</w:t>
      </w:r>
      <w:r w:rsidRPr="00E059DF">
        <w:t>менять одни и те же ограничения и запреты к пятилетнему малышу и по</w:t>
      </w:r>
      <w:r w:rsidRPr="00E059DF">
        <w:t>д</w:t>
      </w:r>
      <w:r w:rsidRPr="00E059DF">
        <w:t>ростку 14 лет. Поэтому законодатель выделяет в данном периоде два пр</w:t>
      </w:r>
      <w:r w:rsidRPr="00E059DF">
        <w:t>о</w:t>
      </w:r>
      <w:r w:rsidRPr="00E059DF">
        <w:t>межутка: 1) с рождения до 6 лет, когда дети признаются полностью неде</w:t>
      </w:r>
      <w:r w:rsidRPr="00E059DF">
        <w:t>е</w:t>
      </w:r>
      <w:r w:rsidRPr="00E059DF">
        <w:t>способными; 2) с 6 до 14 лет – малолетние, которые вправе самостоятельно совершать мелкие бытовые сделки; сделки, направленные на безвозмез</w:t>
      </w:r>
      <w:r w:rsidRPr="00E059DF">
        <w:t>д</w:t>
      </w:r>
      <w:r w:rsidRPr="00E059DF">
        <w:t>ное получение выгоды; сделки по распоряжению средствами, предоста</w:t>
      </w:r>
      <w:r w:rsidRPr="00E059DF">
        <w:t>в</w:t>
      </w:r>
      <w:r w:rsidRPr="00E059DF">
        <w:t>ленными им родителями, законными представителями или с согласия п</w:t>
      </w:r>
      <w:r w:rsidRPr="00E059DF">
        <w:t>о</w:t>
      </w:r>
      <w:r w:rsidRPr="00E059DF">
        <w:t>следних третьими лицами для свободного распоряжения (ст.28 ГК РФ).</w:t>
      </w:r>
    </w:p>
    <w:p w:rsidR="00944B97" w:rsidRPr="00E059DF" w:rsidRDefault="00944B97" w:rsidP="00F266FF">
      <w:pPr>
        <w:ind w:firstLine="425"/>
      </w:pPr>
      <w:r w:rsidRPr="00E059DF">
        <w:t>Наблюдая тесную взаимосвязь гражданской праводееспособности ф</w:t>
      </w:r>
      <w:r w:rsidRPr="00E059DF">
        <w:t>и</w:t>
      </w:r>
      <w:r w:rsidRPr="00E059DF">
        <w:t>зического лица с его имущественным состоянием, отметим, что эти аспе</w:t>
      </w:r>
      <w:r w:rsidRPr="00E059DF">
        <w:t>к</w:t>
      </w:r>
      <w:r w:rsidRPr="00E059DF">
        <w:t>ты имеют существенное значение не только для гражданско – правового состояния физического лица. Некоторые аспекты гражданской праводе</w:t>
      </w:r>
      <w:r w:rsidRPr="00E059DF">
        <w:t>е</w:t>
      </w:r>
      <w:r w:rsidRPr="00E059DF">
        <w:t>способности имеют существенное значение и для налоговой праводеесп</w:t>
      </w:r>
      <w:r w:rsidRPr="00E059DF">
        <w:t>о</w:t>
      </w:r>
      <w:r w:rsidRPr="00E059DF">
        <w:t>собности. Так, право собственности может быть приобретено несоверше</w:t>
      </w:r>
      <w:r w:rsidRPr="00E059DF">
        <w:t>н</w:t>
      </w:r>
      <w:r w:rsidRPr="00E059DF">
        <w:t>нолетним, как субъектом гражданско – правовых отношений по различным основаниям. Налоговая праводееспособность, как совокупность юридич</w:t>
      </w:r>
      <w:r w:rsidRPr="00E059DF">
        <w:t>е</w:t>
      </w:r>
      <w:r w:rsidRPr="00E059DF">
        <w:t>ских фактов (оснований, действий) гораздо шире, чем гражданско – прав</w:t>
      </w:r>
      <w:r w:rsidRPr="00E059DF">
        <w:t>о</w:t>
      </w:r>
      <w:r w:rsidRPr="00E059DF">
        <w:t>вая так как необходимы объект налогообложения, налогооблагаемая база, налоговая ставка, налоговый период, сроки и порядок уплаты налога (ст. 44 НК РФ). Обстоятельства (основания) налоговой правосубъектности применительно к конкретному налогу (сбору) устанавливаются соотве</w:t>
      </w:r>
      <w:r w:rsidRPr="00E059DF">
        <w:t>т</w:t>
      </w:r>
      <w:r w:rsidRPr="00E059DF">
        <w:t>ствующими статьями части второй Налогового кодекса Российской Фед</w:t>
      </w:r>
      <w:r w:rsidRPr="00E059DF">
        <w:t>е</w:t>
      </w:r>
      <w:r w:rsidRPr="00E059DF">
        <w:t>рации.</w:t>
      </w:r>
    </w:p>
    <w:p w:rsidR="00944B97" w:rsidRPr="0016371F" w:rsidRDefault="00944B97" w:rsidP="00F266FF">
      <w:pPr>
        <w:ind w:firstLine="425"/>
      </w:pPr>
      <w:r w:rsidRPr="00E059DF">
        <w:t>Сформулируем предварительные выводы:</w:t>
      </w:r>
    </w:p>
    <w:p w:rsidR="00944B97" w:rsidRPr="00E059DF" w:rsidRDefault="00944B97" w:rsidP="00F266FF">
      <w:pPr>
        <w:ind w:firstLine="425"/>
      </w:pPr>
      <w:r w:rsidRPr="00E059DF">
        <w:t>определение налоговой правоспособности и налоговой дееспособности имеет важное значение с точки зрения дифференциации норм налогового права, что в свою очередь</w:t>
      </w:r>
      <w:r w:rsidR="00B07A79">
        <w:t xml:space="preserve"> </w:t>
      </w:r>
      <w:r w:rsidRPr="00E059DF">
        <w:t>является частью процесса его социализации;</w:t>
      </w:r>
    </w:p>
    <w:p w:rsidR="00944B97" w:rsidRPr="00E059DF" w:rsidRDefault="00944B97" w:rsidP="00F266FF">
      <w:pPr>
        <w:ind w:firstLine="425"/>
      </w:pPr>
      <w:r w:rsidRPr="00E059DF">
        <w:t>в Налоговом кодексе РФ присутствует субъектная дифференциация норм, устанавливающая применение различных налоговых ставок, льгот, порядка и сроков уплаты налога в зависимости от того, является ли нал</w:t>
      </w:r>
      <w:r w:rsidRPr="00E059DF">
        <w:t>о</w:t>
      </w:r>
      <w:r w:rsidRPr="00E059DF">
        <w:t>гоплательщик физическим лицом, организацией или индивидуальным предпринимателем, работником, получающим доход или собственником имущества и т. п.;</w:t>
      </w:r>
    </w:p>
    <w:p w:rsidR="00944B97" w:rsidRPr="00E059DF" w:rsidRDefault="00944B97" w:rsidP="00F266FF">
      <w:pPr>
        <w:ind w:firstLine="425"/>
      </w:pPr>
      <w:r w:rsidRPr="00E059DF">
        <w:t>дифференциация налоговых норм по возрастному признаку и выдел</w:t>
      </w:r>
      <w:r w:rsidRPr="00E059DF">
        <w:t>е</w:t>
      </w:r>
      <w:r w:rsidRPr="00E059DF">
        <w:t xml:space="preserve">ние правовой категории </w:t>
      </w:r>
      <w:r w:rsidR="001F1735">
        <w:t>«</w:t>
      </w:r>
      <w:r w:rsidRPr="00E059DF">
        <w:t>несовершеннолетних налогоплательщиков</w:t>
      </w:r>
      <w:r w:rsidR="001F1735">
        <w:t>»</w:t>
      </w:r>
      <w:r w:rsidRPr="00E059DF">
        <w:t xml:space="preserve"> п</w:t>
      </w:r>
      <w:r w:rsidRPr="00E059DF">
        <w:t>о</w:t>
      </w:r>
      <w:r w:rsidRPr="00E059DF">
        <w:t>может по иному взглянуть на проблему налогового бремени, возложенного на родителей (опекунов, попечителей) и облегчить или снять бремя нал</w:t>
      </w:r>
      <w:r w:rsidRPr="00E059DF">
        <w:t>о</w:t>
      </w:r>
      <w:r w:rsidRPr="00E059DF">
        <w:t>гообложения с несовершеннолетних, при наличии объекта налогооблож</w:t>
      </w:r>
      <w:r w:rsidRPr="00E059DF">
        <w:t>е</w:t>
      </w:r>
      <w:r w:rsidRPr="00E059DF">
        <w:t>ния.</w:t>
      </w:r>
    </w:p>
    <w:p w:rsidR="00944B97" w:rsidRPr="00E059DF" w:rsidRDefault="00944B97" w:rsidP="00F266FF">
      <w:pPr>
        <w:ind w:firstLine="425"/>
      </w:pPr>
      <w:r w:rsidRPr="00E059DF">
        <w:t>2. Налоговое представительство несовершеннолетних. Конституция РФ устанавливает обязанность каждого платить законно установленные нал</w:t>
      </w:r>
      <w:r w:rsidRPr="00E059DF">
        <w:t>о</w:t>
      </w:r>
      <w:r w:rsidRPr="00E059DF">
        <w:lastRenderedPageBreak/>
        <w:t>ги и сборы (ст.57). Согласно ст.44 НК РФ обязанность по уплате налога или сбора возникает, изменяется и прекращается при наличии оснований, установленных данным Кодексом или иным актом законодательства о налогах и сборах. То есть юридический статус налогоплательщика зависит не от возраста физического лица, а от наличия объекта налогообложения и других условий (оснований), установленных налоговым законодател</w:t>
      </w:r>
      <w:r w:rsidRPr="00E059DF">
        <w:t>ь</w:t>
      </w:r>
      <w:r w:rsidRPr="00E059DF">
        <w:t>ством. При этом такие категории физических лиц, как малолетние, не д</w:t>
      </w:r>
      <w:r w:rsidRPr="00E059DF">
        <w:t>о</w:t>
      </w:r>
      <w:r w:rsidRPr="00E059DF">
        <w:t>стигшие четырнадцатилетнего возраста, недееспособные граждане, пр</w:t>
      </w:r>
      <w:r w:rsidRPr="00E059DF">
        <w:t>и</w:t>
      </w:r>
      <w:r w:rsidRPr="00E059DF">
        <w:t>знанные судом недееспособными вследствие психического расстройства, ограниченно дееспособные граждане, привлекаются к уплате налогов и сборов на общих основаниях через своих законных представителей. И</w:t>
      </w:r>
      <w:r w:rsidRPr="00E059DF">
        <w:t>с</w:t>
      </w:r>
      <w:r w:rsidRPr="00E059DF">
        <w:t xml:space="preserve">ключение составляют граждане, достигшие шестнадцатилетнего возраста, такие, как эмансипированные несовершеннолетние и несовершеннолетние, вступившие в брак. Эти категории граждан лично привлекаются к уплате налогов. </w:t>
      </w:r>
    </w:p>
    <w:p w:rsidR="00944B97" w:rsidRPr="00E059DF" w:rsidRDefault="00944B97" w:rsidP="00F266FF">
      <w:pPr>
        <w:ind w:firstLine="425"/>
      </w:pPr>
      <w:r w:rsidRPr="00E059DF">
        <w:t>Установлено, что налогоплательщик может участвовать в отношениях, регулируемых законодательством о налогах и сборах через законного или уполномоченного представителя (ст.26 НК РФ). Участие в налоговых пр</w:t>
      </w:r>
      <w:r w:rsidRPr="00E059DF">
        <w:t>а</w:t>
      </w:r>
      <w:r w:rsidRPr="00E059DF">
        <w:t>воотношениях не лично, а через представителя допускается законодател</w:t>
      </w:r>
      <w:r w:rsidRPr="00E059DF">
        <w:t>ь</w:t>
      </w:r>
      <w:r w:rsidRPr="00E059DF">
        <w:t>ством о налогах и сборах. Пленум Высшего Арбитражного Суда в Пост</w:t>
      </w:r>
      <w:r w:rsidRPr="00E059DF">
        <w:t>а</w:t>
      </w:r>
      <w:r w:rsidRPr="00E059DF">
        <w:t>новлении от 28.02.2001 года №5 [6] установил, что по смыслу главы 4 НК РФ, в том числе пункта 1 статьи 26, субъектом налогового правоотнош</w:t>
      </w:r>
      <w:r w:rsidRPr="00E059DF">
        <w:t>е</w:t>
      </w:r>
      <w:r w:rsidRPr="00E059DF">
        <w:t>ния является сам налогоплательщик, независимо от того, лично он учас</w:t>
      </w:r>
      <w:r w:rsidRPr="00E059DF">
        <w:t>т</w:t>
      </w:r>
      <w:r w:rsidRPr="00E059DF">
        <w:t>вует в этом правоотношении либо через законного или уполномоченного представителя.</w:t>
      </w:r>
    </w:p>
    <w:p w:rsidR="00944B97" w:rsidRPr="00E059DF" w:rsidRDefault="00944B97" w:rsidP="00F266FF">
      <w:pPr>
        <w:ind w:firstLine="425"/>
      </w:pPr>
      <w:r w:rsidRPr="00E059DF">
        <w:t xml:space="preserve">Институт налогового представительства закреплен в главе 4 НК РФ. Российское налоговое право устанавливает две категории представителей: законные и уполномоченные. </w:t>
      </w:r>
    </w:p>
    <w:p w:rsidR="00944B97" w:rsidRPr="00E059DF" w:rsidRDefault="00944B97" w:rsidP="00F266FF">
      <w:pPr>
        <w:ind w:firstLine="425"/>
      </w:pPr>
      <w:r w:rsidRPr="00E059DF">
        <w:t>Несовершеннолетние как собственники имущества, признаваемого объектом налогообложения, обязаны участвовать в налоговых правоотн</w:t>
      </w:r>
      <w:r w:rsidRPr="00E059DF">
        <w:t>о</w:t>
      </w:r>
      <w:r w:rsidRPr="00E059DF">
        <w:t>шениях наравне с другими категориями налогоплательщиков. Практически несовершеннолетние граждане реализуют свои права и обязанности как налогоплательщики через своих законных представителей. Состав зако</w:t>
      </w:r>
      <w:r w:rsidRPr="00E059DF">
        <w:t>н</w:t>
      </w:r>
      <w:r w:rsidRPr="00E059DF">
        <w:t>ных представителей налогоплательщиков – физических лиц аналогичен перечню законных представителей, перечисленных в Гражданском кодексе Российской Федерации. Относительно несовершеннолетних детей налог</w:t>
      </w:r>
      <w:r w:rsidRPr="00E059DF">
        <w:t>о</w:t>
      </w:r>
      <w:r w:rsidRPr="00E059DF">
        <w:t>выми представителями выступают две категории субъектов: 1) родители (ст.26,28 ГК РФ); 2) опекуны и попечители (ст.32, 33 ГК РФ).</w:t>
      </w:r>
    </w:p>
    <w:p w:rsidR="00944B97" w:rsidRPr="00E059DF" w:rsidRDefault="00944B97" w:rsidP="00F266FF">
      <w:pPr>
        <w:ind w:firstLine="425"/>
      </w:pPr>
      <w:r w:rsidRPr="00E059DF">
        <w:t>Исполнение налоговых обязательств родителями – законными предст</w:t>
      </w:r>
      <w:r w:rsidRPr="00E059DF">
        <w:t>а</w:t>
      </w:r>
      <w:r w:rsidRPr="00E059DF">
        <w:t>вителями вызывает меньше вопросов. Родители несовершеннолетних д</w:t>
      </w:r>
      <w:r w:rsidRPr="00E059DF">
        <w:t>е</w:t>
      </w:r>
      <w:r w:rsidRPr="00E059DF">
        <w:t xml:space="preserve">тей, имеющих в собственности имущество, как правило добросовестно уплачивают все требуемые налоги за своих детей – налогоплательщиков, </w:t>
      </w:r>
      <w:r w:rsidRPr="00E059DF">
        <w:lastRenderedPageBreak/>
        <w:t>при условии, конечно, что родители являются сознательными и отве</w:t>
      </w:r>
      <w:r w:rsidRPr="00E059DF">
        <w:t>т</w:t>
      </w:r>
      <w:r w:rsidRPr="00E059DF">
        <w:t>ственными гражданами. Гораздо сложнее с исполнением налоговых обяз</w:t>
      </w:r>
      <w:r w:rsidRPr="00E059DF">
        <w:t>а</w:t>
      </w:r>
      <w:r w:rsidRPr="00E059DF">
        <w:t>тельств за своих подопечных их законными представителями, органами опеки и попечительства, а так же опекунами – физическими лицами.</w:t>
      </w:r>
    </w:p>
    <w:p w:rsidR="00944B97" w:rsidRPr="00E059DF" w:rsidRDefault="00944B97" w:rsidP="00F266FF">
      <w:pPr>
        <w:ind w:firstLine="425"/>
      </w:pPr>
      <w:r w:rsidRPr="00E059DF">
        <w:t>Орган опеки и попечительства – специально уполномоченный орган государственной власти субъекта РФ, на которые возложены функции по опеке и попечительству. Обязанности и права органа опеки распростран</w:t>
      </w:r>
      <w:r w:rsidRPr="00E059DF">
        <w:t>я</w:t>
      </w:r>
      <w:r w:rsidRPr="00E059DF">
        <w:t xml:space="preserve">ются на сферу взаимоотношений, связанных в первую очередь с опекой и попечительством над несовершеннолетними, оставшимися без попечения родителей, а также совершеннолетними недееспособными (ограниченно дееспособными) лицами (ст.34 ГК РФ, ФЗ от 24.04.2008 №48-ФЗ </w:t>
      </w:r>
      <w:r w:rsidR="001F1735">
        <w:t>«</w:t>
      </w:r>
      <w:r w:rsidRPr="00E059DF">
        <w:t>Об оп</w:t>
      </w:r>
      <w:r w:rsidRPr="00E059DF">
        <w:t>е</w:t>
      </w:r>
      <w:r w:rsidRPr="00E059DF">
        <w:t>ке и попечительстве</w:t>
      </w:r>
      <w:r w:rsidR="001F1735">
        <w:t>»</w:t>
      </w:r>
      <w:r w:rsidRPr="00E059DF">
        <w:t xml:space="preserve"> [7]).</w:t>
      </w:r>
    </w:p>
    <w:p w:rsidR="00944B97" w:rsidRPr="00E059DF" w:rsidRDefault="00944B97" w:rsidP="00F266FF">
      <w:pPr>
        <w:ind w:firstLine="425"/>
      </w:pPr>
      <w:r w:rsidRPr="00E059DF">
        <w:t>Следует заметить, что до 1 января 2008 года органами опеки и попеч</w:t>
      </w:r>
      <w:r w:rsidRPr="00E059DF">
        <w:t>и</w:t>
      </w:r>
      <w:r w:rsidRPr="00E059DF">
        <w:t>тельства являлись органы местного самоуправления, а после 1 января 2008 г. такими органами стали специально уполномоченные органы госуда</w:t>
      </w:r>
      <w:r w:rsidRPr="00E059DF">
        <w:t>р</w:t>
      </w:r>
      <w:r w:rsidRPr="00E059DF">
        <w:t>ственной власти конкретного субъекта РФ, на которые возложены фун</w:t>
      </w:r>
      <w:r w:rsidRPr="00E059DF">
        <w:t>к</w:t>
      </w:r>
      <w:r w:rsidRPr="00E059DF">
        <w:t>ции по опеке и попечительству. В том числе данные органы выдают гра</w:t>
      </w:r>
      <w:r w:rsidRPr="00E059DF">
        <w:t>ж</w:t>
      </w:r>
      <w:r w:rsidRPr="00E059DF">
        <w:t>данам заключения о возможности быть усыновителями, опекунами, пр</w:t>
      </w:r>
      <w:r w:rsidRPr="00E059DF">
        <w:t>и</w:t>
      </w:r>
      <w:r w:rsidRPr="00E059DF">
        <w:t>емными родителями, патронатными воспитателями. Органы опеки и поп</w:t>
      </w:r>
      <w:r w:rsidRPr="00E059DF">
        <w:t>е</w:t>
      </w:r>
      <w:r w:rsidRPr="00E059DF">
        <w:t>чительства, как правило, имеют территориальные подразделения в каждом муниципальном районе (либо во внутригородском муниципальном образ</w:t>
      </w:r>
      <w:r w:rsidRPr="00E059DF">
        <w:t>о</w:t>
      </w:r>
      <w:r w:rsidRPr="00E059DF">
        <w:t>вании).</w:t>
      </w:r>
    </w:p>
    <w:p w:rsidR="00944B97" w:rsidRPr="00E059DF" w:rsidRDefault="00944B97" w:rsidP="00F266FF">
      <w:pPr>
        <w:ind w:firstLine="425"/>
      </w:pPr>
      <w:r w:rsidRPr="00E059DF">
        <w:t>Методическое руководство работой органов опеки и попечительства осуществляет Министерство образования и науки РФ.</w:t>
      </w:r>
    </w:p>
    <w:p w:rsidR="00944B97" w:rsidRPr="00E059DF" w:rsidRDefault="00944B97" w:rsidP="00F266FF">
      <w:pPr>
        <w:ind w:firstLine="425"/>
      </w:pPr>
      <w:r w:rsidRPr="00E059DF">
        <w:t xml:space="preserve">В соответствии с п.1 ст.23 Семейного кодекса РФ дети, оставшиеся без попечения родителей, могут быть переданы на воспитание в семью. Это означает применение одной из форм </w:t>
      </w:r>
      <w:r w:rsidR="001F1735">
        <w:t>«</w:t>
      </w:r>
      <w:r w:rsidRPr="00E059DF">
        <w:t>индивидуального</w:t>
      </w:r>
      <w:r w:rsidR="001F1735">
        <w:t>»</w:t>
      </w:r>
      <w:r w:rsidRPr="00E059DF">
        <w:t xml:space="preserve"> устройства: ус</w:t>
      </w:r>
      <w:r w:rsidRPr="00E059DF">
        <w:t>ы</w:t>
      </w:r>
      <w:r w:rsidRPr="00E059DF">
        <w:t>новления (удочерения), помещения под опеку (попечительство), передачу в приемную семью. При отсутствии такой возможности дети передаются в учреждения для детей – сирот или детей, оставшихся без попечения род</w:t>
      </w:r>
      <w:r w:rsidRPr="00E059DF">
        <w:t>и</w:t>
      </w:r>
      <w:r w:rsidRPr="00E059DF">
        <w:t xml:space="preserve">телей – </w:t>
      </w:r>
      <w:r w:rsidR="001F1735">
        <w:t>«</w:t>
      </w:r>
      <w:r w:rsidRPr="00E059DF">
        <w:t>неиндивидуальное</w:t>
      </w:r>
      <w:r w:rsidR="001F1735">
        <w:t>»</w:t>
      </w:r>
      <w:r w:rsidRPr="00E059DF">
        <w:t xml:space="preserve"> устройство. Такие воспитательные учрежд</w:t>
      </w:r>
      <w:r w:rsidRPr="00E059DF">
        <w:t>е</w:t>
      </w:r>
      <w:r w:rsidRPr="00E059DF">
        <w:t>ния, функционируют в виде домов ребенка, детских домов (в том числе детских домов семейного типа), школ – интернатов и других аналогичных учреждений (в том числе лечебных учреждений, учреждений социальной защиты населения).</w:t>
      </w:r>
    </w:p>
    <w:p w:rsidR="00944B97" w:rsidRPr="00E059DF" w:rsidRDefault="00944B97" w:rsidP="00F266FF">
      <w:pPr>
        <w:ind w:firstLine="425"/>
      </w:pPr>
      <w:r w:rsidRPr="00E059DF">
        <w:t>По данным территориального органа Федеральной службы госуда</w:t>
      </w:r>
      <w:r w:rsidRPr="00E059DF">
        <w:t>р</w:t>
      </w:r>
      <w:r w:rsidRPr="00E059DF">
        <w:t>ственной статистики по Хабаровскому краю [8]), в Хабаровском крае за 2009 г. было выявлено 1640 детей и подростков, оставшихся без попечения родителей. Из них 792 человека были устроены в медицинские организ</w:t>
      </w:r>
      <w:r w:rsidRPr="00E059DF">
        <w:t>а</w:t>
      </w:r>
      <w:r w:rsidRPr="00E059DF">
        <w:t>ции и организации, оказывающие социальные услуги, были отданы под опеку и попечительство 667 человек, поступили на обучение в учреждения начального, среднего и высшего профессионального образования на по</w:t>
      </w:r>
      <w:r w:rsidRPr="00E059DF">
        <w:t>л</w:t>
      </w:r>
      <w:r w:rsidRPr="00E059DF">
        <w:lastRenderedPageBreak/>
        <w:t>ное государственное обеспечение 58 человек. На конец 2009 г. в Хабаро</w:t>
      </w:r>
      <w:r w:rsidRPr="00E059DF">
        <w:t>в</w:t>
      </w:r>
      <w:r w:rsidRPr="00E059DF">
        <w:t>ском крае численность детей – сирот и детей, оставшихся без попечения родителей, воспитывающихся в интернатных учреждениях, составляла 4155 человек; под опекой и попечительством находилось 5523 человека.</w:t>
      </w:r>
    </w:p>
    <w:p w:rsidR="00944B97" w:rsidRPr="00E059DF" w:rsidRDefault="00944B97" w:rsidP="00F266FF">
      <w:pPr>
        <w:ind w:firstLine="425"/>
      </w:pPr>
      <w:r w:rsidRPr="00E059DF">
        <w:t>Остановимся на анализе правовых институтов опеки и попечительства по теме нашего исследования. В дальнейшем следует ответить на вопрос – должен ли орган опеки, иное учреждение, физические лица, взявшие на воспитание детей уплачивать налоги за несовершеннолетнего налогопл</w:t>
      </w:r>
      <w:r w:rsidRPr="00E059DF">
        <w:t>а</w:t>
      </w:r>
      <w:r w:rsidRPr="00E059DF">
        <w:t>тельщика?</w:t>
      </w:r>
    </w:p>
    <w:p w:rsidR="00944B97" w:rsidRPr="00E059DF" w:rsidRDefault="00944B97" w:rsidP="00F266FF">
      <w:pPr>
        <w:ind w:firstLine="425"/>
      </w:pPr>
      <w:r w:rsidRPr="00E059DF">
        <w:t>Под попечительством закон понимает одну из законных форм устро</w:t>
      </w:r>
      <w:r w:rsidRPr="00E059DF">
        <w:t>й</w:t>
      </w:r>
      <w:r w:rsidRPr="00E059DF">
        <w:t>ства граждан в возрасте от 14 до 18 лет и граждан, ограниченных судом в дееспособности. При этой форме устройства назначенные органом опеки и попечительства граждане (попечители) должны помогать несовершенн</w:t>
      </w:r>
      <w:r w:rsidRPr="00E059DF">
        <w:t>о</w:t>
      </w:r>
      <w:r w:rsidRPr="00E059DF">
        <w:t>летним (подопечным) при осуществлении последними их законных прав и обязанностей, а также охранять их от злоупотреблений со стороны третьих лиц, давать согласие совершеннолетним подопечным на совершение ими действий в соответствии со статьей 30 ГК РФ.</w:t>
      </w:r>
    </w:p>
    <w:p w:rsidR="00944B97" w:rsidRPr="00E059DF" w:rsidRDefault="00944B97" w:rsidP="00F266FF">
      <w:pPr>
        <w:ind w:firstLine="425"/>
      </w:pPr>
      <w:r w:rsidRPr="00E059DF">
        <w:t>Опека устанавливается над детьми в возрасте до 14 лет, а также над гражданами, признанными судом недееспособными вследствие психич</w:t>
      </w:r>
      <w:r w:rsidRPr="00E059DF">
        <w:t>е</w:t>
      </w:r>
      <w:r w:rsidRPr="00E059DF">
        <w:t>ского расстройства (п.1 с.32 ГК РФ). Сущность института опеки состоит в том, что вместо ребенка, не достигшего 14 лет, все права и обязанности осуществляет специально назначенное лицо – опекун. Опекуны являются представителями подопечных в силу закона и полностью заменяют по</w:t>
      </w:r>
      <w:r w:rsidRPr="00E059DF">
        <w:t>д</w:t>
      </w:r>
      <w:r w:rsidRPr="00E059DF">
        <w:t>опечных в имущественных отношениях. Они совершают от имени по</w:t>
      </w:r>
      <w:r w:rsidRPr="00E059DF">
        <w:t>д</w:t>
      </w:r>
      <w:r w:rsidRPr="00E059DF">
        <w:t>опечных и в их интересах все необходимые сделки, выступают в защиту прав и интересов своих подопечных в отношениях с любыми лицами, в том числе в судах без специального полномочия, на основании удостов</w:t>
      </w:r>
      <w:r w:rsidRPr="00E059DF">
        <w:t>е</w:t>
      </w:r>
      <w:r w:rsidRPr="00E059DF">
        <w:t>рения, выданного органом опеки и попечительства, либо решения этого органа о назначении данного лица опекуном.</w:t>
      </w:r>
    </w:p>
    <w:p w:rsidR="00944B97" w:rsidRPr="00E059DF" w:rsidRDefault="00944B97" w:rsidP="00F266FF">
      <w:pPr>
        <w:ind w:firstLine="425"/>
      </w:pPr>
      <w:r w:rsidRPr="00E059DF">
        <w:t>Между опекой и попечительством есть определенные различия, кот</w:t>
      </w:r>
      <w:r w:rsidRPr="00E059DF">
        <w:t>о</w:t>
      </w:r>
      <w:r w:rsidRPr="00E059DF">
        <w:t>рые могут иметь значение для налоговых правоотношений. Из-за того, что опеку назначают над недееспособными гражданами, опекуны осущест</w:t>
      </w:r>
      <w:r w:rsidRPr="00E059DF">
        <w:t>в</w:t>
      </w:r>
      <w:r w:rsidRPr="00E059DF">
        <w:t>ляют от их имени все юридически значимые действия. Попечитель же я</w:t>
      </w:r>
      <w:r w:rsidRPr="00E059DF">
        <w:t>в</w:t>
      </w:r>
      <w:r w:rsidRPr="00E059DF">
        <w:t xml:space="preserve">ляется лишь помощником своего подопечного. </w:t>
      </w:r>
    </w:p>
    <w:p w:rsidR="00944B97" w:rsidRPr="00E059DF" w:rsidRDefault="00944B97" w:rsidP="00F266FF">
      <w:pPr>
        <w:ind w:firstLine="425"/>
      </w:pPr>
      <w:r w:rsidRPr="00E059DF">
        <w:t>Анализ норм об опеке и попечительстве в Гражданском кодексе РФ п</w:t>
      </w:r>
      <w:r w:rsidRPr="00E059DF">
        <w:t>о</w:t>
      </w:r>
      <w:r w:rsidRPr="00E059DF">
        <w:t xml:space="preserve">казывает, что полностью отсутствуют указания на правомочия опекунов по совершению ими юридически значимых действий, связанных с уплатой налогов. Аналогичная ситуация наблюдается и в Федеральном законе </w:t>
      </w:r>
      <w:r w:rsidR="001F1735">
        <w:t>«</w:t>
      </w:r>
      <w:r w:rsidRPr="00E059DF">
        <w:t>Об опеке и попечительстве</w:t>
      </w:r>
      <w:r w:rsidR="001F1735">
        <w:t>»</w:t>
      </w:r>
      <w:r w:rsidRPr="00E059DF">
        <w:t>. Указания ГК РФ на возможность совершения сделок не относится к налоговым правоотношениям. Это объясняется, в том числе, понятием налога как безвозмездного имущественного платежа (ст.8 НК РФ).</w:t>
      </w:r>
    </w:p>
    <w:p w:rsidR="00944B97" w:rsidRPr="00E059DF" w:rsidRDefault="00944B97" w:rsidP="00F266FF">
      <w:pPr>
        <w:ind w:firstLine="425"/>
      </w:pPr>
      <w:r w:rsidRPr="00E059DF">
        <w:lastRenderedPageBreak/>
        <w:t>По общему правилу опека и попечительство носят безвозмездный х</w:t>
      </w:r>
      <w:r w:rsidRPr="00E059DF">
        <w:t>а</w:t>
      </w:r>
      <w:r w:rsidRPr="00E059DF">
        <w:t>рактер. Содержание подопечного осуществляется за счет его имущества, пенсии или пособия. Это позволяет защитить интересы подопечного и и</w:t>
      </w:r>
      <w:r w:rsidRPr="00E059DF">
        <w:t>з</w:t>
      </w:r>
      <w:r w:rsidRPr="00E059DF">
        <w:t>бежать согласия на назначение опекуном или попечителем из корыстных побуждений. Правда в исключительных случаях закон предоставляет орг</w:t>
      </w:r>
      <w:r w:rsidRPr="00E059DF">
        <w:t>а</w:t>
      </w:r>
      <w:r w:rsidRPr="00E059DF">
        <w:t>ну опеки и попечительства право заключить с опекуном или попечителем договор об осуществлении опеки или попечительства на возмездных усл</w:t>
      </w:r>
      <w:r w:rsidRPr="00E059DF">
        <w:t>о</w:t>
      </w:r>
      <w:r w:rsidRPr="00E059DF">
        <w:t xml:space="preserve">виях, но только </w:t>
      </w:r>
      <w:r w:rsidR="001F1735">
        <w:t>«</w:t>
      </w:r>
      <w:r w:rsidRPr="00E059DF">
        <w:t>исходя из интересов подопечного</w:t>
      </w:r>
      <w:r w:rsidR="001F1735">
        <w:t>»</w:t>
      </w:r>
      <w:r w:rsidRPr="00E059DF">
        <w:t>. Вознаграждение оп</w:t>
      </w:r>
      <w:r w:rsidRPr="00E059DF">
        <w:t>е</w:t>
      </w:r>
      <w:r w:rsidRPr="00E059DF">
        <w:t>куну или попечителю может выплачиваться за счет доходов от имущества подопечного, средств третьих лиц, а также средств бюджета субъекта Ро</w:t>
      </w:r>
      <w:r w:rsidRPr="00E059DF">
        <w:t>с</w:t>
      </w:r>
      <w:r w:rsidRPr="00E059DF">
        <w:t xml:space="preserve">сийской Федерации (п.2 ст.16 ФЗ </w:t>
      </w:r>
      <w:r w:rsidR="001F1735">
        <w:t>«</w:t>
      </w:r>
      <w:r w:rsidRPr="00E059DF">
        <w:t>Об опеке и попечительстве</w:t>
      </w:r>
      <w:r w:rsidR="001F1735">
        <w:t>»</w:t>
      </w:r>
      <w:r w:rsidRPr="00E059DF">
        <w:t>). К догов</w:t>
      </w:r>
      <w:r w:rsidRPr="00E059DF">
        <w:t>о</w:t>
      </w:r>
      <w:r w:rsidRPr="00E059DF">
        <w:t>рам об осуществлении опеки и попечительства Семейный кодекс РФ пр</w:t>
      </w:r>
      <w:r w:rsidRPr="00E059DF">
        <w:t>и</w:t>
      </w:r>
      <w:r w:rsidRPr="00E059DF">
        <w:t>равнивает договоры о приемной семье, а также договоры о патронатной семье (патронату, патронатному воспитанию), если это предусмотрено з</w:t>
      </w:r>
      <w:r w:rsidRPr="00E059DF">
        <w:t>а</w:t>
      </w:r>
      <w:r w:rsidRPr="00E059DF">
        <w:t>конами субъектов РФ (п. 6 ст. 145 СК РФ).</w:t>
      </w:r>
    </w:p>
    <w:p w:rsidR="00944B97" w:rsidRPr="00E059DF" w:rsidRDefault="00944B97" w:rsidP="00F266FF">
      <w:pPr>
        <w:ind w:firstLine="425"/>
      </w:pPr>
      <w:r w:rsidRPr="00E059DF">
        <w:t>Осуществление опекуном или попечителем своих обязанностей нач</w:t>
      </w:r>
      <w:r w:rsidRPr="00E059DF">
        <w:t>и</w:t>
      </w:r>
      <w:r w:rsidRPr="00E059DF">
        <w:t>нается с момента вынесения органом исполнительной власти местного с</w:t>
      </w:r>
      <w:r w:rsidRPr="00E059DF">
        <w:t>а</w:t>
      </w:r>
      <w:r w:rsidRPr="00E059DF">
        <w:t>моуправления решения о назначении опекуна (попечителя). Такому гра</w:t>
      </w:r>
      <w:r w:rsidRPr="00E059DF">
        <w:t>ж</w:t>
      </w:r>
      <w:r w:rsidRPr="00E059DF">
        <w:t>данину выдается опекунское удостоверение. Являясь законным представ</w:t>
      </w:r>
      <w:r w:rsidRPr="00E059DF">
        <w:t>и</w:t>
      </w:r>
      <w:r w:rsidRPr="00E059DF">
        <w:t>телем подопечного, опекун может совершать все действия, которые мог бы совершать подопечный, если бы он был полностью дееспособным. Закон предусматривает и определенные исключения из этого правила, имеющие цель оградить подопечного от возможных злоупотреблений со стороны опекуна. Так, в соответствии с п. 2 ст. 37 ГК РФ опекун не вправе сове</w:t>
      </w:r>
      <w:r w:rsidRPr="00E059DF">
        <w:t>р</w:t>
      </w:r>
      <w:r w:rsidRPr="00E059DF">
        <w:t>шать, а попечитель – давать согласие на совершение ряда сделок, влек</w:t>
      </w:r>
      <w:r w:rsidRPr="00E059DF">
        <w:t>у</w:t>
      </w:r>
      <w:r w:rsidRPr="00E059DF">
        <w:t>щих уменьшение имущества подопечного без согласия органов опеки и попечительства.</w:t>
      </w:r>
    </w:p>
    <w:p w:rsidR="00944B97" w:rsidRPr="00E059DF" w:rsidRDefault="00944B97" w:rsidP="00F266FF">
      <w:pPr>
        <w:ind w:firstLine="425"/>
      </w:pPr>
      <w:r w:rsidRPr="00E059DF">
        <w:t>Однако следует подчеркнуть, что даже согласие органа опеки и поп</w:t>
      </w:r>
      <w:r w:rsidRPr="00E059DF">
        <w:t>е</w:t>
      </w:r>
      <w:r w:rsidRPr="00E059DF">
        <w:t>чительства на совершение той или иной сделки не служит гарантией ее з</w:t>
      </w:r>
      <w:r w:rsidRPr="00E059DF">
        <w:t>а</w:t>
      </w:r>
      <w:r w:rsidRPr="00E059DF">
        <w:t>конности. Единственным реальным критерием ее оценки здесь может быть только соблюдение прав и законных интересов подопечного. В соотве</w:t>
      </w:r>
      <w:r w:rsidRPr="00E059DF">
        <w:t>т</w:t>
      </w:r>
      <w:r w:rsidRPr="00E059DF">
        <w:t>ствии со ст. 28 и 37 ГК РФ разрешение органа опеки и попечительства должно быть получено перед совершением сделки с целью обеспечить с</w:t>
      </w:r>
      <w:r w:rsidRPr="00E059DF">
        <w:t>о</w:t>
      </w:r>
      <w:r w:rsidRPr="00E059DF">
        <w:t>блюдение законных имущественных прав малолетнего ребенка, в связи , с чем именно реальное соблюдение этих прав – критерий оценки действ</w:t>
      </w:r>
      <w:r w:rsidRPr="00E059DF">
        <w:t>и</w:t>
      </w:r>
      <w:r w:rsidRPr="00E059DF">
        <w:t>тельности сделки.</w:t>
      </w:r>
    </w:p>
    <w:p w:rsidR="00944B97" w:rsidRPr="00E059DF" w:rsidRDefault="00944B97" w:rsidP="00F266FF">
      <w:pPr>
        <w:ind w:firstLine="425"/>
      </w:pPr>
      <w:r w:rsidRPr="00E059DF">
        <w:t>Опекун или попечитель с согласия соответствующих органов может распоряжаться доходами своего подопечного исключительно в интересах последнего. Для этих целей могут использоваться доходы, полученные от управления имуществом подопечного.</w:t>
      </w:r>
    </w:p>
    <w:p w:rsidR="00944B97" w:rsidRPr="00E059DF" w:rsidRDefault="00944B97" w:rsidP="00F266FF">
      <w:pPr>
        <w:ind w:firstLine="425"/>
      </w:pPr>
      <w:r w:rsidRPr="00E059DF">
        <w:lastRenderedPageBreak/>
        <w:t>Наиболее благоприятным способом устройства лиц, нуждающихся в уходе или воспитании, является проживание в семьях родных и близких. В таком случае будут возникать отношения близкие к родительской опеке.</w:t>
      </w:r>
    </w:p>
    <w:p w:rsidR="00944B97" w:rsidRPr="00E059DF" w:rsidRDefault="00944B97" w:rsidP="00F266FF">
      <w:pPr>
        <w:ind w:firstLine="425"/>
      </w:pPr>
      <w:r w:rsidRPr="00E059DF">
        <w:t>Отдельного внимания заслуживает такая форма устройства детей как приемная семья. Опыт организации приемных семей в постсоветской Ро</w:t>
      </w:r>
      <w:r w:rsidRPr="00E059DF">
        <w:t>с</w:t>
      </w:r>
      <w:r w:rsidRPr="00E059DF">
        <w:t>сии ведет отсчет с 1996 г. После принятия 24 апреля 2008 года Федерал</w:t>
      </w:r>
      <w:r w:rsidRPr="00E059DF">
        <w:t>ь</w:t>
      </w:r>
      <w:r w:rsidRPr="00E059DF">
        <w:t xml:space="preserve">ного закона от №48-ФЗ </w:t>
      </w:r>
      <w:r w:rsidR="001F1735">
        <w:t>«</w:t>
      </w:r>
      <w:r w:rsidRPr="00E059DF">
        <w:t>Об опеке и попечительстве</w:t>
      </w:r>
      <w:r w:rsidR="001F1735">
        <w:t>»</w:t>
      </w:r>
      <w:r w:rsidRPr="00E059DF">
        <w:t xml:space="preserve"> институт приемной семьи юридически стал одним из видов </w:t>
      </w:r>
      <w:r w:rsidR="001F1735">
        <w:t>«</w:t>
      </w:r>
      <w:r w:rsidRPr="00E059DF">
        <w:t>возмездной опеки</w:t>
      </w:r>
      <w:r w:rsidR="001F1735">
        <w:t>»</w:t>
      </w:r>
      <w:r w:rsidRPr="00E059DF">
        <w:t xml:space="preserve"> - за счет бю</w:t>
      </w:r>
      <w:r w:rsidRPr="00E059DF">
        <w:t>д</w:t>
      </w:r>
      <w:r w:rsidRPr="00E059DF">
        <w:t>жетных средств, в отличие от другого ее вида – за счет доходов от имущ</w:t>
      </w:r>
      <w:r w:rsidRPr="00E059DF">
        <w:t>е</w:t>
      </w:r>
      <w:r w:rsidRPr="00E059DF">
        <w:t>ства подопечного.</w:t>
      </w:r>
    </w:p>
    <w:p w:rsidR="0016371F" w:rsidRDefault="00944B97" w:rsidP="001A3E13">
      <w:pPr>
        <w:ind w:firstLine="425"/>
        <w:rPr>
          <w:i/>
        </w:rPr>
      </w:pPr>
      <w:r w:rsidRPr="00E059DF">
        <w:t>Следует отметить быстрый рост количества приемных семей, а так же то, что многие такие семьи не ограничиваются приемом одного ребенка [9] (Таблица 1).</w:t>
      </w:r>
    </w:p>
    <w:p w:rsidR="00944B97" w:rsidRPr="004023B6" w:rsidRDefault="00944B97" w:rsidP="00F266FF">
      <w:pPr>
        <w:ind w:firstLine="425"/>
        <w:jc w:val="right"/>
        <w:rPr>
          <w:i/>
        </w:rPr>
      </w:pPr>
      <w:r w:rsidRPr="004023B6">
        <w:rPr>
          <w:i/>
        </w:rPr>
        <w:t>Таблица 1</w:t>
      </w:r>
    </w:p>
    <w:p w:rsidR="00944B97" w:rsidRDefault="00944B97" w:rsidP="0016371F">
      <w:pPr>
        <w:ind w:firstLine="0"/>
        <w:jc w:val="center"/>
        <w:rPr>
          <w:b/>
        </w:rPr>
      </w:pPr>
      <w:r w:rsidRPr="004023B6">
        <w:rPr>
          <w:b/>
        </w:rPr>
        <w:t>Динамика числа приемных семей в Хабаровском крае (на конец года)</w:t>
      </w:r>
    </w:p>
    <w:p w:rsidR="004023B6" w:rsidRPr="004023B6" w:rsidRDefault="004023B6" w:rsidP="00F266FF">
      <w:pPr>
        <w:ind w:firstLine="425"/>
        <w:jc w:val="center"/>
        <w:rPr>
          <w:b/>
        </w:rPr>
      </w:pPr>
    </w:p>
    <w:tbl>
      <w:tblPr>
        <w:tblStyle w:val="af6"/>
        <w:tblW w:w="0" w:type="auto"/>
        <w:jc w:val="center"/>
        <w:tblLook w:val="04A0" w:firstRow="1" w:lastRow="0" w:firstColumn="1" w:lastColumn="0" w:noHBand="0" w:noVBand="1"/>
      </w:tblPr>
      <w:tblGrid>
        <w:gridCol w:w="4077"/>
        <w:gridCol w:w="2410"/>
        <w:gridCol w:w="2410"/>
      </w:tblGrid>
      <w:tr w:rsidR="00944B97" w:rsidRPr="004023B6" w:rsidTr="004023B6">
        <w:trPr>
          <w:trHeight w:val="244"/>
          <w:jc w:val="center"/>
        </w:trPr>
        <w:tc>
          <w:tcPr>
            <w:tcW w:w="4077" w:type="dxa"/>
          </w:tcPr>
          <w:p w:rsidR="00944B97" w:rsidRPr="004023B6" w:rsidRDefault="00944B97" w:rsidP="00F266FF">
            <w:pPr>
              <w:ind w:firstLine="425"/>
              <w:rPr>
                <w:sz w:val="24"/>
                <w:szCs w:val="24"/>
              </w:rPr>
            </w:pPr>
          </w:p>
        </w:tc>
        <w:tc>
          <w:tcPr>
            <w:tcW w:w="2410" w:type="dxa"/>
            <w:vAlign w:val="center"/>
          </w:tcPr>
          <w:p w:rsidR="00944B97" w:rsidRPr="004023B6" w:rsidRDefault="00944B97" w:rsidP="0016371F">
            <w:pPr>
              <w:ind w:firstLine="0"/>
              <w:jc w:val="center"/>
              <w:rPr>
                <w:sz w:val="24"/>
                <w:szCs w:val="24"/>
              </w:rPr>
            </w:pPr>
            <w:r w:rsidRPr="004023B6">
              <w:rPr>
                <w:sz w:val="24"/>
                <w:szCs w:val="24"/>
              </w:rPr>
              <w:t>2014</w:t>
            </w:r>
          </w:p>
        </w:tc>
        <w:tc>
          <w:tcPr>
            <w:tcW w:w="2410" w:type="dxa"/>
            <w:vAlign w:val="center"/>
          </w:tcPr>
          <w:p w:rsidR="00944B97" w:rsidRPr="004023B6" w:rsidRDefault="00944B97" w:rsidP="0016371F">
            <w:pPr>
              <w:ind w:firstLine="0"/>
              <w:jc w:val="center"/>
              <w:rPr>
                <w:sz w:val="24"/>
                <w:szCs w:val="24"/>
              </w:rPr>
            </w:pPr>
            <w:r w:rsidRPr="004023B6">
              <w:rPr>
                <w:sz w:val="24"/>
                <w:szCs w:val="24"/>
              </w:rPr>
              <w:t>2015</w:t>
            </w:r>
          </w:p>
        </w:tc>
      </w:tr>
      <w:tr w:rsidR="00944B97" w:rsidRPr="004023B6" w:rsidTr="004023B6">
        <w:trPr>
          <w:jc w:val="center"/>
        </w:trPr>
        <w:tc>
          <w:tcPr>
            <w:tcW w:w="4077" w:type="dxa"/>
          </w:tcPr>
          <w:p w:rsidR="00944B97" w:rsidRPr="004023B6" w:rsidRDefault="00944B97" w:rsidP="0016371F">
            <w:pPr>
              <w:ind w:firstLine="425"/>
              <w:rPr>
                <w:sz w:val="24"/>
                <w:szCs w:val="24"/>
              </w:rPr>
            </w:pPr>
            <w:r w:rsidRPr="004023B6">
              <w:rPr>
                <w:sz w:val="24"/>
                <w:szCs w:val="24"/>
              </w:rPr>
              <w:t>Численность выявленных детей-сирот и детей, оставшихся без поп</w:t>
            </w:r>
            <w:r w:rsidRPr="004023B6">
              <w:rPr>
                <w:sz w:val="24"/>
                <w:szCs w:val="24"/>
              </w:rPr>
              <w:t>е</w:t>
            </w:r>
            <w:r w:rsidRPr="004023B6">
              <w:rPr>
                <w:sz w:val="24"/>
                <w:szCs w:val="24"/>
              </w:rPr>
              <w:t>чения родителей, за год</w:t>
            </w:r>
          </w:p>
        </w:tc>
        <w:tc>
          <w:tcPr>
            <w:tcW w:w="2410" w:type="dxa"/>
            <w:vAlign w:val="center"/>
          </w:tcPr>
          <w:p w:rsidR="00944B97" w:rsidRPr="004023B6" w:rsidRDefault="00944B97" w:rsidP="0016371F">
            <w:pPr>
              <w:ind w:firstLine="0"/>
              <w:jc w:val="center"/>
              <w:rPr>
                <w:sz w:val="24"/>
                <w:szCs w:val="24"/>
              </w:rPr>
            </w:pPr>
            <w:r w:rsidRPr="004023B6">
              <w:rPr>
                <w:sz w:val="24"/>
                <w:szCs w:val="24"/>
              </w:rPr>
              <w:t>915</w:t>
            </w:r>
          </w:p>
        </w:tc>
        <w:tc>
          <w:tcPr>
            <w:tcW w:w="2410" w:type="dxa"/>
            <w:vAlign w:val="center"/>
          </w:tcPr>
          <w:p w:rsidR="00944B97" w:rsidRPr="004023B6" w:rsidRDefault="00944B97" w:rsidP="0016371F">
            <w:pPr>
              <w:ind w:firstLine="0"/>
              <w:jc w:val="center"/>
              <w:rPr>
                <w:sz w:val="24"/>
                <w:szCs w:val="24"/>
              </w:rPr>
            </w:pPr>
            <w:r w:rsidRPr="004023B6">
              <w:rPr>
                <w:sz w:val="24"/>
                <w:szCs w:val="24"/>
              </w:rPr>
              <w:t>844</w:t>
            </w:r>
          </w:p>
        </w:tc>
      </w:tr>
      <w:tr w:rsidR="00944B97" w:rsidRPr="004023B6" w:rsidTr="004023B6">
        <w:trPr>
          <w:jc w:val="center"/>
        </w:trPr>
        <w:tc>
          <w:tcPr>
            <w:tcW w:w="4077" w:type="dxa"/>
          </w:tcPr>
          <w:p w:rsidR="00944B97" w:rsidRPr="004023B6" w:rsidRDefault="00944B97" w:rsidP="0016371F">
            <w:pPr>
              <w:ind w:firstLine="425"/>
              <w:rPr>
                <w:sz w:val="24"/>
                <w:szCs w:val="24"/>
              </w:rPr>
            </w:pPr>
            <w:r w:rsidRPr="004023B6">
              <w:rPr>
                <w:sz w:val="24"/>
                <w:szCs w:val="24"/>
              </w:rPr>
              <w:t>Численность детей, переданных на семейные формы устройства, вс</w:t>
            </w:r>
            <w:r w:rsidRPr="004023B6">
              <w:rPr>
                <w:sz w:val="24"/>
                <w:szCs w:val="24"/>
              </w:rPr>
              <w:t>е</w:t>
            </w:r>
            <w:r w:rsidRPr="004023B6">
              <w:rPr>
                <w:sz w:val="24"/>
                <w:szCs w:val="24"/>
              </w:rPr>
              <w:t>го:</w:t>
            </w:r>
          </w:p>
        </w:tc>
        <w:tc>
          <w:tcPr>
            <w:tcW w:w="2410" w:type="dxa"/>
            <w:vAlign w:val="center"/>
          </w:tcPr>
          <w:p w:rsidR="00944B97" w:rsidRPr="004023B6" w:rsidRDefault="00944B97" w:rsidP="0016371F">
            <w:pPr>
              <w:ind w:firstLine="0"/>
              <w:jc w:val="center"/>
              <w:rPr>
                <w:sz w:val="24"/>
                <w:szCs w:val="24"/>
              </w:rPr>
            </w:pPr>
            <w:r w:rsidRPr="004023B6">
              <w:rPr>
                <w:sz w:val="24"/>
                <w:szCs w:val="24"/>
              </w:rPr>
              <w:t>920</w:t>
            </w:r>
          </w:p>
        </w:tc>
        <w:tc>
          <w:tcPr>
            <w:tcW w:w="2410" w:type="dxa"/>
            <w:vAlign w:val="center"/>
          </w:tcPr>
          <w:p w:rsidR="00944B97" w:rsidRPr="004023B6" w:rsidRDefault="00944B97" w:rsidP="0016371F">
            <w:pPr>
              <w:ind w:firstLine="0"/>
              <w:jc w:val="center"/>
              <w:rPr>
                <w:sz w:val="24"/>
                <w:szCs w:val="24"/>
              </w:rPr>
            </w:pPr>
            <w:r w:rsidRPr="004023B6">
              <w:rPr>
                <w:sz w:val="24"/>
                <w:szCs w:val="24"/>
              </w:rPr>
              <w:t>1060</w:t>
            </w:r>
          </w:p>
        </w:tc>
      </w:tr>
      <w:tr w:rsidR="00944B97" w:rsidRPr="004023B6" w:rsidTr="004023B6">
        <w:trPr>
          <w:jc w:val="center"/>
        </w:trPr>
        <w:tc>
          <w:tcPr>
            <w:tcW w:w="4077" w:type="dxa"/>
          </w:tcPr>
          <w:p w:rsidR="00944B97" w:rsidRPr="004023B6" w:rsidRDefault="00944B97" w:rsidP="0016371F">
            <w:pPr>
              <w:ind w:firstLine="425"/>
              <w:rPr>
                <w:sz w:val="24"/>
                <w:szCs w:val="24"/>
              </w:rPr>
            </w:pPr>
            <w:r w:rsidRPr="004023B6">
              <w:rPr>
                <w:sz w:val="24"/>
                <w:szCs w:val="24"/>
              </w:rPr>
              <w:t>под опеку (попечительство)</w:t>
            </w:r>
          </w:p>
        </w:tc>
        <w:tc>
          <w:tcPr>
            <w:tcW w:w="2410" w:type="dxa"/>
            <w:vAlign w:val="center"/>
          </w:tcPr>
          <w:p w:rsidR="00944B97" w:rsidRPr="004023B6" w:rsidRDefault="00944B97" w:rsidP="0016371F">
            <w:pPr>
              <w:ind w:firstLine="0"/>
              <w:jc w:val="center"/>
              <w:rPr>
                <w:sz w:val="24"/>
                <w:szCs w:val="24"/>
              </w:rPr>
            </w:pPr>
            <w:r w:rsidRPr="004023B6">
              <w:rPr>
                <w:sz w:val="24"/>
                <w:szCs w:val="24"/>
              </w:rPr>
              <w:t>872</w:t>
            </w:r>
          </w:p>
        </w:tc>
        <w:tc>
          <w:tcPr>
            <w:tcW w:w="2410" w:type="dxa"/>
            <w:vAlign w:val="center"/>
          </w:tcPr>
          <w:p w:rsidR="00944B97" w:rsidRPr="004023B6" w:rsidRDefault="00944B97" w:rsidP="0016371F">
            <w:pPr>
              <w:ind w:firstLine="0"/>
              <w:jc w:val="center"/>
              <w:rPr>
                <w:sz w:val="24"/>
                <w:szCs w:val="24"/>
              </w:rPr>
            </w:pPr>
            <w:r w:rsidRPr="004023B6">
              <w:rPr>
                <w:sz w:val="24"/>
                <w:szCs w:val="24"/>
              </w:rPr>
              <w:t>1012</w:t>
            </w:r>
          </w:p>
        </w:tc>
      </w:tr>
      <w:tr w:rsidR="00944B97" w:rsidRPr="004023B6" w:rsidTr="004023B6">
        <w:trPr>
          <w:jc w:val="center"/>
        </w:trPr>
        <w:tc>
          <w:tcPr>
            <w:tcW w:w="4077" w:type="dxa"/>
          </w:tcPr>
          <w:p w:rsidR="00944B97" w:rsidRPr="004023B6" w:rsidRDefault="00944B97" w:rsidP="0016371F">
            <w:pPr>
              <w:ind w:firstLine="425"/>
              <w:rPr>
                <w:sz w:val="24"/>
                <w:szCs w:val="24"/>
              </w:rPr>
            </w:pPr>
            <w:r w:rsidRPr="004023B6">
              <w:rPr>
                <w:sz w:val="24"/>
                <w:szCs w:val="24"/>
              </w:rPr>
              <w:t>на усыновление, всего</w:t>
            </w:r>
          </w:p>
        </w:tc>
        <w:tc>
          <w:tcPr>
            <w:tcW w:w="2410" w:type="dxa"/>
            <w:vAlign w:val="center"/>
          </w:tcPr>
          <w:p w:rsidR="00944B97" w:rsidRPr="004023B6" w:rsidRDefault="00944B97" w:rsidP="0016371F">
            <w:pPr>
              <w:ind w:firstLine="0"/>
              <w:jc w:val="center"/>
              <w:rPr>
                <w:sz w:val="24"/>
                <w:szCs w:val="24"/>
              </w:rPr>
            </w:pPr>
            <w:r w:rsidRPr="004023B6">
              <w:rPr>
                <w:sz w:val="24"/>
                <w:szCs w:val="24"/>
              </w:rPr>
              <w:t>48</w:t>
            </w:r>
          </w:p>
        </w:tc>
        <w:tc>
          <w:tcPr>
            <w:tcW w:w="2410" w:type="dxa"/>
            <w:vAlign w:val="center"/>
          </w:tcPr>
          <w:p w:rsidR="00944B97" w:rsidRPr="004023B6" w:rsidRDefault="00944B97" w:rsidP="0016371F">
            <w:pPr>
              <w:ind w:firstLine="0"/>
              <w:jc w:val="center"/>
              <w:rPr>
                <w:sz w:val="24"/>
                <w:szCs w:val="24"/>
              </w:rPr>
            </w:pPr>
            <w:r w:rsidRPr="004023B6">
              <w:rPr>
                <w:sz w:val="24"/>
                <w:szCs w:val="24"/>
              </w:rPr>
              <w:t>48</w:t>
            </w:r>
          </w:p>
        </w:tc>
      </w:tr>
      <w:tr w:rsidR="00944B97" w:rsidRPr="004023B6" w:rsidTr="004023B6">
        <w:trPr>
          <w:jc w:val="center"/>
        </w:trPr>
        <w:tc>
          <w:tcPr>
            <w:tcW w:w="4077" w:type="dxa"/>
            <w:vAlign w:val="center"/>
          </w:tcPr>
          <w:p w:rsidR="00944B97" w:rsidRPr="004023B6" w:rsidRDefault="00944B97" w:rsidP="0016371F">
            <w:pPr>
              <w:ind w:firstLine="425"/>
              <w:rPr>
                <w:sz w:val="24"/>
                <w:szCs w:val="24"/>
              </w:rPr>
            </w:pPr>
            <w:r w:rsidRPr="004023B6">
              <w:rPr>
                <w:sz w:val="24"/>
                <w:szCs w:val="24"/>
              </w:rPr>
              <w:t>усыновлено российскими гра</w:t>
            </w:r>
            <w:r w:rsidRPr="004023B6">
              <w:rPr>
                <w:sz w:val="24"/>
                <w:szCs w:val="24"/>
              </w:rPr>
              <w:t>ж</w:t>
            </w:r>
            <w:r w:rsidRPr="004023B6">
              <w:rPr>
                <w:sz w:val="24"/>
                <w:szCs w:val="24"/>
              </w:rPr>
              <w:t>данами</w:t>
            </w:r>
          </w:p>
        </w:tc>
        <w:tc>
          <w:tcPr>
            <w:tcW w:w="2410" w:type="dxa"/>
            <w:vAlign w:val="center"/>
          </w:tcPr>
          <w:p w:rsidR="00944B97" w:rsidRPr="004023B6" w:rsidRDefault="00944B97" w:rsidP="0016371F">
            <w:pPr>
              <w:ind w:firstLine="0"/>
              <w:jc w:val="center"/>
              <w:rPr>
                <w:sz w:val="24"/>
                <w:szCs w:val="24"/>
              </w:rPr>
            </w:pPr>
            <w:r w:rsidRPr="004023B6">
              <w:rPr>
                <w:sz w:val="24"/>
                <w:szCs w:val="24"/>
              </w:rPr>
              <w:t>27</w:t>
            </w:r>
          </w:p>
        </w:tc>
        <w:tc>
          <w:tcPr>
            <w:tcW w:w="2410" w:type="dxa"/>
            <w:vAlign w:val="center"/>
          </w:tcPr>
          <w:p w:rsidR="00944B97" w:rsidRPr="004023B6" w:rsidRDefault="00944B97" w:rsidP="0016371F">
            <w:pPr>
              <w:ind w:firstLine="0"/>
              <w:jc w:val="center"/>
              <w:rPr>
                <w:sz w:val="24"/>
                <w:szCs w:val="24"/>
              </w:rPr>
            </w:pPr>
            <w:r w:rsidRPr="004023B6">
              <w:rPr>
                <w:sz w:val="24"/>
                <w:szCs w:val="24"/>
              </w:rPr>
              <w:t>42</w:t>
            </w:r>
          </w:p>
        </w:tc>
      </w:tr>
      <w:tr w:rsidR="00944B97" w:rsidRPr="004023B6" w:rsidTr="004023B6">
        <w:trPr>
          <w:jc w:val="center"/>
        </w:trPr>
        <w:tc>
          <w:tcPr>
            <w:tcW w:w="4077" w:type="dxa"/>
            <w:vAlign w:val="center"/>
          </w:tcPr>
          <w:p w:rsidR="00944B97" w:rsidRPr="004023B6" w:rsidRDefault="00944B97" w:rsidP="0016371F">
            <w:pPr>
              <w:ind w:firstLine="425"/>
              <w:rPr>
                <w:sz w:val="24"/>
                <w:szCs w:val="24"/>
              </w:rPr>
            </w:pPr>
            <w:r w:rsidRPr="004023B6">
              <w:rPr>
                <w:sz w:val="24"/>
                <w:szCs w:val="24"/>
              </w:rPr>
              <w:t>усыновлено иностранными гражданами</w:t>
            </w:r>
          </w:p>
        </w:tc>
        <w:tc>
          <w:tcPr>
            <w:tcW w:w="2410" w:type="dxa"/>
            <w:vAlign w:val="center"/>
          </w:tcPr>
          <w:p w:rsidR="00944B97" w:rsidRPr="004023B6" w:rsidRDefault="00944B97" w:rsidP="0016371F">
            <w:pPr>
              <w:ind w:firstLine="0"/>
              <w:jc w:val="center"/>
              <w:rPr>
                <w:sz w:val="24"/>
                <w:szCs w:val="24"/>
              </w:rPr>
            </w:pPr>
            <w:r w:rsidRPr="004023B6">
              <w:rPr>
                <w:sz w:val="24"/>
                <w:szCs w:val="24"/>
              </w:rPr>
              <w:t>21</w:t>
            </w:r>
          </w:p>
        </w:tc>
        <w:tc>
          <w:tcPr>
            <w:tcW w:w="2410" w:type="dxa"/>
            <w:vAlign w:val="center"/>
          </w:tcPr>
          <w:p w:rsidR="00944B97" w:rsidRPr="004023B6" w:rsidRDefault="00944B97" w:rsidP="0016371F">
            <w:pPr>
              <w:ind w:firstLine="0"/>
              <w:jc w:val="center"/>
              <w:rPr>
                <w:sz w:val="24"/>
                <w:szCs w:val="24"/>
              </w:rPr>
            </w:pPr>
            <w:r w:rsidRPr="004023B6">
              <w:rPr>
                <w:sz w:val="24"/>
                <w:szCs w:val="24"/>
              </w:rPr>
              <w:t>6</w:t>
            </w:r>
          </w:p>
        </w:tc>
      </w:tr>
    </w:tbl>
    <w:p w:rsidR="00944B97" w:rsidRPr="00E059DF" w:rsidRDefault="00944B97" w:rsidP="00F266FF">
      <w:pPr>
        <w:ind w:firstLine="425"/>
      </w:pPr>
    </w:p>
    <w:p w:rsidR="00944B97" w:rsidRPr="00E059DF" w:rsidRDefault="00944B97" w:rsidP="00F266FF">
      <w:pPr>
        <w:ind w:firstLine="425"/>
      </w:pPr>
      <w:r w:rsidRPr="00E059DF">
        <w:t>Одним из отличительных признаков приемной семьи является спец</w:t>
      </w:r>
      <w:r w:rsidRPr="00E059DF">
        <w:t>и</w:t>
      </w:r>
      <w:r w:rsidRPr="00E059DF">
        <w:t>фическое основание возникновения – договор о ее создании. В этой связи весьма сложным представлялся вопрос о том, в каких отношениях состоят приемные родители и орган опеки и попечительства. В теории сложились четыре точки зрения о юридической природе данного договора. Сторонн</w:t>
      </w:r>
      <w:r w:rsidRPr="00E059DF">
        <w:t>и</w:t>
      </w:r>
      <w:r w:rsidRPr="00E059DF">
        <w:t>ки первой утверждают, что исследуемый договор имеет трудовой характер, вторые полагают, что он является семейно – правовым, третьи считают его разновидностью гражданско – правового договора и, наконец, последние говорят о смешанной правовой природе договора о передаче ребенка в приемную семью.</w:t>
      </w:r>
    </w:p>
    <w:p w:rsidR="00944B97" w:rsidRPr="00E059DF" w:rsidRDefault="00944B97" w:rsidP="00F266FF">
      <w:pPr>
        <w:ind w:firstLine="425"/>
      </w:pPr>
      <w:r w:rsidRPr="00E059DF">
        <w:t xml:space="preserve">Однако принятие ФЗ </w:t>
      </w:r>
      <w:r w:rsidR="001F1735">
        <w:t>«</w:t>
      </w:r>
      <w:r w:rsidRPr="00E059DF">
        <w:t>Об опеке и попечительстве</w:t>
      </w:r>
      <w:r w:rsidR="001F1735">
        <w:t>»</w:t>
      </w:r>
      <w:r w:rsidRPr="00E059DF">
        <w:t xml:space="preserve"> прекратило разн</w:t>
      </w:r>
      <w:r w:rsidRPr="00E059DF">
        <w:t>о</w:t>
      </w:r>
      <w:r w:rsidRPr="00E059DF">
        <w:t xml:space="preserve">гласие по данному вопросу. Федеральный закон от 24 апреля 2008 г. № 49-ФЗ </w:t>
      </w:r>
      <w:r w:rsidR="001F1735">
        <w:t>«</w:t>
      </w:r>
      <w:r w:rsidRPr="00E059DF">
        <w:t xml:space="preserve">О внесении изменений в отдельные законодательные акты Российской Федерации в связи с принятием Федерального закона </w:t>
      </w:r>
      <w:r w:rsidR="001F1735">
        <w:t>«</w:t>
      </w:r>
      <w:r w:rsidRPr="00E059DF">
        <w:t>Об опеке и попеч</w:t>
      </w:r>
      <w:r w:rsidRPr="00E059DF">
        <w:t>и</w:t>
      </w:r>
      <w:r w:rsidRPr="00E059DF">
        <w:lastRenderedPageBreak/>
        <w:t>тельстве</w:t>
      </w:r>
      <w:r w:rsidR="001F1735">
        <w:t>»</w:t>
      </w:r>
      <w:r w:rsidRPr="00E059DF">
        <w:t xml:space="preserve"> внес изменения в действовавшее на то время законодательство, в том числе в Семейный Кодекс РФ, определив отношения между органом опеки и попечительства и приемными родителями как гражданско – прав</w:t>
      </w:r>
      <w:r w:rsidRPr="00E059DF">
        <w:t>о</w:t>
      </w:r>
      <w:r w:rsidRPr="00E059DF">
        <w:t>вые. Новая редакция Семейного кодекса РФ установила, что к отношен</w:t>
      </w:r>
      <w:r w:rsidRPr="00E059DF">
        <w:t>и</w:t>
      </w:r>
      <w:r w:rsidRPr="00E059DF">
        <w:t>ям, возникающим из договора о приемной семье, применяются правила гражданского законодательства о возмездном оказании услуг постольку, поскольку это не противоречит существу таких отношений.</w:t>
      </w:r>
    </w:p>
    <w:p w:rsidR="00944B97" w:rsidRPr="00E059DF" w:rsidRDefault="00944B97" w:rsidP="00F266FF">
      <w:pPr>
        <w:ind w:firstLine="425"/>
      </w:pPr>
      <w:r w:rsidRPr="00E059DF">
        <w:t xml:space="preserve">Отметим, что в ФЗ </w:t>
      </w:r>
      <w:r w:rsidR="001F1735">
        <w:t>«</w:t>
      </w:r>
      <w:r w:rsidRPr="00E059DF">
        <w:t>Об опеке и попечительстве</w:t>
      </w:r>
      <w:r w:rsidR="001F1735">
        <w:t>»</w:t>
      </w:r>
      <w:r w:rsidRPr="00E059DF">
        <w:t xml:space="preserve"> отсутствует какая- либо конкретизация налоговых правоотношений и в части приемных с</w:t>
      </w:r>
      <w:r w:rsidRPr="00E059DF">
        <w:t>е</w:t>
      </w:r>
      <w:r w:rsidRPr="00E059DF">
        <w:t>мей. Естественно, если законодатель вводит новые правовые институты в Налоговый кодекс РФ (например, введение института приемной семьи в ст. 85 НК РФ), то обязанности по уплате налогов либо освобождение от нее должны быть ранее конкретизированы на федеральном уровне [10].</w:t>
      </w:r>
    </w:p>
    <w:p w:rsidR="001A3E13" w:rsidRDefault="001A3E13" w:rsidP="00F266FF">
      <w:pPr>
        <w:ind w:firstLine="425"/>
        <w:jc w:val="right"/>
        <w:rPr>
          <w:i/>
        </w:rPr>
      </w:pPr>
    </w:p>
    <w:p w:rsidR="00944B97" w:rsidRPr="004023B6" w:rsidRDefault="00944B97" w:rsidP="00F266FF">
      <w:pPr>
        <w:ind w:firstLine="425"/>
        <w:jc w:val="right"/>
        <w:rPr>
          <w:i/>
        </w:rPr>
      </w:pPr>
      <w:r w:rsidRPr="004023B6">
        <w:rPr>
          <w:i/>
        </w:rPr>
        <w:t>Таблица 2</w:t>
      </w:r>
    </w:p>
    <w:p w:rsidR="004023B6" w:rsidRDefault="00944B97" w:rsidP="00F266FF">
      <w:pPr>
        <w:ind w:firstLine="425"/>
        <w:jc w:val="center"/>
        <w:rPr>
          <w:b/>
        </w:rPr>
      </w:pPr>
      <w:r w:rsidRPr="004023B6">
        <w:rPr>
          <w:b/>
        </w:rPr>
        <w:t>Интернатные учреждения для детей</w:t>
      </w:r>
      <w:r w:rsidR="004023B6" w:rsidRPr="004023B6">
        <w:rPr>
          <w:b/>
        </w:rPr>
        <w:t xml:space="preserve"> </w:t>
      </w:r>
    </w:p>
    <w:p w:rsidR="00944B97" w:rsidRPr="004023B6" w:rsidRDefault="004023B6" w:rsidP="00F266FF">
      <w:pPr>
        <w:ind w:firstLine="425"/>
        <w:jc w:val="center"/>
        <w:rPr>
          <w:b/>
        </w:rPr>
      </w:pPr>
      <w:r w:rsidRPr="004023B6">
        <w:rPr>
          <w:b/>
        </w:rPr>
        <w:t>(по Хабаровскому краю, на конец года)</w:t>
      </w:r>
    </w:p>
    <w:p w:rsidR="00944B97" w:rsidRPr="00E059DF" w:rsidRDefault="00944B97" w:rsidP="00F266FF">
      <w:pPr>
        <w:ind w:firstLine="425"/>
      </w:pPr>
    </w:p>
    <w:tbl>
      <w:tblPr>
        <w:tblStyle w:val="af6"/>
        <w:tblW w:w="9924" w:type="dxa"/>
        <w:jc w:val="center"/>
        <w:tblLook w:val="04A0" w:firstRow="1" w:lastRow="0" w:firstColumn="1" w:lastColumn="0" w:noHBand="0" w:noVBand="1"/>
      </w:tblPr>
      <w:tblGrid>
        <w:gridCol w:w="426"/>
        <w:gridCol w:w="4111"/>
        <w:gridCol w:w="1134"/>
        <w:gridCol w:w="992"/>
        <w:gridCol w:w="1134"/>
        <w:gridCol w:w="993"/>
        <w:gridCol w:w="1134"/>
      </w:tblGrid>
      <w:tr w:rsidR="00944B97" w:rsidRPr="0016371F" w:rsidTr="004023B6">
        <w:trPr>
          <w:jc w:val="center"/>
        </w:trPr>
        <w:tc>
          <w:tcPr>
            <w:tcW w:w="426" w:type="dxa"/>
          </w:tcPr>
          <w:p w:rsidR="00944B97" w:rsidRPr="0016371F" w:rsidRDefault="00944B97" w:rsidP="0016371F">
            <w:pPr>
              <w:ind w:firstLine="0"/>
              <w:rPr>
                <w:sz w:val="24"/>
                <w:szCs w:val="24"/>
              </w:rPr>
            </w:pPr>
          </w:p>
        </w:tc>
        <w:tc>
          <w:tcPr>
            <w:tcW w:w="4111" w:type="dxa"/>
          </w:tcPr>
          <w:p w:rsidR="00944B97" w:rsidRPr="0016371F" w:rsidRDefault="00944B97" w:rsidP="0016371F">
            <w:pPr>
              <w:ind w:firstLine="0"/>
              <w:rPr>
                <w:sz w:val="24"/>
                <w:szCs w:val="24"/>
              </w:rPr>
            </w:pPr>
            <w:r w:rsidRPr="0016371F">
              <w:rPr>
                <w:sz w:val="24"/>
                <w:szCs w:val="24"/>
              </w:rPr>
              <w:t>Интернатные формы устройства д</w:t>
            </w:r>
            <w:r w:rsidRPr="0016371F">
              <w:rPr>
                <w:sz w:val="24"/>
                <w:szCs w:val="24"/>
              </w:rPr>
              <w:t>е</w:t>
            </w:r>
            <w:r w:rsidRPr="0016371F">
              <w:rPr>
                <w:sz w:val="24"/>
                <w:szCs w:val="24"/>
              </w:rPr>
              <w:t>тей</w:t>
            </w:r>
          </w:p>
        </w:tc>
        <w:tc>
          <w:tcPr>
            <w:tcW w:w="1134" w:type="dxa"/>
            <w:vAlign w:val="center"/>
          </w:tcPr>
          <w:p w:rsidR="00944B97" w:rsidRPr="0016371F" w:rsidRDefault="00944B97" w:rsidP="0016371F">
            <w:pPr>
              <w:ind w:firstLine="0"/>
              <w:rPr>
                <w:sz w:val="24"/>
                <w:szCs w:val="24"/>
              </w:rPr>
            </w:pPr>
            <w:r w:rsidRPr="0016371F">
              <w:rPr>
                <w:sz w:val="24"/>
                <w:szCs w:val="24"/>
              </w:rPr>
              <w:t>2005</w:t>
            </w:r>
          </w:p>
        </w:tc>
        <w:tc>
          <w:tcPr>
            <w:tcW w:w="992" w:type="dxa"/>
            <w:vAlign w:val="center"/>
          </w:tcPr>
          <w:p w:rsidR="00944B97" w:rsidRPr="0016371F" w:rsidRDefault="00944B97" w:rsidP="0016371F">
            <w:pPr>
              <w:ind w:firstLine="0"/>
              <w:rPr>
                <w:sz w:val="24"/>
                <w:szCs w:val="24"/>
              </w:rPr>
            </w:pPr>
            <w:r w:rsidRPr="0016371F">
              <w:rPr>
                <w:sz w:val="24"/>
                <w:szCs w:val="24"/>
              </w:rPr>
              <w:t>2006</w:t>
            </w:r>
          </w:p>
        </w:tc>
        <w:tc>
          <w:tcPr>
            <w:tcW w:w="1134" w:type="dxa"/>
            <w:vAlign w:val="center"/>
          </w:tcPr>
          <w:p w:rsidR="00944B97" w:rsidRPr="0016371F" w:rsidRDefault="00944B97" w:rsidP="0016371F">
            <w:pPr>
              <w:ind w:firstLine="0"/>
              <w:rPr>
                <w:sz w:val="24"/>
                <w:szCs w:val="24"/>
              </w:rPr>
            </w:pPr>
            <w:r w:rsidRPr="0016371F">
              <w:rPr>
                <w:sz w:val="24"/>
                <w:szCs w:val="24"/>
              </w:rPr>
              <w:t>2007</w:t>
            </w:r>
          </w:p>
        </w:tc>
        <w:tc>
          <w:tcPr>
            <w:tcW w:w="993" w:type="dxa"/>
            <w:vAlign w:val="center"/>
          </w:tcPr>
          <w:p w:rsidR="00944B97" w:rsidRPr="0016371F" w:rsidRDefault="00944B97" w:rsidP="0016371F">
            <w:pPr>
              <w:ind w:firstLine="0"/>
              <w:rPr>
                <w:sz w:val="24"/>
                <w:szCs w:val="24"/>
              </w:rPr>
            </w:pPr>
            <w:r w:rsidRPr="0016371F">
              <w:rPr>
                <w:sz w:val="24"/>
                <w:szCs w:val="24"/>
              </w:rPr>
              <w:t>2008</w:t>
            </w:r>
          </w:p>
        </w:tc>
        <w:tc>
          <w:tcPr>
            <w:tcW w:w="1134" w:type="dxa"/>
            <w:vAlign w:val="center"/>
          </w:tcPr>
          <w:p w:rsidR="00944B97" w:rsidRPr="0016371F" w:rsidRDefault="00944B97" w:rsidP="0016371F">
            <w:pPr>
              <w:ind w:firstLine="0"/>
              <w:rPr>
                <w:sz w:val="24"/>
                <w:szCs w:val="24"/>
              </w:rPr>
            </w:pPr>
            <w:r w:rsidRPr="0016371F">
              <w:rPr>
                <w:sz w:val="24"/>
                <w:szCs w:val="24"/>
              </w:rPr>
              <w:t>2009</w:t>
            </w:r>
          </w:p>
        </w:tc>
      </w:tr>
      <w:tr w:rsidR="00944B97" w:rsidRPr="0016371F" w:rsidTr="004023B6">
        <w:trPr>
          <w:jc w:val="center"/>
        </w:trPr>
        <w:tc>
          <w:tcPr>
            <w:tcW w:w="426" w:type="dxa"/>
          </w:tcPr>
          <w:p w:rsidR="00944B97" w:rsidRPr="0016371F" w:rsidRDefault="00944B97" w:rsidP="0016371F">
            <w:pPr>
              <w:ind w:firstLine="0"/>
              <w:rPr>
                <w:sz w:val="24"/>
                <w:szCs w:val="24"/>
              </w:rPr>
            </w:pPr>
            <w:r w:rsidRPr="0016371F">
              <w:rPr>
                <w:sz w:val="24"/>
                <w:szCs w:val="24"/>
              </w:rPr>
              <w:t>1.</w:t>
            </w:r>
          </w:p>
        </w:tc>
        <w:tc>
          <w:tcPr>
            <w:tcW w:w="4111" w:type="dxa"/>
          </w:tcPr>
          <w:p w:rsidR="00944B97" w:rsidRPr="0016371F" w:rsidRDefault="00944B97" w:rsidP="0016371F">
            <w:pPr>
              <w:ind w:firstLine="0"/>
              <w:rPr>
                <w:sz w:val="24"/>
                <w:szCs w:val="24"/>
              </w:rPr>
            </w:pPr>
            <w:r w:rsidRPr="0016371F">
              <w:rPr>
                <w:sz w:val="24"/>
                <w:szCs w:val="24"/>
              </w:rPr>
              <w:t xml:space="preserve">Дома ребенка </w:t>
            </w:r>
          </w:p>
          <w:p w:rsidR="00944B97" w:rsidRPr="0016371F" w:rsidRDefault="00944B97" w:rsidP="0016371F">
            <w:pPr>
              <w:ind w:firstLine="0"/>
              <w:rPr>
                <w:sz w:val="24"/>
                <w:szCs w:val="24"/>
              </w:rPr>
            </w:pPr>
            <w:r w:rsidRPr="0016371F">
              <w:rPr>
                <w:sz w:val="24"/>
                <w:szCs w:val="24"/>
              </w:rPr>
              <w:t>в них детей, человек</w:t>
            </w:r>
          </w:p>
        </w:tc>
        <w:tc>
          <w:tcPr>
            <w:tcW w:w="1134" w:type="dxa"/>
            <w:vAlign w:val="center"/>
          </w:tcPr>
          <w:p w:rsidR="00944B97" w:rsidRPr="0016371F" w:rsidRDefault="00944B97" w:rsidP="0016371F">
            <w:pPr>
              <w:ind w:firstLine="0"/>
              <w:rPr>
                <w:sz w:val="24"/>
                <w:szCs w:val="24"/>
              </w:rPr>
            </w:pPr>
            <w:r w:rsidRPr="0016371F">
              <w:rPr>
                <w:sz w:val="24"/>
                <w:szCs w:val="24"/>
              </w:rPr>
              <w:t>5</w:t>
            </w:r>
          </w:p>
          <w:p w:rsidR="00944B97" w:rsidRPr="0016371F" w:rsidRDefault="00944B97" w:rsidP="0016371F">
            <w:pPr>
              <w:ind w:firstLine="0"/>
              <w:rPr>
                <w:sz w:val="24"/>
                <w:szCs w:val="24"/>
              </w:rPr>
            </w:pPr>
            <w:r w:rsidRPr="0016371F">
              <w:rPr>
                <w:sz w:val="24"/>
                <w:szCs w:val="24"/>
              </w:rPr>
              <w:t>360</w:t>
            </w:r>
          </w:p>
        </w:tc>
        <w:tc>
          <w:tcPr>
            <w:tcW w:w="992" w:type="dxa"/>
            <w:vAlign w:val="center"/>
          </w:tcPr>
          <w:p w:rsidR="00944B97" w:rsidRPr="0016371F" w:rsidRDefault="00944B97" w:rsidP="0016371F">
            <w:pPr>
              <w:ind w:firstLine="0"/>
              <w:rPr>
                <w:sz w:val="24"/>
                <w:szCs w:val="24"/>
              </w:rPr>
            </w:pPr>
            <w:r w:rsidRPr="0016371F">
              <w:rPr>
                <w:sz w:val="24"/>
                <w:szCs w:val="24"/>
              </w:rPr>
              <w:t>5</w:t>
            </w:r>
          </w:p>
          <w:p w:rsidR="00944B97" w:rsidRPr="0016371F" w:rsidRDefault="00944B97" w:rsidP="0016371F">
            <w:pPr>
              <w:ind w:firstLine="0"/>
              <w:rPr>
                <w:sz w:val="24"/>
                <w:szCs w:val="24"/>
              </w:rPr>
            </w:pPr>
            <w:r w:rsidRPr="0016371F">
              <w:rPr>
                <w:sz w:val="24"/>
                <w:szCs w:val="24"/>
              </w:rPr>
              <w:t>358</w:t>
            </w:r>
          </w:p>
        </w:tc>
        <w:tc>
          <w:tcPr>
            <w:tcW w:w="1134" w:type="dxa"/>
            <w:vAlign w:val="center"/>
          </w:tcPr>
          <w:p w:rsidR="00944B97" w:rsidRPr="0016371F" w:rsidRDefault="00944B97" w:rsidP="0016371F">
            <w:pPr>
              <w:ind w:firstLine="0"/>
              <w:rPr>
                <w:sz w:val="24"/>
                <w:szCs w:val="24"/>
              </w:rPr>
            </w:pPr>
            <w:r w:rsidRPr="0016371F">
              <w:rPr>
                <w:sz w:val="24"/>
                <w:szCs w:val="24"/>
              </w:rPr>
              <w:t>5</w:t>
            </w:r>
          </w:p>
          <w:p w:rsidR="00944B97" w:rsidRPr="0016371F" w:rsidRDefault="00944B97" w:rsidP="0016371F">
            <w:pPr>
              <w:ind w:firstLine="0"/>
              <w:rPr>
                <w:sz w:val="24"/>
                <w:szCs w:val="24"/>
              </w:rPr>
            </w:pPr>
            <w:r w:rsidRPr="0016371F">
              <w:rPr>
                <w:sz w:val="24"/>
                <w:szCs w:val="24"/>
              </w:rPr>
              <w:t>352</w:t>
            </w:r>
          </w:p>
        </w:tc>
        <w:tc>
          <w:tcPr>
            <w:tcW w:w="993" w:type="dxa"/>
            <w:vAlign w:val="center"/>
          </w:tcPr>
          <w:p w:rsidR="00944B97" w:rsidRPr="0016371F" w:rsidRDefault="00944B97" w:rsidP="0016371F">
            <w:pPr>
              <w:ind w:firstLine="0"/>
              <w:rPr>
                <w:sz w:val="24"/>
                <w:szCs w:val="24"/>
              </w:rPr>
            </w:pPr>
            <w:r w:rsidRPr="0016371F">
              <w:rPr>
                <w:sz w:val="24"/>
                <w:szCs w:val="24"/>
              </w:rPr>
              <w:t>5</w:t>
            </w:r>
          </w:p>
          <w:p w:rsidR="00944B97" w:rsidRPr="0016371F" w:rsidRDefault="00944B97" w:rsidP="0016371F">
            <w:pPr>
              <w:ind w:firstLine="0"/>
              <w:rPr>
                <w:sz w:val="24"/>
                <w:szCs w:val="24"/>
              </w:rPr>
            </w:pPr>
            <w:r w:rsidRPr="0016371F">
              <w:rPr>
                <w:sz w:val="24"/>
                <w:szCs w:val="24"/>
              </w:rPr>
              <w:t>345</w:t>
            </w:r>
          </w:p>
        </w:tc>
        <w:tc>
          <w:tcPr>
            <w:tcW w:w="1134" w:type="dxa"/>
            <w:vAlign w:val="center"/>
          </w:tcPr>
          <w:p w:rsidR="00944B97" w:rsidRPr="0016371F" w:rsidRDefault="00944B97" w:rsidP="0016371F">
            <w:pPr>
              <w:ind w:firstLine="0"/>
              <w:rPr>
                <w:sz w:val="24"/>
                <w:szCs w:val="24"/>
              </w:rPr>
            </w:pPr>
            <w:r w:rsidRPr="0016371F">
              <w:rPr>
                <w:sz w:val="24"/>
                <w:szCs w:val="24"/>
              </w:rPr>
              <w:t>5</w:t>
            </w:r>
          </w:p>
          <w:p w:rsidR="00944B97" w:rsidRPr="0016371F" w:rsidRDefault="00944B97" w:rsidP="0016371F">
            <w:pPr>
              <w:ind w:firstLine="0"/>
              <w:rPr>
                <w:sz w:val="24"/>
                <w:szCs w:val="24"/>
              </w:rPr>
            </w:pPr>
            <w:r w:rsidRPr="0016371F">
              <w:rPr>
                <w:sz w:val="24"/>
                <w:szCs w:val="24"/>
              </w:rPr>
              <w:t>349</w:t>
            </w:r>
          </w:p>
        </w:tc>
      </w:tr>
      <w:tr w:rsidR="00944B97" w:rsidRPr="0016371F" w:rsidTr="004023B6">
        <w:trPr>
          <w:jc w:val="center"/>
        </w:trPr>
        <w:tc>
          <w:tcPr>
            <w:tcW w:w="426" w:type="dxa"/>
          </w:tcPr>
          <w:p w:rsidR="00944B97" w:rsidRPr="0016371F" w:rsidRDefault="00944B97" w:rsidP="0016371F">
            <w:pPr>
              <w:ind w:firstLine="0"/>
              <w:rPr>
                <w:sz w:val="24"/>
                <w:szCs w:val="24"/>
              </w:rPr>
            </w:pPr>
            <w:r w:rsidRPr="0016371F">
              <w:rPr>
                <w:sz w:val="24"/>
                <w:szCs w:val="24"/>
              </w:rPr>
              <w:t>2.</w:t>
            </w:r>
          </w:p>
        </w:tc>
        <w:tc>
          <w:tcPr>
            <w:tcW w:w="4111" w:type="dxa"/>
          </w:tcPr>
          <w:p w:rsidR="00944B97" w:rsidRPr="0016371F" w:rsidRDefault="00944B97" w:rsidP="0016371F">
            <w:pPr>
              <w:ind w:firstLine="0"/>
              <w:rPr>
                <w:sz w:val="24"/>
                <w:szCs w:val="24"/>
              </w:rPr>
            </w:pPr>
            <w:r w:rsidRPr="0016371F">
              <w:rPr>
                <w:sz w:val="24"/>
                <w:szCs w:val="24"/>
              </w:rPr>
              <w:t>Детские дома</w:t>
            </w:r>
          </w:p>
          <w:p w:rsidR="00944B97" w:rsidRPr="0016371F" w:rsidRDefault="00944B97" w:rsidP="0016371F">
            <w:pPr>
              <w:ind w:firstLine="0"/>
              <w:rPr>
                <w:sz w:val="24"/>
                <w:szCs w:val="24"/>
              </w:rPr>
            </w:pPr>
            <w:r w:rsidRPr="0016371F">
              <w:rPr>
                <w:sz w:val="24"/>
                <w:szCs w:val="24"/>
              </w:rPr>
              <w:t>в них детей, человек</w:t>
            </w:r>
          </w:p>
        </w:tc>
        <w:tc>
          <w:tcPr>
            <w:tcW w:w="1134" w:type="dxa"/>
            <w:vAlign w:val="center"/>
          </w:tcPr>
          <w:p w:rsidR="00944B97" w:rsidRPr="0016371F" w:rsidRDefault="00944B97" w:rsidP="0016371F">
            <w:pPr>
              <w:ind w:firstLine="0"/>
              <w:rPr>
                <w:sz w:val="24"/>
                <w:szCs w:val="24"/>
              </w:rPr>
            </w:pPr>
            <w:r w:rsidRPr="0016371F">
              <w:rPr>
                <w:sz w:val="24"/>
                <w:szCs w:val="24"/>
              </w:rPr>
              <w:t>37</w:t>
            </w:r>
          </w:p>
          <w:p w:rsidR="00944B97" w:rsidRPr="0016371F" w:rsidRDefault="00944B97" w:rsidP="0016371F">
            <w:pPr>
              <w:ind w:firstLine="0"/>
              <w:rPr>
                <w:sz w:val="24"/>
                <w:szCs w:val="24"/>
              </w:rPr>
            </w:pPr>
            <w:r w:rsidRPr="0016371F">
              <w:rPr>
                <w:sz w:val="24"/>
                <w:szCs w:val="24"/>
              </w:rPr>
              <w:t>2325</w:t>
            </w:r>
          </w:p>
        </w:tc>
        <w:tc>
          <w:tcPr>
            <w:tcW w:w="992" w:type="dxa"/>
            <w:vAlign w:val="center"/>
          </w:tcPr>
          <w:p w:rsidR="00944B97" w:rsidRPr="0016371F" w:rsidRDefault="00944B97" w:rsidP="0016371F">
            <w:pPr>
              <w:ind w:firstLine="0"/>
              <w:rPr>
                <w:sz w:val="24"/>
                <w:szCs w:val="24"/>
              </w:rPr>
            </w:pPr>
            <w:r w:rsidRPr="0016371F">
              <w:rPr>
                <w:sz w:val="24"/>
                <w:szCs w:val="24"/>
              </w:rPr>
              <w:t>36</w:t>
            </w:r>
          </w:p>
          <w:p w:rsidR="00944B97" w:rsidRPr="0016371F" w:rsidRDefault="00944B97" w:rsidP="0016371F">
            <w:pPr>
              <w:ind w:firstLine="0"/>
              <w:rPr>
                <w:sz w:val="24"/>
                <w:szCs w:val="24"/>
              </w:rPr>
            </w:pPr>
            <w:r w:rsidRPr="0016371F">
              <w:rPr>
                <w:sz w:val="24"/>
                <w:szCs w:val="24"/>
              </w:rPr>
              <w:t>2133</w:t>
            </w:r>
          </w:p>
        </w:tc>
        <w:tc>
          <w:tcPr>
            <w:tcW w:w="1134" w:type="dxa"/>
            <w:vAlign w:val="center"/>
          </w:tcPr>
          <w:p w:rsidR="00944B97" w:rsidRPr="0016371F" w:rsidRDefault="00944B97" w:rsidP="0016371F">
            <w:pPr>
              <w:ind w:firstLine="0"/>
              <w:rPr>
                <w:sz w:val="24"/>
                <w:szCs w:val="24"/>
              </w:rPr>
            </w:pPr>
            <w:r w:rsidRPr="0016371F">
              <w:rPr>
                <w:sz w:val="24"/>
                <w:szCs w:val="24"/>
              </w:rPr>
              <w:t>35</w:t>
            </w:r>
          </w:p>
          <w:p w:rsidR="00944B97" w:rsidRPr="0016371F" w:rsidRDefault="00944B97" w:rsidP="0016371F">
            <w:pPr>
              <w:ind w:firstLine="0"/>
              <w:rPr>
                <w:sz w:val="24"/>
                <w:szCs w:val="24"/>
              </w:rPr>
            </w:pPr>
            <w:r w:rsidRPr="0016371F">
              <w:rPr>
                <w:sz w:val="24"/>
                <w:szCs w:val="24"/>
              </w:rPr>
              <w:t>1956</w:t>
            </w:r>
          </w:p>
        </w:tc>
        <w:tc>
          <w:tcPr>
            <w:tcW w:w="993" w:type="dxa"/>
            <w:vAlign w:val="center"/>
          </w:tcPr>
          <w:p w:rsidR="00944B97" w:rsidRPr="0016371F" w:rsidRDefault="00944B97" w:rsidP="0016371F">
            <w:pPr>
              <w:ind w:firstLine="0"/>
              <w:rPr>
                <w:sz w:val="24"/>
                <w:szCs w:val="24"/>
              </w:rPr>
            </w:pPr>
            <w:r w:rsidRPr="0016371F">
              <w:rPr>
                <w:sz w:val="24"/>
                <w:szCs w:val="24"/>
              </w:rPr>
              <w:t>34</w:t>
            </w:r>
          </w:p>
          <w:p w:rsidR="00944B97" w:rsidRPr="0016371F" w:rsidRDefault="00944B97" w:rsidP="0016371F">
            <w:pPr>
              <w:ind w:firstLine="0"/>
              <w:rPr>
                <w:sz w:val="24"/>
                <w:szCs w:val="24"/>
              </w:rPr>
            </w:pPr>
            <w:r w:rsidRPr="0016371F">
              <w:rPr>
                <w:sz w:val="24"/>
                <w:szCs w:val="24"/>
              </w:rPr>
              <w:t>1850</w:t>
            </w:r>
          </w:p>
        </w:tc>
        <w:tc>
          <w:tcPr>
            <w:tcW w:w="1134" w:type="dxa"/>
            <w:vAlign w:val="center"/>
          </w:tcPr>
          <w:p w:rsidR="00944B97" w:rsidRPr="0016371F" w:rsidRDefault="00944B97" w:rsidP="0016371F">
            <w:pPr>
              <w:ind w:firstLine="0"/>
              <w:rPr>
                <w:sz w:val="24"/>
                <w:szCs w:val="24"/>
              </w:rPr>
            </w:pPr>
            <w:r w:rsidRPr="0016371F">
              <w:rPr>
                <w:sz w:val="24"/>
                <w:szCs w:val="24"/>
              </w:rPr>
              <w:t>35</w:t>
            </w:r>
          </w:p>
          <w:p w:rsidR="00944B97" w:rsidRPr="0016371F" w:rsidRDefault="00944B97" w:rsidP="0016371F">
            <w:pPr>
              <w:ind w:firstLine="0"/>
              <w:rPr>
                <w:sz w:val="24"/>
                <w:szCs w:val="24"/>
              </w:rPr>
            </w:pPr>
            <w:r w:rsidRPr="0016371F">
              <w:rPr>
                <w:sz w:val="24"/>
                <w:szCs w:val="24"/>
              </w:rPr>
              <w:t>1948</w:t>
            </w:r>
          </w:p>
        </w:tc>
      </w:tr>
      <w:tr w:rsidR="00944B97" w:rsidRPr="0016371F" w:rsidTr="004023B6">
        <w:trPr>
          <w:jc w:val="center"/>
        </w:trPr>
        <w:tc>
          <w:tcPr>
            <w:tcW w:w="426" w:type="dxa"/>
          </w:tcPr>
          <w:p w:rsidR="00944B97" w:rsidRPr="0016371F" w:rsidRDefault="00944B97" w:rsidP="0016371F">
            <w:pPr>
              <w:ind w:firstLine="0"/>
              <w:rPr>
                <w:sz w:val="24"/>
                <w:szCs w:val="24"/>
              </w:rPr>
            </w:pPr>
            <w:r w:rsidRPr="0016371F">
              <w:rPr>
                <w:sz w:val="24"/>
                <w:szCs w:val="24"/>
              </w:rPr>
              <w:t>3.</w:t>
            </w:r>
          </w:p>
        </w:tc>
        <w:tc>
          <w:tcPr>
            <w:tcW w:w="4111" w:type="dxa"/>
          </w:tcPr>
          <w:p w:rsidR="00944B97" w:rsidRPr="0016371F" w:rsidRDefault="00944B97" w:rsidP="0016371F">
            <w:pPr>
              <w:ind w:firstLine="0"/>
              <w:rPr>
                <w:sz w:val="24"/>
                <w:szCs w:val="24"/>
              </w:rPr>
            </w:pPr>
            <w:r w:rsidRPr="0016371F">
              <w:rPr>
                <w:sz w:val="24"/>
                <w:szCs w:val="24"/>
              </w:rPr>
              <w:t>Школы-интернаты общего типа</w:t>
            </w:r>
          </w:p>
          <w:p w:rsidR="00944B97" w:rsidRPr="0016371F" w:rsidRDefault="00944B97" w:rsidP="0016371F">
            <w:pPr>
              <w:ind w:firstLine="0"/>
              <w:rPr>
                <w:sz w:val="24"/>
                <w:szCs w:val="24"/>
              </w:rPr>
            </w:pPr>
            <w:r w:rsidRPr="0016371F">
              <w:rPr>
                <w:sz w:val="24"/>
                <w:szCs w:val="24"/>
              </w:rPr>
              <w:t>в них детей, человек</w:t>
            </w:r>
          </w:p>
        </w:tc>
        <w:tc>
          <w:tcPr>
            <w:tcW w:w="1134" w:type="dxa"/>
            <w:vAlign w:val="center"/>
          </w:tcPr>
          <w:p w:rsidR="00944B97" w:rsidRPr="0016371F" w:rsidRDefault="00944B97" w:rsidP="0016371F">
            <w:pPr>
              <w:ind w:firstLine="0"/>
              <w:rPr>
                <w:sz w:val="24"/>
                <w:szCs w:val="24"/>
              </w:rPr>
            </w:pPr>
            <w:r w:rsidRPr="0016371F">
              <w:rPr>
                <w:sz w:val="24"/>
                <w:szCs w:val="24"/>
              </w:rPr>
              <w:t>6</w:t>
            </w:r>
          </w:p>
          <w:p w:rsidR="00944B97" w:rsidRPr="0016371F" w:rsidRDefault="00944B97" w:rsidP="0016371F">
            <w:pPr>
              <w:ind w:firstLine="0"/>
              <w:rPr>
                <w:sz w:val="24"/>
                <w:szCs w:val="24"/>
              </w:rPr>
            </w:pPr>
            <w:r w:rsidRPr="0016371F">
              <w:rPr>
                <w:sz w:val="24"/>
                <w:szCs w:val="24"/>
              </w:rPr>
              <w:t>1048</w:t>
            </w:r>
          </w:p>
        </w:tc>
        <w:tc>
          <w:tcPr>
            <w:tcW w:w="992" w:type="dxa"/>
            <w:vAlign w:val="center"/>
          </w:tcPr>
          <w:p w:rsidR="00944B97" w:rsidRPr="0016371F" w:rsidRDefault="00944B97" w:rsidP="0016371F">
            <w:pPr>
              <w:ind w:firstLine="0"/>
              <w:rPr>
                <w:sz w:val="24"/>
                <w:szCs w:val="24"/>
              </w:rPr>
            </w:pPr>
            <w:r w:rsidRPr="0016371F">
              <w:rPr>
                <w:sz w:val="24"/>
                <w:szCs w:val="24"/>
              </w:rPr>
              <w:t>6</w:t>
            </w:r>
          </w:p>
          <w:p w:rsidR="00944B97" w:rsidRPr="0016371F" w:rsidRDefault="00944B97" w:rsidP="0016371F">
            <w:pPr>
              <w:ind w:firstLine="0"/>
              <w:rPr>
                <w:sz w:val="24"/>
                <w:szCs w:val="24"/>
              </w:rPr>
            </w:pPr>
            <w:r w:rsidRPr="0016371F">
              <w:rPr>
                <w:sz w:val="24"/>
                <w:szCs w:val="24"/>
              </w:rPr>
              <w:t>976</w:t>
            </w:r>
          </w:p>
        </w:tc>
        <w:tc>
          <w:tcPr>
            <w:tcW w:w="1134" w:type="dxa"/>
            <w:vAlign w:val="center"/>
          </w:tcPr>
          <w:p w:rsidR="00944B97" w:rsidRPr="0016371F" w:rsidRDefault="00944B97" w:rsidP="0016371F">
            <w:pPr>
              <w:ind w:firstLine="0"/>
              <w:rPr>
                <w:sz w:val="24"/>
                <w:szCs w:val="24"/>
              </w:rPr>
            </w:pPr>
            <w:r w:rsidRPr="0016371F">
              <w:rPr>
                <w:sz w:val="24"/>
                <w:szCs w:val="24"/>
              </w:rPr>
              <w:t>6</w:t>
            </w:r>
          </w:p>
          <w:p w:rsidR="00944B97" w:rsidRPr="0016371F" w:rsidRDefault="00944B97" w:rsidP="0016371F">
            <w:pPr>
              <w:ind w:firstLine="0"/>
              <w:rPr>
                <w:sz w:val="24"/>
                <w:szCs w:val="24"/>
              </w:rPr>
            </w:pPr>
            <w:r w:rsidRPr="0016371F">
              <w:rPr>
                <w:sz w:val="24"/>
                <w:szCs w:val="24"/>
              </w:rPr>
              <w:t>808</w:t>
            </w:r>
          </w:p>
        </w:tc>
        <w:tc>
          <w:tcPr>
            <w:tcW w:w="993" w:type="dxa"/>
            <w:vAlign w:val="center"/>
          </w:tcPr>
          <w:p w:rsidR="00944B97" w:rsidRPr="0016371F" w:rsidRDefault="00944B97" w:rsidP="0016371F">
            <w:pPr>
              <w:ind w:firstLine="0"/>
              <w:rPr>
                <w:sz w:val="24"/>
                <w:szCs w:val="24"/>
              </w:rPr>
            </w:pPr>
            <w:r w:rsidRPr="0016371F">
              <w:rPr>
                <w:sz w:val="24"/>
                <w:szCs w:val="24"/>
              </w:rPr>
              <w:t>6</w:t>
            </w:r>
          </w:p>
          <w:p w:rsidR="00944B97" w:rsidRPr="0016371F" w:rsidRDefault="00944B97" w:rsidP="0016371F">
            <w:pPr>
              <w:ind w:firstLine="0"/>
              <w:rPr>
                <w:sz w:val="24"/>
                <w:szCs w:val="24"/>
              </w:rPr>
            </w:pPr>
            <w:r w:rsidRPr="0016371F">
              <w:rPr>
                <w:sz w:val="24"/>
                <w:szCs w:val="24"/>
              </w:rPr>
              <w:t>760</w:t>
            </w:r>
          </w:p>
        </w:tc>
        <w:tc>
          <w:tcPr>
            <w:tcW w:w="1134" w:type="dxa"/>
            <w:vAlign w:val="center"/>
          </w:tcPr>
          <w:p w:rsidR="00944B97" w:rsidRPr="0016371F" w:rsidRDefault="00944B97" w:rsidP="0016371F">
            <w:pPr>
              <w:ind w:firstLine="0"/>
              <w:rPr>
                <w:sz w:val="24"/>
                <w:szCs w:val="24"/>
              </w:rPr>
            </w:pPr>
            <w:r w:rsidRPr="0016371F">
              <w:rPr>
                <w:sz w:val="24"/>
                <w:szCs w:val="24"/>
              </w:rPr>
              <w:t>5</w:t>
            </w:r>
          </w:p>
          <w:p w:rsidR="00944B97" w:rsidRPr="0016371F" w:rsidRDefault="00944B97" w:rsidP="0016371F">
            <w:pPr>
              <w:ind w:firstLine="0"/>
              <w:rPr>
                <w:sz w:val="24"/>
                <w:szCs w:val="24"/>
              </w:rPr>
            </w:pPr>
            <w:r w:rsidRPr="0016371F">
              <w:rPr>
                <w:sz w:val="24"/>
                <w:szCs w:val="24"/>
              </w:rPr>
              <w:t>637</w:t>
            </w:r>
          </w:p>
        </w:tc>
      </w:tr>
      <w:tr w:rsidR="00944B97" w:rsidRPr="0016371F" w:rsidTr="004023B6">
        <w:trPr>
          <w:jc w:val="center"/>
        </w:trPr>
        <w:tc>
          <w:tcPr>
            <w:tcW w:w="426" w:type="dxa"/>
          </w:tcPr>
          <w:p w:rsidR="00944B97" w:rsidRPr="0016371F" w:rsidRDefault="00944B97" w:rsidP="0016371F">
            <w:pPr>
              <w:ind w:firstLine="0"/>
              <w:rPr>
                <w:sz w:val="24"/>
                <w:szCs w:val="24"/>
              </w:rPr>
            </w:pPr>
            <w:r w:rsidRPr="0016371F">
              <w:rPr>
                <w:sz w:val="24"/>
                <w:szCs w:val="24"/>
              </w:rPr>
              <w:t>4.</w:t>
            </w:r>
          </w:p>
        </w:tc>
        <w:tc>
          <w:tcPr>
            <w:tcW w:w="4111" w:type="dxa"/>
          </w:tcPr>
          <w:p w:rsidR="00944B97" w:rsidRPr="0016371F" w:rsidRDefault="00944B97" w:rsidP="0016371F">
            <w:pPr>
              <w:ind w:firstLine="0"/>
              <w:rPr>
                <w:sz w:val="24"/>
                <w:szCs w:val="24"/>
              </w:rPr>
            </w:pPr>
            <w:r w:rsidRPr="0016371F">
              <w:rPr>
                <w:sz w:val="24"/>
                <w:szCs w:val="24"/>
              </w:rPr>
              <w:t>Школы-интернаты для детей с огр</w:t>
            </w:r>
            <w:r w:rsidRPr="0016371F">
              <w:rPr>
                <w:sz w:val="24"/>
                <w:szCs w:val="24"/>
              </w:rPr>
              <w:t>а</w:t>
            </w:r>
            <w:r w:rsidRPr="0016371F">
              <w:rPr>
                <w:sz w:val="24"/>
                <w:szCs w:val="24"/>
              </w:rPr>
              <w:t>ниченными возможностями здоровья</w:t>
            </w:r>
          </w:p>
          <w:p w:rsidR="00944B97" w:rsidRPr="0016371F" w:rsidRDefault="00944B97" w:rsidP="0016371F">
            <w:pPr>
              <w:ind w:firstLine="0"/>
              <w:rPr>
                <w:sz w:val="24"/>
                <w:szCs w:val="24"/>
              </w:rPr>
            </w:pPr>
            <w:r w:rsidRPr="0016371F">
              <w:rPr>
                <w:sz w:val="24"/>
                <w:szCs w:val="24"/>
              </w:rPr>
              <w:t xml:space="preserve">в них детей, человек </w:t>
            </w:r>
          </w:p>
        </w:tc>
        <w:tc>
          <w:tcPr>
            <w:tcW w:w="1134" w:type="dxa"/>
            <w:vAlign w:val="center"/>
          </w:tcPr>
          <w:p w:rsidR="00944B97" w:rsidRPr="0016371F" w:rsidRDefault="00944B97" w:rsidP="0016371F">
            <w:pPr>
              <w:ind w:firstLine="0"/>
              <w:rPr>
                <w:sz w:val="24"/>
                <w:szCs w:val="24"/>
              </w:rPr>
            </w:pPr>
            <w:r w:rsidRPr="0016371F">
              <w:rPr>
                <w:sz w:val="24"/>
                <w:szCs w:val="24"/>
              </w:rPr>
              <w:t>21</w:t>
            </w:r>
          </w:p>
          <w:p w:rsidR="00944B97" w:rsidRPr="0016371F" w:rsidRDefault="00944B97" w:rsidP="0016371F">
            <w:pPr>
              <w:ind w:firstLine="0"/>
              <w:rPr>
                <w:sz w:val="24"/>
                <w:szCs w:val="24"/>
              </w:rPr>
            </w:pPr>
            <w:r w:rsidRPr="0016371F">
              <w:rPr>
                <w:sz w:val="24"/>
                <w:szCs w:val="24"/>
              </w:rPr>
              <w:t>2430</w:t>
            </w:r>
          </w:p>
        </w:tc>
        <w:tc>
          <w:tcPr>
            <w:tcW w:w="992" w:type="dxa"/>
            <w:vAlign w:val="center"/>
          </w:tcPr>
          <w:p w:rsidR="00944B97" w:rsidRPr="0016371F" w:rsidRDefault="00944B97" w:rsidP="0016371F">
            <w:pPr>
              <w:ind w:firstLine="0"/>
              <w:rPr>
                <w:sz w:val="24"/>
                <w:szCs w:val="24"/>
              </w:rPr>
            </w:pPr>
            <w:r w:rsidRPr="0016371F">
              <w:rPr>
                <w:sz w:val="24"/>
                <w:szCs w:val="24"/>
              </w:rPr>
              <w:t>19</w:t>
            </w:r>
          </w:p>
          <w:p w:rsidR="00944B97" w:rsidRPr="0016371F" w:rsidRDefault="00944B97" w:rsidP="0016371F">
            <w:pPr>
              <w:ind w:firstLine="0"/>
              <w:rPr>
                <w:sz w:val="24"/>
                <w:szCs w:val="24"/>
              </w:rPr>
            </w:pPr>
            <w:r w:rsidRPr="0016371F">
              <w:rPr>
                <w:sz w:val="24"/>
                <w:szCs w:val="24"/>
              </w:rPr>
              <w:t>2203</w:t>
            </w:r>
          </w:p>
        </w:tc>
        <w:tc>
          <w:tcPr>
            <w:tcW w:w="1134" w:type="dxa"/>
            <w:vAlign w:val="center"/>
          </w:tcPr>
          <w:p w:rsidR="00944B97" w:rsidRPr="0016371F" w:rsidRDefault="00944B97" w:rsidP="0016371F">
            <w:pPr>
              <w:ind w:firstLine="0"/>
              <w:rPr>
                <w:sz w:val="24"/>
                <w:szCs w:val="24"/>
              </w:rPr>
            </w:pPr>
            <w:r w:rsidRPr="0016371F">
              <w:rPr>
                <w:sz w:val="24"/>
                <w:szCs w:val="24"/>
              </w:rPr>
              <w:t>19</w:t>
            </w:r>
          </w:p>
          <w:p w:rsidR="00944B97" w:rsidRPr="0016371F" w:rsidRDefault="00944B97" w:rsidP="0016371F">
            <w:pPr>
              <w:ind w:firstLine="0"/>
              <w:rPr>
                <w:sz w:val="24"/>
                <w:szCs w:val="24"/>
              </w:rPr>
            </w:pPr>
            <w:r w:rsidRPr="0016371F">
              <w:rPr>
                <w:sz w:val="24"/>
                <w:szCs w:val="24"/>
              </w:rPr>
              <w:t>2214</w:t>
            </w:r>
          </w:p>
        </w:tc>
        <w:tc>
          <w:tcPr>
            <w:tcW w:w="993" w:type="dxa"/>
            <w:vAlign w:val="center"/>
          </w:tcPr>
          <w:p w:rsidR="00944B97" w:rsidRPr="0016371F" w:rsidRDefault="00944B97" w:rsidP="0016371F">
            <w:pPr>
              <w:ind w:firstLine="0"/>
              <w:rPr>
                <w:sz w:val="24"/>
                <w:szCs w:val="24"/>
              </w:rPr>
            </w:pPr>
            <w:r w:rsidRPr="0016371F">
              <w:rPr>
                <w:sz w:val="24"/>
                <w:szCs w:val="24"/>
              </w:rPr>
              <w:t>17</w:t>
            </w:r>
          </w:p>
          <w:p w:rsidR="00944B97" w:rsidRPr="0016371F" w:rsidRDefault="00944B97" w:rsidP="0016371F">
            <w:pPr>
              <w:ind w:firstLine="0"/>
              <w:rPr>
                <w:sz w:val="24"/>
                <w:szCs w:val="24"/>
              </w:rPr>
            </w:pPr>
            <w:r w:rsidRPr="0016371F">
              <w:rPr>
                <w:sz w:val="24"/>
                <w:szCs w:val="24"/>
              </w:rPr>
              <w:t>1913</w:t>
            </w:r>
          </w:p>
        </w:tc>
        <w:tc>
          <w:tcPr>
            <w:tcW w:w="1134" w:type="dxa"/>
            <w:vAlign w:val="center"/>
          </w:tcPr>
          <w:p w:rsidR="00944B97" w:rsidRPr="0016371F" w:rsidRDefault="00944B97" w:rsidP="0016371F">
            <w:pPr>
              <w:ind w:firstLine="0"/>
              <w:rPr>
                <w:sz w:val="24"/>
                <w:szCs w:val="24"/>
              </w:rPr>
            </w:pPr>
            <w:r w:rsidRPr="0016371F">
              <w:rPr>
                <w:sz w:val="24"/>
                <w:szCs w:val="24"/>
              </w:rPr>
              <w:t>16</w:t>
            </w:r>
          </w:p>
          <w:p w:rsidR="00944B97" w:rsidRPr="0016371F" w:rsidRDefault="00944B97" w:rsidP="0016371F">
            <w:pPr>
              <w:ind w:firstLine="0"/>
              <w:rPr>
                <w:sz w:val="24"/>
                <w:szCs w:val="24"/>
              </w:rPr>
            </w:pPr>
            <w:r w:rsidRPr="0016371F">
              <w:rPr>
                <w:sz w:val="24"/>
                <w:szCs w:val="24"/>
              </w:rPr>
              <w:t>1953</w:t>
            </w:r>
          </w:p>
        </w:tc>
      </w:tr>
      <w:tr w:rsidR="00944B97" w:rsidRPr="0016371F" w:rsidTr="004023B6">
        <w:trPr>
          <w:jc w:val="center"/>
        </w:trPr>
        <w:tc>
          <w:tcPr>
            <w:tcW w:w="426" w:type="dxa"/>
          </w:tcPr>
          <w:p w:rsidR="00944B97" w:rsidRPr="0016371F" w:rsidRDefault="00944B97" w:rsidP="0016371F">
            <w:pPr>
              <w:ind w:firstLine="0"/>
              <w:rPr>
                <w:sz w:val="24"/>
                <w:szCs w:val="24"/>
              </w:rPr>
            </w:pPr>
            <w:r w:rsidRPr="0016371F">
              <w:rPr>
                <w:sz w:val="24"/>
                <w:szCs w:val="24"/>
              </w:rPr>
              <w:t>5.</w:t>
            </w:r>
          </w:p>
        </w:tc>
        <w:tc>
          <w:tcPr>
            <w:tcW w:w="4111" w:type="dxa"/>
          </w:tcPr>
          <w:p w:rsidR="00944B97" w:rsidRPr="0016371F" w:rsidRDefault="00944B97" w:rsidP="0016371F">
            <w:pPr>
              <w:ind w:firstLine="0"/>
              <w:rPr>
                <w:sz w:val="24"/>
                <w:szCs w:val="24"/>
              </w:rPr>
            </w:pPr>
            <w:r w:rsidRPr="0016371F">
              <w:rPr>
                <w:sz w:val="24"/>
                <w:szCs w:val="24"/>
              </w:rPr>
              <w:t>В том числе школы-интернаты для детей-сирот и детей, оставшихся без попечения родителей</w:t>
            </w:r>
          </w:p>
          <w:p w:rsidR="00944B97" w:rsidRPr="0016371F" w:rsidRDefault="00944B97" w:rsidP="0016371F">
            <w:pPr>
              <w:ind w:firstLine="0"/>
              <w:rPr>
                <w:sz w:val="24"/>
                <w:szCs w:val="24"/>
              </w:rPr>
            </w:pPr>
            <w:r w:rsidRPr="0016371F">
              <w:rPr>
                <w:sz w:val="24"/>
                <w:szCs w:val="24"/>
              </w:rPr>
              <w:t>в них детей, человек</w:t>
            </w:r>
          </w:p>
        </w:tc>
        <w:tc>
          <w:tcPr>
            <w:tcW w:w="1134" w:type="dxa"/>
            <w:vAlign w:val="center"/>
          </w:tcPr>
          <w:p w:rsidR="00944B97" w:rsidRPr="0016371F" w:rsidRDefault="00944B97" w:rsidP="0016371F">
            <w:pPr>
              <w:ind w:firstLine="0"/>
              <w:rPr>
                <w:sz w:val="24"/>
                <w:szCs w:val="24"/>
              </w:rPr>
            </w:pPr>
            <w:r w:rsidRPr="0016371F">
              <w:rPr>
                <w:sz w:val="24"/>
                <w:szCs w:val="24"/>
              </w:rPr>
              <w:t>5</w:t>
            </w:r>
          </w:p>
          <w:p w:rsidR="00944B97" w:rsidRPr="0016371F" w:rsidRDefault="00944B97" w:rsidP="0016371F">
            <w:pPr>
              <w:ind w:firstLine="0"/>
              <w:rPr>
                <w:sz w:val="24"/>
                <w:szCs w:val="24"/>
              </w:rPr>
            </w:pPr>
            <w:r w:rsidRPr="0016371F">
              <w:rPr>
                <w:sz w:val="24"/>
                <w:szCs w:val="24"/>
              </w:rPr>
              <w:t>406</w:t>
            </w:r>
          </w:p>
        </w:tc>
        <w:tc>
          <w:tcPr>
            <w:tcW w:w="992" w:type="dxa"/>
            <w:vAlign w:val="center"/>
          </w:tcPr>
          <w:p w:rsidR="00944B97" w:rsidRPr="0016371F" w:rsidRDefault="00944B97" w:rsidP="0016371F">
            <w:pPr>
              <w:ind w:firstLine="0"/>
              <w:rPr>
                <w:sz w:val="24"/>
                <w:szCs w:val="24"/>
              </w:rPr>
            </w:pPr>
            <w:r w:rsidRPr="0016371F">
              <w:rPr>
                <w:sz w:val="24"/>
                <w:szCs w:val="24"/>
              </w:rPr>
              <w:t>5</w:t>
            </w:r>
          </w:p>
          <w:p w:rsidR="00944B97" w:rsidRPr="0016371F" w:rsidRDefault="00944B97" w:rsidP="0016371F">
            <w:pPr>
              <w:ind w:firstLine="0"/>
              <w:rPr>
                <w:sz w:val="24"/>
                <w:szCs w:val="24"/>
              </w:rPr>
            </w:pPr>
            <w:r w:rsidRPr="0016371F">
              <w:rPr>
                <w:sz w:val="24"/>
                <w:szCs w:val="24"/>
              </w:rPr>
              <w:t>524</w:t>
            </w:r>
          </w:p>
        </w:tc>
        <w:tc>
          <w:tcPr>
            <w:tcW w:w="1134" w:type="dxa"/>
            <w:vAlign w:val="center"/>
          </w:tcPr>
          <w:p w:rsidR="00944B97" w:rsidRPr="0016371F" w:rsidRDefault="00944B97" w:rsidP="0016371F">
            <w:pPr>
              <w:ind w:firstLine="0"/>
              <w:rPr>
                <w:sz w:val="24"/>
                <w:szCs w:val="24"/>
              </w:rPr>
            </w:pPr>
            <w:r w:rsidRPr="0016371F">
              <w:rPr>
                <w:sz w:val="24"/>
                <w:szCs w:val="24"/>
              </w:rPr>
              <w:t>5</w:t>
            </w:r>
          </w:p>
          <w:p w:rsidR="00944B97" w:rsidRPr="0016371F" w:rsidRDefault="00944B97" w:rsidP="0016371F">
            <w:pPr>
              <w:ind w:firstLine="0"/>
              <w:rPr>
                <w:sz w:val="24"/>
                <w:szCs w:val="24"/>
              </w:rPr>
            </w:pPr>
            <w:r w:rsidRPr="0016371F">
              <w:rPr>
                <w:sz w:val="24"/>
                <w:szCs w:val="24"/>
              </w:rPr>
              <w:t>384</w:t>
            </w:r>
          </w:p>
        </w:tc>
        <w:tc>
          <w:tcPr>
            <w:tcW w:w="993" w:type="dxa"/>
            <w:vAlign w:val="center"/>
          </w:tcPr>
          <w:p w:rsidR="00944B97" w:rsidRPr="0016371F" w:rsidRDefault="00944B97" w:rsidP="0016371F">
            <w:pPr>
              <w:ind w:firstLine="0"/>
              <w:rPr>
                <w:sz w:val="24"/>
                <w:szCs w:val="24"/>
              </w:rPr>
            </w:pPr>
            <w:r w:rsidRPr="0016371F">
              <w:rPr>
                <w:sz w:val="24"/>
                <w:szCs w:val="24"/>
              </w:rPr>
              <w:t>4</w:t>
            </w:r>
          </w:p>
          <w:p w:rsidR="00944B97" w:rsidRPr="0016371F" w:rsidRDefault="00944B97" w:rsidP="0016371F">
            <w:pPr>
              <w:ind w:firstLine="0"/>
              <w:rPr>
                <w:sz w:val="24"/>
                <w:szCs w:val="24"/>
              </w:rPr>
            </w:pPr>
            <w:r w:rsidRPr="0016371F">
              <w:rPr>
                <w:sz w:val="24"/>
                <w:szCs w:val="24"/>
              </w:rPr>
              <w:t>302</w:t>
            </w:r>
          </w:p>
        </w:tc>
        <w:tc>
          <w:tcPr>
            <w:tcW w:w="1134" w:type="dxa"/>
            <w:vAlign w:val="center"/>
          </w:tcPr>
          <w:p w:rsidR="00944B97" w:rsidRPr="0016371F" w:rsidRDefault="00944B97" w:rsidP="0016371F">
            <w:pPr>
              <w:ind w:firstLine="0"/>
              <w:rPr>
                <w:sz w:val="24"/>
                <w:szCs w:val="24"/>
              </w:rPr>
            </w:pPr>
            <w:r w:rsidRPr="0016371F">
              <w:rPr>
                <w:sz w:val="24"/>
                <w:szCs w:val="24"/>
              </w:rPr>
              <w:t>4</w:t>
            </w:r>
          </w:p>
          <w:p w:rsidR="00944B97" w:rsidRPr="0016371F" w:rsidRDefault="00944B97" w:rsidP="0016371F">
            <w:pPr>
              <w:ind w:firstLine="0"/>
              <w:rPr>
                <w:sz w:val="24"/>
                <w:szCs w:val="24"/>
              </w:rPr>
            </w:pPr>
            <w:r w:rsidRPr="0016371F">
              <w:rPr>
                <w:sz w:val="24"/>
                <w:szCs w:val="24"/>
              </w:rPr>
              <w:t>297</w:t>
            </w:r>
          </w:p>
        </w:tc>
      </w:tr>
    </w:tbl>
    <w:p w:rsidR="00944B97" w:rsidRPr="00E059DF" w:rsidRDefault="00944B97" w:rsidP="00F266FF">
      <w:pPr>
        <w:ind w:firstLine="425"/>
      </w:pPr>
    </w:p>
    <w:p w:rsidR="00944B97" w:rsidRPr="00E059DF" w:rsidRDefault="00944B97" w:rsidP="00F266FF">
      <w:pPr>
        <w:ind w:firstLine="425"/>
      </w:pPr>
      <w:r w:rsidRPr="00E059DF">
        <w:t xml:space="preserve">Таким образом, институт представительства в части налогообложения несовершеннолетних является весьма значимым для налогового права. В соответствии со ст. 131 ГК РФ, ФЗ </w:t>
      </w:r>
      <w:r w:rsidR="001F1735">
        <w:t>«</w:t>
      </w:r>
      <w:r w:rsidRPr="00E059DF">
        <w:t>О государственной регистрации н</w:t>
      </w:r>
      <w:r w:rsidRPr="00E059DF">
        <w:t>е</w:t>
      </w:r>
      <w:r w:rsidRPr="00E059DF">
        <w:t>движимого имущества и сделок с ним</w:t>
      </w:r>
      <w:r w:rsidR="001F1735">
        <w:t>»</w:t>
      </w:r>
      <w:r w:rsidRPr="00E059DF">
        <w:t xml:space="preserve"> и Постановлением Правительства </w:t>
      </w:r>
      <w:r w:rsidR="001F1735">
        <w:t>«</w:t>
      </w:r>
      <w:r w:rsidRPr="00E059DF">
        <w:t>О государственной регистрации автомототранспортных средств и других видов самоходной техники на территории Российской Федерации</w:t>
      </w:r>
      <w:r w:rsidR="001F1735">
        <w:t>»</w:t>
      </w:r>
      <w:r w:rsidRPr="00E059DF">
        <w:t xml:space="preserve"> опек</w:t>
      </w:r>
      <w:r w:rsidRPr="00E059DF">
        <w:t>у</w:t>
      </w:r>
      <w:r w:rsidRPr="00E059DF">
        <w:t>ны (попечители) обязаны зарегистрировать недвижимое имущество и транспортные средства, являющиеся объектами налогообложения, со</w:t>
      </w:r>
      <w:r w:rsidRPr="00E059DF">
        <w:t>б</w:t>
      </w:r>
      <w:r w:rsidRPr="00E059DF">
        <w:t xml:space="preserve">ственниками которых являются несовершеннолетние. Представление налоговой декларации в налоговые органы, уплата налога и исполнение </w:t>
      </w:r>
      <w:r w:rsidRPr="00E059DF">
        <w:lastRenderedPageBreak/>
        <w:t>иных обязанностей по уплате налога (ст. 23, 44, 45 НК РФ) – все эти де</w:t>
      </w:r>
      <w:r w:rsidRPr="00E059DF">
        <w:t>й</w:t>
      </w:r>
      <w:r w:rsidRPr="00E059DF">
        <w:t>ствия также возлагаются на законных представителей (родителей, опек</w:t>
      </w:r>
      <w:r w:rsidRPr="00E059DF">
        <w:t>у</w:t>
      </w:r>
      <w:r w:rsidRPr="00E059DF">
        <w:t xml:space="preserve">нов, попечителей) несовершеннолетних. </w:t>
      </w:r>
    </w:p>
    <w:p w:rsidR="00944B97" w:rsidRPr="00E059DF" w:rsidRDefault="00944B97" w:rsidP="00F266FF">
      <w:pPr>
        <w:ind w:firstLine="425"/>
      </w:pPr>
      <w:r w:rsidRPr="00E059DF">
        <w:t xml:space="preserve">3. Законодательство о взаимодействии органов опеки и попечительства с налоговыми органами. В 2010 году был принят Федеральный закон №229-ФЗ </w:t>
      </w:r>
      <w:r w:rsidR="001F1735">
        <w:t>«</w:t>
      </w:r>
      <w:r w:rsidRPr="00E059DF">
        <w:t>О внесении изменений в часть первую и часть вторую Налог</w:t>
      </w:r>
      <w:r w:rsidRPr="00E059DF">
        <w:t>о</w:t>
      </w:r>
      <w:r w:rsidRPr="00E059DF">
        <w:t>вого кодекса Российской Федерации и некоторые другие законодательные акты Российской Федерации</w:t>
      </w:r>
      <w:r w:rsidR="001F1735">
        <w:t>»</w:t>
      </w:r>
      <w:r w:rsidRPr="00E059DF">
        <w:t xml:space="preserve">. В соответствии с ним в п.58 ст. 85 НК РФ </w:t>
      </w:r>
      <w:r w:rsidR="001F1735">
        <w:t>«</w:t>
      </w:r>
      <w:r w:rsidRPr="00E059DF">
        <w:t xml:space="preserve">Обязанности органов, учреждений, организаций </w:t>
      </w:r>
    </w:p>
    <w:p w:rsidR="00944B97" w:rsidRPr="00E059DF" w:rsidRDefault="00944B97" w:rsidP="00F266FF">
      <w:pPr>
        <w:ind w:firstLine="425"/>
      </w:pPr>
      <w:r w:rsidRPr="00E059DF">
        <w:t>и должностных лиц сообщать в налоговые органы сведения, связанные с учетом налогоплательщиков</w:t>
      </w:r>
      <w:r w:rsidR="001F1735">
        <w:t>»</w:t>
      </w:r>
      <w:r w:rsidRPr="00E059DF">
        <w:t xml:space="preserve"> были внесены изменения. </w:t>
      </w:r>
    </w:p>
    <w:p w:rsidR="00944B97" w:rsidRPr="00E059DF" w:rsidRDefault="00944B97" w:rsidP="00F266FF">
      <w:pPr>
        <w:ind w:firstLine="425"/>
      </w:pPr>
      <w:r w:rsidRPr="00E059DF">
        <w:t>Органы опеки и попечительства обязали сообщать в налоговые органы сведения: об установлении опеки, попечительства и управлении имущ</w:t>
      </w:r>
      <w:r w:rsidRPr="00E059DF">
        <w:t>е</w:t>
      </w:r>
      <w:r w:rsidRPr="00E059DF">
        <w:t>ством в отношении физических лиц – собственников (владельцев) имущ</w:t>
      </w:r>
      <w:r w:rsidRPr="00E059DF">
        <w:t>е</w:t>
      </w:r>
      <w:r w:rsidRPr="00E059DF">
        <w:t>ства; о передаче ребенка, являющегося собственником (владельцем) им</w:t>
      </w:r>
      <w:r w:rsidRPr="00E059DF">
        <w:t>у</w:t>
      </w:r>
      <w:r w:rsidRPr="00E059DF">
        <w:t>щества, в приемную семью; о последующих изменениях, связанных с ук</w:t>
      </w:r>
      <w:r w:rsidRPr="00E059DF">
        <w:t>а</w:t>
      </w:r>
      <w:r w:rsidRPr="00E059DF">
        <w:t>занной опекой, попечительством, управлением имуществом.</w:t>
      </w:r>
    </w:p>
    <w:p w:rsidR="00944B97" w:rsidRPr="00E059DF" w:rsidRDefault="00944B97" w:rsidP="00F266FF">
      <w:pPr>
        <w:ind w:firstLine="425"/>
      </w:pPr>
      <w:r w:rsidRPr="00E059DF">
        <w:t>Обращаем внимание на то, что такая обязанность была впервые уст</w:t>
      </w:r>
      <w:r w:rsidRPr="00E059DF">
        <w:t>а</w:t>
      </w:r>
      <w:r w:rsidRPr="00E059DF">
        <w:t>новлена законом, а ранее такая обязанность была установлена иным</w:t>
      </w:r>
    </w:p>
    <w:p w:rsidR="00944B97" w:rsidRPr="00E059DF" w:rsidRDefault="00944B97" w:rsidP="00F266FF">
      <w:pPr>
        <w:ind w:firstLine="425"/>
      </w:pPr>
      <w:r w:rsidRPr="00E059DF">
        <w:t>нормативно – правовым актом. Эта информация предоставляется орг</w:t>
      </w:r>
      <w:r w:rsidRPr="00E059DF">
        <w:t>а</w:t>
      </w:r>
      <w:r w:rsidRPr="00E059DF">
        <w:t>нами опеки и попечительства в налоговые органы по месту своего нахо</w:t>
      </w:r>
      <w:r w:rsidRPr="00E059DF">
        <w:t>ж</w:t>
      </w:r>
      <w:r w:rsidRPr="00E059DF">
        <w:t xml:space="preserve">дения в течение 10 дней со дня принятия решения о передаче ребенка под опеку, попечительство, в приемную семью, о назначении управляющего имуществом опекаемого физического лица, собственника имущества. </w:t>
      </w:r>
    </w:p>
    <w:p w:rsidR="00944B97" w:rsidRPr="00E059DF" w:rsidRDefault="00944B97" w:rsidP="00F266FF">
      <w:pPr>
        <w:ind w:firstLine="425"/>
      </w:pPr>
      <w:r w:rsidRPr="00E059DF">
        <w:t xml:space="preserve">Постановлением Правительства РФ от 26.02.2004 г. № 110 </w:t>
      </w:r>
      <w:r w:rsidR="001F1735">
        <w:t>«</w:t>
      </w:r>
      <w:r w:rsidRPr="00E059DF">
        <w:t>О сове</w:t>
      </w:r>
      <w:r w:rsidRPr="00E059DF">
        <w:t>р</w:t>
      </w:r>
      <w:r w:rsidRPr="00E059DF">
        <w:t>шенствовании процедур государственной регистрации и постановки на учет юридических лиц и индивидуальных предпринимателей</w:t>
      </w:r>
      <w:r w:rsidR="001F1735">
        <w:t>»</w:t>
      </w:r>
      <w:r w:rsidRPr="00E059DF">
        <w:t xml:space="preserve"> были утверждены Правила ведения Единого государственного реестра налог</w:t>
      </w:r>
      <w:r w:rsidRPr="00E059DF">
        <w:t>о</w:t>
      </w:r>
      <w:r w:rsidRPr="00E059DF">
        <w:t>плательщиков (ЕГРН). В соответствии с данными правилами и прилага</w:t>
      </w:r>
      <w:r w:rsidRPr="00E059DF">
        <w:t>е</w:t>
      </w:r>
      <w:r w:rsidRPr="00E059DF">
        <w:t>мому Перечню сведений, включаемых в ЕГРН, органы опеки и попеч</w:t>
      </w:r>
      <w:r w:rsidRPr="00E059DF">
        <w:t>и</w:t>
      </w:r>
      <w:r w:rsidRPr="00E059DF">
        <w:t>тельства обязаны представлять в налоговые органы сведения об имущ</w:t>
      </w:r>
      <w:r w:rsidRPr="00E059DF">
        <w:t>е</w:t>
      </w:r>
      <w:r w:rsidRPr="00E059DF">
        <w:t>стве, которое находится в собственности подопечного и является объектом налогообложения: вид и место нахождения имущества; доля подопечного в праве собственности (если имущество находится в долевой собственн</w:t>
      </w:r>
      <w:r w:rsidRPr="00E059DF">
        <w:t>о</w:t>
      </w:r>
      <w:r w:rsidRPr="00E059DF">
        <w:t>сти); реквизиты документа, удостоверяющего право собственности на имущество (на недвижимое имущество, транспортные средства).</w:t>
      </w:r>
    </w:p>
    <w:p w:rsidR="00944B97" w:rsidRPr="00E059DF" w:rsidRDefault="00944B97" w:rsidP="00F266FF">
      <w:pPr>
        <w:ind w:firstLine="425"/>
      </w:pPr>
      <w:r w:rsidRPr="00E059DF">
        <w:t>Следует отметить, что доля налоговых поступлений от имущественных налогов несовершеннолетних в общей сумме налоговых поступлений по тем же налогам весьма незначительна. Не представляется возможным даже выделить эту сумму из всех поступлений в бюджет.</w:t>
      </w:r>
    </w:p>
    <w:p w:rsidR="00944B97" w:rsidRPr="00E059DF" w:rsidRDefault="00944B97" w:rsidP="00F266FF">
      <w:pPr>
        <w:ind w:firstLine="425"/>
      </w:pPr>
      <w:r w:rsidRPr="00E059DF">
        <w:t>Анализ практики взимания имущественных налогов с несовершенн</w:t>
      </w:r>
      <w:r w:rsidRPr="00E059DF">
        <w:t>о</w:t>
      </w:r>
      <w:r w:rsidRPr="00E059DF">
        <w:t>летних по Хабаровскому краю показал следующее [11]:</w:t>
      </w:r>
    </w:p>
    <w:p w:rsidR="00944B97" w:rsidRPr="004023B6" w:rsidRDefault="00944B97" w:rsidP="00F266FF">
      <w:pPr>
        <w:ind w:firstLine="425"/>
        <w:jc w:val="right"/>
        <w:rPr>
          <w:i/>
        </w:rPr>
      </w:pPr>
      <w:r w:rsidRPr="004023B6">
        <w:rPr>
          <w:i/>
        </w:rPr>
        <w:lastRenderedPageBreak/>
        <w:t>Таблица 3</w:t>
      </w:r>
    </w:p>
    <w:p w:rsidR="00944B97" w:rsidRPr="004023B6" w:rsidRDefault="00944B97" w:rsidP="00F266FF">
      <w:pPr>
        <w:ind w:firstLine="425"/>
        <w:jc w:val="center"/>
        <w:rPr>
          <w:b/>
        </w:rPr>
      </w:pPr>
      <w:r w:rsidRPr="004023B6">
        <w:rPr>
          <w:b/>
        </w:rPr>
        <w:t>Задолженность по имущественным налогам</w:t>
      </w:r>
    </w:p>
    <w:p w:rsidR="00944B97" w:rsidRPr="004023B6" w:rsidRDefault="00944B97" w:rsidP="00F266FF">
      <w:pPr>
        <w:ind w:firstLine="425"/>
        <w:jc w:val="center"/>
        <w:rPr>
          <w:b/>
        </w:rPr>
      </w:pPr>
      <w:r w:rsidRPr="004023B6">
        <w:rPr>
          <w:b/>
        </w:rPr>
        <w:t>(по данным УФНС по Хабаровскому краю)</w:t>
      </w:r>
    </w:p>
    <w:tbl>
      <w:tblPr>
        <w:tblStyle w:val="af6"/>
        <w:tblW w:w="0" w:type="auto"/>
        <w:jc w:val="center"/>
        <w:tblLook w:val="04A0" w:firstRow="1" w:lastRow="0" w:firstColumn="1" w:lastColumn="0" w:noHBand="0" w:noVBand="1"/>
      </w:tblPr>
      <w:tblGrid>
        <w:gridCol w:w="3095"/>
        <w:gridCol w:w="3095"/>
        <w:gridCol w:w="3096"/>
      </w:tblGrid>
      <w:tr w:rsidR="00944B97" w:rsidRPr="007D72DA" w:rsidTr="004023B6">
        <w:trPr>
          <w:jc w:val="center"/>
        </w:trPr>
        <w:tc>
          <w:tcPr>
            <w:tcW w:w="3095" w:type="dxa"/>
          </w:tcPr>
          <w:p w:rsidR="00944B97" w:rsidRPr="007D72DA" w:rsidRDefault="00944B97" w:rsidP="00F266FF">
            <w:pPr>
              <w:ind w:firstLine="425"/>
              <w:rPr>
                <w:sz w:val="24"/>
                <w:szCs w:val="24"/>
              </w:rPr>
            </w:pPr>
          </w:p>
        </w:tc>
        <w:tc>
          <w:tcPr>
            <w:tcW w:w="3095" w:type="dxa"/>
            <w:vAlign w:val="center"/>
          </w:tcPr>
          <w:p w:rsidR="00944B97" w:rsidRPr="007D72DA" w:rsidRDefault="00944B97" w:rsidP="0016371F">
            <w:pPr>
              <w:ind w:firstLine="0"/>
              <w:jc w:val="center"/>
              <w:rPr>
                <w:sz w:val="24"/>
                <w:szCs w:val="24"/>
              </w:rPr>
            </w:pPr>
            <w:r w:rsidRPr="007D72DA">
              <w:rPr>
                <w:sz w:val="24"/>
                <w:szCs w:val="24"/>
              </w:rPr>
              <w:t>Количество налогопл</w:t>
            </w:r>
            <w:r w:rsidRPr="007D72DA">
              <w:rPr>
                <w:sz w:val="24"/>
                <w:szCs w:val="24"/>
              </w:rPr>
              <w:t>а</w:t>
            </w:r>
            <w:r w:rsidRPr="007D72DA">
              <w:rPr>
                <w:sz w:val="24"/>
                <w:szCs w:val="24"/>
              </w:rPr>
              <w:t>тельщиков</w:t>
            </w:r>
          </w:p>
        </w:tc>
        <w:tc>
          <w:tcPr>
            <w:tcW w:w="3096" w:type="dxa"/>
            <w:vAlign w:val="center"/>
          </w:tcPr>
          <w:p w:rsidR="00944B97" w:rsidRPr="007D72DA" w:rsidRDefault="00944B97" w:rsidP="0016371F">
            <w:pPr>
              <w:ind w:firstLine="0"/>
              <w:jc w:val="center"/>
              <w:rPr>
                <w:sz w:val="24"/>
                <w:szCs w:val="24"/>
              </w:rPr>
            </w:pPr>
            <w:r w:rsidRPr="007D72DA">
              <w:rPr>
                <w:sz w:val="24"/>
                <w:szCs w:val="24"/>
              </w:rPr>
              <w:t>Сумма задолженности, руб.</w:t>
            </w:r>
          </w:p>
        </w:tc>
      </w:tr>
      <w:tr w:rsidR="00944B97" w:rsidRPr="007D72DA" w:rsidTr="004023B6">
        <w:trPr>
          <w:jc w:val="center"/>
        </w:trPr>
        <w:tc>
          <w:tcPr>
            <w:tcW w:w="3095" w:type="dxa"/>
            <w:vAlign w:val="center"/>
          </w:tcPr>
          <w:p w:rsidR="00944B97" w:rsidRPr="007D72DA" w:rsidRDefault="00944B97" w:rsidP="00F266FF">
            <w:pPr>
              <w:ind w:firstLine="425"/>
              <w:rPr>
                <w:sz w:val="24"/>
                <w:szCs w:val="24"/>
              </w:rPr>
            </w:pPr>
            <w:r w:rsidRPr="007D72DA">
              <w:rPr>
                <w:sz w:val="24"/>
                <w:szCs w:val="24"/>
              </w:rPr>
              <w:t>Общая задолженность по несовершеннолетним, в том числе:</w:t>
            </w:r>
          </w:p>
        </w:tc>
        <w:tc>
          <w:tcPr>
            <w:tcW w:w="3095" w:type="dxa"/>
            <w:vAlign w:val="center"/>
          </w:tcPr>
          <w:p w:rsidR="00944B97" w:rsidRPr="007D72DA" w:rsidRDefault="00944B97" w:rsidP="0016371F">
            <w:pPr>
              <w:ind w:firstLine="0"/>
              <w:jc w:val="center"/>
              <w:rPr>
                <w:sz w:val="24"/>
                <w:szCs w:val="24"/>
              </w:rPr>
            </w:pPr>
            <w:r w:rsidRPr="007D72DA">
              <w:rPr>
                <w:sz w:val="24"/>
                <w:szCs w:val="24"/>
              </w:rPr>
              <w:t>4 367</w:t>
            </w:r>
          </w:p>
        </w:tc>
        <w:tc>
          <w:tcPr>
            <w:tcW w:w="3096" w:type="dxa"/>
            <w:vAlign w:val="center"/>
          </w:tcPr>
          <w:p w:rsidR="00944B97" w:rsidRPr="007D72DA" w:rsidRDefault="00944B97" w:rsidP="0016371F">
            <w:pPr>
              <w:ind w:firstLine="0"/>
              <w:jc w:val="center"/>
              <w:rPr>
                <w:sz w:val="24"/>
                <w:szCs w:val="24"/>
              </w:rPr>
            </w:pPr>
            <w:r w:rsidRPr="007D72DA">
              <w:rPr>
                <w:sz w:val="24"/>
                <w:szCs w:val="24"/>
              </w:rPr>
              <w:t>2 220 699, 81</w:t>
            </w:r>
          </w:p>
        </w:tc>
      </w:tr>
      <w:tr w:rsidR="00944B97" w:rsidRPr="007D72DA" w:rsidTr="004023B6">
        <w:trPr>
          <w:jc w:val="center"/>
        </w:trPr>
        <w:tc>
          <w:tcPr>
            <w:tcW w:w="3095" w:type="dxa"/>
          </w:tcPr>
          <w:p w:rsidR="00944B97" w:rsidRPr="007D72DA" w:rsidRDefault="00944B97" w:rsidP="00F266FF">
            <w:pPr>
              <w:ind w:firstLine="425"/>
              <w:rPr>
                <w:sz w:val="24"/>
                <w:szCs w:val="24"/>
              </w:rPr>
            </w:pPr>
            <w:r w:rsidRPr="007D72DA">
              <w:rPr>
                <w:sz w:val="24"/>
                <w:szCs w:val="24"/>
              </w:rPr>
              <w:t>Налог на имущество</w:t>
            </w:r>
          </w:p>
        </w:tc>
        <w:tc>
          <w:tcPr>
            <w:tcW w:w="3095" w:type="dxa"/>
            <w:vAlign w:val="center"/>
          </w:tcPr>
          <w:p w:rsidR="00944B97" w:rsidRPr="007D72DA" w:rsidRDefault="00944B97" w:rsidP="0016371F">
            <w:pPr>
              <w:ind w:firstLine="0"/>
              <w:jc w:val="center"/>
              <w:rPr>
                <w:sz w:val="24"/>
                <w:szCs w:val="24"/>
              </w:rPr>
            </w:pPr>
            <w:r w:rsidRPr="007D72DA">
              <w:rPr>
                <w:sz w:val="24"/>
                <w:szCs w:val="24"/>
              </w:rPr>
              <w:t>4 240</w:t>
            </w:r>
          </w:p>
        </w:tc>
        <w:tc>
          <w:tcPr>
            <w:tcW w:w="3096" w:type="dxa"/>
            <w:vAlign w:val="center"/>
          </w:tcPr>
          <w:p w:rsidR="00944B97" w:rsidRPr="007D72DA" w:rsidRDefault="00944B97" w:rsidP="0016371F">
            <w:pPr>
              <w:ind w:firstLine="0"/>
              <w:jc w:val="center"/>
              <w:rPr>
                <w:sz w:val="24"/>
                <w:szCs w:val="24"/>
              </w:rPr>
            </w:pPr>
            <w:r w:rsidRPr="007D72DA">
              <w:rPr>
                <w:sz w:val="24"/>
                <w:szCs w:val="24"/>
              </w:rPr>
              <w:t>2 112 777, 36</w:t>
            </w:r>
          </w:p>
        </w:tc>
      </w:tr>
      <w:tr w:rsidR="00944B97" w:rsidRPr="007D72DA" w:rsidTr="004023B6">
        <w:trPr>
          <w:jc w:val="center"/>
        </w:trPr>
        <w:tc>
          <w:tcPr>
            <w:tcW w:w="3095" w:type="dxa"/>
          </w:tcPr>
          <w:p w:rsidR="00944B97" w:rsidRPr="007D72DA" w:rsidRDefault="00944B97" w:rsidP="00F266FF">
            <w:pPr>
              <w:ind w:firstLine="425"/>
              <w:rPr>
                <w:sz w:val="24"/>
                <w:szCs w:val="24"/>
              </w:rPr>
            </w:pPr>
            <w:r w:rsidRPr="007D72DA">
              <w:rPr>
                <w:sz w:val="24"/>
                <w:szCs w:val="24"/>
              </w:rPr>
              <w:t>Земельный налог</w:t>
            </w:r>
          </w:p>
        </w:tc>
        <w:tc>
          <w:tcPr>
            <w:tcW w:w="3095" w:type="dxa"/>
            <w:vAlign w:val="center"/>
          </w:tcPr>
          <w:p w:rsidR="00944B97" w:rsidRPr="007D72DA" w:rsidRDefault="00944B97" w:rsidP="0016371F">
            <w:pPr>
              <w:ind w:firstLine="0"/>
              <w:jc w:val="center"/>
              <w:rPr>
                <w:sz w:val="24"/>
                <w:szCs w:val="24"/>
              </w:rPr>
            </w:pPr>
            <w:r w:rsidRPr="007D72DA">
              <w:rPr>
                <w:sz w:val="24"/>
                <w:szCs w:val="24"/>
              </w:rPr>
              <w:t>112</w:t>
            </w:r>
          </w:p>
        </w:tc>
        <w:tc>
          <w:tcPr>
            <w:tcW w:w="3096" w:type="dxa"/>
            <w:vAlign w:val="center"/>
          </w:tcPr>
          <w:p w:rsidR="00944B97" w:rsidRPr="007D72DA" w:rsidRDefault="00944B97" w:rsidP="0016371F">
            <w:pPr>
              <w:ind w:firstLine="0"/>
              <w:jc w:val="center"/>
              <w:rPr>
                <w:sz w:val="24"/>
                <w:szCs w:val="24"/>
              </w:rPr>
            </w:pPr>
            <w:r w:rsidRPr="007D72DA">
              <w:rPr>
                <w:sz w:val="24"/>
                <w:szCs w:val="24"/>
              </w:rPr>
              <w:t>56 349, 24</w:t>
            </w:r>
          </w:p>
        </w:tc>
      </w:tr>
      <w:tr w:rsidR="00944B97" w:rsidRPr="007D72DA" w:rsidTr="004023B6">
        <w:trPr>
          <w:jc w:val="center"/>
        </w:trPr>
        <w:tc>
          <w:tcPr>
            <w:tcW w:w="3095" w:type="dxa"/>
          </w:tcPr>
          <w:p w:rsidR="00944B97" w:rsidRPr="007D72DA" w:rsidRDefault="00944B97" w:rsidP="00F266FF">
            <w:pPr>
              <w:ind w:firstLine="425"/>
              <w:rPr>
                <w:sz w:val="24"/>
                <w:szCs w:val="24"/>
              </w:rPr>
            </w:pPr>
            <w:r w:rsidRPr="007D72DA">
              <w:rPr>
                <w:sz w:val="24"/>
                <w:szCs w:val="24"/>
              </w:rPr>
              <w:t>Транспортный налог</w:t>
            </w:r>
          </w:p>
        </w:tc>
        <w:tc>
          <w:tcPr>
            <w:tcW w:w="3095" w:type="dxa"/>
            <w:vAlign w:val="center"/>
          </w:tcPr>
          <w:p w:rsidR="00944B97" w:rsidRPr="007D72DA" w:rsidRDefault="00944B97" w:rsidP="0016371F">
            <w:pPr>
              <w:ind w:firstLine="0"/>
              <w:jc w:val="center"/>
              <w:rPr>
                <w:sz w:val="24"/>
                <w:szCs w:val="24"/>
              </w:rPr>
            </w:pPr>
            <w:r w:rsidRPr="007D72DA">
              <w:rPr>
                <w:sz w:val="24"/>
                <w:szCs w:val="24"/>
              </w:rPr>
              <w:t>15</w:t>
            </w:r>
          </w:p>
        </w:tc>
        <w:tc>
          <w:tcPr>
            <w:tcW w:w="3096" w:type="dxa"/>
            <w:vAlign w:val="center"/>
          </w:tcPr>
          <w:p w:rsidR="00944B97" w:rsidRPr="007D72DA" w:rsidRDefault="00944B97" w:rsidP="0016371F">
            <w:pPr>
              <w:ind w:firstLine="0"/>
              <w:jc w:val="center"/>
              <w:rPr>
                <w:sz w:val="24"/>
                <w:szCs w:val="24"/>
              </w:rPr>
            </w:pPr>
            <w:r w:rsidRPr="007D72DA">
              <w:rPr>
                <w:sz w:val="24"/>
                <w:szCs w:val="24"/>
              </w:rPr>
              <w:t>51 573, 2</w:t>
            </w:r>
          </w:p>
        </w:tc>
      </w:tr>
      <w:tr w:rsidR="00944B97" w:rsidRPr="007D72DA" w:rsidTr="004023B6">
        <w:trPr>
          <w:jc w:val="center"/>
        </w:trPr>
        <w:tc>
          <w:tcPr>
            <w:tcW w:w="3095" w:type="dxa"/>
          </w:tcPr>
          <w:p w:rsidR="00944B97" w:rsidRPr="007D72DA" w:rsidRDefault="00944B97" w:rsidP="00F266FF">
            <w:pPr>
              <w:ind w:firstLine="425"/>
              <w:rPr>
                <w:sz w:val="24"/>
                <w:szCs w:val="24"/>
              </w:rPr>
            </w:pPr>
            <w:r w:rsidRPr="007D72DA">
              <w:rPr>
                <w:sz w:val="24"/>
                <w:szCs w:val="24"/>
              </w:rPr>
              <w:t>Общая задолженность по Хабаровскому краю</w:t>
            </w:r>
          </w:p>
        </w:tc>
        <w:tc>
          <w:tcPr>
            <w:tcW w:w="3095" w:type="dxa"/>
            <w:vAlign w:val="center"/>
          </w:tcPr>
          <w:p w:rsidR="00944B97" w:rsidRPr="007D72DA" w:rsidRDefault="00944B97" w:rsidP="0016371F">
            <w:pPr>
              <w:ind w:firstLine="0"/>
              <w:jc w:val="center"/>
              <w:rPr>
                <w:sz w:val="24"/>
                <w:szCs w:val="24"/>
              </w:rPr>
            </w:pPr>
            <w:r w:rsidRPr="007D72DA">
              <w:rPr>
                <w:sz w:val="24"/>
                <w:szCs w:val="24"/>
              </w:rPr>
              <w:t>156 570</w:t>
            </w:r>
          </w:p>
        </w:tc>
        <w:tc>
          <w:tcPr>
            <w:tcW w:w="3096" w:type="dxa"/>
            <w:vAlign w:val="center"/>
          </w:tcPr>
          <w:p w:rsidR="00944B97" w:rsidRPr="007D72DA" w:rsidRDefault="00944B97" w:rsidP="0016371F">
            <w:pPr>
              <w:ind w:firstLine="0"/>
              <w:jc w:val="center"/>
              <w:rPr>
                <w:sz w:val="24"/>
                <w:szCs w:val="24"/>
              </w:rPr>
            </w:pPr>
            <w:r w:rsidRPr="007D72DA">
              <w:rPr>
                <w:sz w:val="24"/>
                <w:szCs w:val="24"/>
              </w:rPr>
              <w:t>339 925 400</w:t>
            </w:r>
          </w:p>
        </w:tc>
      </w:tr>
    </w:tbl>
    <w:p w:rsidR="00944B97" w:rsidRPr="00E059DF" w:rsidRDefault="00944B97" w:rsidP="00F266FF">
      <w:pPr>
        <w:ind w:firstLine="425"/>
      </w:pPr>
    </w:p>
    <w:p w:rsidR="00944B97" w:rsidRPr="00E059DF" w:rsidRDefault="00944B97" w:rsidP="00F266FF">
      <w:pPr>
        <w:ind w:firstLine="425"/>
      </w:pPr>
      <w:r w:rsidRPr="00E059DF">
        <w:t>Таким образом, доля задолженности несовершеннолетних в сумме о</w:t>
      </w:r>
      <w:r w:rsidRPr="00E059DF">
        <w:t>б</w:t>
      </w:r>
      <w:r w:rsidRPr="00E059DF">
        <w:t>щей задолженности составляет 0,0065329 или 0,653 %, т.е. меньше 1%.</w:t>
      </w:r>
    </w:p>
    <w:p w:rsidR="00944B97" w:rsidRPr="00E059DF" w:rsidRDefault="00944B97" w:rsidP="00F266FF">
      <w:pPr>
        <w:ind w:firstLine="425"/>
      </w:pPr>
      <w:r w:rsidRPr="00E059DF">
        <w:t>В случае неисполнения представителем несовершеннолетнего в уст</w:t>
      </w:r>
      <w:r w:rsidRPr="00E059DF">
        <w:t>а</w:t>
      </w:r>
      <w:r w:rsidRPr="00E059DF">
        <w:t>новленный срок обязанности по уплате налога налоговый орган вправе о</w:t>
      </w:r>
      <w:r w:rsidRPr="00E059DF">
        <w:t>б</w:t>
      </w:r>
      <w:r w:rsidRPr="00E059DF">
        <w:t>ратиться в суд с иском о взыскании налога за счет имущества, в том числе денежных средств (наличные и на счетах в банке), данного налогопл</w:t>
      </w:r>
      <w:r w:rsidRPr="00E059DF">
        <w:t>а</w:t>
      </w:r>
      <w:r w:rsidRPr="00E059DF">
        <w:t>тельщика. При этом исковое заявление может быть направлено как на имя собственника имущества – несовершеннолетнего, так и на имя его родит</w:t>
      </w:r>
      <w:r w:rsidRPr="00E059DF">
        <w:t>е</w:t>
      </w:r>
      <w:r w:rsidRPr="00E059DF">
        <w:t>ля, опекуна или иного представителя. Защищать интересы несовершенн</w:t>
      </w:r>
      <w:r w:rsidRPr="00E059DF">
        <w:t>о</w:t>
      </w:r>
      <w:r w:rsidRPr="00E059DF">
        <w:t>летнего в суде будет его представитель, и именно за счет имущества з</w:t>
      </w:r>
      <w:r w:rsidRPr="00E059DF">
        <w:t>а</w:t>
      </w:r>
      <w:r w:rsidRPr="00E059DF">
        <w:t>конного представителя будет производиться принудительное взыскание налога, сбора, пеней и штрафов.</w:t>
      </w:r>
    </w:p>
    <w:p w:rsidR="00944B97" w:rsidRPr="00E059DF" w:rsidRDefault="00944B97" w:rsidP="00F266FF">
      <w:pPr>
        <w:ind w:firstLine="425"/>
      </w:pPr>
      <w:r w:rsidRPr="00E059DF">
        <w:t>4. Выводы и предложения. В целом в законодательстве упорядочены отношения процесса налогообложения несовершеннолетних. Закреплены юридические конструкции гарантий прав несовершеннолетних быть со</w:t>
      </w:r>
      <w:r w:rsidRPr="00E059DF">
        <w:t>б</w:t>
      </w:r>
      <w:r w:rsidRPr="00E059DF">
        <w:t>ственником имущества. Семейный кодекс РФ конкретизирует данное пр</w:t>
      </w:r>
      <w:r w:rsidRPr="00E059DF">
        <w:t>а</w:t>
      </w:r>
      <w:r w:rsidRPr="00E059DF">
        <w:t>во в отношении несовершеннолетних. Ст. 60 СК РФ устанавливает право ребенка иметь собственность: на доходы, полученные им; на имущество, полученное им в дар или в порядке наследования; на любое другое имущ</w:t>
      </w:r>
      <w:r w:rsidRPr="00E059DF">
        <w:t>е</w:t>
      </w:r>
      <w:r w:rsidRPr="00E059DF">
        <w:t>ство, приобретенное на средства ребенка.</w:t>
      </w:r>
    </w:p>
    <w:p w:rsidR="00944B97" w:rsidRPr="00E059DF" w:rsidRDefault="00944B97" w:rsidP="00F266FF">
      <w:pPr>
        <w:ind w:firstLine="425"/>
      </w:pPr>
      <w:r w:rsidRPr="00E059DF">
        <w:t>Дети, находящиеся под опекой (попечительством), также имеют право на сохранение права собственности на недвижимое имущество (на жилое помещение или право использования жилым помещением) (ст.148 СК РФ).</w:t>
      </w:r>
    </w:p>
    <w:p w:rsidR="00944B97" w:rsidRPr="00E059DF" w:rsidRDefault="00944B97" w:rsidP="00F266FF">
      <w:pPr>
        <w:ind w:firstLine="425"/>
      </w:pPr>
      <w:r w:rsidRPr="00E059DF">
        <w:t>Установлена обязанность государственной регистрации недвижимого имущества и транспортных средств – объектов налогообложения, со</w:t>
      </w:r>
      <w:r w:rsidRPr="00E059DF">
        <w:t>б</w:t>
      </w:r>
      <w:r w:rsidRPr="00E059DF">
        <w:t>ственниками которых являются и несовершеннолетние.</w:t>
      </w:r>
      <w:r w:rsidR="0016371F" w:rsidRPr="0016371F">
        <w:t xml:space="preserve"> </w:t>
      </w:r>
      <w:r w:rsidRPr="00E059DF">
        <w:t>Одновременно представляются сведения об опекуне (попечителе), аналогичные сведения о подопечном; регистрационный номер, даты регистрации и выдачи док</w:t>
      </w:r>
      <w:r w:rsidRPr="00E059DF">
        <w:t>у</w:t>
      </w:r>
      <w:r w:rsidRPr="00E059DF">
        <w:t>мента о назначении опекуном или попечителем (о прекращении опеку</w:t>
      </w:r>
      <w:r w:rsidRPr="00E059DF">
        <w:t>н</w:t>
      </w:r>
      <w:r w:rsidRPr="00E059DF">
        <w:lastRenderedPageBreak/>
        <w:t>ства или попечительства), выданного органом исполнительной власти субъекта РФ.</w:t>
      </w:r>
    </w:p>
    <w:p w:rsidR="00944B97" w:rsidRPr="00E059DF" w:rsidRDefault="00944B97" w:rsidP="00F266FF">
      <w:pPr>
        <w:ind w:firstLine="425"/>
      </w:pPr>
      <w:r w:rsidRPr="00E059DF">
        <w:t>Формы представления сведений органами опеки и попечительства, н</w:t>
      </w:r>
      <w:r w:rsidRPr="00E059DF">
        <w:t>е</w:t>
      </w:r>
      <w:r w:rsidRPr="00E059DF">
        <w:t>однократно изменялись. Датой постановки несовершеннолетнего на учет в налоговом органе является не дата фактической регистрации, а дата уст</w:t>
      </w:r>
      <w:r w:rsidRPr="00E059DF">
        <w:t>а</w:t>
      </w:r>
      <w:r w:rsidRPr="00E059DF">
        <w:t>новления над ним опеки.</w:t>
      </w:r>
      <w:r w:rsidR="0016371F" w:rsidRPr="0016371F">
        <w:t xml:space="preserve"> </w:t>
      </w:r>
      <w:r w:rsidRPr="00E059DF">
        <w:t>По данным Управления Федеральной налоговой службы по Хабаровскому краю на 01.01.2011 г. поставлено на налоговый учет на основании сведений от органов опеки и попечительства 9601 чел</w:t>
      </w:r>
      <w:r w:rsidRPr="00E059DF">
        <w:t>о</w:t>
      </w:r>
      <w:r w:rsidRPr="00E059DF">
        <w:t>век, в том числе за период с 01.07.2010 г. по 01.01.2011 г. – 497 человек.</w:t>
      </w:r>
    </w:p>
    <w:p w:rsidR="00944B97" w:rsidRPr="00E059DF" w:rsidRDefault="00944B97" w:rsidP="00F266FF">
      <w:pPr>
        <w:ind w:firstLine="425"/>
      </w:pPr>
      <w:r w:rsidRPr="00E059DF">
        <w:t>Органы уполномоченные передают сведения о зарегистрированном н</w:t>
      </w:r>
      <w:r w:rsidRPr="00E059DF">
        <w:t>е</w:t>
      </w:r>
      <w:r w:rsidRPr="00E059DF">
        <w:t>движимом имуществе, транспортных средствах и об их владельцах в нал</w:t>
      </w:r>
      <w:r w:rsidRPr="00E059DF">
        <w:t>о</w:t>
      </w:r>
      <w:r w:rsidRPr="00E059DF">
        <w:t>говые органы.</w:t>
      </w:r>
      <w:r w:rsidR="0016371F" w:rsidRPr="0016371F">
        <w:t xml:space="preserve"> </w:t>
      </w:r>
      <w:r w:rsidRPr="00E059DF">
        <w:t>Совокупность юридических фактов получает логическое з</w:t>
      </w:r>
      <w:r w:rsidRPr="00E059DF">
        <w:t>а</w:t>
      </w:r>
      <w:r w:rsidRPr="00E059DF">
        <w:t>вершение с точки зрения налоговых правоотношений, признанием нес</w:t>
      </w:r>
      <w:r w:rsidRPr="00E059DF">
        <w:t>о</w:t>
      </w:r>
      <w:r w:rsidRPr="00E059DF">
        <w:t>вершеннолетнего налогоплательщиком, т. е. постановкой несовершенн</w:t>
      </w:r>
      <w:r w:rsidRPr="00E059DF">
        <w:t>о</w:t>
      </w:r>
      <w:r w:rsidRPr="00E059DF">
        <w:t>летнего на учет и присвоением ему идентификационного номера налог</w:t>
      </w:r>
      <w:r w:rsidRPr="00E059DF">
        <w:t>о</w:t>
      </w:r>
      <w:r w:rsidRPr="00E059DF">
        <w:t>плательщика (ИНН).</w:t>
      </w:r>
    </w:p>
    <w:p w:rsidR="00944B97" w:rsidRPr="00E059DF" w:rsidRDefault="00944B97" w:rsidP="00F266FF">
      <w:pPr>
        <w:ind w:firstLine="425"/>
      </w:pPr>
      <w:r w:rsidRPr="00E059DF">
        <w:t>Транспортный налог (ст.362 НК РФ); земельный налог (ст.396 НК РФ); налог на имущество физических лиц – начисляются всем собственникам транспортных средств, земельных участков и недвижимого имущества независимо от их возраста и наличия доходов. Согласно Гражданскому к</w:t>
      </w:r>
      <w:r w:rsidRPr="00E059DF">
        <w:t>о</w:t>
      </w:r>
      <w:r w:rsidRPr="00E059DF">
        <w:t>дексу РФ уплата налогов за несовершеннолетних производится его род</w:t>
      </w:r>
      <w:r w:rsidRPr="00E059DF">
        <w:t>и</w:t>
      </w:r>
      <w:r w:rsidRPr="00E059DF">
        <w:t>телями или опекунами, на чьем иждивении они находятся. Однако прямого указания на данную обязанность Гражданский кодекс РФ не содержит.</w:t>
      </w:r>
    </w:p>
    <w:p w:rsidR="00944B97" w:rsidRPr="00E059DF" w:rsidRDefault="00944B97" w:rsidP="00F266FF">
      <w:pPr>
        <w:ind w:firstLine="425"/>
      </w:pPr>
      <w:r w:rsidRPr="00E059DF">
        <w:t>В законе императивно установлена, что алименты, пенсии, пособия и иные социальные выплаты на содержание подопечного не относятся к имуществу налогоплательщика и не являются источником дохода, напра</w:t>
      </w:r>
      <w:r w:rsidRPr="00E059DF">
        <w:t>в</w:t>
      </w:r>
      <w:r w:rsidRPr="00E059DF">
        <w:t>ляемого на уплату налогов несовершеннолетнего.</w:t>
      </w:r>
    </w:p>
    <w:p w:rsidR="00944B97" w:rsidRPr="00E059DF" w:rsidRDefault="00944B97" w:rsidP="00F266FF">
      <w:pPr>
        <w:ind w:firstLine="425"/>
      </w:pPr>
      <w:r w:rsidRPr="00E059DF">
        <w:t>Ст. 37 ГК РФ устанавливает, что доходы подопечного, в том числе суммы алиментов, пенсий, пособий и иных социальных выплат, пред</w:t>
      </w:r>
      <w:r w:rsidRPr="00E059DF">
        <w:t>о</w:t>
      </w:r>
      <w:r w:rsidRPr="00E059DF">
        <w:t>ставляемых на его содержание, а также доходы, причитающиеся подопе</w:t>
      </w:r>
      <w:r w:rsidRPr="00E059DF">
        <w:t>ч</w:t>
      </w:r>
      <w:r w:rsidRPr="00E059DF">
        <w:t>ному от управления его имуществом, расходуются опекуном или попеч</w:t>
      </w:r>
      <w:r w:rsidRPr="00E059DF">
        <w:t>и</w:t>
      </w:r>
      <w:r w:rsidRPr="00E059DF">
        <w:t>телем исключительно в интересах подопечного. Данное указание соотве</w:t>
      </w:r>
      <w:r w:rsidRPr="00E059DF">
        <w:t>т</w:t>
      </w:r>
      <w:r w:rsidRPr="00E059DF">
        <w:t>ствует принципу приоритета интересов детей над интересами общества и государства.</w:t>
      </w:r>
    </w:p>
    <w:p w:rsidR="00944B97" w:rsidRPr="00E059DF" w:rsidRDefault="00944B97" w:rsidP="00F266FF">
      <w:pPr>
        <w:ind w:firstLine="425"/>
      </w:pPr>
      <w:r w:rsidRPr="00E059DF">
        <w:t>Произведена дифференциация процедур, связанных с уплатой налогов несовершеннолетними (их законными представителями). Это зависит от наличия либо отсутствия у несовершеннолетнего самостоятельного исто</w:t>
      </w:r>
      <w:r w:rsidRPr="00E059DF">
        <w:t>ч</w:t>
      </w:r>
      <w:r w:rsidRPr="00E059DF">
        <w:t>ника дохода.</w:t>
      </w:r>
      <w:r w:rsidR="0016371F" w:rsidRPr="0016371F">
        <w:t xml:space="preserve"> </w:t>
      </w:r>
      <w:r w:rsidRPr="00E059DF">
        <w:t>В случае, если ребенок получает доход от использования св</w:t>
      </w:r>
      <w:r w:rsidRPr="00E059DF">
        <w:t>о</w:t>
      </w:r>
      <w:r w:rsidRPr="00E059DF">
        <w:t>его имущества, то доход может быть использован для исполнения обяза</w:t>
      </w:r>
      <w:r w:rsidRPr="00E059DF">
        <w:t>н</w:t>
      </w:r>
      <w:r w:rsidRPr="00E059DF">
        <w:t>ности по уплате налога. В случае, если доход от управления (использов</w:t>
      </w:r>
      <w:r w:rsidRPr="00E059DF">
        <w:t>а</w:t>
      </w:r>
      <w:r w:rsidRPr="00E059DF">
        <w:t>ния) имуществом отсутствует, то процедуры уплаты налога будут разл</w:t>
      </w:r>
      <w:r w:rsidRPr="00E059DF">
        <w:t>и</w:t>
      </w:r>
      <w:r w:rsidRPr="00E059DF">
        <w:t>чаться в зависимости от того, проживает ребенок в родной семье или нет.</w:t>
      </w:r>
    </w:p>
    <w:p w:rsidR="00944B97" w:rsidRPr="00E059DF" w:rsidRDefault="00944B97" w:rsidP="00F266FF">
      <w:pPr>
        <w:ind w:firstLine="425"/>
      </w:pPr>
      <w:r w:rsidRPr="00E059DF">
        <w:lastRenderedPageBreak/>
        <w:t>Если ребенок воспитывается родителями в родной семье, то очевидно, что родители будут уплачивать налоги за своего ребенка за счет собстве</w:t>
      </w:r>
      <w:r w:rsidRPr="00E059DF">
        <w:t>н</w:t>
      </w:r>
      <w:r w:rsidRPr="00E059DF">
        <w:t>ных средств. Аналогично складывается ситуация у несовершеннолетних, находящихся под опекой (попечительством). Опека (попечительство) ос</w:t>
      </w:r>
      <w:r w:rsidRPr="00E059DF">
        <w:t>у</w:t>
      </w:r>
      <w:r w:rsidRPr="00E059DF">
        <w:t>ществляется только с согласия опекуна или попечителя и является добр</w:t>
      </w:r>
      <w:r w:rsidRPr="00E059DF">
        <w:t>о</w:t>
      </w:r>
      <w:r w:rsidRPr="00E059DF">
        <w:t>вольным действием. Опекун (попечитель) по собственной воле принимает на себя обязанности по воспитанию и уходу за ребенком. Следовательно, он должен знать и понимать, что на него ложится функция законного представителя несовершеннолетнего, в том числе функция налогового представителя.</w:t>
      </w:r>
    </w:p>
    <w:p w:rsidR="00944B97" w:rsidRPr="00E059DF" w:rsidRDefault="00944B97" w:rsidP="00F266FF">
      <w:pPr>
        <w:ind w:firstLine="425"/>
      </w:pPr>
      <w:r w:rsidRPr="00E059DF">
        <w:t>Относительно уплаты налогов за детей, оставшихся без попечения р</w:t>
      </w:r>
      <w:r w:rsidRPr="00E059DF">
        <w:t>о</w:t>
      </w:r>
      <w:r w:rsidRPr="00E059DF">
        <w:t>дителей, переданных на воспитание в интернатное или иное учреждение, закон дает общую формулировку о том, что исполнение обязанностей оп</w:t>
      </w:r>
      <w:r w:rsidRPr="00E059DF">
        <w:t>е</w:t>
      </w:r>
      <w:r w:rsidRPr="00E059DF">
        <w:t>кунов и попечителей возлагается на указанные организации. Но конкре</w:t>
      </w:r>
      <w:r w:rsidRPr="00E059DF">
        <w:t>т</w:t>
      </w:r>
      <w:r w:rsidRPr="00E059DF">
        <w:t>ных указаний на то, кем, каким образом и за счет каких средств должны быть уплачены налоги, не содержит.</w:t>
      </w:r>
      <w:r w:rsidR="0016371F" w:rsidRPr="0016371F">
        <w:t xml:space="preserve"> </w:t>
      </w:r>
      <w:r w:rsidRPr="00E059DF">
        <w:t>На практике налоговые органы не уделяют внимания тому, кем и с какого дохода был уплачен налог. В нал</w:t>
      </w:r>
      <w:r w:rsidRPr="00E059DF">
        <w:t>о</w:t>
      </w:r>
      <w:r w:rsidRPr="00E059DF">
        <w:t xml:space="preserve">говых органах не ведется подобной категории учета. </w:t>
      </w:r>
    </w:p>
    <w:p w:rsidR="00944B97" w:rsidRPr="00E059DF" w:rsidRDefault="00944B97" w:rsidP="00F266FF">
      <w:pPr>
        <w:ind w:firstLine="425"/>
      </w:pPr>
      <w:r w:rsidRPr="00E059DF">
        <w:t xml:space="preserve">В целях совершенствования действующего законодательства считаем возможным: </w:t>
      </w:r>
    </w:p>
    <w:p w:rsidR="00944B97" w:rsidRPr="00E059DF" w:rsidRDefault="0016371F" w:rsidP="00F266FF">
      <w:pPr>
        <w:ind w:firstLine="425"/>
      </w:pPr>
      <w:r w:rsidRPr="0016371F">
        <w:t>-</w:t>
      </w:r>
      <w:r w:rsidR="00944B97" w:rsidRPr="00E059DF">
        <w:t xml:space="preserve"> включить в содержание ст. 11 Налогового кодекса Российской Фед</w:t>
      </w:r>
      <w:r w:rsidR="00944B97" w:rsidRPr="00E059DF">
        <w:t>е</w:t>
      </w:r>
      <w:r w:rsidR="00944B97" w:rsidRPr="00E059DF">
        <w:t xml:space="preserve">рации понятия </w:t>
      </w:r>
      <w:r w:rsidR="001F1735">
        <w:t>«</w:t>
      </w:r>
      <w:r w:rsidR="00944B97" w:rsidRPr="00E059DF">
        <w:t>налоговая правоспособность</w:t>
      </w:r>
      <w:r w:rsidR="001F1735">
        <w:t>»</w:t>
      </w:r>
      <w:r w:rsidR="00944B97" w:rsidRPr="00E059DF">
        <w:t xml:space="preserve"> и </w:t>
      </w:r>
      <w:r w:rsidR="001F1735">
        <w:t>«</w:t>
      </w:r>
      <w:r w:rsidR="00944B97" w:rsidRPr="00E059DF">
        <w:t>налоговая дееспосо</w:t>
      </w:r>
      <w:r w:rsidR="00944B97" w:rsidRPr="00E059DF">
        <w:t>б</w:t>
      </w:r>
      <w:r w:rsidR="00944B97" w:rsidRPr="00E059DF">
        <w:t>ность</w:t>
      </w:r>
      <w:r w:rsidR="001F1735">
        <w:t>»</w:t>
      </w:r>
      <w:r w:rsidR="00944B97" w:rsidRPr="00E059DF">
        <w:t xml:space="preserve">, законодательно закрепив их содержание и момент возникновения; </w:t>
      </w:r>
    </w:p>
    <w:p w:rsidR="00944B97" w:rsidRPr="00E059DF" w:rsidRDefault="0016371F" w:rsidP="00F266FF">
      <w:pPr>
        <w:ind w:firstLine="425"/>
      </w:pPr>
      <w:r w:rsidRPr="0016371F">
        <w:t>-</w:t>
      </w:r>
      <w:r w:rsidR="00944B97" w:rsidRPr="00E059DF">
        <w:t xml:space="preserve"> ввести понятия </w:t>
      </w:r>
      <w:r w:rsidR="001F1735">
        <w:t>«</w:t>
      </w:r>
      <w:r w:rsidR="00944B97" w:rsidRPr="00E059DF">
        <w:t>налоговая правоспособность</w:t>
      </w:r>
      <w:r w:rsidR="001F1735">
        <w:t>»</w:t>
      </w:r>
      <w:r w:rsidR="00944B97" w:rsidRPr="00E059DF">
        <w:t xml:space="preserve"> и </w:t>
      </w:r>
      <w:r w:rsidR="001F1735">
        <w:t>«</w:t>
      </w:r>
      <w:r w:rsidR="00944B97" w:rsidRPr="00E059DF">
        <w:t>налоговая деесп</w:t>
      </w:r>
      <w:r w:rsidR="00944B97" w:rsidRPr="00E059DF">
        <w:t>о</w:t>
      </w:r>
      <w:r w:rsidR="00944B97" w:rsidRPr="00E059DF">
        <w:t>собность</w:t>
      </w:r>
      <w:r w:rsidR="001F1735">
        <w:t>»</w:t>
      </w:r>
      <w:r w:rsidR="00944B97" w:rsidRPr="00E059DF">
        <w:t xml:space="preserve"> в ст. 19 НК РФ, как характеристики правового статуса налог</w:t>
      </w:r>
      <w:r w:rsidR="00944B97" w:rsidRPr="00E059DF">
        <w:t>о</w:t>
      </w:r>
      <w:r w:rsidR="00944B97" w:rsidRPr="00E059DF">
        <w:t>плательщика;</w:t>
      </w:r>
    </w:p>
    <w:p w:rsidR="00944B97" w:rsidRPr="00E059DF" w:rsidRDefault="0016371F" w:rsidP="00F266FF">
      <w:pPr>
        <w:ind w:firstLine="425"/>
      </w:pPr>
      <w:r w:rsidRPr="0016371F">
        <w:t>-</w:t>
      </w:r>
      <w:r w:rsidR="00944B97" w:rsidRPr="00E059DF">
        <w:t xml:space="preserve"> определить возможность взимания налогов с несовершеннолетними только при наличии у него дохода от использования объекта налогообл</w:t>
      </w:r>
      <w:r w:rsidR="00944B97" w:rsidRPr="00E059DF">
        <w:t>о</w:t>
      </w:r>
      <w:r w:rsidR="00944B97" w:rsidRPr="00E059DF">
        <w:t>жения, что будет соответствовать принципу экономической обоснованн</w:t>
      </w:r>
      <w:r w:rsidR="00944B97" w:rsidRPr="00E059DF">
        <w:t>о</w:t>
      </w:r>
      <w:r w:rsidR="00944B97" w:rsidRPr="00E059DF">
        <w:t>сти налога (ст. 3 НК РФ);</w:t>
      </w:r>
    </w:p>
    <w:p w:rsidR="00944B97" w:rsidRPr="00E059DF" w:rsidRDefault="0016371F" w:rsidP="00F266FF">
      <w:pPr>
        <w:ind w:firstLine="425"/>
      </w:pPr>
      <w:r w:rsidRPr="0016371F">
        <w:t>-</w:t>
      </w:r>
      <w:r w:rsidR="00944B97" w:rsidRPr="00E059DF">
        <w:t xml:space="preserve"> освободить несовершеннолетних налогоплательщиков, не имеющих самостоятельных источников дохода, от уплаты транспортного налога, з</w:t>
      </w:r>
      <w:r w:rsidR="00944B97" w:rsidRPr="00E059DF">
        <w:t>е</w:t>
      </w:r>
      <w:r w:rsidR="00944B97" w:rsidRPr="00E059DF">
        <w:t>мельного налога и налога на имущество физических лиц, сняв тем самым налоговое бремя с их законных представителей;</w:t>
      </w:r>
    </w:p>
    <w:p w:rsidR="00944B97" w:rsidRPr="00E059DF" w:rsidRDefault="0016371F" w:rsidP="00F266FF">
      <w:pPr>
        <w:ind w:firstLine="425"/>
      </w:pPr>
      <w:r w:rsidRPr="0016371F">
        <w:t>-</w:t>
      </w:r>
      <w:r w:rsidR="00944B97" w:rsidRPr="00E059DF">
        <w:t xml:space="preserve"> предусмотреть установление льготы для категории </w:t>
      </w:r>
      <w:r w:rsidR="001F1735">
        <w:t>«</w:t>
      </w:r>
      <w:r w:rsidR="00944B97" w:rsidRPr="00E059DF">
        <w:t>несовершенн</w:t>
      </w:r>
      <w:r w:rsidR="00944B97" w:rsidRPr="00E059DF">
        <w:t>о</w:t>
      </w:r>
      <w:r w:rsidR="00944B97" w:rsidRPr="00E059DF">
        <w:t>летних налогоплательщиков</w:t>
      </w:r>
      <w:r w:rsidR="001F1735">
        <w:t>»</w:t>
      </w:r>
      <w:r w:rsidR="00944B97" w:rsidRPr="00E059DF">
        <w:t xml:space="preserve"> имеющих доход от использования имущ</w:t>
      </w:r>
      <w:r w:rsidR="00944B97" w:rsidRPr="00E059DF">
        <w:t>е</w:t>
      </w:r>
      <w:r w:rsidR="00944B97" w:rsidRPr="00E059DF">
        <w:t>ства, на уровне субъектов РФ о региональных налогах и на уровне местн</w:t>
      </w:r>
      <w:r w:rsidR="00944B97" w:rsidRPr="00E059DF">
        <w:t>о</w:t>
      </w:r>
      <w:r w:rsidR="00944B97" w:rsidRPr="00E059DF">
        <w:t>го самоуправления в нормативно – правовых актах о местных налогах;</w:t>
      </w:r>
    </w:p>
    <w:p w:rsidR="00944B97" w:rsidRPr="00E059DF" w:rsidRDefault="0016371F" w:rsidP="00F266FF">
      <w:pPr>
        <w:ind w:firstLine="425"/>
      </w:pPr>
      <w:r w:rsidRPr="0016371F">
        <w:t>-</w:t>
      </w:r>
      <w:r w:rsidR="00944B97" w:rsidRPr="00E059DF">
        <w:t xml:space="preserve"> дополнить Гражданский кодекс РФ, ФЗ </w:t>
      </w:r>
      <w:r w:rsidR="001F1735">
        <w:t>«</w:t>
      </w:r>
      <w:r w:rsidR="00944B97" w:rsidRPr="00E059DF">
        <w:t>Об опеке и попечительстве</w:t>
      </w:r>
      <w:r w:rsidR="001F1735">
        <w:t>»</w:t>
      </w:r>
      <w:r w:rsidR="00944B97" w:rsidRPr="00E059DF">
        <w:t xml:space="preserve"> нормами по совершению опекунами (попечителями) юридически знач</w:t>
      </w:r>
      <w:r w:rsidR="00944B97" w:rsidRPr="00E059DF">
        <w:t>и</w:t>
      </w:r>
      <w:r w:rsidR="00944B97" w:rsidRPr="00E059DF">
        <w:t>мых действий за подопечных при уплате налогов (сборов).</w:t>
      </w:r>
    </w:p>
    <w:p w:rsidR="00944B97" w:rsidRPr="0016371F" w:rsidRDefault="00944B97" w:rsidP="00F266FF">
      <w:pPr>
        <w:ind w:firstLine="425"/>
        <w:rPr>
          <w:sz w:val="24"/>
          <w:szCs w:val="24"/>
        </w:rPr>
      </w:pPr>
    </w:p>
    <w:p w:rsidR="00944B97" w:rsidRPr="00604DCB" w:rsidRDefault="00A2471D" w:rsidP="0016371F">
      <w:pPr>
        <w:spacing w:after="120"/>
        <w:ind w:firstLine="0"/>
        <w:jc w:val="left"/>
        <w:rPr>
          <w:i/>
          <w:sz w:val="24"/>
          <w:szCs w:val="24"/>
        </w:rPr>
      </w:pPr>
      <w:r w:rsidRPr="00604DCB">
        <w:rPr>
          <w:i/>
          <w:sz w:val="24"/>
          <w:szCs w:val="24"/>
        </w:rPr>
        <w:lastRenderedPageBreak/>
        <w:t>Библиографические ссылки</w:t>
      </w:r>
    </w:p>
    <w:p w:rsidR="00944B97" w:rsidRPr="00604DCB" w:rsidRDefault="00944B97" w:rsidP="00B60FEE">
      <w:pPr>
        <w:pStyle w:val="a4"/>
        <w:numPr>
          <w:ilvl w:val="0"/>
          <w:numId w:val="29"/>
        </w:numPr>
        <w:tabs>
          <w:tab w:val="left" w:pos="709"/>
        </w:tabs>
        <w:ind w:left="0" w:firstLine="425"/>
        <w:rPr>
          <w:rFonts w:ascii="Times New Roman" w:hAnsi="Times New Roman"/>
          <w:sz w:val="24"/>
          <w:szCs w:val="24"/>
        </w:rPr>
      </w:pPr>
      <w:r w:rsidRPr="00604DCB">
        <w:rPr>
          <w:rFonts w:ascii="Times New Roman" w:hAnsi="Times New Roman"/>
          <w:sz w:val="24"/>
          <w:szCs w:val="24"/>
        </w:rPr>
        <w:t>Крылов К. Научное отражение российского социального законодательства // Право и экономика. – 2006. – №3.</w:t>
      </w:r>
    </w:p>
    <w:p w:rsidR="00944B97" w:rsidRPr="00604DCB" w:rsidRDefault="00944B97" w:rsidP="00B60FEE">
      <w:pPr>
        <w:pStyle w:val="a4"/>
        <w:numPr>
          <w:ilvl w:val="0"/>
          <w:numId w:val="29"/>
        </w:numPr>
        <w:tabs>
          <w:tab w:val="left" w:pos="709"/>
        </w:tabs>
        <w:ind w:left="0" w:firstLine="425"/>
        <w:rPr>
          <w:rFonts w:ascii="Times New Roman" w:hAnsi="Times New Roman"/>
          <w:sz w:val="24"/>
          <w:szCs w:val="24"/>
        </w:rPr>
      </w:pPr>
      <w:r w:rsidRPr="00604DCB">
        <w:rPr>
          <w:rFonts w:ascii="Times New Roman" w:hAnsi="Times New Roman"/>
          <w:sz w:val="24"/>
          <w:szCs w:val="24"/>
        </w:rPr>
        <w:t>Налоговый кодекс РФ //</w:t>
      </w:r>
      <w:r w:rsidR="00B07A79" w:rsidRPr="00604DCB">
        <w:rPr>
          <w:rFonts w:ascii="Times New Roman" w:hAnsi="Times New Roman"/>
          <w:sz w:val="24"/>
          <w:szCs w:val="24"/>
        </w:rPr>
        <w:t xml:space="preserve"> </w:t>
      </w:r>
      <w:hyperlink r:id="rId73" w:history="1">
        <w:r w:rsidRPr="00604DCB">
          <w:rPr>
            <w:rStyle w:val="a6"/>
            <w:rFonts w:ascii="Times New Roman" w:hAnsi="Times New Roman"/>
            <w:color w:val="auto"/>
            <w:sz w:val="24"/>
            <w:szCs w:val="24"/>
            <w:u w:val="none"/>
          </w:rPr>
          <w:t>www.nalog27.ru</w:t>
        </w:r>
      </w:hyperlink>
    </w:p>
    <w:p w:rsidR="00944B97" w:rsidRPr="00604DCB" w:rsidRDefault="00944B97" w:rsidP="00B60FEE">
      <w:pPr>
        <w:pStyle w:val="a4"/>
        <w:numPr>
          <w:ilvl w:val="0"/>
          <w:numId w:val="29"/>
        </w:numPr>
        <w:tabs>
          <w:tab w:val="left" w:pos="709"/>
        </w:tabs>
        <w:ind w:left="0" w:firstLine="425"/>
        <w:rPr>
          <w:rFonts w:ascii="Times New Roman" w:hAnsi="Times New Roman"/>
          <w:sz w:val="24"/>
          <w:szCs w:val="24"/>
        </w:rPr>
      </w:pPr>
      <w:r w:rsidRPr="00604DCB">
        <w:rPr>
          <w:rFonts w:ascii="Times New Roman" w:hAnsi="Times New Roman"/>
          <w:sz w:val="24"/>
          <w:szCs w:val="24"/>
        </w:rPr>
        <w:t>Конституционного Суда РФ от 17 декабря 1996 г. №20-П // СЗ РФ. –1997. – №1.</w:t>
      </w:r>
      <w:r w:rsidR="00B07A79" w:rsidRPr="00604DCB">
        <w:rPr>
          <w:rFonts w:ascii="Times New Roman" w:hAnsi="Times New Roman"/>
          <w:sz w:val="24"/>
          <w:szCs w:val="24"/>
        </w:rPr>
        <w:t xml:space="preserve"> </w:t>
      </w:r>
      <w:r w:rsidRPr="00604DCB">
        <w:rPr>
          <w:rFonts w:ascii="Times New Roman" w:hAnsi="Times New Roman"/>
          <w:sz w:val="24"/>
          <w:szCs w:val="24"/>
        </w:rPr>
        <w:t>– С.197.</w:t>
      </w:r>
    </w:p>
    <w:p w:rsidR="00944B97" w:rsidRPr="00604DCB" w:rsidRDefault="00944B97" w:rsidP="00B60FEE">
      <w:pPr>
        <w:pStyle w:val="a4"/>
        <w:numPr>
          <w:ilvl w:val="0"/>
          <w:numId w:val="29"/>
        </w:numPr>
        <w:tabs>
          <w:tab w:val="left" w:pos="709"/>
        </w:tabs>
        <w:ind w:left="0" w:firstLine="425"/>
        <w:rPr>
          <w:rFonts w:ascii="Times New Roman" w:hAnsi="Times New Roman"/>
          <w:sz w:val="24"/>
          <w:szCs w:val="24"/>
        </w:rPr>
      </w:pPr>
      <w:r w:rsidRPr="00604DCB">
        <w:rPr>
          <w:rFonts w:ascii="Times New Roman" w:hAnsi="Times New Roman"/>
          <w:sz w:val="24"/>
          <w:szCs w:val="24"/>
        </w:rPr>
        <w:t>Веленто И. И., Елисеев В. С. Теория экономического права: Учебное пособие / И. И. Веленто, В. С. Елисеев. – Мн.: Книжный дом, 2005.</w:t>
      </w:r>
    </w:p>
    <w:p w:rsidR="00944B97" w:rsidRPr="00604DCB" w:rsidRDefault="00944B97" w:rsidP="00B60FEE">
      <w:pPr>
        <w:pStyle w:val="a4"/>
        <w:numPr>
          <w:ilvl w:val="0"/>
          <w:numId w:val="29"/>
        </w:numPr>
        <w:tabs>
          <w:tab w:val="left" w:pos="709"/>
        </w:tabs>
        <w:ind w:left="0" w:firstLine="425"/>
        <w:rPr>
          <w:rFonts w:ascii="Times New Roman" w:hAnsi="Times New Roman"/>
          <w:sz w:val="24"/>
          <w:szCs w:val="24"/>
        </w:rPr>
      </w:pPr>
      <w:r w:rsidRPr="00604DCB">
        <w:rPr>
          <w:rFonts w:ascii="Times New Roman" w:hAnsi="Times New Roman"/>
          <w:sz w:val="24"/>
          <w:szCs w:val="24"/>
        </w:rPr>
        <w:t>Демин А. В. Налоговое право России:</w:t>
      </w:r>
      <w:r w:rsidR="00A71799" w:rsidRPr="00604DCB">
        <w:rPr>
          <w:rFonts w:ascii="Times New Roman" w:hAnsi="Times New Roman"/>
          <w:sz w:val="24"/>
          <w:szCs w:val="24"/>
        </w:rPr>
        <w:t xml:space="preserve"> учебное пособие. – Красноярск, </w:t>
      </w:r>
      <w:r w:rsidRPr="00604DCB">
        <w:rPr>
          <w:rFonts w:ascii="Times New Roman" w:hAnsi="Times New Roman"/>
          <w:sz w:val="24"/>
          <w:szCs w:val="24"/>
        </w:rPr>
        <w:t>2006. – с.77.</w:t>
      </w:r>
    </w:p>
    <w:p w:rsidR="00944B97" w:rsidRPr="00604DCB" w:rsidRDefault="00944B97" w:rsidP="00B60FEE">
      <w:pPr>
        <w:pStyle w:val="a4"/>
        <w:numPr>
          <w:ilvl w:val="0"/>
          <w:numId w:val="29"/>
        </w:numPr>
        <w:tabs>
          <w:tab w:val="left" w:pos="709"/>
        </w:tabs>
        <w:ind w:left="0" w:firstLine="425"/>
        <w:rPr>
          <w:rFonts w:ascii="Times New Roman" w:hAnsi="Times New Roman"/>
          <w:sz w:val="24"/>
          <w:szCs w:val="24"/>
        </w:rPr>
      </w:pPr>
      <w:r w:rsidRPr="00604DCB">
        <w:rPr>
          <w:rFonts w:ascii="Times New Roman" w:hAnsi="Times New Roman"/>
          <w:sz w:val="24"/>
          <w:szCs w:val="24"/>
        </w:rPr>
        <w:t>О некоторых вопросах применения части первой Налогового кодекса РФ : п</w:t>
      </w:r>
      <w:r w:rsidRPr="00604DCB">
        <w:rPr>
          <w:rFonts w:ascii="Times New Roman" w:hAnsi="Times New Roman"/>
          <w:sz w:val="24"/>
          <w:szCs w:val="24"/>
        </w:rPr>
        <w:t>о</w:t>
      </w:r>
      <w:r w:rsidRPr="00604DCB">
        <w:rPr>
          <w:rFonts w:ascii="Times New Roman" w:hAnsi="Times New Roman"/>
          <w:sz w:val="24"/>
          <w:szCs w:val="24"/>
        </w:rPr>
        <w:t>становление Пленума Высшего Арбитражного Суда от 28.02.2001 №5.</w:t>
      </w:r>
    </w:p>
    <w:p w:rsidR="00944B97" w:rsidRPr="00604DCB" w:rsidRDefault="00944B97" w:rsidP="00B60FEE">
      <w:pPr>
        <w:pStyle w:val="a4"/>
        <w:numPr>
          <w:ilvl w:val="0"/>
          <w:numId w:val="29"/>
        </w:numPr>
        <w:tabs>
          <w:tab w:val="left" w:pos="709"/>
        </w:tabs>
        <w:ind w:left="0" w:firstLine="425"/>
        <w:rPr>
          <w:rFonts w:ascii="Times New Roman" w:hAnsi="Times New Roman"/>
          <w:sz w:val="24"/>
          <w:szCs w:val="24"/>
        </w:rPr>
      </w:pPr>
      <w:r w:rsidRPr="00604DCB">
        <w:rPr>
          <w:rFonts w:ascii="Times New Roman" w:hAnsi="Times New Roman"/>
          <w:sz w:val="24"/>
          <w:szCs w:val="24"/>
        </w:rPr>
        <w:t>О внесении изменений в отдельные законодательные акты Российской Федер</w:t>
      </w:r>
      <w:r w:rsidRPr="00604DCB">
        <w:rPr>
          <w:rFonts w:ascii="Times New Roman" w:hAnsi="Times New Roman"/>
          <w:sz w:val="24"/>
          <w:szCs w:val="24"/>
        </w:rPr>
        <w:t>а</w:t>
      </w:r>
      <w:r w:rsidRPr="00604DCB">
        <w:rPr>
          <w:rFonts w:ascii="Times New Roman" w:hAnsi="Times New Roman"/>
          <w:sz w:val="24"/>
          <w:szCs w:val="24"/>
        </w:rPr>
        <w:t>ции в связи с совершенствованием разграничения полномочий : федеральный закон РФ от 29.12.2006 №258 – ФЗ.</w:t>
      </w:r>
    </w:p>
    <w:p w:rsidR="00944B97" w:rsidRPr="00604DCB" w:rsidRDefault="00944B97" w:rsidP="00B60FEE">
      <w:pPr>
        <w:pStyle w:val="a4"/>
        <w:numPr>
          <w:ilvl w:val="0"/>
          <w:numId w:val="29"/>
        </w:numPr>
        <w:tabs>
          <w:tab w:val="left" w:pos="709"/>
        </w:tabs>
        <w:ind w:left="0" w:firstLine="425"/>
        <w:rPr>
          <w:rFonts w:ascii="Times New Roman" w:hAnsi="Times New Roman"/>
          <w:sz w:val="24"/>
          <w:szCs w:val="24"/>
        </w:rPr>
      </w:pPr>
      <w:r w:rsidRPr="00604DCB">
        <w:rPr>
          <w:rFonts w:ascii="Times New Roman" w:hAnsi="Times New Roman"/>
          <w:sz w:val="24"/>
          <w:szCs w:val="24"/>
        </w:rPr>
        <w:t>Общеобразовательные и дошкольные учреждения края в условиях реформы : территориальный орган Федеральной службы государственной статистики по Хабаро</w:t>
      </w:r>
      <w:r w:rsidRPr="00604DCB">
        <w:rPr>
          <w:rFonts w:ascii="Times New Roman" w:hAnsi="Times New Roman"/>
          <w:sz w:val="24"/>
          <w:szCs w:val="24"/>
        </w:rPr>
        <w:t>в</w:t>
      </w:r>
      <w:r w:rsidRPr="00604DCB">
        <w:rPr>
          <w:rFonts w:ascii="Times New Roman" w:hAnsi="Times New Roman"/>
          <w:sz w:val="24"/>
          <w:szCs w:val="24"/>
        </w:rPr>
        <w:t>скому краю. – 2010. – С.45.</w:t>
      </w:r>
    </w:p>
    <w:p w:rsidR="00944B97" w:rsidRPr="00604DCB" w:rsidRDefault="00944B97" w:rsidP="00B60FEE">
      <w:pPr>
        <w:pStyle w:val="a4"/>
        <w:numPr>
          <w:ilvl w:val="0"/>
          <w:numId w:val="29"/>
        </w:numPr>
        <w:tabs>
          <w:tab w:val="left" w:pos="709"/>
        </w:tabs>
        <w:ind w:left="0" w:firstLine="425"/>
        <w:rPr>
          <w:rFonts w:ascii="Times New Roman" w:hAnsi="Times New Roman"/>
          <w:sz w:val="24"/>
          <w:szCs w:val="24"/>
        </w:rPr>
      </w:pPr>
      <w:r w:rsidRPr="00604DCB">
        <w:rPr>
          <w:rFonts w:ascii="Times New Roman" w:hAnsi="Times New Roman"/>
          <w:sz w:val="24"/>
          <w:szCs w:val="24"/>
        </w:rPr>
        <w:t>Общеобразовательные и дошкольные учреждения края в условиях реформы: территориальный орган Федеральной службы государственной статистики. – 2010. – С.47.</w:t>
      </w:r>
    </w:p>
    <w:p w:rsidR="00944B97" w:rsidRPr="00604DCB" w:rsidRDefault="00944B97" w:rsidP="00B60FEE">
      <w:pPr>
        <w:pStyle w:val="a4"/>
        <w:numPr>
          <w:ilvl w:val="0"/>
          <w:numId w:val="29"/>
        </w:numPr>
        <w:tabs>
          <w:tab w:val="left" w:pos="567"/>
          <w:tab w:val="left" w:pos="851"/>
        </w:tabs>
        <w:ind w:left="0" w:firstLine="425"/>
        <w:rPr>
          <w:rFonts w:ascii="Times New Roman" w:hAnsi="Times New Roman"/>
          <w:sz w:val="24"/>
          <w:szCs w:val="24"/>
        </w:rPr>
      </w:pPr>
      <w:r w:rsidRPr="00604DCB">
        <w:rPr>
          <w:rFonts w:ascii="Times New Roman" w:hAnsi="Times New Roman"/>
          <w:sz w:val="24"/>
          <w:szCs w:val="24"/>
        </w:rPr>
        <w:t>Общеобразовательные и дошкольные учреждения края в условиях реформы: территориальный орган Федеральной службы государственной статистики.- 2010. С.43.</w:t>
      </w:r>
    </w:p>
    <w:p w:rsidR="00944B97" w:rsidRPr="00604DCB" w:rsidRDefault="00944B97" w:rsidP="00B60FEE">
      <w:pPr>
        <w:pStyle w:val="a4"/>
        <w:numPr>
          <w:ilvl w:val="0"/>
          <w:numId w:val="29"/>
        </w:numPr>
        <w:tabs>
          <w:tab w:val="left" w:pos="567"/>
          <w:tab w:val="left" w:pos="851"/>
        </w:tabs>
        <w:ind w:left="0" w:firstLine="425"/>
        <w:rPr>
          <w:rFonts w:ascii="Times New Roman" w:hAnsi="Times New Roman"/>
          <w:sz w:val="24"/>
          <w:szCs w:val="24"/>
        </w:rPr>
      </w:pPr>
      <w:r w:rsidRPr="00604DCB">
        <w:rPr>
          <w:rFonts w:ascii="Times New Roman" w:hAnsi="Times New Roman"/>
          <w:sz w:val="24"/>
          <w:szCs w:val="24"/>
        </w:rPr>
        <w:t xml:space="preserve">По данным Управления Федеральной налоговой службы по Хабаровскому краю // </w:t>
      </w:r>
      <w:hyperlink r:id="rId74" w:history="1">
        <w:r w:rsidRPr="00604DCB">
          <w:rPr>
            <w:rStyle w:val="a6"/>
            <w:rFonts w:ascii="Times New Roman" w:hAnsi="Times New Roman"/>
            <w:color w:val="auto"/>
            <w:sz w:val="24"/>
            <w:szCs w:val="24"/>
            <w:u w:val="none"/>
          </w:rPr>
          <w:t>www.nalog27.ru</w:t>
        </w:r>
      </w:hyperlink>
    </w:p>
    <w:p w:rsidR="00944B97" w:rsidRPr="00604DCB" w:rsidRDefault="00944B97" w:rsidP="00865E9B">
      <w:pPr>
        <w:ind w:firstLine="0"/>
        <w:jc w:val="left"/>
        <w:rPr>
          <w:szCs w:val="28"/>
        </w:rPr>
      </w:pPr>
    </w:p>
    <w:p w:rsidR="0016371F" w:rsidRPr="00604DCB" w:rsidRDefault="0016371F" w:rsidP="0016371F">
      <w:pPr>
        <w:ind w:firstLine="0"/>
        <w:jc w:val="left"/>
        <w:rPr>
          <w:szCs w:val="28"/>
          <w:lang w:val="en-US"/>
        </w:rPr>
      </w:pPr>
      <w:r w:rsidRPr="00604DCB">
        <w:rPr>
          <w:b/>
          <w:szCs w:val="28"/>
          <w:lang w:val="en-US"/>
        </w:rPr>
        <w:t>N. P. Zarubina</w:t>
      </w:r>
      <w:r w:rsidRPr="00604DCB">
        <w:rPr>
          <w:szCs w:val="28"/>
          <w:lang w:val="en-US"/>
        </w:rPr>
        <w:t>, Candidat of Juridical Sciences, associate professor</w:t>
      </w:r>
    </w:p>
    <w:p w:rsidR="0016371F" w:rsidRPr="00604DCB" w:rsidRDefault="0016371F" w:rsidP="0016371F">
      <w:pPr>
        <w:ind w:firstLine="0"/>
        <w:jc w:val="left"/>
        <w:rPr>
          <w:szCs w:val="28"/>
          <w:lang w:val="en-US"/>
        </w:rPr>
      </w:pPr>
      <w:r w:rsidRPr="00604DCB">
        <w:rPr>
          <w:b/>
          <w:szCs w:val="28"/>
          <w:lang w:val="en-US"/>
        </w:rPr>
        <w:t>N. E. Kham</w:t>
      </w:r>
      <w:r w:rsidRPr="00604DCB">
        <w:rPr>
          <w:szCs w:val="28"/>
          <w:lang w:val="en-US"/>
        </w:rPr>
        <w:t>, st.</w:t>
      </w:r>
    </w:p>
    <w:p w:rsidR="0016371F" w:rsidRPr="00604DCB" w:rsidRDefault="0016371F" w:rsidP="0016371F">
      <w:pPr>
        <w:ind w:firstLine="0"/>
        <w:jc w:val="left"/>
        <w:rPr>
          <w:i/>
          <w:szCs w:val="28"/>
          <w:lang w:val="en-US"/>
        </w:rPr>
      </w:pPr>
      <w:r w:rsidRPr="00604DCB">
        <w:rPr>
          <w:i/>
          <w:szCs w:val="28"/>
          <w:lang w:val="en-US"/>
        </w:rPr>
        <w:t>Pacific National University, Khabarovsk, Russia</w:t>
      </w:r>
    </w:p>
    <w:p w:rsidR="0016371F" w:rsidRPr="00604DCB" w:rsidRDefault="0016371F" w:rsidP="0016371F">
      <w:pPr>
        <w:ind w:firstLine="0"/>
        <w:jc w:val="left"/>
        <w:rPr>
          <w:szCs w:val="28"/>
          <w:lang w:val="en-US"/>
        </w:rPr>
      </w:pPr>
    </w:p>
    <w:p w:rsidR="0016371F" w:rsidRPr="00604DCB" w:rsidRDefault="0016371F" w:rsidP="0016371F">
      <w:pPr>
        <w:ind w:firstLine="0"/>
        <w:jc w:val="left"/>
        <w:rPr>
          <w:b/>
          <w:szCs w:val="28"/>
          <w:lang w:val="en-US"/>
        </w:rPr>
      </w:pPr>
      <w:r w:rsidRPr="00604DCB">
        <w:rPr>
          <w:b/>
          <w:szCs w:val="28"/>
          <w:lang w:val="en-US"/>
        </w:rPr>
        <w:t xml:space="preserve">Legal status of minors the tax legal problems from the point </w:t>
      </w:r>
    </w:p>
    <w:p w:rsidR="0016371F" w:rsidRPr="00604DCB" w:rsidRDefault="0016371F" w:rsidP="0016371F">
      <w:pPr>
        <w:ind w:firstLine="0"/>
        <w:jc w:val="left"/>
        <w:rPr>
          <w:b/>
          <w:szCs w:val="28"/>
          <w:lang w:val="en-US"/>
        </w:rPr>
      </w:pPr>
      <w:r w:rsidRPr="00604DCB">
        <w:rPr>
          <w:b/>
          <w:szCs w:val="28"/>
          <w:lang w:val="en-US"/>
        </w:rPr>
        <w:t>of rights socialization</w:t>
      </w:r>
    </w:p>
    <w:p w:rsidR="0016371F" w:rsidRPr="00604DCB" w:rsidRDefault="0016371F" w:rsidP="0016371F">
      <w:pPr>
        <w:ind w:firstLine="0"/>
        <w:jc w:val="left"/>
        <w:rPr>
          <w:szCs w:val="28"/>
          <w:lang w:val="en-US"/>
        </w:rPr>
      </w:pPr>
    </w:p>
    <w:p w:rsidR="0016371F" w:rsidRPr="00604DCB" w:rsidRDefault="0016371F" w:rsidP="0016371F">
      <w:pPr>
        <w:ind w:firstLine="0"/>
        <w:rPr>
          <w:sz w:val="24"/>
          <w:szCs w:val="24"/>
          <w:lang w:val="en-US"/>
        </w:rPr>
      </w:pPr>
      <w:r w:rsidRPr="00604DCB">
        <w:rPr>
          <w:sz w:val="24"/>
          <w:szCs w:val="24"/>
          <w:lang w:val="en-US"/>
        </w:rPr>
        <w:t>Analyzes the legal nature of this category of taxpayers as «minor taxpayer.» From the stan</w:t>
      </w:r>
      <w:r w:rsidRPr="00604DCB">
        <w:rPr>
          <w:sz w:val="24"/>
          <w:szCs w:val="24"/>
          <w:lang w:val="en-US"/>
        </w:rPr>
        <w:t>d</w:t>
      </w:r>
      <w:r w:rsidRPr="00604DCB">
        <w:rPr>
          <w:sz w:val="24"/>
          <w:szCs w:val="24"/>
          <w:lang w:val="en-US"/>
        </w:rPr>
        <w:t>point of ensuring the social protection of children is proposed to exempt minor taxpayer from the obligation to pay taxes. Questioned the procedure of laying on of parents of minors who have no income, their guardians and trustees obligations to pay taxes.</w:t>
      </w:r>
    </w:p>
    <w:p w:rsidR="0016371F" w:rsidRPr="00604DCB" w:rsidRDefault="0016371F" w:rsidP="0016371F">
      <w:pPr>
        <w:spacing w:before="120"/>
        <w:ind w:firstLine="0"/>
        <w:rPr>
          <w:sz w:val="24"/>
          <w:szCs w:val="24"/>
          <w:lang w:val="en-US"/>
        </w:rPr>
      </w:pPr>
      <w:r w:rsidRPr="00604DCB">
        <w:rPr>
          <w:rFonts w:eastAsia="Calibri"/>
          <w:sz w:val="24"/>
          <w:szCs w:val="24"/>
          <w:lang w:val="en-US"/>
        </w:rPr>
        <w:t xml:space="preserve">Keywords: </w:t>
      </w:r>
      <w:r w:rsidRPr="00604DCB">
        <w:rPr>
          <w:i/>
          <w:sz w:val="24"/>
          <w:szCs w:val="24"/>
          <w:lang w:val="en-US"/>
        </w:rPr>
        <w:t>minor taxpayer, socialization of tax relations, the legal capacity of the taxpayer.</w:t>
      </w:r>
      <w:r w:rsidRPr="00604DCB">
        <w:rPr>
          <w:sz w:val="24"/>
          <w:szCs w:val="24"/>
          <w:lang w:val="en-US"/>
        </w:rPr>
        <w:t xml:space="preserve"> </w:t>
      </w:r>
    </w:p>
    <w:p w:rsidR="0016371F" w:rsidRPr="0016371F" w:rsidRDefault="0016371F" w:rsidP="00865E9B">
      <w:pPr>
        <w:ind w:firstLine="0"/>
        <w:jc w:val="left"/>
        <w:rPr>
          <w:lang w:val="en-US"/>
        </w:rPr>
      </w:pPr>
    </w:p>
    <w:p w:rsidR="00604DCB" w:rsidRPr="00604DCB" w:rsidRDefault="00604DCB">
      <w:pPr>
        <w:ind w:firstLine="0"/>
        <w:jc w:val="left"/>
        <w:rPr>
          <w:sz w:val="27"/>
          <w:szCs w:val="27"/>
          <w:lang w:val="en-US"/>
        </w:rPr>
      </w:pPr>
      <w:r w:rsidRPr="00604DCB">
        <w:rPr>
          <w:sz w:val="27"/>
          <w:szCs w:val="27"/>
          <w:lang w:val="en-US"/>
        </w:rPr>
        <w:br w:type="page"/>
      </w:r>
    </w:p>
    <w:p w:rsidR="00970432" w:rsidRPr="00A71799" w:rsidRDefault="00970432" w:rsidP="00865E9B">
      <w:pPr>
        <w:ind w:firstLine="0"/>
        <w:jc w:val="left"/>
        <w:rPr>
          <w:sz w:val="27"/>
          <w:szCs w:val="27"/>
        </w:rPr>
      </w:pPr>
      <w:r w:rsidRPr="00A71799">
        <w:rPr>
          <w:sz w:val="27"/>
          <w:szCs w:val="27"/>
        </w:rPr>
        <w:lastRenderedPageBreak/>
        <w:t>УДК 347.6 (476)</w:t>
      </w:r>
    </w:p>
    <w:p w:rsidR="00970432" w:rsidRPr="00A71799" w:rsidRDefault="00970432" w:rsidP="00865E9B">
      <w:pPr>
        <w:ind w:firstLine="0"/>
        <w:jc w:val="left"/>
        <w:rPr>
          <w:sz w:val="27"/>
          <w:szCs w:val="27"/>
        </w:rPr>
      </w:pPr>
    </w:p>
    <w:p w:rsidR="00944B97" w:rsidRPr="00A71799" w:rsidRDefault="00944B97" w:rsidP="00865E9B">
      <w:pPr>
        <w:pStyle w:val="2"/>
        <w:keepNext w:val="0"/>
        <w:keepLines w:val="0"/>
        <w:spacing w:before="0" w:line="240" w:lineRule="auto"/>
        <w:rPr>
          <w:rFonts w:ascii="Times New Roman" w:hAnsi="Times New Roman" w:cs="Times New Roman"/>
          <w:b w:val="0"/>
          <w:color w:val="auto"/>
          <w:sz w:val="27"/>
          <w:szCs w:val="27"/>
        </w:rPr>
      </w:pPr>
      <w:bookmarkStart w:id="223" w:name="_Toc466029538"/>
      <w:r w:rsidRPr="00A71799">
        <w:rPr>
          <w:rFonts w:ascii="Times New Roman" w:hAnsi="Times New Roman" w:cs="Times New Roman"/>
          <w:color w:val="auto"/>
          <w:sz w:val="27"/>
          <w:szCs w:val="27"/>
        </w:rPr>
        <w:t>А.</w:t>
      </w:r>
      <w:r w:rsidR="00970432" w:rsidRPr="00A71799">
        <w:rPr>
          <w:rFonts w:ascii="Times New Roman" w:hAnsi="Times New Roman" w:cs="Times New Roman"/>
          <w:color w:val="auto"/>
          <w:sz w:val="27"/>
          <w:szCs w:val="27"/>
        </w:rPr>
        <w:t xml:space="preserve"> </w:t>
      </w:r>
      <w:r w:rsidRPr="00A71799">
        <w:rPr>
          <w:rFonts w:ascii="Times New Roman" w:hAnsi="Times New Roman" w:cs="Times New Roman"/>
          <w:color w:val="auto"/>
          <w:sz w:val="27"/>
          <w:szCs w:val="27"/>
        </w:rPr>
        <w:t>Ю. Крокевич</w:t>
      </w:r>
      <w:r w:rsidRPr="00A71799">
        <w:rPr>
          <w:rFonts w:ascii="Times New Roman" w:hAnsi="Times New Roman" w:cs="Times New Roman"/>
          <w:b w:val="0"/>
          <w:color w:val="auto"/>
          <w:sz w:val="27"/>
          <w:szCs w:val="27"/>
        </w:rPr>
        <w:t>,</w:t>
      </w:r>
      <w:r w:rsidR="00865E9B" w:rsidRPr="00A71799">
        <w:rPr>
          <w:rStyle w:val="ab"/>
          <w:rFonts w:ascii="Times New Roman" w:hAnsi="Times New Roman"/>
          <w:b w:val="0"/>
          <w:color w:val="auto"/>
          <w:sz w:val="27"/>
          <w:szCs w:val="27"/>
        </w:rPr>
        <w:footnoteReference w:id="53"/>
      </w:r>
      <w:r w:rsidRPr="00A71799">
        <w:rPr>
          <w:rFonts w:ascii="Times New Roman" w:hAnsi="Times New Roman" w:cs="Times New Roman"/>
          <w:b w:val="0"/>
          <w:color w:val="auto"/>
          <w:sz w:val="27"/>
          <w:szCs w:val="27"/>
        </w:rPr>
        <w:t xml:space="preserve"> ст</w:t>
      </w:r>
      <w:r w:rsidR="00970432" w:rsidRPr="00A71799">
        <w:rPr>
          <w:rFonts w:ascii="Times New Roman" w:hAnsi="Times New Roman" w:cs="Times New Roman"/>
          <w:b w:val="0"/>
          <w:color w:val="auto"/>
          <w:sz w:val="27"/>
          <w:szCs w:val="27"/>
        </w:rPr>
        <w:t>.</w:t>
      </w:r>
      <w:bookmarkEnd w:id="223"/>
    </w:p>
    <w:p w:rsidR="004023B6" w:rsidRPr="00A71799" w:rsidRDefault="00970432" w:rsidP="00865E9B">
      <w:pPr>
        <w:pStyle w:val="2"/>
        <w:keepNext w:val="0"/>
        <w:keepLines w:val="0"/>
        <w:spacing w:before="0" w:line="240" w:lineRule="auto"/>
        <w:rPr>
          <w:rFonts w:ascii="Times New Roman" w:hAnsi="Times New Roman" w:cs="Times New Roman"/>
          <w:b w:val="0"/>
          <w:color w:val="auto"/>
          <w:sz w:val="27"/>
          <w:szCs w:val="27"/>
        </w:rPr>
      </w:pPr>
      <w:bookmarkStart w:id="224" w:name="_Toc466029539"/>
      <w:r w:rsidRPr="00A71799">
        <w:rPr>
          <w:rFonts w:ascii="Times New Roman" w:hAnsi="Times New Roman" w:cs="Times New Roman"/>
          <w:color w:val="auto"/>
          <w:sz w:val="27"/>
          <w:szCs w:val="27"/>
        </w:rPr>
        <w:t xml:space="preserve">Н. Ф. </w:t>
      </w:r>
      <w:r w:rsidR="004023B6" w:rsidRPr="00A71799">
        <w:rPr>
          <w:rFonts w:ascii="Times New Roman" w:hAnsi="Times New Roman" w:cs="Times New Roman"/>
          <w:color w:val="auto"/>
          <w:sz w:val="27"/>
          <w:szCs w:val="27"/>
        </w:rPr>
        <w:t>Данилова</w:t>
      </w:r>
      <w:r w:rsidR="004023B6" w:rsidRPr="00A71799">
        <w:rPr>
          <w:rFonts w:ascii="Times New Roman" w:hAnsi="Times New Roman" w:cs="Times New Roman"/>
          <w:b w:val="0"/>
          <w:color w:val="auto"/>
          <w:sz w:val="27"/>
          <w:szCs w:val="27"/>
        </w:rPr>
        <w:t>, старший преподаватель</w:t>
      </w:r>
      <w:bookmarkEnd w:id="224"/>
    </w:p>
    <w:p w:rsidR="00944B97" w:rsidRPr="00A71799" w:rsidRDefault="00944B97" w:rsidP="00865E9B">
      <w:pPr>
        <w:ind w:firstLine="0"/>
        <w:jc w:val="left"/>
        <w:rPr>
          <w:i/>
          <w:sz w:val="27"/>
          <w:szCs w:val="27"/>
        </w:rPr>
      </w:pPr>
      <w:r w:rsidRPr="00A71799">
        <w:rPr>
          <w:i/>
          <w:sz w:val="27"/>
          <w:szCs w:val="27"/>
        </w:rPr>
        <w:t xml:space="preserve">Барановичский </w:t>
      </w:r>
      <w:r w:rsidR="004C59B4" w:rsidRPr="00A71799">
        <w:rPr>
          <w:i/>
          <w:sz w:val="27"/>
          <w:szCs w:val="27"/>
        </w:rPr>
        <w:t>г</w:t>
      </w:r>
      <w:r w:rsidRPr="00A71799">
        <w:rPr>
          <w:i/>
          <w:sz w:val="27"/>
          <w:szCs w:val="27"/>
        </w:rPr>
        <w:t xml:space="preserve">осударственный </w:t>
      </w:r>
      <w:r w:rsidR="004C59B4" w:rsidRPr="00A71799">
        <w:rPr>
          <w:i/>
          <w:sz w:val="27"/>
          <w:szCs w:val="27"/>
        </w:rPr>
        <w:t>у</w:t>
      </w:r>
      <w:r w:rsidRPr="00A71799">
        <w:rPr>
          <w:i/>
          <w:sz w:val="27"/>
          <w:szCs w:val="27"/>
        </w:rPr>
        <w:t xml:space="preserve">ниверситет, </w:t>
      </w:r>
      <w:r w:rsidR="00970432" w:rsidRPr="00A71799">
        <w:rPr>
          <w:i/>
          <w:sz w:val="27"/>
          <w:szCs w:val="27"/>
        </w:rPr>
        <w:t>Беларусь</w:t>
      </w:r>
    </w:p>
    <w:p w:rsidR="00944B97" w:rsidRPr="00A71799" w:rsidRDefault="00944B97" w:rsidP="00865E9B">
      <w:pPr>
        <w:ind w:firstLine="0"/>
        <w:jc w:val="left"/>
        <w:rPr>
          <w:sz w:val="27"/>
          <w:szCs w:val="27"/>
        </w:rPr>
      </w:pPr>
    </w:p>
    <w:p w:rsidR="00944B97" w:rsidRPr="00A71799" w:rsidRDefault="0016371F" w:rsidP="0016371F">
      <w:pPr>
        <w:pStyle w:val="3"/>
        <w:keepNext w:val="0"/>
        <w:keepLines w:val="0"/>
        <w:spacing w:before="0" w:line="240" w:lineRule="auto"/>
        <w:jc w:val="both"/>
        <w:rPr>
          <w:rFonts w:ascii="Times New Roman" w:hAnsi="Times New Roman" w:cs="Times New Roman"/>
          <w:color w:val="auto"/>
          <w:sz w:val="27"/>
          <w:szCs w:val="27"/>
        </w:rPr>
      </w:pPr>
      <w:bookmarkStart w:id="225" w:name="_Toc466029540"/>
      <w:r w:rsidRPr="00A71799">
        <w:rPr>
          <w:rFonts w:ascii="Times New Roman" w:hAnsi="Times New Roman" w:cs="Times New Roman"/>
          <w:color w:val="auto"/>
          <w:sz w:val="27"/>
          <w:szCs w:val="27"/>
        </w:rPr>
        <w:t>Соотношение конституционной обязанности родителей воспитывать д</w:t>
      </w:r>
      <w:r w:rsidRPr="00A71799">
        <w:rPr>
          <w:rFonts w:ascii="Times New Roman" w:hAnsi="Times New Roman" w:cs="Times New Roman"/>
          <w:color w:val="auto"/>
          <w:sz w:val="27"/>
          <w:szCs w:val="27"/>
        </w:rPr>
        <w:t>е</w:t>
      </w:r>
      <w:r w:rsidRPr="00A71799">
        <w:rPr>
          <w:rFonts w:ascii="Times New Roman" w:hAnsi="Times New Roman" w:cs="Times New Roman"/>
          <w:color w:val="auto"/>
          <w:sz w:val="27"/>
          <w:szCs w:val="27"/>
        </w:rPr>
        <w:t xml:space="preserve">тей, заботиться об их здоровье, развитии и обучении с конституционной обязанностью детей заботиться о родителях, оказывать им помощь в </w:t>
      </w:r>
      <w:r w:rsidR="00715ECA">
        <w:rPr>
          <w:rFonts w:ascii="Times New Roman" w:hAnsi="Times New Roman" w:cs="Times New Roman"/>
          <w:color w:val="auto"/>
          <w:sz w:val="27"/>
          <w:szCs w:val="27"/>
        </w:rPr>
        <w:t>Р</w:t>
      </w:r>
      <w:r w:rsidRPr="00A71799">
        <w:rPr>
          <w:rFonts w:ascii="Times New Roman" w:hAnsi="Times New Roman" w:cs="Times New Roman"/>
          <w:color w:val="auto"/>
          <w:sz w:val="27"/>
          <w:szCs w:val="27"/>
        </w:rPr>
        <w:t>еспублике Беларусь</w:t>
      </w:r>
      <w:bookmarkEnd w:id="225"/>
    </w:p>
    <w:p w:rsidR="00944B97" w:rsidRPr="00A71799" w:rsidRDefault="00944B97" w:rsidP="00865E9B">
      <w:pPr>
        <w:ind w:firstLine="0"/>
        <w:jc w:val="left"/>
        <w:rPr>
          <w:sz w:val="27"/>
          <w:szCs w:val="27"/>
        </w:rPr>
      </w:pPr>
    </w:p>
    <w:p w:rsidR="00944B97" w:rsidRPr="00A71799" w:rsidRDefault="00944B97" w:rsidP="0016371F">
      <w:pPr>
        <w:ind w:firstLine="0"/>
        <w:rPr>
          <w:sz w:val="23"/>
          <w:szCs w:val="23"/>
        </w:rPr>
      </w:pPr>
      <w:r w:rsidRPr="00A71799">
        <w:rPr>
          <w:sz w:val="23"/>
          <w:szCs w:val="23"/>
        </w:rPr>
        <w:t>В статье проводится комплексный анализ проблемы cоотношения конституционной об</w:t>
      </w:r>
      <w:r w:rsidRPr="00A71799">
        <w:rPr>
          <w:sz w:val="23"/>
          <w:szCs w:val="23"/>
        </w:rPr>
        <w:t>я</w:t>
      </w:r>
      <w:r w:rsidRPr="00A71799">
        <w:rPr>
          <w:sz w:val="23"/>
          <w:szCs w:val="23"/>
        </w:rPr>
        <w:t>занности родителей воспитывать детей, заботиться об их здоровье, развитии и обучении с конституционной обязанностью детей заботиться о родителях, оказывать им помощь в Республике Беларусь, которая заключается в частом их</w:t>
      </w:r>
      <w:r w:rsidR="00B07A79" w:rsidRPr="00A71799">
        <w:rPr>
          <w:sz w:val="23"/>
          <w:szCs w:val="23"/>
        </w:rPr>
        <w:t xml:space="preserve"> </w:t>
      </w:r>
      <w:r w:rsidRPr="00A71799">
        <w:rPr>
          <w:sz w:val="23"/>
          <w:szCs w:val="23"/>
        </w:rPr>
        <w:t xml:space="preserve">неравновесии. </w:t>
      </w:r>
    </w:p>
    <w:p w:rsidR="00944B97" w:rsidRPr="00A71799" w:rsidRDefault="00944B97" w:rsidP="0016371F">
      <w:pPr>
        <w:spacing w:before="120"/>
        <w:ind w:firstLine="0"/>
        <w:rPr>
          <w:sz w:val="23"/>
          <w:szCs w:val="23"/>
        </w:rPr>
      </w:pPr>
      <w:r w:rsidRPr="00A71799">
        <w:rPr>
          <w:sz w:val="23"/>
          <w:szCs w:val="23"/>
        </w:rPr>
        <w:t xml:space="preserve">Ключевые слова: </w:t>
      </w:r>
      <w:r w:rsidRPr="00A71799">
        <w:rPr>
          <w:i/>
          <w:sz w:val="23"/>
          <w:szCs w:val="23"/>
        </w:rPr>
        <w:t>родители,</w:t>
      </w:r>
      <w:r w:rsidR="0016371F" w:rsidRPr="00A71799">
        <w:rPr>
          <w:i/>
          <w:sz w:val="23"/>
          <w:szCs w:val="23"/>
        </w:rPr>
        <w:t xml:space="preserve"> </w:t>
      </w:r>
      <w:r w:rsidRPr="00A71799">
        <w:rPr>
          <w:i/>
          <w:sz w:val="23"/>
          <w:szCs w:val="23"/>
        </w:rPr>
        <w:t>дети,</w:t>
      </w:r>
      <w:r w:rsidR="0016371F" w:rsidRPr="00A71799">
        <w:rPr>
          <w:i/>
          <w:sz w:val="23"/>
          <w:szCs w:val="23"/>
        </w:rPr>
        <w:t xml:space="preserve"> </w:t>
      </w:r>
      <w:r w:rsidRPr="00A71799">
        <w:rPr>
          <w:i/>
          <w:sz w:val="23"/>
          <w:szCs w:val="23"/>
        </w:rPr>
        <w:t>права,</w:t>
      </w:r>
      <w:r w:rsidR="00B07A79" w:rsidRPr="00A71799">
        <w:rPr>
          <w:i/>
          <w:sz w:val="23"/>
          <w:szCs w:val="23"/>
        </w:rPr>
        <w:t xml:space="preserve"> </w:t>
      </w:r>
      <w:r w:rsidRPr="00A71799">
        <w:rPr>
          <w:i/>
          <w:sz w:val="23"/>
          <w:szCs w:val="23"/>
        </w:rPr>
        <w:t>обязанности, неравновесие соглашение о детях, соглашение о родителях.</w:t>
      </w:r>
    </w:p>
    <w:p w:rsidR="00944B97" w:rsidRDefault="00944B97" w:rsidP="00F266FF">
      <w:pPr>
        <w:ind w:firstLine="425"/>
      </w:pPr>
    </w:p>
    <w:p w:rsidR="00604DCB" w:rsidRPr="00E059DF" w:rsidRDefault="00604DCB" w:rsidP="00F266FF">
      <w:pPr>
        <w:ind w:firstLine="425"/>
      </w:pPr>
    </w:p>
    <w:p w:rsidR="00944B97" w:rsidRPr="00E059DF" w:rsidRDefault="00944B97" w:rsidP="00F266FF">
      <w:pPr>
        <w:ind w:firstLine="425"/>
      </w:pPr>
      <w:r w:rsidRPr="00E059DF">
        <w:t>Отношения внутри семьи во все времена являлись одними из наиболее значимых и определяющих для общества. Институт семьи – это важный составляющий компонент того фундамента, на котором строится вся о</w:t>
      </w:r>
      <w:r w:rsidRPr="00E059DF">
        <w:t>б</w:t>
      </w:r>
      <w:r w:rsidRPr="00E059DF">
        <w:t xml:space="preserve">щественная система в целом. </w:t>
      </w:r>
    </w:p>
    <w:p w:rsidR="00944B97" w:rsidRPr="00E059DF" w:rsidRDefault="00944B97" w:rsidP="00F266FF">
      <w:pPr>
        <w:ind w:firstLine="425"/>
      </w:pPr>
      <w:r w:rsidRPr="00E059DF">
        <w:t>Семья представляет собой определённую группу людей, которая осн</w:t>
      </w:r>
      <w:r w:rsidRPr="00E059DF">
        <w:t>о</w:t>
      </w:r>
      <w:r w:rsidRPr="00E059DF">
        <w:t>вана на браке или кровном родстве, которых связывает быт, взаимная м</w:t>
      </w:r>
      <w:r w:rsidRPr="00E059DF">
        <w:t>о</w:t>
      </w:r>
      <w:r w:rsidRPr="00E059DF">
        <w:t>ральная ответственность и взаимопомощь. На основании того, что она вл</w:t>
      </w:r>
      <w:r w:rsidRPr="00E059DF">
        <w:t>и</w:t>
      </w:r>
      <w:r w:rsidRPr="00E059DF">
        <w:t>яет на уровень и прогрессивность общественного развития, можно гов</w:t>
      </w:r>
      <w:r w:rsidRPr="00E059DF">
        <w:t>о</w:t>
      </w:r>
      <w:r w:rsidRPr="00E059DF">
        <w:t>рить о ее важной роли и в государственном развитии. Ведь одной из целей, которые ставит перед собой государство, является благоприятное развитие и существование общества. Поэтому для государства очень важным явл</w:t>
      </w:r>
      <w:r w:rsidRPr="00E059DF">
        <w:t>я</w:t>
      </w:r>
      <w:r w:rsidRPr="00E059DF">
        <w:t xml:space="preserve">ется создание, обеспечение, а также закрепление в нормативных правовых актах положений, касающихся защиты института семьи. </w:t>
      </w:r>
    </w:p>
    <w:p w:rsidR="00944B97" w:rsidRPr="00E059DF" w:rsidRDefault="00944B97" w:rsidP="00F266FF">
      <w:pPr>
        <w:ind w:firstLine="425"/>
      </w:pPr>
      <w:r w:rsidRPr="00E059DF">
        <w:t>Однако, несмотря на то, что семья несет в себе высокую ценность, с точки зрения морали, и, казалось бы, в таком высоко-духовном институте не должно возникать проблем, она, как и другие социальные институты имеет свои как устоявшиеся, так и только что зародившиеся проблемы. В основном источником таких проблем является недопонимание и невыпо</w:t>
      </w:r>
      <w:r w:rsidRPr="00E059DF">
        <w:t>л</w:t>
      </w:r>
      <w:r w:rsidRPr="00E059DF">
        <w:t>нение прав и обязанностей членов семьи по отношению друг к другу, п</w:t>
      </w:r>
      <w:r w:rsidRPr="00E059DF">
        <w:t>о</w:t>
      </w:r>
      <w:r w:rsidRPr="00E059DF">
        <w:t xml:space="preserve">этому государственно важным является также установление конкретных, </w:t>
      </w:r>
      <w:r w:rsidRPr="00E059DF">
        <w:lastRenderedPageBreak/>
        <w:t>определенных для каждого члена семьи прав и обязанностей, которых они должны придерживаться и которые должны соблюдать.</w:t>
      </w:r>
    </w:p>
    <w:p w:rsidR="00944B97" w:rsidRPr="00E059DF" w:rsidRDefault="00944B97" w:rsidP="00F266FF">
      <w:pPr>
        <w:ind w:firstLine="425"/>
      </w:pPr>
      <w:r w:rsidRPr="00E059DF">
        <w:t>В 32 статье Конституции Республики закреплено право женщин и мужчин по достижению брачного возраста вступать в брак и создавать с</w:t>
      </w:r>
      <w:r w:rsidRPr="00E059DF">
        <w:t>е</w:t>
      </w:r>
      <w:r w:rsidRPr="00E059DF">
        <w:t>мью. Брак представляет собой семейный союз мужчины и женщины, кот</w:t>
      </w:r>
      <w:r w:rsidRPr="00E059DF">
        <w:t>о</w:t>
      </w:r>
      <w:r w:rsidRPr="00E059DF">
        <w:t>рый порождает их права и обязанности по отношению друг к другу и к д</w:t>
      </w:r>
      <w:r w:rsidRPr="00E059DF">
        <w:t>е</w:t>
      </w:r>
      <w:r w:rsidRPr="00E059DF">
        <w:t xml:space="preserve">тям. </w:t>
      </w:r>
    </w:p>
    <w:p w:rsidR="00944B97" w:rsidRPr="00E059DF" w:rsidRDefault="00944B97" w:rsidP="00F266FF">
      <w:pPr>
        <w:ind w:firstLine="425"/>
      </w:pPr>
      <w:r w:rsidRPr="00E059DF">
        <w:t>Однако соотношение количества заключенных браков и количества разводов, которое отражает статистика, выведенная Национальным стат</w:t>
      </w:r>
      <w:r w:rsidRPr="00E059DF">
        <w:t>и</w:t>
      </w:r>
      <w:r w:rsidRPr="00E059DF">
        <w:t>стическим комитетом Республики Беларусь весьма не утешительна. По с</w:t>
      </w:r>
      <w:r w:rsidRPr="00E059DF">
        <w:t>о</w:t>
      </w:r>
      <w:r w:rsidRPr="00E059DF">
        <w:t xml:space="preserve">стоянию на январь-март 2015 года количество зарегистрированных браков составило 12 906, а количество разводов – 8 351 [1]. </w:t>
      </w:r>
    </w:p>
    <w:p w:rsidR="00944B97" w:rsidRPr="00E059DF" w:rsidRDefault="00944B97" w:rsidP="00F266FF">
      <w:pPr>
        <w:ind w:firstLine="425"/>
      </w:pPr>
      <w:r w:rsidRPr="00E059DF">
        <w:t>При разводе возникшие в результате заключения брака обязанности з</w:t>
      </w:r>
      <w:r w:rsidRPr="00E059DF">
        <w:t>а</w:t>
      </w:r>
      <w:r w:rsidRPr="00E059DF">
        <w:t>частую теряют свое значение и не соблюдаются членами семьи, что п</w:t>
      </w:r>
      <w:r w:rsidRPr="00E059DF">
        <w:t>о</w:t>
      </w:r>
      <w:r w:rsidRPr="00E059DF">
        <w:t xml:space="preserve">рождает достаточно острую проблему. </w:t>
      </w:r>
    </w:p>
    <w:p w:rsidR="00944B97" w:rsidRPr="00E059DF" w:rsidRDefault="00944B97" w:rsidP="00F266FF">
      <w:pPr>
        <w:ind w:firstLine="425"/>
      </w:pPr>
      <w:r w:rsidRPr="00E059DF">
        <w:t>Нужно сказать о том, что статья 32 Конституции Республики Беларусь наряду с правом на вступление в брак, также устанавливает обязанности родителей и детей. В обязанности родителей и лиц, их заменяющих, вх</w:t>
      </w:r>
      <w:r w:rsidRPr="00E059DF">
        <w:t>о</w:t>
      </w:r>
      <w:r w:rsidRPr="00E059DF">
        <w:t>дят воспитание детей, забота об их здоровье, развитии и обучении. Об</w:t>
      </w:r>
      <w:r w:rsidRPr="00E059DF">
        <w:t>я</w:t>
      </w:r>
      <w:r w:rsidRPr="00E059DF">
        <w:t>занность со стороны детей заключается в проявлении заботы о родителях, а также лицах, их заменяющих, и в оказании им помощи [2].</w:t>
      </w:r>
    </w:p>
    <w:p w:rsidR="00944B97" w:rsidRPr="00E059DF" w:rsidRDefault="00944B97" w:rsidP="00F266FF">
      <w:pPr>
        <w:ind w:firstLine="425"/>
      </w:pPr>
      <w:r w:rsidRPr="00E059DF">
        <w:t>Однако, зачастую, при разводе один из родителей перестает участв</w:t>
      </w:r>
      <w:r w:rsidRPr="00E059DF">
        <w:t>о</w:t>
      </w:r>
      <w:r w:rsidRPr="00E059DF">
        <w:t>вать в воспитании ребенка, что входит в его прямые обязанности. Помимо безучастности в воспитании ребенка отсутствует материальная поддержка. Возможно, это происходит из-за того, что обязанность обоих родителей, даже не состоя в брачных отношениях, полноценно осуществлять воспит</w:t>
      </w:r>
      <w:r w:rsidRPr="00E059DF">
        <w:t>а</w:t>
      </w:r>
      <w:r w:rsidRPr="00E059DF">
        <w:t xml:space="preserve">ние своего совместного ребенка, заботиться о его здоровье и образовании, законодательного закрепления не имеет. Несмотря на это, трудоспособные совершеннолетние дети обязаны содержать своих нетрудоспособных, нуждающихся в помощи родителей. </w:t>
      </w:r>
    </w:p>
    <w:p w:rsidR="00944B97" w:rsidRPr="00E059DF" w:rsidRDefault="00944B97" w:rsidP="00F266FF">
      <w:pPr>
        <w:ind w:firstLine="425"/>
      </w:pPr>
      <w:r w:rsidRPr="00E059DF">
        <w:t>Рассматривая объективно данную ситуацию, становится ясно, что ра</w:t>
      </w:r>
      <w:r w:rsidRPr="00E059DF">
        <w:t>в</w:t>
      </w:r>
      <w:r w:rsidRPr="00E059DF">
        <w:t xml:space="preserve">новесие между обязанностями родителей и детей по отношению друг к другу нарушается. </w:t>
      </w:r>
    </w:p>
    <w:p w:rsidR="00944B97" w:rsidRPr="00E059DF" w:rsidRDefault="00944B97" w:rsidP="00F266FF">
      <w:pPr>
        <w:ind w:firstLine="425"/>
      </w:pPr>
      <w:r w:rsidRPr="00E059DF">
        <w:t>Для того чтобы восстановить равновесие, законодательство Республики Беларусь предлагает некоторые варианты решения данной проблемы. Например, заключение между супругами брачного договора, в который помимо положений о способах участия в доходах друг друга, положений, касающиеся имущественных, а также неимущественных отношений с</w:t>
      </w:r>
      <w:r w:rsidRPr="00E059DF">
        <w:t>у</w:t>
      </w:r>
      <w:r w:rsidRPr="00E059DF">
        <w:t>пругов, могут быть включены соглашения родителей о формах, методах и средствах воспитания детей, о месте проживания детей; о размере алиме</w:t>
      </w:r>
      <w:r w:rsidRPr="00E059DF">
        <w:t>н</w:t>
      </w:r>
      <w:r w:rsidRPr="00E059DF">
        <w:t xml:space="preserve">тов и другие положения. Это, нужно сказать, своеобразная гарантия детям. </w:t>
      </w:r>
      <w:r w:rsidRPr="00E059DF">
        <w:lastRenderedPageBreak/>
        <w:t>Также между супругами может быть заключено соглашение о детях, где будут прописаны конкретные аспекты воспитания совместных детей.</w:t>
      </w:r>
    </w:p>
    <w:p w:rsidR="00944B97" w:rsidRPr="00E059DF" w:rsidRDefault="00944B97" w:rsidP="00F266FF">
      <w:pPr>
        <w:ind w:firstLine="425"/>
      </w:pPr>
      <w:r w:rsidRPr="00E059DF">
        <w:t xml:space="preserve">Кодекс Республики Беларусь </w:t>
      </w:r>
      <w:r w:rsidR="001F1735">
        <w:t>«</w:t>
      </w:r>
      <w:r w:rsidRPr="00E059DF">
        <w:t>О браке и семье</w:t>
      </w:r>
      <w:r w:rsidR="001F1735">
        <w:t>»</w:t>
      </w:r>
      <w:r w:rsidRPr="00E059DF">
        <w:t xml:space="preserve"> содержит определение брачного договора. Брачный договор – это способ регулирования отнош</w:t>
      </w:r>
      <w:r w:rsidRPr="00E059DF">
        <w:t>е</w:t>
      </w:r>
      <w:r w:rsidRPr="00E059DF">
        <w:t>ний супругов, складывающихся при создании, сохранении и укреплении семьи. Одной из его основных целей является укрепление семьи. Ведь предусмотрительность супругов в отношении сложностей, которые могут возникнуть в процессе семейной жизни, позволит быстро устранить их [3].</w:t>
      </w:r>
    </w:p>
    <w:p w:rsidR="00944B97" w:rsidRPr="00E059DF" w:rsidRDefault="00944B97" w:rsidP="00F266FF">
      <w:pPr>
        <w:ind w:firstLine="425"/>
      </w:pPr>
      <w:r w:rsidRPr="00E059DF">
        <w:t>Ранее уже говорилось о том, что брачный договор – это своеобразная гарантия детям. Гарантом он является, так как помогает определить ко</w:t>
      </w:r>
      <w:r w:rsidRPr="00E059DF">
        <w:t>н</w:t>
      </w:r>
      <w:r w:rsidRPr="00E059DF">
        <w:t>кретные обязанности родителей в отношении своих детей, уклонение от исполнения которых будет являться противозаконным. Но в брачном дог</w:t>
      </w:r>
      <w:r w:rsidRPr="00E059DF">
        <w:t>о</w:t>
      </w:r>
      <w:r w:rsidRPr="00E059DF">
        <w:t>воре регулируются и другие вопросы, касающиеся лишь самих супругов, и поэтому существует соглашение о детях, документ в котором прописаны лишь положения, касающиеся детей.</w:t>
      </w:r>
    </w:p>
    <w:p w:rsidR="00944B97" w:rsidRPr="00E059DF" w:rsidRDefault="00944B97" w:rsidP="00F266FF">
      <w:pPr>
        <w:ind w:firstLine="425"/>
      </w:pPr>
      <w:r w:rsidRPr="00E059DF">
        <w:t>Наряду с созданием гарантии детям, перечисленными выше способами, необходимо также создать гарантию родителям, для того, чтобы они могли быть уверенны в том, что могут рассчитывать на поддержку со стороны своих совершеннолетних трудоспособных детей при необходимости.</w:t>
      </w:r>
    </w:p>
    <w:p w:rsidR="00944B97" w:rsidRPr="00E059DF" w:rsidRDefault="00944B97" w:rsidP="00F266FF">
      <w:pPr>
        <w:ind w:firstLine="425"/>
      </w:pPr>
      <w:r w:rsidRPr="00E059DF">
        <w:t>Таким образом, на основании вышеизложенного, считаем целесообра</w:t>
      </w:r>
      <w:r w:rsidRPr="00E059DF">
        <w:t>з</w:t>
      </w:r>
      <w:r w:rsidRPr="00E059DF">
        <w:t>ным разработку документа, который бы являлся альтернативой соглаш</w:t>
      </w:r>
      <w:r w:rsidRPr="00E059DF">
        <w:t>е</w:t>
      </w:r>
      <w:r w:rsidRPr="00E059DF">
        <w:t>нию о детях, но только по отношению к родителям со стороны детей – с</w:t>
      </w:r>
      <w:r w:rsidRPr="00E059DF">
        <w:t>о</w:t>
      </w:r>
      <w:r w:rsidRPr="00E059DF">
        <w:t>глашение о родителях. Такой документ мог бы содержать договоренность о некоторых действиях детей по отношению к родителям и заключался бы по согласованию детей между собой. А в случаях, когда ребенок в семье является единственным, такое соглашение вполне могло бы заключаться между самим ребенком и его родителями. Тут важно правильно установить возраст, с которого дети могли бы сами осознанно определить свои об</w:t>
      </w:r>
      <w:r w:rsidRPr="00E059DF">
        <w:t>я</w:t>
      </w:r>
      <w:r w:rsidRPr="00E059DF">
        <w:t>занности, в дополнение к тем, что указаны в Конституции.</w:t>
      </w:r>
    </w:p>
    <w:p w:rsidR="00944B97" w:rsidRPr="00E059DF" w:rsidRDefault="00944B97" w:rsidP="00F266FF">
      <w:pPr>
        <w:ind w:firstLine="425"/>
      </w:pPr>
      <w:r w:rsidRPr="00E059DF">
        <w:t>Кому-то, возможно, такое соглашение покажется основанным лишь на корыстных соображениях, но важно учитывать, что такой документ, во</w:t>
      </w:r>
      <w:r w:rsidRPr="00E059DF">
        <w:t>з</w:t>
      </w:r>
      <w:r w:rsidRPr="00E059DF">
        <w:t>можно, являлся бы, наряду с брачным договором и соглашением о детях, лишь одним из способов укрепления семьи и способом предотвращения возможных проблем в будущем. Считаем, что соглашение о родителях явилось бы гарантией родителям и смогло бы уравновесить ответстве</w:t>
      </w:r>
      <w:r w:rsidRPr="00E059DF">
        <w:t>н</w:t>
      </w:r>
      <w:r w:rsidRPr="00E059DF">
        <w:t>ность родителей и детей друг перед другом.</w:t>
      </w:r>
    </w:p>
    <w:p w:rsidR="00944B97" w:rsidRPr="00E059DF" w:rsidRDefault="00944B97" w:rsidP="00F266FF">
      <w:pPr>
        <w:ind w:firstLine="425"/>
      </w:pPr>
    </w:p>
    <w:p w:rsidR="00944B97" w:rsidRPr="00A71799" w:rsidRDefault="0016371F" w:rsidP="0016371F">
      <w:pPr>
        <w:spacing w:after="120"/>
        <w:ind w:firstLine="0"/>
        <w:jc w:val="left"/>
        <w:rPr>
          <w:i/>
          <w:sz w:val="24"/>
          <w:szCs w:val="24"/>
        </w:rPr>
      </w:pPr>
      <w:r w:rsidRPr="00A71799">
        <w:rPr>
          <w:i/>
          <w:sz w:val="24"/>
          <w:szCs w:val="24"/>
        </w:rPr>
        <w:t>Библиографические ссылки</w:t>
      </w:r>
    </w:p>
    <w:p w:rsidR="00944B97" w:rsidRPr="0016371F" w:rsidRDefault="00944B97" w:rsidP="00F266FF">
      <w:pPr>
        <w:ind w:firstLine="425"/>
        <w:rPr>
          <w:sz w:val="24"/>
          <w:szCs w:val="24"/>
        </w:rPr>
      </w:pPr>
      <w:r w:rsidRPr="0016371F">
        <w:rPr>
          <w:sz w:val="24"/>
          <w:szCs w:val="24"/>
        </w:rPr>
        <w:t>1. Национальный статистический комитет Республики Беларусь. О демографич</w:t>
      </w:r>
      <w:r w:rsidRPr="0016371F">
        <w:rPr>
          <w:sz w:val="24"/>
          <w:szCs w:val="24"/>
        </w:rPr>
        <w:t>е</w:t>
      </w:r>
      <w:r w:rsidRPr="0016371F">
        <w:rPr>
          <w:sz w:val="24"/>
          <w:szCs w:val="24"/>
        </w:rPr>
        <w:t>ской ситуации в январе-марте 2015 г. [Электронный ресурс]. М., 1998-2014. URL: http://belstat.gov.by. (Дата обращения: 16.12.2015).</w:t>
      </w:r>
    </w:p>
    <w:p w:rsidR="00944B97" w:rsidRPr="0016371F" w:rsidRDefault="00944B97" w:rsidP="00F266FF">
      <w:pPr>
        <w:ind w:firstLine="425"/>
        <w:rPr>
          <w:sz w:val="24"/>
          <w:szCs w:val="24"/>
        </w:rPr>
      </w:pPr>
      <w:r w:rsidRPr="0016371F">
        <w:rPr>
          <w:sz w:val="24"/>
          <w:szCs w:val="24"/>
        </w:rPr>
        <w:lastRenderedPageBreak/>
        <w:t>2. Конституция Республики Беларусь 1994 года ( с изменениями и дополнениями, принятыми на республиканских референдумах 24 ноября 1996 г. и 17 окт. 2004 г.). – Минск : Амалфея, 2006. – 48с.</w:t>
      </w:r>
    </w:p>
    <w:p w:rsidR="00944B97" w:rsidRPr="0016371F" w:rsidRDefault="00944B97" w:rsidP="00F266FF">
      <w:pPr>
        <w:ind w:firstLine="425"/>
        <w:rPr>
          <w:sz w:val="24"/>
          <w:szCs w:val="24"/>
        </w:rPr>
      </w:pPr>
      <w:r w:rsidRPr="0016371F">
        <w:rPr>
          <w:sz w:val="24"/>
          <w:szCs w:val="24"/>
        </w:rPr>
        <w:t>3. Кодекс Республики Беларусь о браке и семье от 9 июля 1999 г. № 278-З (в ред. от 12 декабря 2013 г. № 84-З).</w:t>
      </w:r>
    </w:p>
    <w:p w:rsidR="00944B97" w:rsidRDefault="00944B97" w:rsidP="00865E9B">
      <w:pPr>
        <w:ind w:firstLine="0"/>
        <w:jc w:val="left"/>
      </w:pPr>
    </w:p>
    <w:p w:rsidR="0016371F" w:rsidRPr="0016371F" w:rsidRDefault="0016371F" w:rsidP="0016371F">
      <w:pPr>
        <w:pStyle w:val="a4"/>
        <w:ind w:left="0" w:firstLine="0"/>
        <w:jc w:val="left"/>
        <w:rPr>
          <w:rFonts w:ascii="Times New Roman" w:hAnsi="Times New Roman"/>
          <w:lang w:val="en-US"/>
        </w:rPr>
      </w:pPr>
      <w:r w:rsidRPr="0016371F">
        <w:rPr>
          <w:rFonts w:ascii="Times New Roman" w:hAnsi="Times New Roman"/>
          <w:b/>
        </w:rPr>
        <w:t>А</w:t>
      </w:r>
      <w:r w:rsidRPr="0016371F">
        <w:rPr>
          <w:rFonts w:ascii="Times New Roman" w:hAnsi="Times New Roman"/>
          <w:b/>
          <w:lang w:val="en-US"/>
        </w:rPr>
        <w:t>. J. Krokevich</w:t>
      </w:r>
      <w:r w:rsidRPr="0016371F">
        <w:rPr>
          <w:rFonts w:ascii="Times New Roman" w:hAnsi="Times New Roman"/>
          <w:lang w:val="en-US"/>
        </w:rPr>
        <w:t xml:space="preserve">, st. </w:t>
      </w:r>
    </w:p>
    <w:p w:rsidR="0016371F" w:rsidRPr="0016371F" w:rsidRDefault="0016371F" w:rsidP="0016371F">
      <w:pPr>
        <w:ind w:firstLine="0"/>
        <w:jc w:val="left"/>
        <w:rPr>
          <w:lang w:val="en-US"/>
        </w:rPr>
      </w:pPr>
      <w:r w:rsidRPr="0016371F">
        <w:rPr>
          <w:b/>
          <w:lang w:val="en-US"/>
        </w:rPr>
        <w:t>N. F. Danilova</w:t>
      </w:r>
      <w:r w:rsidRPr="0016371F">
        <w:rPr>
          <w:lang w:val="en-US"/>
        </w:rPr>
        <w:t xml:space="preserve">, Senior Lecturer </w:t>
      </w:r>
    </w:p>
    <w:p w:rsidR="0016371F" w:rsidRPr="00C752F4" w:rsidRDefault="0016371F" w:rsidP="0016371F">
      <w:pPr>
        <w:ind w:firstLine="0"/>
        <w:jc w:val="left"/>
        <w:rPr>
          <w:i/>
          <w:lang w:val="en-US"/>
        </w:rPr>
      </w:pPr>
      <w:r w:rsidRPr="00C752F4">
        <w:rPr>
          <w:i/>
          <w:lang w:val="en-US"/>
        </w:rPr>
        <w:t xml:space="preserve">Baranovichi </w:t>
      </w:r>
      <w:r>
        <w:rPr>
          <w:i/>
          <w:lang w:val="en-US"/>
        </w:rPr>
        <w:t>S</w:t>
      </w:r>
      <w:r w:rsidRPr="00C752F4">
        <w:rPr>
          <w:i/>
          <w:lang w:val="en-US"/>
        </w:rPr>
        <w:t xml:space="preserve">tate </w:t>
      </w:r>
      <w:r>
        <w:rPr>
          <w:i/>
          <w:lang w:val="en-US"/>
        </w:rPr>
        <w:t>U</w:t>
      </w:r>
      <w:r w:rsidRPr="00C752F4">
        <w:rPr>
          <w:i/>
          <w:lang w:val="en-US"/>
        </w:rPr>
        <w:t xml:space="preserve">niversity, </w:t>
      </w:r>
      <w:r>
        <w:rPr>
          <w:i/>
          <w:lang w:val="en-US"/>
        </w:rPr>
        <w:t>Belarus</w:t>
      </w:r>
    </w:p>
    <w:p w:rsidR="0016371F" w:rsidRPr="00E059DF" w:rsidRDefault="0016371F" w:rsidP="0016371F">
      <w:pPr>
        <w:ind w:firstLine="0"/>
        <w:jc w:val="left"/>
        <w:rPr>
          <w:lang w:val="en-US"/>
        </w:rPr>
      </w:pPr>
    </w:p>
    <w:p w:rsidR="0016371F" w:rsidRPr="0016371F" w:rsidRDefault="0016371F" w:rsidP="0016371F">
      <w:pPr>
        <w:ind w:firstLine="0"/>
        <w:jc w:val="left"/>
        <w:rPr>
          <w:b/>
          <w:szCs w:val="28"/>
          <w:lang w:val="en-US"/>
        </w:rPr>
      </w:pPr>
      <w:r>
        <w:rPr>
          <w:b/>
          <w:szCs w:val="28"/>
          <w:lang w:val="en-US"/>
        </w:rPr>
        <w:t>T</w:t>
      </w:r>
      <w:r w:rsidRPr="0016371F">
        <w:rPr>
          <w:b/>
          <w:szCs w:val="28"/>
          <w:lang w:val="en-US"/>
        </w:rPr>
        <w:t>he ratio of the constitutional duty of parents to educate children, care for their health, development and education to the constitutional duties of chi</w:t>
      </w:r>
      <w:r w:rsidRPr="0016371F">
        <w:rPr>
          <w:b/>
          <w:szCs w:val="28"/>
          <w:lang w:val="en-US"/>
        </w:rPr>
        <w:t>l</w:t>
      </w:r>
      <w:r w:rsidRPr="0016371F">
        <w:rPr>
          <w:b/>
          <w:szCs w:val="28"/>
          <w:lang w:val="en-US"/>
        </w:rPr>
        <w:t xml:space="preserve">dren care for their parents, to help them in the </w:t>
      </w:r>
      <w:r w:rsidR="00715ECA">
        <w:rPr>
          <w:b/>
          <w:szCs w:val="28"/>
          <w:lang w:val="en-US"/>
        </w:rPr>
        <w:t>R</w:t>
      </w:r>
      <w:r w:rsidRPr="0016371F">
        <w:rPr>
          <w:b/>
          <w:szCs w:val="28"/>
          <w:lang w:val="en-US"/>
        </w:rPr>
        <w:t xml:space="preserve">epublic of </w:t>
      </w:r>
      <w:r>
        <w:rPr>
          <w:b/>
          <w:szCs w:val="28"/>
          <w:lang w:val="en-US"/>
        </w:rPr>
        <w:t>B</w:t>
      </w:r>
      <w:r w:rsidRPr="0016371F">
        <w:rPr>
          <w:b/>
          <w:szCs w:val="28"/>
          <w:lang w:val="en-US"/>
        </w:rPr>
        <w:t>elarus</w:t>
      </w:r>
    </w:p>
    <w:p w:rsidR="0016371F" w:rsidRPr="00E059DF" w:rsidRDefault="0016371F" w:rsidP="0016371F">
      <w:pPr>
        <w:ind w:firstLine="0"/>
        <w:jc w:val="left"/>
        <w:rPr>
          <w:lang w:val="en-US"/>
        </w:rPr>
      </w:pPr>
    </w:p>
    <w:p w:rsidR="0016371F" w:rsidRPr="0016371F" w:rsidRDefault="0016371F" w:rsidP="0016371F">
      <w:pPr>
        <w:ind w:firstLine="0"/>
        <w:rPr>
          <w:sz w:val="24"/>
          <w:szCs w:val="24"/>
          <w:lang w:val="en-US"/>
        </w:rPr>
      </w:pPr>
      <w:r w:rsidRPr="0016371F">
        <w:rPr>
          <w:sz w:val="24"/>
          <w:szCs w:val="24"/>
          <w:lang w:val="en-US"/>
        </w:rPr>
        <w:t>The article gives a comprehensive analysis of the problem of the ratios of the constitutional duties of parents to educate children, care for their health, development and education of chi</w:t>
      </w:r>
      <w:r w:rsidRPr="0016371F">
        <w:rPr>
          <w:sz w:val="24"/>
          <w:szCs w:val="24"/>
          <w:lang w:val="en-US"/>
        </w:rPr>
        <w:t>l</w:t>
      </w:r>
      <w:r w:rsidRPr="0016371F">
        <w:rPr>
          <w:sz w:val="24"/>
          <w:szCs w:val="24"/>
          <w:lang w:val="en-US"/>
        </w:rPr>
        <w:t>dren with a constitutional duty to care for their parents, to help them in the Republic of Bel</w:t>
      </w:r>
      <w:r w:rsidRPr="0016371F">
        <w:rPr>
          <w:sz w:val="24"/>
          <w:szCs w:val="24"/>
          <w:lang w:val="en-US"/>
        </w:rPr>
        <w:t>a</w:t>
      </w:r>
      <w:r w:rsidRPr="0016371F">
        <w:rPr>
          <w:sz w:val="24"/>
          <w:szCs w:val="24"/>
          <w:lang w:val="en-US"/>
        </w:rPr>
        <w:t>rus, which is in terms of their disequilibrium. The authors conclude on the need to resolve this issue and make proposals for the resolution of this problem, through the conclusion of the «Agreement on the parents».</w:t>
      </w:r>
    </w:p>
    <w:p w:rsidR="0016371F" w:rsidRPr="0016371F" w:rsidRDefault="0016371F" w:rsidP="0016371F">
      <w:pPr>
        <w:spacing w:before="120"/>
        <w:ind w:firstLine="0"/>
        <w:rPr>
          <w:sz w:val="24"/>
          <w:szCs w:val="24"/>
          <w:lang w:val="en-US"/>
        </w:rPr>
      </w:pPr>
      <w:r w:rsidRPr="0016371F">
        <w:rPr>
          <w:sz w:val="24"/>
          <w:szCs w:val="24"/>
          <w:lang w:val="en-US"/>
        </w:rPr>
        <w:t xml:space="preserve">Keywords: </w:t>
      </w:r>
      <w:r w:rsidRPr="0016371F">
        <w:rPr>
          <w:i/>
          <w:sz w:val="24"/>
          <w:szCs w:val="24"/>
          <w:lang w:val="en-US"/>
        </w:rPr>
        <w:t>parents, children, rights, obligations, imbalance, children agreement, the agre</w:t>
      </w:r>
      <w:r w:rsidRPr="0016371F">
        <w:rPr>
          <w:i/>
          <w:sz w:val="24"/>
          <w:szCs w:val="24"/>
          <w:lang w:val="en-US"/>
        </w:rPr>
        <w:t>e</w:t>
      </w:r>
      <w:r w:rsidRPr="0016371F">
        <w:rPr>
          <w:i/>
          <w:sz w:val="24"/>
          <w:szCs w:val="24"/>
          <w:lang w:val="en-US"/>
        </w:rPr>
        <w:t>ment of their parents.</w:t>
      </w:r>
    </w:p>
    <w:p w:rsidR="00865E9B" w:rsidRDefault="00865E9B" w:rsidP="00865E9B">
      <w:pPr>
        <w:ind w:firstLine="0"/>
        <w:jc w:val="left"/>
        <w:rPr>
          <w:lang w:val="en-US"/>
        </w:rPr>
      </w:pPr>
    </w:p>
    <w:p w:rsidR="00604DCB" w:rsidRPr="0016371F" w:rsidRDefault="00604DCB" w:rsidP="00865E9B">
      <w:pPr>
        <w:ind w:firstLine="0"/>
        <w:jc w:val="left"/>
        <w:rPr>
          <w:lang w:val="en-US"/>
        </w:rPr>
      </w:pPr>
    </w:p>
    <w:p w:rsidR="004C59B4" w:rsidRDefault="004C59B4" w:rsidP="00865E9B">
      <w:pPr>
        <w:ind w:firstLine="0"/>
        <w:jc w:val="left"/>
      </w:pPr>
      <w:r>
        <w:t>УДК 349.2</w:t>
      </w:r>
    </w:p>
    <w:p w:rsidR="004C59B4" w:rsidRPr="00E059DF" w:rsidRDefault="004C59B4" w:rsidP="00865E9B">
      <w:pPr>
        <w:ind w:firstLine="0"/>
        <w:jc w:val="left"/>
      </w:pPr>
    </w:p>
    <w:p w:rsidR="00BB78C5" w:rsidRPr="00865E9B" w:rsidRDefault="00865E9B" w:rsidP="00865E9B">
      <w:pPr>
        <w:pStyle w:val="2"/>
        <w:keepNext w:val="0"/>
        <w:keepLines w:val="0"/>
        <w:spacing w:before="0" w:line="240" w:lineRule="auto"/>
        <w:rPr>
          <w:rFonts w:ascii="Times New Roman" w:hAnsi="Times New Roman" w:cs="Times New Roman"/>
          <w:b w:val="0"/>
          <w:color w:val="auto"/>
          <w:sz w:val="28"/>
          <w:szCs w:val="28"/>
        </w:rPr>
      </w:pPr>
      <w:bookmarkStart w:id="226" w:name="_Toc466029541"/>
      <w:r w:rsidRPr="00C752F4">
        <w:rPr>
          <w:rFonts w:ascii="Times New Roman" w:hAnsi="Times New Roman" w:cs="Times New Roman"/>
          <w:color w:val="auto"/>
          <w:sz w:val="28"/>
          <w:szCs w:val="28"/>
        </w:rPr>
        <w:t>Н. С</w:t>
      </w:r>
      <w:r>
        <w:rPr>
          <w:rFonts w:ascii="Times New Roman" w:hAnsi="Times New Roman" w:cs="Times New Roman"/>
          <w:color w:val="auto"/>
          <w:sz w:val="28"/>
          <w:szCs w:val="28"/>
        </w:rPr>
        <w:t>.</w:t>
      </w:r>
      <w:r w:rsidRPr="00C752F4">
        <w:rPr>
          <w:rFonts w:ascii="Times New Roman" w:hAnsi="Times New Roman" w:cs="Times New Roman"/>
          <w:color w:val="auto"/>
          <w:sz w:val="28"/>
          <w:szCs w:val="28"/>
        </w:rPr>
        <w:t xml:space="preserve"> </w:t>
      </w:r>
      <w:r w:rsidR="00BB78C5" w:rsidRPr="00C752F4">
        <w:rPr>
          <w:rFonts w:ascii="Times New Roman" w:hAnsi="Times New Roman" w:cs="Times New Roman"/>
          <w:color w:val="auto"/>
          <w:sz w:val="28"/>
          <w:szCs w:val="28"/>
        </w:rPr>
        <w:t>Махарадзе</w:t>
      </w:r>
      <w:r w:rsidR="00BB78C5" w:rsidRPr="00865E9B">
        <w:rPr>
          <w:rFonts w:ascii="Times New Roman" w:hAnsi="Times New Roman" w:cs="Times New Roman"/>
          <w:b w:val="0"/>
          <w:color w:val="auto"/>
          <w:sz w:val="28"/>
          <w:szCs w:val="28"/>
        </w:rPr>
        <w:t>,</w:t>
      </w:r>
      <w:r>
        <w:rPr>
          <w:rStyle w:val="ab"/>
          <w:rFonts w:ascii="Times New Roman" w:hAnsi="Times New Roman"/>
          <w:b w:val="0"/>
          <w:color w:val="auto"/>
          <w:sz w:val="28"/>
          <w:szCs w:val="28"/>
        </w:rPr>
        <w:footnoteReference w:id="54"/>
      </w:r>
      <w:r w:rsidR="00BB78C5" w:rsidRPr="00865E9B">
        <w:rPr>
          <w:rFonts w:ascii="Times New Roman" w:hAnsi="Times New Roman" w:cs="Times New Roman"/>
          <w:b w:val="0"/>
          <w:color w:val="auto"/>
          <w:sz w:val="28"/>
          <w:szCs w:val="28"/>
        </w:rPr>
        <w:t xml:space="preserve"> канд. юрид. наук, доц.</w:t>
      </w:r>
      <w:bookmarkEnd w:id="226"/>
    </w:p>
    <w:p w:rsidR="00B127D9" w:rsidRPr="00461D3F" w:rsidRDefault="00B127D9" w:rsidP="00865E9B">
      <w:pPr>
        <w:tabs>
          <w:tab w:val="left" w:pos="1340"/>
        </w:tabs>
        <w:ind w:firstLine="0"/>
        <w:jc w:val="left"/>
        <w:rPr>
          <w:i/>
          <w:szCs w:val="28"/>
          <w:lang w:eastAsia="zh-CN"/>
        </w:rPr>
      </w:pPr>
      <w:r w:rsidRPr="00461D3F">
        <w:rPr>
          <w:i/>
          <w:szCs w:val="28"/>
          <w:lang w:eastAsia="zh-CN"/>
        </w:rPr>
        <w:t>Тихоокеанск</w:t>
      </w:r>
      <w:r>
        <w:rPr>
          <w:i/>
          <w:szCs w:val="28"/>
          <w:lang w:eastAsia="zh-CN"/>
        </w:rPr>
        <w:t>ий государственный университет,</w:t>
      </w:r>
      <w:r w:rsidRPr="00461D3F">
        <w:rPr>
          <w:i/>
          <w:szCs w:val="28"/>
          <w:lang w:eastAsia="zh-CN"/>
        </w:rPr>
        <w:t xml:space="preserve"> Хабаровск</w:t>
      </w:r>
    </w:p>
    <w:p w:rsidR="00BB78C5" w:rsidRPr="00E059DF" w:rsidRDefault="00BB78C5" w:rsidP="00865E9B">
      <w:pPr>
        <w:ind w:firstLine="0"/>
        <w:jc w:val="left"/>
      </w:pPr>
    </w:p>
    <w:p w:rsidR="00BB78C5" w:rsidRPr="008D353C" w:rsidRDefault="00715ECA" w:rsidP="00865E9B">
      <w:pPr>
        <w:pStyle w:val="3"/>
        <w:keepNext w:val="0"/>
        <w:keepLines w:val="0"/>
        <w:spacing w:before="0" w:line="240" w:lineRule="auto"/>
        <w:rPr>
          <w:rFonts w:ascii="Times New Roman" w:eastAsia="Arial Unicode MS" w:hAnsi="Times New Roman" w:cs="Times New Roman"/>
          <w:color w:val="auto"/>
          <w:sz w:val="28"/>
          <w:szCs w:val="28"/>
        </w:rPr>
      </w:pPr>
      <w:bookmarkStart w:id="227" w:name="_Toc466029542"/>
      <w:r>
        <w:rPr>
          <w:rFonts w:ascii="Times New Roman" w:eastAsia="Arial Unicode MS" w:hAnsi="Times New Roman" w:cs="Times New Roman"/>
          <w:color w:val="auto"/>
          <w:sz w:val="28"/>
          <w:szCs w:val="28"/>
        </w:rPr>
        <w:t>Л</w:t>
      </w:r>
      <w:r w:rsidRPr="00715ECA">
        <w:rPr>
          <w:rFonts w:ascii="Times New Roman" w:eastAsia="Arial Unicode MS" w:hAnsi="Times New Roman" w:cs="Times New Roman"/>
          <w:color w:val="auto"/>
          <w:sz w:val="28"/>
          <w:szCs w:val="28"/>
        </w:rPr>
        <w:t>окальное</w:t>
      </w:r>
      <w:r w:rsidRPr="008D353C">
        <w:rPr>
          <w:rFonts w:ascii="Times New Roman" w:eastAsia="Arial Unicode MS" w:hAnsi="Times New Roman" w:cs="Times New Roman"/>
          <w:color w:val="auto"/>
          <w:sz w:val="28"/>
          <w:szCs w:val="28"/>
        </w:rPr>
        <w:t xml:space="preserve"> </w:t>
      </w:r>
      <w:r w:rsidRPr="00715ECA">
        <w:rPr>
          <w:rFonts w:ascii="Times New Roman" w:eastAsia="Arial Unicode MS" w:hAnsi="Times New Roman" w:cs="Times New Roman"/>
          <w:color w:val="auto"/>
          <w:sz w:val="28"/>
          <w:szCs w:val="28"/>
        </w:rPr>
        <w:t>регулирование</w:t>
      </w:r>
      <w:r w:rsidRPr="008D353C">
        <w:rPr>
          <w:rFonts w:ascii="Times New Roman" w:eastAsia="Arial Unicode MS" w:hAnsi="Times New Roman" w:cs="Times New Roman"/>
          <w:color w:val="auto"/>
          <w:sz w:val="28"/>
          <w:szCs w:val="28"/>
        </w:rPr>
        <w:t xml:space="preserve"> </w:t>
      </w:r>
      <w:r w:rsidRPr="00715ECA">
        <w:rPr>
          <w:rFonts w:ascii="Times New Roman" w:eastAsia="Arial Unicode MS" w:hAnsi="Times New Roman" w:cs="Times New Roman"/>
          <w:color w:val="auto"/>
          <w:sz w:val="28"/>
          <w:szCs w:val="28"/>
        </w:rPr>
        <w:t>трудовых</w:t>
      </w:r>
      <w:r w:rsidRPr="008D353C">
        <w:rPr>
          <w:rFonts w:ascii="Times New Roman" w:eastAsia="Arial Unicode MS" w:hAnsi="Times New Roman" w:cs="Times New Roman"/>
          <w:color w:val="auto"/>
          <w:sz w:val="28"/>
          <w:szCs w:val="28"/>
        </w:rPr>
        <w:t xml:space="preserve"> </w:t>
      </w:r>
      <w:r w:rsidRPr="00715ECA">
        <w:rPr>
          <w:rFonts w:ascii="Times New Roman" w:eastAsia="Arial Unicode MS" w:hAnsi="Times New Roman" w:cs="Times New Roman"/>
          <w:color w:val="auto"/>
          <w:sz w:val="28"/>
          <w:szCs w:val="28"/>
        </w:rPr>
        <w:t>отношений</w:t>
      </w:r>
      <w:bookmarkEnd w:id="227"/>
    </w:p>
    <w:p w:rsidR="00BB78C5" w:rsidRPr="008D353C" w:rsidRDefault="00BB78C5" w:rsidP="00865E9B">
      <w:pPr>
        <w:ind w:firstLine="0"/>
        <w:jc w:val="left"/>
      </w:pPr>
    </w:p>
    <w:p w:rsidR="00BB78C5" w:rsidRPr="00715ECA" w:rsidRDefault="00BB78C5" w:rsidP="00715ECA">
      <w:pPr>
        <w:ind w:firstLine="0"/>
        <w:rPr>
          <w:sz w:val="24"/>
          <w:szCs w:val="24"/>
        </w:rPr>
      </w:pPr>
      <w:r w:rsidRPr="00715ECA">
        <w:rPr>
          <w:sz w:val="24"/>
          <w:szCs w:val="24"/>
        </w:rPr>
        <w:t>Унифицировать локальные нормативные акты составляющие механизм локального р</w:t>
      </w:r>
      <w:r w:rsidRPr="00715ECA">
        <w:rPr>
          <w:sz w:val="24"/>
          <w:szCs w:val="24"/>
        </w:rPr>
        <w:t>е</w:t>
      </w:r>
      <w:r w:rsidRPr="00715ECA">
        <w:rPr>
          <w:sz w:val="24"/>
          <w:szCs w:val="24"/>
        </w:rPr>
        <w:t>гулирования трудовых отношений, складывающийся в настоящее время в Российской Федерации.</w:t>
      </w:r>
    </w:p>
    <w:p w:rsidR="00BB78C5" w:rsidRPr="00715ECA" w:rsidRDefault="00BB78C5" w:rsidP="00715ECA">
      <w:pPr>
        <w:spacing w:before="120"/>
        <w:ind w:firstLine="0"/>
        <w:rPr>
          <w:sz w:val="24"/>
          <w:szCs w:val="24"/>
        </w:rPr>
      </w:pPr>
      <w:r w:rsidRPr="00715ECA">
        <w:rPr>
          <w:sz w:val="24"/>
          <w:szCs w:val="24"/>
        </w:rPr>
        <w:t xml:space="preserve">Ключевые слова: </w:t>
      </w:r>
      <w:r w:rsidRPr="00715ECA">
        <w:rPr>
          <w:i/>
          <w:sz w:val="24"/>
          <w:szCs w:val="24"/>
        </w:rPr>
        <w:t>локальные нормативные акты, приказы, положения, инструкции, штатное расписание.</w:t>
      </w:r>
    </w:p>
    <w:p w:rsidR="00BB78C5" w:rsidRPr="00E059DF" w:rsidRDefault="00BB78C5" w:rsidP="00F266FF">
      <w:pPr>
        <w:ind w:firstLine="425"/>
      </w:pPr>
    </w:p>
    <w:p w:rsidR="00BB78C5" w:rsidRPr="008D353C" w:rsidRDefault="00BB78C5" w:rsidP="00F266FF">
      <w:pPr>
        <w:ind w:firstLine="425"/>
      </w:pPr>
    </w:p>
    <w:p w:rsidR="00BB78C5" w:rsidRPr="00E059DF" w:rsidRDefault="00BB78C5" w:rsidP="00F266FF">
      <w:pPr>
        <w:ind w:firstLine="425"/>
      </w:pPr>
      <w:r w:rsidRPr="00E059DF">
        <w:t>Объективные социально-экономические отношения, в том числе разв</w:t>
      </w:r>
      <w:r w:rsidRPr="00E059DF">
        <w:t>и</w:t>
      </w:r>
      <w:r w:rsidRPr="00E059DF">
        <w:t xml:space="preserve">тие трудовых отношений, всегда развиваются быстрее нормотворческих процессов. В результате практика использования норм трудового права сопряжена как с многочисленными проблемами, так и с положительными </w:t>
      </w:r>
      <w:r w:rsidRPr="00E059DF">
        <w:lastRenderedPageBreak/>
        <w:t>тенденциями в области трудового регулирования. Особенно явно эти пр</w:t>
      </w:r>
      <w:r w:rsidRPr="00E059DF">
        <w:t>о</w:t>
      </w:r>
      <w:r w:rsidRPr="00E059DF">
        <w:t xml:space="preserve">цессы прослеживаются в области локального нормотворчества. </w:t>
      </w:r>
    </w:p>
    <w:p w:rsidR="00BB78C5" w:rsidRPr="00E059DF" w:rsidRDefault="00BB78C5" w:rsidP="00F266FF">
      <w:pPr>
        <w:ind w:firstLine="425"/>
      </w:pPr>
      <w:r w:rsidRPr="00E059DF">
        <w:t>Локальные правовые нормы, содержащие нормы трудового права определены законодателем в самом низу иерархии нормативных правовых актов. Именно они призваны быстро реагировать на изменяющиеся соц</w:t>
      </w:r>
      <w:r w:rsidRPr="00E059DF">
        <w:t>и</w:t>
      </w:r>
      <w:r w:rsidRPr="00E059DF">
        <w:t>ально-экономические отношения на конкретном предприятии, поэтому роль локального нормотворчества нельзя недооценивать. Законодатель определил преимущество собственника имущества, руководителя орган</w:t>
      </w:r>
      <w:r w:rsidRPr="00E059DF">
        <w:t>и</w:t>
      </w:r>
      <w:r w:rsidRPr="00E059DF">
        <w:t>зации самостоятельно принимать локальные нормативные акты, в тоже время ограничив подчинением как уставу, коллективному договору и с</w:t>
      </w:r>
      <w:r w:rsidRPr="00E059DF">
        <w:t>о</w:t>
      </w:r>
      <w:r w:rsidRPr="00E059DF">
        <w:t>глашению, так и необходимостью учитывать мнение представительного органа работников.</w:t>
      </w:r>
    </w:p>
    <w:p w:rsidR="00BB78C5" w:rsidRPr="00E059DF" w:rsidRDefault="00BB78C5" w:rsidP="00F266FF">
      <w:pPr>
        <w:ind w:firstLine="425"/>
      </w:pPr>
      <w:r w:rsidRPr="00E059DF">
        <w:t>Трудовые отношения и иные непосредственно связанные с ними отн</w:t>
      </w:r>
      <w:r w:rsidRPr="00E059DF">
        <w:t>о</w:t>
      </w:r>
      <w:r w:rsidRPr="00E059DF">
        <w:t xml:space="preserve">шения регулируются коллективными договорами, соглашениями и </w:t>
      </w:r>
      <w:r w:rsidRPr="00C752F4">
        <w:t>локал</w:t>
      </w:r>
      <w:r w:rsidRPr="00C752F4">
        <w:t>ь</w:t>
      </w:r>
      <w:r w:rsidRPr="00C752F4">
        <w:t>ными нормативными актами, содержащими нормы трудового права (</w:t>
      </w:r>
      <w:hyperlink r:id="rId75" w:history="1">
        <w:r w:rsidRPr="00C752F4">
          <w:rPr>
            <w:rStyle w:val="a6"/>
            <w:color w:val="auto"/>
            <w:u w:val="none"/>
          </w:rPr>
          <w:t>ч. 2 ст. 5</w:t>
        </w:r>
      </w:hyperlink>
      <w:r w:rsidRPr="00C752F4">
        <w:t xml:space="preserve"> ТК РФ) [1]. Данным источникам трудового права присущи особенн</w:t>
      </w:r>
      <w:r w:rsidRPr="00C752F4">
        <w:t>о</w:t>
      </w:r>
      <w:r w:rsidRPr="00C752F4">
        <w:t xml:space="preserve">сти в </w:t>
      </w:r>
      <w:r w:rsidRPr="00E059DF">
        <w:t>их формировании.</w:t>
      </w:r>
    </w:p>
    <w:p w:rsidR="00BB78C5" w:rsidRPr="00E059DF" w:rsidRDefault="00BB78C5" w:rsidP="00F266FF">
      <w:pPr>
        <w:ind w:firstLine="425"/>
      </w:pPr>
      <w:r w:rsidRPr="00E059DF">
        <w:t>Использование понятие локального нормативного акта находят в тр</w:t>
      </w:r>
      <w:r w:rsidRPr="00E059DF">
        <w:t>у</w:t>
      </w:r>
      <w:r w:rsidRPr="00E059DF">
        <w:t>дах правоведов начиная с середины 20 века, но с принятием Трудового к</w:t>
      </w:r>
      <w:r w:rsidRPr="00E059DF">
        <w:t>о</w:t>
      </w:r>
      <w:r w:rsidRPr="00E059DF">
        <w:t>декса РФ и указанием в ст. 5 локального правового акта в качестве одного из источников Трудового законодательства, внимание ученых - юристов заметно активизировалось. В результате усиленных исследований первого десятилетия 21 века, понятие локальных нормативных актов, содержащих нормы трудового права, обрело определенную конкретность и унифицир</w:t>
      </w:r>
      <w:r w:rsidRPr="00E059DF">
        <w:t>о</w:t>
      </w:r>
      <w:r w:rsidRPr="00E059DF">
        <w:t>ванность, хотя различия в трактовке понятия все же наблюдаются.</w:t>
      </w:r>
    </w:p>
    <w:p w:rsidR="00BB78C5" w:rsidRPr="00E059DF" w:rsidRDefault="00BB78C5" w:rsidP="00F266FF">
      <w:pPr>
        <w:ind w:firstLine="425"/>
      </w:pPr>
      <w:r w:rsidRPr="00E059DF">
        <w:t>Одним из первых проблему теоретического и практического осмысл</w:t>
      </w:r>
      <w:r w:rsidRPr="00E059DF">
        <w:t>е</w:t>
      </w:r>
      <w:r w:rsidRPr="00E059DF">
        <w:t xml:space="preserve">ния понятия локального правового акта в трудовом праве поднял А. М. Алиев. Он дает следующее определение: </w:t>
      </w:r>
      <w:r w:rsidR="001F1735">
        <w:t>«</w:t>
      </w:r>
      <w:r w:rsidRPr="00E059DF">
        <w:t>Локальная норма права –</w:t>
      </w:r>
      <w:r w:rsidR="00B07A79">
        <w:t xml:space="preserve"> </w:t>
      </w:r>
      <w:r w:rsidRPr="00E059DF">
        <w:t>это правило поведения, действующее на предприятии (вне зависимости от формы собственности), принимаемое органами управления, направленное на регулирование внутриорганизационных правоотношений и имеющее подзаконный характер</w:t>
      </w:r>
      <w:r w:rsidR="001F1735">
        <w:t>»</w:t>
      </w:r>
      <w:r w:rsidRPr="00E059DF">
        <w:t xml:space="preserve"> [6].</w:t>
      </w:r>
    </w:p>
    <w:p w:rsidR="00BB78C5" w:rsidRPr="00E059DF" w:rsidRDefault="00BB78C5" w:rsidP="00F266FF">
      <w:pPr>
        <w:ind w:firstLine="425"/>
      </w:pPr>
      <w:r w:rsidRPr="00E059DF">
        <w:t>Подробно и обстоятельно проблема локальных нормативных актов ра</w:t>
      </w:r>
      <w:r w:rsidRPr="00E059DF">
        <w:t>с</w:t>
      </w:r>
      <w:r w:rsidRPr="00E059DF">
        <w:t>смотрена в исследованиях Г. В. Хныкина.</w:t>
      </w:r>
      <w:r w:rsidR="00B07A79">
        <w:t xml:space="preserve"> </w:t>
      </w:r>
      <w:r w:rsidRPr="00E059DF">
        <w:t>Он также отмечает нормативный характер локальных актов, с присущими им специфическими особенн</w:t>
      </w:r>
      <w:r w:rsidRPr="00E059DF">
        <w:t>о</w:t>
      </w:r>
      <w:r w:rsidRPr="00E059DF">
        <w:t>стями:</w:t>
      </w:r>
    </w:p>
    <w:p w:rsidR="00BB78C5" w:rsidRPr="00E059DF" w:rsidRDefault="00BB78C5" w:rsidP="00F266FF">
      <w:pPr>
        <w:ind w:firstLine="425"/>
      </w:pPr>
      <w:r w:rsidRPr="00E059DF">
        <w:t>–</w:t>
      </w:r>
      <w:r w:rsidR="00B07A79">
        <w:t xml:space="preserve"> </w:t>
      </w:r>
      <w:r w:rsidRPr="00E059DF">
        <w:t>подчиненность локальных нормативных актов источникам права с высшей юридической силой;</w:t>
      </w:r>
    </w:p>
    <w:p w:rsidR="00BB78C5" w:rsidRPr="00E059DF" w:rsidRDefault="00BB78C5" w:rsidP="00F266FF">
      <w:pPr>
        <w:ind w:firstLine="425"/>
      </w:pPr>
      <w:r w:rsidRPr="00E059DF">
        <w:t>–</w:t>
      </w:r>
      <w:r w:rsidR="00B07A79">
        <w:t xml:space="preserve"> </w:t>
      </w:r>
      <w:r w:rsidRPr="00E059DF">
        <w:t>ведущая роль работодателя, принимающего локальные нормативные акты в пределах своей компетенции;</w:t>
      </w:r>
    </w:p>
    <w:p w:rsidR="00BB78C5" w:rsidRPr="00E059DF" w:rsidRDefault="00BB78C5" w:rsidP="00F266FF">
      <w:pPr>
        <w:ind w:firstLine="425"/>
      </w:pPr>
      <w:r w:rsidRPr="00E059DF">
        <w:t>–</w:t>
      </w:r>
      <w:r w:rsidR="00B07A79">
        <w:t xml:space="preserve"> </w:t>
      </w:r>
      <w:r w:rsidRPr="00E059DF">
        <w:t>предназначены для внутреннего использования в конкретной орган</w:t>
      </w:r>
      <w:r w:rsidRPr="00E059DF">
        <w:t>и</w:t>
      </w:r>
      <w:r w:rsidRPr="00E059DF">
        <w:t>зации;</w:t>
      </w:r>
    </w:p>
    <w:p w:rsidR="00BB78C5" w:rsidRPr="00E059DF" w:rsidRDefault="00BB78C5" w:rsidP="00F266FF">
      <w:pPr>
        <w:ind w:firstLine="425"/>
      </w:pPr>
      <w:r w:rsidRPr="00E059DF">
        <w:lastRenderedPageBreak/>
        <w:t>–</w:t>
      </w:r>
      <w:r w:rsidR="00B07A79">
        <w:t xml:space="preserve"> </w:t>
      </w:r>
      <w:r w:rsidRPr="00E059DF">
        <w:t>быстро реагируют на изменение общественной организации труда;</w:t>
      </w:r>
    </w:p>
    <w:p w:rsidR="00BB78C5" w:rsidRPr="00E059DF" w:rsidRDefault="00BB78C5" w:rsidP="00F266FF">
      <w:pPr>
        <w:ind w:firstLine="425"/>
      </w:pPr>
      <w:r w:rsidRPr="00E059DF">
        <w:t>–</w:t>
      </w:r>
      <w:r w:rsidR="00B07A79">
        <w:t xml:space="preserve"> </w:t>
      </w:r>
      <w:r w:rsidRPr="00E059DF">
        <w:t>воплощают социальные ориентиры для привлечения работников .</w:t>
      </w:r>
    </w:p>
    <w:p w:rsidR="00BB78C5" w:rsidRPr="00E059DF" w:rsidRDefault="00BB78C5" w:rsidP="00F266FF">
      <w:pPr>
        <w:ind w:firstLine="425"/>
      </w:pPr>
      <w:r w:rsidRPr="00E059DF">
        <w:t>Интересным представляется предлагаемое Е.Н. Букреевой разделение понятий на локальные правовые акты, локальные нормативные акты и л</w:t>
      </w:r>
      <w:r w:rsidRPr="00E059DF">
        <w:t>о</w:t>
      </w:r>
      <w:r w:rsidRPr="00E059DF">
        <w:t>кальные договорные акты о труде. Основное отличие локальных правовых и локальных нормативных актов о труде – официальная форма документов локальных правовых актов для восполнения пробелов трудового права. При выделении особенностей локальных нормативных актов повторяет Г.В. Хныкина [7].</w:t>
      </w:r>
    </w:p>
    <w:p w:rsidR="00BB78C5" w:rsidRPr="00E059DF" w:rsidRDefault="00BB78C5" w:rsidP="00F266FF">
      <w:pPr>
        <w:ind w:firstLine="425"/>
      </w:pPr>
      <w:r w:rsidRPr="00E059DF">
        <w:t xml:space="preserve">Е.А. Ершова в работе </w:t>
      </w:r>
      <w:r w:rsidR="001F1735">
        <w:t>«</w:t>
      </w:r>
      <w:r w:rsidRPr="00E059DF">
        <w:t>Нормативные правовые акты работодателя, с</w:t>
      </w:r>
      <w:r w:rsidRPr="00E059DF">
        <w:t>о</w:t>
      </w:r>
      <w:r w:rsidRPr="00E059DF">
        <w:t>держащие нормы трудового права</w:t>
      </w:r>
      <w:r w:rsidR="001F1735">
        <w:t>»</w:t>
      </w:r>
      <w:r w:rsidRPr="00E059DF">
        <w:t xml:space="preserve"> анализируя различные трактовки пон</w:t>
      </w:r>
      <w:r w:rsidRPr="00E059DF">
        <w:t>я</w:t>
      </w:r>
      <w:r w:rsidRPr="00E059DF">
        <w:t xml:space="preserve">тия локального нормативного акта, предлагает использовать понятие </w:t>
      </w:r>
      <w:r w:rsidR="001F1735">
        <w:t>«</w:t>
      </w:r>
      <w:r w:rsidRPr="00E059DF">
        <w:t>нормативные правовые акты работодателя, содержащие нормы трудового права</w:t>
      </w:r>
      <w:r w:rsidR="001F1735">
        <w:t>»</w:t>
      </w:r>
      <w:r w:rsidRPr="00E059DF">
        <w:t xml:space="preserve"> и включить обязательными компонентами, кроме понятия норм</w:t>
      </w:r>
      <w:r w:rsidRPr="00E059DF">
        <w:t>а</w:t>
      </w:r>
      <w:r w:rsidRPr="00E059DF">
        <w:t>тивные правовые акты и работодатель, место в иерархии нормативных а</w:t>
      </w:r>
      <w:r w:rsidRPr="00E059DF">
        <w:t>к</w:t>
      </w:r>
      <w:r w:rsidRPr="00E059DF">
        <w:t>тов, процедуру принятия, пределы и цель принятия – конкретизация и во</w:t>
      </w:r>
      <w:r w:rsidRPr="00E059DF">
        <w:t>с</w:t>
      </w:r>
      <w:r w:rsidRPr="00E059DF">
        <w:t>полнение пробелов в трудовом праве. Автор предлагает скорректирова</w:t>
      </w:r>
      <w:r w:rsidRPr="00E059DF">
        <w:t>н</w:t>
      </w:r>
      <w:r w:rsidRPr="00E059DF">
        <w:t>ное понятие включить в ст. 8 Трудового кодекса РФ [8].</w:t>
      </w:r>
    </w:p>
    <w:p w:rsidR="00BB78C5" w:rsidRPr="00E059DF" w:rsidRDefault="00BB78C5" w:rsidP="00F266FF">
      <w:pPr>
        <w:ind w:firstLine="425"/>
      </w:pPr>
      <w:r w:rsidRPr="00E059DF">
        <w:t>В ст. 8 действующей редакции Трудового кодекса законодатель пре</w:t>
      </w:r>
      <w:r w:rsidRPr="00E059DF">
        <w:t>д</w:t>
      </w:r>
      <w:r w:rsidRPr="00E059DF">
        <w:t xml:space="preserve">лагает следующее понимание локальных нормативных актов, содержащих нормы права: </w:t>
      </w:r>
      <w:r w:rsidR="001F1735">
        <w:t>«</w:t>
      </w:r>
      <w:r w:rsidRPr="00E059DF">
        <w:t>работодатели, за исключением работодателей –</w:t>
      </w:r>
      <w:r w:rsidR="00B07A79">
        <w:t xml:space="preserve"> </w:t>
      </w:r>
      <w:r w:rsidRPr="00E059DF">
        <w:t>физических лиц, не являющихся индивидуальными предпринимателями, принимают локальные нормативные акты, содержащие нормы трудового права (далее –</w:t>
      </w:r>
      <w:r w:rsidR="00B07A79">
        <w:t xml:space="preserve"> </w:t>
      </w:r>
      <w:r w:rsidRPr="00E059DF">
        <w:t>локальные нормативные акты), в пределах своей компетенции в соотве</w:t>
      </w:r>
      <w:r w:rsidRPr="00E059DF">
        <w:t>т</w:t>
      </w:r>
      <w:r w:rsidRPr="00E059DF">
        <w:t>ствии с трудовым законодательством и иными нормативными правовыми актами, содержащими нормы трудового права, коллективными договор</w:t>
      </w:r>
      <w:r w:rsidRPr="00E059DF">
        <w:t>а</w:t>
      </w:r>
      <w:r w:rsidRPr="00E059DF">
        <w:t>ми, соглашениями</w:t>
      </w:r>
      <w:r w:rsidR="001F1735">
        <w:t>»</w:t>
      </w:r>
      <w:r w:rsidRPr="00E059DF">
        <w:t xml:space="preserve"> [1].</w:t>
      </w:r>
    </w:p>
    <w:p w:rsidR="00BB78C5" w:rsidRPr="00E059DF" w:rsidRDefault="00BB78C5" w:rsidP="00F266FF">
      <w:pPr>
        <w:ind w:firstLine="425"/>
      </w:pPr>
      <w:r w:rsidRPr="00E059DF">
        <w:t>Таким образом, единого определения понятия локального правового акта, содержащего нормы права не существует. Можно определить лишь общие моменты: нормативность, иерархическая подчиненность нормати</w:t>
      </w:r>
      <w:r w:rsidRPr="00E059DF">
        <w:t>в</w:t>
      </w:r>
      <w:r w:rsidRPr="00E059DF">
        <w:t>ным актам высшей юридической силы, в том числе коллективным догов</w:t>
      </w:r>
      <w:r w:rsidRPr="00E059DF">
        <w:t>о</w:t>
      </w:r>
      <w:r w:rsidRPr="00E059DF">
        <w:t xml:space="preserve">рам и соглашениям, действие в определенной организации, ведущая роль работодателя. </w:t>
      </w:r>
    </w:p>
    <w:p w:rsidR="00BB78C5" w:rsidRPr="00E059DF" w:rsidRDefault="00BB78C5" w:rsidP="00F266FF">
      <w:pPr>
        <w:ind w:firstLine="425"/>
      </w:pPr>
      <w:r w:rsidRPr="00E059DF">
        <w:t>Для решения данной проблемы предлагается в отдельной статье Тр</w:t>
      </w:r>
      <w:r w:rsidRPr="00E059DF">
        <w:t>у</w:t>
      </w:r>
      <w:r w:rsidRPr="00E059DF">
        <w:t>дового кодекса РФ перечислить с указанием обязательности локальные правовые нормы, содержащие нормы трудового права и регулируемые Трудовым кодексом РФ, в отдельной статье Гражданского кодекса РФ п</w:t>
      </w:r>
      <w:r w:rsidRPr="00E059DF">
        <w:t>е</w:t>
      </w:r>
      <w:r w:rsidRPr="00E059DF">
        <w:t>речислить с указанием обязательности внутренние документы корпораций, в том числе регулирующие управленческий труд.</w:t>
      </w:r>
    </w:p>
    <w:p w:rsidR="00BB78C5" w:rsidRPr="00E059DF" w:rsidRDefault="00BB78C5" w:rsidP="00F266FF">
      <w:pPr>
        <w:ind w:firstLine="425"/>
      </w:pPr>
      <w:r w:rsidRPr="00E059DF">
        <w:t>Трудовой кодекс РФ содержит перечень локальных нормативных а</w:t>
      </w:r>
      <w:r w:rsidRPr="00E059DF">
        <w:t>к</w:t>
      </w:r>
      <w:r w:rsidRPr="00E059DF">
        <w:t xml:space="preserve">тов, содержащих нормы трудового права, которые работодатель принимает с учетом мнения представительного органа или представителя работников. </w:t>
      </w:r>
      <w:r w:rsidRPr="00E059DF">
        <w:lastRenderedPageBreak/>
        <w:t>Но, как справедливо замечают ученые-юристы, правовые нормы разброс</w:t>
      </w:r>
      <w:r w:rsidRPr="00E059DF">
        <w:t>а</w:t>
      </w:r>
      <w:r w:rsidRPr="00E059DF">
        <w:t>ны по всему Трудовому кодексу, что делает затруднительным работу с л</w:t>
      </w:r>
      <w:r w:rsidRPr="00E059DF">
        <w:t>о</w:t>
      </w:r>
      <w:r w:rsidRPr="00E059DF">
        <w:t>кальными нормативными актами и требует от работодателя тщательного изучения всех статей Трудового кодекс РФ или обращения к специализ</w:t>
      </w:r>
      <w:r w:rsidRPr="00E059DF">
        <w:t>и</w:t>
      </w:r>
      <w:r w:rsidRPr="00E059DF">
        <w:t>рованным изданиям.</w:t>
      </w:r>
    </w:p>
    <w:p w:rsidR="00BB78C5" w:rsidRPr="00E059DF" w:rsidRDefault="00BB78C5" w:rsidP="00F266FF">
      <w:pPr>
        <w:ind w:firstLine="425"/>
      </w:pPr>
      <w:r w:rsidRPr="00E059DF">
        <w:t>В соответствии со ст. 8 Трудового кодекса РФ устанавливается право работодателей, за исключением работодателей – физических лиц, прин</w:t>
      </w:r>
      <w:r w:rsidRPr="00E059DF">
        <w:t>и</w:t>
      </w:r>
      <w:r w:rsidRPr="00E059DF">
        <w:t>мать локальные нормативные акты в пределах своей компетенции в соо</w:t>
      </w:r>
      <w:r w:rsidRPr="00E059DF">
        <w:t>т</w:t>
      </w:r>
      <w:r w:rsidRPr="00E059DF">
        <w:t>ветствии с трудовым законодательством и иными нормативными прав</w:t>
      </w:r>
      <w:r w:rsidRPr="00E059DF">
        <w:t>о</w:t>
      </w:r>
      <w:r w:rsidRPr="00E059DF">
        <w:t>выми актами, содержащими нормы трудового права, коллективными дог</w:t>
      </w:r>
      <w:r w:rsidRPr="00E059DF">
        <w:t>о</w:t>
      </w:r>
      <w:r w:rsidRPr="00E059DF">
        <w:t>ворами, соглашениями. Также ст. 372 Трудового кодекса РФ обозначила требование к работодателю принимать локальные правовые акты с учетом мнения выборного органа первичной профсоюзной организации в случаях, предусмотренных Трудовым Кодексом РФ, другими федеральными зак</w:t>
      </w:r>
      <w:r w:rsidRPr="00E059DF">
        <w:t>о</w:t>
      </w:r>
      <w:r w:rsidRPr="00E059DF">
        <w:t>нами и иными нормативными правовыми актами Российской Федерации, коллективным договором, соглашениями</w:t>
      </w:r>
      <w:r w:rsidR="00B07A79">
        <w:t xml:space="preserve"> </w:t>
      </w:r>
      <w:r w:rsidRPr="00E059DF">
        <w:t>[1].</w:t>
      </w:r>
    </w:p>
    <w:p w:rsidR="00BB78C5" w:rsidRPr="00E059DF" w:rsidRDefault="00BB78C5" w:rsidP="00F266FF">
      <w:pPr>
        <w:ind w:firstLine="425"/>
      </w:pPr>
      <w:r w:rsidRPr="00E059DF">
        <w:t>Соответственно, все локальные нормативные акты, принятие которых не предусматривает учет мнения и согласование представительного органа или представителя работников, могут или должны приниматься работод</w:t>
      </w:r>
      <w:r w:rsidRPr="00E059DF">
        <w:t>а</w:t>
      </w:r>
      <w:r w:rsidRPr="00E059DF">
        <w:t>телем единолично. Тем более ст. 22 Трудового кодекса РФ признает пр</w:t>
      </w:r>
      <w:r w:rsidRPr="00E059DF">
        <w:t>и</w:t>
      </w:r>
      <w:r w:rsidRPr="00E059DF">
        <w:t xml:space="preserve">нятие локальных нормативных актов правом работодателя </w:t>
      </w:r>
    </w:p>
    <w:p w:rsidR="00BB78C5" w:rsidRPr="00E059DF" w:rsidRDefault="00BB78C5" w:rsidP="00F266FF">
      <w:pPr>
        <w:ind w:firstLine="425"/>
      </w:pPr>
      <w:r w:rsidRPr="00E059DF">
        <w:t>К единоначальным актам, прежде всего, относятся документы технол</w:t>
      </w:r>
      <w:r w:rsidRPr="00E059DF">
        <w:t>о</w:t>
      </w:r>
      <w:r w:rsidRPr="00E059DF">
        <w:t>гического процесса –</w:t>
      </w:r>
      <w:r w:rsidR="00B07A79">
        <w:t xml:space="preserve"> </w:t>
      </w:r>
      <w:r w:rsidRPr="00E059DF">
        <w:t>это акты, опосредующие технологический процесс. Эти нормы процессуального характера, как отмечает В. Е. Веселова, вкл</w:t>
      </w:r>
      <w:r w:rsidRPr="00E059DF">
        <w:t>ю</w:t>
      </w:r>
      <w:r w:rsidRPr="00E059DF">
        <w:t>чают технологические инструкции, комплектовочные карты, карты эск</w:t>
      </w:r>
      <w:r w:rsidRPr="00E059DF">
        <w:t>и</w:t>
      </w:r>
      <w:r w:rsidRPr="00E059DF">
        <w:t>зов, ведомости оборудования и материалов</w:t>
      </w:r>
      <w:r w:rsidR="00B07A79">
        <w:t xml:space="preserve"> </w:t>
      </w:r>
      <w:r w:rsidRPr="00E059DF">
        <w:t>[9]. Необходимо отметить, что технические нормы лучше всего проработаны в законодательстве, сущ</w:t>
      </w:r>
      <w:r w:rsidRPr="00E059DF">
        <w:t>е</w:t>
      </w:r>
      <w:r w:rsidRPr="00E059DF">
        <w:t>ствуют нормы международного и национального права, регулирующие п</w:t>
      </w:r>
      <w:r w:rsidRPr="00E059DF">
        <w:t>о</w:t>
      </w:r>
      <w:r w:rsidRPr="00E059DF">
        <w:t>ложения технических стандартов. Но спорным является вопрос о включ</w:t>
      </w:r>
      <w:r w:rsidRPr="00E059DF">
        <w:t>е</w:t>
      </w:r>
      <w:r w:rsidRPr="00E059DF">
        <w:t xml:space="preserve">нии технических норм в систему локальных правовых актов, содержащих нормы трудового права. Технические нормы в общей теории права стоят отдельно от социальных, следовательно, правовых. </w:t>
      </w:r>
    </w:p>
    <w:p w:rsidR="00BB78C5" w:rsidRPr="00E059DF" w:rsidRDefault="00BB78C5" w:rsidP="00F266FF">
      <w:pPr>
        <w:ind w:firstLine="425"/>
      </w:pPr>
      <w:r w:rsidRPr="00E059DF">
        <w:t>Г. В. Хныкин к единоначальным актам относит акты, не предусмотре</w:t>
      </w:r>
      <w:r w:rsidRPr="00E059DF">
        <w:t>н</w:t>
      </w:r>
      <w:r w:rsidRPr="00E059DF">
        <w:t>ные трудовым законодательством [10]. Действительно, многие нормати</w:t>
      </w:r>
      <w:r w:rsidRPr="00E059DF">
        <w:t>в</w:t>
      </w:r>
      <w:r w:rsidRPr="00E059DF">
        <w:t>ные правовые акты работодателя, принимаемые без учета мнения предст</w:t>
      </w:r>
      <w:r w:rsidRPr="00E059DF">
        <w:t>а</w:t>
      </w:r>
      <w:r w:rsidRPr="00E059DF">
        <w:t>вительного органа, вообще не определены Трудовым кодексом РФ и не я</w:t>
      </w:r>
      <w:r w:rsidRPr="00E059DF">
        <w:t>в</w:t>
      </w:r>
      <w:r w:rsidRPr="00E059DF">
        <w:t>ляются обязательными для принятия. Часть данных норм названа в гра</w:t>
      </w:r>
      <w:r w:rsidRPr="00E059DF">
        <w:t>ж</w:t>
      </w:r>
      <w:r w:rsidRPr="00E059DF">
        <w:t>данском законодательстве, что составляет проблемную зону 2 главы пре</w:t>
      </w:r>
      <w:r w:rsidRPr="00E059DF">
        <w:t>д</w:t>
      </w:r>
      <w:r w:rsidRPr="00E059DF">
        <w:t>лагаемого исследования.</w:t>
      </w:r>
    </w:p>
    <w:p w:rsidR="00BB78C5" w:rsidRPr="00E059DF" w:rsidRDefault="00BB78C5" w:rsidP="00F266FF">
      <w:pPr>
        <w:ind w:firstLine="425"/>
      </w:pPr>
      <w:r w:rsidRPr="00E059DF">
        <w:t>При составлении перечня актов, принимаемых работодателем самост</w:t>
      </w:r>
      <w:r w:rsidRPr="00E059DF">
        <w:t>о</w:t>
      </w:r>
      <w:r w:rsidRPr="00E059DF">
        <w:t xml:space="preserve">ятельно, логично использовать не только положения Трудового кодекса РФ, но и практическое документоведение юридических лиц: </w:t>
      </w:r>
    </w:p>
    <w:p w:rsidR="00BB78C5" w:rsidRPr="00E059DF" w:rsidRDefault="00BB78C5" w:rsidP="00F266FF">
      <w:pPr>
        <w:ind w:firstLine="425"/>
      </w:pPr>
      <w:r w:rsidRPr="00E059DF">
        <w:lastRenderedPageBreak/>
        <w:t>–</w:t>
      </w:r>
      <w:r w:rsidR="00B07A79">
        <w:t xml:space="preserve"> </w:t>
      </w:r>
      <w:r w:rsidRPr="00E059DF">
        <w:t>штатное расписание. Штатное расписание –</w:t>
      </w:r>
      <w:r w:rsidR="00B07A79">
        <w:t xml:space="preserve"> </w:t>
      </w:r>
      <w:r w:rsidRPr="00E059DF">
        <w:t>это организационно-распорядительный документ, предусмотренный Постановлением Госко</w:t>
      </w:r>
      <w:r w:rsidRPr="00E059DF">
        <w:t>м</w:t>
      </w:r>
      <w:r w:rsidRPr="00E059DF">
        <w:t>стата РФ от 15.01.2004 г. и косвенно обозначенный в ст. 15, 57 Трудового кодекса РФ, где определяется должностной и численный состав организ</w:t>
      </w:r>
      <w:r w:rsidRPr="00E059DF">
        <w:t>а</w:t>
      </w:r>
      <w:r w:rsidRPr="00E059DF">
        <w:t>ции с указанием фонда заработной платы. Как показала судебная практика, отсутствие штатного расписания делает недействительным трудовой дог</w:t>
      </w:r>
      <w:r w:rsidRPr="00E059DF">
        <w:t>о</w:t>
      </w:r>
      <w:r w:rsidRPr="00E059DF">
        <w:t>вор по нарушению ст. 15 Трудового кодекса РФ, поэтому штатное расп</w:t>
      </w:r>
      <w:r w:rsidRPr="00E059DF">
        <w:t>и</w:t>
      </w:r>
      <w:r w:rsidRPr="00E059DF">
        <w:t>сание можно признать обязательным для работодателя [2]. В законе отсу</w:t>
      </w:r>
      <w:r w:rsidRPr="00E059DF">
        <w:t>т</w:t>
      </w:r>
      <w:r w:rsidRPr="00E059DF">
        <w:t>ствует требование принимать штатное расписание с учетом мнения пре</w:t>
      </w:r>
      <w:r w:rsidRPr="00E059DF">
        <w:t>д</w:t>
      </w:r>
      <w:r w:rsidRPr="00E059DF">
        <w:t>ставителей работников, оно принимается единолично.</w:t>
      </w:r>
    </w:p>
    <w:p w:rsidR="00BB78C5" w:rsidRPr="00E059DF" w:rsidRDefault="00BB78C5" w:rsidP="00F266FF">
      <w:pPr>
        <w:ind w:firstLine="425"/>
      </w:pPr>
      <w:r w:rsidRPr="00E059DF">
        <w:t>В соответствии с признаками локальных нормативных актов, локал</w:t>
      </w:r>
      <w:r w:rsidRPr="00E059DF">
        <w:t>ь</w:t>
      </w:r>
      <w:r w:rsidRPr="00E059DF">
        <w:t xml:space="preserve">ным нормативным актом признаются документы, содержащие правовую норму. Штатное расписание не предполагает правило поведения, поэтому в статусе локального правового акта ему можно отказать. </w:t>
      </w:r>
    </w:p>
    <w:p w:rsidR="00BB78C5" w:rsidRPr="00E059DF" w:rsidRDefault="00BB78C5" w:rsidP="00F266FF">
      <w:pPr>
        <w:ind w:firstLine="425"/>
      </w:pPr>
      <w:r w:rsidRPr="00E059DF">
        <w:t>– должностная инструкция – это организационно-нормативный док</w:t>
      </w:r>
      <w:r w:rsidRPr="00E059DF">
        <w:t>у</w:t>
      </w:r>
      <w:r w:rsidRPr="00E059DF">
        <w:t>мент, регламентирующий круг прав и обязанностей работника при ос</w:t>
      </w:r>
      <w:r w:rsidRPr="00E059DF">
        <w:t>у</w:t>
      </w:r>
      <w:r w:rsidRPr="00E059DF">
        <w:t>ществлении им трудовой функции согласно занимаемой должности. Об</w:t>
      </w:r>
      <w:r w:rsidRPr="00E059DF">
        <w:t>я</w:t>
      </w:r>
      <w:r w:rsidRPr="00E059DF">
        <w:t>занность составления должностных инструкций установлены только для государственных учреждений;</w:t>
      </w:r>
    </w:p>
    <w:p w:rsidR="00BB78C5" w:rsidRPr="00E059DF" w:rsidRDefault="00BB78C5" w:rsidP="00F266FF">
      <w:pPr>
        <w:ind w:firstLine="425"/>
      </w:pPr>
      <w:r w:rsidRPr="00E059DF">
        <w:t>–</w:t>
      </w:r>
      <w:r w:rsidR="00B07A79">
        <w:t xml:space="preserve"> </w:t>
      </w:r>
      <w:r w:rsidRPr="00E059DF">
        <w:t>положение о структурном подразделении. Положение о структурном подразделении – это организационно-технологический документ, в кот</w:t>
      </w:r>
      <w:r w:rsidRPr="00E059DF">
        <w:t>о</w:t>
      </w:r>
      <w:r w:rsidRPr="00E059DF">
        <w:t>ром определяются порядок создания подразделения, его правовое полож</w:t>
      </w:r>
      <w:r w:rsidRPr="00E059DF">
        <w:t>е</w:t>
      </w:r>
      <w:r w:rsidRPr="00E059DF">
        <w:t>ние в структуре организации, задачи, функции, права, обязанности и о</w:t>
      </w:r>
      <w:r w:rsidRPr="00E059DF">
        <w:t>т</w:t>
      </w:r>
      <w:r w:rsidRPr="00E059DF">
        <w:t>ветственность подразделения, порядок его взаимодействия с другими структурными единицами предприятия, организации. Наличие положений о структурном подразделении не является обязательным, регламентируе</w:t>
      </w:r>
      <w:r w:rsidRPr="00E059DF">
        <w:t>т</w:t>
      </w:r>
      <w:r w:rsidRPr="00E059DF">
        <w:t>ся Общероссийским классификатором управленческой документации [3];</w:t>
      </w:r>
    </w:p>
    <w:p w:rsidR="00BB78C5" w:rsidRPr="00E059DF" w:rsidRDefault="00BB78C5" w:rsidP="00F266FF">
      <w:pPr>
        <w:ind w:firstLine="425"/>
      </w:pPr>
      <w:r w:rsidRPr="00E059DF">
        <w:t>–</w:t>
      </w:r>
      <w:r w:rsidR="00B07A79">
        <w:t xml:space="preserve"> </w:t>
      </w:r>
      <w:r w:rsidRPr="00E059DF">
        <w:t xml:space="preserve">положение о системе управления охраной труда. Ст. 209 Трудового кодекса РФ под системой управления охраной труда понимает </w:t>
      </w:r>
      <w:r w:rsidR="001F1735">
        <w:t>«</w:t>
      </w:r>
      <w:r w:rsidRPr="00E059DF">
        <w:t>комплекс взаимосвязанных и взаимодействующих между собой элементов, устана</w:t>
      </w:r>
      <w:r w:rsidRPr="00E059DF">
        <w:t>в</w:t>
      </w:r>
      <w:r w:rsidRPr="00E059DF">
        <w:t>ливающих политику и цели в области охраны труда у конкретного работ</w:t>
      </w:r>
      <w:r w:rsidRPr="00E059DF">
        <w:t>о</w:t>
      </w:r>
      <w:r w:rsidRPr="00E059DF">
        <w:t>дателя и процедуры по достижению этих целей</w:t>
      </w:r>
      <w:r w:rsidR="001F1735">
        <w:t>»</w:t>
      </w:r>
      <w:r w:rsidRPr="00E059DF">
        <w:t>, а ст. 212 Трудового к</w:t>
      </w:r>
      <w:r w:rsidRPr="00E059DF">
        <w:t>о</w:t>
      </w:r>
      <w:r w:rsidRPr="00E059DF">
        <w:t>декса РФ обязует работодателя обеспечить создание и функционирование системы управления охраной труда. Соответственно, положение о системе управления охраной труда будет являться обязательным локальным прав</w:t>
      </w:r>
      <w:r w:rsidRPr="00E059DF">
        <w:t>о</w:t>
      </w:r>
      <w:r w:rsidRPr="00E059DF">
        <w:t>вым актом организации;</w:t>
      </w:r>
    </w:p>
    <w:p w:rsidR="00BB78C5" w:rsidRPr="00E059DF" w:rsidRDefault="00BB78C5" w:rsidP="00F266FF">
      <w:pPr>
        <w:ind w:firstLine="425"/>
      </w:pPr>
      <w:r w:rsidRPr="00E059DF">
        <w:t>–</w:t>
      </w:r>
      <w:r w:rsidR="00B07A79">
        <w:t xml:space="preserve"> </w:t>
      </w:r>
      <w:r w:rsidRPr="00E059DF">
        <w:t>положение о защите персональных данных. Положение о защите пе</w:t>
      </w:r>
      <w:r w:rsidRPr="00E059DF">
        <w:t>р</w:t>
      </w:r>
      <w:r w:rsidRPr="00E059DF">
        <w:t>сональных данных</w:t>
      </w:r>
      <w:r w:rsidR="00B07A79">
        <w:t xml:space="preserve"> </w:t>
      </w:r>
      <w:r w:rsidRPr="00E059DF">
        <w:t>обязательно должно быть в организации в соответствии со ст. 87-88 Трудового кодекса РФ.</w:t>
      </w:r>
      <w:r w:rsidR="00B07A79">
        <w:t xml:space="preserve"> </w:t>
      </w:r>
      <w:r w:rsidRPr="00E059DF">
        <w:t>Работодатель в данном локальном нормативном акте определяет порядок хранения, обработки и использов</w:t>
      </w:r>
      <w:r w:rsidRPr="00E059DF">
        <w:t>а</w:t>
      </w:r>
      <w:r w:rsidRPr="00E059DF">
        <w:t xml:space="preserve">ния персональных данных. Отсутствие положения о защите персональных </w:t>
      </w:r>
      <w:r w:rsidRPr="00E059DF">
        <w:lastRenderedPageBreak/>
        <w:t>данных является административным правонарушением, что подтверждае</w:t>
      </w:r>
      <w:r w:rsidRPr="00E059DF">
        <w:t>т</w:t>
      </w:r>
      <w:r w:rsidRPr="00E059DF">
        <w:t>ся судебной практикой</w:t>
      </w:r>
      <w:r w:rsidR="00B07A79">
        <w:t xml:space="preserve"> </w:t>
      </w:r>
      <w:r w:rsidRPr="00E059DF">
        <w:t>[4];</w:t>
      </w:r>
    </w:p>
    <w:p w:rsidR="00BB78C5" w:rsidRPr="00E059DF" w:rsidRDefault="00BB78C5" w:rsidP="00F266FF">
      <w:pPr>
        <w:ind w:firstLine="425"/>
      </w:pPr>
      <w:r w:rsidRPr="00E059DF">
        <w:t>–</w:t>
      </w:r>
      <w:r w:rsidR="00B07A79">
        <w:t xml:space="preserve"> </w:t>
      </w:r>
      <w:r w:rsidRPr="00E059DF">
        <w:t>положение о служебных командировках. Положение о служебных командировках – это локальный правовой акт организации не обязател</w:t>
      </w:r>
      <w:r w:rsidRPr="00E059DF">
        <w:t>ь</w:t>
      </w:r>
      <w:r w:rsidRPr="00E059DF">
        <w:t xml:space="preserve">ный к принятию. Во исполнение ст. 166 Трудового кодекса РФ принято Постановление Правительства РФ от 13.10.2008 № 749 </w:t>
      </w:r>
      <w:r w:rsidR="001F1735">
        <w:t>«</w:t>
      </w:r>
      <w:r w:rsidRPr="00E059DF">
        <w:t>Об особенностях направления работников в служебные командировки</w:t>
      </w:r>
      <w:r w:rsidR="001F1735">
        <w:t>»</w:t>
      </w:r>
      <w:r w:rsidRPr="00E059DF">
        <w:t xml:space="preserve"> (вместе с </w:t>
      </w:r>
      <w:r w:rsidR="001F1735">
        <w:t>«</w:t>
      </w:r>
      <w:r w:rsidRPr="00E059DF">
        <w:t>Полож</w:t>
      </w:r>
      <w:r w:rsidRPr="00E059DF">
        <w:t>е</w:t>
      </w:r>
      <w:r w:rsidRPr="00E059DF">
        <w:t>нием об особенностях направления работников в служебные командиро</w:t>
      </w:r>
      <w:r w:rsidRPr="00E059DF">
        <w:t>в</w:t>
      </w:r>
      <w:r w:rsidRPr="00E059DF">
        <w:t>ки</w:t>
      </w:r>
      <w:r w:rsidR="001F1735">
        <w:t>»</w:t>
      </w:r>
      <w:r w:rsidRPr="00E059DF">
        <w:t>) [5], которые работодатель должен использовать. Но ст. 168 Трудового кодекса РФ обязует работодателей определить порядок и размеры возм</w:t>
      </w:r>
      <w:r w:rsidRPr="00E059DF">
        <w:t>е</w:t>
      </w:r>
      <w:r w:rsidRPr="00E059DF">
        <w:t>щения расходов, связанных со служебными командировками в коллекти</w:t>
      </w:r>
      <w:r w:rsidRPr="00E059DF">
        <w:t>в</w:t>
      </w:r>
      <w:r w:rsidRPr="00E059DF">
        <w:t>ном договоре или отдельном локальном акте.</w:t>
      </w:r>
    </w:p>
    <w:p w:rsidR="00BB78C5" w:rsidRPr="00E059DF" w:rsidRDefault="00BB78C5" w:rsidP="00F266FF">
      <w:pPr>
        <w:ind w:firstLine="425"/>
      </w:pPr>
      <w:r w:rsidRPr="00E059DF">
        <w:t>Локальных нормативных актов, которые принимает работодатель ед</w:t>
      </w:r>
      <w:r w:rsidRPr="00E059DF">
        <w:t>и</w:t>
      </w:r>
      <w:r w:rsidRPr="00E059DF">
        <w:t>ноначально, в Трудовом кодексе достаточно много, при перечислении об</w:t>
      </w:r>
      <w:r w:rsidRPr="00E059DF">
        <w:t>о</w:t>
      </w:r>
      <w:r w:rsidRPr="00E059DF">
        <w:t>значим возможности деятельности работодателя, предусмотренные в Тр</w:t>
      </w:r>
      <w:r w:rsidRPr="00E059DF">
        <w:t>у</w:t>
      </w:r>
      <w:r w:rsidRPr="00E059DF">
        <w:t>довом кодексе, например, установление полномочий, состава, порядка де</w:t>
      </w:r>
      <w:r w:rsidRPr="00E059DF">
        <w:t>я</w:t>
      </w:r>
      <w:r w:rsidRPr="00E059DF">
        <w:t>тельности производственного совета и его взаимодействие с работодат</w:t>
      </w:r>
      <w:r w:rsidRPr="00E059DF">
        <w:t>е</w:t>
      </w:r>
      <w:r w:rsidRPr="00E059DF">
        <w:t>лем определено в ст. 22 Трудового кодекса РФ; определение представителя работодателя предусмотрено ст. 33 Трудового кодекса РФ и другие.</w:t>
      </w:r>
    </w:p>
    <w:p w:rsidR="00BB78C5" w:rsidRPr="00E059DF" w:rsidRDefault="00BB78C5" w:rsidP="00F266FF">
      <w:pPr>
        <w:ind w:firstLine="425"/>
      </w:pPr>
      <w:r w:rsidRPr="00E059DF">
        <w:t>Таким образом, законодатель в большинстве случаев предусматривает принятие локальных нормативных актов работодателем в единоличном порядке. Но правотворческая деятельность работодателя ограничена усл</w:t>
      </w:r>
      <w:r w:rsidRPr="00E059DF">
        <w:t>о</w:t>
      </w:r>
      <w:r w:rsidRPr="00E059DF">
        <w:t>вием не ухудшения условий работника по сравнению с Трудовым коде</w:t>
      </w:r>
      <w:r w:rsidRPr="00E059DF">
        <w:t>к</w:t>
      </w:r>
      <w:r w:rsidRPr="00E059DF">
        <w:t>сом РФ и другими законами и определением подчиненности локальных нормативных актов коллективному договору и другим источникам права с высшей юридической силой.</w:t>
      </w:r>
    </w:p>
    <w:p w:rsidR="00BB78C5" w:rsidRPr="00E059DF" w:rsidRDefault="00BB78C5" w:rsidP="00F266FF">
      <w:pPr>
        <w:ind w:firstLine="425"/>
      </w:pPr>
      <w:r w:rsidRPr="00E059DF">
        <w:t>В Трудовом кодексе РФ отдельно обозначены локальные правовые а</w:t>
      </w:r>
      <w:r w:rsidRPr="00E059DF">
        <w:t>к</w:t>
      </w:r>
      <w:r w:rsidRPr="00E059DF">
        <w:t>ты, которые должны приниматься совместно работодателем, работниками и их представителями. Паритетных актов немного, но их также необход</w:t>
      </w:r>
      <w:r w:rsidRPr="00E059DF">
        <w:t>и</w:t>
      </w:r>
      <w:r w:rsidRPr="00E059DF">
        <w:t>мо учитывать:</w:t>
      </w:r>
    </w:p>
    <w:p w:rsidR="00BB78C5" w:rsidRPr="00E059DF" w:rsidRDefault="00BB78C5" w:rsidP="00F266FF">
      <w:pPr>
        <w:ind w:firstLine="425"/>
      </w:pPr>
      <w:r w:rsidRPr="00E059DF">
        <w:t>– меры защиты персональных данных работников (ст. 86 ТК РФ);</w:t>
      </w:r>
    </w:p>
    <w:p w:rsidR="00BB78C5" w:rsidRPr="00E059DF" w:rsidRDefault="00BB78C5" w:rsidP="00F266FF">
      <w:pPr>
        <w:ind w:firstLine="425"/>
      </w:pPr>
      <w:r w:rsidRPr="00E059DF">
        <w:t>– положение о комитетах (комиссиях) по охране труда (ст. 210,218 ТКРФ);</w:t>
      </w:r>
    </w:p>
    <w:p w:rsidR="00BB78C5" w:rsidRPr="00E059DF" w:rsidRDefault="00BB78C5" w:rsidP="00F266FF">
      <w:pPr>
        <w:ind w:firstLine="425"/>
      </w:pPr>
      <w:r w:rsidRPr="00E059DF">
        <w:t>– положение о комиссиях по трудовым спорам организаций (ст. 384 ТК РФ) [1].</w:t>
      </w:r>
    </w:p>
    <w:p w:rsidR="00BB78C5" w:rsidRPr="00E059DF" w:rsidRDefault="00BB78C5" w:rsidP="00F266FF">
      <w:pPr>
        <w:ind w:firstLine="425"/>
      </w:pPr>
      <w:r w:rsidRPr="00E059DF">
        <w:t>Таким образом, законодатель определил не сами локальные правовые акты, принимаемые работодателем и представителями работника совмес</w:t>
      </w:r>
      <w:r w:rsidRPr="00E059DF">
        <w:t>т</w:t>
      </w:r>
      <w:r w:rsidRPr="00E059DF">
        <w:t>но, а лишь совместную деятельность без отдельных требований нормати</w:t>
      </w:r>
      <w:r w:rsidRPr="00E059DF">
        <w:t>в</w:t>
      </w:r>
      <w:r w:rsidRPr="00E059DF">
        <w:t xml:space="preserve">ных актов. </w:t>
      </w:r>
    </w:p>
    <w:p w:rsidR="00BB78C5" w:rsidRPr="00E059DF" w:rsidRDefault="00BB78C5" w:rsidP="00F266FF">
      <w:pPr>
        <w:ind w:firstLine="425"/>
      </w:pPr>
      <w:r w:rsidRPr="00E059DF">
        <w:t>Коллективный договор хоть и является совместной компетенцией р</w:t>
      </w:r>
      <w:r w:rsidRPr="00E059DF">
        <w:t>а</w:t>
      </w:r>
      <w:r w:rsidRPr="00E059DF">
        <w:t>ботодателя и работников, не является локальным нормативным актом, так как назван законодателем в качестве отдельного источника трудового пр</w:t>
      </w:r>
      <w:r w:rsidRPr="00E059DF">
        <w:t>а</w:t>
      </w:r>
      <w:r w:rsidRPr="00E059DF">
        <w:lastRenderedPageBreak/>
        <w:t xml:space="preserve">ва с высшей юридической силой по отношению к локальным нормативным актам. </w:t>
      </w:r>
    </w:p>
    <w:p w:rsidR="00BB78C5" w:rsidRPr="00E059DF" w:rsidRDefault="00BB78C5" w:rsidP="00F266FF">
      <w:pPr>
        <w:ind w:firstLine="425"/>
      </w:pPr>
      <w:r w:rsidRPr="00E059DF">
        <w:t>А вот локальные нормативные акты, принимаемые по согласованию с представительным органом работников, интересны упоминанием в еди</w:t>
      </w:r>
      <w:r w:rsidRPr="00E059DF">
        <w:t>н</w:t>
      </w:r>
      <w:r w:rsidRPr="00E059DF">
        <w:t xml:space="preserve">ственном случае – в ст. 8 Трудового кодекса </w:t>
      </w:r>
      <w:r w:rsidR="001F1735">
        <w:t>«</w:t>
      </w:r>
      <w:r w:rsidRPr="00E059DF">
        <w:t>Коллективным договором, соглашениями может быть предусмотрено принятие локальных нормати</w:t>
      </w:r>
      <w:r w:rsidRPr="00E059DF">
        <w:t>в</w:t>
      </w:r>
      <w:r w:rsidRPr="00E059DF">
        <w:t>ных актов по согласованию с представительным органом работников</w:t>
      </w:r>
      <w:r w:rsidR="001F1735">
        <w:t>»</w:t>
      </w:r>
      <w:r w:rsidRPr="00E059DF">
        <w:t>. Т</w:t>
      </w:r>
      <w:r w:rsidRPr="00E059DF">
        <w:t>а</w:t>
      </w:r>
      <w:r w:rsidRPr="00E059DF">
        <w:t>ким образом, данный вид локальных нормативных актов устанавливается и используется работодателями и представителями работников самосто</w:t>
      </w:r>
      <w:r w:rsidRPr="00E059DF">
        <w:t>я</w:t>
      </w:r>
      <w:r w:rsidRPr="00E059DF">
        <w:t>тельно.</w:t>
      </w:r>
    </w:p>
    <w:p w:rsidR="00BB78C5" w:rsidRPr="00E059DF" w:rsidRDefault="00BB78C5" w:rsidP="00F266FF">
      <w:pPr>
        <w:ind w:firstLine="425"/>
      </w:pPr>
      <w:r w:rsidRPr="00E059DF">
        <w:t>Наиболее проработаны в Трудовом кодексе РФ локальные нормати</w:t>
      </w:r>
      <w:r w:rsidRPr="00E059DF">
        <w:t>в</w:t>
      </w:r>
      <w:r w:rsidRPr="00E059DF">
        <w:t>ные акты, принимаемые с учетом мнения представительного органа, пр</w:t>
      </w:r>
      <w:r w:rsidRPr="00E059DF">
        <w:t>и</w:t>
      </w:r>
      <w:r w:rsidRPr="00E059DF">
        <w:t xml:space="preserve">чем как сами виды локальных нормативных актов, так и процессуальные нормы их принятия. </w:t>
      </w:r>
    </w:p>
    <w:p w:rsidR="00BB78C5" w:rsidRPr="00E059DF" w:rsidRDefault="00BB78C5" w:rsidP="00F266FF">
      <w:pPr>
        <w:ind w:firstLine="425"/>
      </w:pPr>
      <w:r w:rsidRPr="00E059DF">
        <w:t>Следует отметить, что законодатель в некоторых случаях обязывает учитывать мнение профсоюзного органа, а в других случаях представ</w:t>
      </w:r>
      <w:r w:rsidRPr="00E059DF">
        <w:t>и</w:t>
      </w:r>
      <w:r w:rsidRPr="00E059DF">
        <w:t xml:space="preserve">тельной организации или представителя работников. </w:t>
      </w:r>
    </w:p>
    <w:p w:rsidR="00BB78C5" w:rsidRPr="00E059DF" w:rsidRDefault="00BB78C5" w:rsidP="00F266FF">
      <w:pPr>
        <w:ind w:firstLine="425"/>
      </w:pPr>
      <w:r w:rsidRPr="00E059DF">
        <w:t xml:space="preserve">Если учитывать равенство представителей работников, установленное международным правом, то ими могут быть согласно ст. 29-31 Трудового кодекса РФ, как профессиональные союзы, так и другие представители, избираемые работниками. </w:t>
      </w:r>
    </w:p>
    <w:p w:rsidR="00BB78C5" w:rsidRPr="00E059DF" w:rsidRDefault="00BB78C5" w:rsidP="00F266FF">
      <w:pPr>
        <w:ind w:firstLine="425"/>
      </w:pPr>
      <w:r w:rsidRPr="00E059DF">
        <w:t>Перечень вопросов, решаемых работодателем с учетом мнения про</w:t>
      </w:r>
      <w:r w:rsidRPr="00E059DF">
        <w:t>ф</w:t>
      </w:r>
      <w:r w:rsidRPr="00E059DF">
        <w:t>союзного органа может быть расширен коллективным договором, согл</w:t>
      </w:r>
      <w:r w:rsidRPr="00E059DF">
        <w:t>а</w:t>
      </w:r>
      <w:r w:rsidRPr="00E059DF">
        <w:t>шением в соответствии с ч. 3 ст. 8 Трудового кодекса РФ. Нарушение да</w:t>
      </w:r>
      <w:r w:rsidRPr="00E059DF">
        <w:t>н</w:t>
      </w:r>
      <w:r w:rsidRPr="00E059DF">
        <w:t>ных договоренностей влечет недействительность решения работодателя.</w:t>
      </w:r>
      <w:r w:rsidR="00604DCB">
        <w:t xml:space="preserve"> </w:t>
      </w:r>
      <w:r w:rsidRPr="00E059DF">
        <w:t>При отсутствии в организации первичной профсоюзной организации, а также при наличии профсоюзной организации, объединяющей менее пол</w:t>
      </w:r>
      <w:r w:rsidRPr="00E059DF">
        <w:t>о</w:t>
      </w:r>
      <w:r w:rsidRPr="00E059DF">
        <w:t>вины работников, на общем собрании (конференции) работники могут п</w:t>
      </w:r>
      <w:r w:rsidRPr="00E059DF">
        <w:t>о</w:t>
      </w:r>
      <w:r w:rsidRPr="00E059DF">
        <w:t xml:space="preserve">ручить представление своих интересов согласно ст. 31 Трудового кодекса РФ указанной профсоюзной организации либо иному представителю. </w:t>
      </w:r>
    </w:p>
    <w:p w:rsidR="00BB78C5" w:rsidRPr="00E059DF" w:rsidRDefault="00BB78C5" w:rsidP="00F266FF">
      <w:pPr>
        <w:ind w:firstLine="425"/>
      </w:pPr>
      <w:r w:rsidRPr="00E059DF">
        <w:t>Таким образом, в Трудовом кодексе РФ локальные нормативные акты разделены на те, что принимаются работодателем единолично, и те, что принимаются работодателем с учетом мнения представительного органа работников, прежде всего выборного органа первичного профессиональн</w:t>
      </w:r>
      <w:r w:rsidRPr="00E059DF">
        <w:t>о</w:t>
      </w:r>
      <w:r w:rsidRPr="00E059DF">
        <w:t xml:space="preserve">го союза. </w:t>
      </w:r>
    </w:p>
    <w:p w:rsidR="00BB78C5" w:rsidRPr="00E059DF" w:rsidRDefault="00BB78C5" w:rsidP="00604DCB">
      <w:pPr>
        <w:ind w:firstLine="425"/>
      </w:pPr>
      <w:r w:rsidRPr="00E059DF">
        <w:t>Единого перечня с разделением на локальные нормативные акты в Трудовом кодексе РФ не существует, это осложняет работу по локальному нормотворчеству. Не ясна и причина разделения нормативных актов на принимаемые с учетом мнения выборного органа первичного професси</w:t>
      </w:r>
      <w:r w:rsidRPr="00E059DF">
        <w:t>о</w:t>
      </w:r>
      <w:r w:rsidRPr="00E059DF">
        <w:t>нального союза и представительного органа работников. Если учесть ед</w:t>
      </w:r>
      <w:r w:rsidRPr="00E059DF">
        <w:t>и</w:t>
      </w:r>
      <w:r w:rsidRPr="00E059DF">
        <w:t>ных механизм учета их мнения, то и разделения можно избежать, проведя унификацию норм.</w:t>
      </w:r>
      <w:r w:rsidR="00604DCB">
        <w:t xml:space="preserve"> Н</w:t>
      </w:r>
      <w:r w:rsidRPr="00E059DF">
        <w:t>еясность принципа разделения учета мнения работ</w:t>
      </w:r>
      <w:r w:rsidRPr="00E059DF">
        <w:t>о</w:t>
      </w:r>
      <w:r w:rsidRPr="00E059DF">
        <w:lastRenderedPageBreak/>
        <w:t>дателем при принятии локальных нормативных норм на учет мнения с в</w:t>
      </w:r>
      <w:r w:rsidRPr="00E059DF">
        <w:t>ы</w:t>
      </w:r>
      <w:r w:rsidRPr="00E059DF">
        <w:t>борным органом первичного профессионального союза и учета мнения представительного органа работников.</w:t>
      </w:r>
      <w:r w:rsidR="00604DCB">
        <w:t xml:space="preserve"> </w:t>
      </w:r>
      <w:r w:rsidRPr="00E059DF">
        <w:t xml:space="preserve">Для решения данной проблемы предлагается унифицировать понятие </w:t>
      </w:r>
      <w:r w:rsidR="001F1735">
        <w:t>«</w:t>
      </w:r>
      <w:r w:rsidRPr="00E059DF">
        <w:t>представители работников</w:t>
      </w:r>
      <w:r w:rsidR="001F1735">
        <w:t>»</w:t>
      </w:r>
      <w:r w:rsidRPr="00E059DF">
        <w:t xml:space="preserve"> без в</w:t>
      </w:r>
      <w:r w:rsidRPr="00E059DF">
        <w:t>ы</w:t>
      </w:r>
      <w:r w:rsidRPr="00E059DF">
        <w:t>деления учета мнения выборного органа первичного профессионального союза и представительного органа работников, преимущество выборного органа первичного профессионального союза уже обозначено в ст. 29 Тр</w:t>
      </w:r>
      <w:r w:rsidRPr="00E059DF">
        <w:t>у</w:t>
      </w:r>
      <w:r w:rsidRPr="00E059DF">
        <w:t>дового кодекса РФ.</w:t>
      </w:r>
    </w:p>
    <w:p w:rsidR="00BB78C5" w:rsidRPr="00E059DF" w:rsidRDefault="00BB78C5" w:rsidP="00F266FF">
      <w:pPr>
        <w:ind w:firstLine="425"/>
      </w:pPr>
      <w:r w:rsidRPr="00E059DF">
        <w:t>Отсутствие четкости в определении форм внутренних документов, п</w:t>
      </w:r>
      <w:r w:rsidRPr="00E059DF">
        <w:t>о</w:t>
      </w:r>
      <w:r w:rsidRPr="00E059DF">
        <w:t>пулярность регламентов сводит весь набор форм и видов локальных но</w:t>
      </w:r>
      <w:r w:rsidRPr="00E059DF">
        <w:t>р</w:t>
      </w:r>
      <w:r w:rsidRPr="00E059DF">
        <w:t>мативных актов без учета функций и задач нормативного акта к регламе</w:t>
      </w:r>
      <w:r w:rsidRPr="00E059DF">
        <w:t>н</w:t>
      </w:r>
      <w:r w:rsidRPr="00E059DF">
        <w:t>ту.</w:t>
      </w:r>
      <w:r w:rsidR="00604DCB">
        <w:t xml:space="preserve"> </w:t>
      </w:r>
      <w:r w:rsidRPr="00E059DF">
        <w:t>Для решения данной проблемы предлагается подзаконным нормати</w:t>
      </w:r>
      <w:r w:rsidRPr="00E059DF">
        <w:t>в</w:t>
      </w:r>
      <w:r w:rsidRPr="00E059DF">
        <w:t>ным актом рекомендательного характера определить возможные формы локальных нормативных актов с учетом их функций и задач.</w:t>
      </w:r>
    </w:p>
    <w:p w:rsidR="00BB78C5" w:rsidRPr="00E059DF" w:rsidRDefault="00BB78C5" w:rsidP="00F266FF">
      <w:pPr>
        <w:ind w:firstLine="425"/>
      </w:pPr>
      <w:r w:rsidRPr="00E059DF">
        <w:t>Подводя итог единого перечня с разделением на локальные нормати</w:t>
      </w:r>
      <w:r w:rsidRPr="00E059DF">
        <w:t>в</w:t>
      </w:r>
      <w:r w:rsidRPr="00E059DF">
        <w:t>ные акты в Трудовом кодексе РФ не существует, это осложняет работу по локальному нормотворчеству. Не ясна и причина разделения нормативных актов на принимаемые с учетом мнения выборного органа первичного профессионального союза и представительного органа работников. Если учесть единых механизм учета их мнения, то и разделения можно изб</w:t>
      </w:r>
      <w:r w:rsidRPr="00E059DF">
        <w:t>е</w:t>
      </w:r>
      <w:r w:rsidRPr="00E059DF">
        <w:t>жать, проведя унификацию норм.</w:t>
      </w:r>
    </w:p>
    <w:p w:rsidR="00BB78C5" w:rsidRPr="00E059DF" w:rsidRDefault="00BB78C5" w:rsidP="00F266FF">
      <w:pPr>
        <w:ind w:firstLine="425"/>
      </w:pPr>
      <w:r w:rsidRPr="00E059DF">
        <w:t>Нет четкости в определении обязательности и возможности принятия локального нормативного акта. Некоторые локальные нормативные акты не определены в Трудовом кодексе РФ, но предполагаются в организациях, например, штатное расписание и должностные инструкции. Регулирование трудовых отношений через локальное правотворчество важный и знач</w:t>
      </w:r>
      <w:r w:rsidRPr="00E059DF">
        <w:t>и</w:t>
      </w:r>
      <w:r w:rsidRPr="00E059DF">
        <w:t>мый момент в жизни каждой организации, и будет правильным отдельный раздел Трудового кодекса РФ посвятить локальным нормативным актам, содержащим нормы трудового права.</w:t>
      </w:r>
    </w:p>
    <w:p w:rsidR="00BB78C5" w:rsidRPr="00E059DF" w:rsidRDefault="00BB78C5" w:rsidP="00F266FF">
      <w:pPr>
        <w:ind w:firstLine="425"/>
      </w:pPr>
    </w:p>
    <w:p w:rsidR="00BB78C5" w:rsidRPr="00604DCB" w:rsidRDefault="00715ECA" w:rsidP="00715ECA">
      <w:pPr>
        <w:spacing w:after="120"/>
        <w:ind w:firstLine="0"/>
        <w:jc w:val="left"/>
        <w:rPr>
          <w:i/>
          <w:sz w:val="23"/>
          <w:szCs w:val="23"/>
        </w:rPr>
      </w:pPr>
      <w:r w:rsidRPr="00604DCB">
        <w:rPr>
          <w:i/>
          <w:sz w:val="23"/>
          <w:szCs w:val="23"/>
        </w:rPr>
        <w:t>Библиографические ссылки</w:t>
      </w:r>
    </w:p>
    <w:p w:rsidR="00BB78C5" w:rsidRPr="00604DCB" w:rsidRDefault="00BB78C5" w:rsidP="00B60FEE">
      <w:pPr>
        <w:pStyle w:val="a4"/>
        <w:numPr>
          <w:ilvl w:val="0"/>
          <w:numId w:val="30"/>
        </w:numPr>
        <w:tabs>
          <w:tab w:val="left" w:pos="709"/>
        </w:tabs>
        <w:ind w:left="0" w:firstLine="425"/>
        <w:rPr>
          <w:rFonts w:ascii="Times New Roman" w:hAnsi="Times New Roman"/>
          <w:sz w:val="23"/>
          <w:szCs w:val="23"/>
        </w:rPr>
      </w:pPr>
      <w:r w:rsidRPr="00604DCB">
        <w:rPr>
          <w:rFonts w:ascii="Times New Roman" w:hAnsi="Times New Roman"/>
          <w:sz w:val="23"/>
          <w:szCs w:val="23"/>
        </w:rPr>
        <w:t>Трудовой кодекс Российской Федерации : текст с изменениями и дополнениями на 20 января 2016 г. – Москва : Эксмо, 2016. – 336 с.</w:t>
      </w:r>
    </w:p>
    <w:p w:rsidR="00BB78C5" w:rsidRPr="00604DCB" w:rsidRDefault="00BB78C5" w:rsidP="00B60FEE">
      <w:pPr>
        <w:pStyle w:val="a4"/>
        <w:numPr>
          <w:ilvl w:val="0"/>
          <w:numId w:val="30"/>
        </w:numPr>
        <w:tabs>
          <w:tab w:val="left" w:pos="709"/>
        </w:tabs>
        <w:ind w:left="0" w:firstLine="425"/>
        <w:rPr>
          <w:rFonts w:ascii="Times New Roman" w:eastAsiaTheme="minorHAnsi" w:hAnsi="Times New Roman"/>
          <w:sz w:val="23"/>
          <w:szCs w:val="23"/>
        </w:rPr>
      </w:pPr>
      <w:r w:rsidRPr="00604DCB">
        <w:rPr>
          <w:rFonts w:ascii="Times New Roman" w:eastAsiaTheme="minorHAnsi" w:hAnsi="Times New Roman"/>
          <w:sz w:val="23"/>
          <w:szCs w:val="23"/>
        </w:rPr>
        <w:t>Нарушение законодательства о труде и об охране труда влечет нал</w:t>
      </w:r>
      <w:r w:rsidRPr="00604DCB">
        <w:rPr>
          <w:rFonts w:ascii="Times New Roman" w:hAnsi="Times New Roman"/>
          <w:sz w:val="23"/>
          <w:szCs w:val="23"/>
        </w:rPr>
        <w:t>ожение админ</w:t>
      </w:r>
      <w:r w:rsidRPr="00604DCB">
        <w:rPr>
          <w:rFonts w:ascii="Times New Roman" w:hAnsi="Times New Roman"/>
          <w:sz w:val="23"/>
          <w:szCs w:val="23"/>
        </w:rPr>
        <w:t>и</w:t>
      </w:r>
      <w:r w:rsidRPr="00604DCB">
        <w:rPr>
          <w:rFonts w:ascii="Times New Roman" w:hAnsi="Times New Roman"/>
          <w:sz w:val="23"/>
          <w:szCs w:val="23"/>
        </w:rPr>
        <w:t>стративного штрафа : постановление</w:t>
      </w:r>
      <w:r w:rsidRPr="00604DCB">
        <w:rPr>
          <w:rFonts w:ascii="Times New Roman" w:eastAsiaTheme="minorHAnsi" w:hAnsi="Times New Roman"/>
          <w:sz w:val="23"/>
          <w:szCs w:val="23"/>
        </w:rPr>
        <w:t xml:space="preserve"> ФАС </w:t>
      </w:r>
      <w:r w:rsidRPr="00604DCB">
        <w:rPr>
          <w:rFonts w:ascii="Times New Roman" w:hAnsi="Times New Roman"/>
          <w:sz w:val="23"/>
          <w:szCs w:val="23"/>
        </w:rPr>
        <w:t>Московского</w:t>
      </w:r>
      <w:r w:rsidRPr="00604DCB">
        <w:rPr>
          <w:rFonts w:ascii="Times New Roman" w:eastAsiaTheme="minorHAnsi" w:hAnsi="Times New Roman"/>
          <w:sz w:val="23"/>
          <w:szCs w:val="23"/>
        </w:rPr>
        <w:t xml:space="preserve"> </w:t>
      </w:r>
      <w:r w:rsidRPr="00604DCB">
        <w:rPr>
          <w:rFonts w:ascii="Times New Roman" w:hAnsi="Times New Roman"/>
          <w:sz w:val="23"/>
          <w:szCs w:val="23"/>
        </w:rPr>
        <w:t>округа</w:t>
      </w:r>
      <w:r w:rsidRPr="00604DCB">
        <w:rPr>
          <w:rFonts w:ascii="Times New Roman" w:eastAsiaTheme="minorHAnsi" w:hAnsi="Times New Roman"/>
          <w:sz w:val="23"/>
          <w:szCs w:val="23"/>
        </w:rPr>
        <w:t xml:space="preserve"> от 26.10.2006 </w:t>
      </w:r>
      <w:r w:rsidRPr="00604DCB">
        <w:rPr>
          <w:rFonts w:ascii="Times New Roman" w:hAnsi="Times New Roman"/>
          <w:sz w:val="23"/>
          <w:szCs w:val="23"/>
        </w:rPr>
        <w:t>№</w:t>
      </w:r>
      <w:r w:rsidRPr="00604DCB">
        <w:rPr>
          <w:rFonts w:ascii="Times New Roman" w:eastAsiaTheme="minorHAnsi" w:hAnsi="Times New Roman"/>
          <w:sz w:val="23"/>
          <w:szCs w:val="23"/>
        </w:rPr>
        <w:t xml:space="preserve"> КА-А40/10220-06 по делу </w:t>
      </w:r>
      <w:r w:rsidRPr="00604DCB">
        <w:rPr>
          <w:rFonts w:ascii="Times New Roman" w:hAnsi="Times New Roman"/>
          <w:sz w:val="23"/>
          <w:szCs w:val="23"/>
        </w:rPr>
        <w:t>№</w:t>
      </w:r>
      <w:r w:rsidRPr="00604DCB">
        <w:rPr>
          <w:rFonts w:ascii="Times New Roman" w:eastAsiaTheme="minorHAnsi" w:hAnsi="Times New Roman"/>
          <w:sz w:val="23"/>
          <w:szCs w:val="23"/>
        </w:rPr>
        <w:t xml:space="preserve"> А40-20745/06-148-194 </w:t>
      </w:r>
      <w:r w:rsidRPr="00604DCB">
        <w:rPr>
          <w:rFonts w:ascii="Times New Roman" w:hAnsi="Times New Roman"/>
          <w:sz w:val="23"/>
          <w:szCs w:val="23"/>
        </w:rPr>
        <w:t xml:space="preserve">// сайт Правосудие [Электронный ресурс]. – Режим доступа : </w:t>
      </w:r>
      <w:hyperlink r:id="rId76" w:history="1">
        <w:r w:rsidRPr="00604DCB">
          <w:rPr>
            <w:rStyle w:val="a6"/>
            <w:rFonts w:ascii="Times New Roman" w:hAnsi="Times New Roman"/>
            <w:color w:val="auto"/>
            <w:sz w:val="23"/>
            <w:szCs w:val="23"/>
            <w:u w:val="none"/>
          </w:rPr>
          <w:t>http://www.pravosudie.biz</w:t>
        </w:r>
      </w:hyperlink>
      <w:r w:rsidRPr="00604DCB">
        <w:rPr>
          <w:rFonts w:ascii="Times New Roman" w:hAnsi="Times New Roman"/>
          <w:sz w:val="23"/>
          <w:szCs w:val="23"/>
        </w:rPr>
        <w:t xml:space="preserve"> (дата обращения: 14.06.2016).</w:t>
      </w:r>
    </w:p>
    <w:p w:rsidR="00BB78C5" w:rsidRPr="00604DCB" w:rsidRDefault="00BB78C5" w:rsidP="00B60FEE">
      <w:pPr>
        <w:pStyle w:val="a4"/>
        <w:numPr>
          <w:ilvl w:val="0"/>
          <w:numId w:val="30"/>
        </w:numPr>
        <w:tabs>
          <w:tab w:val="left" w:pos="709"/>
        </w:tabs>
        <w:ind w:left="0" w:firstLine="425"/>
        <w:rPr>
          <w:rFonts w:ascii="Times New Roman" w:hAnsi="Times New Roman"/>
          <w:sz w:val="23"/>
          <w:szCs w:val="23"/>
        </w:rPr>
      </w:pPr>
      <w:r w:rsidRPr="00604DCB">
        <w:rPr>
          <w:rFonts w:ascii="Times New Roman" w:hAnsi="Times New Roman"/>
          <w:sz w:val="23"/>
          <w:szCs w:val="23"/>
        </w:rPr>
        <w:t>ОК 011-93. Общероссийский классификатор управленческой документации : утв. постановлением Госстандарта России от 30.12.1993 N 299 (ред. от 26.11.2015)</w:t>
      </w:r>
      <w:r w:rsidR="00B07A79" w:rsidRPr="00604DCB">
        <w:rPr>
          <w:rFonts w:ascii="Times New Roman" w:hAnsi="Times New Roman"/>
          <w:sz w:val="23"/>
          <w:szCs w:val="23"/>
        </w:rPr>
        <w:t xml:space="preserve"> </w:t>
      </w:r>
    </w:p>
    <w:p w:rsidR="00BB78C5" w:rsidRPr="00604DCB" w:rsidRDefault="00715ECA" w:rsidP="00B60FEE">
      <w:pPr>
        <w:pStyle w:val="a4"/>
        <w:numPr>
          <w:ilvl w:val="0"/>
          <w:numId w:val="30"/>
        </w:numPr>
        <w:tabs>
          <w:tab w:val="left" w:pos="709"/>
        </w:tabs>
        <w:ind w:left="0" w:firstLine="425"/>
        <w:rPr>
          <w:rFonts w:ascii="Times New Roman" w:hAnsi="Times New Roman"/>
          <w:sz w:val="23"/>
          <w:szCs w:val="23"/>
        </w:rPr>
      </w:pPr>
      <w:r w:rsidRPr="00604DCB">
        <w:rPr>
          <w:rFonts w:ascii="Times New Roman" w:hAnsi="Times New Roman"/>
          <w:sz w:val="23"/>
          <w:szCs w:val="23"/>
        </w:rPr>
        <w:t>П</w:t>
      </w:r>
      <w:r w:rsidR="00BB78C5" w:rsidRPr="00604DCB">
        <w:rPr>
          <w:rFonts w:ascii="Times New Roman" w:hAnsi="Times New Roman"/>
          <w:sz w:val="23"/>
          <w:szCs w:val="23"/>
        </w:rPr>
        <w:t>остановление Конституционного суда Российской Федерации от 15 марта 2005 г. №3-П // Собрание законодательства РФ. – 2005 . – № 13. – Ст. 1209.</w:t>
      </w:r>
    </w:p>
    <w:p w:rsidR="00BB78C5" w:rsidRPr="00604DCB" w:rsidRDefault="00BB78C5" w:rsidP="00B60FEE">
      <w:pPr>
        <w:pStyle w:val="a4"/>
        <w:numPr>
          <w:ilvl w:val="0"/>
          <w:numId w:val="30"/>
        </w:numPr>
        <w:tabs>
          <w:tab w:val="left" w:pos="709"/>
        </w:tabs>
        <w:ind w:left="0" w:firstLine="425"/>
        <w:rPr>
          <w:rFonts w:ascii="Times New Roman" w:hAnsi="Times New Roman"/>
          <w:sz w:val="23"/>
          <w:szCs w:val="23"/>
        </w:rPr>
      </w:pPr>
      <w:r w:rsidRPr="00604DCB">
        <w:rPr>
          <w:rFonts w:ascii="Times New Roman" w:hAnsi="Times New Roman"/>
          <w:sz w:val="23"/>
          <w:szCs w:val="23"/>
        </w:rPr>
        <w:t>О федеральной государственной информационной системе, обеспечивающей пр</w:t>
      </w:r>
      <w:r w:rsidRPr="00604DCB">
        <w:rPr>
          <w:rFonts w:ascii="Times New Roman" w:hAnsi="Times New Roman"/>
          <w:sz w:val="23"/>
          <w:szCs w:val="23"/>
        </w:rPr>
        <w:t>о</w:t>
      </w:r>
      <w:r w:rsidRPr="00604DCB">
        <w:rPr>
          <w:rFonts w:ascii="Times New Roman" w:hAnsi="Times New Roman"/>
          <w:sz w:val="23"/>
          <w:szCs w:val="23"/>
        </w:rPr>
        <w:t>цесс досудебного (внесудебного) обжалования решений и действий (бездействия), сове</w:t>
      </w:r>
      <w:r w:rsidRPr="00604DCB">
        <w:rPr>
          <w:rFonts w:ascii="Times New Roman" w:hAnsi="Times New Roman"/>
          <w:sz w:val="23"/>
          <w:szCs w:val="23"/>
        </w:rPr>
        <w:t>р</w:t>
      </w:r>
      <w:r w:rsidRPr="00604DCB">
        <w:rPr>
          <w:rFonts w:ascii="Times New Roman" w:hAnsi="Times New Roman"/>
          <w:sz w:val="23"/>
          <w:szCs w:val="23"/>
        </w:rPr>
        <w:t xml:space="preserve">шенных при предоставлении государственных и муниципальных услуг : постановление </w:t>
      </w:r>
      <w:r w:rsidRPr="00604DCB">
        <w:rPr>
          <w:rFonts w:ascii="Times New Roman" w:hAnsi="Times New Roman"/>
          <w:sz w:val="23"/>
          <w:szCs w:val="23"/>
        </w:rPr>
        <w:lastRenderedPageBreak/>
        <w:t xml:space="preserve">Правительства РФ от 20.11.2012 г. №1198 (ред. от 05.01.2015) // Собрание законодательства РФ. </w:t>
      </w:r>
      <w:r w:rsidRPr="00604DCB">
        <w:rPr>
          <w:rFonts w:ascii="Times New Roman" w:hAnsi="Times New Roman"/>
          <w:sz w:val="23"/>
          <w:szCs w:val="23"/>
        </w:rPr>
        <w:softHyphen/>
      </w:r>
      <w:r w:rsidRPr="00604DCB">
        <w:rPr>
          <w:rFonts w:ascii="Times New Roman" w:hAnsi="Times New Roman"/>
          <w:sz w:val="23"/>
          <w:szCs w:val="23"/>
        </w:rPr>
        <w:softHyphen/>
        <w:t>– 2012. – №48. – Ст. 6706 ; 2015. –</w:t>
      </w:r>
      <w:r w:rsidRPr="00604DCB">
        <w:rPr>
          <w:rFonts w:ascii="Times New Roman" w:hAnsi="Times New Roman"/>
          <w:sz w:val="23"/>
          <w:szCs w:val="23"/>
        </w:rPr>
        <w:softHyphen/>
        <w:t xml:space="preserve"> №2. –</w:t>
      </w:r>
      <w:r w:rsidRPr="00604DCB">
        <w:rPr>
          <w:rFonts w:ascii="Times New Roman" w:hAnsi="Times New Roman"/>
          <w:sz w:val="23"/>
          <w:szCs w:val="23"/>
        </w:rPr>
        <w:softHyphen/>
        <w:t xml:space="preserve"> Ст. 518.</w:t>
      </w:r>
    </w:p>
    <w:p w:rsidR="00BB78C5" w:rsidRPr="00604DCB" w:rsidRDefault="00BB78C5" w:rsidP="00B60FEE">
      <w:pPr>
        <w:pStyle w:val="a4"/>
        <w:numPr>
          <w:ilvl w:val="0"/>
          <w:numId w:val="30"/>
        </w:numPr>
        <w:tabs>
          <w:tab w:val="left" w:pos="709"/>
        </w:tabs>
        <w:ind w:left="0" w:firstLine="425"/>
        <w:rPr>
          <w:rFonts w:ascii="Times New Roman" w:hAnsi="Times New Roman"/>
          <w:sz w:val="23"/>
          <w:szCs w:val="23"/>
        </w:rPr>
      </w:pPr>
      <w:r w:rsidRPr="00604DCB">
        <w:rPr>
          <w:rFonts w:ascii="Times New Roman" w:hAnsi="Times New Roman"/>
          <w:sz w:val="23"/>
          <w:szCs w:val="23"/>
        </w:rPr>
        <w:t>Алиев А. М. Теоретические проблемы локального правового регулирования в с</w:t>
      </w:r>
      <w:r w:rsidRPr="00604DCB">
        <w:rPr>
          <w:rFonts w:ascii="Times New Roman" w:hAnsi="Times New Roman"/>
          <w:sz w:val="23"/>
          <w:szCs w:val="23"/>
        </w:rPr>
        <w:t>о</w:t>
      </w:r>
      <w:r w:rsidRPr="00604DCB">
        <w:rPr>
          <w:rFonts w:ascii="Times New Roman" w:hAnsi="Times New Roman"/>
          <w:sz w:val="23"/>
          <w:szCs w:val="23"/>
        </w:rPr>
        <w:t>временном российском праве : автореф. дис. ... канд. юрид. наук / А. М. Алиев. – Волг</w:t>
      </w:r>
      <w:r w:rsidRPr="00604DCB">
        <w:rPr>
          <w:rFonts w:ascii="Times New Roman" w:hAnsi="Times New Roman"/>
          <w:sz w:val="23"/>
          <w:szCs w:val="23"/>
        </w:rPr>
        <w:t>о</w:t>
      </w:r>
      <w:r w:rsidRPr="00604DCB">
        <w:rPr>
          <w:rFonts w:ascii="Times New Roman" w:hAnsi="Times New Roman"/>
          <w:sz w:val="23"/>
          <w:szCs w:val="23"/>
        </w:rPr>
        <w:t>град, 2001. – 116 с.</w:t>
      </w:r>
    </w:p>
    <w:p w:rsidR="00BB78C5" w:rsidRPr="00604DCB" w:rsidRDefault="00BB78C5" w:rsidP="00B60FEE">
      <w:pPr>
        <w:pStyle w:val="a4"/>
        <w:numPr>
          <w:ilvl w:val="0"/>
          <w:numId w:val="30"/>
        </w:numPr>
        <w:tabs>
          <w:tab w:val="left" w:pos="709"/>
        </w:tabs>
        <w:ind w:left="0" w:firstLine="425"/>
        <w:rPr>
          <w:rFonts w:ascii="Times New Roman" w:hAnsi="Times New Roman"/>
          <w:sz w:val="23"/>
          <w:szCs w:val="23"/>
        </w:rPr>
      </w:pPr>
      <w:r w:rsidRPr="00604DCB">
        <w:rPr>
          <w:rFonts w:ascii="Times New Roman" w:hAnsi="Times New Roman"/>
          <w:sz w:val="23"/>
          <w:szCs w:val="23"/>
        </w:rPr>
        <w:t xml:space="preserve">Букреева Е. Правовая природа и функции локальных источников трудового права в условиях рыночной экономики / Е. А. Букреева // Законодательство и экономика. – 2007. – № 1. – С.69-79. </w:t>
      </w:r>
    </w:p>
    <w:p w:rsidR="00BB78C5" w:rsidRPr="00604DCB" w:rsidRDefault="00BB78C5" w:rsidP="00B60FEE">
      <w:pPr>
        <w:pStyle w:val="a4"/>
        <w:numPr>
          <w:ilvl w:val="0"/>
          <w:numId w:val="30"/>
        </w:numPr>
        <w:tabs>
          <w:tab w:val="left" w:pos="709"/>
        </w:tabs>
        <w:ind w:left="0" w:firstLine="425"/>
        <w:rPr>
          <w:rFonts w:ascii="Times New Roman" w:hAnsi="Times New Roman"/>
          <w:sz w:val="23"/>
          <w:szCs w:val="23"/>
        </w:rPr>
      </w:pPr>
      <w:r w:rsidRPr="00604DCB">
        <w:rPr>
          <w:rFonts w:ascii="Times New Roman" w:hAnsi="Times New Roman"/>
          <w:sz w:val="23"/>
          <w:szCs w:val="23"/>
        </w:rPr>
        <w:t>Ершова Е. А. Нормативные правовые акты работодателя, содержащие нормы труд</w:t>
      </w:r>
      <w:r w:rsidRPr="00604DCB">
        <w:rPr>
          <w:rFonts w:ascii="Times New Roman" w:hAnsi="Times New Roman"/>
          <w:sz w:val="23"/>
          <w:szCs w:val="23"/>
        </w:rPr>
        <w:t>о</w:t>
      </w:r>
      <w:r w:rsidRPr="00604DCB">
        <w:rPr>
          <w:rFonts w:ascii="Times New Roman" w:hAnsi="Times New Roman"/>
          <w:sz w:val="23"/>
          <w:szCs w:val="23"/>
        </w:rPr>
        <w:t>вого права / Е. А. Ершова // Трудовое право. – 2009. – № 1. – С. 3–5.</w:t>
      </w:r>
    </w:p>
    <w:p w:rsidR="00BB78C5" w:rsidRPr="00604DCB" w:rsidRDefault="00BB78C5" w:rsidP="00B60FEE">
      <w:pPr>
        <w:pStyle w:val="a4"/>
        <w:numPr>
          <w:ilvl w:val="0"/>
          <w:numId w:val="30"/>
        </w:numPr>
        <w:tabs>
          <w:tab w:val="left" w:pos="709"/>
        </w:tabs>
        <w:ind w:left="0" w:firstLine="425"/>
        <w:rPr>
          <w:rFonts w:ascii="Times New Roman" w:hAnsi="Times New Roman"/>
          <w:sz w:val="23"/>
          <w:szCs w:val="23"/>
        </w:rPr>
      </w:pPr>
      <w:r w:rsidRPr="00604DCB">
        <w:rPr>
          <w:rFonts w:ascii="Times New Roman" w:hAnsi="Times New Roman"/>
          <w:sz w:val="23"/>
          <w:szCs w:val="23"/>
        </w:rPr>
        <w:t>Веселова Е. Р. Локальные нормы трудового права: автореф. дис. ... канд. юрид. наук / Е. Р. Веселова. – Томск, 2004. – 144 с.</w:t>
      </w:r>
    </w:p>
    <w:p w:rsidR="00BB78C5" w:rsidRPr="00604DCB" w:rsidRDefault="00BB78C5" w:rsidP="00B60FEE">
      <w:pPr>
        <w:pStyle w:val="a4"/>
        <w:numPr>
          <w:ilvl w:val="0"/>
          <w:numId w:val="30"/>
        </w:numPr>
        <w:tabs>
          <w:tab w:val="left" w:pos="709"/>
          <w:tab w:val="left" w:pos="851"/>
        </w:tabs>
        <w:ind w:left="0" w:firstLine="425"/>
        <w:rPr>
          <w:rFonts w:ascii="Times New Roman" w:hAnsi="Times New Roman"/>
          <w:sz w:val="23"/>
          <w:szCs w:val="23"/>
        </w:rPr>
      </w:pPr>
      <w:r w:rsidRPr="00604DCB">
        <w:rPr>
          <w:rFonts w:ascii="Times New Roman" w:hAnsi="Times New Roman"/>
          <w:sz w:val="23"/>
          <w:szCs w:val="23"/>
        </w:rPr>
        <w:t>Хныкин Г. В. Локальные нормативные акты об оплате труда / Г. В. Хныкин // З</w:t>
      </w:r>
      <w:r w:rsidRPr="00604DCB">
        <w:rPr>
          <w:rFonts w:ascii="Times New Roman" w:hAnsi="Times New Roman"/>
          <w:sz w:val="23"/>
          <w:szCs w:val="23"/>
        </w:rPr>
        <w:t>а</w:t>
      </w:r>
      <w:r w:rsidRPr="00604DCB">
        <w:rPr>
          <w:rFonts w:ascii="Times New Roman" w:hAnsi="Times New Roman"/>
          <w:sz w:val="23"/>
          <w:szCs w:val="23"/>
        </w:rPr>
        <w:t>конодательство. – 2006. – № 1. – С. 26-34.</w:t>
      </w:r>
    </w:p>
    <w:p w:rsidR="00604DCB" w:rsidRPr="00604DCB" w:rsidRDefault="00604DCB" w:rsidP="00C15E09">
      <w:pPr>
        <w:ind w:firstLine="0"/>
        <w:jc w:val="left"/>
        <w:rPr>
          <w:szCs w:val="28"/>
        </w:rPr>
      </w:pPr>
    </w:p>
    <w:p w:rsidR="00715ECA" w:rsidRPr="00604DCB" w:rsidRDefault="00715ECA" w:rsidP="00715ECA">
      <w:pPr>
        <w:ind w:firstLine="0"/>
        <w:jc w:val="left"/>
        <w:rPr>
          <w:szCs w:val="28"/>
          <w:lang w:val="en-US"/>
        </w:rPr>
      </w:pPr>
      <w:r w:rsidRPr="00604DCB">
        <w:rPr>
          <w:b/>
          <w:szCs w:val="28"/>
          <w:lang w:val="en-US"/>
        </w:rPr>
        <w:t>N. S. Makharadze</w:t>
      </w:r>
      <w:r w:rsidRPr="00604DCB">
        <w:rPr>
          <w:szCs w:val="28"/>
          <w:lang w:val="en-US"/>
        </w:rPr>
        <w:t>, Candidate of Juridical Sciences, associate professor</w:t>
      </w:r>
    </w:p>
    <w:p w:rsidR="00715ECA" w:rsidRPr="00604DCB" w:rsidRDefault="00715ECA" w:rsidP="00715ECA">
      <w:pPr>
        <w:ind w:firstLine="0"/>
        <w:jc w:val="left"/>
        <w:rPr>
          <w:i/>
          <w:szCs w:val="28"/>
          <w:lang w:val="en-US"/>
        </w:rPr>
      </w:pPr>
      <w:r w:rsidRPr="00604DCB">
        <w:rPr>
          <w:i/>
          <w:szCs w:val="28"/>
          <w:lang w:val="en-US"/>
        </w:rPr>
        <w:t>Pacific National University, Khabarovsk, Russia</w:t>
      </w:r>
    </w:p>
    <w:p w:rsidR="00715ECA" w:rsidRPr="00604DCB" w:rsidRDefault="00715ECA" w:rsidP="00715ECA">
      <w:pPr>
        <w:ind w:firstLine="0"/>
        <w:jc w:val="left"/>
        <w:rPr>
          <w:szCs w:val="28"/>
          <w:lang w:val="en-US"/>
        </w:rPr>
      </w:pPr>
    </w:p>
    <w:p w:rsidR="00715ECA" w:rsidRPr="00604DCB" w:rsidRDefault="00715ECA" w:rsidP="00715ECA">
      <w:pPr>
        <w:ind w:firstLine="0"/>
        <w:jc w:val="left"/>
        <w:rPr>
          <w:b/>
          <w:szCs w:val="28"/>
          <w:lang w:val="en-US"/>
        </w:rPr>
      </w:pPr>
      <w:r w:rsidRPr="00604DCB">
        <w:rPr>
          <w:b/>
          <w:szCs w:val="28"/>
          <w:lang w:val="en-US"/>
        </w:rPr>
        <w:t>Local regulation of labor relations</w:t>
      </w:r>
    </w:p>
    <w:p w:rsidR="00715ECA" w:rsidRPr="00604DCB" w:rsidRDefault="00715ECA" w:rsidP="00715ECA">
      <w:pPr>
        <w:ind w:firstLine="0"/>
        <w:jc w:val="left"/>
        <w:rPr>
          <w:sz w:val="27"/>
          <w:szCs w:val="27"/>
          <w:lang w:val="en-US"/>
        </w:rPr>
      </w:pPr>
    </w:p>
    <w:p w:rsidR="00715ECA" w:rsidRPr="00604DCB" w:rsidRDefault="00715ECA" w:rsidP="00715ECA">
      <w:pPr>
        <w:ind w:firstLine="0"/>
        <w:rPr>
          <w:sz w:val="23"/>
          <w:szCs w:val="23"/>
          <w:lang w:val="en-US"/>
        </w:rPr>
      </w:pPr>
      <w:r w:rsidRPr="00604DCB">
        <w:rPr>
          <w:sz w:val="23"/>
          <w:szCs w:val="23"/>
          <w:lang w:val="en-US"/>
        </w:rPr>
        <w:t>Unify local regulations constitute a mechanism of local regulation of labor relations in the present time in the Russian Federation.</w:t>
      </w:r>
    </w:p>
    <w:p w:rsidR="00715ECA" w:rsidRPr="00604DCB" w:rsidRDefault="00715ECA" w:rsidP="00715ECA">
      <w:pPr>
        <w:spacing w:before="120"/>
        <w:ind w:firstLine="0"/>
        <w:rPr>
          <w:sz w:val="23"/>
          <w:szCs w:val="23"/>
          <w:lang w:val="en-US"/>
        </w:rPr>
      </w:pPr>
      <w:r w:rsidRPr="00604DCB">
        <w:rPr>
          <w:sz w:val="23"/>
          <w:szCs w:val="23"/>
          <w:lang w:val="en-US"/>
        </w:rPr>
        <w:t xml:space="preserve">Keywords: </w:t>
      </w:r>
      <w:r w:rsidRPr="00604DCB">
        <w:rPr>
          <w:i/>
          <w:sz w:val="23"/>
          <w:szCs w:val="23"/>
          <w:lang w:val="en-US"/>
        </w:rPr>
        <w:t>local regulations, orders, regulations, instructions, staffing.</w:t>
      </w:r>
    </w:p>
    <w:p w:rsidR="00865E9B" w:rsidRPr="00604DCB" w:rsidRDefault="00865E9B" w:rsidP="00C15E09">
      <w:pPr>
        <w:ind w:firstLine="0"/>
        <w:jc w:val="left"/>
        <w:rPr>
          <w:szCs w:val="28"/>
          <w:lang w:val="en-US"/>
        </w:rPr>
      </w:pPr>
    </w:p>
    <w:p w:rsidR="00604DCB" w:rsidRPr="00604DCB" w:rsidRDefault="00604DCB" w:rsidP="00C15E09">
      <w:pPr>
        <w:ind w:firstLine="0"/>
        <w:jc w:val="left"/>
        <w:rPr>
          <w:szCs w:val="28"/>
          <w:lang w:val="en-US"/>
        </w:rPr>
      </w:pPr>
    </w:p>
    <w:p w:rsidR="004C59B4" w:rsidRPr="00604DCB" w:rsidRDefault="004C59B4" w:rsidP="00C15E09">
      <w:pPr>
        <w:ind w:firstLine="0"/>
        <w:jc w:val="left"/>
        <w:rPr>
          <w:szCs w:val="28"/>
        </w:rPr>
      </w:pPr>
      <w:r w:rsidRPr="00604DCB">
        <w:rPr>
          <w:szCs w:val="28"/>
        </w:rPr>
        <w:t>УДК 347.627</w:t>
      </w:r>
    </w:p>
    <w:p w:rsidR="004C59B4" w:rsidRPr="00604DCB" w:rsidRDefault="004C59B4" w:rsidP="00C15E09">
      <w:pPr>
        <w:ind w:firstLine="0"/>
        <w:jc w:val="left"/>
        <w:rPr>
          <w:szCs w:val="28"/>
        </w:rPr>
      </w:pPr>
    </w:p>
    <w:p w:rsidR="00271D7F" w:rsidRPr="00604DCB" w:rsidRDefault="00865E9B" w:rsidP="00C15E09">
      <w:pPr>
        <w:pStyle w:val="2"/>
        <w:keepNext w:val="0"/>
        <w:keepLines w:val="0"/>
        <w:spacing w:before="0" w:line="240" w:lineRule="auto"/>
        <w:rPr>
          <w:rFonts w:ascii="Times New Roman" w:hAnsi="Times New Roman" w:cs="Times New Roman"/>
          <w:b w:val="0"/>
          <w:color w:val="auto"/>
          <w:sz w:val="28"/>
          <w:szCs w:val="28"/>
        </w:rPr>
      </w:pPr>
      <w:bookmarkStart w:id="228" w:name="_Toc466029543"/>
      <w:r w:rsidRPr="00604DCB">
        <w:rPr>
          <w:rFonts w:ascii="Times New Roman" w:hAnsi="Times New Roman" w:cs="Times New Roman"/>
          <w:color w:val="auto"/>
          <w:sz w:val="28"/>
          <w:szCs w:val="28"/>
        </w:rPr>
        <w:t xml:space="preserve">Н. С. </w:t>
      </w:r>
      <w:r w:rsidR="00271D7F" w:rsidRPr="00604DCB">
        <w:rPr>
          <w:rFonts w:ascii="Times New Roman" w:hAnsi="Times New Roman" w:cs="Times New Roman"/>
          <w:color w:val="auto"/>
          <w:sz w:val="28"/>
          <w:szCs w:val="28"/>
        </w:rPr>
        <w:t>Махарадзе</w:t>
      </w:r>
      <w:r w:rsidR="00271D7F" w:rsidRPr="00604DCB">
        <w:rPr>
          <w:rFonts w:ascii="Times New Roman" w:hAnsi="Times New Roman" w:cs="Times New Roman"/>
          <w:b w:val="0"/>
          <w:color w:val="auto"/>
          <w:sz w:val="28"/>
          <w:szCs w:val="28"/>
        </w:rPr>
        <w:t>,</w:t>
      </w:r>
      <w:r w:rsidRPr="00604DCB">
        <w:rPr>
          <w:rStyle w:val="ab"/>
          <w:rFonts w:ascii="Times New Roman" w:hAnsi="Times New Roman"/>
          <w:b w:val="0"/>
          <w:color w:val="auto"/>
          <w:sz w:val="28"/>
          <w:szCs w:val="28"/>
        </w:rPr>
        <w:footnoteReference w:id="55"/>
      </w:r>
      <w:r w:rsidR="00271D7F" w:rsidRPr="00604DCB">
        <w:rPr>
          <w:rFonts w:ascii="Times New Roman" w:hAnsi="Times New Roman" w:cs="Times New Roman"/>
          <w:b w:val="0"/>
          <w:color w:val="auto"/>
          <w:sz w:val="28"/>
          <w:szCs w:val="28"/>
        </w:rPr>
        <w:t xml:space="preserve"> канд. юрид. наук, доц.</w:t>
      </w:r>
      <w:bookmarkEnd w:id="228"/>
    </w:p>
    <w:p w:rsidR="00271D7F" w:rsidRPr="00604DCB" w:rsidRDefault="00865E9B" w:rsidP="00C15E09">
      <w:pPr>
        <w:pStyle w:val="2"/>
        <w:keepNext w:val="0"/>
        <w:keepLines w:val="0"/>
        <w:spacing w:before="0" w:line="240" w:lineRule="auto"/>
        <w:rPr>
          <w:rFonts w:ascii="Times New Roman" w:hAnsi="Times New Roman" w:cs="Times New Roman"/>
          <w:b w:val="0"/>
          <w:color w:val="auto"/>
          <w:sz w:val="28"/>
          <w:szCs w:val="28"/>
        </w:rPr>
      </w:pPr>
      <w:bookmarkStart w:id="229" w:name="_Toc466029544"/>
      <w:r w:rsidRPr="00604DCB">
        <w:rPr>
          <w:rFonts w:ascii="Times New Roman" w:hAnsi="Times New Roman" w:cs="Times New Roman"/>
          <w:color w:val="auto"/>
          <w:sz w:val="28"/>
          <w:szCs w:val="28"/>
        </w:rPr>
        <w:t xml:space="preserve">П. А. </w:t>
      </w:r>
      <w:r w:rsidR="00271D7F" w:rsidRPr="00604DCB">
        <w:rPr>
          <w:rFonts w:ascii="Times New Roman" w:hAnsi="Times New Roman" w:cs="Times New Roman"/>
          <w:color w:val="auto"/>
          <w:sz w:val="28"/>
          <w:szCs w:val="28"/>
        </w:rPr>
        <w:t>Кандибор</w:t>
      </w:r>
      <w:r w:rsidR="00271D7F" w:rsidRPr="00604DCB">
        <w:rPr>
          <w:rFonts w:ascii="Times New Roman" w:hAnsi="Times New Roman" w:cs="Times New Roman"/>
          <w:b w:val="0"/>
          <w:color w:val="auto"/>
          <w:sz w:val="28"/>
          <w:szCs w:val="28"/>
        </w:rPr>
        <w:t>, ст</w:t>
      </w:r>
      <w:r w:rsidR="004C59B4" w:rsidRPr="00604DCB">
        <w:rPr>
          <w:rFonts w:ascii="Times New Roman" w:hAnsi="Times New Roman" w:cs="Times New Roman"/>
          <w:b w:val="0"/>
          <w:color w:val="auto"/>
          <w:sz w:val="28"/>
          <w:szCs w:val="28"/>
        </w:rPr>
        <w:t>.</w:t>
      </w:r>
      <w:bookmarkEnd w:id="229"/>
    </w:p>
    <w:p w:rsidR="00271D7F" w:rsidRPr="00604DCB" w:rsidRDefault="00271D7F" w:rsidP="00C15E09">
      <w:pPr>
        <w:ind w:firstLine="0"/>
        <w:jc w:val="left"/>
        <w:rPr>
          <w:i/>
          <w:szCs w:val="28"/>
        </w:rPr>
      </w:pPr>
      <w:r w:rsidRPr="00604DCB">
        <w:rPr>
          <w:i/>
          <w:szCs w:val="28"/>
        </w:rPr>
        <w:t>Тихоокеанский государственный университет, Хабаровск</w:t>
      </w:r>
    </w:p>
    <w:p w:rsidR="00271D7F" w:rsidRPr="00604DCB" w:rsidRDefault="00271D7F" w:rsidP="00C15E09">
      <w:pPr>
        <w:ind w:firstLine="0"/>
        <w:jc w:val="left"/>
        <w:rPr>
          <w:szCs w:val="28"/>
        </w:rPr>
      </w:pPr>
    </w:p>
    <w:p w:rsidR="00271D7F" w:rsidRPr="00604DCB" w:rsidRDefault="008D353C" w:rsidP="00C15E09">
      <w:pPr>
        <w:pStyle w:val="3"/>
        <w:keepNext w:val="0"/>
        <w:keepLines w:val="0"/>
        <w:spacing w:before="0" w:line="240" w:lineRule="auto"/>
        <w:rPr>
          <w:rFonts w:ascii="Times New Roman" w:hAnsi="Times New Roman" w:cs="Times New Roman"/>
          <w:color w:val="auto"/>
          <w:sz w:val="28"/>
          <w:szCs w:val="28"/>
        </w:rPr>
      </w:pPr>
      <w:bookmarkStart w:id="230" w:name="_Toc466029545"/>
      <w:r w:rsidRPr="00604DCB">
        <w:rPr>
          <w:rFonts w:ascii="Times New Roman" w:hAnsi="Times New Roman" w:cs="Times New Roman"/>
          <w:color w:val="auto"/>
          <w:sz w:val="28"/>
          <w:szCs w:val="28"/>
        </w:rPr>
        <w:t>Алиментные обязательства: проблемы правоприменения</w:t>
      </w:r>
      <w:bookmarkEnd w:id="230"/>
    </w:p>
    <w:p w:rsidR="00271D7F" w:rsidRPr="00E059DF" w:rsidRDefault="00271D7F" w:rsidP="00C15E09">
      <w:pPr>
        <w:ind w:firstLine="0"/>
        <w:jc w:val="left"/>
      </w:pPr>
    </w:p>
    <w:p w:rsidR="00271D7F" w:rsidRPr="00604DCB" w:rsidRDefault="00271D7F" w:rsidP="008D353C">
      <w:pPr>
        <w:ind w:firstLine="0"/>
        <w:rPr>
          <w:sz w:val="23"/>
          <w:szCs w:val="23"/>
        </w:rPr>
      </w:pPr>
      <w:r w:rsidRPr="00604DCB">
        <w:rPr>
          <w:sz w:val="23"/>
          <w:szCs w:val="23"/>
        </w:rPr>
        <w:t>В работе автор исследует вопросы взыскания алиментов с должников, установить мин</w:t>
      </w:r>
      <w:r w:rsidRPr="00604DCB">
        <w:rPr>
          <w:sz w:val="23"/>
          <w:szCs w:val="23"/>
        </w:rPr>
        <w:t>и</w:t>
      </w:r>
      <w:r w:rsidRPr="00604DCB">
        <w:rPr>
          <w:sz w:val="23"/>
          <w:szCs w:val="23"/>
        </w:rPr>
        <w:t xml:space="preserve">мальный размер оплаты труда по взысканию алиментов и предлагает пути их решения с точки зрения законодательства и практики. </w:t>
      </w:r>
    </w:p>
    <w:p w:rsidR="00271D7F" w:rsidRPr="00604DCB" w:rsidRDefault="00271D7F" w:rsidP="008D353C">
      <w:pPr>
        <w:spacing w:before="120"/>
        <w:ind w:firstLine="0"/>
        <w:rPr>
          <w:sz w:val="23"/>
          <w:szCs w:val="23"/>
        </w:rPr>
      </w:pPr>
      <w:r w:rsidRPr="00604DCB">
        <w:rPr>
          <w:sz w:val="23"/>
          <w:szCs w:val="23"/>
        </w:rPr>
        <w:t xml:space="preserve">Ключевые слова: </w:t>
      </w:r>
      <w:r w:rsidRPr="00604DCB">
        <w:rPr>
          <w:i/>
          <w:sz w:val="23"/>
          <w:szCs w:val="23"/>
        </w:rPr>
        <w:t>алиментные обязательства, розыск должников по уплате алиментов, минимальный размер алиментов</w:t>
      </w:r>
      <w:r w:rsidR="008D353C" w:rsidRPr="00604DCB">
        <w:rPr>
          <w:sz w:val="23"/>
          <w:szCs w:val="23"/>
        </w:rPr>
        <w:t>.</w:t>
      </w:r>
    </w:p>
    <w:p w:rsidR="00271D7F" w:rsidRPr="008D353C" w:rsidRDefault="00271D7F" w:rsidP="00F266FF">
      <w:pPr>
        <w:ind w:firstLine="425"/>
        <w:rPr>
          <w:i/>
        </w:rPr>
      </w:pPr>
    </w:p>
    <w:p w:rsidR="00271D7F" w:rsidRPr="003D79D0" w:rsidRDefault="00271D7F" w:rsidP="00F266FF">
      <w:pPr>
        <w:ind w:firstLine="425"/>
      </w:pPr>
    </w:p>
    <w:p w:rsidR="00271D7F" w:rsidRPr="00E059DF" w:rsidRDefault="00271D7F" w:rsidP="00F266FF">
      <w:pPr>
        <w:ind w:firstLine="425"/>
      </w:pPr>
      <w:r w:rsidRPr="00E059DF">
        <w:t>Актуальность рассматриваемой темы заключается в том, что в насто</w:t>
      </w:r>
      <w:r w:rsidRPr="00E059DF">
        <w:t>я</w:t>
      </w:r>
      <w:r w:rsidRPr="00E059DF">
        <w:t>щее время основной задачей государственных органов является защита прав и интересов граждан, а в современных экономических условиях пр</w:t>
      </w:r>
      <w:r w:rsidRPr="00E059DF">
        <w:t>о</w:t>
      </w:r>
      <w:r w:rsidRPr="00E059DF">
        <w:lastRenderedPageBreak/>
        <w:t>блема взыскания и уплаты алиментов остается одной из самых распр</w:t>
      </w:r>
      <w:r w:rsidRPr="00E059DF">
        <w:t>о</w:t>
      </w:r>
      <w:r w:rsidRPr="00E059DF">
        <w:t>страненных. Институт алиментных обязательств является одним из самых значимых разделов семейного права, так как благодаря ему охраняются права и законные интересы самых незащищенных категорий населения – детей и других нетрудоспособных граждан.</w:t>
      </w:r>
    </w:p>
    <w:p w:rsidR="00271D7F" w:rsidRPr="00E059DF" w:rsidRDefault="00271D7F" w:rsidP="00F266FF">
      <w:pPr>
        <w:ind w:firstLine="425"/>
      </w:pPr>
      <w:r w:rsidRPr="00E059DF">
        <w:t>Алименты (от латин. alimentum – пища, корм) – это средства, выдава</w:t>
      </w:r>
      <w:r w:rsidRPr="00E059DF">
        <w:t>е</w:t>
      </w:r>
      <w:r w:rsidRPr="00E059DF">
        <w:t>мые на содержание отдельно живущих нетрудоспособных членов насто</w:t>
      </w:r>
      <w:r w:rsidRPr="00E059DF">
        <w:t>я</w:t>
      </w:r>
      <w:r w:rsidRPr="00E059DF">
        <w:t>щей или прежней семьи.</w:t>
      </w:r>
    </w:p>
    <w:p w:rsidR="00271D7F" w:rsidRPr="00E059DF" w:rsidRDefault="00271D7F" w:rsidP="00F266FF">
      <w:pPr>
        <w:ind w:firstLine="425"/>
      </w:pPr>
      <w:r w:rsidRPr="00E059DF">
        <w:t>Алиментное обязательство – это урегулированное нормами семейного права имущественное правоотношение, возникающее на основе соглаш</w:t>
      </w:r>
      <w:r w:rsidRPr="00E059DF">
        <w:t>е</w:t>
      </w:r>
      <w:r w:rsidRPr="00E059DF">
        <w:t>ния сторон или решения суда, в силу которого одни члены семьи обязаны предоставить содержание другим ее членам, а последние вправе его треб</w:t>
      </w:r>
      <w:r w:rsidRPr="00E059DF">
        <w:t>о</w:t>
      </w:r>
      <w:r w:rsidRPr="00E059DF">
        <w:t>вать.</w:t>
      </w:r>
    </w:p>
    <w:p w:rsidR="00271D7F" w:rsidRPr="00E059DF" w:rsidRDefault="00271D7F" w:rsidP="00F266FF">
      <w:pPr>
        <w:ind w:firstLine="425"/>
      </w:pPr>
      <w:r w:rsidRPr="00E059DF">
        <w:t>Основанием получения алиментов являются:</w:t>
      </w:r>
    </w:p>
    <w:p w:rsidR="00271D7F" w:rsidRPr="00E059DF" w:rsidRDefault="00271D7F" w:rsidP="00F266FF">
      <w:pPr>
        <w:ind w:firstLine="425"/>
      </w:pPr>
      <w:r w:rsidRPr="00E059DF">
        <w:t>– наличие между субъектами алиментных обязательств семейных о</w:t>
      </w:r>
      <w:r w:rsidRPr="00E059DF">
        <w:t>т</w:t>
      </w:r>
      <w:r w:rsidRPr="00E059DF">
        <w:t>ношений на момент взыскания алиментов либо до этого;</w:t>
      </w:r>
    </w:p>
    <w:p w:rsidR="00271D7F" w:rsidRPr="00E059DF" w:rsidRDefault="00271D7F" w:rsidP="00F266FF">
      <w:pPr>
        <w:ind w:firstLine="425"/>
      </w:pPr>
      <w:r w:rsidRPr="00E059DF">
        <w:t>– соглашение об уплате алиментов между плательщиком и получат</w:t>
      </w:r>
      <w:r w:rsidRPr="00E059DF">
        <w:t>е</w:t>
      </w:r>
      <w:r w:rsidRPr="00E059DF">
        <w:t>лем, заключенное в письменной форме и заверенное у нотариуса;</w:t>
      </w:r>
    </w:p>
    <w:p w:rsidR="00271D7F" w:rsidRPr="00E059DF" w:rsidRDefault="00271D7F" w:rsidP="00F266FF">
      <w:pPr>
        <w:ind w:firstLine="425"/>
      </w:pPr>
      <w:r w:rsidRPr="00E059DF">
        <w:t>– решение суда о предоставлении содержания одним членом семьи другому;</w:t>
      </w:r>
    </w:p>
    <w:p w:rsidR="00271D7F" w:rsidRPr="00E059DF" w:rsidRDefault="00271D7F" w:rsidP="00F266FF">
      <w:pPr>
        <w:ind w:firstLine="425"/>
      </w:pPr>
      <w:r w:rsidRPr="00E059DF">
        <w:t>– наличие условий, предусмотренных законом или соглашением сторон для возникновения алиментных обязательств.</w:t>
      </w:r>
    </w:p>
    <w:p w:rsidR="00271D7F" w:rsidRPr="00E059DF" w:rsidRDefault="00271D7F" w:rsidP="00F266FF">
      <w:pPr>
        <w:ind w:firstLine="425"/>
      </w:pPr>
      <w:r w:rsidRPr="00E059DF">
        <w:t>Выплата алиментов может производиться в добровольном или прин</w:t>
      </w:r>
      <w:r w:rsidRPr="00E059DF">
        <w:t>у</w:t>
      </w:r>
      <w:r w:rsidRPr="00E059DF">
        <w:t>дительном порядке.</w:t>
      </w:r>
    </w:p>
    <w:p w:rsidR="00271D7F" w:rsidRPr="00E059DF" w:rsidRDefault="00271D7F" w:rsidP="00F266FF">
      <w:pPr>
        <w:ind w:firstLine="425"/>
      </w:pPr>
      <w:r w:rsidRPr="00E059DF">
        <w:t>В случае выплаты алиментов в добровольном порядке между плател</w:t>
      </w:r>
      <w:r w:rsidRPr="00E059DF">
        <w:t>ь</w:t>
      </w:r>
      <w:r w:rsidRPr="00E059DF">
        <w:t>щиком и получателем алиментов заключается соглашение об уплате ал</w:t>
      </w:r>
      <w:r w:rsidRPr="00E059DF">
        <w:t>и</w:t>
      </w:r>
      <w:r w:rsidRPr="00E059DF">
        <w:t>ментов, в котором закрепляются порядок, сроки и размер выплачиваемых алиментов.</w:t>
      </w:r>
    </w:p>
    <w:p w:rsidR="00271D7F" w:rsidRPr="00E059DF" w:rsidRDefault="00271D7F" w:rsidP="00F266FF">
      <w:pPr>
        <w:ind w:firstLine="425"/>
      </w:pPr>
      <w:r w:rsidRPr="00E059DF">
        <w:t>Иначе говоря, алиментное соглашение – это добровольный договор, з</w:t>
      </w:r>
      <w:r w:rsidRPr="00E059DF">
        <w:t>а</w:t>
      </w:r>
      <w:r w:rsidRPr="00E059DF">
        <w:t xml:space="preserve">ключаемый между получателем алиментов (его законным представителем) и плательщиком алиментов. </w:t>
      </w:r>
    </w:p>
    <w:p w:rsidR="00271D7F" w:rsidRPr="00E059DF" w:rsidRDefault="00271D7F" w:rsidP="00F266FF">
      <w:pPr>
        <w:ind w:firstLine="425"/>
      </w:pPr>
      <w:r w:rsidRPr="00E059DF">
        <w:t>Порядок заключения, исполнения, расторжения и признания неде</w:t>
      </w:r>
      <w:r w:rsidRPr="00E059DF">
        <w:t>й</w:t>
      </w:r>
      <w:r w:rsidRPr="00E059DF">
        <w:t>ствительным соглашения об уплате алиментов регулируют нормы Гра</w:t>
      </w:r>
      <w:r w:rsidRPr="00E059DF">
        <w:t>ж</w:t>
      </w:r>
      <w:r w:rsidRPr="00E059DF">
        <w:t>данского кодекса РФ о гражданско-правовых сделках.</w:t>
      </w:r>
    </w:p>
    <w:p w:rsidR="00271D7F" w:rsidRPr="00E059DF" w:rsidRDefault="00271D7F" w:rsidP="00F266FF">
      <w:pPr>
        <w:ind w:firstLine="425"/>
      </w:pPr>
      <w:r w:rsidRPr="00E059DF">
        <w:t>Порядок подачи исков о взыскании алиментов установлен в Гражда</w:t>
      </w:r>
      <w:r w:rsidRPr="00E059DF">
        <w:t>н</w:t>
      </w:r>
      <w:r w:rsidRPr="00E059DF">
        <w:t>ском процессуальном кодексе.</w:t>
      </w:r>
    </w:p>
    <w:p w:rsidR="00271D7F" w:rsidRPr="00E059DF" w:rsidRDefault="00271D7F" w:rsidP="00F266FF">
      <w:pPr>
        <w:ind w:firstLine="425"/>
      </w:pPr>
      <w:r w:rsidRPr="00E059DF">
        <w:t>Правом на обращение в суд за взысканием алиментов наделены лица, указанные в ст. 106 Семейного кодекса РФ (далее – СК РФ): дети, родит</w:t>
      </w:r>
      <w:r w:rsidRPr="00E059DF">
        <w:t>е</w:t>
      </w:r>
      <w:r w:rsidRPr="00E059DF">
        <w:t>ли, бабушки, дедушки, супруги, бывшие супруги, братья, сестры, фактич</w:t>
      </w:r>
      <w:r w:rsidRPr="00E059DF">
        <w:t>е</w:t>
      </w:r>
      <w:r w:rsidRPr="00E059DF">
        <w:t>ские воспитатели, пасынки и падчерицы [1].</w:t>
      </w:r>
    </w:p>
    <w:p w:rsidR="00271D7F" w:rsidRPr="00E059DF" w:rsidRDefault="00271D7F" w:rsidP="00F266FF">
      <w:pPr>
        <w:ind w:firstLine="425"/>
      </w:pPr>
      <w:r w:rsidRPr="00E059DF">
        <w:t>Дела о взыскании алиментов в судебном порядке чаще всего рассма</w:t>
      </w:r>
      <w:r w:rsidRPr="00E059DF">
        <w:t>т</w:t>
      </w:r>
      <w:r w:rsidRPr="00E059DF">
        <w:t>риваются в порядке приказного судопроизводства.</w:t>
      </w:r>
    </w:p>
    <w:p w:rsidR="00271D7F" w:rsidRPr="00E059DF" w:rsidRDefault="00271D7F" w:rsidP="00F266FF">
      <w:pPr>
        <w:ind w:firstLine="425"/>
      </w:pPr>
      <w:r w:rsidRPr="00E059DF">
        <w:lastRenderedPageBreak/>
        <w:t>Рассмотрим проблемы, которые возникают при взыскании алиментов.</w:t>
      </w:r>
    </w:p>
    <w:p w:rsidR="00271D7F" w:rsidRPr="00E059DF" w:rsidRDefault="00271D7F" w:rsidP="00F266FF">
      <w:pPr>
        <w:ind w:firstLine="425"/>
      </w:pPr>
      <w:r w:rsidRPr="00E059DF">
        <w:t>1. уклонение должника от уплаты алиментов.</w:t>
      </w:r>
    </w:p>
    <w:p w:rsidR="00271D7F" w:rsidRPr="00E059DF" w:rsidRDefault="00271D7F" w:rsidP="00F266FF">
      <w:pPr>
        <w:ind w:firstLine="425"/>
      </w:pPr>
      <w:r w:rsidRPr="00E059DF">
        <w:t>Под уклонением от уплаты алиментов можно понимать воспрепятств</w:t>
      </w:r>
      <w:r w:rsidRPr="00E059DF">
        <w:t>о</w:t>
      </w:r>
      <w:r w:rsidRPr="00E059DF">
        <w:t>вание или отказ плательщика алиментов от исполнения алиментных обяз</w:t>
      </w:r>
      <w:r w:rsidRPr="00E059DF">
        <w:t>а</w:t>
      </w:r>
      <w:r w:rsidRPr="00E059DF">
        <w:t xml:space="preserve">тельств. </w:t>
      </w:r>
    </w:p>
    <w:p w:rsidR="00271D7F" w:rsidRPr="00E059DF" w:rsidRDefault="00271D7F" w:rsidP="00F266FF">
      <w:pPr>
        <w:ind w:firstLine="425"/>
      </w:pPr>
      <w:r w:rsidRPr="00E059DF">
        <w:t>В современном законодательстве уклонение должника от уплаты ал</w:t>
      </w:r>
      <w:r w:rsidRPr="00E059DF">
        <w:t>и</w:t>
      </w:r>
      <w:r w:rsidRPr="00E059DF">
        <w:t>ментов является серьезной проблемой. Именно для ее разрешения закон</w:t>
      </w:r>
      <w:r w:rsidRPr="00E059DF">
        <w:t>о</w:t>
      </w:r>
      <w:r w:rsidRPr="00E059DF">
        <w:t>датель установил специальную норму в уголовном праве РФ. Статья 157 УК РФ предусматривает ответственность за злостное уклонение от уплаты средств на содержание детей или нетрудоспособных родителей.</w:t>
      </w:r>
      <w:r w:rsidRPr="00E059DF">
        <w:softHyphen/>
        <w:t xml:space="preserve"> Следов</w:t>
      </w:r>
      <w:r w:rsidRPr="00E059DF">
        <w:t>а</w:t>
      </w:r>
      <w:r w:rsidRPr="00E059DF">
        <w:t>тельно, субъектами преступления, предусмотренного ст.157 УК РФ явл</w:t>
      </w:r>
      <w:r w:rsidRPr="00E059DF">
        <w:t>я</w:t>
      </w:r>
      <w:r w:rsidRPr="00E059DF">
        <w:t>ются родители и дети, причем как родные, так и юридически приравне</w:t>
      </w:r>
      <w:r w:rsidRPr="00E059DF">
        <w:t>н</w:t>
      </w:r>
      <w:r w:rsidRPr="00E059DF">
        <w:t>ные к ним (усыновленные/удочеренные). Иных лиц, привлечь к отве</w:t>
      </w:r>
      <w:r w:rsidRPr="00E059DF">
        <w:t>т</w:t>
      </w:r>
      <w:r w:rsidRPr="00E059DF">
        <w:t>ственности за данное преступление нельзя.</w:t>
      </w:r>
    </w:p>
    <w:p w:rsidR="00271D7F" w:rsidRPr="00E059DF" w:rsidRDefault="00271D7F" w:rsidP="00F266FF">
      <w:pPr>
        <w:ind w:firstLine="425"/>
      </w:pPr>
      <w:r w:rsidRPr="00E059DF">
        <w:t>Уклонение от уплаты алиментов является серьезной проблемой, в р</w:t>
      </w:r>
      <w:r w:rsidRPr="00E059DF">
        <w:t>е</w:t>
      </w:r>
      <w:r w:rsidRPr="00E059DF">
        <w:t>зультате которой больше всего страдают самые незащищенные слои нас</w:t>
      </w:r>
      <w:r w:rsidRPr="00E059DF">
        <w:t>е</w:t>
      </w:r>
      <w:r w:rsidRPr="00E059DF">
        <w:t>ления. Но, несмотря на серьезный перечень мер воздействия на должн</w:t>
      </w:r>
      <w:r w:rsidRPr="00E059DF">
        <w:t>и</w:t>
      </w:r>
      <w:r w:rsidRPr="00E059DF">
        <w:t>ков, это проблема продолжает оставаться актуальной. И должникам до сих пор удается уклоняться от уплаты алиментных обязательств. Следовател</w:t>
      </w:r>
      <w:r w:rsidRPr="00E059DF">
        <w:t>ь</w:t>
      </w:r>
      <w:r w:rsidRPr="00E059DF">
        <w:t xml:space="preserve">но, российское законодательство требует совершенствования, например, установление новых мер воздействия на должников. </w:t>
      </w:r>
    </w:p>
    <w:p w:rsidR="00271D7F" w:rsidRPr="00E059DF" w:rsidRDefault="00271D7F" w:rsidP="00F266FF">
      <w:pPr>
        <w:ind w:firstLine="425"/>
      </w:pPr>
      <w:r w:rsidRPr="00E059DF">
        <w:t>Можно сделать вывод, что уклонение от уплаты алиментов является серьезной проблемой, в результате которой больше всего страдают самые незащищенные слои населения. Но, несмотря на серьезный перечень мер воздействия на должников, это проблема продолжает оставаться актуал</w:t>
      </w:r>
      <w:r w:rsidRPr="00E059DF">
        <w:t>ь</w:t>
      </w:r>
      <w:r w:rsidRPr="00E059DF">
        <w:t>ной. И должникам до сих пор удается уклоняться от уплаты алиментных обязательств. Следовательно, российское законодательство требует сове</w:t>
      </w:r>
      <w:r w:rsidRPr="00E059DF">
        <w:t>р</w:t>
      </w:r>
      <w:r w:rsidRPr="00E059DF">
        <w:t>шенствования, например, установление новых мер воздействия на дол</w:t>
      </w:r>
      <w:r w:rsidRPr="00E059DF">
        <w:t>ж</w:t>
      </w:r>
      <w:r w:rsidRPr="00E059DF">
        <w:t>ников. Также актуальной является проблема определения злостности н</w:t>
      </w:r>
      <w:r w:rsidRPr="00E059DF">
        <w:t>е</w:t>
      </w:r>
      <w:r w:rsidRPr="00E059DF">
        <w:t>уплаты алиментов. В настоящее время суды применяют аналогию права. То есть, уклонение считается злостным когда деяние совершается неодн</w:t>
      </w:r>
      <w:r w:rsidRPr="00E059DF">
        <w:t>о</w:t>
      </w:r>
      <w:r w:rsidRPr="00E059DF">
        <w:t>кратно или носит длящийся характер, должник скрывает свое место пр</w:t>
      </w:r>
      <w:r w:rsidRPr="00E059DF">
        <w:t>е</w:t>
      </w:r>
      <w:r w:rsidRPr="00E059DF">
        <w:t>бывания или создает иные трудности для взыскания алиментов.</w:t>
      </w:r>
      <w:r w:rsidR="00B07A79">
        <w:t xml:space="preserve"> </w:t>
      </w:r>
      <w:r w:rsidRPr="00E059DF">
        <w:t>В связи</w:t>
      </w:r>
      <w:r w:rsidR="00B07A79">
        <w:t xml:space="preserve"> </w:t>
      </w:r>
      <w:r w:rsidRPr="00E059DF">
        <w:t>с этим необходимо на законодательном уровне закрепить</w:t>
      </w:r>
      <w:r w:rsidR="00B07A79">
        <w:t xml:space="preserve"> </w:t>
      </w:r>
      <w:r w:rsidRPr="00E059DF">
        <w:t>критерии опред</w:t>
      </w:r>
      <w:r w:rsidRPr="00E059DF">
        <w:t>е</w:t>
      </w:r>
      <w:r w:rsidRPr="00E059DF">
        <w:t>ления злостной невыплаты алиментов.</w:t>
      </w:r>
    </w:p>
    <w:p w:rsidR="00271D7F" w:rsidRPr="00E059DF" w:rsidRDefault="00271D7F" w:rsidP="00F266FF">
      <w:pPr>
        <w:ind w:firstLine="425"/>
      </w:pPr>
      <w:r w:rsidRPr="00E059DF">
        <w:t>Также актуальной является проблема определения злостности неупл</w:t>
      </w:r>
      <w:r w:rsidRPr="00E059DF">
        <w:t>а</w:t>
      </w:r>
      <w:r w:rsidRPr="00E059DF">
        <w:t>ты алиментов. В настоящее время суды применяют аналогию права. То есть, уклонение считается злостным, когда деяние совершается неодн</w:t>
      </w:r>
      <w:r w:rsidRPr="00E059DF">
        <w:t>о</w:t>
      </w:r>
      <w:r w:rsidRPr="00E059DF">
        <w:t>кратно или носит длящийся характер, должник скрывает свое место пр</w:t>
      </w:r>
      <w:r w:rsidRPr="00E059DF">
        <w:t>е</w:t>
      </w:r>
      <w:r w:rsidRPr="00E059DF">
        <w:t>бывания или создает иные трудности для взыскания алиментов.</w:t>
      </w:r>
      <w:r w:rsidR="00B07A79">
        <w:t xml:space="preserve"> </w:t>
      </w:r>
      <w:r w:rsidRPr="00E059DF">
        <w:t>В связи</w:t>
      </w:r>
      <w:r w:rsidR="00B07A79">
        <w:t xml:space="preserve"> </w:t>
      </w:r>
      <w:r w:rsidRPr="00E059DF">
        <w:t>с этим необходимо на законодательном уровне закрепить</w:t>
      </w:r>
      <w:r w:rsidR="00B07A79">
        <w:t xml:space="preserve"> </w:t>
      </w:r>
      <w:r w:rsidRPr="00E059DF">
        <w:t>критерии опред</w:t>
      </w:r>
      <w:r w:rsidRPr="00E059DF">
        <w:t>е</w:t>
      </w:r>
      <w:r w:rsidRPr="00E059DF">
        <w:t>ления злостной невыплаты алиментов.</w:t>
      </w:r>
    </w:p>
    <w:p w:rsidR="00271D7F" w:rsidRPr="008D353C" w:rsidRDefault="00271D7F" w:rsidP="00B60FEE">
      <w:pPr>
        <w:pStyle w:val="a4"/>
        <w:numPr>
          <w:ilvl w:val="0"/>
          <w:numId w:val="25"/>
        </w:numPr>
        <w:ind w:left="0" w:firstLine="425"/>
        <w:rPr>
          <w:rFonts w:ascii="Times New Roman" w:eastAsia="BatangChe" w:hAnsi="Times New Roman"/>
        </w:rPr>
      </w:pPr>
      <w:r w:rsidRPr="008D353C">
        <w:rPr>
          <w:rFonts w:ascii="Times New Roman" w:eastAsia="BatangChe" w:hAnsi="Times New Roman"/>
        </w:rPr>
        <w:lastRenderedPageBreak/>
        <w:t>Невозможность точного установления реального дохода плательщ</w:t>
      </w:r>
      <w:r w:rsidRPr="008D353C">
        <w:rPr>
          <w:rFonts w:ascii="Times New Roman" w:eastAsia="BatangChe" w:hAnsi="Times New Roman"/>
        </w:rPr>
        <w:t>и</w:t>
      </w:r>
      <w:r w:rsidRPr="008D353C">
        <w:rPr>
          <w:rFonts w:ascii="Times New Roman" w:eastAsia="BatangChe" w:hAnsi="Times New Roman"/>
        </w:rPr>
        <w:t>ка алиментов.</w:t>
      </w:r>
    </w:p>
    <w:p w:rsidR="00271D7F" w:rsidRPr="00E059DF" w:rsidRDefault="00271D7F" w:rsidP="00F266FF">
      <w:pPr>
        <w:ind w:firstLine="425"/>
      </w:pPr>
      <w:r w:rsidRPr="00E059DF">
        <w:t>Одна из часто встречающихся проблем в сфере алиментных обяз</w:t>
      </w:r>
      <w:r w:rsidRPr="00E059DF">
        <w:t>а</w:t>
      </w:r>
      <w:r w:rsidRPr="00E059DF">
        <w:t>тельств это отсутствие у должника дохода или невозможность установл</w:t>
      </w:r>
      <w:r w:rsidRPr="00E059DF">
        <w:t>е</w:t>
      </w:r>
      <w:r w:rsidRPr="00E059DF">
        <w:t xml:space="preserve">ния реального дохода должника. </w:t>
      </w:r>
    </w:p>
    <w:p w:rsidR="00271D7F" w:rsidRPr="00E059DF" w:rsidRDefault="00271D7F" w:rsidP="00F266FF">
      <w:pPr>
        <w:ind w:firstLine="425"/>
      </w:pPr>
      <w:r w:rsidRPr="00E059DF">
        <w:t>На практике нередко возникают сложности с определением реального дохода физического лица, которое не имеет постоянной работы или иного источника доходов. Чаще всего сам плательщик алиментов своими де</w:t>
      </w:r>
      <w:r w:rsidRPr="00E059DF">
        <w:t>й</w:t>
      </w:r>
      <w:r w:rsidRPr="00E059DF">
        <w:t>ствиями препятствует выявлению реальной суммы дохода. Нередко суде</w:t>
      </w:r>
      <w:r w:rsidRPr="00E059DF">
        <w:t>б</w:t>
      </w:r>
      <w:r w:rsidRPr="00E059DF">
        <w:t>ные приставы-исполнители в ходе ведения исполнительного производства сталкиваются с занижением плательщиками алиментов своих доходов.</w:t>
      </w:r>
      <w:r w:rsidR="00B07A79">
        <w:t xml:space="preserve"> </w:t>
      </w:r>
      <w:r w:rsidRPr="00E059DF">
        <w:t>Например, представляют судебному приставу справку о том, что зарабо</w:t>
      </w:r>
      <w:r w:rsidRPr="00E059DF">
        <w:t>т</w:t>
      </w:r>
      <w:r w:rsidRPr="00E059DF">
        <w:t>ная плата составляет 10 000 рублей в месяц, а на самом деле реальная з</w:t>
      </w:r>
      <w:r w:rsidRPr="00E059DF">
        <w:t>а</w:t>
      </w:r>
      <w:r w:rsidRPr="00E059DF">
        <w:t>работная плата в 3-4 раза выше. Такие справки обычно выдаются лицам, работающим у индивидуальных предпринимателей. В таких ситуациях с</w:t>
      </w:r>
      <w:r w:rsidRPr="00E059DF">
        <w:t>у</w:t>
      </w:r>
      <w:r w:rsidRPr="00E059DF">
        <w:t>дебным приставам необходимо направлять материалы в органы внутре</w:t>
      </w:r>
      <w:r w:rsidRPr="00E059DF">
        <w:t>н</w:t>
      </w:r>
      <w:r w:rsidRPr="00E059DF">
        <w:t>них дел для проведения соответствующей проверки у работодателя.</w:t>
      </w:r>
    </w:p>
    <w:p w:rsidR="00271D7F" w:rsidRPr="00E059DF" w:rsidRDefault="00271D7F" w:rsidP="00F266FF">
      <w:pPr>
        <w:ind w:firstLine="425"/>
      </w:pPr>
      <w:r w:rsidRPr="00E059DF">
        <w:t>В тех случаях когда должник официально является безработным, сл</w:t>
      </w:r>
      <w:r w:rsidRPr="00E059DF">
        <w:t>е</w:t>
      </w:r>
      <w:r w:rsidRPr="00E059DF">
        <w:t xml:space="preserve">дует обращаться к так называемым </w:t>
      </w:r>
      <w:r w:rsidR="001F1735">
        <w:t>«</w:t>
      </w:r>
      <w:r w:rsidRPr="00E059DF">
        <w:t>внезарплатным</w:t>
      </w:r>
      <w:r w:rsidR="001F1735">
        <w:t>»</w:t>
      </w:r>
      <w:r w:rsidRPr="00E059DF">
        <w:t xml:space="preserve"> доходам, из которых так же можно взыскать алименты. Если у получателя алиментов имеются сведения о том, что должник получает доходы, например, по договорам аренды или оказания услуг, то необходимо предоставить доказательства об этом судебному приставу-исполнителю.</w:t>
      </w:r>
    </w:p>
    <w:p w:rsidR="00271D7F" w:rsidRPr="00E059DF" w:rsidRDefault="00271D7F" w:rsidP="00F266FF">
      <w:pPr>
        <w:ind w:firstLine="425"/>
      </w:pPr>
      <w:r w:rsidRPr="00E059DF">
        <w:t>Нередко плательщики алиментов целенаправленно ищут неофициал</w:t>
      </w:r>
      <w:r w:rsidRPr="00E059DF">
        <w:t>ь</w:t>
      </w:r>
      <w:r w:rsidRPr="00E059DF">
        <w:t>ное трудоустройство. Делается это с целью неуплаты алиментов под пре</w:t>
      </w:r>
      <w:r w:rsidRPr="00E059DF">
        <w:t>д</w:t>
      </w:r>
      <w:r w:rsidRPr="00E059DF">
        <w:t>логом отсутствия дохода. В этом случае накапливается задолженность. Т</w:t>
      </w:r>
      <w:r w:rsidRPr="00E059DF">
        <w:t>о</w:t>
      </w:r>
      <w:r w:rsidRPr="00E059DF">
        <w:t>гда размер задолженности определяется с учетом размера средней зар</w:t>
      </w:r>
      <w:r w:rsidRPr="00E059DF">
        <w:t>а</w:t>
      </w:r>
      <w:r w:rsidRPr="00E059DF">
        <w:t>ботной платы по РФ. В 2016 году средней размер заработной платы в Х</w:t>
      </w:r>
      <w:r w:rsidRPr="00E059DF">
        <w:t>а</w:t>
      </w:r>
      <w:r w:rsidRPr="00E059DF">
        <w:t xml:space="preserve">баровском крае составляет 30 707 рублей. </w:t>
      </w:r>
    </w:p>
    <w:p w:rsidR="00271D7F" w:rsidRPr="00E059DF" w:rsidRDefault="00271D7F" w:rsidP="00F266FF">
      <w:pPr>
        <w:ind w:firstLine="425"/>
      </w:pPr>
      <w:r w:rsidRPr="00E059DF">
        <w:t>Также когда плательщик алиментов не имеет постоянного источника доходов, суд может взыскать с него алименты в твердой денежной сумме, например, 5000 рублей</w:t>
      </w:r>
      <w:r w:rsidR="00B07A79">
        <w:t xml:space="preserve"> </w:t>
      </w:r>
      <w:r w:rsidRPr="00E059DF">
        <w:t>каждый месяц. Следовательно, и задолженность будет накапливаться исходя из суммы присужденных выплат. Но если должник трудоустроится и будем получать заработную плату в размере, например, 30 000 рублей, то все равно он должен будет платить 5000 ру</w:t>
      </w:r>
      <w:r w:rsidRPr="00E059DF">
        <w:t>б</w:t>
      </w:r>
      <w:r w:rsidRPr="00E059DF">
        <w:t>лей ежемесячно. Если возникла такая ситуация, то получателю алиментов следует обратиться в суд с иском об изменении установленного размера алиментов в связи с изменением материального положения плательщика алиментов.</w:t>
      </w:r>
    </w:p>
    <w:p w:rsidR="00271D7F" w:rsidRPr="00E059DF" w:rsidRDefault="00271D7F" w:rsidP="00F266FF">
      <w:pPr>
        <w:ind w:firstLine="425"/>
      </w:pPr>
      <w:r w:rsidRPr="00E059DF">
        <w:t>Если же плательщик алиментов нигде не работает и не имеет никакого другого источника доходов, то взыскание алиментов осуществляется за счет обращения взыскания на имущество должника.</w:t>
      </w:r>
    </w:p>
    <w:p w:rsidR="00271D7F" w:rsidRPr="00E059DF" w:rsidRDefault="00271D7F" w:rsidP="00F266FF">
      <w:pPr>
        <w:ind w:firstLine="425"/>
      </w:pPr>
      <w:r w:rsidRPr="00E059DF">
        <w:lastRenderedPageBreak/>
        <w:t>Обращение взыскания на имущество заключается в аресте имущества должника и его реализации на торгах либо самостоятельной реализацией должником. В законе обозначены несколько очередей обращения взыск</w:t>
      </w:r>
      <w:r w:rsidRPr="00E059DF">
        <w:t>а</w:t>
      </w:r>
      <w:r w:rsidRPr="00E059DF">
        <w:t>ния на имущество [2]. Первая очередь – это денежные средства должника, которые находятся на счетах в различных кредитных организациях; в том случае, если денежные средства отсутствуют или их недостаточно, то взыскание обращается на имущество должника, которое принадлежит ему на праве собственности. Исключение составляет имущество, на которое в соответствии с законом не может быть наложен арест [3]. Это жилые п</w:t>
      </w:r>
      <w:r w:rsidRPr="00E059DF">
        <w:t>о</w:t>
      </w:r>
      <w:r w:rsidRPr="00E059DF">
        <w:t>мещения, которые являются единственными пригодными для проживания; земельные участки, на которые расположены такие жилые помещения; предметы индивидуального использования и др.</w:t>
      </w:r>
    </w:p>
    <w:p w:rsidR="00271D7F" w:rsidRPr="00E059DF" w:rsidRDefault="00271D7F" w:rsidP="00F266FF">
      <w:pPr>
        <w:ind w:firstLine="425"/>
      </w:pPr>
      <w:r w:rsidRPr="00E059DF">
        <w:t>Если должник является индивидуальным предпринимателем, то уде</w:t>
      </w:r>
      <w:r w:rsidRPr="00E059DF">
        <w:t>р</w:t>
      </w:r>
      <w:r w:rsidRPr="00E059DF">
        <w:t>жание алиментов производится с его доходов от занятий предприним</w:t>
      </w:r>
      <w:r w:rsidRPr="00E059DF">
        <w:t>а</w:t>
      </w:r>
      <w:r w:rsidRPr="00E059DF">
        <w:t>тельской деятельностью. Сумма дохода определяется после вычета суммы понесенных расходов, связанных с осуществлением предпринимательской деятельности. Способ подсчета дохода зависит от режима налогооблож</w:t>
      </w:r>
      <w:r w:rsidRPr="00E059DF">
        <w:t>е</w:t>
      </w:r>
      <w:r w:rsidRPr="00E059DF">
        <w:t>ния. При общем и упрощенном режиме налогообложения пристав-исполнитель высчитывает сумму доходов на основании книги учета дох</w:t>
      </w:r>
      <w:r w:rsidRPr="00E059DF">
        <w:t>о</w:t>
      </w:r>
      <w:r w:rsidRPr="00E059DF">
        <w:t>дов и расходов индивидуального предпринимателя. При едином сельск</w:t>
      </w:r>
      <w:r w:rsidRPr="00E059DF">
        <w:t>о</w:t>
      </w:r>
      <w:r w:rsidRPr="00E059DF">
        <w:t>хозяйственном налоге и патентной системе налогообложения реальная сумма доходов также рассчитываться с помощью книг учета. Назначение книги чета заключается в том, что в них фиксируется выручка и внереал</w:t>
      </w:r>
      <w:r w:rsidRPr="00E059DF">
        <w:t>и</w:t>
      </w:r>
      <w:r w:rsidRPr="00E059DF">
        <w:t>зационные поступления. Реальные доходы индивидуальных предприним</w:t>
      </w:r>
      <w:r w:rsidRPr="00E059DF">
        <w:t>а</w:t>
      </w:r>
      <w:r w:rsidRPr="00E059DF">
        <w:t>телей при вмененной системе налогообложения рассчитываются на осн</w:t>
      </w:r>
      <w:r w:rsidRPr="00E059DF">
        <w:t>о</w:t>
      </w:r>
      <w:r w:rsidRPr="00E059DF">
        <w:t>вании копии декларации по ЕНВД, которая не отражает как такового</w:t>
      </w:r>
      <w:r w:rsidR="00B07A79">
        <w:t xml:space="preserve"> </w:t>
      </w:r>
      <w:r w:rsidRPr="00E059DF">
        <w:t>р</w:t>
      </w:r>
      <w:r w:rsidRPr="00E059DF">
        <w:t>е</w:t>
      </w:r>
      <w:r w:rsidRPr="00E059DF">
        <w:t>ального дохода предпринимателя, фактически выручка может быть гора</w:t>
      </w:r>
      <w:r w:rsidRPr="00E059DF">
        <w:t>з</w:t>
      </w:r>
      <w:r w:rsidRPr="00E059DF">
        <w:t>до выше, чем вмененный доход, что негативно сказывается при установл</w:t>
      </w:r>
      <w:r w:rsidRPr="00E059DF">
        <w:t>е</w:t>
      </w:r>
      <w:r w:rsidRPr="00E059DF">
        <w:t xml:space="preserve">нии размера алиментов. </w:t>
      </w:r>
    </w:p>
    <w:p w:rsidR="00271D7F" w:rsidRPr="00E059DF" w:rsidRDefault="00271D7F" w:rsidP="00F266FF">
      <w:pPr>
        <w:ind w:firstLine="425"/>
      </w:pPr>
      <w:r w:rsidRPr="00E059DF">
        <w:rPr>
          <w:rFonts w:eastAsia="BatangChe"/>
        </w:rPr>
        <w:t xml:space="preserve">Для решения данной проблемы предлагается ввести </w:t>
      </w:r>
      <w:r w:rsidR="001F1735">
        <w:rPr>
          <w:rFonts w:eastAsia="BatangChe"/>
        </w:rPr>
        <w:t>«</w:t>
      </w:r>
      <w:r w:rsidRPr="00E059DF">
        <w:rPr>
          <w:rFonts w:eastAsia="BatangChe"/>
        </w:rPr>
        <w:t>нематериальные</w:t>
      </w:r>
      <w:r w:rsidR="001F1735">
        <w:rPr>
          <w:rFonts w:eastAsia="BatangChe"/>
        </w:rPr>
        <w:t>»</w:t>
      </w:r>
      <w:r w:rsidRPr="00E059DF">
        <w:rPr>
          <w:rFonts w:eastAsia="BatangChe"/>
        </w:rPr>
        <w:t xml:space="preserve"> меры </w:t>
      </w:r>
      <w:r w:rsidRPr="00E059DF">
        <w:t>воздействия на должников: ограничение на перемещение внутри страны, различные запреты, связанные с хобби и деятельностью должника по проведению досуга, к примеру, запрет на получение разрешений на охоту или рыбалку, отказы</w:t>
      </w:r>
      <w:r w:rsidR="00B07A79">
        <w:t xml:space="preserve"> </w:t>
      </w:r>
      <w:r w:rsidRPr="00E059DF">
        <w:t>в выдаче кредитов. Многие предлагают разр</w:t>
      </w:r>
      <w:r w:rsidRPr="00E059DF">
        <w:t>а</w:t>
      </w:r>
      <w:r w:rsidRPr="00E059DF">
        <w:t>ботать механизмы обращения взыскания на различные виды имуществе</w:t>
      </w:r>
      <w:r w:rsidRPr="00E059DF">
        <w:t>н</w:t>
      </w:r>
      <w:r w:rsidRPr="00E059DF">
        <w:t>ных прав, в том числе связанных с оплатой мобильных телефонов и пое</w:t>
      </w:r>
      <w:r w:rsidRPr="00E059DF">
        <w:t>з</w:t>
      </w:r>
      <w:r w:rsidRPr="00E059DF">
        <w:t xml:space="preserve">док на авиа- и железнодорожном транспорте. Но во избежание нарушения прав третьих лиц эта работа требует наиболее тщательной разработки. </w:t>
      </w:r>
    </w:p>
    <w:p w:rsidR="00271D7F" w:rsidRPr="00E059DF" w:rsidRDefault="00271D7F" w:rsidP="00F266FF">
      <w:pPr>
        <w:ind w:firstLine="425"/>
      </w:pPr>
      <w:r w:rsidRPr="00E059DF">
        <w:t>Также в целях установления точного дохода должника по алиментным обязательствам следует ужесточить ответственность для работодателей и должностных лиц, ответственных за предоставление информации о разм</w:t>
      </w:r>
      <w:r w:rsidRPr="00E059DF">
        <w:t>е</w:t>
      </w:r>
      <w:r w:rsidRPr="00E059DF">
        <w:t xml:space="preserve">ре дохода должника. В настоящее время согласно ч.3 ст. 17.14 Кодекса об </w:t>
      </w:r>
      <w:r w:rsidRPr="00E059DF">
        <w:lastRenderedPageBreak/>
        <w:t>административных правонарушениях РФ предусмотрена ответственность за предоставление недостоверных сведений об имущественном положении должника. Для должностных лиц предусмотрено наказание в виде админ</w:t>
      </w:r>
      <w:r w:rsidRPr="00E059DF">
        <w:t>и</w:t>
      </w:r>
      <w:r w:rsidRPr="00E059DF">
        <w:t>стративного штрафа в размере от 15 000 до 20 000 рублей, для юридич</w:t>
      </w:r>
      <w:r w:rsidRPr="00E059DF">
        <w:t>е</w:t>
      </w:r>
      <w:r w:rsidRPr="00E059DF">
        <w:t>ских – от 50 000 до 100 000 рублей. Несмотря на установленное наказание случаи предоставления недостоверных сведений происходят очень часто. Из этого можно сделать вывод, что следует ужесточить ответственность в целях уменьшения количества данных преступлений.</w:t>
      </w:r>
    </w:p>
    <w:p w:rsidR="00271D7F" w:rsidRPr="00E059DF" w:rsidRDefault="00271D7F" w:rsidP="00F266FF">
      <w:pPr>
        <w:ind w:firstLine="425"/>
      </w:pPr>
      <w:r w:rsidRPr="00E059DF">
        <w:t>Необходимо отметить, что если у должника отсутствует документал</w:t>
      </w:r>
      <w:r w:rsidRPr="00E059DF">
        <w:t>ь</w:t>
      </w:r>
      <w:r w:rsidRPr="00E059DF">
        <w:t>ное подтверждение размера получаемых им доходов, то алименты взыск</w:t>
      </w:r>
      <w:r w:rsidRPr="00E059DF">
        <w:t>и</w:t>
      </w:r>
      <w:r w:rsidRPr="00E059DF">
        <w:t>ваются исходя из размера средней заработной платы в Российской Фед</w:t>
      </w:r>
      <w:r w:rsidRPr="00E059DF">
        <w:t>е</w:t>
      </w:r>
      <w:r w:rsidRPr="00E059DF">
        <w:t>рации.</w:t>
      </w:r>
    </w:p>
    <w:p w:rsidR="00271D7F" w:rsidRPr="00E059DF" w:rsidRDefault="00271D7F" w:rsidP="00F266FF">
      <w:pPr>
        <w:ind w:firstLine="425"/>
      </w:pPr>
      <w:r w:rsidRPr="00E059DF">
        <w:t>3. Розыск должника и его имущества.</w:t>
      </w:r>
      <w:r w:rsidR="009C54E4">
        <w:t xml:space="preserve"> </w:t>
      </w:r>
      <w:r w:rsidRPr="00E059DF">
        <w:t>Для решения данной проблемы целесообразным будет создание единой базы данных, в которую будут вноситься сведения о месте работы граждан. Для этого предлагается с</w:t>
      </w:r>
      <w:r w:rsidRPr="00E059DF">
        <w:t>о</w:t>
      </w:r>
      <w:r w:rsidRPr="00E059DF">
        <w:t>здать специальное ведомство, которое будет подконтрольно Федеральной службе по труду и занятости. Но так как работа эта кропотливая и требует большого количества материальных затрат и человеческого труда, то ре</w:t>
      </w:r>
      <w:r w:rsidRPr="00E059DF">
        <w:t>а</w:t>
      </w:r>
      <w:r w:rsidRPr="00E059DF">
        <w:t>лизовать в короткие сроки ее невозможно. Также действенной мерой будет розыск должников с помощью социальных сетей. Нередко должники ра</w:t>
      </w:r>
      <w:r w:rsidRPr="00E059DF">
        <w:t>з</w:t>
      </w:r>
      <w:r w:rsidRPr="00E059DF">
        <w:t>мещают на своих страницах в социальных сетях фото, по которым можно узнать о том, что у них имеется недвижимость, предметы роскоши и др</w:t>
      </w:r>
      <w:r w:rsidRPr="00E059DF">
        <w:t>у</w:t>
      </w:r>
      <w:r w:rsidRPr="00E059DF">
        <w:t>гое имущество.</w:t>
      </w:r>
      <w:r w:rsidR="009C54E4">
        <w:t xml:space="preserve"> </w:t>
      </w:r>
      <w:r w:rsidRPr="00E059DF">
        <w:t>Также предлагается ужесточение миграционного законод</w:t>
      </w:r>
      <w:r w:rsidRPr="00E059DF">
        <w:t>а</w:t>
      </w:r>
      <w:r w:rsidRPr="00E059DF">
        <w:t>тельства. В паспорт должника по алиментным обязательствам следует пр</w:t>
      </w:r>
      <w:r w:rsidRPr="00E059DF">
        <w:t>о</w:t>
      </w:r>
      <w:r w:rsidRPr="00E059DF">
        <w:t>ставлять отметку об обязанности выплаты алиментов. Это даст возмо</w:t>
      </w:r>
      <w:r w:rsidRPr="00E059DF">
        <w:t>ж</w:t>
      </w:r>
      <w:r w:rsidRPr="00E059DF">
        <w:t>ность держать под контролем перемещение лиц, признанных должниками. Это в свою очередь позволит сократить число разыскиваемых должников.</w:t>
      </w:r>
    </w:p>
    <w:p w:rsidR="00271D7F" w:rsidRPr="00E059DF" w:rsidRDefault="00271D7F" w:rsidP="00F266FF">
      <w:pPr>
        <w:ind w:firstLine="425"/>
      </w:pPr>
      <w:r w:rsidRPr="00E059DF">
        <w:t>4. В законодательстве РФ не определен минимальный размер алиме</w:t>
      </w:r>
      <w:r w:rsidRPr="00E059DF">
        <w:t>н</w:t>
      </w:r>
      <w:r w:rsidRPr="00E059DF">
        <w:t>тов.</w:t>
      </w:r>
      <w:r w:rsidR="009C54E4">
        <w:t xml:space="preserve"> </w:t>
      </w:r>
      <w:r w:rsidRPr="00E059DF">
        <w:t>Для решения данной проблемы предлагается в ст.81 СК РФ закрепить минимальный размер алиментов на несовершеннолетних детей, который будет основан на показателе размера прожиточного минимума. И как сле</w:t>
      </w:r>
      <w:r w:rsidRPr="00E059DF">
        <w:t>д</w:t>
      </w:r>
      <w:r w:rsidRPr="00E059DF">
        <w:t>ствие будет установлен размер алиментов, ниже которого суд не может назначить выплаты при определении в твердой денежной сумме. Это в значительной степени облегчит судопроизводство, заключение между с</w:t>
      </w:r>
      <w:r w:rsidRPr="00E059DF">
        <w:t>у</w:t>
      </w:r>
      <w:r w:rsidRPr="00E059DF">
        <w:t>пругами соглашений об уплате алиментов, не допустит возникновения спорных ситуаций. На рассмотрение в Государственную Думу уже дважды направлялись законопроекты об установлении минимального размера ал</w:t>
      </w:r>
      <w:r w:rsidRPr="00E059DF">
        <w:t>и</w:t>
      </w:r>
      <w:r w:rsidRPr="00E059DF">
        <w:t>ментных платежей. В соответствии с этими законопроектами размер ал</w:t>
      </w:r>
      <w:r w:rsidRPr="00E059DF">
        <w:t>и</w:t>
      </w:r>
      <w:r w:rsidRPr="00E059DF">
        <w:t>ментов, взыскиваемых с одного родителя</w:t>
      </w:r>
      <w:r w:rsidR="00B07A79">
        <w:t xml:space="preserve"> </w:t>
      </w:r>
      <w:r w:rsidRPr="00E059DF">
        <w:t>не может быть ниже 50 % вел</w:t>
      </w:r>
      <w:r w:rsidRPr="00E059DF">
        <w:t>и</w:t>
      </w:r>
      <w:r w:rsidRPr="00E059DF">
        <w:t>чины прожиточного минимума на несовершеннолетних детей. Но пока что данный закон не принят и поэтому в настоящее время алименты взыск</w:t>
      </w:r>
      <w:r w:rsidRPr="00E059DF">
        <w:t>и</w:t>
      </w:r>
      <w:r w:rsidRPr="00E059DF">
        <w:lastRenderedPageBreak/>
        <w:t>ваются либо в долях к заработку, либо в твердой денежной сумме, уст</w:t>
      </w:r>
      <w:r w:rsidRPr="00E059DF">
        <w:t>а</w:t>
      </w:r>
      <w:r w:rsidRPr="00E059DF">
        <w:t>новленной судом.</w:t>
      </w:r>
    </w:p>
    <w:p w:rsidR="004C4B5C" w:rsidRPr="009C54E4" w:rsidRDefault="004C4B5C" w:rsidP="00F266FF">
      <w:pPr>
        <w:ind w:firstLine="425"/>
        <w:rPr>
          <w:sz w:val="23"/>
          <w:szCs w:val="23"/>
        </w:rPr>
      </w:pPr>
    </w:p>
    <w:p w:rsidR="00271D7F" w:rsidRPr="009C54E4" w:rsidRDefault="008D353C" w:rsidP="008D353C">
      <w:pPr>
        <w:spacing w:after="120"/>
        <w:ind w:firstLine="0"/>
        <w:jc w:val="left"/>
        <w:rPr>
          <w:i/>
          <w:sz w:val="23"/>
          <w:szCs w:val="23"/>
        </w:rPr>
      </w:pPr>
      <w:r w:rsidRPr="009C54E4">
        <w:rPr>
          <w:i/>
          <w:sz w:val="23"/>
          <w:szCs w:val="23"/>
        </w:rPr>
        <w:t>Библиографические ссылки</w:t>
      </w:r>
    </w:p>
    <w:p w:rsidR="00271D7F" w:rsidRPr="009C54E4" w:rsidRDefault="00271D7F" w:rsidP="00B60FEE">
      <w:pPr>
        <w:pStyle w:val="a4"/>
        <w:numPr>
          <w:ilvl w:val="0"/>
          <w:numId w:val="31"/>
        </w:numPr>
        <w:tabs>
          <w:tab w:val="left" w:pos="567"/>
        </w:tabs>
        <w:ind w:left="0" w:firstLine="425"/>
        <w:rPr>
          <w:rFonts w:ascii="Times New Roman" w:hAnsi="Times New Roman"/>
          <w:sz w:val="23"/>
          <w:szCs w:val="23"/>
        </w:rPr>
      </w:pPr>
      <w:r w:rsidRPr="009C54E4">
        <w:rPr>
          <w:rFonts w:ascii="Times New Roman" w:hAnsi="Times New Roman"/>
          <w:sz w:val="23"/>
          <w:szCs w:val="23"/>
        </w:rPr>
        <w:t>Семейный кодекс Российской Федерации от 29.12.1995 № 223-ФЗ (ред. от 30.12.2015) // Собрание законодательства РФ. – 1996. – № 1. – Ст. 16; 2016. – № 1. – Ст. 77.</w:t>
      </w:r>
    </w:p>
    <w:p w:rsidR="00271D7F" w:rsidRPr="009C54E4" w:rsidRDefault="00271D7F" w:rsidP="00B60FEE">
      <w:pPr>
        <w:pStyle w:val="a4"/>
        <w:numPr>
          <w:ilvl w:val="0"/>
          <w:numId w:val="31"/>
        </w:numPr>
        <w:tabs>
          <w:tab w:val="left" w:pos="567"/>
        </w:tabs>
        <w:ind w:left="0" w:firstLine="425"/>
        <w:rPr>
          <w:rFonts w:ascii="Times New Roman" w:hAnsi="Times New Roman"/>
          <w:sz w:val="23"/>
          <w:szCs w:val="23"/>
        </w:rPr>
      </w:pPr>
      <w:r w:rsidRPr="009C54E4">
        <w:rPr>
          <w:rFonts w:ascii="Times New Roman" w:hAnsi="Times New Roman"/>
          <w:sz w:val="23"/>
          <w:szCs w:val="23"/>
        </w:rPr>
        <w:t>Об исполнительном производстве : федер. закон РФ от 02.10.2007 № 229-ФЗ (ред. от 01.05.2016) // Собрание законодательства РФ. – 2007. – № 41. – Ст. 4849; 2016. – № 18. – Ст. 2511.</w:t>
      </w:r>
    </w:p>
    <w:p w:rsidR="00271D7F" w:rsidRPr="009C54E4" w:rsidRDefault="00271D7F" w:rsidP="00B60FEE">
      <w:pPr>
        <w:pStyle w:val="a4"/>
        <w:numPr>
          <w:ilvl w:val="0"/>
          <w:numId w:val="31"/>
        </w:numPr>
        <w:tabs>
          <w:tab w:val="left" w:pos="567"/>
        </w:tabs>
        <w:ind w:left="0" w:firstLine="425"/>
        <w:rPr>
          <w:rFonts w:ascii="Times New Roman" w:hAnsi="Times New Roman"/>
          <w:sz w:val="23"/>
          <w:szCs w:val="23"/>
        </w:rPr>
      </w:pPr>
      <w:r w:rsidRPr="009C54E4">
        <w:rPr>
          <w:rFonts w:ascii="Times New Roman" w:hAnsi="Times New Roman"/>
          <w:sz w:val="23"/>
          <w:szCs w:val="23"/>
        </w:rPr>
        <w:t>Гражданский процессуальный кодекс Российской Федерации от 14.11.2002 г. №</w:t>
      </w:r>
      <w:r w:rsidR="00B07A79" w:rsidRPr="009C54E4">
        <w:rPr>
          <w:rFonts w:ascii="Times New Roman" w:hAnsi="Times New Roman"/>
          <w:sz w:val="23"/>
          <w:szCs w:val="23"/>
        </w:rPr>
        <w:t xml:space="preserve"> </w:t>
      </w:r>
      <w:r w:rsidRPr="009C54E4">
        <w:rPr>
          <w:rFonts w:ascii="Times New Roman" w:hAnsi="Times New Roman"/>
          <w:sz w:val="23"/>
          <w:szCs w:val="23"/>
        </w:rPr>
        <w:t>138-ФЗ (в ред. от 06.04.2015) // Собрание законодательства РФ. – 2002. –</w:t>
      </w:r>
      <w:r w:rsidR="00B07A79" w:rsidRPr="009C54E4">
        <w:rPr>
          <w:rFonts w:ascii="Times New Roman" w:hAnsi="Times New Roman"/>
          <w:sz w:val="23"/>
          <w:szCs w:val="23"/>
        </w:rPr>
        <w:t xml:space="preserve"> </w:t>
      </w:r>
      <w:r w:rsidRPr="009C54E4">
        <w:rPr>
          <w:rFonts w:ascii="Times New Roman" w:hAnsi="Times New Roman"/>
          <w:sz w:val="23"/>
          <w:szCs w:val="23"/>
        </w:rPr>
        <w:t>№ 46. – ст.4532; 2016. – № 10. – Ст. 1319.</w:t>
      </w:r>
    </w:p>
    <w:p w:rsidR="00271D7F" w:rsidRPr="009C54E4" w:rsidRDefault="00271D7F" w:rsidP="00F266FF">
      <w:pPr>
        <w:ind w:firstLine="425"/>
        <w:jc w:val="center"/>
        <w:rPr>
          <w:sz w:val="23"/>
          <w:szCs w:val="23"/>
        </w:rPr>
      </w:pPr>
    </w:p>
    <w:p w:rsidR="008D353C" w:rsidRPr="009C54E4" w:rsidRDefault="008D353C" w:rsidP="008D353C">
      <w:pPr>
        <w:ind w:firstLine="0"/>
        <w:jc w:val="left"/>
        <w:rPr>
          <w:sz w:val="27"/>
          <w:szCs w:val="27"/>
          <w:lang w:val="en-US"/>
        </w:rPr>
      </w:pPr>
      <w:r w:rsidRPr="009C54E4">
        <w:rPr>
          <w:b/>
          <w:sz w:val="27"/>
          <w:szCs w:val="27"/>
          <w:lang w:val="en-US"/>
        </w:rPr>
        <w:t>N. S. Makharadze</w:t>
      </w:r>
      <w:r w:rsidRPr="009C54E4">
        <w:rPr>
          <w:sz w:val="27"/>
          <w:szCs w:val="27"/>
          <w:lang w:val="en-US"/>
        </w:rPr>
        <w:t>, Candidate of Juridical Sciences</w:t>
      </w:r>
    </w:p>
    <w:p w:rsidR="008D353C" w:rsidRPr="009C54E4" w:rsidRDefault="008D353C" w:rsidP="008D353C">
      <w:pPr>
        <w:ind w:firstLine="0"/>
        <w:jc w:val="left"/>
        <w:rPr>
          <w:sz w:val="27"/>
          <w:szCs w:val="27"/>
          <w:lang w:val="en-US"/>
        </w:rPr>
      </w:pPr>
      <w:r w:rsidRPr="009C54E4">
        <w:rPr>
          <w:b/>
          <w:sz w:val="27"/>
          <w:szCs w:val="27"/>
          <w:lang w:val="en-US"/>
        </w:rPr>
        <w:t xml:space="preserve">P. </w:t>
      </w:r>
      <w:r w:rsidR="00A57E1C">
        <w:rPr>
          <w:b/>
          <w:sz w:val="27"/>
          <w:szCs w:val="27"/>
          <w:lang w:val="en-US"/>
        </w:rPr>
        <w:t xml:space="preserve">A. </w:t>
      </w:r>
      <w:r w:rsidRPr="009C54E4">
        <w:rPr>
          <w:b/>
          <w:sz w:val="27"/>
          <w:szCs w:val="27"/>
          <w:lang w:val="en-US"/>
        </w:rPr>
        <w:t>Kandibor</w:t>
      </w:r>
      <w:r w:rsidRPr="009C54E4">
        <w:rPr>
          <w:sz w:val="27"/>
          <w:szCs w:val="27"/>
          <w:lang w:val="en-US"/>
        </w:rPr>
        <w:t>, st.</w:t>
      </w:r>
    </w:p>
    <w:p w:rsidR="008D353C" w:rsidRPr="009C54E4" w:rsidRDefault="008D353C" w:rsidP="008D353C">
      <w:pPr>
        <w:ind w:firstLine="0"/>
        <w:jc w:val="left"/>
        <w:rPr>
          <w:i/>
          <w:sz w:val="27"/>
          <w:szCs w:val="27"/>
          <w:lang w:val="en-US"/>
        </w:rPr>
      </w:pPr>
      <w:r w:rsidRPr="009C54E4">
        <w:rPr>
          <w:i/>
          <w:sz w:val="27"/>
          <w:szCs w:val="27"/>
          <w:lang w:val="en-US"/>
        </w:rPr>
        <w:t>Pacific National University, Khabarovsk, Russia</w:t>
      </w:r>
    </w:p>
    <w:p w:rsidR="008D353C" w:rsidRPr="009C54E4" w:rsidRDefault="008D353C" w:rsidP="008D353C">
      <w:pPr>
        <w:ind w:firstLine="0"/>
        <w:jc w:val="left"/>
        <w:rPr>
          <w:sz w:val="27"/>
          <w:szCs w:val="27"/>
          <w:lang w:val="en-US"/>
        </w:rPr>
      </w:pPr>
    </w:p>
    <w:p w:rsidR="008D353C" w:rsidRPr="009C54E4" w:rsidRDefault="008D353C" w:rsidP="008D353C">
      <w:pPr>
        <w:ind w:firstLine="0"/>
        <w:jc w:val="left"/>
        <w:rPr>
          <w:b/>
          <w:sz w:val="27"/>
          <w:szCs w:val="27"/>
          <w:lang w:val="en-US"/>
        </w:rPr>
      </w:pPr>
      <w:r w:rsidRPr="009C54E4">
        <w:rPr>
          <w:b/>
          <w:sz w:val="27"/>
          <w:szCs w:val="27"/>
          <w:lang w:val="en-US"/>
        </w:rPr>
        <w:t>Alimony liabilities: law enforcement</w:t>
      </w:r>
    </w:p>
    <w:p w:rsidR="008D353C" w:rsidRPr="009C54E4" w:rsidRDefault="008D353C" w:rsidP="008D353C">
      <w:pPr>
        <w:ind w:firstLine="0"/>
        <w:jc w:val="left"/>
        <w:rPr>
          <w:sz w:val="27"/>
          <w:szCs w:val="27"/>
          <w:lang w:val="en-US"/>
        </w:rPr>
      </w:pPr>
    </w:p>
    <w:p w:rsidR="008D353C" w:rsidRPr="009C54E4" w:rsidRDefault="008D353C" w:rsidP="008D353C">
      <w:pPr>
        <w:ind w:firstLine="0"/>
        <w:rPr>
          <w:sz w:val="23"/>
          <w:szCs w:val="23"/>
          <w:lang w:val="en-US"/>
        </w:rPr>
      </w:pPr>
      <w:r w:rsidRPr="009C54E4">
        <w:rPr>
          <w:sz w:val="23"/>
          <w:szCs w:val="23"/>
          <w:lang w:val="en-US"/>
        </w:rPr>
        <w:t>In this paper the author examines the question of recovery of maintenance from the debtor, to set the minimum wage for alimony, and suggests ways to address them in terms of legislation and practice.</w:t>
      </w:r>
    </w:p>
    <w:p w:rsidR="008D353C" w:rsidRPr="009C54E4" w:rsidRDefault="008D353C" w:rsidP="008D353C">
      <w:pPr>
        <w:spacing w:before="120"/>
        <w:ind w:firstLine="0"/>
        <w:rPr>
          <w:sz w:val="23"/>
          <w:szCs w:val="23"/>
          <w:lang w:val="en-US"/>
        </w:rPr>
      </w:pPr>
      <w:r w:rsidRPr="009C54E4">
        <w:rPr>
          <w:sz w:val="23"/>
          <w:szCs w:val="23"/>
          <w:lang w:val="en-US"/>
        </w:rPr>
        <w:t xml:space="preserve">Keywords: </w:t>
      </w:r>
      <w:r w:rsidRPr="009C54E4">
        <w:rPr>
          <w:i/>
          <w:sz w:val="23"/>
          <w:szCs w:val="23"/>
          <w:lang w:val="en-US"/>
        </w:rPr>
        <w:t>maintenance obligations, debtors wanted to pay alimony, the minimum amount of maintenance.</w:t>
      </w:r>
    </w:p>
    <w:p w:rsidR="00604DCB" w:rsidRPr="00604DCB" w:rsidRDefault="00604DCB" w:rsidP="00C15E09">
      <w:pPr>
        <w:ind w:firstLine="0"/>
        <w:jc w:val="left"/>
        <w:rPr>
          <w:sz w:val="27"/>
          <w:szCs w:val="27"/>
          <w:lang w:val="en-US"/>
        </w:rPr>
      </w:pPr>
    </w:p>
    <w:p w:rsidR="00604DCB" w:rsidRPr="00604DCB" w:rsidRDefault="00604DCB" w:rsidP="00C15E09">
      <w:pPr>
        <w:ind w:firstLine="0"/>
        <w:jc w:val="left"/>
        <w:rPr>
          <w:sz w:val="27"/>
          <w:szCs w:val="27"/>
          <w:lang w:val="en-US"/>
        </w:rPr>
      </w:pPr>
    </w:p>
    <w:p w:rsidR="00873F81" w:rsidRPr="00604DCB" w:rsidRDefault="00873F81" w:rsidP="00C15E09">
      <w:pPr>
        <w:ind w:firstLine="0"/>
        <w:jc w:val="left"/>
        <w:rPr>
          <w:sz w:val="27"/>
          <w:szCs w:val="27"/>
        </w:rPr>
      </w:pPr>
      <w:r w:rsidRPr="00604DCB">
        <w:rPr>
          <w:sz w:val="27"/>
          <w:szCs w:val="27"/>
        </w:rPr>
        <w:t>УДК 004.056:625</w:t>
      </w:r>
    </w:p>
    <w:p w:rsidR="00873F81" w:rsidRPr="00604DCB" w:rsidRDefault="00873F81" w:rsidP="00C15E09">
      <w:pPr>
        <w:ind w:firstLine="0"/>
        <w:jc w:val="left"/>
        <w:rPr>
          <w:sz w:val="27"/>
          <w:szCs w:val="27"/>
        </w:rPr>
      </w:pPr>
    </w:p>
    <w:p w:rsidR="00F979CA" w:rsidRPr="00604DCB" w:rsidRDefault="00F979CA" w:rsidP="00C15E09">
      <w:pPr>
        <w:pStyle w:val="2"/>
        <w:keepNext w:val="0"/>
        <w:keepLines w:val="0"/>
        <w:spacing w:before="0" w:line="240" w:lineRule="auto"/>
        <w:rPr>
          <w:rFonts w:ascii="Times New Roman" w:eastAsia="Times New Roman" w:hAnsi="Times New Roman" w:cs="Times New Roman"/>
          <w:b w:val="0"/>
          <w:color w:val="auto"/>
          <w:sz w:val="27"/>
          <w:szCs w:val="27"/>
          <w:lang w:eastAsia="zh-CN"/>
        </w:rPr>
      </w:pPr>
      <w:bookmarkStart w:id="231" w:name="_Toc466029546"/>
      <w:r w:rsidRPr="00604DCB">
        <w:rPr>
          <w:rFonts w:ascii="Times New Roman" w:eastAsia="Times New Roman" w:hAnsi="Times New Roman" w:cs="Times New Roman"/>
          <w:color w:val="auto"/>
          <w:sz w:val="27"/>
          <w:szCs w:val="27"/>
          <w:lang w:eastAsia="zh-CN"/>
        </w:rPr>
        <w:t>Т.</w:t>
      </w:r>
      <w:r w:rsidR="00873F81" w:rsidRPr="00604DCB">
        <w:rPr>
          <w:rFonts w:ascii="Times New Roman" w:eastAsia="Times New Roman" w:hAnsi="Times New Roman" w:cs="Times New Roman"/>
          <w:color w:val="auto"/>
          <w:sz w:val="27"/>
          <w:szCs w:val="27"/>
          <w:lang w:eastAsia="zh-CN"/>
        </w:rPr>
        <w:t xml:space="preserve"> </w:t>
      </w:r>
      <w:r w:rsidRPr="00604DCB">
        <w:rPr>
          <w:rFonts w:ascii="Times New Roman" w:eastAsia="Times New Roman" w:hAnsi="Times New Roman" w:cs="Times New Roman"/>
          <w:color w:val="auto"/>
          <w:sz w:val="27"/>
          <w:szCs w:val="27"/>
          <w:lang w:eastAsia="zh-CN"/>
        </w:rPr>
        <w:t>А. Овчинникова</w:t>
      </w:r>
      <w:r w:rsidRPr="00604DCB">
        <w:rPr>
          <w:rFonts w:ascii="Times New Roman" w:eastAsia="Times New Roman" w:hAnsi="Times New Roman" w:cs="Times New Roman"/>
          <w:b w:val="0"/>
          <w:color w:val="auto"/>
          <w:sz w:val="27"/>
          <w:szCs w:val="27"/>
          <w:lang w:eastAsia="zh-CN"/>
        </w:rPr>
        <w:t>,</w:t>
      </w:r>
      <w:r w:rsidR="00C15E09" w:rsidRPr="00604DCB">
        <w:rPr>
          <w:rStyle w:val="ab"/>
          <w:rFonts w:ascii="Times New Roman" w:eastAsia="Times New Roman" w:hAnsi="Times New Roman"/>
          <w:b w:val="0"/>
          <w:color w:val="auto"/>
          <w:sz w:val="27"/>
          <w:szCs w:val="27"/>
          <w:lang w:eastAsia="zh-CN"/>
        </w:rPr>
        <w:footnoteReference w:id="56"/>
      </w:r>
      <w:r w:rsidRPr="00604DCB">
        <w:rPr>
          <w:rFonts w:ascii="Times New Roman" w:eastAsia="Times New Roman" w:hAnsi="Times New Roman" w:cs="Times New Roman"/>
          <w:b w:val="0"/>
          <w:color w:val="auto"/>
          <w:sz w:val="27"/>
          <w:szCs w:val="27"/>
          <w:lang w:eastAsia="zh-CN"/>
        </w:rPr>
        <w:t xml:space="preserve"> канд. юрид. наук</w:t>
      </w:r>
      <w:bookmarkEnd w:id="231"/>
    </w:p>
    <w:p w:rsidR="00F979CA" w:rsidRPr="00604DCB" w:rsidRDefault="00F979CA" w:rsidP="00C15E09">
      <w:pPr>
        <w:pStyle w:val="2"/>
        <w:keepNext w:val="0"/>
        <w:keepLines w:val="0"/>
        <w:spacing w:before="0" w:line="240" w:lineRule="auto"/>
        <w:rPr>
          <w:rFonts w:ascii="Times New Roman" w:eastAsia="Times New Roman" w:hAnsi="Times New Roman" w:cs="Times New Roman"/>
          <w:b w:val="0"/>
          <w:color w:val="auto"/>
          <w:sz w:val="27"/>
          <w:szCs w:val="27"/>
          <w:lang w:eastAsia="zh-CN"/>
        </w:rPr>
      </w:pPr>
      <w:bookmarkStart w:id="232" w:name="_Toc466029547"/>
      <w:r w:rsidRPr="00604DCB">
        <w:rPr>
          <w:rFonts w:ascii="Times New Roman" w:eastAsia="Times New Roman" w:hAnsi="Times New Roman" w:cs="Times New Roman"/>
          <w:color w:val="auto"/>
          <w:sz w:val="27"/>
          <w:szCs w:val="27"/>
          <w:lang w:eastAsia="zh-CN"/>
        </w:rPr>
        <w:t>А.</w:t>
      </w:r>
      <w:r w:rsidR="00873F81" w:rsidRPr="00604DCB">
        <w:rPr>
          <w:rFonts w:ascii="Times New Roman" w:eastAsia="Times New Roman" w:hAnsi="Times New Roman" w:cs="Times New Roman"/>
          <w:color w:val="auto"/>
          <w:sz w:val="27"/>
          <w:szCs w:val="27"/>
          <w:lang w:eastAsia="zh-CN"/>
        </w:rPr>
        <w:t xml:space="preserve"> </w:t>
      </w:r>
      <w:r w:rsidRPr="00604DCB">
        <w:rPr>
          <w:rFonts w:ascii="Times New Roman" w:eastAsia="Times New Roman" w:hAnsi="Times New Roman" w:cs="Times New Roman"/>
          <w:color w:val="auto"/>
          <w:sz w:val="27"/>
          <w:szCs w:val="27"/>
          <w:lang w:eastAsia="zh-CN"/>
        </w:rPr>
        <w:t>С. Харчук</w:t>
      </w:r>
      <w:r w:rsidRPr="00604DCB">
        <w:rPr>
          <w:rFonts w:ascii="Times New Roman" w:eastAsia="Times New Roman" w:hAnsi="Times New Roman" w:cs="Times New Roman"/>
          <w:b w:val="0"/>
          <w:color w:val="auto"/>
          <w:sz w:val="27"/>
          <w:szCs w:val="27"/>
          <w:lang w:eastAsia="zh-CN"/>
        </w:rPr>
        <w:t xml:space="preserve">, </w:t>
      </w:r>
      <w:r w:rsidR="00873F81" w:rsidRPr="00604DCB">
        <w:rPr>
          <w:rFonts w:ascii="Times New Roman" w:eastAsia="Times New Roman" w:hAnsi="Times New Roman" w:cs="Times New Roman"/>
          <w:b w:val="0"/>
          <w:color w:val="auto"/>
          <w:sz w:val="27"/>
          <w:szCs w:val="27"/>
          <w:lang w:eastAsia="zh-CN"/>
        </w:rPr>
        <w:t>ст.</w:t>
      </w:r>
      <w:bookmarkEnd w:id="232"/>
    </w:p>
    <w:p w:rsidR="00F979CA" w:rsidRPr="00604DCB" w:rsidRDefault="00F979CA" w:rsidP="00C15E09">
      <w:pPr>
        <w:tabs>
          <w:tab w:val="left" w:pos="1340"/>
        </w:tabs>
        <w:ind w:firstLine="0"/>
        <w:jc w:val="left"/>
        <w:rPr>
          <w:i/>
          <w:sz w:val="27"/>
          <w:szCs w:val="27"/>
          <w:lang w:eastAsia="zh-CN"/>
        </w:rPr>
      </w:pPr>
      <w:r w:rsidRPr="00604DCB">
        <w:rPr>
          <w:i/>
          <w:sz w:val="27"/>
          <w:szCs w:val="27"/>
          <w:lang w:eastAsia="zh-CN"/>
        </w:rPr>
        <w:t>Тихоокеанский государственный университет, Хабаровск</w:t>
      </w:r>
    </w:p>
    <w:p w:rsidR="00F979CA" w:rsidRPr="00604DCB" w:rsidRDefault="00F979CA" w:rsidP="00C15E09">
      <w:pPr>
        <w:tabs>
          <w:tab w:val="left" w:pos="1340"/>
        </w:tabs>
        <w:ind w:firstLine="0"/>
        <w:jc w:val="left"/>
        <w:rPr>
          <w:sz w:val="27"/>
          <w:szCs w:val="27"/>
          <w:lang w:eastAsia="zh-CN"/>
        </w:rPr>
      </w:pPr>
    </w:p>
    <w:p w:rsidR="00F979CA" w:rsidRPr="00604DCB" w:rsidRDefault="009C54E4" w:rsidP="00C15E09">
      <w:pPr>
        <w:pStyle w:val="3"/>
        <w:keepNext w:val="0"/>
        <w:keepLines w:val="0"/>
        <w:spacing w:before="0" w:line="240" w:lineRule="auto"/>
        <w:rPr>
          <w:rFonts w:ascii="Times New Roman" w:eastAsia="Times New Roman" w:hAnsi="Times New Roman" w:cs="Times New Roman"/>
          <w:color w:val="auto"/>
          <w:sz w:val="27"/>
          <w:szCs w:val="27"/>
        </w:rPr>
      </w:pPr>
      <w:bookmarkStart w:id="233" w:name="_Toc466029548"/>
      <w:r w:rsidRPr="00604DCB">
        <w:rPr>
          <w:rFonts w:ascii="Times New Roman" w:eastAsia="Times New Roman" w:hAnsi="Times New Roman" w:cs="Times New Roman"/>
          <w:color w:val="auto"/>
          <w:sz w:val="27"/>
          <w:szCs w:val="27"/>
        </w:rPr>
        <w:t>Защита персональных данных в ОАО «Российские железные дороги»</w:t>
      </w:r>
      <w:bookmarkEnd w:id="233"/>
      <w:r w:rsidRPr="00604DCB">
        <w:rPr>
          <w:rFonts w:ascii="Times New Roman" w:eastAsia="Times New Roman" w:hAnsi="Times New Roman" w:cs="Times New Roman"/>
          <w:color w:val="auto"/>
          <w:sz w:val="27"/>
          <w:szCs w:val="27"/>
        </w:rPr>
        <w:t xml:space="preserve"> </w:t>
      </w:r>
    </w:p>
    <w:p w:rsidR="00F979CA" w:rsidRPr="00604DCB" w:rsidRDefault="00F979CA" w:rsidP="00C15E09">
      <w:pPr>
        <w:tabs>
          <w:tab w:val="left" w:pos="1340"/>
        </w:tabs>
        <w:ind w:firstLine="0"/>
        <w:jc w:val="left"/>
        <w:rPr>
          <w:sz w:val="27"/>
          <w:szCs w:val="27"/>
          <w:lang w:eastAsia="zh-CN"/>
        </w:rPr>
      </w:pPr>
    </w:p>
    <w:p w:rsidR="00F979CA" w:rsidRPr="00604DCB" w:rsidRDefault="00F979CA" w:rsidP="009C54E4">
      <w:pPr>
        <w:ind w:firstLine="0"/>
        <w:contextualSpacing/>
        <w:rPr>
          <w:sz w:val="23"/>
          <w:szCs w:val="23"/>
        </w:rPr>
      </w:pPr>
      <w:r w:rsidRPr="00604DCB">
        <w:rPr>
          <w:sz w:val="23"/>
          <w:szCs w:val="23"/>
        </w:rPr>
        <w:t>В статье проводится комплексное рассмотрение вопроса защиты персональный данных в ОАО «Российские железные дороги». Авторы статьи делают выводы о недостаточности правового регулирования в рассматриваемой сфере.</w:t>
      </w:r>
    </w:p>
    <w:p w:rsidR="00F979CA" w:rsidRPr="00604DCB" w:rsidRDefault="00F979CA" w:rsidP="009C54E4">
      <w:pPr>
        <w:spacing w:before="120"/>
        <w:ind w:firstLine="0"/>
        <w:rPr>
          <w:sz w:val="23"/>
          <w:szCs w:val="23"/>
        </w:rPr>
      </w:pPr>
      <w:r w:rsidRPr="00604DCB">
        <w:rPr>
          <w:sz w:val="23"/>
          <w:szCs w:val="23"/>
        </w:rPr>
        <w:t xml:space="preserve">Ключевые слова: </w:t>
      </w:r>
      <w:r w:rsidRPr="00604DCB">
        <w:rPr>
          <w:i/>
          <w:sz w:val="23"/>
          <w:szCs w:val="23"/>
        </w:rPr>
        <w:t>персональные данные, защита, правовое регулирование, субъект, норм</w:t>
      </w:r>
      <w:r w:rsidRPr="00604DCB">
        <w:rPr>
          <w:i/>
          <w:sz w:val="23"/>
          <w:szCs w:val="23"/>
        </w:rPr>
        <w:t>а</w:t>
      </w:r>
      <w:r w:rsidRPr="00604DCB">
        <w:rPr>
          <w:i/>
          <w:sz w:val="23"/>
          <w:szCs w:val="23"/>
        </w:rPr>
        <w:t>тивно-правовое регулирование.</w:t>
      </w:r>
    </w:p>
    <w:p w:rsidR="009C54E4" w:rsidRPr="00604DCB" w:rsidRDefault="009C54E4" w:rsidP="00604DC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sz w:val="27"/>
          <w:szCs w:val="27"/>
        </w:rPr>
      </w:pPr>
    </w:p>
    <w:p w:rsidR="00F979CA" w:rsidRPr="00604DCB" w:rsidRDefault="00F979CA" w:rsidP="00604DCB">
      <w:pPr>
        <w:ind w:firstLine="0"/>
        <w:contextualSpacing/>
        <w:jc w:val="left"/>
        <w:rPr>
          <w:sz w:val="27"/>
          <w:szCs w:val="27"/>
        </w:rPr>
      </w:pPr>
    </w:p>
    <w:p w:rsidR="00F979CA" w:rsidRPr="00C76024" w:rsidRDefault="00F979CA" w:rsidP="00F266FF">
      <w:pPr>
        <w:ind w:firstLine="425"/>
        <w:contextualSpacing/>
        <w:rPr>
          <w:szCs w:val="28"/>
        </w:rPr>
      </w:pPr>
      <w:r w:rsidRPr="00C76024">
        <w:rPr>
          <w:szCs w:val="28"/>
        </w:rPr>
        <w:t>Одним из важнейших условий реализации целей деятельности ОАО «РЖД» является обеспечение необходимого и достаточного уровня бе</w:t>
      </w:r>
      <w:r w:rsidRPr="00C76024">
        <w:rPr>
          <w:szCs w:val="28"/>
        </w:rPr>
        <w:t>з</w:t>
      </w:r>
      <w:r w:rsidRPr="00C76024">
        <w:rPr>
          <w:szCs w:val="28"/>
        </w:rPr>
        <w:lastRenderedPageBreak/>
        <w:t>опасности как всех информационных систем предприятия в целом, так з</w:t>
      </w:r>
      <w:r w:rsidRPr="00C76024">
        <w:rPr>
          <w:szCs w:val="28"/>
        </w:rPr>
        <w:t>а</w:t>
      </w:r>
      <w:r w:rsidRPr="00C76024">
        <w:rPr>
          <w:szCs w:val="28"/>
        </w:rPr>
        <w:t>щита персональных данных, соблюдение конфиденциальности, целостн</w:t>
      </w:r>
      <w:r w:rsidRPr="00C76024">
        <w:rPr>
          <w:szCs w:val="28"/>
        </w:rPr>
        <w:t>о</w:t>
      </w:r>
      <w:r w:rsidRPr="00C76024">
        <w:rPr>
          <w:szCs w:val="28"/>
        </w:rPr>
        <w:t>сти и доступности персональных данных и сохранности носителей свед</w:t>
      </w:r>
      <w:r w:rsidRPr="00C76024">
        <w:rPr>
          <w:szCs w:val="28"/>
        </w:rPr>
        <w:t>е</w:t>
      </w:r>
      <w:r w:rsidRPr="00C76024">
        <w:rPr>
          <w:szCs w:val="28"/>
        </w:rPr>
        <w:t xml:space="preserve">ний, содержащих персональные данные на всех этапах работы с ними. О чем более подробно и будет рассмотрено в данной статье. </w:t>
      </w:r>
    </w:p>
    <w:p w:rsidR="00F979CA" w:rsidRPr="00C76024" w:rsidRDefault="00F979CA" w:rsidP="00F266FF">
      <w:pPr>
        <w:ind w:firstLine="425"/>
        <w:contextualSpacing/>
        <w:rPr>
          <w:szCs w:val="28"/>
        </w:rPr>
      </w:pPr>
      <w:r w:rsidRPr="00C76024">
        <w:rPr>
          <w:szCs w:val="28"/>
        </w:rPr>
        <w:t>Политика открытого акционерного общества «Российские железные дороги» в отношении обработки персональных данных утверждена в соо</w:t>
      </w:r>
      <w:r w:rsidRPr="00C76024">
        <w:rPr>
          <w:szCs w:val="28"/>
        </w:rPr>
        <w:t>т</w:t>
      </w:r>
      <w:r w:rsidRPr="00C76024">
        <w:rPr>
          <w:szCs w:val="28"/>
        </w:rPr>
        <w:t>ветствии с п.2 ст. 18.1 Федерального закона «О персональных данных» [3] и действует в отношении всех персональных данных, которые ОАО «РЖД» может получить от субъекта персональных данных (далее- Аб</w:t>
      </w:r>
      <w:r w:rsidRPr="00C76024">
        <w:rPr>
          <w:szCs w:val="28"/>
        </w:rPr>
        <w:t>о</w:t>
      </w:r>
      <w:r w:rsidRPr="00C76024">
        <w:rPr>
          <w:szCs w:val="28"/>
        </w:rPr>
        <w:t>нент), которым может являться как сотрудник компании, так и Абонент при регистрации на портале компании, при оформлении проездного док</w:t>
      </w:r>
      <w:r w:rsidRPr="00C76024">
        <w:rPr>
          <w:szCs w:val="28"/>
        </w:rPr>
        <w:t>у</w:t>
      </w:r>
      <w:r w:rsidRPr="00C76024">
        <w:rPr>
          <w:szCs w:val="28"/>
        </w:rPr>
        <w:t>мента, либо при обращении в негосударственное здравоохранительное учреждение относящееся к ОАО «РЖД».</w:t>
      </w:r>
    </w:p>
    <w:p w:rsidR="00F979CA" w:rsidRPr="00C76024" w:rsidRDefault="00F979CA" w:rsidP="00F266FF">
      <w:pPr>
        <w:ind w:firstLine="425"/>
        <w:contextualSpacing/>
        <w:rPr>
          <w:szCs w:val="28"/>
        </w:rPr>
      </w:pPr>
      <w:r w:rsidRPr="00C76024">
        <w:rPr>
          <w:szCs w:val="28"/>
        </w:rPr>
        <w:t>Компания собирает и хранит данные Абонента на основании и в соо</w:t>
      </w:r>
      <w:r w:rsidRPr="00C76024">
        <w:rPr>
          <w:szCs w:val="28"/>
        </w:rPr>
        <w:t>т</w:t>
      </w:r>
      <w:r w:rsidRPr="00C76024">
        <w:rPr>
          <w:szCs w:val="28"/>
        </w:rPr>
        <w:t>ветствии со ст.23, ст. 24 Конституции Российской Федерации [1]; Фед</w:t>
      </w:r>
      <w:r w:rsidRPr="00C76024">
        <w:rPr>
          <w:szCs w:val="28"/>
        </w:rPr>
        <w:t>е</w:t>
      </w:r>
      <w:r w:rsidRPr="00C76024">
        <w:rPr>
          <w:szCs w:val="28"/>
        </w:rPr>
        <w:t>ральным законом «О персональных данных» [3]; Федеральным законом «О связи» [4], Федеральным законом «О транспортной безопасности» [5] и другими нормативно-правовыми актами. При этом обработка персонал</w:t>
      </w:r>
      <w:r w:rsidRPr="00C76024">
        <w:rPr>
          <w:szCs w:val="28"/>
        </w:rPr>
        <w:t>ь</w:t>
      </w:r>
      <w:r w:rsidRPr="00C76024">
        <w:rPr>
          <w:szCs w:val="28"/>
        </w:rPr>
        <w:t>ных данных может осуществляться и без согласия Абонента, что непр</w:t>
      </w:r>
      <w:r w:rsidRPr="00C76024">
        <w:rPr>
          <w:szCs w:val="28"/>
        </w:rPr>
        <w:t>е</w:t>
      </w:r>
      <w:r w:rsidRPr="00C76024">
        <w:rPr>
          <w:szCs w:val="28"/>
        </w:rPr>
        <w:t>менно оговорено в Политике ОАО «РЖД», четко регулирующей условия обработки персональных данных и их передачу третьим лицам.</w:t>
      </w:r>
    </w:p>
    <w:p w:rsidR="00F979CA" w:rsidRPr="00C76024" w:rsidRDefault="00F979CA" w:rsidP="00F266FF">
      <w:pPr>
        <w:ind w:firstLine="425"/>
        <w:contextualSpacing/>
        <w:rPr>
          <w:szCs w:val="28"/>
        </w:rPr>
      </w:pPr>
      <w:r w:rsidRPr="00C76024">
        <w:rPr>
          <w:szCs w:val="28"/>
        </w:rPr>
        <w:t>В соответствии с действующим законодательством РФ разработан и введен в действие комплекс документов, которые регламентируют и обе</w:t>
      </w:r>
      <w:r w:rsidRPr="00C76024">
        <w:rPr>
          <w:szCs w:val="28"/>
        </w:rPr>
        <w:t>с</w:t>
      </w:r>
      <w:r w:rsidRPr="00C76024">
        <w:rPr>
          <w:szCs w:val="28"/>
        </w:rPr>
        <w:t>печивают безопасность обрабатываемых персональных данных. Введены режим безопасности обработки и обращения с персональным данными, а также режим защиты помещений, в которых осуществляется обработка и хранение носителей персональных данных.</w:t>
      </w:r>
    </w:p>
    <w:p w:rsidR="00F979CA" w:rsidRPr="00C76024" w:rsidRDefault="00F979CA" w:rsidP="00F266FF">
      <w:pPr>
        <w:ind w:firstLine="425"/>
        <w:contextualSpacing/>
        <w:rPr>
          <w:szCs w:val="28"/>
        </w:rPr>
      </w:pPr>
      <w:r w:rsidRPr="00C76024">
        <w:rPr>
          <w:szCs w:val="28"/>
        </w:rPr>
        <w:t>Также назначены ответственный за организацию и обеспечение бе</w:t>
      </w:r>
      <w:r w:rsidRPr="00C76024">
        <w:rPr>
          <w:szCs w:val="28"/>
        </w:rPr>
        <w:t>з</w:t>
      </w:r>
      <w:r w:rsidRPr="00C76024">
        <w:rPr>
          <w:szCs w:val="28"/>
        </w:rPr>
        <w:t>опасности персональных данных, администраторы информационных с</w:t>
      </w:r>
      <w:r w:rsidRPr="00C76024">
        <w:rPr>
          <w:szCs w:val="28"/>
        </w:rPr>
        <w:t>и</w:t>
      </w:r>
      <w:r w:rsidRPr="00C76024">
        <w:rPr>
          <w:szCs w:val="28"/>
        </w:rPr>
        <w:t>стем персональных данных</w:t>
      </w:r>
      <w:r w:rsidRPr="00C76024">
        <w:t xml:space="preserve"> </w:t>
      </w:r>
      <w:r w:rsidRPr="00C76024">
        <w:rPr>
          <w:szCs w:val="28"/>
        </w:rPr>
        <w:t>и администратор безопасности информацио</w:t>
      </w:r>
      <w:r w:rsidRPr="00C76024">
        <w:rPr>
          <w:szCs w:val="28"/>
        </w:rPr>
        <w:t>н</w:t>
      </w:r>
      <w:r w:rsidRPr="00C76024">
        <w:rPr>
          <w:szCs w:val="28"/>
        </w:rPr>
        <w:t>ных систем персональных данных, им определены обязанности, разраб</w:t>
      </w:r>
      <w:r w:rsidRPr="00C76024">
        <w:rPr>
          <w:szCs w:val="28"/>
        </w:rPr>
        <w:t>о</w:t>
      </w:r>
      <w:r w:rsidRPr="00C76024">
        <w:rPr>
          <w:szCs w:val="28"/>
        </w:rPr>
        <w:t>таны инструкции по обеспечению безопасности информации и план де</w:t>
      </w:r>
      <w:r w:rsidRPr="00C76024">
        <w:rPr>
          <w:szCs w:val="28"/>
        </w:rPr>
        <w:t>й</w:t>
      </w:r>
      <w:r w:rsidRPr="00C76024">
        <w:rPr>
          <w:szCs w:val="28"/>
        </w:rPr>
        <w:t>ствий в кризисных ситуациях.</w:t>
      </w:r>
    </w:p>
    <w:p w:rsidR="00F979CA" w:rsidRPr="00C76024" w:rsidRDefault="00F979CA" w:rsidP="00F266FF">
      <w:pPr>
        <w:ind w:firstLine="425"/>
        <w:contextualSpacing/>
        <w:rPr>
          <w:szCs w:val="28"/>
        </w:rPr>
      </w:pPr>
      <w:r w:rsidRPr="00C76024">
        <w:rPr>
          <w:szCs w:val="28"/>
        </w:rPr>
        <w:t>Для обеспечения безопасности персональных данных на компьютерах Компании установлена антивирусная защита и защита от вредоносного программно-математического воздействия. Предприняты необходимые технические меры от случайного или несанкционированного доступа к а</w:t>
      </w:r>
      <w:r w:rsidRPr="00C76024">
        <w:rPr>
          <w:szCs w:val="28"/>
        </w:rPr>
        <w:t>в</w:t>
      </w:r>
      <w:r w:rsidRPr="00C76024">
        <w:rPr>
          <w:szCs w:val="28"/>
        </w:rPr>
        <w:t>томатизированным рабочим местам, информационным сетями и базам персональных данных, уничтожения, изменения, блокирования доступа и других несанкционированных действий.</w:t>
      </w:r>
    </w:p>
    <w:p w:rsidR="00F979CA" w:rsidRPr="00C76024" w:rsidRDefault="00F979CA" w:rsidP="00F266FF">
      <w:pPr>
        <w:ind w:firstLine="425"/>
        <w:contextualSpacing/>
        <w:rPr>
          <w:szCs w:val="28"/>
        </w:rPr>
      </w:pPr>
      <w:r w:rsidRPr="00C76024">
        <w:rPr>
          <w:szCs w:val="28"/>
        </w:rPr>
        <w:lastRenderedPageBreak/>
        <w:t>В целях безопасности регулярно осуществляется резервное копиров</w:t>
      </w:r>
      <w:r w:rsidRPr="00C76024">
        <w:rPr>
          <w:szCs w:val="28"/>
        </w:rPr>
        <w:t>а</w:t>
      </w:r>
      <w:r w:rsidRPr="00C76024">
        <w:rPr>
          <w:szCs w:val="28"/>
        </w:rPr>
        <w:t>ние информации баз данных, а передача информации по сетям общего пользования осуществляется с использованием средств картографической защиты информации.</w:t>
      </w:r>
    </w:p>
    <w:p w:rsidR="00F979CA" w:rsidRPr="00C76024" w:rsidRDefault="00F979CA" w:rsidP="00F266FF">
      <w:pPr>
        <w:ind w:firstLine="425"/>
        <w:contextualSpacing/>
        <w:rPr>
          <w:szCs w:val="28"/>
        </w:rPr>
      </w:pPr>
      <w:r w:rsidRPr="00C76024">
        <w:rPr>
          <w:szCs w:val="28"/>
        </w:rPr>
        <w:t>Требования к персоналу и их степень ответственности за обеспечение безопасности персональных данных четко определены. Проводится пери</w:t>
      </w:r>
      <w:r w:rsidRPr="00C76024">
        <w:rPr>
          <w:szCs w:val="28"/>
        </w:rPr>
        <w:t>о</w:t>
      </w:r>
      <w:r w:rsidRPr="00C76024">
        <w:rPr>
          <w:szCs w:val="28"/>
        </w:rPr>
        <w:t>дическое обучение работников, осуществляющих обработку персональных данных, их ознакомление с положениями законодательства Российской Федерации по обеспечению безопасности персональных данных и треб</w:t>
      </w:r>
      <w:r w:rsidRPr="00C76024">
        <w:rPr>
          <w:szCs w:val="28"/>
        </w:rPr>
        <w:t>о</w:t>
      </w:r>
      <w:r w:rsidRPr="00C76024">
        <w:rPr>
          <w:szCs w:val="28"/>
        </w:rPr>
        <w:t>ваниям к защите персональных данных, документами, определяющими политику оператора в отношении обработки персональных данных, л</w:t>
      </w:r>
      <w:r w:rsidRPr="00C76024">
        <w:rPr>
          <w:szCs w:val="28"/>
        </w:rPr>
        <w:t>о</w:t>
      </w:r>
      <w:r w:rsidRPr="00C76024">
        <w:rPr>
          <w:szCs w:val="28"/>
        </w:rPr>
        <w:t xml:space="preserve">кальными актами по вопросам их обработки. </w:t>
      </w:r>
    </w:p>
    <w:p w:rsidR="00F979CA" w:rsidRPr="00C76024" w:rsidRDefault="00F979CA" w:rsidP="00F266FF">
      <w:pPr>
        <w:ind w:firstLine="425"/>
        <w:contextualSpacing/>
        <w:rPr>
          <w:szCs w:val="28"/>
        </w:rPr>
      </w:pPr>
      <w:r w:rsidRPr="00C76024">
        <w:rPr>
          <w:szCs w:val="28"/>
        </w:rPr>
        <w:t>В целях защиты информационных ресурсов ДВОСТ ж. д.- филиала ОАО «РЖД» от несанкционированного доступа, неправомерного их и</w:t>
      </w:r>
      <w:r w:rsidRPr="00C76024">
        <w:rPr>
          <w:szCs w:val="28"/>
        </w:rPr>
        <w:t>с</w:t>
      </w:r>
      <w:r w:rsidRPr="00C76024">
        <w:rPr>
          <w:szCs w:val="28"/>
        </w:rPr>
        <w:t>пользования, создания условий, исключающих нарушение работы инфо</w:t>
      </w:r>
      <w:r w:rsidRPr="00C76024">
        <w:rPr>
          <w:szCs w:val="28"/>
        </w:rPr>
        <w:t>р</w:t>
      </w:r>
      <w:r w:rsidRPr="00C76024">
        <w:rPr>
          <w:szCs w:val="28"/>
        </w:rPr>
        <w:t>мационных систем и телекоммуникационных сетей дороги, защиты ко</w:t>
      </w:r>
      <w:r w:rsidRPr="00C76024">
        <w:rPr>
          <w:szCs w:val="28"/>
        </w:rPr>
        <w:t>н</w:t>
      </w:r>
      <w:r w:rsidRPr="00C76024">
        <w:rPr>
          <w:szCs w:val="28"/>
        </w:rPr>
        <w:t>фиденциальности, целостности и доступности информации при ее обр</w:t>
      </w:r>
      <w:r w:rsidRPr="00C76024">
        <w:rPr>
          <w:szCs w:val="28"/>
        </w:rPr>
        <w:t>а</w:t>
      </w:r>
      <w:r w:rsidRPr="00C76024">
        <w:rPr>
          <w:szCs w:val="28"/>
        </w:rPr>
        <w:t>ботке, передаче и хранении существует ряд инструкций. Например, такие инструкции как: «Инструкция пользователя по безопасной работе на ПЭВМ»; «Инструкция по антивирусной профилактике для ПЭВМ, вкл</w:t>
      </w:r>
      <w:r w:rsidRPr="00C76024">
        <w:rPr>
          <w:szCs w:val="28"/>
        </w:rPr>
        <w:t>ю</w:t>
      </w:r>
      <w:r w:rsidRPr="00C76024">
        <w:rPr>
          <w:szCs w:val="28"/>
        </w:rPr>
        <w:t>ченных в сеть передачи данных»; «Инструкция по действиям при обнар</w:t>
      </w:r>
      <w:r w:rsidRPr="00C76024">
        <w:rPr>
          <w:szCs w:val="28"/>
        </w:rPr>
        <w:t>у</w:t>
      </w:r>
      <w:r w:rsidRPr="00C76024">
        <w:rPr>
          <w:szCs w:val="28"/>
        </w:rPr>
        <w:t>жении вирусных атак». А относительно работе пользователей в сети И</w:t>
      </w:r>
      <w:r w:rsidRPr="00C76024">
        <w:rPr>
          <w:szCs w:val="28"/>
        </w:rPr>
        <w:t>н</w:t>
      </w:r>
      <w:r w:rsidRPr="00C76024">
        <w:rPr>
          <w:szCs w:val="28"/>
        </w:rPr>
        <w:t>тернет существует «Положение об использовании сети Интернет», где г</w:t>
      </w:r>
      <w:r w:rsidRPr="00C76024">
        <w:rPr>
          <w:szCs w:val="28"/>
        </w:rPr>
        <w:t>о</w:t>
      </w:r>
      <w:r w:rsidRPr="00C76024">
        <w:rPr>
          <w:szCs w:val="28"/>
        </w:rPr>
        <w:t>ворится о том, что подключение пользователей к сети Интернет должно происходить при наличии письменного обоснования потребностей в р</w:t>
      </w:r>
      <w:r w:rsidRPr="00C76024">
        <w:rPr>
          <w:szCs w:val="28"/>
        </w:rPr>
        <w:t>е</w:t>
      </w:r>
      <w:r w:rsidRPr="00C76024">
        <w:rPr>
          <w:szCs w:val="28"/>
        </w:rPr>
        <w:t>сурсах и технической возможности. Также необходим постоянный мон</w:t>
      </w:r>
      <w:r w:rsidRPr="00C76024">
        <w:rPr>
          <w:szCs w:val="28"/>
        </w:rPr>
        <w:t>и</w:t>
      </w:r>
      <w:r w:rsidRPr="00C76024">
        <w:rPr>
          <w:szCs w:val="28"/>
        </w:rPr>
        <w:t>торинг трафика Интернет-узла администратором безопасности данного у</w:t>
      </w:r>
      <w:r w:rsidRPr="00C76024">
        <w:rPr>
          <w:szCs w:val="28"/>
        </w:rPr>
        <w:t>з</w:t>
      </w:r>
      <w:r w:rsidRPr="00C76024">
        <w:rPr>
          <w:szCs w:val="28"/>
        </w:rPr>
        <w:t xml:space="preserve">ла. </w:t>
      </w:r>
    </w:p>
    <w:p w:rsidR="00F979CA" w:rsidRPr="00C76024" w:rsidRDefault="00F979CA" w:rsidP="00F266FF">
      <w:pPr>
        <w:ind w:firstLine="425"/>
        <w:contextualSpacing/>
        <w:rPr>
          <w:szCs w:val="28"/>
        </w:rPr>
      </w:pPr>
      <w:r w:rsidRPr="00C76024">
        <w:rPr>
          <w:szCs w:val="28"/>
        </w:rPr>
        <w:t>Общий контроль за организацией доступа внешних и внутренних пол</w:t>
      </w:r>
      <w:r w:rsidRPr="00C76024">
        <w:rPr>
          <w:szCs w:val="28"/>
        </w:rPr>
        <w:t>ь</w:t>
      </w:r>
      <w:r w:rsidRPr="00C76024">
        <w:rPr>
          <w:szCs w:val="28"/>
        </w:rPr>
        <w:t>зователей к информационным системам и обеспечением информационной безопасности</w:t>
      </w:r>
      <w:r>
        <w:rPr>
          <w:szCs w:val="28"/>
        </w:rPr>
        <w:t xml:space="preserve"> </w:t>
      </w:r>
      <w:r w:rsidRPr="00C76024">
        <w:rPr>
          <w:szCs w:val="28"/>
        </w:rPr>
        <w:t>при осуществлении электронного обмена информацией ко</w:t>
      </w:r>
      <w:r w:rsidRPr="00C76024">
        <w:rPr>
          <w:szCs w:val="28"/>
        </w:rPr>
        <w:t>н</w:t>
      </w:r>
      <w:r w:rsidRPr="00C76024">
        <w:rPr>
          <w:szCs w:val="28"/>
        </w:rPr>
        <w:t>тролируется Департаментом безопасности, отделом безопасности</w:t>
      </w:r>
      <w:r>
        <w:rPr>
          <w:szCs w:val="28"/>
        </w:rPr>
        <w:t xml:space="preserve"> </w:t>
      </w:r>
      <w:r w:rsidRPr="00C76024">
        <w:rPr>
          <w:szCs w:val="28"/>
        </w:rPr>
        <w:t>инфо</w:t>
      </w:r>
      <w:r w:rsidRPr="00C76024">
        <w:rPr>
          <w:szCs w:val="28"/>
        </w:rPr>
        <w:t>р</w:t>
      </w:r>
      <w:r w:rsidRPr="00C76024">
        <w:rPr>
          <w:szCs w:val="28"/>
        </w:rPr>
        <w:t>мационных ресурсов Главного вычислительного центра, а</w:t>
      </w:r>
      <w:r>
        <w:rPr>
          <w:szCs w:val="28"/>
        </w:rPr>
        <w:t xml:space="preserve"> </w:t>
      </w:r>
      <w:r w:rsidRPr="00C76024">
        <w:rPr>
          <w:szCs w:val="28"/>
        </w:rPr>
        <w:t>в зоне отве</w:t>
      </w:r>
      <w:r w:rsidRPr="00C76024">
        <w:rPr>
          <w:szCs w:val="28"/>
        </w:rPr>
        <w:t>т</w:t>
      </w:r>
      <w:r w:rsidRPr="00C76024">
        <w:rPr>
          <w:szCs w:val="28"/>
        </w:rPr>
        <w:t>ственности информационно- вычислительных центров на соответству</w:t>
      </w:r>
      <w:r w:rsidRPr="00C76024">
        <w:rPr>
          <w:szCs w:val="28"/>
        </w:rPr>
        <w:t>ю</w:t>
      </w:r>
      <w:r w:rsidRPr="00C76024">
        <w:rPr>
          <w:szCs w:val="28"/>
        </w:rPr>
        <w:t>щие региональные центры безопасности и подразделения информационной безопасности информационно- вычислительных центров.</w:t>
      </w:r>
    </w:p>
    <w:p w:rsidR="00F979CA" w:rsidRPr="00C76024" w:rsidRDefault="00F979CA" w:rsidP="00F266FF">
      <w:pPr>
        <w:ind w:firstLine="425"/>
        <w:contextualSpacing/>
        <w:rPr>
          <w:szCs w:val="28"/>
        </w:rPr>
      </w:pPr>
      <w:r w:rsidRPr="00C76024">
        <w:rPr>
          <w:szCs w:val="28"/>
        </w:rPr>
        <w:t>Поговорим о безопасности персональных данных работников ОАО «РЖД».</w:t>
      </w:r>
      <w:r>
        <w:rPr>
          <w:szCs w:val="28"/>
        </w:rPr>
        <w:t xml:space="preserve"> </w:t>
      </w:r>
      <w:r w:rsidRPr="00C76024">
        <w:rPr>
          <w:szCs w:val="28"/>
        </w:rPr>
        <w:t>В соответствии со ст. 88 Трудового кодекса РФ [2] персональные данные, состояние здоровья работника не могут сообщаться даже прав</w:t>
      </w:r>
      <w:r w:rsidRPr="00C76024">
        <w:rPr>
          <w:szCs w:val="28"/>
        </w:rPr>
        <w:t>о</w:t>
      </w:r>
      <w:r w:rsidRPr="00C76024">
        <w:rPr>
          <w:szCs w:val="28"/>
        </w:rPr>
        <w:t>охранительным органам без письменного согласия работника, либо в том случае если это необходимо в целях предупреждения угрозы жизни и зд</w:t>
      </w:r>
      <w:r w:rsidRPr="00C76024">
        <w:rPr>
          <w:szCs w:val="28"/>
        </w:rPr>
        <w:t>о</w:t>
      </w:r>
      <w:r w:rsidRPr="00C76024">
        <w:rPr>
          <w:szCs w:val="28"/>
        </w:rPr>
        <w:lastRenderedPageBreak/>
        <w:t>ровья работника, а также в других случаях, предусмотренных Трудовым кодексом и иными федеральными законами.</w:t>
      </w:r>
    </w:p>
    <w:p w:rsidR="00F979CA" w:rsidRPr="00C76024" w:rsidRDefault="00F979CA" w:rsidP="00F266FF">
      <w:pPr>
        <w:ind w:firstLine="425"/>
        <w:contextualSpacing/>
        <w:rPr>
          <w:szCs w:val="28"/>
        </w:rPr>
      </w:pPr>
      <w:r w:rsidRPr="00C76024">
        <w:rPr>
          <w:szCs w:val="28"/>
        </w:rPr>
        <w:t>Личное дело работника может быть выдано правоохранительному о</w:t>
      </w:r>
      <w:r w:rsidRPr="00C76024">
        <w:rPr>
          <w:szCs w:val="28"/>
        </w:rPr>
        <w:t>р</w:t>
      </w:r>
      <w:r w:rsidRPr="00C76024">
        <w:rPr>
          <w:szCs w:val="28"/>
        </w:rPr>
        <w:t>гану лишь в рамках возбужденного уголовного дела и в соответствии с уголовно- процессуальным кодексом.</w:t>
      </w:r>
    </w:p>
    <w:p w:rsidR="00F979CA" w:rsidRPr="00C76024" w:rsidRDefault="00F979CA" w:rsidP="00F266FF">
      <w:pPr>
        <w:ind w:firstLine="425"/>
        <w:contextualSpacing/>
        <w:rPr>
          <w:szCs w:val="28"/>
        </w:rPr>
      </w:pPr>
      <w:r w:rsidRPr="00C76024">
        <w:rPr>
          <w:szCs w:val="28"/>
        </w:rPr>
        <w:t>Рассмотрев защиту персональных данных на предприятии ОАО «РЖД» выделили много положительных сторон, но изучая практику, можно с ув</w:t>
      </w:r>
      <w:r w:rsidRPr="00C76024">
        <w:rPr>
          <w:szCs w:val="28"/>
        </w:rPr>
        <w:t>е</w:t>
      </w:r>
      <w:r w:rsidRPr="00C76024">
        <w:rPr>
          <w:szCs w:val="28"/>
        </w:rPr>
        <w:t>ренностью сказать, что одна из проблем в данной сфере связана с обрабо</w:t>
      </w:r>
      <w:r w:rsidRPr="00C76024">
        <w:rPr>
          <w:szCs w:val="28"/>
        </w:rPr>
        <w:t>т</w:t>
      </w:r>
      <w:r w:rsidRPr="00C76024">
        <w:rPr>
          <w:szCs w:val="28"/>
        </w:rPr>
        <w:t>кой персональных данных соискателей, т.е. лиц, которые устраиваются на работу. Специальная правовая регламентация данных процедур отсутств</w:t>
      </w:r>
      <w:r w:rsidRPr="00C76024">
        <w:rPr>
          <w:szCs w:val="28"/>
        </w:rPr>
        <w:t>у</w:t>
      </w:r>
      <w:r w:rsidRPr="00C76024">
        <w:rPr>
          <w:szCs w:val="28"/>
        </w:rPr>
        <w:t>ет.</w:t>
      </w:r>
    </w:p>
    <w:p w:rsidR="00F979CA" w:rsidRPr="00C76024" w:rsidRDefault="00F979CA" w:rsidP="00F266FF">
      <w:pPr>
        <w:ind w:firstLine="425"/>
        <w:contextualSpacing/>
        <w:rPr>
          <w:szCs w:val="28"/>
        </w:rPr>
      </w:pPr>
      <w:r w:rsidRPr="00C76024">
        <w:rPr>
          <w:szCs w:val="28"/>
        </w:rPr>
        <w:t>В процессе трудоустройства соискатель направляет резюме, проходит различные собеседования, проверку на профессиональные качества, пс</w:t>
      </w:r>
      <w:r w:rsidRPr="00C76024">
        <w:rPr>
          <w:szCs w:val="28"/>
        </w:rPr>
        <w:t>и</w:t>
      </w:r>
      <w:r w:rsidRPr="00C76024">
        <w:rPr>
          <w:szCs w:val="28"/>
        </w:rPr>
        <w:t>хологическую проверку, а также проверку в службе безопасности. В р</w:t>
      </w:r>
      <w:r w:rsidRPr="00C76024">
        <w:rPr>
          <w:szCs w:val="28"/>
        </w:rPr>
        <w:t>е</w:t>
      </w:r>
      <w:r w:rsidRPr="00C76024">
        <w:rPr>
          <w:szCs w:val="28"/>
        </w:rPr>
        <w:t>зультате данных процедур, накапливается достаточное количество перс</w:t>
      </w:r>
      <w:r w:rsidRPr="00C76024">
        <w:rPr>
          <w:szCs w:val="28"/>
        </w:rPr>
        <w:t>о</w:t>
      </w:r>
      <w:r w:rsidRPr="00C76024">
        <w:rPr>
          <w:szCs w:val="28"/>
        </w:rPr>
        <w:t>нальных данных соискателей. Однако Трудовой кодекс РФ оставляет все эти продолжительные по времени и весьма интенсивные по обмену и</w:t>
      </w:r>
      <w:r w:rsidRPr="00C76024">
        <w:rPr>
          <w:szCs w:val="28"/>
        </w:rPr>
        <w:t>н</w:t>
      </w:r>
      <w:r w:rsidRPr="00C76024">
        <w:rPr>
          <w:szCs w:val="28"/>
        </w:rPr>
        <w:t>формацией процедуры за рамками правового регулирования. Закрепленное в п. 4 ст. 86 ТК РФ требование об обязательном согласии работника на о</w:t>
      </w:r>
      <w:r w:rsidRPr="00C76024">
        <w:rPr>
          <w:szCs w:val="28"/>
        </w:rPr>
        <w:t>б</w:t>
      </w:r>
      <w:r w:rsidRPr="00C76024">
        <w:rPr>
          <w:szCs w:val="28"/>
        </w:rPr>
        <w:t>работку своих персональных данных при буквальном толковании действ</w:t>
      </w:r>
      <w:r w:rsidRPr="00C76024">
        <w:rPr>
          <w:szCs w:val="28"/>
        </w:rPr>
        <w:t>и</w:t>
      </w:r>
      <w:r w:rsidRPr="00C76024">
        <w:rPr>
          <w:szCs w:val="28"/>
        </w:rPr>
        <w:t>тельно только в отношении работника, но не в отношении соискателя [2]. Формально соискатель (обозначенный в ТК РФ как лицо, поступающее на работу) попадает в сферу действия ТК РФ только при заключении труд</w:t>
      </w:r>
      <w:r w:rsidRPr="00C76024">
        <w:rPr>
          <w:szCs w:val="28"/>
        </w:rPr>
        <w:t>о</w:t>
      </w:r>
      <w:r w:rsidRPr="00C76024">
        <w:rPr>
          <w:szCs w:val="28"/>
        </w:rPr>
        <w:t>вого договора, а до этого момента его правовой статус в трудовых отнош</w:t>
      </w:r>
      <w:r w:rsidRPr="00C76024">
        <w:rPr>
          <w:szCs w:val="28"/>
        </w:rPr>
        <w:t>е</w:t>
      </w:r>
      <w:r w:rsidRPr="00C76024">
        <w:rPr>
          <w:szCs w:val="28"/>
        </w:rPr>
        <w:t xml:space="preserve">ниях остается неопределенным, что не отвечает современным требованиям к уровню правовой защиты прав граждан. </w:t>
      </w:r>
    </w:p>
    <w:p w:rsidR="00F979CA" w:rsidRPr="00C76024" w:rsidRDefault="00F979CA" w:rsidP="00F266FF">
      <w:pPr>
        <w:ind w:firstLine="425"/>
        <w:contextualSpacing/>
        <w:rPr>
          <w:szCs w:val="28"/>
        </w:rPr>
      </w:pPr>
      <w:r w:rsidRPr="00C76024">
        <w:rPr>
          <w:szCs w:val="28"/>
        </w:rPr>
        <w:t>Для решения данной проблемы необходимы дополнения нормами, р</w:t>
      </w:r>
      <w:r w:rsidRPr="00C76024">
        <w:rPr>
          <w:szCs w:val="28"/>
        </w:rPr>
        <w:t>е</w:t>
      </w:r>
      <w:r w:rsidRPr="00C76024">
        <w:rPr>
          <w:szCs w:val="28"/>
        </w:rPr>
        <w:t>гулирующими отношения между соискателем и работодателем, а до этого момента права соискателя на защиту персональных данных могут быть обеспечены нормами Закона о персональных данных и по аналогии - но</w:t>
      </w:r>
      <w:r w:rsidRPr="00C76024">
        <w:rPr>
          <w:szCs w:val="28"/>
        </w:rPr>
        <w:t>р</w:t>
      </w:r>
      <w:r w:rsidRPr="00C76024">
        <w:rPr>
          <w:szCs w:val="28"/>
        </w:rPr>
        <w:t>мами ТК РФ, касающимися защиты персональных данных работников.</w:t>
      </w:r>
      <w:r w:rsidR="00F74E66">
        <w:rPr>
          <w:szCs w:val="28"/>
        </w:rPr>
        <w:t xml:space="preserve"> </w:t>
      </w:r>
      <w:r w:rsidRPr="00C76024">
        <w:rPr>
          <w:szCs w:val="28"/>
        </w:rPr>
        <w:t>Имеет место быть и еще одна проблема, на которую пока мало кто из сп</w:t>
      </w:r>
      <w:r w:rsidRPr="00C76024">
        <w:rPr>
          <w:szCs w:val="28"/>
        </w:rPr>
        <w:t>е</w:t>
      </w:r>
      <w:r w:rsidRPr="00C76024">
        <w:rPr>
          <w:szCs w:val="28"/>
        </w:rPr>
        <w:t>циалистов обратил внимание. Дело в том, что работодатель собирает и о</w:t>
      </w:r>
      <w:r w:rsidRPr="00C76024">
        <w:rPr>
          <w:szCs w:val="28"/>
        </w:rPr>
        <w:t>б</w:t>
      </w:r>
      <w:r w:rsidRPr="00C76024">
        <w:rPr>
          <w:szCs w:val="28"/>
        </w:rPr>
        <w:t>рабатывает персональные данные работников не только в процессе их устройства на работу, но часто еще более активно - в процессе их работы, причем сбор этих данных имеет цели, весьма отдаленно связанные с тр</w:t>
      </w:r>
      <w:r w:rsidRPr="00C76024">
        <w:rPr>
          <w:szCs w:val="28"/>
        </w:rPr>
        <w:t>у</w:t>
      </w:r>
      <w:r w:rsidRPr="00C76024">
        <w:rPr>
          <w:szCs w:val="28"/>
        </w:rPr>
        <w:t>довой деятельностью, и работодатель не только не спрашивает согласия сотрудников на это, но часто даже не считает нужным ставить их в извес</w:t>
      </w:r>
      <w:r w:rsidRPr="00C76024">
        <w:rPr>
          <w:szCs w:val="28"/>
        </w:rPr>
        <w:t>т</w:t>
      </w:r>
      <w:r w:rsidRPr="00C76024">
        <w:rPr>
          <w:szCs w:val="28"/>
        </w:rPr>
        <w:t>ность о проводимых мероприятиях. Это, например, прослушивание тел</w:t>
      </w:r>
      <w:r w:rsidRPr="00C76024">
        <w:rPr>
          <w:szCs w:val="28"/>
        </w:rPr>
        <w:t>е</w:t>
      </w:r>
      <w:r w:rsidRPr="00C76024">
        <w:rPr>
          <w:szCs w:val="28"/>
        </w:rPr>
        <w:t>фонных переговоров, установление камер видеонаблюдения, мониторинг пользования работниками сетью Интернет, проверка электронной корр</w:t>
      </w:r>
      <w:r w:rsidRPr="00C76024">
        <w:rPr>
          <w:szCs w:val="28"/>
        </w:rPr>
        <w:t>е</w:t>
      </w:r>
      <w:r w:rsidRPr="00C76024">
        <w:rPr>
          <w:szCs w:val="28"/>
        </w:rPr>
        <w:t>спонденции и т.д.</w:t>
      </w:r>
      <w:r>
        <w:rPr>
          <w:szCs w:val="28"/>
        </w:rPr>
        <w:t xml:space="preserve"> </w:t>
      </w:r>
      <w:r w:rsidRPr="00C76024">
        <w:rPr>
          <w:szCs w:val="28"/>
        </w:rPr>
        <w:t xml:space="preserve">Чаще всего никто не заботится о том, чтобы поставить в </w:t>
      </w:r>
      <w:r w:rsidRPr="00C76024">
        <w:rPr>
          <w:szCs w:val="28"/>
        </w:rPr>
        <w:lastRenderedPageBreak/>
        <w:t>известность работников обо всех этих мероприятиях, как и о том, чтобы взять у них на это письменное согласие. Впрочем, даже при наличии пис</w:t>
      </w:r>
      <w:r w:rsidRPr="00C76024">
        <w:rPr>
          <w:szCs w:val="28"/>
        </w:rPr>
        <w:t>ь</w:t>
      </w:r>
      <w:r w:rsidRPr="00C76024">
        <w:rPr>
          <w:szCs w:val="28"/>
        </w:rPr>
        <w:t>менного согласия признать эти действия законными нельзя. Ведь письме</w:t>
      </w:r>
      <w:r w:rsidRPr="00C76024">
        <w:rPr>
          <w:szCs w:val="28"/>
        </w:rPr>
        <w:t>н</w:t>
      </w:r>
      <w:r w:rsidRPr="00C76024">
        <w:rPr>
          <w:szCs w:val="28"/>
        </w:rPr>
        <w:t xml:space="preserve">ное согласие может содержать порок воли, т.е. работника принуждают к даче согласия под угрозой увольнения или применения взыскания. </w:t>
      </w:r>
    </w:p>
    <w:p w:rsidR="00F979CA" w:rsidRPr="00C76024" w:rsidRDefault="00F979CA" w:rsidP="00F266FF">
      <w:pPr>
        <w:ind w:firstLine="425"/>
        <w:contextualSpacing/>
        <w:rPr>
          <w:szCs w:val="28"/>
        </w:rPr>
      </w:pPr>
      <w:r w:rsidRPr="00C76024">
        <w:rPr>
          <w:szCs w:val="28"/>
        </w:rPr>
        <w:t>Собранные такими способами персональные данные будут, скорее вс</w:t>
      </w:r>
      <w:r w:rsidRPr="00C76024">
        <w:rPr>
          <w:szCs w:val="28"/>
        </w:rPr>
        <w:t>е</w:t>
      </w:r>
      <w:r w:rsidRPr="00C76024">
        <w:rPr>
          <w:szCs w:val="28"/>
        </w:rPr>
        <w:t>го, больше связаны с частной жизнью сотрудников, чем с выполняемыми ими трудовыми функциями. А это будет нарушением норм ТК РФ о запр</w:t>
      </w:r>
      <w:r w:rsidRPr="00C76024">
        <w:rPr>
          <w:szCs w:val="28"/>
        </w:rPr>
        <w:t>е</w:t>
      </w:r>
      <w:r w:rsidRPr="00C76024">
        <w:rPr>
          <w:szCs w:val="28"/>
        </w:rPr>
        <w:t xml:space="preserve">те сбора дополнительных персональных данных работодателем (п. 5 ст. 86 ТК РФ) [2] и нарушением принципа, закрепленного в </w:t>
      </w:r>
      <w:hyperlink r:id="rId77" w:history="1">
        <w:r w:rsidRPr="00C76024">
          <w:rPr>
            <w:szCs w:val="28"/>
          </w:rPr>
          <w:t>ст. 5</w:t>
        </w:r>
      </w:hyperlink>
      <w:r w:rsidRPr="00C76024">
        <w:rPr>
          <w:szCs w:val="28"/>
        </w:rPr>
        <w:t xml:space="preserve"> Закона «О пе</w:t>
      </w:r>
      <w:r w:rsidRPr="00C76024">
        <w:rPr>
          <w:szCs w:val="28"/>
        </w:rPr>
        <w:t>р</w:t>
      </w:r>
      <w:r w:rsidRPr="00C76024">
        <w:rPr>
          <w:szCs w:val="28"/>
        </w:rPr>
        <w:t>сональных данных» [3], согласно которому объем, характер и способы о</w:t>
      </w:r>
      <w:r w:rsidRPr="00C76024">
        <w:rPr>
          <w:szCs w:val="28"/>
        </w:rPr>
        <w:t>б</w:t>
      </w:r>
      <w:r w:rsidRPr="00C76024">
        <w:rPr>
          <w:szCs w:val="28"/>
        </w:rPr>
        <w:t xml:space="preserve">работки персональных данных должны соответствовать целям обработки и недопустимости сбора избыточных персональных данных. </w:t>
      </w:r>
    </w:p>
    <w:p w:rsidR="004C4B5C" w:rsidRPr="00C76024" w:rsidRDefault="004C4B5C" w:rsidP="00F266FF">
      <w:pPr>
        <w:ind w:firstLine="425"/>
        <w:contextualSpacing/>
        <w:rPr>
          <w:szCs w:val="28"/>
        </w:rPr>
      </w:pPr>
    </w:p>
    <w:p w:rsidR="00F979CA" w:rsidRPr="00F74E66" w:rsidRDefault="009C54E4" w:rsidP="009C54E4">
      <w:pPr>
        <w:spacing w:after="120"/>
        <w:ind w:firstLine="0"/>
        <w:jc w:val="left"/>
        <w:rPr>
          <w:i/>
          <w:sz w:val="23"/>
          <w:szCs w:val="23"/>
        </w:rPr>
      </w:pPr>
      <w:r w:rsidRPr="00F74E66">
        <w:rPr>
          <w:i/>
          <w:sz w:val="23"/>
          <w:szCs w:val="23"/>
        </w:rPr>
        <w:t>Библиографические ссылки</w:t>
      </w:r>
    </w:p>
    <w:p w:rsidR="00F979CA" w:rsidRPr="00F74E66" w:rsidRDefault="00F979CA" w:rsidP="00B60FEE">
      <w:pPr>
        <w:pStyle w:val="a"/>
        <w:numPr>
          <w:ilvl w:val="0"/>
          <w:numId w:val="57"/>
        </w:numPr>
        <w:tabs>
          <w:tab w:val="left" w:pos="709"/>
        </w:tabs>
        <w:spacing w:after="0" w:line="240" w:lineRule="auto"/>
        <w:ind w:left="0" w:firstLine="425"/>
        <w:rPr>
          <w:sz w:val="23"/>
          <w:szCs w:val="23"/>
        </w:rPr>
      </w:pPr>
      <w:r w:rsidRPr="00F74E66">
        <w:rPr>
          <w:sz w:val="23"/>
          <w:szCs w:val="23"/>
        </w:rPr>
        <w:t xml:space="preserve">Конституция </w:t>
      </w:r>
      <w:r w:rsidR="00F74E66">
        <w:rPr>
          <w:sz w:val="23"/>
          <w:szCs w:val="23"/>
        </w:rPr>
        <w:t>РФ</w:t>
      </w:r>
      <w:r w:rsidRPr="00F74E66">
        <w:rPr>
          <w:sz w:val="23"/>
          <w:szCs w:val="23"/>
        </w:rPr>
        <w:t xml:space="preserve"> : принята всенародным голосованием 12.12.1993 г. (ред. от 21.07.2014) // Российская газета. – 1993. – 25 дек.; Собрание законодательства РФ. - 2014 – № 31. – Ст. 4398.</w:t>
      </w:r>
    </w:p>
    <w:p w:rsidR="00F979CA" w:rsidRPr="00F74E66" w:rsidRDefault="00F979CA" w:rsidP="00B60FEE">
      <w:pPr>
        <w:pStyle w:val="a"/>
        <w:numPr>
          <w:ilvl w:val="0"/>
          <w:numId w:val="57"/>
        </w:numPr>
        <w:tabs>
          <w:tab w:val="left" w:pos="709"/>
        </w:tabs>
        <w:spacing w:after="0" w:line="240" w:lineRule="auto"/>
        <w:ind w:left="0" w:firstLine="425"/>
        <w:rPr>
          <w:sz w:val="23"/>
          <w:szCs w:val="23"/>
        </w:rPr>
      </w:pPr>
      <w:r w:rsidRPr="00F74E66">
        <w:rPr>
          <w:sz w:val="23"/>
          <w:szCs w:val="23"/>
        </w:rPr>
        <w:t xml:space="preserve">Трудовой кодекс </w:t>
      </w:r>
      <w:r w:rsidR="00F74E66">
        <w:rPr>
          <w:sz w:val="23"/>
          <w:szCs w:val="23"/>
        </w:rPr>
        <w:t>РФ</w:t>
      </w:r>
      <w:r w:rsidRPr="00F74E66">
        <w:rPr>
          <w:sz w:val="23"/>
          <w:szCs w:val="23"/>
        </w:rPr>
        <w:t xml:space="preserve"> от 30.12.2001 № 197-ФЗ (ред. от 03.07.2016) // Собрание зак</w:t>
      </w:r>
      <w:r w:rsidRPr="00F74E66">
        <w:rPr>
          <w:sz w:val="23"/>
          <w:szCs w:val="23"/>
        </w:rPr>
        <w:t>о</w:t>
      </w:r>
      <w:r w:rsidRPr="00F74E66">
        <w:rPr>
          <w:sz w:val="23"/>
          <w:szCs w:val="23"/>
        </w:rPr>
        <w:t>нодательства РФ. - 2002, N 1 (ч. 1), ст. 3; 2013. - № 52 (часть I). - Ст. 6986.</w:t>
      </w:r>
    </w:p>
    <w:p w:rsidR="00F979CA" w:rsidRPr="00F74E66" w:rsidRDefault="00F979CA" w:rsidP="00B60FEE">
      <w:pPr>
        <w:pStyle w:val="a"/>
        <w:numPr>
          <w:ilvl w:val="0"/>
          <w:numId w:val="57"/>
        </w:numPr>
        <w:tabs>
          <w:tab w:val="left" w:pos="709"/>
        </w:tabs>
        <w:spacing w:after="0" w:line="240" w:lineRule="auto"/>
        <w:ind w:left="0" w:firstLine="425"/>
        <w:rPr>
          <w:sz w:val="23"/>
          <w:szCs w:val="23"/>
        </w:rPr>
      </w:pPr>
      <w:r w:rsidRPr="00F74E66">
        <w:rPr>
          <w:sz w:val="23"/>
          <w:szCs w:val="23"/>
        </w:rPr>
        <w:t>О персональных данных : федер. закон от 27.07.2006 г. № 152-ФЗ (ред. от 21.07.2014) // Собрание законодательства РФ. – 2006. - № 31 (1 ч.). - Ст. 3451; 2014. - № 30 (Часть I). - Ст. 4243.</w:t>
      </w:r>
    </w:p>
    <w:p w:rsidR="00F979CA" w:rsidRPr="00F74E66" w:rsidRDefault="00F979CA" w:rsidP="00B60FEE">
      <w:pPr>
        <w:pStyle w:val="a"/>
        <w:numPr>
          <w:ilvl w:val="0"/>
          <w:numId w:val="57"/>
        </w:numPr>
        <w:tabs>
          <w:tab w:val="left" w:pos="709"/>
        </w:tabs>
        <w:spacing w:after="0" w:line="240" w:lineRule="auto"/>
        <w:ind w:left="0" w:firstLine="425"/>
        <w:rPr>
          <w:sz w:val="23"/>
          <w:szCs w:val="23"/>
        </w:rPr>
      </w:pPr>
      <w:r w:rsidRPr="00F74E66">
        <w:rPr>
          <w:sz w:val="23"/>
          <w:szCs w:val="23"/>
        </w:rPr>
        <w:t>О связи: федер. закон от 07.07.2003 г. № 126-ФЗ (ред. от 06.07.2016) // Собрание з</w:t>
      </w:r>
      <w:r w:rsidRPr="00F74E66">
        <w:rPr>
          <w:sz w:val="23"/>
          <w:szCs w:val="23"/>
        </w:rPr>
        <w:t>а</w:t>
      </w:r>
      <w:r w:rsidRPr="00F74E66">
        <w:rPr>
          <w:sz w:val="23"/>
          <w:szCs w:val="23"/>
        </w:rPr>
        <w:t>конодательства РФ. – 2003. - № 28. - Ст. 2895; 2016. - № 28. - Ст. 4558.</w:t>
      </w:r>
    </w:p>
    <w:p w:rsidR="00F979CA" w:rsidRPr="00F74E66" w:rsidRDefault="00F979CA" w:rsidP="00B60FEE">
      <w:pPr>
        <w:pStyle w:val="a"/>
        <w:numPr>
          <w:ilvl w:val="0"/>
          <w:numId w:val="57"/>
        </w:numPr>
        <w:tabs>
          <w:tab w:val="left" w:pos="709"/>
        </w:tabs>
        <w:spacing w:after="0" w:line="240" w:lineRule="auto"/>
        <w:ind w:left="0" w:firstLine="425"/>
        <w:rPr>
          <w:sz w:val="23"/>
          <w:szCs w:val="23"/>
        </w:rPr>
      </w:pPr>
      <w:r w:rsidRPr="00F74E66">
        <w:rPr>
          <w:sz w:val="23"/>
          <w:szCs w:val="23"/>
        </w:rPr>
        <w:t>О транспортной безопасности: федер. закон от 09.02.2007 № 16-ФЗ (ред. от 06.07.2016) // Собрание законодательства РФ. – 2007. - № 7. - Ст. 837; 2016. - № 28. - Ст. 4558.</w:t>
      </w:r>
    </w:p>
    <w:p w:rsidR="00F979CA" w:rsidRPr="00F74E66" w:rsidRDefault="00F979CA" w:rsidP="00B60FEE">
      <w:pPr>
        <w:pStyle w:val="a"/>
        <w:numPr>
          <w:ilvl w:val="0"/>
          <w:numId w:val="57"/>
        </w:numPr>
        <w:tabs>
          <w:tab w:val="left" w:pos="709"/>
        </w:tabs>
        <w:spacing w:after="0" w:line="240" w:lineRule="auto"/>
        <w:ind w:left="0" w:firstLine="425"/>
        <w:rPr>
          <w:sz w:val="23"/>
          <w:szCs w:val="23"/>
        </w:rPr>
      </w:pPr>
      <w:r w:rsidRPr="00F74E66">
        <w:rPr>
          <w:sz w:val="23"/>
          <w:szCs w:val="23"/>
        </w:rPr>
        <w:t>Поливанов Г. Всевидящее око: частная жизнь сотрудников / Г. Поливанов // Ко</w:t>
      </w:r>
      <w:r w:rsidRPr="00F74E66">
        <w:rPr>
          <w:sz w:val="23"/>
          <w:szCs w:val="23"/>
        </w:rPr>
        <w:t>н</w:t>
      </w:r>
      <w:r w:rsidRPr="00F74E66">
        <w:rPr>
          <w:sz w:val="23"/>
          <w:szCs w:val="23"/>
        </w:rPr>
        <w:t>сультант. – 2012. - № 21. – С. 34 – 37.</w:t>
      </w:r>
    </w:p>
    <w:p w:rsidR="00F979CA" w:rsidRPr="00F74E66" w:rsidRDefault="00F979CA" w:rsidP="00B60FEE">
      <w:pPr>
        <w:pStyle w:val="a"/>
        <w:numPr>
          <w:ilvl w:val="0"/>
          <w:numId w:val="57"/>
        </w:numPr>
        <w:tabs>
          <w:tab w:val="left" w:pos="709"/>
        </w:tabs>
        <w:spacing w:after="0" w:line="240" w:lineRule="auto"/>
        <w:ind w:left="0" w:firstLine="425"/>
        <w:rPr>
          <w:sz w:val="23"/>
          <w:szCs w:val="23"/>
        </w:rPr>
      </w:pPr>
      <w:r w:rsidRPr="00F74E66">
        <w:rPr>
          <w:sz w:val="23"/>
          <w:szCs w:val="23"/>
        </w:rPr>
        <w:t>Станскова У. М. Персональные данные работников / У. М. Станскова // Справочник кадровика. – 2012. - № 8. – С. 128 – 130.</w:t>
      </w:r>
    </w:p>
    <w:p w:rsidR="00F979CA" w:rsidRPr="00F74E66" w:rsidRDefault="00F979CA" w:rsidP="00B60FEE">
      <w:pPr>
        <w:pStyle w:val="a"/>
        <w:numPr>
          <w:ilvl w:val="0"/>
          <w:numId w:val="57"/>
        </w:numPr>
        <w:tabs>
          <w:tab w:val="left" w:pos="709"/>
        </w:tabs>
        <w:spacing w:after="0" w:line="240" w:lineRule="auto"/>
        <w:ind w:left="0" w:firstLine="425"/>
        <w:rPr>
          <w:sz w:val="23"/>
          <w:szCs w:val="23"/>
        </w:rPr>
      </w:pPr>
      <w:r w:rsidRPr="00F74E66">
        <w:rPr>
          <w:sz w:val="23"/>
          <w:szCs w:val="23"/>
        </w:rPr>
        <w:t>Французова Л. Личные данные работников / Л. Французова // Кадровое дело. – 2012. - № 5. – С. 16 – 22.</w:t>
      </w:r>
    </w:p>
    <w:p w:rsidR="00F979CA" w:rsidRDefault="00F979CA" w:rsidP="00C15E09">
      <w:pPr>
        <w:ind w:firstLine="0"/>
        <w:jc w:val="left"/>
      </w:pPr>
    </w:p>
    <w:p w:rsidR="009C54E4" w:rsidRPr="009C54E4" w:rsidRDefault="009C54E4" w:rsidP="009C54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szCs w:val="28"/>
          <w:lang w:val="en"/>
        </w:rPr>
      </w:pPr>
      <w:r w:rsidRPr="00C15E09">
        <w:rPr>
          <w:b/>
          <w:szCs w:val="28"/>
          <w:lang w:val="en"/>
        </w:rPr>
        <w:t>T.</w:t>
      </w:r>
      <w:r w:rsidRPr="00C15E09">
        <w:rPr>
          <w:b/>
          <w:szCs w:val="28"/>
          <w:lang w:val="en-US"/>
        </w:rPr>
        <w:t xml:space="preserve"> </w:t>
      </w:r>
      <w:r w:rsidRPr="00C15E09">
        <w:rPr>
          <w:b/>
          <w:szCs w:val="28"/>
          <w:lang w:val="en"/>
        </w:rPr>
        <w:t>A</w:t>
      </w:r>
      <w:r w:rsidRPr="00C15E09">
        <w:rPr>
          <w:b/>
          <w:szCs w:val="28"/>
          <w:lang w:val="en-US"/>
        </w:rPr>
        <w:t>.</w:t>
      </w:r>
      <w:r w:rsidRPr="00C15E09">
        <w:rPr>
          <w:b/>
          <w:szCs w:val="28"/>
          <w:lang w:val="en"/>
        </w:rPr>
        <w:t xml:space="preserve"> Ovchinnikova</w:t>
      </w:r>
      <w:r w:rsidRPr="009C54E4">
        <w:rPr>
          <w:szCs w:val="28"/>
          <w:lang w:val="en-US"/>
        </w:rPr>
        <w:t>,</w:t>
      </w:r>
      <w:r w:rsidRPr="009C54E4">
        <w:rPr>
          <w:szCs w:val="28"/>
          <w:lang w:val="en"/>
        </w:rPr>
        <w:t xml:space="preserve"> Candidate of Juridical Sciences</w:t>
      </w:r>
    </w:p>
    <w:p w:rsidR="009C54E4" w:rsidRPr="009C54E4" w:rsidRDefault="009C54E4" w:rsidP="009C54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szCs w:val="28"/>
          <w:lang w:val="en"/>
        </w:rPr>
      </w:pPr>
      <w:r w:rsidRPr="00C15E09">
        <w:rPr>
          <w:b/>
          <w:szCs w:val="28"/>
          <w:lang w:val="en"/>
        </w:rPr>
        <w:t>A.</w:t>
      </w:r>
      <w:r w:rsidRPr="00C15E09">
        <w:rPr>
          <w:b/>
          <w:szCs w:val="28"/>
          <w:lang w:val="en-US"/>
        </w:rPr>
        <w:t xml:space="preserve"> </w:t>
      </w:r>
      <w:r w:rsidRPr="00C15E09">
        <w:rPr>
          <w:b/>
          <w:szCs w:val="28"/>
          <w:lang w:val="en"/>
        </w:rPr>
        <w:t>S</w:t>
      </w:r>
      <w:r w:rsidRPr="00C15E09">
        <w:rPr>
          <w:b/>
          <w:szCs w:val="28"/>
          <w:lang w:val="en-US"/>
        </w:rPr>
        <w:t>.</w:t>
      </w:r>
      <w:r w:rsidRPr="00C15E09">
        <w:rPr>
          <w:b/>
          <w:szCs w:val="28"/>
          <w:lang w:val="en"/>
        </w:rPr>
        <w:t xml:space="preserve"> Kharchuk</w:t>
      </w:r>
      <w:r w:rsidRPr="009C54E4">
        <w:rPr>
          <w:szCs w:val="28"/>
          <w:lang w:val="en-US"/>
        </w:rPr>
        <w:t>,</w:t>
      </w:r>
      <w:r w:rsidRPr="009C54E4">
        <w:rPr>
          <w:szCs w:val="28"/>
          <w:lang w:val="en"/>
        </w:rPr>
        <w:t xml:space="preserve"> st.</w:t>
      </w:r>
    </w:p>
    <w:p w:rsidR="009C54E4" w:rsidRPr="00C15E09" w:rsidRDefault="009C54E4" w:rsidP="009C54E4">
      <w:pPr>
        <w:ind w:firstLine="0"/>
        <w:jc w:val="left"/>
        <w:rPr>
          <w:i/>
          <w:lang w:val="en-US"/>
        </w:rPr>
      </w:pPr>
      <w:r w:rsidRPr="00C15E09">
        <w:rPr>
          <w:i/>
          <w:lang w:val="en-US"/>
        </w:rPr>
        <w:t>Pacific National University, Khabarovsk, Russia</w:t>
      </w:r>
    </w:p>
    <w:p w:rsidR="009C54E4" w:rsidRPr="00C15E09" w:rsidRDefault="009C54E4" w:rsidP="009C54E4">
      <w:pPr>
        <w:ind w:firstLine="0"/>
        <w:jc w:val="left"/>
        <w:rPr>
          <w:szCs w:val="32"/>
          <w:lang w:val="en-US"/>
        </w:rPr>
      </w:pPr>
    </w:p>
    <w:p w:rsidR="009C54E4" w:rsidRPr="009C54E4" w:rsidRDefault="009C54E4" w:rsidP="009C54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szCs w:val="28"/>
          <w:lang w:val="en-US"/>
        </w:rPr>
      </w:pPr>
      <w:r>
        <w:rPr>
          <w:b/>
          <w:szCs w:val="28"/>
          <w:lang w:val="en"/>
        </w:rPr>
        <w:t>P</w:t>
      </w:r>
      <w:r w:rsidRPr="009C54E4">
        <w:rPr>
          <w:b/>
          <w:szCs w:val="28"/>
          <w:lang w:val="en"/>
        </w:rPr>
        <w:t xml:space="preserve">rotection of personal data in </w:t>
      </w:r>
      <w:r>
        <w:rPr>
          <w:b/>
          <w:szCs w:val="28"/>
          <w:lang w:val="en"/>
        </w:rPr>
        <w:t>JSC</w:t>
      </w:r>
      <w:r w:rsidRPr="009C54E4">
        <w:rPr>
          <w:b/>
          <w:szCs w:val="28"/>
          <w:lang w:val="en"/>
        </w:rPr>
        <w:t xml:space="preserve"> </w:t>
      </w:r>
      <w:r w:rsidRPr="009C54E4">
        <w:rPr>
          <w:b/>
          <w:szCs w:val="28"/>
          <w:lang w:val="en-US"/>
        </w:rPr>
        <w:t>«</w:t>
      </w:r>
      <w:r>
        <w:rPr>
          <w:b/>
          <w:szCs w:val="28"/>
          <w:lang w:val="en"/>
        </w:rPr>
        <w:t>R</w:t>
      </w:r>
      <w:r w:rsidRPr="009C54E4">
        <w:rPr>
          <w:b/>
          <w:szCs w:val="28"/>
          <w:lang w:val="en"/>
        </w:rPr>
        <w:t>ussian railways</w:t>
      </w:r>
      <w:r w:rsidRPr="009C54E4">
        <w:rPr>
          <w:b/>
          <w:szCs w:val="28"/>
          <w:lang w:val="en-US"/>
        </w:rPr>
        <w:t>»</w:t>
      </w:r>
    </w:p>
    <w:p w:rsidR="009C54E4" w:rsidRPr="00C76024" w:rsidRDefault="009C54E4" w:rsidP="009C54E4">
      <w:pPr>
        <w:ind w:firstLine="0"/>
        <w:jc w:val="left"/>
        <w:rPr>
          <w:szCs w:val="28"/>
          <w:lang w:val="en-US"/>
        </w:rPr>
      </w:pPr>
    </w:p>
    <w:p w:rsidR="009C54E4" w:rsidRPr="009C54E4" w:rsidRDefault="009C54E4" w:rsidP="009C54E4">
      <w:pPr>
        <w:ind w:firstLine="0"/>
        <w:contextualSpacing/>
        <w:rPr>
          <w:sz w:val="24"/>
          <w:szCs w:val="24"/>
          <w:lang w:val="en-US"/>
        </w:rPr>
      </w:pPr>
      <w:r w:rsidRPr="009C54E4">
        <w:rPr>
          <w:color w:val="212121"/>
          <w:sz w:val="24"/>
          <w:szCs w:val="24"/>
          <w:shd w:val="clear" w:color="auto" w:fill="FFFFFF"/>
          <w:lang w:val="en-US"/>
        </w:rPr>
        <w:t xml:space="preserve">The article gives a comprehensive consideration of the protection of personal data of JSC «Russian Railways». The authors draw conclusions about the lack of legal regulation in this sphere. </w:t>
      </w:r>
    </w:p>
    <w:p w:rsidR="009C54E4" w:rsidRPr="009C54E4" w:rsidRDefault="009C54E4" w:rsidP="009C54E4">
      <w:pPr>
        <w:spacing w:before="120"/>
        <w:ind w:firstLine="0"/>
        <w:rPr>
          <w:color w:val="212121"/>
          <w:sz w:val="24"/>
          <w:szCs w:val="24"/>
          <w:shd w:val="clear" w:color="auto" w:fill="FFFFFF"/>
          <w:lang w:val="en-US"/>
        </w:rPr>
      </w:pPr>
      <w:r w:rsidRPr="009C54E4">
        <w:rPr>
          <w:color w:val="212121"/>
          <w:sz w:val="24"/>
          <w:szCs w:val="24"/>
          <w:shd w:val="clear" w:color="auto" w:fill="FFFFFF"/>
          <w:lang w:val="en-US"/>
        </w:rPr>
        <w:t xml:space="preserve">Keywords: </w:t>
      </w:r>
      <w:r w:rsidRPr="009C54E4">
        <w:rPr>
          <w:i/>
          <w:color w:val="212121"/>
          <w:sz w:val="24"/>
          <w:szCs w:val="24"/>
          <w:shd w:val="clear" w:color="auto" w:fill="FFFFFF"/>
          <w:lang w:val="en-US"/>
        </w:rPr>
        <w:t>personal data protection, legal regulation, subject, legal regulation.</w:t>
      </w:r>
    </w:p>
    <w:p w:rsidR="009C54E4" w:rsidRPr="009C54E4" w:rsidRDefault="009C54E4" w:rsidP="00C15E09">
      <w:pPr>
        <w:ind w:firstLine="0"/>
        <w:jc w:val="left"/>
        <w:rPr>
          <w:lang w:val="en-US"/>
        </w:rPr>
      </w:pPr>
    </w:p>
    <w:p w:rsidR="001F5573" w:rsidRDefault="001F5573" w:rsidP="00C15E09">
      <w:pPr>
        <w:ind w:firstLine="0"/>
        <w:jc w:val="left"/>
      </w:pPr>
      <w:r>
        <w:lastRenderedPageBreak/>
        <w:t>УДК 349.2</w:t>
      </w:r>
    </w:p>
    <w:p w:rsidR="001F5573" w:rsidRPr="00E059DF" w:rsidRDefault="001F5573" w:rsidP="00C15E09">
      <w:pPr>
        <w:ind w:firstLine="0"/>
        <w:jc w:val="left"/>
      </w:pPr>
    </w:p>
    <w:p w:rsidR="00271D7F" w:rsidRPr="00C15E09" w:rsidRDefault="00271D7F" w:rsidP="00C15E09">
      <w:pPr>
        <w:pStyle w:val="2"/>
        <w:keepNext w:val="0"/>
        <w:keepLines w:val="0"/>
        <w:spacing w:before="0" w:line="240" w:lineRule="auto"/>
        <w:rPr>
          <w:rFonts w:ascii="Times New Roman" w:hAnsi="Times New Roman" w:cs="Times New Roman"/>
          <w:b w:val="0"/>
          <w:color w:val="auto"/>
          <w:sz w:val="28"/>
          <w:szCs w:val="28"/>
        </w:rPr>
      </w:pPr>
      <w:bookmarkStart w:id="234" w:name="_Toc466029549"/>
      <w:r w:rsidRPr="00C752F4">
        <w:rPr>
          <w:rFonts w:ascii="Times New Roman" w:hAnsi="Times New Roman" w:cs="Times New Roman"/>
          <w:color w:val="auto"/>
          <w:sz w:val="28"/>
          <w:szCs w:val="28"/>
        </w:rPr>
        <w:t>А. О. Панасовский</w:t>
      </w:r>
      <w:r w:rsidRPr="00C15E09">
        <w:rPr>
          <w:rFonts w:ascii="Times New Roman" w:hAnsi="Times New Roman" w:cs="Times New Roman"/>
          <w:b w:val="0"/>
          <w:color w:val="auto"/>
          <w:sz w:val="28"/>
          <w:szCs w:val="28"/>
        </w:rPr>
        <w:t>,</w:t>
      </w:r>
      <w:r w:rsidR="00C15E09">
        <w:rPr>
          <w:rStyle w:val="ab"/>
          <w:rFonts w:ascii="Times New Roman" w:hAnsi="Times New Roman"/>
          <w:b w:val="0"/>
          <w:color w:val="auto"/>
          <w:sz w:val="28"/>
          <w:szCs w:val="28"/>
        </w:rPr>
        <w:footnoteReference w:id="57"/>
      </w:r>
      <w:r w:rsidRPr="00C15E09">
        <w:rPr>
          <w:rFonts w:ascii="Times New Roman" w:hAnsi="Times New Roman" w:cs="Times New Roman"/>
          <w:b w:val="0"/>
          <w:color w:val="auto"/>
          <w:sz w:val="28"/>
          <w:szCs w:val="28"/>
        </w:rPr>
        <w:t xml:space="preserve"> ст</w:t>
      </w:r>
      <w:r w:rsidR="001F5573" w:rsidRPr="00C15E09">
        <w:rPr>
          <w:rFonts w:ascii="Times New Roman" w:hAnsi="Times New Roman" w:cs="Times New Roman"/>
          <w:b w:val="0"/>
          <w:color w:val="auto"/>
          <w:sz w:val="28"/>
          <w:szCs w:val="28"/>
        </w:rPr>
        <w:t>.</w:t>
      </w:r>
      <w:bookmarkEnd w:id="234"/>
    </w:p>
    <w:p w:rsidR="00271D7F" w:rsidRPr="00C752F4" w:rsidRDefault="00271D7F" w:rsidP="00C15E09">
      <w:pPr>
        <w:ind w:firstLine="0"/>
        <w:rPr>
          <w:i/>
        </w:rPr>
      </w:pPr>
      <w:r w:rsidRPr="00C752F4">
        <w:rPr>
          <w:i/>
        </w:rPr>
        <w:t>Нижегородский исследовательский научный государственный универ</w:t>
      </w:r>
      <w:r w:rsidR="00C15E09">
        <w:rPr>
          <w:i/>
        </w:rPr>
        <w:t>с</w:t>
      </w:r>
      <w:r w:rsidR="00C15E09">
        <w:rPr>
          <w:i/>
        </w:rPr>
        <w:t>и</w:t>
      </w:r>
      <w:r w:rsidR="00C15E09">
        <w:rPr>
          <w:i/>
        </w:rPr>
        <w:t>тет имени Н. И. Лобачевского</w:t>
      </w:r>
    </w:p>
    <w:p w:rsidR="00271D7F" w:rsidRPr="00E059DF" w:rsidRDefault="00271D7F" w:rsidP="00C15E09">
      <w:pPr>
        <w:ind w:firstLine="0"/>
        <w:jc w:val="left"/>
      </w:pPr>
    </w:p>
    <w:p w:rsidR="00271D7F" w:rsidRPr="009C54E4" w:rsidRDefault="009C54E4" w:rsidP="00C15E09">
      <w:pPr>
        <w:pStyle w:val="3"/>
        <w:keepNext w:val="0"/>
        <w:keepLines w:val="0"/>
        <w:spacing w:before="0" w:line="240" w:lineRule="auto"/>
        <w:jc w:val="both"/>
        <w:rPr>
          <w:rFonts w:ascii="Times New Roman" w:hAnsi="Times New Roman" w:cs="Times New Roman"/>
          <w:color w:val="auto"/>
          <w:sz w:val="28"/>
          <w:szCs w:val="28"/>
        </w:rPr>
      </w:pPr>
      <w:bookmarkStart w:id="235" w:name="_Toc466029550"/>
      <w:r>
        <w:rPr>
          <w:rFonts w:ascii="Times New Roman" w:hAnsi="Times New Roman" w:cs="Times New Roman"/>
          <w:color w:val="auto"/>
          <w:sz w:val="28"/>
          <w:szCs w:val="28"/>
        </w:rPr>
        <w:t>П</w:t>
      </w:r>
      <w:r w:rsidRPr="009C54E4">
        <w:rPr>
          <w:rFonts w:ascii="Times New Roman" w:hAnsi="Times New Roman" w:cs="Times New Roman"/>
          <w:color w:val="auto"/>
          <w:sz w:val="28"/>
          <w:szCs w:val="28"/>
        </w:rPr>
        <w:t>роблемы регулировании труда дистанционных работников</w:t>
      </w:r>
      <w:bookmarkEnd w:id="235"/>
    </w:p>
    <w:p w:rsidR="00271D7F" w:rsidRPr="00E059DF" w:rsidRDefault="00271D7F" w:rsidP="00C15E09">
      <w:pPr>
        <w:ind w:firstLine="0"/>
        <w:jc w:val="left"/>
      </w:pPr>
    </w:p>
    <w:p w:rsidR="00271D7F" w:rsidRPr="00697B56" w:rsidRDefault="00271D7F" w:rsidP="009C54E4">
      <w:pPr>
        <w:ind w:firstLine="0"/>
        <w:rPr>
          <w:sz w:val="24"/>
          <w:szCs w:val="24"/>
        </w:rPr>
      </w:pPr>
      <w:r w:rsidRPr="00697B56">
        <w:rPr>
          <w:sz w:val="24"/>
          <w:szCs w:val="24"/>
        </w:rPr>
        <w:t>В статье приводится анализ действующей 49.1 главы трудового кодекса на предмет с</w:t>
      </w:r>
      <w:r w:rsidRPr="00697B56">
        <w:rPr>
          <w:sz w:val="24"/>
          <w:szCs w:val="24"/>
        </w:rPr>
        <w:t>о</w:t>
      </w:r>
      <w:r w:rsidRPr="00697B56">
        <w:rPr>
          <w:sz w:val="24"/>
          <w:szCs w:val="24"/>
        </w:rPr>
        <w:t>ответствия трудовому кодексу. Перечисляются проблемы заключения трудового дог</w:t>
      </w:r>
      <w:r w:rsidRPr="00697B56">
        <w:rPr>
          <w:sz w:val="24"/>
          <w:szCs w:val="24"/>
        </w:rPr>
        <w:t>о</w:t>
      </w:r>
      <w:r w:rsidRPr="00697B56">
        <w:rPr>
          <w:sz w:val="24"/>
          <w:szCs w:val="24"/>
        </w:rPr>
        <w:t>вора дистанционных работников. В данной статье вывод содержит идею отмены 49.1 главы и внесения изменений в главу 27 ГК РФ.</w:t>
      </w:r>
    </w:p>
    <w:p w:rsidR="00697B56" w:rsidRPr="00697B56" w:rsidRDefault="00271D7F" w:rsidP="00697B56">
      <w:pPr>
        <w:spacing w:before="120"/>
        <w:ind w:firstLine="0"/>
        <w:jc w:val="left"/>
        <w:rPr>
          <w:sz w:val="24"/>
          <w:szCs w:val="24"/>
        </w:rPr>
      </w:pPr>
      <w:r w:rsidRPr="00697B56">
        <w:rPr>
          <w:sz w:val="24"/>
          <w:szCs w:val="24"/>
        </w:rPr>
        <w:t xml:space="preserve">Ключевые слова: </w:t>
      </w:r>
      <w:r w:rsidRPr="00697B56">
        <w:rPr>
          <w:i/>
          <w:sz w:val="24"/>
          <w:szCs w:val="24"/>
        </w:rPr>
        <w:t>дистанционный работник, трудовой договор, трудовой договор д</w:t>
      </w:r>
      <w:r w:rsidRPr="00697B56">
        <w:rPr>
          <w:i/>
          <w:sz w:val="24"/>
          <w:szCs w:val="24"/>
        </w:rPr>
        <w:t>и</w:t>
      </w:r>
      <w:r w:rsidRPr="00697B56">
        <w:rPr>
          <w:i/>
          <w:sz w:val="24"/>
          <w:szCs w:val="24"/>
        </w:rPr>
        <w:t>станционных работников, трудовой кодекс.</w:t>
      </w:r>
    </w:p>
    <w:p w:rsidR="00697B56" w:rsidRDefault="00697B56" w:rsidP="00697B56">
      <w:pPr>
        <w:ind w:firstLine="0"/>
        <w:jc w:val="left"/>
      </w:pPr>
    </w:p>
    <w:p w:rsidR="00271D7F" w:rsidRPr="003D79D0" w:rsidRDefault="00271D7F" w:rsidP="00697B56">
      <w:pPr>
        <w:ind w:firstLine="0"/>
        <w:jc w:val="left"/>
      </w:pPr>
    </w:p>
    <w:p w:rsidR="00271D7F" w:rsidRPr="00E059DF" w:rsidRDefault="00271D7F" w:rsidP="00F266FF">
      <w:pPr>
        <w:ind w:firstLine="425"/>
      </w:pPr>
      <w:r w:rsidRPr="00E059DF">
        <w:t xml:space="preserve">Глава 49.1 </w:t>
      </w:r>
      <w:r w:rsidR="001F1735">
        <w:t>«</w:t>
      </w:r>
      <w:r w:rsidRPr="00E059DF">
        <w:t>Особенности регулирования труда дистанционных рабо</w:t>
      </w:r>
      <w:r w:rsidRPr="00E059DF">
        <w:t>т</w:t>
      </w:r>
      <w:r w:rsidRPr="00E059DF">
        <w:t>ников</w:t>
      </w:r>
      <w:r w:rsidR="001F1735">
        <w:t>»</w:t>
      </w:r>
      <w:r w:rsidRPr="00E059DF">
        <w:t xml:space="preserve"> введена в Трудовой кодекс РФ (далее – ТК РФ) ФЗ от 5 апреля 2013 г. № 60-ФЗ. Данной главой были впервые закреплены такие понятия, как </w:t>
      </w:r>
      <w:r w:rsidR="001F1735">
        <w:t>«</w:t>
      </w:r>
      <w:r w:rsidRPr="00E059DF">
        <w:t>дистанционный работник</w:t>
      </w:r>
      <w:r w:rsidR="001F1735">
        <w:t>»</w:t>
      </w:r>
      <w:r w:rsidRPr="00E059DF">
        <w:t xml:space="preserve"> и </w:t>
      </w:r>
      <w:r w:rsidR="001F1735">
        <w:t>«</w:t>
      </w:r>
      <w:r w:rsidRPr="00E059DF">
        <w:t>дистанционная работа</w:t>
      </w:r>
      <w:r w:rsidR="001F1735">
        <w:t>»</w:t>
      </w:r>
      <w:r w:rsidRPr="00E059DF">
        <w:t>. В соответствии со статьей 312.1 ТК РФ дистанционный работниками признаются лица, з</w:t>
      </w:r>
      <w:r w:rsidRPr="00E059DF">
        <w:t>а</w:t>
      </w:r>
      <w:r w:rsidRPr="00E059DF">
        <w:t>ключившие трудовой договор о дистанционной работе. Дистанционной работой, согласно этой же статье, считается выполнение определенной трудовым договором трудовой функции вне места нахождения работод</w:t>
      </w:r>
      <w:r w:rsidRPr="00E059DF">
        <w:t>а</w:t>
      </w:r>
      <w:r w:rsidRPr="00E059DF">
        <w:t>теля, его филиала, представительства, иного обособленного структурного подразделения, при условии использования для выполнения данной труд</w:t>
      </w:r>
      <w:r w:rsidRPr="00E059DF">
        <w:t>о</w:t>
      </w:r>
      <w:r w:rsidRPr="00E059DF">
        <w:t xml:space="preserve">вой функции и для осуществления взаимодействия между работодателем и работником по вопросам, связанным с ее выполнением, информационно-телекоммуникационных сетей общего пользования, в том числе сети </w:t>
      </w:r>
      <w:r w:rsidR="001F1735">
        <w:t>«</w:t>
      </w:r>
      <w:r w:rsidRPr="00E059DF">
        <w:t>И</w:t>
      </w:r>
      <w:r w:rsidRPr="00E059DF">
        <w:t>н</w:t>
      </w:r>
      <w:r w:rsidRPr="00E059DF">
        <w:t>тернет</w:t>
      </w:r>
      <w:r w:rsidR="001F1735">
        <w:t>»</w:t>
      </w:r>
      <w:r w:rsidRPr="00E059DF">
        <w:t>.</w:t>
      </w:r>
    </w:p>
    <w:p w:rsidR="00271D7F" w:rsidRPr="00E059DF" w:rsidRDefault="00271D7F" w:rsidP="00F266FF">
      <w:pPr>
        <w:ind w:firstLine="425"/>
      </w:pPr>
      <w:r w:rsidRPr="00E059DF">
        <w:t>До принятия главы 49.1 отношения между работником и работодателем регулировались гражданско-правовым договором или трудовым договором о надомной работе. Однако, в соответствии со статьей 310 ТК РФ, надо</w:t>
      </w:r>
      <w:r w:rsidRPr="00E059DF">
        <w:t>м</w:t>
      </w:r>
      <w:r w:rsidRPr="00E059DF">
        <w:t>никами признаются лица, заключившие трудовой договор о выполнении работы на дому из материалов и с использованием инструментов и мех</w:t>
      </w:r>
      <w:r w:rsidRPr="00E059DF">
        <w:t>а</w:t>
      </w:r>
      <w:r w:rsidRPr="00E059DF">
        <w:t>низмов, выделяемых работодателем либо приобретаемых надомником за свой счет, что не соответствует признакам удалённой работы с помощью телекоммуникационных сетей. С целью урегулирования правоотношений с дистанционными работниками законодателем и были приняты соотве</w:t>
      </w:r>
      <w:r w:rsidRPr="00E059DF">
        <w:t>т</w:t>
      </w:r>
      <w:r w:rsidRPr="00E059DF">
        <w:t>ствующие нормы.</w:t>
      </w:r>
      <w:r w:rsidR="00F74E66">
        <w:t xml:space="preserve"> </w:t>
      </w:r>
      <w:r w:rsidRPr="00E059DF">
        <w:t xml:space="preserve">Введение главы </w:t>
      </w:r>
      <w:r w:rsidR="001F1735">
        <w:t>«</w:t>
      </w:r>
      <w:r w:rsidRPr="00E059DF">
        <w:t>Особенности регулирования труда д</w:t>
      </w:r>
      <w:r w:rsidRPr="00E059DF">
        <w:t>и</w:t>
      </w:r>
      <w:r w:rsidRPr="00E059DF">
        <w:t>станционных работников</w:t>
      </w:r>
      <w:r w:rsidR="001F1735">
        <w:t>»</w:t>
      </w:r>
      <w:r w:rsidRPr="00E059DF">
        <w:t xml:space="preserve"> повлекло большое количество правовых пр</w:t>
      </w:r>
      <w:r w:rsidRPr="00E059DF">
        <w:t>о</w:t>
      </w:r>
      <w:r w:rsidRPr="00E059DF">
        <w:lastRenderedPageBreak/>
        <w:t>блем, что поставило под сомнение, по нашему мнению,</w:t>
      </w:r>
      <w:r w:rsidR="00B07A79">
        <w:t xml:space="preserve"> </w:t>
      </w:r>
      <w:r w:rsidRPr="00E059DF">
        <w:t>регулирование труда этой категории работников трудовым, а не гражданским законод</w:t>
      </w:r>
      <w:r w:rsidRPr="00E059DF">
        <w:t>а</w:t>
      </w:r>
      <w:r w:rsidRPr="00E059DF">
        <w:t xml:space="preserve">тельством. </w:t>
      </w:r>
    </w:p>
    <w:p w:rsidR="00271D7F" w:rsidRPr="00E059DF" w:rsidRDefault="00271D7F" w:rsidP="00F266FF">
      <w:pPr>
        <w:ind w:firstLine="425"/>
      </w:pPr>
      <w:r w:rsidRPr="00E059DF">
        <w:t>Одной из самых явных проблем, является проблема определения места работы. Статья 57 ТК РФ устанавливает ряд обязательных для включения в трудовой договор условий. Закрепление за работником определенного м</w:t>
      </w:r>
      <w:r w:rsidRPr="00E059DF">
        <w:t>е</w:t>
      </w:r>
      <w:r w:rsidRPr="00E059DF">
        <w:t>ста работы является таковым. Дистанционный же работник</w:t>
      </w:r>
      <w:r w:rsidR="00B07A79">
        <w:t xml:space="preserve"> </w:t>
      </w:r>
      <w:r w:rsidRPr="00E059DF">
        <w:t>осуществляет свою трудовую функцию без закрепления к определенному месту работы, что не соответствует трудовому законодательству. Статья 57 ТК РФ также закрепляет в обязательных условиях трудового договора</w:t>
      </w:r>
      <w:r w:rsidR="00B07A79">
        <w:t xml:space="preserve"> </w:t>
      </w:r>
      <w:r w:rsidRPr="00E059DF">
        <w:t>режим рабочего времени и времени отдыха, что является достаточно проблематичным в рамках</w:t>
      </w:r>
      <w:r w:rsidR="00B07A79">
        <w:t xml:space="preserve"> </w:t>
      </w:r>
      <w:r w:rsidRPr="00E059DF">
        <w:t>трудового договора о дистанционной работе. Проблема заключае</w:t>
      </w:r>
      <w:r w:rsidRPr="00E059DF">
        <w:t>т</w:t>
      </w:r>
      <w:r w:rsidRPr="00E059DF">
        <w:t>ся в том, что с одной стороны, статья 312.4 ТК РФ предусматривает во</w:t>
      </w:r>
      <w:r w:rsidRPr="00E059DF">
        <w:t>з</w:t>
      </w:r>
      <w:r w:rsidRPr="00E059DF">
        <w:t>можность установления режима рабочего времени и отдыха работником самостоятельно, если иное не предусмотрено трудовым договором, а с другой стороны, не ясно каким образом, в таком случае, должен осущест</w:t>
      </w:r>
      <w:r w:rsidRPr="00E059DF">
        <w:t>в</w:t>
      </w:r>
      <w:r w:rsidRPr="00E059DF">
        <w:t>ляться контроль за соблюдением трудового режима, если все – таки труд</w:t>
      </w:r>
      <w:r w:rsidRPr="00E059DF">
        <w:t>о</w:t>
      </w:r>
      <w:r w:rsidRPr="00E059DF">
        <w:t>вым договором предусмотрено определенное время работы и время отд</w:t>
      </w:r>
      <w:r w:rsidRPr="00E059DF">
        <w:t>ы</w:t>
      </w:r>
      <w:r w:rsidRPr="00E059DF">
        <w:t>ха. Много проблем, по нашему мнению,</w:t>
      </w:r>
      <w:r w:rsidR="00B07A79">
        <w:t xml:space="preserve"> </w:t>
      </w:r>
      <w:r w:rsidRPr="00E059DF">
        <w:t>связано и</w:t>
      </w:r>
      <w:r w:rsidR="00B07A79">
        <w:t xml:space="preserve"> </w:t>
      </w:r>
      <w:r w:rsidRPr="00E059DF">
        <w:t>с охраной труда диста</w:t>
      </w:r>
      <w:r w:rsidRPr="00E059DF">
        <w:t>н</w:t>
      </w:r>
      <w:r w:rsidRPr="00E059DF">
        <w:t>ционного работника. Статья 312.3 ТК РФ существенно сужает круг об</w:t>
      </w:r>
      <w:r w:rsidRPr="00E059DF">
        <w:t>я</w:t>
      </w:r>
      <w:r w:rsidRPr="00E059DF">
        <w:t>занностей работодателя перед работником в сфере охраны труда. Из п</w:t>
      </w:r>
      <w:r w:rsidRPr="00E059DF">
        <w:t>е</w:t>
      </w:r>
      <w:r w:rsidRPr="00E059DF">
        <w:t>речня обязанностей, содержащихся в статье 212 ТК РФ, остались только некоторые: расследование и учет несчастных случаев на производстве и профессиональных заболеваний (ч.17 ст. 212 ТК РФ), выполнение предп</w:t>
      </w:r>
      <w:r w:rsidRPr="00E059DF">
        <w:t>и</w:t>
      </w:r>
      <w:r w:rsidRPr="00E059DF">
        <w:t>саний надзорных органов и рассмотрение представлений органов общ</w:t>
      </w:r>
      <w:r w:rsidRPr="00E059DF">
        <w:t>е</w:t>
      </w:r>
      <w:r w:rsidRPr="00E059DF">
        <w:t>ственного контроля (ч.20 ст. 212 ТК РФ), обязательное социальное страх</w:t>
      </w:r>
      <w:r w:rsidRPr="00E059DF">
        <w:t>о</w:t>
      </w:r>
      <w:r w:rsidRPr="00E059DF">
        <w:t>вание работников от несчастных случаев на производстве и професси</w:t>
      </w:r>
      <w:r w:rsidRPr="00E059DF">
        <w:t>о</w:t>
      </w:r>
      <w:r w:rsidRPr="00E059DF">
        <w:t>нальных заболеваний (ч.21 ст. 212 ТК РФ) и ознакомления дистанционных</w:t>
      </w:r>
      <w:r w:rsidR="00B07A79">
        <w:t xml:space="preserve"> </w:t>
      </w:r>
      <w:r w:rsidRPr="00E059DF">
        <w:t xml:space="preserve">работников с требованиями охраны труда при работе с оборудованиями и средствами. </w:t>
      </w:r>
    </w:p>
    <w:p w:rsidR="00271D7F" w:rsidRPr="00E059DF" w:rsidRDefault="00271D7F" w:rsidP="00F266FF">
      <w:pPr>
        <w:ind w:firstLine="425"/>
      </w:pPr>
      <w:r w:rsidRPr="00E059DF">
        <w:t>Первая проблема заключается в отсутствии прозрачности</w:t>
      </w:r>
      <w:r w:rsidR="00B07A79">
        <w:t xml:space="preserve"> </w:t>
      </w:r>
      <w:r w:rsidRPr="00E059DF">
        <w:t>процесса расследования несчастных случаев и профессиональных заболеваний. Н</w:t>
      </w:r>
      <w:r w:rsidRPr="00E059DF">
        <w:t>е</w:t>
      </w:r>
      <w:r w:rsidRPr="00E059DF">
        <w:t>ясность заключается в том, что статья 312.4 ТК РФ закрепляет установл</w:t>
      </w:r>
      <w:r w:rsidRPr="00E059DF">
        <w:t>е</w:t>
      </w:r>
      <w:r w:rsidRPr="00E059DF">
        <w:t>ние режима рабочего времени и времени отдыха работником по своему усмотрению, благодаря чему, становится почти невозможным отслежив</w:t>
      </w:r>
      <w:r w:rsidRPr="00E059DF">
        <w:t>а</w:t>
      </w:r>
      <w:r w:rsidRPr="00E059DF">
        <w:t>ния причинно-следственной связи между получением травмы и осущест</w:t>
      </w:r>
      <w:r w:rsidRPr="00E059DF">
        <w:t>в</w:t>
      </w:r>
      <w:r w:rsidRPr="00E059DF">
        <w:t>лением трудовой функции дистанционного работника. Не ясен и процесс ознакомительной процедуры работников с требованиями охраны труда при работе с рекомендованными или предоставленными им оборудованием и средствами так, как законом не регулируется ознакомительный процесс посредством телекоммуникационных сетей и не ясен процесс оценивания рабочего места, если оно не урегулировано трудовым договором.</w:t>
      </w:r>
    </w:p>
    <w:p w:rsidR="00271D7F" w:rsidRPr="00E059DF" w:rsidRDefault="00271D7F" w:rsidP="00F266FF">
      <w:pPr>
        <w:ind w:firstLine="425"/>
      </w:pPr>
      <w:r w:rsidRPr="00E059DF">
        <w:lastRenderedPageBreak/>
        <w:t>Существует ряд проблем связанных с оформлением документов д</w:t>
      </w:r>
      <w:r w:rsidRPr="00E059DF">
        <w:t>и</w:t>
      </w:r>
      <w:r w:rsidRPr="00E059DF">
        <w:t>станционным работником и работодателем. Статья 312.2 ТК РФ пред</w:t>
      </w:r>
      <w:r w:rsidRPr="00E059DF">
        <w:t>у</w:t>
      </w:r>
      <w:r w:rsidRPr="00E059DF">
        <w:t>сматривает заключение трудового договора посредством обмена докуме</w:t>
      </w:r>
      <w:r w:rsidRPr="00E059DF">
        <w:t>н</w:t>
      </w:r>
      <w:r w:rsidRPr="00E059DF">
        <w:t>тов при условии, что работодатель обязан не позднее 3-х суток выслать копию трудового договора дистанционному работнику заказным письмом на бумажном носителе. С одной стороны, эта процедура значительно упрощает процесс заключения трудового договора, а с другой стороны, это порождает неудобности для работника. Так, в соответствии с законом, е</w:t>
      </w:r>
      <w:r w:rsidRPr="00E059DF">
        <w:t>с</w:t>
      </w:r>
      <w:r w:rsidRPr="00E059DF">
        <w:t>ли трудовой договор о дистанционной работе заключается работником</w:t>
      </w:r>
      <w:r w:rsidR="00B07A79">
        <w:t xml:space="preserve"> </w:t>
      </w:r>
      <w:r w:rsidRPr="00E059DF">
        <w:t>впервые, то страховое свидетельство государственного пенсионного стр</w:t>
      </w:r>
      <w:r w:rsidRPr="00E059DF">
        <w:t>а</w:t>
      </w:r>
      <w:r w:rsidRPr="00E059DF">
        <w:t>хования он должен будет получить самостоятельно, а трудовая книжка и вовсе может не оформляться. Статья 312.1 ТК РФ закрепляет необход</w:t>
      </w:r>
      <w:r w:rsidRPr="00E059DF">
        <w:t>и</w:t>
      </w:r>
      <w:r w:rsidRPr="00E059DF">
        <w:t>мость использования усиленной квалифицированной электронной подписи при обмене документами, что порождает неудобства, так как</w:t>
      </w:r>
      <w:r w:rsidR="00B07A79">
        <w:t xml:space="preserve"> </w:t>
      </w:r>
      <w:r w:rsidRPr="00E059DF">
        <w:t>не у каждого работника и работодателя имеется таковая, а, чтобы ее получить,</w:t>
      </w:r>
      <w:r w:rsidR="00B07A79">
        <w:t xml:space="preserve"> </w:t>
      </w:r>
      <w:r w:rsidRPr="00E059DF">
        <w:t>надо з</w:t>
      </w:r>
      <w:r w:rsidRPr="00E059DF">
        <w:t>а</w:t>
      </w:r>
      <w:r w:rsidRPr="00E059DF">
        <w:t>платить от 2000 до 3000 рублей.</w:t>
      </w:r>
    </w:p>
    <w:p w:rsidR="00271D7F" w:rsidRPr="00E059DF" w:rsidRDefault="00271D7F" w:rsidP="00F266FF">
      <w:pPr>
        <w:ind w:firstLine="425"/>
      </w:pPr>
      <w:r w:rsidRPr="00E059DF">
        <w:t>В трудовом договоре о дистанционной работе работодатель в части условий оплаты труда устанавливает, что оплата производится за результат выполненной работы. Например, у программистов оплата может произв</w:t>
      </w:r>
      <w:r w:rsidRPr="00E059DF">
        <w:t>о</w:t>
      </w:r>
      <w:r w:rsidRPr="00E059DF">
        <w:t>диться за создание программы. Оплата труда за результат работы, как пр</w:t>
      </w:r>
      <w:r w:rsidRPr="00E059DF">
        <w:t>а</w:t>
      </w:r>
      <w:r w:rsidRPr="00E059DF">
        <w:t>вило, является</w:t>
      </w:r>
      <w:r w:rsidR="00B07A79">
        <w:t xml:space="preserve"> </w:t>
      </w:r>
      <w:r w:rsidRPr="00E059DF">
        <w:t>признаком гражданско-правового договора. Сложность ра</w:t>
      </w:r>
      <w:r w:rsidRPr="00E059DF">
        <w:t>з</w:t>
      </w:r>
      <w:r w:rsidRPr="00E059DF">
        <w:t>граничения этих двух договоров, порождает на практике ситуацию, допу</w:t>
      </w:r>
      <w:r w:rsidRPr="00E059DF">
        <w:t>с</w:t>
      </w:r>
      <w:r w:rsidRPr="00E059DF">
        <w:t>кающую государственным органам оказывать влияние на работодателя, з</w:t>
      </w:r>
      <w:r w:rsidRPr="00E059DF">
        <w:t>а</w:t>
      </w:r>
      <w:r w:rsidRPr="00E059DF">
        <w:t>ставляя заключать с работниками именно трудовой договор.</w:t>
      </w:r>
      <w:r w:rsidR="00F74E66">
        <w:t xml:space="preserve"> </w:t>
      </w:r>
      <w:r w:rsidRPr="00E059DF">
        <w:t>По нашему мнению, существует большое сходство между трудовым договором о д</w:t>
      </w:r>
      <w:r w:rsidRPr="00E059DF">
        <w:t>и</w:t>
      </w:r>
      <w:r w:rsidRPr="00E059DF">
        <w:t>станционной работе и гражданско-правовым договором и, в связи с этим, мы считаем, что целесообразно отменить главу 49.1 ТК РФ и внести изм</w:t>
      </w:r>
      <w:r w:rsidRPr="00E059DF">
        <w:t>е</w:t>
      </w:r>
      <w:r w:rsidRPr="00E059DF">
        <w:t>нения в главу 27 ГК РФ, закрепляющие за субъектами, выполняющими д</w:t>
      </w:r>
      <w:r w:rsidRPr="00E059DF">
        <w:t>и</w:t>
      </w:r>
      <w:r w:rsidRPr="00E059DF">
        <w:t>станционную работу, социальные и страховые права, и оставить эти в</w:t>
      </w:r>
      <w:r w:rsidRPr="00E059DF">
        <w:t>о</w:t>
      </w:r>
      <w:r w:rsidRPr="00E059DF">
        <w:t>просы в компетенции гражданско-правового регулирования.</w:t>
      </w:r>
    </w:p>
    <w:p w:rsidR="00271D7F" w:rsidRPr="00697B56" w:rsidRDefault="00271D7F" w:rsidP="00C15E09">
      <w:pPr>
        <w:ind w:firstLine="0"/>
        <w:jc w:val="left"/>
        <w:rPr>
          <w:sz w:val="27"/>
          <w:szCs w:val="27"/>
        </w:rPr>
      </w:pPr>
    </w:p>
    <w:p w:rsidR="00697B56" w:rsidRPr="00697B56" w:rsidRDefault="00697B56" w:rsidP="00697B56">
      <w:pPr>
        <w:ind w:firstLine="0"/>
        <w:jc w:val="left"/>
        <w:rPr>
          <w:sz w:val="27"/>
          <w:szCs w:val="27"/>
          <w:lang w:val="en-US"/>
        </w:rPr>
      </w:pPr>
      <w:r w:rsidRPr="00697B56">
        <w:rPr>
          <w:b/>
          <w:sz w:val="27"/>
          <w:szCs w:val="27"/>
        </w:rPr>
        <w:t>А</w:t>
      </w:r>
      <w:r w:rsidRPr="00697B56">
        <w:rPr>
          <w:b/>
          <w:sz w:val="27"/>
          <w:szCs w:val="27"/>
          <w:lang w:val="en-US"/>
        </w:rPr>
        <w:t>. O. Panasovskiy</w:t>
      </w:r>
      <w:r w:rsidRPr="00697B56">
        <w:rPr>
          <w:sz w:val="27"/>
          <w:szCs w:val="27"/>
          <w:lang w:val="en-US"/>
        </w:rPr>
        <w:t>, st.</w:t>
      </w:r>
    </w:p>
    <w:p w:rsidR="00697B56" w:rsidRPr="00697B56" w:rsidRDefault="00697B56" w:rsidP="00697B56">
      <w:pPr>
        <w:ind w:firstLine="0"/>
        <w:jc w:val="left"/>
        <w:rPr>
          <w:i/>
          <w:sz w:val="27"/>
          <w:szCs w:val="27"/>
          <w:lang w:val="en-US"/>
        </w:rPr>
      </w:pPr>
      <w:r w:rsidRPr="00697B56">
        <w:rPr>
          <w:i/>
          <w:sz w:val="27"/>
          <w:szCs w:val="27"/>
          <w:lang w:val="en-US"/>
        </w:rPr>
        <w:t>Lobachevsky state university of Nizhny Novgorod named N. I. Lobachevskiy, Russia</w:t>
      </w:r>
    </w:p>
    <w:p w:rsidR="00697B56" w:rsidRPr="00697B56" w:rsidRDefault="00697B56" w:rsidP="00697B56">
      <w:pPr>
        <w:ind w:firstLine="0"/>
        <w:jc w:val="left"/>
        <w:rPr>
          <w:sz w:val="27"/>
          <w:szCs w:val="27"/>
          <w:lang w:val="en-US"/>
        </w:rPr>
      </w:pPr>
    </w:p>
    <w:p w:rsidR="00697B56" w:rsidRPr="00697B56" w:rsidRDefault="00697B56" w:rsidP="00697B56">
      <w:pPr>
        <w:ind w:firstLine="0"/>
        <w:jc w:val="left"/>
        <w:rPr>
          <w:b/>
          <w:sz w:val="27"/>
          <w:szCs w:val="27"/>
          <w:lang w:val="en-US"/>
        </w:rPr>
      </w:pPr>
      <w:r w:rsidRPr="00697B56">
        <w:rPr>
          <w:b/>
          <w:sz w:val="27"/>
          <w:szCs w:val="27"/>
        </w:rPr>
        <w:t>Р</w:t>
      </w:r>
      <w:r w:rsidRPr="00697B56">
        <w:rPr>
          <w:b/>
          <w:sz w:val="27"/>
          <w:szCs w:val="27"/>
          <w:lang w:val="en-US"/>
        </w:rPr>
        <w:t>roblems of regulations labor teleworkers</w:t>
      </w:r>
    </w:p>
    <w:p w:rsidR="00697B56" w:rsidRPr="00F74E66" w:rsidRDefault="00697B56" w:rsidP="00697B56">
      <w:pPr>
        <w:ind w:firstLine="425"/>
        <w:jc w:val="center"/>
        <w:rPr>
          <w:sz w:val="24"/>
          <w:szCs w:val="24"/>
          <w:lang w:val="en-US"/>
        </w:rPr>
      </w:pPr>
    </w:p>
    <w:p w:rsidR="00697B56" w:rsidRPr="00697B56" w:rsidRDefault="00697B56" w:rsidP="00697B56">
      <w:pPr>
        <w:ind w:firstLine="0"/>
        <w:rPr>
          <w:sz w:val="23"/>
          <w:szCs w:val="23"/>
          <w:lang w:val="en-US"/>
        </w:rPr>
      </w:pPr>
      <w:r w:rsidRPr="00697B56">
        <w:rPr>
          <w:sz w:val="23"/>
          <w:szCs w:val="23"/>
          <w:lang w:val="en-US"/>
        </w:rPr>
        <w:t>The article provides an analysis of the current chapter 49.1 of the Labour Code for compliance with the labor code. Lists the problems of the employment contract of remote workers. This art</w:t>
      </w:r>
      <w:r w:rsidRPr="00697B56">
        <w:rPr>
          <w:sz w:val="23"/>
          <w:szCs w:val="23"/>
          <w:lang w:val="en-US"/>
        </w:rPr>
        <w:t>i</w:t>
      </w:r>
      <w:r w:rsidRPr="00697B56">
        <w:rPr>
          <w:sz w:val="23"/>
          <w:szCs w:val="23"/>
          <w:lang w:val="en-US"/>
        </w:rPr>
        <w:t>cle contains the idea of abolishing the conclusion of Chapter 49.1 and amending Chapter 27 of the Civil Code.</w:t>
      </w:r>
    </w:p>
    <w:p w:rsidR="00697B56" w:rsidRPr="00697B56" w:rsidRDefault="00697B56" w:rsidP="00697B56">
      <w:pPr>
        <w:spacing w:before="120"/>
        <w:ind w:firstLine="0"/>
        <w:rPr>
          <w:sz w:val="23"/>
          <w:szCs w:val="23"/>
          <w:lang w:val="en-US"/>
        </w:rPr>
      </w:pPr>
      <w:r w:rsidRPr="00697B56">
        <w:rPr>
          <w:sz w:val="23"/>
          <w:szCs w:val="23"/>
          <w:lang w:val="en-US"/>
        </w:rPr>
        <w:t xml:space="preserve">Keywords: </w:t>
      </w:r>
      <w:r w:rsidRPr="00697B56">
        <w:rPr>
          <w:i/>
          <w:sz w:val="23"/>
          <w:szCs w:val="23"/>
          <w:lang w:val="en-US"/>
        </w:rPr>
        <w:t>remote employee, the employment contract, the employment contract of remote wor</w:t>
      </w:r>
      <w:r w:rsidRPr="00697B56">
        <w:rPr>
          <w:i/>
          <w:sz w:val="23"/>
          <w:szCs w:val="23"/>
          <w:lang w:val="en-US"/>
        </w:rPr>
        <w:t>k</w:t>
      </w:r>
      <w:r w:rsidRPr="00697B56">
        <w:rPr>
          <w:i/>
          <w:sz w:val="23"/>
          <w:szCs w:val="23"/>
          <w:lang w:val="en-US"/>
        </w:rPr>
        <w:t xml:space="preserve">ers, the labor code. </w:t>
      </w:r>
    </w:p>
    <w:p w:rsidR="00697B56" w:rsidRDefault="00697B56" w:rsidP="00C15E09">
      <w:pPr>
        <w:ind w:firstLine="0"/>
        <w:jc w:val="left"/>
        <w:rPr>
          <w:lang w:val="en-US"/>
        </w:rPr>
      </w:pPr>
    </w:p>
    <w:p w:rsidR="001F5573" w:rsidRPr="007046BB" w:rsidRDefault="001F5573" w:rsidP="00C15E09">
      <w:pPr>
        <w:ind w:firstLine="0"/>
        <w:jc w:val="left"/>
        <w:rPr>
          <w:szCs w:val="28"/>
        </w:rPr>
      </w:pPr>
      <w:r w:rsidRPr="007046BB">
        <w:rPr>
          <w:szCs w:val="28"/>
        </w:rPr>
        <w:lastRenderedPageBreak/>
        <w:t>УДК 349.2 (477)</w:t>
      </w:r>
    </w:p>
    <w:p w:rsidR="001F5573" w:rsidRPr="007046BB" w:rsidRDefault="001F5573" w:rsidP="00C15E09">
      <w:pPr>
        <w:ind w:firstLine="0"/>
        <w:jc w:val="left"/>
        <w:rPr>
          <w:szCs w:val="28"/>
        </w:rPr>
      </w:pPr>
    </w:p>
    <w:p w:rsidR="00440ECE" w:rsidRPr="007046BB" w:rsidRDefault="00440ECE" w:rsidP="00C15E09">
      <w:pPr>
        <w:pStyle w:val="2"/>
        <w:keepNext w:val="0"/>
        <w:keepLines w:val="0"/>
        <w:spacing w:before="0" w:line="240" w:lineRule="auto"/>
        <w:rPr>
          <w:rFonts w:ascii="Times New Roman" w:hAnsi="Times New Roman" w:cs="Times New Roman"/>
          <w:b w:val="0"/>
          <w:color w:val="auto"/>
          <w:sz w:val="28"/>
          <w:szCs w:val="28"/>
        </w:rPr>
      </w:pPr>
      <w:bookmarkStart w:id="236" w:name="_Toc466029551"/>
      <w:r w:rsidRPr="007046BB">
        <w:rPr>
          <w:rFonts w:ascii="Times New Roman" w:hAnsi="Times New Roman" w:cs="Times New Roman"/>
          <w:color w:val="auto"/>
          <w:sz w:val="28"/>
          <w:szCs w:val="28"/>
        </w:rPr>
        <w:t>Т. А. Федотова</w:t>
      </w:r>
      <w:r w:rsidRPr="007046BB">
        <w:rPr>
          <w:rFonts w:ascii="Times New Roman" w:hAnsi="Times New Roman" w:cs="Times New Roman"/>
          <w:b w:val="0"/>
          <w:color w:val="auto"/>
          <w:sz w:val="28"/>
          <w:szCs w:val="28"/>
        </w:rPr>
        <w:t>,</w:t>
      </w:r>
      <w:r w:rsidR="00C15E09" w:rsidRPr="007046BB">
        <w:rPr>
          <w:rStyle w:val="ab"/>
          <w:rFonts w:ascii="Times New Roman" w:hAnsi="Times New Roman"/>
          <w:b w:val="0"/>
          <w:color w:val="auto"/>
          <w:sz w:val="28"/>
          <w:szCs w:val="28"/>
        </w:rPr>
        <w:footnoteReference w:id="58"/>
      </w:r>
      <w:r w:rsidRPr="007046BB">
        <w:rPr>
          <w:rFonts w:ascii="Times New Roman" w:hAnsi="Times New Roman" w:cs="Times New Roman"/>
          <w:b w:val="0"/>
          <w:color w:val="auto"/>
          <w:sz w:val="28"/>
          <w:szCs w:val="28"/>
        </w:rPr>
        <w:t xml:space="preserve"> канд. экон. наук, доц.</w:t>
      </w:r>
      <w:bookmarkEnd w:id="236"/>
    </w:p>
    <w:p w:rsidR="00440ECE" w:rsidRPr="007046BB" w:rsidRDefault="00440ECE" w:rsidP="00C15E09">
      <w:pPr>
        <w:ind w:firstLine="0"/>
        <w:jc w:val="left"/>
        <w:rPr>
          <w:i/>
          <w:szCs w:val="28"/>
        </w:rPr>
      </w:pPr>
      <w:r w:rsidRPr="007046BB">
        <w:rPr>
          <w:i/>
          <w:szCs w:val="28"/>
        </w:rPr>
        <w:t>Днепропетровский национальный университет им. О. Гончара</w:t>
      </w:r>
      <w:r w:rsidR="00C15E09" w:rsidRPr="007046BB">
        <w:rPr>
          <w:i/>
          <w:szCs w:val="28"/>
        </w:rPr>
        <w:t>,</w:t>
      </w:r>
      <w:r w:rsidR="001F5573" w:rsidRPr="007046BB">
        <w:rPr>
          <w:i/>
          <w:szCs w:val="28"/>
        </w:rPr>
        <w:t xml:space="preserve"> Украина</w:t>
      </w:r>
    </w:p>
    <w:p w:rsidR="00440ECE" w:rsidRPr="007046BB" w:rsidRDefault="00440ECE" w:rsidP="00C15E09">
      <w:pPr>
        <w:ind w:firstLine="0"/>
        <w:jc w:val="left"/>
        <w:rPr>
          <w:szCs w:val="28"/>
        </w:rPr>
      </w:pPr>
    </w:p>
    <w:p w:rsidR="00440ECE" w:rsidRPr="007046BB" w:rsidRDefault="00697B56" w:rsidP="00C15E09">
      <w:pPr>
        <w:pStyle w:val="3"/>
        <w:keepNext w:val="0"/>
        <w:keepLines w:val="0"/>
        <w:spacing w:before="0" w:line="240" w:lineRule="auto"/>
        <w:rPr>
          <w:rFonts w:ascii="Times New Roman" w:hAnsi="Times New Roman" w:cs="Times New Roman"/>
          <w:color w:val="auto"/>
          <w:sz w:val="28"/>
          <w:szCs w:val="28"/>
        </w:rPr>
      </w:pPr>
      <w:bookmarkStart w:id="237" w:name="_Toc466029552"/>
      <w:r w:rsidRPr="007046BB">
        <w:rPr>
          <w:rFonts w:ascii="Times New Roman" w:hAnsi="Times New Roman" w:cs="Times New Roman"/>
          <w:color w:val="auto"/>
          <w:sz w:val="28"/>
          <w:szCs w:val="28"/>
        </w:rPr>
        <w:t>Основные аспекты либерализации норм трудового права в Украине</w:t>
      </w:r>
      <w:bookmarkEnd w:id="237"/>
    </w:p>
    <w:p w:rsidR="00440ECE" w:rsidRPr="007046BB" w:rsidRDefault="00440ECE" w:rsidP="00C15E09">
      <w:pPr>
        <w:ind w:firstLine="0"/>
        <w:jc w:val="left"/>
        <w:rPr>
          <w:szCs w:val="28"/>
        </w:rPr>
      </w:pPr>
    </w:p>
    <w:p w:rsidR="00440ECE" w:rsidRPr="007046BB" w:rsidRDefault="00440ECE" w:rsidP="00697B56">
      <w:pPr>
        <w:ind w:firstLine="0"/>
        <w:rPr>
          <w:sz w:val="24"/>
          <w:szCs w:val="24"/>
        </w:rPr>
      </w:pPr>
      <w:r w:rsidRPr="007046BB">
        <w:rPr>
          <w:sz w:val="24"/>
          <w:szCs w:val="24"/>
        </w:rPr>
        <w:t>В статье проводится комплексный анализ последних изменений, внесенных в Кодекс законов о труде Украины. В частности внимание уделено вопросам легализации фонда оплаты труда, противодействия дискриминации и реформирования системы общеоб</w:t>
      </w:r>
      <w:r w:rsidRPr="007046BB">
        <w:rPr>
          <w:sz w:val="24"/>
          <w:szCs w:val="24"/>
        </w:rPr>
        <w:t>я</w:t>
      </w:r>
      <w:r w:rsidRPr="007046BB">
        <w:rPr>
          <w:sz w:val="24"/>
          <w:szCs w:val="24"/>
        </w:rPr>
        <w:t xml:space="preserve">зательного государственного социального страхования. </w:t>
      </w:r>
    </w:p>
    <w:p w:rsidR="00440ECE" w:rsidRPr="007046BB" w:rsidRDefault="00440ECE" w:rsidP="00697B56">
      <w:pPr>
        <w:spacing w:before="120"/>
        <w:ind w:firstLine="0"/>
        <w:rPr>
          <w:sz w:val="24"/>
          <w:szCs w:val="24"/>
        </w:rPr>
      </w:pPr>
      <w:r w:rsidRPr="007046BB">
        <w:rPr>
          <w:sz w:val="24"/>
          <w:szCs w:val="24"/>
        </w:rPr>
        <w:t xml:space="preserve">Ключевые слова: </w:t>
      </w:r>
      <w:r w:rsidRPr="007046BB">
        <w:rPr>
          <w:i/>
          <w:sz w:val="24"/>
          <w:szCs w:val="24"/>
        </w:rPr>
        <w:t>кодекс законов о труде, трудовое право, гарантии занятости, тр</w:t>
      </w:r>
      <w:r w:rsidRPr="007046BB">
        <w:rPr>
          <w:i/>
          <w:sz w:val="24"/>
          <w:szCs w:val="24"/>
        </w:rPr>
        <w:t>у</w:t>
      </w:r>
      <w:r w:rsidRPr="007046BB">
        <w:rPr>
          <w:i/>
          <w:sz w:val="24"/>
          <w:szCs w:val="24"/>
        </w:rPr>
        <w:t>довой договор, трудоустройство.</w:t>
      </w:r>
    </w:p>
    <w:p w:rsidR="00440ECE" w:rsidRDefault="00440ECE" w:rsidP="00F266FF">
      <w:pPr>
        <w:ind w:firstLine="425"/>
      </w:pPr>
    </w:p>
    <w:p w:rsidR="00F74E66" w:rsidRPr="00E059DF" w:rsidRDefault="00F74E66" w:rsidP="00F266FF">
      <w:pPr>
        <w:ind w:firstLine="425"/>
      </w:pPr>
    </w:p>
    <w:p w:rsidR="00440ECE" w:rsidRPr="00E059DF" w:rsidRDefault="00440ECE" w:rsidP="00F266FF">
      <w:pPr>
        <w:ind w:firstLine="425"/>
      </w:pPr>
      <w:r w:rsidRPr="00E059DF">
        <w:t>Кодекс законов о труде Украины (далее - Кодекс) определяет принц</w:t>
      </w:r>
      <w:r w:rsidRPr="00E059DF">
        <w:t>и</w:t>
      </w:r>
      <w:r w:rsidRPr="00E059DF">
        <w:t>пы и гарантии осуществления гражданами права распоряжаться своими способностями к труду. Положения Кодекса регулируют социально-трудовые отношения всех категорий работников с целью повышения тр</w:t>
      </w:r>
      <w:r w:rsidRPr="00E059DF">
        <w:t>у</w:t>
      </w:r>
      <w:r w:rsidRPr="00E059DF">
        <w:t>довой дисциплины и соблюдения трудовых прав. </w:t>
      </w:r>
    </w:p>
    <w:p w:rsidR="00440ECE" w:rsidRPr="00E059DF" w:rsidRDefault="00440ECE" w:rsidP="00F266FF">
      <w:pPr>
        <w:ind w:firstLine="425"/>
      </w:pPr>
      <w:r w:rsidRPr="00E059DF">
        <w:t>Сфера действия Кодекса распространяется на персонал предприятий всех форм собственности и организационно-правовых форм, всех отраслей и видов деятельности, а также на работающих у физических лиц-предпринимателей</w:t>
      </w:r>
    </w:p>
    <w:p w:rsidR="00440ECE" w:rsidRPr="00E059DF" w:rsidRDefault="00440ECE" w:rsidP="00F266FF">
      <w:pPr>
        <w:ind w:firstLine="425"/>
      </w:pPr>
      <w:r w:rsidRPr="00E059DF">
        <w:t>Кодекс содержит</w:t>
      </w:r>
      <w:r w:rsidR="00B07A79">
        <w:t xml:space="preserve"> </w:t>
      </w:r>
      <w:r w:rsidRPr="00E059DF">
        <w:t>перечень необходимых условий труда и меры по охране трудовых прав работников. Каждому работающему гарантируются право на труд и его оплата не менее установленного государством мин</w:t>
      </w:r>
      <w:r w:rsidRPr="00E059DF">
        <w:t>и</w:t>
      </w:r>
      <w:r w:rsidRPr="00E059DF">
        <w:t>мального размера, условия для эффективной работы, возможности получ</w:t>
      </w:r>
      <w:r w:rsidRPr="00E059DF">
        <w:t>е</w:t>
      </w:r>
      <w:r w:rsidRPr="00E059DF">
        <w:t>ния и повышения трудовой квалификации, а при необходимости и пер</w:t>
      </w:r>
      <w:r w:rsidRPr="00E059DF">
        <w:t>е</w:t>
      </w:r>
      <w:r w:rsidRPr="00E059DF">
        <w:t>подготовки работников. Задекларирован свободный выбор профессии, р</w:t>
      </w:r>
      <w:r w:rsidRPr="00E059DF">
        <w:t>о</w:t>
      </w:r>
      <w:r w:rsidRPr="00E059DF">
        <w:t>да занятий, вида и места работы. </w:t>
      </w:r>
    </w:p>
    <w:p w:rsidR="00440ECE" w:rsidRPr="00E059DF" w:rsidRDefault="00440ECE" w:rsidP="00F266FF">
      <w:pPr>
        <w:ind w:firstLine="425"/>
      </w:pPr>
      <w:r w:rsidRPr="00E059DF">
        <w:t>Все граждане Украины имеют равные трудовые право независимо от расовой, национальной принадлежности, языка, имущественного и соц</w:t>
      </w:r>
      <w:r w:rsidRPr="00E059DF">
        <w:t>и</w:t>
      </w:r>
      <w:r w:rsidRPr="00E059DF">
        <w:t>ального состояния, политических взглядов, языка, религиозных убежд</w:t>
      </w:r>
      <w:r w:rsidRPr="00E059DF">
        <w:t>е</w:t>
      </w:r>
      <w:r w:rsidRPr="00E059DF">
        <w:t>ний.</w:t>
      </w:r>
    </w:p>
    <w:p w:rsidR="00440ECE" w:rsidRPr="00E059DF" w:rsidRDefault="00440ECE" w:rsidP="00F266FF">
      <w:pPr>
        <w:ind w:firstLine="425"/>
      </w:pPr>
      <w:r w:rsidRPr="00E059DF">
        <w:t>Кодекс законов о труде Украины</w:t>
      </w:r>
      <w:r w:rsidR="00B07A79">
        <w:t xml:space="preserve"> </w:t>
      </w:r>
      <w:r w:rsidRPr="00E059DF">
        <w:t>вступил в силу с 10.12.1971 г.</w:t>
      </w:r>
      <w:r w:rsidR="00B07A79">
        <w:t xml:space="preserve"> </w:t>
      </w:r>
      <w:r w:rsidRPr="00E059DF">
        <w:t>Бе</w:t>
      </w:r>
      <w:r w:rsidRPr="00E059DF">
        <w:t>з</w:t>
      </w:r>
      <w:r w:rsidRPr="00E059DF">
        <w:t xml:space="preserve">условно, за это время в него было внесено огромное количество изменений и дополнений, и этот процесс продолжается и по сей день. В последнее время значительные изменения были внесены с целью легализации фонда оплаты труда, противодействия дискриминации, реформирования системы общеобязательного государственного социального страхования. </w:t>
      </w:r>
    </w:p>
    <w:p w:rsidR="00440ECE" w:rsidRPr="00E059DF" w:rsidRDefault="00440ECE" w:rsidP="00F266FF">
      <w:pPr>
        <w:ind w:firstLine="425"/>
        <w:rPr>
          <w:rFonts w:eastAsia="Calibri"/>
        </w:rPr>
      </w:pPr>
      <w:r w:rsidRPr="00E059DF">
        <w:lastRenderedPageBreak/>
        <w:t>В частности, с 1.01.2015 г. вступили</w:t>
      </w:r>
      <w:r w:rsidRPr="00E059DF">
        <w:rPr>
          <w:rFonts w:eastAsia="Calibri"/>
        </w:rPr>
        <w:t> </w:t>
      </w:r>
      <w:r w:rsidRPr="00E059DF">
        <w:t>в</w:t>
      </w:r>
      <w:r w:rsidRPr="00E059DF">
        <w:rPr>
          <w:rFonts w:eastAsia="Calibri"/>
        </w:rPr>
        <w:t> </w:t>
      </w:r>
      <w:r w:rsidRPr="00E059DF">
        <w:t>силу изменения, согласно кот</w:t>
      </w:r>
      <w:r w:rsidRPr="00E059DF">
        <w:t>о</w:t>
      </w:r>
      <w:r w:rsidRPr="00E059DF">
        <w:t>рым в соответствии с ч. 3 в. 24 КЗпПУ, работник не может быть</w:t>
      </w:r>
      <w:r w:rsidRPr="00E059DF">
        <w:rPr>
          <w:rFonts w:eastAsia="Calibri"/>
        </w:rPr>
        <w:t> </w:t>
      </w:r>
      <w:r w:rsidRPr="00E059DF">
        <w:t>допущен к работе без заключения трудового договора, оформленного приказом или распоряжением</w:t>
      </w:r>
      <w:r w:rsidRPr="00E059DF">
        <w:rPr>
          <w:rFonts w:eastAsia="Calibri"/>
        </w:rPr>
        <w:t> </w:t>
      </w:r>
      <w:r w:rsidRPr="00E059DF">
        <w:t>владельца</w:t>
      </w:r>
      <w:r w:rsidRPr="00E059DF">
        <w:rPr>
          <w:rFonts w:eastAsia="Calibri"/>
        </w:rPr>
        <w:t> </w:t>
      </w:r>
      <w:r w:rsidRPr="00E059DF">
        <w:t>или уполномоченного им органа, и сообщения центральному органу исполнительной власти по вопросам обеспечения формирования и реализации государственной политики</w:t>
      </w:r>
      <w:r w:rsidRPr="00E059DF">
        <w:rPr>
          <w:rFonts w:eastAsia="Calibri"/>
        </w:rPr>
        <w:t> по</w:t>
      </w:r>
      <w:r w:rsidRPr="00E059DF">
        <w:t xml:space="preserve"> администрир</w:t>
      </w:r>
      <w:r w:rsidRPr="00E059DF">
        <w:t>о</w:t>
      </w:r>
      <w:r w:rsidRPr="00E059DF">
        <w:t>ванию единого</w:t>
      </w:r>
      <w:r w:rsidRPr="00E059DF">
        <w:rPr>
          <w:rFonts w:eastAsia="Calibri"/>
        </w:rPr>
        <w:t> </w:t>
      </w:r>
      <w:r w:rsidRPr="00E059DF">
        <w:t>взноса на общеобязательное государственное социальное страхование о принятии работника на работу в порядке, установленном Кабинетом</w:t>
      </w:r>
      <w:r w:rsidRPr="00E059DF">
        <w:rPr>
          <w:rFonts w:eastAsia="Calibri"/>
        </w:rPr>
        <w:t> </w:t>
      </w:r>
      <w:r w:rsidRPr="00E059DF">
        <w:t>Министров Украины.</w:t>
      </w:r>
      <w:r w:rsidRPr="00E059DF">
        <w:rPr>
          <w:rFonts w:eastAsia="Calibri"/>
        </w:rPr>
        <w:t> </w:t>
      </w:r>
    </w:p>
    <w:p w:rsidR="00440ECE" w:rsidRPr="00E059DF" w:rsidRDefault="00440ECE" w:rsidP="00F266FF">
      <w:pPr>
        <w:ind w:firstLine="425"/>
        <w:rPr>
          <w:rFonts w:eastAsia="Calibri"/>
        </w:rPr>
      </w:pPr>
      <w:r w:rsidRPr="00E059DF">
        <w:t>Отныне трудовой договор не считается заключенным, если приказ или распоряжение не были изданы, а</w:t>
      </w:r>
      <w:r w:rsidRPr="00E059DF">
        <w:rPr>
          <w:rFonts w:eastAsia="Calibri"/>
        </w:rPr>
        <w:t> </w:t>
      </w:r>
      <w:r w:rsidRPr="00E059DF">
        <w:t>работник</w:t>
      </w:r>
      <w:r w:rsidRPr="00E059DF">
        <w:rPr>
          <w:rFonts w:eastAsia="Calibri"/>
        </w:rPr>
        <w:t> </w:t>
      </w:r>
      <w:r w:rsidRPr="00E059DF">
        <w:t>фактически был</w:t>
      </w:r>
      <w:r w:rsidRPr="00E059DF">
        <w:rPr>
          <w:rFonts w:eastAsia="Calibri"/>
        </w:rPr>
        <w:t> </w:t>
      </w:r>
      <w:r w:rsidRPr="00E059DF">
        <w:t>допущен к р</w:t>
      </w:r>
      <w:r w:rsidRPr="00E059DF">
        <w:t>а</w:t>
      </w:r>
      <w:r w:rsidRPr="00E059DF">
        <w:t>боте</w:t>
      </w:r>
      <w:r w:rsidRPr="00E059DF">
        <w:rPr>
          <w:rFonts w:eastAsia="Calibri"/>
        </w:rPr>
        <w:t> </w:t>
      </w:r>
      <w:r w:rsidRPr="00E059DF">
        <w:t>(ч. 4 ст. 24 КЗпПУ исключено).</w:t>
      </w:r>
      <w:r w:rsidRPr="00E059DF">
        <w:rPr>
          <w:rFonts w:eastAsia="Calibri"/>
        </w:rPr>
        <w:t> </w:t>
      </w:r>
    </w:p>
    <w:p w:rsidR="00440ECE" w:rsidRPr="00E059DF" w:rsidRDefault="00440ECE" w:rsidP="00F266FF">
      <w:pPr>
        <w:ind w:firstLine="425"/>
      </w:pPr>
      <w:r w:rsidRPr="00E059DF">
        <w:t>Не требуется регистрации заключенного в письменной форме</w:t>
      </w:r>
      <w:r w:rsidRPr="00E059DF">
        <w:rPr>
          <w:rFonts w:eastAsia="Calibri"/>
        </w:rPr>
        <w:t xml:space="preserve"> т</w:t>
      </w:r>
      <w:r w:rsidRPr="00E059DF">
        <w:t>рудов</w:t>
      </w:r>
      <w:r w:rsidRPr="00E059DF">
        <w:t>о</w:t>
      </w:r>
      <w:r w:rsidRPr="00E059DF">
        <w:t>го договора в государственной службе занятости</w:t>
      </w:r>
      <w:r w:rsidRPr="00E059DF">
        <w:rPr>
          <w:rFonts w:eastAsia="Calibri"/>
        </w:rPr>
        <w:t> </w:t>
      </w:r>
      <w:r w:rsidRPr="00E059DF">
        <w:t>в случае его заключения между работником и физическим лицом (ст. 241 КЗпПУ исключена).</w:t>
      </w:r>
    </w:p>
    <w:p w:rsidR="00440ECE" w:rsidRPr="00E059DF" w:rsidRDefault="00440ECE" w:rsidP="00F266FF">
      <w:pPr>
        <w:ind w:firstLine="425"/>
      </w:pPr>
      <w:r w:rsidRPr="00E059DF">
        <w:t>Таким образом, регистрировать предпринимателям трудовые договора в центре занятости больше не надо, а для принятия работника на работу нужно лишь оформить допуск к работе приказом или распоряжением и с</w:t>
      </w:r>
      <w:r w:rsidRPr="00E059DF">
        <w:t>о</w:t>
      </w:r>
      <w:r w:rsidRPr="00E059DF">
        <w:t>общить центральный орган исполнительной власти по администрированию единого взноса о принятии работника.</w:t>
      </w:r>
    </w:p>
    <w:p w:rsidR="00440ECE" w:rsidRPr="00E059DF" w:rsidRDefault="00440ECE" w:rsidP="00F266FF">
      <w:pPr>
        <w:ind w:firstLine="425"/>
      </w:pPr>
      <w:r w:rsidRPr="00E059DF">
        <w:t>Часть 2 в. 48 КЗпПУ предусматривает необходимость ведения труд</w:t>
      </w:r>
      <w:r w:rsidRPr="00E059DF">
        <w:t>о</w:t>
      </w:r>
      <w:r w:rsidRPr="00E059DF">
        <w:t>вых книжек</w:t>
      </w:r>
      <w:r w:rsidRPr="00E059DF">
        <w:rPr>
          <w:rFonts w:eastAsia="Calibri"/>
        </w:rPr>
        <w:t> </w:t>
      </w:r>
      <w:r w:rsidRPr="00E059DF">
        <w:t>на</w:t>
      </w:r>
      <w:r w:rsidRPr="00E059DF">
        <w:rPr>
          <w:rFonts w:eastAsia="Calibri"/>
        </w:rPr>
        <w:t> </w:t>
      </w:r>
      <w:r w:rsidRPr="00E059DF">
        <w:t>студентов высших учебных заведений и учеников профе</w:t>
      </w:r>
      <w:r w:rsidRPr="00E059DF">
        <w:t>с</w:t>
      </w:r>
      <w:r w:rsidRPr="00E059DF">
        <w:t>сионально-технических учебных заведений,</w:t>
      </w:r>
      <w:r w:rsidR="002D0DFC">
        <w:rPr>
          <w:rFonts w:eastAsia="Calibri"/>
        </w:rPr>
        <w:t xml:space="preserve"> </w:t>
      </w:r>
      <w:r w:rsidRPr="00E059DF">
        <w:t>которые проходят стажиро</w:t>
      </w:r>
      <w:r w:rsidRPr="00E059DF">
        <w:t>в</w:t>
      </w:r>
      <w:r w:rsidRPr="00E059DF">
        <w:t>ку</w:t>
      </w:r>
      <w:r w:rsidRPr="00E059DF">
        <w:rPr>
          <w:rFonts w:eastAsia="Calibri"/>
        </w:rPr>
        <w:t> </w:t>
      </w:r>
      <w:r w:rsidRPr="00E059DF">
        <w:t>на</w:t>
      </w:r>
      <w:r w:rsidRPr="00E059DF">
        <w:rPr>
          <w:rFonts w:eastAsia="Calibri"/>
        </w:rPr>
        <w:t> </w:t>
      </w:r>
      <w:r w:rsidRPr="00E059DF">
        <w:t xml:space="preserve">предприятии, в учреждении, организации. </w:t>
      </w:r>
    </w:p>
    <w:p w:rsidR="00440ECE" w:rsidRPr="00E059DF" w:rsidRDefault="00440ECE" w:rsidP="00F266FF">
      <w:pPr>
        <w:ind w:firstLine="425"/>
        <w:rPr>
          <w:rFonts w:eastAsia="Calibri"/>
        </w:rPr>
      </w:pPr>
      <w:r w:rsidRPr="00E059DF">
        <w:t>Часть 3 ст. 48 Кодекса дополнено требованием об оформлении труд</w:t>
      </w:r>
      <w:r w:rsidRPr="00E059DF">
        <w:t>о</w:t>
      </w:r>
      <w:r w:rsidRPr="00E059DF">
        <w:t>вой книжки не позднее</w:t>
      </w:r>
      <w:r w:rsidRPr="00E059DF">
        <w:rPr>
          <w:rFonts w:eastAsia="Calibri"/>
        </w:rPr>
        <w:t> </w:t>
      </w:r>
      <w:r w:rsidRPr="00E059DF">
        <w:t>пяти дней после начала прохождения стажиро</w:t>
      </w:r>
      <w:r w:rsidRPr="00E059DF">
        <w:t>в</w:t>
      </w:r>
      <w:r w:rsidRPr="00E059DF">
        <w:t>ки</w:t>
      </w:r>
      <w:r w:rsidRPr="00E059DF">
        <w:rPr>
          <w:rFonts w:eastAsia="Calibri"/>
        </w:rPr>
        <w:t> </w:t>
      </w:r>
      <w:r w:rsidRPr="00E059DF">
        <w:t>студентам высших учебных заведений</w:t>
      </w:r>
      <w:r w:rsidRPr="00E059DF">
        <w:rPr>
          <w:rFonts w:eastAsia="Calibri"/>
        </w:rPr>
        <w:t> </w:t>
      </w:r>
      <w:r w:rsidRPr="00E059DF">
        <w:t>и</w:t>
      </w:r>
      <w:r w:rsidRPr="00E059DF">
        <w:rPr>
          <w:rFonts w:eastAsia="Calibri"/>
        </w:rPr>
        <w:t> </w:t>
      </w:r>
      <w:r w:rsidRPr="00E059DF">
        <w:t>ученикам профессионально-технических</w:t>
      </w:r>
      <w:r w:rsidRPr="00E059DF">
        <w:rPr>
          <w:rFonts w:eastAsia="Calibri"/>
        </w:rPr>
        <w:t> </w:t>
      </w:r>
      <w:r w:rsidRPr="00E059DF">
        <w:t>учебных заведений.</w:t>
      </w:r>
      <w:r w:rsidRPr="00E059DF">
        <w:rPr>
          <w:rFonts w:eastAsia="Calibri"/>
        </w:rPr>
        <w:t> </w:t>
      </w:r>
    </w:p>
    <w:p w:rsidR="00440ECE" w:rsidRPr="00E059DF" w:rsidRDefault="00440ECE" w:rsidP="00F266FF">
      <w:pPr>
        <w:ind w:firstLine="425"/>
      </w:pPr>
      <w:r w:rsidRPr="00E059DF">
        <w:t>Изложены</w:t>
      </w:r>
      <w:r w:rsidRPr="00E059DF">
        <w:rPr>
          <w:rFonts w:eastAsia="Calibri"/>
        </w:rPr>
        <w:t> </w:t>
      </w:r>
      <w:r w:rsidRPr="00E059DF">
        <w:t>в</w:t>
      </w:r>
      <w:r w:rsidRPr="00E059DF">
        <w:rPr>
          <w:rFonts w:eastAsia="Calibri"/>
        </w:rPr>
        <w:t> </w:t>
      </w:r>
      <w:r w:rsidRPr="00E059DF">
        <w:t>новой редакции ч. 3 и ч. 4 ст.</w:t>
      </w:r>
      <w:r w:rsidRPr="00E059DF">
        <w:rPr>
          <w:rFonts w:eastAsia="Calibri"/>
        </w:rPr>
        <w:t> </w:t>
      </w:r>
      <w:r w:rsidRPr="00E059DF">
        <w:t>492 Кодекса:</w:t>
      </w:r>
      <w:r w:rsidRPr="00E059DF">
        <w:rPr>
          <w:rFonts w:eastAsia="Calibri"/>
        </w:rPr>
        <w:t> </w:t>
      </w:r>
      <w:r w:rsidRPr="00E059DF">
        <w:t>одновременно с предупреждением об</w:t>
      </w:r>
      <w:r w:rsidRPr="00E059DF">
        <w:rPr>
          <w:rFonts w:eastAsia="Calibri"/>
        </w:rPr>
        <w:t xml:space="preserve"> увольнении </w:t>
      </w:r>
      <w:r w:rsidRPr="00E059DF">
        <w:t>в связи с изменениями в организации производства и</w:t>
      </w:r>
      <w:r w:rsidRPr="00E059DF">
        <w:rPr>
          <w:rFonts w:eastAsia="Calibri"/>
        </w:rPr>
        <w:t> </w:t>
      </w:r>
      <w:r w:rsidRPr="00E059DF">
        <w:t>труда владелец</w:t>
      </w:r>
      <w:r w:rsidRPr="00E059DF">
        <w:rPr>
          <w:rFonts w:eastAsia="Calibri"/>
        </w:rPr>
        <w:t> </w:t>
      </w:r>
      <w:r w:rsidRPr="00E059DF">
        <w:t>или уполномоченный им орган предлагает работнику другую работу на том же предприятии. Если нет раб</w:t>
      </w:r>
      <w:r w:rsidRPr="00E059DF">
        <w:t>о</w:t>
      </w:r>
      <w:r w:rsidRPr="00E059DF">
        <w:t>ты</w:t>
      </w:r>
      <w:r w:rsidRPr="00E059DF">
        <w:rPr>
          <w:rFonts w:eastAsia="Calibri"/>
        </w:rPr>
        <w:t> по </w:t>
      </w:r>
      <w:r w:rsidRPr="00E059DF">
        <w:t>соответствующей</w:t>
      </w:r>
      <w:r w:rsidRPr="00E059DF">
        <w:rPr>
          <w:rFonts w:eastAsia="Calibri"/>
        </w:rPr>
        <w:t> </w:t>
      </w:r>
      <w:r w:rsidRPr="00E059DF">
        <w:t>профессии</w:t>
      </w:r>
      <w:r w:rsidRPr="00E059DF">
        <w:rPr>
          <w:rFonts w:eastAsia="Calibri"/>
        </w:rPr>
        <w:t> (</w:t>
      </w:r>
      <w:r w:rsidRPr="00E059DF">
        <w:t>специальности),</w:t>
      </w:r>
      <w:r w:rsidRPr="00E059DF">
        <w:rPr>
          <w:rFonts w:eastAsia="Calibri"/>
        </w:rPr>
        <w:t xml:space="preserve"> или </w:t>
      </w:r>
      <w:r w:rsidRPr="00E059DF">
        <w:t>работника отк</w:t>
      </w:r>
      <w:r w:rsidRPr="00E059DF">
        <w:t>а</w:t>
      </w:r>
      <w:r w:rsidRPr="00E059DF">
        <w:t>зывается от перевода на другую работу на этом предприятии, то работник может обратиться в государственную службу</w:t>
      </w:r>
      <w:r w:rsidRPr="00E059DF">
        <w:rPr>
          <w:rFonts w:eastAsia="Calibri"/>
        </w:rPr>
        <w:t> </w:t>
      </w:r>
      <w:r w:rsidRPr="00E059DF">
        <w:t>занятости или</w:t>
      </w:r>
      <w:r w:rsidRPr="00E059DF">
        <w:rPr>
          <w:rFonts w:eastAsia="Calibri"/>
        </w:rPr>
        <w:t> </w:t>
      </w:r>
      <w:r w:rsidRPr="00E059DF">
        <w:t>самостоятельно найти себе другую работу.</w:t>
      </w:r>
    </w:p>
    <w:p w:rsidR="00440ECE" w:rsidRPr="00E059DF" w:rsidRDefault="00440ECE" w:rsidP="00F266FF">
      <w:pPr>
        <w:ind w:firstLine="425"/>
        <w:rPr>
          <w:rFonts w:eastAsia="Calibri"/>
        </w:rPr>
      </w:pPr>
      <w:r w:rsidRPr="00E059DF">
        <w:t>Если имеет место массовое увольнение на предприятии, то</w:t>
      </w:r>
      <w:r w:rsidR="00B07A79">
        <w:t xml:space="preserve"> </w:t>
      </w:r>
      <w:r w:rsidRPr="00E059DF">
        <w:t xml:space="preserve">согласно ст. 48 Закона Украины </w:t>
      </w:r>
      <w:r w:rsidR="001F1735">
        <w:t>«</w:t>
      </w:r>
      <w:r w:rsidRPr="00E059DF">
        <w:t>О занятости населения</w:t>
      </w:r>
      <w:r w:rsidR="001F1735">
        <w:t>»</w:t>
      </w:r>
      <w:r w:rsidRPr="00E059DF">
        <w:t>, владелец или уполномоче</w:t>
      </w:r>
      <w:r w:rsidRPr="00E059DF">
        <w:t>н</w:t>
      </w:r>
      <w:r w:rsidRPr="00E059DF">
        <w:t>ный им орган</w:t>
      </w:r>
      <w:r w:rsidRPr="00E059DF">
        <w:rPr>
          <w:rFonts w:eastAsia="Calibri"/>
        </w:rPr>
        <w:t xml:space="preserve"> должен </w:t>
      </w:r>
      <w:r w:rsidRPr="00E059DF">
        <w:t>сообщить об этом государственной слу</w:t>
      </w:r>
      <w:r w:rsidRPr="00E059DF">
        <w:t>ж</w:t>
      </w:r>
      <w:r w:rsidRPr="00E059DF">
        <w:t>бе</w:t>
      </w:r>
      <w:r w:rsidRPr="00E059DF">
        <w:rPr>
          <w:rFonts w:eastAsia="Calibri"/>
        </w:rPr>
        <w:t> </w:t>
      </w:r>
      <w:r w:rsidRPr="00E059DF">
        <w:t>занятости.</w:t>
      </w:r>
    </w:p>
    <w:p w:rsidR="00440ECE" w:rsidRPr="00E059DF" w:rsidRDefault="00440ECE" w:rsidP="00F266FF">
      <w:pPr>
        <w:ind w:firstLine="425"/>
      </w:pPr>
      <w:r w:rsidRPr="00E059DF">
        <w:t xml:space="preserve">Государственная служба занятости в свою очередь представляет на рассмотрение работникам базу вакансий в местности проживания или в </w:t>
      </w:r>
      <w:r w:rsidRPr="00E059DF">
        <w:lastRenderedPageBreak/>
        <w:t>другой по их</w:t>
      </w:r>
      <w:r w:rsidRPr="00E059DF">
        <w:rPr>
          <w:rFonts w:eastAsia="Calibri"/>
        </w:rPr>
        <w:t> </w:t>
      </w:r>
      <w:r w:rsidRPr="00E059DF">
        <w:t>профессиям, специальностям, квалификациям. Если таких не имеется, то подбирает другие работы с учетом индивидуальных пожеланий и потребностей рынка труда. При необходимости с согласия незанятого населения может быть организована профессиональная переподготовка или повышение квалификации в соответствии с законодательством.</w:t>
      </w:r>
    </w:p>
    <w:p w:rsidR="00440ECE" w:rsidRPr="00E059DF" w:rsidRDefault="00440ECE" w:rsidP="00F266FF">
      <w:pPr>
        <w:ind w:firstLine="425"/>
      </w:pPr>
      <w:r w:rsidRPr="00E059DF">
        <w:t>Также редактированию подверглись</w:t>
      </w:r>
      <w:r w:rsidR="00B07A79">
        <w:t xml:space="preserve"> </w:t>
      </w:r>
      <w:r w:rsidRPr="00E059DF">
        <w:t xml:space="preserve">требования ст. 196 Кодекса </w:t>
      </w:r>
      <w:r w:rsidR="001F1735">
        <w:t>«</w:t>
      </w:r>
      <w:r w:rsidRPr="00E059DF">
        <w:t>Д</w:t>
      </w:r>
      <w:r w:rsidRPr="00E059DF">
        <w:t>о</w:t>
      </w:r>
      <w:r w:rsidRPr="00E059DF">
        <w:t>полнительные гарантии в содействии трудоустройству</w:t>
      </w:r>
      <w:r w:rsidR="001F1735">
        <w:t>»</w:t>
      </w:r>
      <w:r w:rsidRPr="00E059DF">
        <w:t xml:space="preserve">, в частности, что касается квотирования в соответствии с Законом Украины </w:t>
      </w:r>
      <w:r w:rsidR="001F1735">
        <w:t>«</w:t>
      </w:r>
      <w:r w:rsidRPr="00E059DF">
        <w:t>О занятости населения</w:t>
      </w:r>
      <w:r w:rsidR="001F1735">
        <w:t>»</w:t>
      </w:r>
      <w:r w:rsidRPr="00E059DF">
        <w:t xml:space="preserve"> категорий лиц,</w:t>
      </w:r>
      <w:r w:rsidRPr="00E059DF">
        <w:rPr>
          <w:rFonts w:eastAsia="Calibri"/>
        </w:rPr>
        <w:t> </w:t>
      </w:r>
      <w:r w:rsidRPr="00E059DF">
        <w:t>которые имеют</w:t>
      </w:r>
      <w:r w:rsidRPr="00E059DF">
        <w:rPr>
          <w:rFonts w:eastAsia="Calibri"/>
        </w:rPr>
        <w:t> </w:t>
      </w:r>
      <w:r w:rsidRPr="00E059DF">
        <w:t>дополнительные гарантии:</w:t>
      </w:r>
    </w:p>
    <w:p w:rsidR="00440ECE" w:rsidRPr="00E059DF" w:rsidRDefault="00440ECE" w:rsidP="00F266FF">
      <w:pPr>
        <w:ind w:firstLine="425"/>
      </w:pPr>
      <w:r w:rsidRPr="00E059DF">
        <w:t>- молодежь, которая закончила или прекратила</w:t>
      </w:r>
      <w:r w:rsidRPr="00E059DF">
        <w:rPr>
          <w:rFonts w:eastAsia="Calibri"/>
        </w:rPr>
        <w:t> обучение </w:t>
      </w:r>
      <w:r w:rsidRPr="00E059DF">
        <w:t>в общеобраз</w:t>
      </w:r>
      <w:r w:rsidRPr="00E059DF">
        <w:t>о</w:t>
      </w:r>
      <w:r w:rsidRPr="00E059DF">
        <w:t>вательных, профессионально-технических и высших учебных заведениях, освободилась со срочной военной или альтернативной</w:t>
      </w:r>
      <w:r w:rsidRPr="00E059DF">
        <w:rPr>
          <w:rFonts w:eastAsia="Calibri"/>
        </w:rPr>
        <w:t> </w:t>
      </w:r>
      <w:r w:rsidRPr="00E059DF">
        <w:t>службы (в течение шести месяцев</w:t>
      </w:r>
      <w:r w:rsidRPr="00E059DF">
        <w:rPr>
          <w:rFonts w:eastAsia="Calibri"/>
        </w:rPr>
        <w:t> </w:t>
      </w:r>
      <w:r w:rsidRPr="00E059DF">
        <w:t>по завершении или</w:t>
      </w:r>
      <w:r w:rsidRPr="00E059DF">
        <w:rPr>
          <w:rFonts w:eastAsia="Calibri"/>
        </w:rPr>
        <w:t> </w:t>
      </w:r>
      <w:r w:rsidRPr="00E059DF">
        <w:t>прекращении обучения или службы) и впервые принимается на работу;</w:t>
      </w:r>
    </w:p>
    <w:p w:rsidR="00440ECE" w:rsidRPr="00E059DF" w:rsidRDefault="00440ECE" w:rsidP="00F266FF">
      <w:pPr>
        <w:ind w:firstLine="425"/>
      </w:pPr>
      <w:r w:rsidRPr="00E059DF">
        <w:t>- дети-сироты и дети, лишенные родительской</w:t>
      </w:r>
      <w:r w:rsidRPr="00E059DF">
        <w:rPr>
          <w:rFonts w:eastAsia="Calibri"/>
        </w:rPr>
        <w:t> </w:t>
      </w:r>
      <w:r w:rsidRPr="00E059DF">
        <w:t xml:space="preserve">заботы, </w:t>
      </w:r>
    </w:p>
    <w:p w:rsidR="00440ECE" w:rsidRPr="00E059DF" w:rsidRDefault="00440ECE" w:rsidP="00F266FF">
      <w:pPr>
        <w:ind w:firstLine="425"/>
      </w:pPr>
      <w:r w:rsidRPr="00E059DF">
        <w:t>- лица,</w:t>
      </w:r>
      <w:r w:rsidRPr="00E059DF">
        <w:rPr>
          <w:rFonts w:eastAsia="Calibri"/>
        </w:rPr>
        <w:t> </w:t>
      </w:r>
      <w:r w:rsidRPr="00E059DF">
        <w:t>которым исполнилось 15</w:t>
      </w:r>
      <w:r w:rsidRPr="00E059DF">
        <w:rPr>
          <w:rFonts w:eastAsia="Calibri"/>
        </w:rPr>
        <w:t> лет </w:t>
      </w:r>
      <w:r w:rsidRPr="00E059DF">
        <w:t>и которые</w:t>
      </w:r>
      <w:r w:rsidRPr="00E059DF">
        <w:rPr>
          <w:rFonts w:eastAsia="Calibri"/>
        </w:rPr>
        <w:t> </w:t>
      </w:r>
      <w:r w:rsidRPr="00E059DF">
        <w:t>при согласии</w:t>
      </w:r>
      <w:r w:rsidRPr="00E059DF">
        <w:rPr>
          <w:rFonts w:eastAsia="Calibri"/>
        </w:rPr>
        <w:t> </w:t>
      </w:r>
      <w:r w:rsidRPr="00E059DF">
        <w:t>одного из родителей или лица, которое их заменяет, могут, как исключение, прин</w:t>
      </w:r>
      <w:r w:rsidRPr="00E059DF">
        <w:t>и</w:t>
      </w:r>
      <w:r w:rsidRPr="00E059DF">
        <w:t>маться на работу.</w:t>
      </w:r>
    </w:p>
    <w:p w:rsidR="00440ECE" w:rsidRPr="00E059DF" w:rsidRDefault="00440ECE" w:rsidP="00F266FF">
      <w:pPr>
        <w:ind w:firstLine="425"/>
        <w:rPr>
          <w:rFonts w:eastAsia="Calibri"/>
        </w:rPr>
      </w:pPr>
      <w:r w:rsidRPr="00E059DF">
        <w:t xml:space="preserve">Статью 232 КЗпПУ </w:t>
      </w:r>
      <w:r w:rsidR="001F1735">
        <w:t>«</w:t>
      </w:r>
      <w:r w:rsidRPr="00E059DF">
        <w:t>Трудовые споры, которые подлежат непосре</w:t>
      </w:r>
      <w:r w:rsidRPr="00E059DF">
        <w:t>д</w:t>
      </w:r>
      <w:r w:rsidRPr="00E059DF">
        <w:t>ственному рассмотрению в районных, районных в городе, городских или горрайонных судах</w:t>
      </w:r>
      <w:r w:rsidR="001F1735">
        <w:t>»</w:t>
      </w:r>
      <w:r w:rsidRPr="00E059DF">
        <w:t xml:space="preserve"> дополнено пунктом 6, который предусматривает, что непосредственно в районных, районных в городе, городских или горра</w:t>
      </w:r>
      <w:r w:rsidRPr="00E059DF">
        <w:t>й</w:t>
      </w:r>
      <w:r w:rsidRPr="00E059DF">
        <w:t>онных судах рассматриваются трудовые споры по заявлениям работников об оформлении трудовых отношений в случае выполнения ими</w:t>
      </w:r>
      <w:r w:rsidRPr="00E059DF">
        <w:rPr>
          <w:rFonts w:eastAsia="Calibri"/>
        </w:rPr>
        <w:t> </w:t>
      </w:r>
      <w:r w:rsidRPr="00E059DF">
        <w:t>работы без заключения трудового договора и</w:t>
      </w:r>
      <w:r w:rsidRPr="00E059DF">
        <w:rPr>
          <w:rFonts w:eastAsia="Calibri"/>
        </w:rPr>
        <w:t> </w:t>
      </w:r>
      <w:r w:rsidRPr="00E059DF">
        <w:t>установления</w:t>
      </w:r>
      <w:r w:rsidRPr="00E059DF">
        <w:rPr>
          <w:rFonts w:eastAsia="Calibri"/>
        </w:rPr>
        <w:t> </w:t>
      </w:r>
      <w:r w:rsidRPr="00E059DF">
        <w:t>периода такой работы.</w:t>
      </w:r>
      <w:r w:rsidRPr="00E059DF">
        <w:rPr>
          <w:rFonts w:eastAsia="Calibri"/>
        </w:rPr>
        <w:t> </w:t>
      </w:r>
    </w:p>
    <w:p w:rsidR="00440ECE" w:rsidRPr="00E059DF" w:rsidRDefault="00440ECE" w:rsidP="00F266FF">
      <w:pPr>
        <w:ind w:firstLine="425"/>
      </w:pPr>
      <w:r w:rsidRPr="00E059DF">
        <w:t xml:space="preserve">В новой редакции изложено название статьи 235 Кодекса: </w:t>
      </w:r>
      <w:r w:rsidR="001F1735">
        <w:t>«</w:t>
      </w:r>
      <w:r w:rsidRPr="00E059DF">
        <w:t>Восстано</w:t>
      </w:r>
      <w:r w:rsidRPr="00E059DF">
        <w:t>в</w:t>
      </w:r>
      <w:r w:rsidRPr="00E059DF">
        <w:t>ление на работе, смена формулировки причин увольнения, оформление трудовых отношений с работником, который выполнял работу без подп</w:t>
      </w:r>
      <w:r w:rsidRPr="00E059DF">
        <w:t>и</w:t>
      </w:r>
      <w:r w:rsidRPr="00E059DF">
        <w:t>сания трудового договора, и установление периода такой работы</w:t>
      </w:r>
      <w:r w:rsidR="001F1735">
        <w:t>»</w:t>
      </w:r>
      <w:r w:rsidRPr="00E059DF">
        <w:t>. Эта ст</w:t>
      </w:r>
      <w:r w:rsidRPr="00E059DF">
        <w:t>а</w:t>
      </w:r>
      <w:r w:rsidRPr="00E059DF">
        <w:t xml:space="preserve">тья дополнена после ч. 5: </w:t>
      </w:r>
      <w:r w:rsidR="001F1735">
        <w:t>«</w:t>
      </w:r>
      <w:r w:rsidRPr="00E059DF">
        <w:t>При вынесении решения об оформлении труд</w:t>
      </w:r>
      <w:r w:rsidRPr="00E059DF">
        <w:t>о</w:t>
      </w:r>
      <w:r w:rsidRPr="00E059DF">
        <w:t>вых отношений с работником, который выполнял работу без подписания трудового договора, и установления периода такой работы или работы на условиях неполного рабочего времени, в случае фактического выполнения работы полное рабочее время, установленное на предприятии, орган, ра</w:t>
      </w:r>
      <w:r w:rsidRPr="00E059DF">
        <w:t>с</w:t>
      </w:r>
      <w:r w:rsidRPr="00E059DF">
        <w:t>сматривающий трудовой спор, одновременно принимаєт решение о начи</w:t>
      </w:r>
      <w:r w:rsidRPr="00E059DF">
        <w:t>с</w:t>
      </w:r>
      <w:r w:rsidRPr="00E059DF">
        <w:t>лении и выплате такому сотруднику заработной платы в размере не ниже средней заработной платы по аналогичному виду экономической</w:t>
      </w:r>
      <w:r w:rsidR="00B07A79">
        <w:t xml:space="preserve"> </w:t>
      </w:r>
      <w:r w:rsidRPr="00E059DF">
        <w:t>деятел</w:t>
      </w:r>
      <w:r w:rsidRPr="00E059DF">
        <w:t>ь</w:t>
      </w:r>
      <w:r w:rsidRPr="00E059DF">
        <w:t>ности в регионе за соответствующий период без учета фактически выпл</w:t>
      </w:r>
      <w:r w:rsidRPr="00E059DF">
        <w:t>а</w:t>
      </w:r>
      <w:r w:rsidRPr="00E059DF">
        <w:t>ченной заработной платы, о начислении и уплате в соответствии с закон</w:t>
      </w:r>
      <w:r w:rsidRPr="00E059DF">
        <w:t>о</w:t>
      </w:r>
      <w:r w:rsidRPr="00E059DF">
        <w:t>дательством о налоге на доходы физических лиц и суммы единого взноса на общеобязательное государственное социальное страхование за устано</w:t>
      </w:r>
      <w:r w:rsidRPr="00E059DF">
        <w:t>в</w:t>
      </w:r>
      <w:r w:rsidRPr="00E059DF">
        <w:t>ленный период работы</w:t>
      </w:r>
      <w:r w:rsidR="001F1735">
        <w:t>»</w:t>
      </w:r>
      <w:r w:rsidRPr="00E059DF">
        <w:t xml:space="preserve">. </w:t>
      </w:r>
    </w:p>
    <w:p w:rsidR="00440ECE" w:rsidRPr="00E059DF" w:rsidRDefault="00440ECE" w:rsidP="00F266FF">
      <w:pPr>
        <w:ind w:firstLine="425"/>
        <w:rPr>
          <w:rFonts w:eastAsia="Calibri"/>
        </w:rPr>
      </w:pPr>
      <w:r w:rsidRPr="00E059DF">
        <w:lastRenderedPageBreak/>
        <w:t>Часть 1 ст. 259 Кодекса изложено</w:t>
      </w:r>
      <w:r w:rsidRPr="00E059DF">
        <w:rPr>
          <w:rFonts w:eastAsia="Calibri"/>
        </w:rPr>
        <w:t> </w:t>
      </w:r>
      <w:r w:rsidRPr="00E059DF">
        <w:t>в</w:t>
      </w:r>
      <w:r w:rsidRPr="00E059DF">
        <w:rPr>
          <w:rFonts w:eastAsia="Calibri"/>
        </w:rPr>
        <w:t> </w:t>
      </w:r>
      <w:r w:rsidRPr="00E059DF">
        <w:t>такой редакции:</w:t>
      </w:r>
      <w:r w:rsidRPr="00E059DF">
        <w:rPr>
          <w:rFonts w:eastAsia="Calibri"/>
        </w:rPr>
        <w:t> </w:t>
      </w:r>
      <w:r w:rsidR="001F1735">
        <w:t>»</w:t>
      </w:r>
      <w:r w:rsidRPr="00E059DF">
        <w:t>Государственный надзор и контроль за</w:t>
      </w:r>
      <w:r w:rsidRPr="00E059DF">
        <w:rPr>
          <w:rFonts w:eastAsia="Calibri"/>
        </w:rPr>
        <w:t> </w:t>
      </w:r>
      <w:r w:rsidRPr="00E059DF">
        <w:t>соблюдением законодательства о труде юридическ</w:t>
      </w:r>
      <w:r w:rsidRPr="00E059DF">
        <w:t>и</w:t>
      </w:r>
      <w:r w:rsidRPr="00E059DF">
        <w:t>ми лицами независимо от формы собственности, вида деятельн</w:t>
      </w:r>
      <w:r w:rsidRPr="00E059DF">
        <w:t>о</w:t>
      </w:r>
      <w:r w:rsidRPr="00E059DF">
        <w:t>сти,</w:t>
      </w:r>
      <w:r w:rsidRPr="00E059DF">
        <w:rPr>
          <w:rFonts w:eastAsia="Calibri"/>
        </w:rPr>
        <w:t> </w:t>
      </w:r>
      <w:r w:rsidRPr="00E059DF">
        <w:t>ведения хозяйства,</w:t>
      </w:r>
      <w:r w:rsidRPr="00E059DF">
        <w:rPr>
          <w:rFonts w:eastAsia="Calibri"/>
        </w:rPr>
        <w:t> </w:t>
      </w:r>
      <w:r w:rsidRPr="00E059DF">
        <w:t>физическими лицами предпринимателями, которые используют наемный труд, осуществляет центральный орган исполнител</w:t>
      </w:r>
      <w:r w:rsidRPr="00E059DF">
        <w:t>ь</w:t>
      </w:r>
      <w:r w:rsidRPr="00E059DF">
        <w:t>ной власти,</w:t>
      </w:r>
      <w:r w:rsidRPr="00E059DF">
        <w:rPr>
          <w:rFonts w:eastAsia="Calibri"/>
        </w:rPr>
        <w:t> </w:t>
      </w:r>
      <w:r w:rsidRPr="00E059DF">
        <w:t>которая реализует</w:t>
      </w:r>
      <w:r w:rsidRPr="00E059DF">
        <w:rPr>
          <w:rFonts w:eastAsia="Calibri"/>
        </w:rPr>
        <w:t> </w:t>
      </w:r>
      <w:r w:rsidRPr="00E059DF">
        <w:t>государственную политику по вопросам надзора и контроля за</w:t>
      </w:r>
      <w:r w:rsidRPr="00E059DF">
        <w:rPr>
          <w:rFonts w:eastAsia="Calibri"/>
        </w:rPr>
        <w:t> </w:t>
      </w:r>
      <w:r w:rsidRPr="00E059DF">
        <w:t>соблюдением законодательства о труде, в порядке, определенном Кабинетом Министров Украины</w:t>
      </w:r>
      <w:r w:rsidR="001F1735">
        <w:t>»</w:t>
      </w:r>
      <w:r w:rsidRPr="00E059DF">
        <w:t>.</w:t>
      </w:r>
    </w:p>
    <w:p w:rsidR="00440ECE" w:rsidRPr="00E059DF" w:rsidRDefault="00440ECE" w:rsidP="00F266FF">
      <w:pPr>
        <w:ind w:firstLine="425"/>
      </w:pPr>
      <w:r w:rsidRPr="00E059DF">
        <w:t>Статья 265 Кодекса</w:t>
      </w:r>
      <w:r w:rsidR="002D0DFC">
        <w:rPr>
          <w:rFonts w:eastAsia="Calibri"/>
        </w:rPr>
        <w:t xml:space="preserve"> </w:t>
      </w:r>
      <w:r w:rsidR="002D0DFC">
        <w:t>«</w:t>
      </w:r>
      <w:r w:rsidRPr="00E059DF">
        <w:t>Ответственность за нарушение законодательства о труде</w:t>
      </w:r>
      <w:r w:rsidR="001F1735">
        <w:t>»</w:t>
      </w:r>
      <w:r w:rsidRPr="00E059DF">
        <w:rPr>
          <w:rFonts w:eastAsia="Calibri"/>
        </w:rPr>
        <w:t> </w:t>
      </w:r>
      <w:r w:rsidRPr="00E059DF">
        <w:t>изложена</w:t>
      </w:r>
      <w:r w:rsidRPr="00E059DF">
        <w:rPr>
          <w:rFonts w:eastAsia="Calibri"/>
        </w:rPr>
        <w:t> </w:t>
      </w:r>
      <w:r w:rsidRPr="00E059DF">
        <w:t>в</w:t>
      </w:r>
      <w:r w:rsidRPr="00E059DF">
        <w:rPr>
          <w:rFonts w:eastAsia="Calibri"/>
        </w:rPr>
        <w:t> </w:t>
      </w:r>
      <w:r w:rsidRPr="00E059DF">
        <w:t>следующей редакции:</w:t>
      </w:r>
      <w:r w:rsidRPr="00E059DF">
        <w:rPr>
          <w:rFonts w:eastAsia="Calibri"/>
        </w:rPr>
        <w:t> </w:t>
      </w:r>
      <w:r w:rsidR="002D0DFC">
        <w:rPr>
          <w:rFonts w:eastAsia="Calibri"/>
        </w:rPr>
        <w:t>«</w:t>
      </w:r>
      <w:r w:rsidRPr="00E059DF">
        <w:t>Должностные лица органов го</w:t>
      </w:r>
      <w:r w:rsidRPr="00E059DF">
        <w:t>с</w:t>
      </w:r>
      <w:r w:rsidRPr="00E059DF">
        <w:t>ударственной власти и органов местного самоуправления, предприятий, учреждений и организаций,</w:t>
      </w:r>
      <w:r w:rsidRPr="00E059DF">
        <w:rPr>
          <w:rFonts w:eastAsia="Calibri"/>
        </w:rPr>
        <w:t> </w:t>
      </w:r>
      <w:r w:rsidRPr="00E059DF">
        <w:t>виновные</w:t>
      </w:r>
      <w:r w:rsidRPr="00E059DF">
        <w:rPr>
          <w:rFonts w:eastAsia="Calibri"/>
        </w:rPr>
        <w:t> </w:t>
      </w:r>
      <w:r w:rsidRPr="00E059DF">
        <w:t>в нарушении</w:t>
      </w:r>
      <w:r w:rsidRPr="00E059DF">
        <w:rPr>
          <w:rFonts w:eastAsia="Calibri"/>
        </w:rPr>
        <w:t> </w:t>
      </w:r>
      <w:r w:rsidRPr="00E059DF">
        <w:t>законодательства о труде, несут ответственность согласно действующему законодательству. Юридические и физические лица предприниматели, которые используют наемный труд, несут ответственность:</w:t>
      </w:r>
    </w:p>
    <w:p w:rsidR="00440ECE" w:rsidRPr="00E059DF" w:rsidRDefault="00440ECE" w:rsidP="00F266FF">
      <w:pPr>
        <w:ind w:firstLine="425"/>
        <w:rPr>
          <w:rFonts w:eastAsia="Calibri"/>
        </w:rPr>
      </w:pPr>
      <w:r w:rsidRPr="00E059DF">
        <w:t>- в виде штрафа в</w:t>
      </w:r>
      <w:r w:rsidRPr="00E059DF">
        <w:rPr>
          <w:rFonts w:eastAsia="Calibri"/>
        </w:rPr>
        <w:t> </w:t>
      </w:r>
      <w:r w:rsidRPr="00E059DF">
        <w:t>размере фактического допуска работника к работе без оформления трудового договора</w:t>
      </w:r>
      <w:r w:rsidRPr="00E059DF">
        <w:rPr>
          <w:rFonts w:eastAsia="Calibri"/>
        </w:rPr>
        <w:t> </w:t>
      </w:r>
      <w:r w:rsidRPr="00E059DF">
        <w:t>(контракта),</w:t>
      </w:r>
      <w:r w:rsidRPr="00E059DF">
        <w:rPr>
          <w:rFonts w:eastAsia="Calibri"/>
        </w:rPr>
        <w:t> </w:t>
      </w:r>
      <w:r w:rsidRPr="00E059DF">
        <w:t>оформления работника на неполное рабочее время в случае фактического выполнения работы полное рабочее время, установленное на предприятии, и выплаты заработной пл</w:t>
      </w:r>
      <w:r w:rsidRPr="00E059DF">
        <w:t>а</w:t>
      </w:r>
      <w:r w:rsidRPr="00E059DF">
        <w:t>ты (вознаграждения) без начисления и уплаты</w:t>
      </w:r>
      <w:r w:rsidRPr="00E059DF">
        <w:rPr>
          <w:rFonts w:eastAsia="Calibri"/>
        </w:rPr>
        <w:t> </w:t>
      </w:r>
      <w:r w:rsidRPr="00E059DF">
        <w:t>единого</w:t>
      </w:r>
      <w:r w:rsidRPr="00E059DF">
        <w:rPr>
          <w:rFonts w:eastAsia="Calibri"/>
        </w:rPr>
        <w:t> </w:t>
      </w:r>
      <w:r w:rsidRPr="00E059DF">
        <w:t>взноса на общеоб</w:t>
      </w:r>
      <w:r w:rsidRPr="00E059DF">
        <w:t>я</w:t>
      </w:r>
      <w:r w:rsidRPr="00E059DF">
        <w:t>зательное государственное социальное страхование и налогов в тридцат</w:t>
      </w:r>
      <w:r w:rsidRPr="00E059DF">
        <w:t>и</w:t>
      </w:r>
      <w:r w:rsidRPr="00E059DF">
        <w:t>кратном размере минимальной заработной платы, установленной законом на момент выявления нарушения, за каждого работника, относительно к</w:t>
      </w:r>
      <w:r w:rsidRPr="00E059DF">
        <w:t>о</w:t>
      </w:r>
      <w:r w:rsidRPr="00E059DF">
        <w:t>торого совершено</w:t>
      </w:r>
      <w:r w:rsidRPr="00E059DF">
        <w:rPr>
          <w:rFonts w:eastAsia="Calibri"/>
        </w:rPr>
        <w:t> </w:t>
      </w:r>
      <w:r w:rsidRPr="00E059DF">
        <w:t>нарушение;</w:t>
      </w:r>
      <w:r w:rsidRPr="00E059DF">
        <w:rPr>
          <w:rFonts w:eastAsia="Calibri"/>
        </w:rPr>
        <w:t> </w:t>
      </w:r>
    </w:p>
    <w:p w:rsidR="00440ECE" w:rsidRPr="00E059DF" w:rsidRDefault="00440ECE" w:rsidP="00F266FF">
      <w:pPr>
        <w:ind w:firstLine="425"/>
        <w:rPr>
          <w:rFonts w:eastAsia="Calibri"/>
        </w:rPr>
      </w:pPr>
      <w:r w:rsidRPr="00E059DF">
        <w:t>- нарушение установленных</w:t>
      </w:r>
      <w:r w:rsidRPr="00E059DF">
        <w:rPr>
          <w:rFonts w:eastAsia="Calibri"/>
        </w:rPr>
        <w:t> </w:t>
      </w:r>
      <w:r w:rsidRPr="00E059DF">
        <w:t>сроков</w:t>
      </w:r>
      <w:r w:rsidRPr="00E059DF">
        <w:rPr>
          <w:rFonts w:eastAsia="Calibri"/>
        </w:rPr>
        <w:t> </w:t>
      </w:r>
      <w:r w:rsidRPr="00E059DF">
        <w:t>выплаты заработной платы рабо</w:t>
      </w:r>
      <w:r w:rsidRPr="00E059DF">
        <w:t>т</w:t>
      </w:r>
      <w:r w:rsidRPr="00E059DF">
        <w:t>никам, других выплат по</w:t>
      </w:r>
      <w:r w:rsidRPr="00E059DF">
        <w:rPr>
          <w:rFonts w:eastAsia="Calibri"/>
        </w:rPr>
        <w:t> </w:t>
      </w:r>
      <w:r w:rsidRPr="00E059DF">
        <w:t>законодательству о труде, более чем за один м</w:t>
      </w:r>
      <w:r w:rsidRPr="00E059DF">
        <w:t>е</w:t>
      </w:r>
      <w:r w:rsidRPr="00E059DF">
        <w:t>сяц, выплата их не в полном объеме в трехкратном размере минимальной заработной платы, установленной законом на момент выявл</w:t>
      </w:r>
      <w:r w:rsidRPr="00E059DF">
        <w:t>е</w:t>
      </w:r>
      <w:r w:rsidRPr="00E059DF">
        <w:t>ния</w:t>
      </w:r>
      <w:r w:rsidRPr="00E059DF">
        <w:rPr>
          <w:rFonts w:eastAsia="Calibri"/>
        </w:rPr>
        <w:t> </w:t>
      </w:r>
      <w:r w:rsidRPr="00E059DF">
        <w:t>нарушения;</w:t>
      </w:r>
      <w:r w:rsidRPr="00E059DF">
        <w:rPr>
          <w:rFonts w:eastAsia="Calibri"/>
        </w:rPr>
        <w:t> </w:t>
      </w:r>
    </w:p>
    <w:p w:rsidR="00440ECE" w:rsidRPr="00E059DF" w:rsidRDefault="00440ECE" w:rsidP="00F266FF">
      <w:pPr>
        <w:ind w:firstLine="425"/>
        <w:rPr>
          <w:rFonts w:eastAsia="Calibri"/>
        </w:rPr>
      </w:pPr>
      <w:r w:rsidRPr="00E059DF">
        <w:t>- несоблюдение минимальных государственных гарантий в оплате тр</w:t>
      </w:r>
      <w:r w:rsidRPr="00E059DF">
        <w:t>у</w:t>
      </w:r>
      <w:r w:rsidRPr="00E059DF">
        <w:t>да в</w:t>
      </w:r>
      <w:r w:rsidRPr="00E059DF">
        <w:rPr>
          <w:rFonts w:eastAsia="Calibri"/>
        </w:rPr>
        <w:t> </w:t>
      </w:r>
      <w:r w:rsidRPr="00E059DF">
        <w:t>десятикратном</w:t>
      </w:r>
      <w:r w:rsidRPr="00E059DF">
        <w:rPr>
          <w:rFonts w:eastAsia="Calibri"/>
        </w:rPr>
        <w:t> </w:t>
      </w:r>
      <w:r w:rsidRPr="00E059DF">
        <w:t>размере минимальной заработной платы, установле</w:t>
      </w:r>
      <w:r w:rsidRPr="00E059DF">
        <w:t>н</w:t>
      </w:r>
      <w:r w:rsidRPr="00E059DF">
        <w:t>ной законом на момент выявления нарушения, за каждого работника, о</w:t>
      </w:r>
      <w:r w:rsidRPr="00E059DF">
        <w:t>т</w:t>
      </w:r>
      <w:r w:rsidRPr="00E059DF">
        <w:t>носительно которого совершено</w:t>
      </w:r>
      <w:r w:rsidRPr="00E059DF">
        <w:rPr>
          <w:rFonts w:eastAsia="Calibri"/>
        </w:rPr>
        <w:t> </w:t>
      </w:r>
      <w:r w:rsidRPr="00E059DF">
        <w:t>нарушение;</w:t>
      </w:r>
      <w:r w:rsidRPr="00E059DF">
        <w:rPr>
          <w:rFonts w:eastAsia="Calibri"/>
        </w:rPr>
        <w:t> </w:t>
      </w:r>
    </w:p>
    <w:p w:rsidR="00440ECE" w:rsidRPr="00E059DF" w:rsidRDefault="00440ECE" w:rsidP="00F266FF">
      <w:pPr>
        <w:ind w:firstLine="425"/>
        <w:rPr>
          <w:rFonts w:eastAsia="Calibri"/>
        </w:rPr>
      </w:pPr>
      <w:r w:rsidRPr="00E059DF">
        <w:rPr>
          <w:rFonts w:eastAsia="Calibri"/>
        </w:rPr>
        <w:t xml:space="preserve">- </w:t>
      </w:r>
      <w:r w:rsidRPr="00E059DF">
        <w:t>нарушение других требований трудового законодательства, кр</w:t>
      </w:r>
      <w:r w:rsidRPr="00E059DF">
        <w:t>о</w:t>
      </w:r>
      <w:r w:rsidRPr="00E059DF">
        <w:t>ме</w:t>
      </w:r>
      <w:r w:rsidRPr="00E059DF">
        <w:rPr>
          <w:rFonts w:eastAsia="Calibri"/>
        </w:rPr>
        <w:t> </w:t>
      </w:r>
      <w:r w:rsidRPr="00E059DF">
        <w:t>предусмотренных абзацами вторым и четвертым части второй данной статьи в размере минимальной заработной платы.</w:t>
      </w:r>
    </w:p>
    <w:p w:rsidR="00440ECE" w:rsidRPr="00E059DF" w:rsidRDefault="00440ECE" w:rsidP="00F266FF">
      <w:pPr>
        <w:ind w:firstLine="425"/>
        <w:rPr>
          <w:rFonts w:eastAsia="Calibri"/>
        </w:rPr>
      </w:pPr>
      <w:r w:rsidRPr="00E059DF">
        <w:t>Штрафы, наложение которых</w:t>
      </w:r>
      <w:r w:rsidRPr="00E059DF">
        <w:rPr>
          <w:rFonts w:eastAsia="Calibri"/>
        </w:rPr>
        <w:t> </w:t>
      </w:r>
      <w:r w:rsidRPr="00E059DF">
        <w:t>предусмотрено</w:t>
      </w:r>
      <w:r w:rsidRPr="00E059DF">
        <w:rPr>
          <w:rFonts w:eastAsia="Calibri"/>
        </w:rPr>
        <w:t> </w:t>
      </w:r>
      <w:r w:rsidRPr="00E059DF">
        <w:t>частью второй данной статьи, являются финансовыми санкциями и не</w:t>
      </w:r>
      <w:r w:rsidRPr="00E059DF">
        <w:rPr>
          <w:rFonts w:eastAsia="Calibri"/>
        </w:rPr>
        <w:t> </w:t>
      </w:r>
      <w:r w:rsidRPr="00E059DF">
        <w:t>принадлежат</w:t>
      </w:r>
      <w:r w:rsidRPr="00E059DF">
        <w:rPr>
          <w:rFonts w:eastAsia="Calibri"/>
        </w:rPr>
        <w:t> </w:t>
      </w:r>
      <w:r w:rsidRPr="00E059DF">
        <w:t>к админ</w:t>
      </w:r>
      <w:r w:rsidRPr="00E059DF">
        <w:t>и</w:t>
      </w:r>
      <w:r w:rsidRPr="00E059DF">
        <w:t>стративно-хозяйственным санкциям, определенным главой 27 Хозяйстве</w:t>
      </w:r>
      <w:r w:rsidRPr="00E059DF">
        <w:t>н</w:t>
      </w:r>
      <w:r w:rsidRPr="00E059DF">
        <w:t>ного кодекса Украины.</w:t>
      </w:r>
    </w:p>
    <w:p w:rsidR="00440ECE" w:rsidRPr="00E059DF" w:rsidRDefault="00440ECE" w:rsidP="00F266FF">
      <w:pPr>
        <w:ind w:firstLine="425"/>
        <w:rPr>
          <w:rFonts w:eastAsia="Calibri"/>
        </w:rPr>
      </w:pPr>
      <w:r w:rsidRPr="00E059DF">
        <w:t>Штрафы,</w:t>
      </w:r>
      <w:r w:rsidRPr="00E059DF">
        <w:rPr>
          <w:rFonts w:eastAsia="Calibri"/>
        </w:rPr>
        <w:t> </w:t>
      </w:r>
      <w:r w:rsidRPr="00E059DF">
        <w:t>отмеченные</w:t>
      </w:r>
      <w:r w:rsidRPr="00E059DF">
        <w:rPr>
          <w:rFonts w:eastAsia="Calibri"/>
        </w:rPr>
        <w:t> </w:t>
      </w:r>
      <w:r w:rsidRPr="00E059DF">
        <w:t>в части второй данной статьи, налагаются це</w:t>
      </w:r>
      <w:r w:rsidRPr="00E059DF">
        <w:t>н</w:t>
      </w:r>
      <w:r w:rsidRPr="00E059DF">
        <w:t>тральным органом исполнительной власти,</w:t>
      </w:r>
      <w:r w:rsidRPr="00E059DF">
        <w:rPr>
          <w:rFonts w:eastAsia="Calibri"/>
        </w:rPr>
        <w:t> </w:t>
      </w:r>
      <w:r w:rsidRPr="00E059DF">
        <w:t>которая реализует госуда</w:t>
      </w:r>
      <w:r w:rsidRPr="00E059DF">
        <w:t>р</w:t>
      </w:r>
      <w:r w:rsidRPr="00E059DF">
        <w:lastRenderedPageBreak/>
        <w:t>ственную политику по вопросам надзора и контроля за</w:t>
      </w:r>
      <w:r w:rsidRPr="00E059DF">
        <w:rPr>
          <w:rFonts w:eastAsia="Calibri"/>
        </w:rPr>
        <w:t> </w:t>
      </w:r>
      <w:r w:rsidRPr="00E059DF">
        <w:t>соблюдением зак</w:t>
      </w:r>
      <w:r w:rsidRPr="00E059DF">
        <w:t>о</w:t>
      </w:r>
      <w:r w:rsidRPr="00E059DF">
        <w:t>нодательства о труде, в порядке, установленном Кабинетом Министров Украины.</w:t>
      </w:r>
    </w:p>
    <w:p w:rsidR="00440ECE" w:rsidRPr="00E059DF" w:rsidRDefault="00440ECE" w:rsidP="00F266FF">
      <w:pPr>
        <w:ind w:firstLine="425"/>
      </w:pPr>
      <w:r w:rsidRPr="00E059DF">
        <w:t>Штрафы,</w:t>
      </w:r>
      <w:r w:rsidRPr="00E059DF">
        <w:rPr>
          <w:rFonts w:eastAsia="Calibri"/>
        </w:rPr>
        <w:t> </w:t>
      </w:r>
      <w:r w:rsidRPr="00E059DF">
        <w:t>отмеченные</w:t>
      </w:r>
      <w:r w:rsidRPr="00E059DF">
        <w:rPr>
          <w:rFonts w:eastAsia="Calibri"/>
        </w:rPr>
        <w:t> </w:t>
      </w:r>
      <w:r w:rsidRPr="00E059DF">
        <w:t>в абзаце втором части второй данной статьи, м</w:t>
      </w:r>
      <w:r w:rsidRPr="00E059DF">
        <w:t>о</w:t>
      </w:r>
      <w:r w:rsidRPr="00E059DF">
        <w:t>гут быть наложены центральным органом исполнительной власти, отм</w:t>
      </w:r>
      <w:r w:rsidRPr="00E059DF">
        <w:t>е</w:t>
      </w:r>
      <w:r w:rsidRPr="00E059DF">
        <w:t>ченным</w:t>
      </w:r>
      <w:r w:rsidRPr="00E059DF">
        <w:rPr>
          <w:rFonts w:eastAsia="Calibri"/>
        </w:rPr>
        <w:t> </w:t>
      </w:r>
      <w:r w:rsidRPr="00E059DF">
        <w:t>в части четвертой статьи, без осуществления мер государственн</w:t>
      </w:r>
      <w:r w:rsidRPr="00E059DF">
        <w:t>о</w:t>
      </w:r>
      <w:r w:rsidRPr="00E059DF">
        <w:t>го надзора</w:t>
      </w:r>
      <w:r w:rsidRPr="00E059DF">
        <w:rPr>
          <w:rFonts w:eastAsia="Calibri"/>
        </w:rPr>
        <w:t> </w:t>
      </w:r>
      <w:r w:rsidRPr="00E059DF">
        <w:t>(контроля)</w:t>
      </w:r>
      <w:r w:rsidRPr="00E059DF">
        <w:rPr>
          <w:rFonts w:eastAsia="Calibri"/>
        </w:rPr>
        <w:t> </w:t>
      </w:r>
      <w:r w:rsidRPr="00E059DF">
        <w:t>на основании решения суда об оформлении труд</w:t>
      </w:r>
      <w:r w:rsidRPr="00E059DF">
        <w:t>о</w:t>
      </w:r>
      <w:r w:rsidRPr="00E059DF">
        <w:t>вых отношений с работником, который</w:t>
      </w:r>
      <w:r w:rsidRPr="00E059DF">
        <w:rPr>
          <w:rFonts w:eastAsia="Calibri"/>
        </w:rPr>
        <w:t> </w:t>
      </w:r>
      <w:r w:rsidRPr="00E059DF">
        <w:t>производил</w:t>
      </w:r>
      <w:r w:rsidRPr="00E059DF">
        <w:rPr>
          <w:rFonts w:eastAsia="Calibri"/>
        </w:rPr>
        <w:t> </w:t>
      </w:r>
      <w:r w:rsidRPr="00E059DF">
        <w:t>работу без заключения трудового договора, и установления</w:t>
      </w:r>
      <w:r w:rsidRPr="00E059DF">
        <w:rPr>
          <w:rFonts w:eastAsia="Calibri"/>
        </w:rPr>
        <w:t> </w:t>
      </w:r>
      <w:r w:rsidRPr="00E059DF">
        <w:t>периода такой работы или работы на условиях неполного рабочего времени в случае фактического выполнения работы полное рабочее время, установленное на предприятии.</w:t>
      </w:r>
      <w:r w:rsidR="00F74E66">
        <w:t xml:space="preserve"> </w:t>
      </w:r>
      <w:r w:rsidRPr="00E059DF">
        <w:t>Таким обр</w:t>
      </w:r>
      <w:r w:rsidRPr="00E059DF">
        <w:t>а</w:t>
      </w:r>
      <w:r w:rsidRPr="00E059DF">
        <w:t>зом, отредактированы финансовые санкции за нарушения законодател</w:t>
      </w:r>
      <w:r w:rsidRPr="00E059DF">
        <w:t>ь</w:t>
      </w:r>
      <w:r w:rsidRPr="00E059DF">
        <w:t>ства о труде, усилена ответственность за неподачу отчетности и</w:t>
      </w:r>
      <w:r w:rsidR="00B07A79">
        <w:t xml:space="preserve"> </w:t>
      </w:r>
      <w:r w:rsidRPr="00E059DF">
        <w:t>неуплату единого взноса.</w:t>
      </w:r>
      <w:r w:rsidR="00F74E66">
        <w:t xml:space="preserve"> </w:t>
      </w:r>
      <w:r w:rsidRPr="00E059DF">
        <w:t>Выполнение</w:t>
      </w:r>
      <w:r w:rsidRPr="00E059DF">
        <w:rPr>
          <w:rFonts w:eastAsia="Calibri"/>
        </w:rPr>
        <w:t> </w:t>
      </w:r>
      <w:r w:rsidRPr="00E059DF">
        <w:t>постановления центрального органа исполн</w:t>
      </w:r>
      <w:r w:rsidRPr="00E059DF">
        <w:t>и</w:t>
      </w:r>
      <w:r w:rsidRPr="00E059DF">
        <w:t>тельной власти,</w:t>
      </w:r>
      <w:r w:rsidRPr="00E059DF">
        <w:rPr>
          <w:rFonts w:eastAsia="Calibri"/>
        </w:rPr>
        <w:t> </w:t>
      </w:r>
      <w:r w:rsidRPr="00E059DF">
        <w:t>которая реализует</w:t>
      </w:r>
      <w:r w:rsidRPr="00E059DF">
        <w:rPr>
          <w:rFonts w:eastAsia="Calibri"/>
        </w:rPr>
        <w:t> </w:t>
      </w:r>
      <w:r w:rsidRPr="00E059DF">
        <w:t>государственную политику по вопросам надзора и контроля за</w:t>
      </w:r>
      <w:r w:rsidRPr="00E059DF">
        <w:rPr>
          <w:rFonts w:eastAsia="Calibri"/>
        </w:rPr>
        <w:t> </w:t>
      </w:r>
      <w:r w:rsidRPr="00E059DF">
        <w:t>соблюдением законодательства о тр</w:t>
      </w:r>
      <w:r w:rsidRPr="00E059DF">
        <w:t>у</w:t>
      </w:r>
      <w:r w:rsidRPr="00E059DF">
        <w:t>де,</w:t>
      </w:r>
      <w:r w:rsidRPr="00E059DF">
        <w:rPr>
          <w:rFonts w:eastAsia="Calibri"/>
        </w:rPr>
        <w:t> воз</w:t>
      </w:r>
      <w:r w:rsidRPr="00E059DF">
        <w:t>лагается</w:t>
      </w:r>
      <w:r w:rsidRPr="00E059DF">
        <w:rPr>
          <w:rFonts w:eastAsia="Calibri"/>
        </w:rPr>
        <w:t> </w:t>
      </w:r>
      <w:r w:rsidRPr="00E059DF">
        <w:t>на Государственную исполнительную службу.</w:t>
      </w:r>
      <w:r w:rsidRPr="00E059DF">
        <w:rPr>
          <w:rFonts w:eastAsia="Calibri"/>
        </w:rPr>
        <w:t> </w:t>
      </w:r>
      <w:r w:rsidRPr="00E059DF">
        <w:t>Уплата штрафа не освобождает от устранения нарушений законодательства о тр</w:t>
      </w:r>
      <w:r w:rsidRPr="00E059DF">
        <w:t>у</w:t>
      </w:r>
      <w:r w:rsidRPr="00E059DF">
        <w:t>де.</w:t>
      </w:r>
    </w:p>
    <w:p w:rsidR="00440ECE" w:rsidRPr="00E059DF" w:rsidRDefault="00440ECE" w:rsidP="00F266FF">
      <w:pPr>
        <w:ind w:firstLine="425"/>
      </w:pPr>
      <w:r w:rsidRPr="00E059DF">
        <w:t>С целью противодействия дискриминации внесены изменения в Кодекс законов о труде: в новой редакции в ст. 2-1 запрещается любая дискрим</w:t>
      </w:r>
      <w:r w:rsidRPr="00E059DF">
        <w:t>и</w:t>
      </w:r>
      <w:r w:rsidRPr="00E059DF">
        <w:t>нация в сфере труда, в частности, нарушение принципа равенства прав и возможностей, прямое или непрямое ограничение прав работников в зав</w:t>
      </w:r>
      <w:r w:rsidRPr="00E059DF">
        <w:t>и</w:t>
      </w:r>
      <w:r w:rsidRPr="00E059DF">
        <w:t>симости от расы, цвета кожи, политических, религиозных и других убе</w:t>
      </w:r>
      <w:r w:rsidRPr="00E059DF">
        <w:t>ж</w:t>
      </w:r>
      <w:r w:rsidRPr="00E059DF">
        <w:t>дений, пола, гендерной идентичности, сексуальной ориентации, этнич</w:t>
      </w:r>
      <w:r w:rsidRPr="00E059DF">
        <w:t>е</w:t>
      </w:r>
      <w:r w:rsidRPr="00E059DF">
        <w:t>ского, социального и иностранного происхождения, возраста, состояния здоровья, инвалидности, подозрения или наличия заболевания на ВИЧ/СПИД, семейного и имущественного положения, семейных об</w:t>
      </w:r>
      <w:r w:rsidRPr="00E059DF">
        <w:t>я</w:t>
      </w:r>
      <w:r w:rsidRPr="00E059DF">
        <w:t>занностей, местожительства, членства в профессиональном союзе или др</w:t>
      </w:r>
      <w:r w:rsidRPr="00E059DF">
        <w:t>у</w:t>
      </w:r>
      <w:r w:rsidRPr="00E059DF">
        <w:t>гом объединении граждан, участия в забастовки, обращения или намер</w:t>
      </w:r>
      <w:r w:rsidRPr="00E059DF">
        <w:t>е</w:t>
      </w:r>
      <w:r w:rsidRPr="00E059DF">
        <w:t>ния обратиться в суд или другие органы за защитой своих прав или пред</w:t>
      </w:r>
      <w:r w:rsidRPr="00E059DF">
        <w:t>о</w:t>
      </w:r>
      <w:r w:rsidRPr="00E059DF">
        <w:t>ставления поддержки другим работникам в защите их прав, по языковым или другим признакам, не связанным с характером работы или условиями ее выполнения.</w:t>
      </w:r>
    </w:p>
    <w:p w:rsidR="00440ECE" w:rsidRPr="00E059DF" w:rsidRDefault="00440ECE" w:rsidP="00F266FF">
      <w:pPr>
        <w:ind w:firstLine="425"/>
      </w:pPr>
      <w:r w:rsidRPr="00E059DF">
        <w:t>В ноябре 2015 г. был принят проект нового трудового кодекса Укра</w:t>
      </w:r>
      <w:r w:rsidRPr="00E059DF">
        <w:t>и</w:t>
      </w:r>
      <w:r w:rsidRPr="00E059DF">
        <w:t>ны. Он вызвал значительные споры и разногласия как со стороны работ</w:t>
      </w:r>
      <w:r w:rsidRPr="00E059DF">
        <w:t>о</w:t>
      </w:r>
      <w:r w:rsidRPr="00E059DF">
        <w:t xml:space="preserve">дателей, так и работников с профсоюзами. В проект Трудового кодекса полностью включены нормы законов </w:t>
      </w:r>
      <w:r w:rsidR="001F1735">
        <w:t>«</w:t>
      </w:r>
      <w:r w:rsidRPr="00E059DF">
        <w:t>Об оплате труда</w:t>
      </w:r>
      <w:r w:rsidR="001F1735">
        <w:t>»</w:t>
      </w:r>
      <w:r w:rsidRPr="00E059DF">
        <w:t xml:space="preserve">, </w:t>
      </w:r>
      <w:r w:rsidR="001F1735">
        <w:t>«</w:t>
      </w:r>
      <w:r w:rsidRPr="00E059DF">
        <w:t>Об отпусках</w:t>
      </w:r>
      <w:r w:rsidR="001F1735">
        <w:t>»</w:t>
      </w:r>
      <w:r w:rsidRPr="00E059DF">
        <w:t>, частично</w:t>
      </w:r>
      <w:r w:rsidR="00B07A79">
        <w:t xml:space="preserve"> </w:t>
      </w:r>
      <w:r w:rsidR="001F1735">
        <w:t>«</w:t>
      </w:r>
      <w:r w:rsidRPr="00E059DF">
        <w:t>Об охране труда</w:t>
      </w:r>
      <w:r w:rsidR="001F1735">
        <w:t>»</w:t>
      </w:r>
      <w:r w:rsidRPr="00E059DF">
        <w:t>, которые утратят силу вместе с КЗоТ с прин</w:t>
      </w:r>
      <w:r w:rsidRPr="00E059DF">
        <w:t>я</w:t>
      </w:r>
      <w:r w:rsidRPr="00E059DF">
        <w:t>тием проекта.</w:t>
      </w:r>
      <w:r w:rsidRPr="00E059DF">
        <w:rPr>
          <w:rFonts w:eastAsia="Calibri"/>
        </w:rPr>
        <w:t> Рабочая группа занимается внесением более двух тысяч пр</w:t>
      </w:r>
      <w:r w:rsidRPr="00E059DF">
        <w:rPr>
          <w:rFonts w:eastAsia="Calibri"/>
        </w:rPr>
        <w:t>а</w:t>
      </w:r>
      <w:r w:rsidRPr="00E059DF">
        <w:rPr>
          <w:rFonts w:eastAsia="Calibri"/>
        </w:rPr>
        <w:t>вок, которые будем надеяться устранят выявленные пробелы и недостатки, после чего законопроект будет направлен на второе чтение.</w:t>
      </w:r>
    </w:p>
    <w:p w:rsidR="00440ECE" w:rsidRPr="007046BB" w:rsidRDefault="00697B56" w:rsidP="00697B56">
      <w:pPr>
        <w:spacing w:after="120"/>
        <w:ind w:firstLine="0"/>
        <w:jc w:val="left"/>
        <w:rPr>
          <w:i/>
          <w:sz w:val="24"/>
          <w:szCs w:val="24"/>
        </w:rPr>
      </w:pPr>
      <w:r w:rsidRPr="007046BB">
        <w:rPr>
          <w:i/>
          <w:sz w:val="24"/>
          <w:szCs w:val="24"/>
        </w:rPr>
        <w:lastRenderedPageBreak/>
        <w:t>Библиографические ссылки</w:t>
      </w:r>
    </w:p>
    <w:p w:rsidR="00440ECE" w:rsidRPr="007046BB" w:rsidRDefault="00440ECE" w:rsidP="00F266FF">
      <w:pPr>
        <w:ind w:firstLine="425"/>
        <w:rPr>
          <w:sz w:val="24"/>
          <w:szCs w:val="24"/>
        </w:rPr>
      </w:pPr>
      <w:r w:rsidRPr="007046BB">
        <w:rPr>
          <w:sz w:val="24"/>
          <w:szCs w:val="24"/>
        </w:rPr>
        <w:t>1. Кодекс законов о</w:t>
      </w:r>
      <w:r w:rsidR="00B07A79" w:rsidRPr="007046BB">
        <w:rPr>
          <w:sz w:val="24"/>
          <w:szCs w:val="24"/>
        </w:rPr>
        <w:t xml:space="preserve"> </w:t>
      </w:r>
      <w:r w:rsidRPr="007046BB">
        <w:rPr>
          <w:sz w:val="24"/>
          <w:szCs w:val="24"/>
        </w:rPr>
        <w:t>труде в Украине.</w:t>
      </w:r>
    </w:p>
    <w:p w:rsidR="00440ECE" w:rsidRPr="007046BB" w:rsidRDefault="00440ECE" w:rsidP="00F266FF">
      <w:pPr>
        <w:ind w:firstLine="425"/>
        <w:rPr>
          <w:sz w:val="24"/>
          <w:szCs w:val="24"/>
        </w:rPr>
      </w:pPr>
      <w:r w:rsidRPr="007046BB">
        <w:rPr>
          <w:sz w:val="24"/>
          <w:szCs w:val="24"/>
        </w:rPr>
        <w:t>2. Закон</w:t>
      </w:r>
      <w:r w:rsidRPr="007046BB">
        <w:rPr>
          <w:rFonts w:eastAsia="Calibri"/>
          <w:sz w:val="24"/>
          <w:szCs w:val="24"/>
        </w:rPr>
        <w:t> </w:t>
      </w:r>
      <w:r w:rsidRPr="007046BB">
        <w:rPr>
          <w:sz w:val="24"/>
          <w:szCs w:val="24"/>
        </w:rPr>
        <w:t xml:space="preserve">Украины </w:t>
      </w:r>
      <w:r w:rsidR="001F1735" w:rsidRPr="007046BB">
        <w:rPr>
          <w:sz w:val="24"/>
          <w:szCs w:val="24"/>
        </w:rPr>
        <w:t>«</w:t>
      </w:r>
      <w:r w:rsidRPr="007046BB">
        <w:rPr>
          <w:sz w:val="24"/>
          <w:szCs w:val="24"/>
        </w:rPr>
        <w:t>О внесении изменений</w:t>
      </w:r>
      <w:r w:rsidRPr="007046BB">
        <w:rPr>
          <w:rFonts w:eastAsia="Calibri"/>
          <w:sz w:val="24"/>
          <w:szCs w:val="24"/>
        </w:rPr>
        <w:t> в</w:t>
      </w:r>
      <w:r w:rsidRPr="007046BB">
        <w:rPr>
          <w:sz w:val="24"/>
          <w:szCs w:val="24"/>
        </w:rPr>
        <w:t xml:space="preserve"> некоторые законодательные акты Украины относительно реформирования общеобязательного государственного соц</w:t>
      </w:r>
      <w:r w:rsidRPr="007046BB">
        <w:rPr>
          <w:sz w:val="24"/>
          <w:szCs w:val="24"/>
        </w:rPr>
        <w:t>и</w:t>
      </w:r>
      <w:r w:rsidRPr="007046BB">
        <w:rPr>
          <w:sz w:val="24"/>
          <w:szCs w:val="24"/>
        </w:rPr>
        <w:t>ального страхования и легализации фонда оплаты труда</w:t>
      </w:r>
      <w:r w:rsidR="001F1735" w:rsidRPr="007046BB">
        <w:rPr>
          <w:sz w:val="24"/>
          <w:szCs w:val="24"/>
        </w:rPr>
        <w:t>»</w:t>
      </w:r>
      <w:r w:rsidRPr="007046BB">
        <w:rPr>
          <w:sz w:val="24"/>
          <w:szCs w:val="24"/>
        </w:rPr>
        <w:t xml:space="preserve"> № 77 от 28.12.2014 г.</w:t>
      </w:r>
      <w:r w:rsidRPr="007046BB">
        <w:rPr>
          <w:rFonts w:eastAsia="Calibri"/>
          <w:sz w:val="24"/>
          <w:szCs w:val="24"/>
        </w:rPr>
        <w:t> </w:t>
      </w:r>
    </w:p>
    <w:p w:rsidR="00440ECE" w:rsidRPr="007046BB" w:rsidRDefault="00440ECE" w:rsidP="00F266FF">
      <w:pPr>
        <w:ind w:firstLine="425"/>
        <w:rPr>
          <w:sz w:val="24"/>
          <w:szCs w:val="24"/>
        </w:rPr>
      </w:pPr>
      <w:r w:rsidRPr="007046BB">
        <w:rPr>
          <w:sz w:val="24"/>
          <w:szCs w:val="24"/>
        </w:rPr>
        <w:t>3. Закон</w:t>
      </w:r>
      <w:r w:rsidRPr="007046BB">
        <w:rPr>
          <w:rFonts w:eastAsia="Calibri"/>
          <w:sz w:val="24"/>
          <w:szCs w:val="24"/>
        </w:rPr>
        <w:t> </w:t>
      </w:r>
      <w:r w:rsidRPr="007046BB">
        <w:rPr>
          <w:sz w:val="24"/>
          <w:szCs w:val="24"/>
        </w:rPr>
        <w:t>о</w:t>
      </w:r>
      <w:r w:rsidRPr="007046BB">
        <w:rPr>
          <w:rFonts w:eastAsia="Calibri"/>
          <w:sz w:val="24"/>
          <w:szCs w:val="24"/>
        </w:rPr>
        <w:t> </w:t>
      </w:r>
      <w:r w:rsidRPr="007046BB">
        <w:rPr>
          <w:sz w:val="24"/>
          <w:szCs w:val="24"/>
        </w:rPr>
        <w:t>внесении</w:t>
      </w:r>
      <w:r w:rsidRPr="007046BB">
        <w:rPr>
          <w:rFonts w:eastAsia="Calibri"/>
          <w:sz w:val="24"/>
          <w:szCs w:val="24"/>
        </w:rPr>
        <w:t> </w:t>
      </w:r>
      <w:r w:rsidRPr="007046BB">
        <w:rPr>
          <w:sz w:val="24"/>
          <w:szCs w:val="24"/>
        </w:rPr>
        <w:t>изменений</w:t>
      </w:r>
      <w:r w:rsidRPr="007046BB">
        <w:rPr>
          <w:rFonts w:eastAsia="Calibri"/>
          <w:sz w:val="24"/>
          <w:szCs w:val="24"/>
        </w:rPr>
        <w:t> </w:t>
      </w:r>
      <w:r w:rsidRPr="007046BB">
        <w:rPr>
          <w:sz w:val="24"/>
          <w:szCs w:val="24"/>
        </w:rPr>
        <w:t>в</w:t>
      </w:r>
      <w:r w:rsidRPr="007046BB">
        <w:rPr>
          <w:rFonts w:eastAsia="Calibri"/>
          <w:sz w:val="24"/>
          <w:szCs w:val="24"/>
        </w:rPr>
        <w:t> </w:t>
      </w:r>
      <w:r w:rsidRPr="007046BB">
        <w:rPr>
          <w:sz w:val="24"/>
          <w:szCs w:val="24"/>
        </w:rPr>
        <w:t>Кодекс</w:t>
      </w:r>
      <w:r w:rsidRPr="007046BB">
        <w:rPr>
          <w:rFonts w:eastAsia="Calibri"/>
          <w:sz w:val="24"/>
          <w:szCs w:val="24"/>
        </w:rPr>
        <w:t> </w:t>
      </w:r>
      <w:r w:rsidRPr="007046BB">
        <w:rPr>
          <w:sz w:val="24"/>
          <w:szCs w:val="24"/>
        </w:rPr>
        <w:t>законов о</w:t>
      </w:r>
      <w:r w:rsidRPr="007046BB">
        <w:rPr>
          <w:rFonts w:eastAsia="Calibri"/>
          <w:sz w:val="24"/>
          <w:szCs w:val="24"/>
        </w:rPr>
        <w:t> </w:t>
      </w:r>
      <w:r w:rsidRPr="007046BB">
        <w:rPr>
          <w:sz w:val="24"/>
          <w:szCs w:val="24"/>
        </w:rPr>
        <w:t>труде</w:t>
      </w:r>
      <w:r w:rsidRPr="007046BB">
        <w:rPr>
          <w:rFonts w:eastAsia="Calibri"/>
          <w:sz w:val="24"/>
          <w:szCs w:val="24"/>
        </w:rPr>
        <w:t> </w:t>
      </w:r>
      <w:r w:rsidRPr="007046BB">
        <w:rPr>
          <w:sz w:val="24"/>
          <w:szCs w:val="24"/>
        </w:rPr>
        <w:t>Украины (по гармониз</w:t>
      </w:r>
      <w:r w:rsidRPr="007046BB">
        <w:rPr>
          <w:sz w:val="24"/>
          <w:szCs w:val="24"/>
        </w:rPr>
        <w:t>а</w:t>
      </w:r>
      <w:r w:rsidRPr="007046BB">
        <w:rPr>
          <w:sz w:val="24"/>
          <w:szCs w:val="24"/>
        </w:rPr>
        <w:t>ции законодательства в сфере</w:t>
      </w:r>
      <w:r w:rsidRPr="007046BB">
        <w:rPr>
          <w:rFonts w:eastAsia="Calibri"/>
          <w:sz w:val="24"/>
          <w:szCs w:val="24"/>
        </w:rPr>
        <w:t> </w:t>
      </w:r>
      <w:r w:rsidRPr="007046BB">
        <w:rPr>
          <w:sz w:val="24"/>
          <w:szCs w:val="24"/>
        </w:rPr>
        <w:t>предотвращения и противодействия дискриминации с правом Европейского</w:t>
      </w:r>
      <w:r w:rsidRPr="007046BB">
        <w:rPr>
          <w:rFonts w:eastAsia="Calibri"/>
          <w:sz w:val="24"/>
          <w:szCs w:val="24"/>
        </w:rPr>
        <w:t> </w:t>
      </w:r>
      <w:r w:rsidRPr="007046BB">
        <w:rPr>
          <w:sz w:val="24"/>
          <w:szCs w:val="24"/>
        </w:rPr>
        <w:t>Союза) № 3442.</w:t>
      </w:r>
    </w:p>
    <w:p w:rsidR="00440ECE" w:rsidRPr="007046BB" w:rsidRDefault="00440ECE" w:rsidP="00F266FF">
      <w:pPr>
        <w:ind w:firstLine="425"/>
        <w:rPr>
          <w:sz w:val="24"/>
          <w:szCs w:val="24"/>
        </w:rPr>
      </w:pPr>
      <w:r w:rsidRPr="007046BB">
        <w:rPr>
          <w:sz w:val="24"/>
          <w:szCs w:val="24"/>
        </w:rPr>
        <w:t xml:space="preserve">4. Закон Украины от 28.12.2014 г. № 77 о внесении изменений в Закон Украины </w:t>
      </w:r>
      <w:r w:rsidR="001F1735" w:rsidRPr="007046BB">
        <w:rPr>
          <w:sz w:val="24"/>
          <w:szCs w:val="24"/>
        </w:rPr>
        <w:t>«</w:t>
      </w:r>
      <w:r w:rsidRPr="007046BB">
        <w:rPr>
          <w:sz w:val="24"/>
          <w:szCs w:val="24"/>
        </w:rPr>
        <w:t>О сборе и учете единого взноса на общеобязательное государственное социальное стр</w:t>
      </w:r>
      <w:r w:rsidRPr="007046BB">
        <w:rPr>
          <w:sz w:val="24"/>
          <w:szCs w:val="24"/>
        </w:rPr>
        <w:t>а</w:t>
      </w:r>
      <w:r w:rsidRPr="007046BB">
        <w:rPr>
          <w:sz w:val="24"/>
          <w:szCs w:val="24"/>
        </w:rPr>
        <w:t>хование</w:t>
      </w:r>
      <w:r w:rsidR="001F1735" w:rsidRPr="007046BB">
        <w:rPr>
          <w:sz w:val="24"/>
          <w:szCs w:val="24"/>
        </w:rPr>
        <w:t>»</w:t>
      </w:r>
      <w:r w:rsidRPr="007046BB">
        <w:rPr>
          <w:sz w:val="24"/>
          <w:szCs w:val="24"/>
        </w:rPr>
        <w:t>. </w:t>
      </w:r>
    </w:p>
    <w:p w:rsidR="00697B56" w:rsidRPr="007046BB" w:rsidRDefault="00697B56" w:rsidP="00C15E09">
      <w:pPr>
        <w:ind w:firstLine="0"/>
        <w:jc w:val="left"/>
        <w:rPr>
          <w:szCs w:val="28"/>
        </w:rPr>
      </w:pPr>
    </w:p>
    <w:p w:rsidR="00697B56" w:rsidRPr="007046BB" w:rsidRDefault="00697B56" w:rsidP="00697B56">
      <w:pPr>
        <w:ind w:firstLine="0"/>
        <w:jc w:val="left"/>
        <w:rPr>
          <w:szCs w:val="28"/>
          <w:lang w:val="en-US"/>
        </w:rPr>
      </w:pPr>
      <w:r w:rsidRPr="007046BB">
        <w:rPr>
          <w:b/>
          <w:szCs w:val="28"/>
          <w:lang w:val="en-US"/>
        </w:rPr>
        <w:t>T. A. Fedotova</w:t>
      </w:r>
      <w:r w:rsidRPr="007046BB">
        <w:rPr>
          <w:szCs w:val="28"/>
          <w:lang w:val="en-US"/>
        </w:rPr>
        <w:t xml:space="preserve">, </w:t>
      </w:r>
      <w:r w:rsidRPr="007046BB">
        <w:rPr>
          <w:szCs w:val="28"/>
        </w:rPr>
        <w:t>С</w:t>
      </w:r>
      <w:r w:rsidRPr="007046BB">
        <w:rPr>
          <w:szCs w:val="28"/>
          <w:lang w:val="en-US"/>
        </w:rPr>
        <w:t xml:space="preserve">andidate of </w:t>
      </w:r>
      <w:r w:rsidRPr="007046BB">
        <w:rPr>
          <w:szCs w:val="28"/>
        </w:rPr>
        <w:t>Е</w:t>
      </w:r>
      <w:r w:rsidRPr="007046BB">
        <w:rPr>
          <w:szCs w:val="28"/>
          <w:lang w:val="en-US"/>
        </w:rPr>
        <w:t>conomic Sciences, associate professor</w:t>
      </w:r>
    </w:p>
    <w:p w:rsidR="00697B56" w:rsidRPr="007046BB" w:rsidRDefault="00697B56" w:rsidP="00697B56">
      <w:pPr>
        <w:ind w:firstLine="0"/>
        <w:jc w:val="left"/>
        <w:rPr>
          <w:i/>
          <w:szCs w:val="28"/>
          <w:lang w:val="en-US"/>
        </w:rPr>
      </w:pPr>
      <w:r w:rsidRPr="007046BB">
        <w:rPr>
          <w:i/>
          <w:szCs w:val="28"/>
          <w:lang w:val="en-US"/>
        </w:rPr>
        <w:t>Dnipropetrovsk national University im. O. Honchar, Ukraine</w:t>
      </w:r>
    </w:p>
    <w:p w:rsidR="00697B56" w:rsidRPr="007046BB" w:rsidRDefault="00697B56" w:rsidP="00697B56">
      <w:pPr>
        <w:ind w:firstLine="0"/>
        <w:jc w:val="left"/>
        <w:rPr>
          <w:szCs w:val="28"/>
          <w:lang w:val="en-US"/>
        </w:rPr>
      </w:pPr>
    </w:p>
    <w:p w:rsidR="00697B56" w:rsidRPr="007046BB" w:rsidRDefault="00697B56" w:rsidP="00697B56">
      <w:pPr>
        <w:ind w:firstLine="0"/>
        <w:jc w:val="left"/>
        <w:rPr>
          <w:b/>
          <w:szCs w:val="28"/>
          <w:lang w:val="en-US"/>
        </w:rPr>
      </w:pPr>
      <w:r w:rsidRPr="007046BB">
        <w:rPr>
          <w:b/>
          <w:szCs w:val="28"/>
          <w:lang w:val="en-US"/>
        </w:rPr>
        <w:t>The main aspects of the liberalization of labor law in Ukraine</w:t>
      </w:r>
    </w:p>
    <w:p w:rsidR="00697B56" w:rsidRPr="007046BB" w:rsidRDefault="00697B56" w:rsidP="00697B56">
      <w:pPr>
        <w:ind w:firstLine="0"/>
        <w:jc w:val="left"/>
        <w:rPr>
          <w:szCs w:val="28"/>
          <w:lang w:val="en-US"/>
        </w:rPr>
      </w:pPr>
    </w:p>
    <w:p w:rsidR="00697B56" w:rsidRPr="007046BB" w:rsidRDefault="00697B56" w:rsidP="00697B56">
      <w:pPr>
        <w:ind w:firstLine="0"/>
        <w:rPr>
          <w:sz w:val="24"/>
          <w:szCs w:val="24"/>
          <w:lang w:val="en-US"/>
        </w:rPr>
      </w:pPr>
      <w:r w:rsidRPr="007046BB">
        <w:rPr>
          <w:sz w:val="24"/>
          <w:szCs w:val="24"/>
          <w:lang w:val="en-US"/>
        </w:rPr>
        <w:t>The article presents a comprehensive analysis of the recent changes made to the Code of l</w:t>
      </w:r>
      <w:r w:rsidRPr="007046BB">
        <w:rPr>
          <w:sz w:val="24"/>
          <w:szCs w:val="24"/>
          <w:lang w:val="en-US"/>
        </w:rPr>
        <w:t>a</w:t>
      </w:r>
      <w:r w:rsidRPr="007046BB">
        <w:rPr>
          <w:sz w:val="24"/>
          <w:szCs w:val="24"/>
          <w:lang w:val="en-US"/>
        </w:rPr>
        <w:t>bour laws of Ukraine. In particular attention is paid to issues of legalization of payroll, anti-discrimination and reform of compulsory state social insurance</w:t>
      </w:r>
    </w:p>
    <w:p w:rsidR="00697B56" w:rsidRPr="007046BB" w:rsidRDefault="00697B56" w:rsidP="00697B56">
      <w:pPr>
        <w:spacing w:before="120"/>
        <w:ind w:firstLine="0"/>
        <w:rPr>
          <w:sz w:val="24"/>
          <w:szCs w:val="24"/>
          <w:lang w:val="en-US"/>
        </w:rPr>
      </w:pPr>
      <w:r w:rsidRPr="007046BB">
        <w:rPr>
          <w:sz w:val="24"/>
          <w:szCs w:val="24"/>
          <w:lang w:val="en-US"/>
        </w:rPr>
        <w:t xml:space="preserve">Keywords: </w:t>
      </w:r>
      <w:r w:rsidRPr="007046BB">
        <w:rPr>
          <w:i/>
          <w:sz w:val="24"/>
          <w:szCs w:val="24"/>
          <w:lang w:val="en-US"/>
        </w:rPr>
        <w:t>the code of labour laws, labour law, employment guarantees, employment co</w:t>
      </w:r>
      <w:r w:rsidRPr="007046BB">
        <w:rPr>
          <w:i/>
          <w:sz w:val="24"/>
          <w:szCs w:val="24"/>
          <w:lang w:val="en-US"/>
        </w:rPr>
        <w:t>n</w:t>
      </w:r>
      <w:r w:rsidRPr="007046BB">
        <w:rPr>
          <w:i/>
          <w:sz w:val="24"/>
          <w:szCs w:val="24"/>
          <w:lang w:val="en-US"/>
        </w:rPr>
        <w:t>tract, employment</w:t>
      </w:r>
      <w:r w:rsidRPr="007046BB">
        <w:rPr>
          <w:sz w:val="24"/>
          <w:szCs w:val="24"/>
          <w:lang w:val="en-US"/>
        </w:rPr>
        <w:t>.</w:t>
      </w:r>
    </w:p>
    <w:p w:rsidR="00C15E09" w:rsidRPr="007046BB" w:rsidRDefault="00C15E09" w:rsidP="00C15E09">
      <w:pPr>
        <w:ind w:firstLine="0"/>
        <w:jc w:val="left"/>
        <w:rPr>
          <w:szCs w:val="28"/>
          <w:lang w:val="en-US"/>
        </w:rPr>
      </w:pPr>
    </w:p>
    <w:p w:rsidR="00697B56" w:rsidRPr="007046BB" w:rsidRDefault="00697B56" w:rsidP="00C15E09">
      <w:pPr>
        <w:ind w:firstLine="0"/>
        <w:jc w:val="left"/>
        <w:rPr>
          <w:szCs w:val="28"/>
          <w:lang w:val="en-US"/>
        </w:rPr>
      </w:pPr>
    </w:p>
    <w:p w:rsidR="001F5573" w:rsidRPr="007046BB" w:rsidRDefault="001F5573" w:rsidP="00C15E09">
      <w:pPr>
        <w:ind w:firstLine="0"/>
        <w:jc w:val="left"/>
        <w:rPr>
          <w:szCs w:val="28"/>
        </w:rPr>
      </w:pPr>
      <w:r w:rsidRPr="007046BB">
        <w:rPr>
          <w:szCs w:val="28"/>
        </w:rPr>
        <w:t>УДК 347.63</w:t>
      </w:r>
    </w:p>
    <w:p w:rsidR="001F5573" w:rsidRPr="007046BB" w:rsidRDefault="001F5573" w:rsidP="00C15E09">
      <w:pPr>
        <w:ind w:firstLine="0"/>
        <w:jc w:val="left"/>
        <w:rPr>
          <w:szCs w:val="28"/>
        </w:rPr>
      </w:pPr>
    </w:p>
    <w:p w:rsidR="00440ECE" w:rsidRPr="007046BB" w:rsidRDefault="00440ECE" w:rsidP="00C15E09">
      <w:pPr>
        <w:pStyle w:val="2"/>
        <w:keepNext w:val="0"/>
        <w:keepLines w:val="0"/>
        <w:spacing w:before="0" w:line="240" w:lineRule="auto"/>
        <w:rPr>
          <w:rFonts w:ascii="Times New Roman" w:hAnsi="Times New Roman" w:cs="Times New Roman"/>
          <w:b w:val="0"/>
          <w:color w:val="auto"/>
          <w:sz w:val="28"/>
          <w:szCs w:val="28"/>
        </w:rPr>
      </w:pPr>
      <w:bookmarkStart w:id="238" w:name="_Toc466029553"/>
      <w:r w:rsidRPr="007046BB">
        <w:rPr>
          <w:rFonts w:ascii="Times New Roman" w:hAnsi="Times New Roman" w:cs="Times New Roman"/>
          <w:color w:val="auto"/>
          <w:sz w:val="28"/>
          <w:szCs w:val="28"/>
        </w:rPr>
        <w:t>Т. Г. Яковлева</w:t>
      </w:r>
      <w:r w:rsidRPr="007046BB">
        <w:rPr>
          <w:rFonts w:ascii="Times New Roman" w:hAnsi="Times New Roman" w:cs="Times New Roman"/>
          <w:b w:val="0"/>
          <w:color w:val="auto"/>
          <w:sz w:val="28"/>
          <w:szCs w:val="28"/>
        </w:rPr>
        <w:t>,</w:t>
      </w:r>
      <w:r w:rsidR="00C15E09" w:rsidRPr="007046BB">
        <w:rPr>
          <w:rStyle w:val="ab"/>
          <w:rFonts w:ascii="Times New Roman" w:hAnsi="Times New Roman"/>
          <w:b w:val="0"/>
          <w:color w:val="auto"/>
          <w:sz w:val="28"/>
          <w:szCs w:val="28"/>
        </w:rPr>
        <w:footnoteReference w:id="59"/>
      </w:r>
      <w:r w:rsidRPr="007046BB">
        <w:rPr>
          <w:rFonts w:ascii="Times New Roman" w:hAnsi="Times New Roman" w:cs="Times New Roman"/>
          <w:b w:val="0"/>
          <w:color w:val="auto"/>
          <w:sz w:val="28"/>
          <w:szCs w:val="28"/>
        </w:rPr>
        <w:t xml:space="preserve"> ст</w:t>
      </w:r>
      <w:r w:rsidR="001F5573" w:rsidRPr="007046BB">
        <w:rPr>
          <w:rFonts w:ascii="Times New Roman" w:hAnsi="Times New Roman" w:cs="Times New Roman"/>
          <w:b w:val="0"/>
          <w:color w:val="auto"/>
          <w:sz w:val="28"/>
          <w:szCs w:val="28"/>
        </w:rPr>
        <w:t>.</w:t>
      </w:r>
      <w:bookmarkEnd w:id="238"/>
    </w:p>
    <w:p w:rsidR="00440ECE" w:rsidRPr="007046BB" w:rsidRDefault="00440ECE" w:rsidP="00C15E09">
      <w:pPr>
        <w:pStyle w:val="2"/>
        <w:keepNext w:val="0"/>
        <w:keepLines w:val="0"/>
        <w:spacing w:before="0" w:line="240" w:lineRule="auto"/>
        <w:rPr>
          <w:rFonts w:ascii="Times New Roman" w:hAnsi="Times New Roman" w:cs="Times New Roman"/>
          <w:b w:val="0"/>
          <w:color w:val="auto"/>
          <w:sz w:val="28"/>
          <w:szCs w:val="28"/>
        </w:rPr>
      </w:pPr>
      <w:bookmarkStart w:id="239" w:name="_Toc466029554"/>
      <w:r w:rsidRPr="007046BB">
        <w:rPr>
          <w:rFonts w:ascii="Times New Roman" w:hAnsi="Times New Roman" w:cs="Times New Roman"/>
          <w:color w:val="auto"/>
          <w:sz w:val="28"/>
          <w:szCs w:val="28"/>
        </w:rPr>
        <w:t>Н. Ф. Данилова</w:t>
      </w:r>
      <w:r w:rsidRPr="007046BB">
        <w:rPr>
          <w:rFonts w:ascii="Times New Roman" w:hAnsi="Times New Roman" w:cs="Times New Roman"/>
          <w:b w:val="0"/>
          <w:color w:val="auto"/>
          <w:sz w:val="28"/>
          <w:szCs w:val="28"/>
        </w:rPr>
        <w:t>, ст. преподаватель</w:t>
      </w:r>
      <w:bookmarkEnd w:id="239"/>
    </w:p>
    <w:p w:rsidR="00440ECE" w:rsidRPr="007046BB" w:rsidRDefault="00440ECE" w:rsidP="00C15E09">
      <w:pPr>
        <w:ind w:firstLine="0"/>
        <w:jc w:val="left"/>
        <w:rPr>
          <w:i/>
          <w:szCs w:val="28"/>
        </w:rPr>
      </w:pPr>
      <w:r w:rsidRPr="007046BB">
        <w:rPr>
          <w:i/>
          <w:szCs w:val="28"/>
        </w:rPr>
        <w:t>Барановичский государственный университет,</w:t>
      </w:r>
      <w:r w:rsidR="00B07A79" w:rsidRPr="007046BB">
        <w:rPr>
          <w:i/>
          <w:szCs w:val="28"/>
        </w:rPr>
        <w:t xml:space="preserve"> </w:t>
      </w:r>
      <w:r w:rsidR="001F5573" w:rsidRPr="007046BB">
        <w:rPr>
          <w:i/>
          <w:szCs w:val="28"/>
        </w:rPr>
        <w:t>Беларусь</w:t>
      </w:r>
    </w:p>
    <w:p w:rsidR="00440ECE" w:rsidRPr="007046BB" w:rsidRDefault="00440ECE" w:rsidP="00C15E09">
      <w:pPr>
        <w:ind w:firstLine="0"/>
        <w:jc w:val="left"/>
        <w:rPr>
          <w:szCs w:val="28"/>
        </w:rPr>
      </w:pPr>
    </w:p>
    <w:p w:rsidR="00440ECE" w:rsidRPr="007046BB" w:rsidRDefault="008630BF" w:rsidP="00C15E09">
      <w:pPr>
        <w:pStyle w:val="3"/>
        <w:keepNext w:val="0"/>
        <w:keepLines w:val="0"/>
        <w:spacing w:before="0" w:line="240" w:lineRule="auto"/>
        <w:rPr>
          <w:rFonts w:ascii="Times New Roman" w:hAnsi="Times New Roman" w:cs="Times New Roman"/>
          <w:color w:val="auto"/>
          <w:sz w:val="28"/>
          <w:szCs w:val="28"/>
        </w:rPr>
      </w:pPr>
      <w:bookmarkStart w:id="240" w:name="_Toc466029555"/>
      <w:r w:rsidRPr="007046BB">
        <w:rPr>
          <w:rFonts w:ascii="Times New Roman" w:hAnsi="Times New Roman" w:cs="Times New Roman"/>
          <w:color w:val="auto"/>
          <w:sz w:val="28"/>
          <w:szCs w:val="28"/>
        </w:rPr>
        <w:t>Отделение ребенка от семьи против воли родителей</w:t>
      </w:r>
      <w:bookmarkEnd w:id="240"/>
    </w:p>
    <w:p w:rsidR="00440ECE" w:rsidRPr="007046BB" w:rsidRDefault="00440ECE" w:rsidP="00C15E09">
      <w:pPr>
        <w:ind w:firstLine="0"/>
        <w:jc w:val="left"/>
        <w:rPr>
          <w:szCs w:val="28"/>
        </w:rPr>
      </w:pPr>
    </w:p>
    <w:p w:rsidR="00440ECE" w:rsidRPr="007046BB" w:rsidRDefault="00440ECE" w:rsidP="008630BF">
      <w:pPr>
        <w:ind w:firstLine="0"/>
        <w:rPr>
          <w:sz w:val="24"/>
          <w:szCs w:val="24"/>
        </w:rPr>
      </w:pPr>
      <w:r w:rsidRPr="007046BB">
        <w:rPr>
          <w:sz w:val="24"/>
          <w:szCs w:val="24"/>
        </w:rPr>
        <w:t>В статье проводится анализ законодательства по вопросам отделения ребенка от семьи против воли родителей. Авторы статьи делают вывод о недостаточности правового р</w:t>
      </w:r>
      <w:r w:rsidRPr="007046BB">
        <w:rPr>
          <w:sz w:val="24"/>
          <w:szCs w:val="24"/>
        </w:rPr>
        <w:t>е</w:t>
      </w:r>
      <w:r w:rsidRPr="007046BB">
        <w:rPr>
          <w:sz w:val="24"/>
          <w:szCs w:val="24"/>
        </w:rPr>
        <w:t>гулирования в рассматриваемой сфере.</w:t>
      </w:r>
    </w:p>
    <w:p w:rsidR="00440ECE" w:rsidRPr="007046BB" w:rsidRDefault="00440ECE" w:rsidP="008630BF">
      <w:pPr>
        <w:spacing w:before="120"/>
        <w:ind w:firstLine="0"/>
        <w:rPr>
          <w:i/>
          <w:sz w:val="24"/>
          <w:szCs w:val="24"/>
        </w:rPr>
      </w:pPr>
      <w:r w:rsidRPr="007046BB">
        <w:rPr>
          <w:sz w:val="24"/>
          <w:szCs w:val="24"/>
        </w:rPr>
        <w:t xml:space="preserve">Ключевые слова: </w:t>
      </w:r>
      <w:r w:rsidRPr="007046BB">
        <w:rPr>
          <w:i/>
          <w:sz w:val="24"/>
          <w:szCs w:val="24"/>
        </w:rPr>
        <w:t>ребенок, семья, воспитание, родители, отношения.</w:t>
      </w:r>
    </w:p>
    <w:p w:rsidR="00440ECE" w:rsidRDefault="00440ECE" w:rsidP="00F266FF">
      <w:pPr>
        <w:ind w:firstLine="425"/>
        <w:rPr>
          <w:szCs w:val="28"/>
        </w:rPr>
      </w:pPr>
    </w:p>
    <w:p w:rsidR="00F74E66" w:rsidRPr="003D79D0" w:rsidRDefault="00F74E66" w:rsidP="00F266FF">
      <w:pPr>
        <w:ind w:firstLine="425"/>
        <w:rPr>
          <w:szCs w:val="28"/>
        </w:rPr>
      </w:pPr>
    </w:p>
    <w:p w:rsidR="00440ECE" w:rsidRPr="00E059DF" w:rsidRDefault="00440ECE" w:rsidP="00F266FF">
      <w:pPr>
        <w:ind w:firstLine="425"/>
      </w:pPr>
      <w:r w:rsidRPr="00E059DF">
        <w:t>Актуальность выбранной темы заключается в том, что семья является важнейшим источником социального и экономического развития общ</w:t>
      </w:r>
      <w:r w:rsidRPr="00E059DF">
        <w:t>е</w:t>
      </w:r>
      <w:r w:rsidRPr="00E059DF">
        <w:t xml:space="preserve">ства, она производит самое главное общественное богатство – человека. </w:t>
      </w:r>
      <w:r w:rsidRPr="00E059DF">
        <w:lastRenderedPageBreak/>
        <w:t>Самой важной функцией семьи является воспитание детей, семейное во</w:t>
      </w:r>
      <w:r w:rsidRPr="00E059DF">
        <w:t>с</w:t>
      </w:r>
      <w:r w:rsidRPr="00E059DF">
        <w:t xml:space="preserve">питание превышает по своей эмоциональности любое другое воспитание, т.к. его </w:t>
      </w:r>
      <w:r w:rsidR="001F1735">
        <w:t>«</w:t>
      </w:r>
      <w:r w:rsidRPr="00E059DF">
        <w:t>проводником</w:t>
      </w:r>
      <w:r w:rsidR="001F1735">
        <w:t>»</w:t>
      </w:r>
      <w:r w:rsidRPr="00E059DF">
        <w:t xml:space="preserve"> является родительская любовь к детям, вызыва</w:t>
      </w:r>
      <w:r w:rsidRPr="00E059DF">
        <w:t>ю</w:t>
      </w:r>
      <w:r w:rsidRPr="00E059DF">
        <w:t>щая ответные чувства детей к родителям. Родительский дом для ребенка – первая, главная и ничем не заменимая школа жизни. Именно семья оказ</w:t>
      </w:r>
      <w:r w:rsidRPr="00E059DF">
        <w:t>ы</w:t>
      </w:r>
      <w:r w:rsidRPr="00E059DF">
        <w:t>вает решающее влияние на развитие личности, закладывает фундамент ч</w:t>
      </w:r>
      <w:r w:rsidRPr="00E059DF">
        <w:t>е</w:t>
      </w:r>
      <w:r w:rsidRPr="00E059DF">
        <w:t xml:space="preserve">ловеческих качеств. </w:t>
      </w:r>
    </w:p>
    <w:p w:rsidR="00440ECE" w:rsidRPr="00E059DF" w:rsidRDefault="00440ECE" w:rsidP="00F266FF">
      <w:pPr>
        <w:ind w:firstLine="425"/>
      </w:pPr>
      <w:r w:rsidRPr="00E059DF">
        <w:t>Семья - естественная среда обитания ребенка. Именно здесь заклад</w:t>
      </w:r>
      <w:r w:rsidRPr="00E059DF">
        <w:t>ы</w:t>
      </w:r>
      <w:r w:rsidRPr="00E059DF">
        <w:t>ваются предпосылки развития физически и духовно здорового человека. К тому же семья для ребенка - это и своего рода убежище, обеспечивающее его выживание. Именно поэтому одним из основных прав ребенка является его право жить и воспитываться в семье. Поэтому важнейшим вопросом в развитии личности ребенка является роль родителей в его воспитании [1].</w:t>
      </w:r>
    </w:p>
    <w:p w:rsidR="00440ECE" w:rsidRPr="00E059DF" w:rsidRDefault="00440ECE" w:rsidP="00F266FF">
      <w:pPr>
        <w:ind w:firstLine="425"/>
      </w:pPr>
      <w:r w:rsidRPr="00E059DF">
        <w:t>Согласно ст. 32 Конституции Республики Беларусь дети могут быть о</w:t>
      </w:r>
      <w:r w:rsidRPr="00E059DF">
        <w:t>т</w:t>
      </w:r>
      <w:r w:rsidRPr="00E059DF">
        <w:t>делены от своей семьи против воли родителей и других лиц, их заменя</w:t>
      </w:r>
      <w:r w:rsidRPr="00E059DF">
        <w:t>ю</w:t>
      </w:r>
      <w:r w:rsidRPr="00E059DF">
        <w:t>щих, только на основании решения суда, если родители или другие лица, их заменяющие, не выполняют своих обязанностей.</w:t>
      </w:r>
      <w:r w:rsidR="008630BF">
        <w:t xml:space="preserve"> </w:t>
      </w:r>
      <w:r w:rsidRPr="00E059DF">
        <w:t>Ребенок, лишенный матери, а значит и стабильных отношений, теряет чувство безопасности. Он утрачивает чувство опоры, теряет доверие к людям и миру в целом. Лишенный чувства безопасности, ребенок не может гармонично разв</w:t>
      </w:r>
      <w:r w:rsidRPr="00E059DF">
        <w:t>и</w:t>
      </w:r>
      <w:r w:rsidRPr="00E059DF">
        <w:t>ваться.</w:t>
      </w:r>
    </w:p>
    <w:p w:rsidR="00440ECE" w:rsidRPr="00E059DF" w:rsidRDefault="00440ECE" w:rsidP="00F266FF">
      <w:pPr>
        <w:ind w:firstLine="425"/>
      </w:pPr>
      <w:r w:rsidRPr="00E059DF">
        <w:t>Но самое главное, что у ребенка не формируется модель близких отн</w:t>
      </w:r>
      <w:r w:rsidRPr="00E059DF">
        <w:t>о</w:t>
      </w:r>
      <w:r w:rsidRPr="00E059DF">
        <w:t>шений, основанных на любви и доверии, которую он мог бы перенести п</w:t>
      </w:r>
      <w:r w:rsidRPr="00E059DF">
        <w:t>о</w:t>
      </w:r>
      <w:r w:rsidRPr="00E059DF">
        <w:t>том на свои взрослые отношения и отношения со своими детьми. На ра</w:t>
      </w:r>
      <w:r w:rsidRPr="00E059DF">
        <w:t>н</w:t>
      </w:r>
      <w:r w:rsidRPr="00E059DF">
        <w:t>них этапах развития у ребенка не сформированы еще ни особенности х</w:t>
      </w:r>
      <w:r w:rsidRPr="00E059DF">
        <w:t>а</w:t>
      </w:r>
      <w:r w:rsidRPr="00E059DF">
        <w:t>рактера, ни способы взаимодействия с людьми, поэтому, чем раньше пр</w:t>
      </w:r>
      <w:r w:rsidRPr="00E059DF">
        <w:t>о</w:t>
      </w:r>
      <w:r w:rsidRPr="00E059DF">
        <w:t>исходит насильственное вторжение в отношения мать – дитя, тем серье</w:t>
      </w:r>
      <w:r w:rsidRPr="00E059DF">
        <w:t>з</w:t>
      </w:r>
      <w:r w:rsidRPr="00E059DF">
        <w:t>нее последствия для личности ребенка.</w:t>
      </w:r>
    </w:p>
    <w:p w:rsidR="00440ECE" w:rsidRPr="00E059DF" w:rsidRDefault="00440ECE" w:rsidP="00F266FF">
      <w:pPr>
        <w:ind w:firstLine="425"/>
      </w:pPr>
      <w:r w:rsidRPr="00E059DF">
        <w:t>Потеря матери наносит ребенку травму больше, чем жизнь с</w:t>
      </w:r>
      <w:r w:rsidR="00B07A79">
        <w:t xml:space="preserve"> </w:t>
      </w:r>
      <w:r w:rsidRPr="00E059DF">
        <w:t>пробле</w:t>
      </w:r>
      <w:r w:rsidRPr="00E059DF">
        <w:t>м</w:t>
      </w:r>
      <w:r w:rsidRPr="00E059DF">
        <w:t>ными родителями. Именно поэтому дети</w:t>
      </w:r>
      <w:r w:rsidR="008630BF">
        <w:t>,</w:t>
      </w:r>
      <w:r w:rsidRPr="00E059DF">
        <w:t xml:space="preserve"> сбегающие из детских домов, возвращаются к родителям, несмотря на то, что они являются, порой, алк</w:t>
      </w:r>
      <w:r w:rsidRPr="00E059DF">
        <w:t>о</w:t>
      </w:r>
      <w:r w:rsidRPr="00E059DF">
        <w:t>голиками или эмоционально неуравновешенными людьми). Потому что самым главным страхом, следующим после страха смерти, для ребенка я</w:t>
      </w:r>
      <w:r w:rsidRPr="00E059DF">
        <w:t>в</w:t>
      </w:r>
      <w:r w:rsidRPr="00E059DF">
        <w:t>ляется страх потери родителей.</w:t>
      </w:r>
      <w:r w:rsidR="008630BF">
        <w:t xml:space="preserve"> </w:t>
      </w:r>
      <w:r w:rsidRPr="00E059DF">
        <w:t>Дети, потерявшие своих родных родит</w:t>
      </w:r>
      <w:r w:rsidRPr="00E059DF">
        <w:t>е</w:t>
      </w:r>
      <w:r w:rsidRPr="00E059DF">
        <w:t>лей, не могут впоследствии построить свои отношения с обществом, с тр</w:t>
      </w:r>
      <w:r w:rsidRPr="00E059DF">
        <w:t>у</w:t>
      </w:r>
      <w:r w:rsidRPr="00E059DF">
        <w:t>дом в нем адаптируются. Происходит это потому, что самые главные о</w:t>
      </w:r>
      <w:r w:rsidRPr="00E059DF">
        <w:t>т</w:t>
      </w:r>
      <w:r w:rsidRPr="00E059DF">
        <w:t>ношения, являющиеся базой, на которой основываются все дальнейшие отношения, та модель, на которой дети учатся любить и формировать пр</w:t>
      </w:r>
      <w:r w:rsidRPr="00E059DF">
        <w:t>и</w:t>
      </w:r>
      <w:r w:rsidRPr="00E059DF">
        <w:t>вязанности, была разрушена или не успела полностью сформироваться. Это позволяет нам сделать вывод, что самым безопасным местом для р</w:t>
      </w:r>
      <w:r w:rsidRPr="00E059DF">
        <w:t>е</w:t>
      </w:r>
      <w:r w:rsidRPr="00E059DF">
        <w:t>бенка, способствующим его гармоничному развитию, является традицио</w:t>
      </w:r>
      <w:r w:rsidRPr="00E059DF">
        <w:t>н</w:t>
      </w:r>
      <w:r w:rsidRPr="00E059DF">
        <w:t>ная семья, состоящая из родных родителей.</w:t>
      </w:r>
    </w:p>
    <w:p w:rsidR="00440ECE" w:rsidRPr="00E059DF" w:rsidRDefault="00440ECE" w:rsidP="00F266FF">
      <w:pPr>
        <w:ind w:firstLine="425"/>
      </w:pPr>
      <w:r w:rsidRPr="00E059DF">
        <w:lastRenderedPageBreak/>
        <w:t>Поэтому, для того чтобы сохранить семью и психическое состояние д</w:t>
      </w:r>
      <w:r w:rsidRPr="00E059DF">
        <w:t>е</w:t>
      </w:r>
      <w:r w:rsidRPr="00E059DF">
        <w:t>тей, мы предлагаем такие семьи селить в специальных учреждениях, где за ними будет осуществляться постоянный контроль. Родителей обеспечить местом работы, для того чтобы они находились не на государственном обеспечении. Детям устраивать встречи с психологом. В таких условиях у асоциальной семьи появится шанс на исправление и восстановление но</w:t>
      </w:r>
      <w:r w:rsidRPr="00E059DF">
        <w:t>р</w:t>
      </w:r>
      <w:r w:rsidRPr="00E059DF">
        <w:t>мальных семейных отношений. Это так же положительно скажется на д</w:t>
      </w:r>
      <w:r w:rsidRPr="00E059DF">
        <w:t>е</w:t>
      </w:r>
      <w:r w:rsidRPr="00E059DF">
        <w:t>тях, так как они будут находиться под постоянным</w:t>
      </w:r>
      <w:r w:rsidR="00B07A79">
        <w:t xml:space="preserve"> </w:t>
      </w:r>
      <w:r w:rsidRPr="00E059DF">
        <w:t>присмотром специал</w:t>
      </w:r>
      <w:r w:rsidRPr="00E059DF">
        <w:t>и</w:t>
      </w:r>
      <w:r w:rsidRPr="00E059DF">
        <w:t>стов и параллельно с этим не будут обделены вниманием родных родит</w:t>
      </w:r>
      <w:r w:rsidRPr="00E059DF">
        <w:t>е</w:t>
      </w:r>
      <w:r w:rsidRPr="00E059DF">
        <w:t xml:space="preserve">лей. </w:t>
      </w:r>
    </w:p>
    <w:p w:rsidR="00440ECE" w:rsidRPr="00E059DF" w:rsidRDefault="00440ECE" w:rsidP="00F266FF">
      <w:pPr>
        <w:ind w:firstLine="425"/>
      </w:pPr>
      <w:r w:rsidRPr="00E059DF">
        <w:t>Исходя из вышеизложенного, предлагаем дополнить ст. 6.2 Кодекса Республики Беларусь об административных правонарушениях нормой, предполагающей ограничение в свободе неблагополучных семей с посел</w:t>
      </w:r>
      <w:r w:rsidRPr="00E059DF">
        <w:t>е</w:t>
      </w:r>
      <w:r w:rsidRPr="00E059DF">
        <w:t>нием в специальных воспитательно-трудовых учреждениях.</w:t>
      </w:r>
    </w:p>
    <w:p w:rsidR="00440ECE" w:rsidRPr="008630BF" w:rsidRDefault="00440ECE" w:rsidP="00F266FF">
      <w:pPr>
        <w:ind w:firstLine="425"/>
        <w:rPr>
          <w:sz w:val="24"/>
          <w:szCs w:val="24"/>
        </w:rPr>
      </w:pPr>
    </w:p>
    <w:p w:rsidR="00440ECE" w:rsidRPr="008630BF" w:rsidRDefault="008630BF" w:rsidP="008630BF">
      <w:pPr>
        <w:spacing w:after="120"/>
        <w:ind w:firstLine="0"/>
        <w:jc w:val="left"/>
        <w:rPr>
          <w:i/>
          <w:sz w:val="24"/>
          <w:szCs w:val="24"/>
        </w:rPr>
      </w:pPr>
      <w:r w:rsidRPr="008630BF">
        <w:rPr>
          <w:i/>
          <w:sz w:val="24"/>
          <w:szCs w:val="24"/>
        </w:rPr>
        <w:t>Библиографические ссылки</w:t>
      </w:r>
    </w:p>
    <w:p w:rsidR="00440ECE" w:rsidRPr="008630BF" w:rsidRDefault="00440ECE" w:rsidP="00B60FEE">
      <w:pPr>
        <w:pStyle w:val="a4"/>
        <w:numPr>
          <w:ilvl w:val="0"/>
          <w:numId w:val="32"/>
        </w:numPr>
        <w:tabs>
          <w:tab w:val="left" w:pos="284"/>
        </w:tabs>
        <w:ind w:left="0" w:firstLine="0"/>
        <w:jc w:val="left"/>
        <w:rPr>
          <w:rFonts w:ascii="Times New Roman" w:hAnsi="Times New Roman"/>
          <w:sz w:val="24"/>
          <w:szCs w:val="24"/>
        </w:rPr>
      </w:pPr>
      <w:r w:rsidRPr="008630BF">
        <w:rPr>
          <w:rFonts w:ascii="Times New Roman" w:hAnsi="Times New Roman"/>
          <w:sz w:val="24"/>
          <w:szCs w:val="24"/>
        </w:rPr>
        <w:t>Папанова С. Ю., Ответственность родителей за воспитание и обучение детей [Эле</w:t>
      </w:r>
      <w:r w:rsidRPr="008630BF">
        <w:rPr>
          <w:rFonts w:ascii="Times New Roman" w:hAnsi="Times New Roman"/>
          <w:sz w:val="24"/>
          <w:szCs w:val="24"/>
        </w:rPr>
        <w:t>к</w:t>
      </w:r>
      <w:r w:rsidRPr="008630BF">
        <w:rPr>
          <w:rFonts w:ascii="Times New Roman" w:hAnsi="Times New Roman"/>
          <w:sz w:val="24"/>
          <w:szCs w:val="24"/>
        </w:rPr>
        <w:t>тронный ресурс]. URL: http://multiurok.ru/papanovasvetlana4/files/otvietstviennost-roditieliei-za-vospitaniie-i-obuchieniie-dietiei.html (Дата обращения: 07.06.2016)</w:t>
      </w:r>
    </w:p>
    <w:p w:rsidR="00440ECE" w:rsidRPr="008630BF" w:rsidRDefault="00440ECE" w:rsidP="00F266FF">
      <w:pPr>
        <w:ind w:firstLine="425"/>
        <w:rPr>
          <w:sz w:val="24"/>
          <w:szCs w:val="24"/>
        </w:rPr>
      </w:pPr>
    </w:p>
    <w:p w:rsidR="008630BF" w:rsidRPr="008630BF" w:rsidRDefault="008630BF" w:rsidP="008630BF">
      <w:pPr>
        <w:ind w:firstLine="0"/>
        <w:jc w:val="left"/>
        <w:rPr>
          <w:szCs w:val="28"/>
          <w:lang w:val="en-US"/>
        </w:rPr>
      </w:pPr>
      <w:r w:rsidRPr="008630BF">
        <w:rPr>
          <w:b/>
          <w:szCs w:val="28"/>
          <w:lang w:val="en-US"/>
        </w:rPr>
        <w:t>T. G. Yakovleva</w:t>
      </w:r>
      <w:r w:rsidRPr="008630BF">
        <w:rPr>
          <w:szCs w:val="28"/>
          <w:lang w:val="en-US"/>
        </w:rPr>
        <w:t>, st.</w:t>
      </w:r>
    </w:p>
    <w:p w:rsidR="008630BF" w:rsidRPr="008630BF" w:rsidRDefault="008630BF" w:rsidP="008630BF">
      <w:pPr>
        <w:ind w:firstLine="0"/>
        <w:jc w:val="left"/>
        <w:rPr>
          <w:szCs w:val="28"/>
          <w:lang w:val="en-US"/>
        </w:rPr>
      </w:pPr>
      <w:r w:rsidRPr="008630BF">
        <w:rPr>
          <w:b/>
          <w:szCs w:val="28"/>
          <w:lang w:val="en-US"/>
        </w:rPr>
        <w:t>N. F. Danilova</w:t>
      </w:r>
      <w:r w:rsidRPr="008630BF">
        <w:rPr>
          <w:szCs w:val="28"/>
          <w:lang w:val="en-US"/>
        </w:rPr>
        <w:t>, senior lecturer</w:t>
      </w:r>
    </w:p>
    <w:p w:rsidR="008630BF" w:rsidRPr="008630BF" w:rsidRDefault="008630BF" w:rsidP="008630BF">
      <w:pPr>
        <w:ind w:firstLine="0"/>
        <w:jc w:val="left"/>
        <w:rPr>
          <w:i/>
          <w:szCs w:val="28"/>
          <w:lang w:val="en-US"/>
        </w:rPr>
      </w:pPr>
      <w:r w:rsidRPr="008630BF">
        <w:rPr>
          <w:i/>
          <w:szCs w:val="28"/>
          <w:lang w:val="en-US"/>
        </w:rPr>
        <w:t>Baranovichi State University, Belarus</w:t>
      </w:r>
    </w:p>
    <w:p w:rsidR="008630BF" w:rsidRPr="008630BF" w:rsidRDefault="008630BF" w:rsidP="008630BF">
      <w:pPr>
        <w:ind w:firstLine="0"/>
        <w:jc w:val="left"/>
        <w:rPr>
          <w:szCs w:val="28"/>
          <w:lang w:val="en-US"/>
        </w:rPr>
      </w:pPr>
    </w:p>
    <w:p w:rsidR="008630BF" w:rsidRPr="008630BF" w:rsidRDefault="008630BF" w:rsidP="008630BF">
      <w:pPr>
        <w:ind w:firstLine="0"/>
        <w:jc w:val="left"/>
        <w:rPr>
          <w:b/>
          <w:szCs w:val="28"/>
          <w:lang w:val="en-US"/>
        </w:rPr>
      </w:pPr>
      <w:r w:rsidRPr="008630BF">
        <w:rPr>
          <w:b/>
          <w:szCs w:val="28"/>
          <w:lang w:val="en-US"/>
        </w:rPr>
        <w:t>The separation of the child from the family against the wishes of parents</w:t>
      </w:r>
    </w:p>
    <w:p w:rsidR="008630BF" w:rsidRPr="008630BF" w:rsidRDefault="008630BF" w:rsidP="008630BF">
      <w:pPr>
        <w:ind w:firstLine="425"/>
        <w:jc w:val="center"/>
        <w:rPr>
          <w:szCs w:val="28"/>
          <w:lang w:val="en-US"/>
        </w:rPr>
      </w:pPr>
    </w:p>
    <w:p w:rsidR="008630BF" w:rsidRPr="008630BF" w:rsidRDefault="008630BF" w:rsidP="008630BF">
      <w:pPr>
        <w:ind w:firstLine="0"/>
        <w:rPr>
          <w:sz w:val="24"/>
          <w:szCs w:val="24"/>
          <w:lang w:val="en-US"/>
        </w:rPr>
      </w:pPr>
      <w:r w:rsidRPr="008630BF">
        <w:rPr>
          <w:sz w:val="24"/>
          <w:szCs w:val="24"/>
          <w:lang w:val="en-US"/>
        </w:rPr>
        <w:t>In the article analysis legislation is conducted on questions of organization of the separation of the child from the family against the wishes of parents. The authors of the article draw co</w:t>
      </w:r>
      <w:r w:rsidRPr="008630BF">
        <w:rPr>
          <w:sz w:val="24"/>
          <w:szCs w:val="24"/>
          <w:lang w:val="en-US"/>
        </w:rPr>
        <w:t>n</w:t>
      </w:r>
      <w:r w:rsidRPr="008630BF">
        <w:rPr>
          <w:sz w:val="24"/>
          <w:szCs w:val="24"/>
          <w:lang w:val="en-US"/>
        </w:rPr>
        <w:t>clusion about insufficiency of the legal adjusting in the examined sphere.</w:t>
      </w:r>
    </w:p>
    <w:p w:rsidR="008630BF" w:rsidRPr="008630BF" w:rsidRDefault="008630BF" w:rsidP="008630BF">
      <w:pPr>
        <w:spacing w:before="120"/>
        <w:ind w:firstLine="0"/>
        <w:rPr>
          <w:sz w:val="24"/>
          <w:szCs w:val="24"/>
          <w:lang w:val="en-US"/>
        </w:rPr>
      </w:pPr>
      <w:r w:rsidRPr="008630BF">
        <w:rPr>
          <w:sz w:val="24"/>
          <w:szCs w:val="24"/>
          <w:lang w:val="en-US"/>
        </w:rPr>
        <w:t>Keywords: child, family, parenting, parents, relationship.</w:t>
      </w:r>
    </w:p>
    <w:p w:rsidR="00440ECE" w:rsidRPr="008630BF" w:rsidRDefault="00440ECE" w:rsidP="00F266FF">
      <w:pPr>
        <w:ind w:firstLine="425"/>
        <w:rPr>
          <w:lang w:val="en-US"/>
        </w:rPr>
      </w:pPr>
    </w:p>
    <w:p w:rsidR="00944B97" w:rsidRPr="008630BF" w:rsidRDefault="00944B97" w:rsidP="00F266FF">
      <w:pPr>
        <w:ind w:firstLine="425"/>
        <w:rPr>
          <w:lang w:val="en-US"/>
        </w:rPr>
      </w:pPr>
    </w:p>
    <w:p w:rsidR="00BE19A6" w:rsidRPr="008630BF" w:rsidRDefault="00BE19A6" w:rsidP="00F266FF">
      <w:pPr>
        <w:ind w:firstLine="425"/>
        <w:rPr>
          <w:lang w:val="en-US"/>
        </w:rPr>
      </w:pPr>
      <w:r w:rsidRPr="008630BF">
        <w:rPr>
          <w:lang w:val="en-US"/>
        </w:rPr>
        <w:br w:type="page"/>
      </w:r>
    </w:p>
    <w:p w:rsidR="00B951AF" w:rsidRPr="007D5834" w:rsidRDefault="001F5573" w:rsidP="00415374">
      <w:pPr>
        <w:pStyle w:val="1"/>
        <w:keepNext w:val="0"/>
        <w:keepLines w:val="0"/>
        <w:spacing w:before="0"/>
        <w:ind w:firstLine="0"/>
        <w:jc w:val="left"/>
        <w:rPr>
          <w:rFonts w:ascii="Times New Roman" w:hAnsi="Times New Roman" w:cs="Times New Roman"/>
          <w:color w:val="auto"/>
          <w:sz w:val="32"/>
          <w:szCs w:val="32"/>
        </w:rPr>
      </w:pPr>
      <w:bookmarkStart w:id="241" w:name="_Toc466029556"/>
      <w:r>
        <w:rPr>
          <w:rFonts w:ascii="Times New Roman" w:hAnsi="Times New Roman" w:cs="Times New Roman"/>
          <w:color w:val="auto"/>
          <w:sz w:val="32"/>
          <w:szCs w:val="32"/>
        </w:rPr>
        <w:lastRenderedPageBreak/>
        <w:t xml:space="preserve">Секция </w:t>
      </w:r>
      <w:r w:rsidRPr="007D5834">
        <w:rPr>
          <w:rFonts w:ascii="Times New Roman" w:hAnsi="Times New Roman" w:cs="Times New Roman"/>
          <w:color w:val="auto"/>
          <w:sz w:val="32"/>
          <w:szCs w:val="32"/>
        </w:rPr>
        <w:t>«</w:t>
      </w:r>
      <w:r>
        <w:rPr>
          <w:rFonts w:ascii="Times New Roman" w:hAnsi="Times New Roman" w:cs="Times New Roman"/>
          <w:color w:val="auto"/>
          <w:sz w:val="32"/>
          <w:szCs w:val="32"/>
        </w:rPr>
        <w:t>У</w:t>
      </w:r>
      <w:r w:rsidRPr="007D5834">
        <w:rPr>
          <w:rFonts w:ascii="Times New Roman" w:hAnsi="Times New Roman" w:cs="Times New Roman"/>
          <w:color w:val="auto"/>
          <w:sz w:val="32"/>
          <w:szCs w:val="32"/>
        </w:rPr>
        <w:t>головное и уголовно-исполнительное право»</w:t>
      </w:r>
      <w:bookmarkEnd w:id="241"/>
    </w:p>
    <w:p w:rsidR="00267304" w:rsidRDefault="00267304" w:rsidP="00415374">
      <w:pPr>
        <w:ind w:firstLine="0"/>
        <w:jc w:val="left"/>
      </w:pPr>
    </w:p>
    <w:p w:rsidR="009B4A59" w:rsidRDefault="009B4A59" w:rsidP="00415374">
      <w:pPr>
        <w:ind w:firstLine="0"/>
        <w:jc w:val="left"/>
      </w:pPr>
    </w:p>
    <w:p w:rsidR="001F5573" w:rsidRDefault="001F5573" w:rsidP="00415374">
      <w:pPr>
        <w:ind w:firstLine="0"/>
        <w:jc w:val="left"/>
      </w:pPr>
      <w:r>
        <w:t>УДК 343.57</w:t>
      </w:r>
    </w:p>
    <w:p w:rsidR="001F5573" w:rsidRPr="00E059DF" w:rsidRDefault="001F5573" w:rsidP="00415374">
      <w:pPr>
        <w:ind w:firstLine="0"/>
        <w:jc w:val="left"/>
      </w:pPr>
    </w:p>
    <w:p w:rsidR="00267304" w:rsidRPr="00415374" w:rsidRDefault="00267304" w:rsidP="00415374">
      <w:pPr>
        <w:pStyle w:val="2"/>
        <w:keepNext w:val="0"/>
        <w:keepLines w:val="0"/>
        <w:spacing w:before="0" w:line="240" w:lineRule="auto"/>
        <w:rPr>
          <w:rFonts w:ascii="Times New Roman" w:hAnsi="Times New Roman" w:cs="Times New Roman"/>
          <w:b w:val="0"/>
          <w:color w:val="auto"/>
          <w:sz w:val="28"/>
          <w:szCs w:val="28"/>
        </w:rPr>
      </w:pPr>
      <w:bookmarkStart w:id="242" w:name="_Toc466029557"/>
      <w:r w:rsidRPr="007D5834">
        <w:rPr>
          <w:rFonts w:ascii="Times New Roman" w:hAnsi="Times New Roman" w:cs="Times New Roman"/>
          <w:color w:val="auto"/>
          <w:sz w:val="28"/>
          <w:szCs w:val="28"/>
        </w:rPr>
        <w:t>Р. Э. Ахметшин</w:t>
      </w:r>
      <w:r w:rsidRPr="00415374">
        <w:rPr>
          <w:rFonts w:ascii="Times New Roman" w:hAnsi="Times New Roman" w:cs="Times New Roman"/>
          <w:b w:val="0"/>
          <w:color w:val="auto"/>
          <w:sz w:val="28"/>
          <w:szCs w:val="28"/>
        </w:rPr>
        <w:t>,</w:t>
      </w:r>
      <w:r w:rsidR="00415374">
        <w:rPr>
          <w:rStyle w:val="ab"/>
          <w:rFonts w:ascii="Times New Roman" w:hAnsi="Times New Roman"/>
          <w:b w:val="0"/>
          <w:color w:val="auto"/>
          <w:sz w:val="28"/>
          <w:szCs w:val="28"/>
        </w:rPr>
        <w:footnoteReference w:id="60"/>
      </w:r>
      <w:r w:rsidR="00B07A79" w:rsidRPr="00415374">
        <w:rPr>
          <w:rFonts w:ascii="Times New Roman" w:hAnsi="Times New Roman" w:cs="Times New Roman"/>
          <w:b w:val="0"/>
          <w:color w:val="auto"/>
          <w:sz w:val="28"/>
          <w:szCs w:val="28"/>
        </w:rPr>
        <w:t xml:space="preserve"> </w:t>
      </w:r>
      <w:r w:rsidRPr="00415374">
        <w:rPr>
          <w:rFonts w:ascii="Times New Roman" w:hAnsi="Times New Roman" w:cs="Times New Roman"/>
          <w:b w:val="0"/>
          <w:color w:val="auto"/>
          <w:sz w:val="28"/>
          <w:szCs w:val="28"/>
        </w:rPr>
        <w:t>старший преподаватель</w:t>
      </w:r>
      <w:bookmarkEnd w:id="242"/>
    </w:p>
    <w:p w:rsidR="00267304" w:rsidRPr="00415374" w:rsidRDefault="00267304" w:rsidP="00415374">
      <w:pPr>
        <w:pStyle w:val="2"/>
        <w:keepNext w:val="0"/>
        <w:keepLines w:val="0"/>
        <w:spacing w:before="0" w:line="240" w:lineRule="auto"/>
        <w:rPr>
          <w:rFonts w:ascii="Times New Roman" w:hAnsi="Times New Roman" w:cs="Times New Roman"/>
          <w:b w:val="0"/>
          <w:color w:val="auto"/>
          <w:sz w:val="28"/>
          <w:szCs w:val="28"/>
        </w:rPr>
      </w:pPr>
      <w:bookmarkStart w:id="243" w:name="_Toc466029558"/>
      <w:r w:rsidRPr="007D5834">
        <w:rPr>
          <w:rFonts w:ascii="Times New Roman" w:hAnsi="Times New Roman" w:cs="Times New Roman"/>
          <w:color w:val="auto"/>
          <w:sz w:val="28"/>
          <w:szCs w:val="28"/>
        </w:rPr>
        <w:t>Е. Н. Богунов</w:t>
      </w:r>
      <w:r w:rsidRPr="00415374">
        <w:rPr>
          <w:rFonts w:ascii="Times New Roman" w:hAnsi="Times New Roman" w:cs="Times New Roman"/>
          <w:b w:val="0"/>
          <w:color w:val="auto"/>
          <w:sz w:val="28"/>
          <w:szCs w:val="28"/>
        </w:rPr>
        <w:t>, ст</w:t>
      </w:r>
      <w:r w:rsidR="001F5573" w:rsidRPr="00415374">
        <w:rPr>
          <w:rFonts w:ascii="Times New Roman" w:hAnsi="Times New Roman" w:cs="Times New Roman"/>
          <w:b w:val="0"/>
          <w:color w:val="auto"/>
          <w:sz w:val="28"/>
          <w:szCs w:val="28"/>
        </w:rPr>
        <w:t>.</w:t>
      </w:r>
      <w:bookmarkEnd w:id="243"/>
    </w:p>
    <w:p w:rsidR="00267304" w:rsidRPr="007D5834" w:rsidRDefault="00267304" w:rsidP="00415374">
      <w:pPr>
        <w:ind w:firstLine="0"/>
        <w:jc w:val="left"/>
        <w:rPr>
          <w:i/>
        </w:rPr>
      </w:pPr>
      <w:r w:rsidRPr="007D5834">
        <w:rPr>
          <w:i/>
        </w:rPr>
        <w:t xml:space="preserve">Тихоокеанский </w:t>
      </w:r>
      <w:r w:rsidR="001F5573">
        <w:rPr>
          <w:i/>
        </w:rPr>
        <w:t>г</w:t>
      </w:r>
      <w:r w:rsidRPr="007D5834">
        <w:rPr>
          <w:i/>
        </w:rPr>
        <w:t xml:space="preserve">осударственный </w:t>
      </w:r>
      <w:r w:rsidR="001F5573">
        <w:rPr>
          <w:i/>
        </w:rPr>
        <w:t>у</w:t>
      </w:r>
      <w:r w:rsidRPr="007D5834">
        <w:rPr>
          <w:i/>
        </w:rPr>
        <w:t>ниверситет, Хабаровск</w:t>
      </w:r>
    </w:p>
    <w:p w:rsidR="00267304" w:rsidRPr="00E059DF" w:rsidRDefault="00267304" w:rsidP="00415374">
      <w:pPr>
        <w:ind w:firstLine="0"/>
        <w:jc w:val="left"/>
      </w:pPr>
    </w:p>
    <w:p w:rsidR="008630BF" w:rsidRDefault="008630BF" w:rsidP="00415374">
      <w:pPr>
        <w:pStyle w:val="3"/>
        <w:keepNext w:val="0"/>
        <w:keepLines w:val="0"/>
        <w:spacing w:before="0" w:line="240" w:lineRule="auto"/>
        <w:rPr>
          <w:rFonts w:ascii="Times New Roman" w:hAnsi="Times New Roman" w:cs="Times New Roman"/>
          <w:color w:val="auto"/>
          <w:sz w:val="28"/>
          <w:szCs w:val="28"/>
        </w:rPr>
      </w:pPr>
      <w:bookmarkStart w:id="244" w:name="_Toc466029559"/>
      <w:r>
        <w:rPr>
          <w:rFonts w:ascii="Times New Roman" w:hAnsi="Times New Roman" w:cs="Times New Roman"/>
          <w:color w:val="auto"/>
          <w:sz w:val="28"/>
          <w:szCs w:val="28"/>
        </w:rPr>
        <w:t>У</w:t>
      </w:r>
      <w:r w:rsidRPr="008630BF">
        <w:rPr>
          <w:rFonts w:ascii="Times New Roman" w:hAnsi="Times New Roman" w:cs="Times New Roman"/>
          <w:color w:val="auto"/>
          <w:sz w:val="28"/>
          <w:szCs w:val="28"/>
        </w:rPr>
        <w:t>головная ответственность за незаконный оборот</w:t>
      </w:r>
      <w:bookmarkEnd w:id="244"/>
      <w:r w:rsidRPr="008630BF">
        <w:rPr>
          <w:rFonts w:ascii="Times New Roman" w:hAnsi="Times New Roman" w:cs="Times New Roman"/>
          <w:color w:val="auto"/>
          <w:sz w:val="28"/>
          <w:szCs w:val="28"/>
        </w:rPr>
        <w:t xml:space="preserve"> </w:t>
      </w:r>
    </w:p>
    <w:p w:rsidR="00267304" w:rsidRPr="008630BF" w:rsidRDefault="008630BF" w:rsidP="00415374">
      <w:pPr>
        <w:pStyle w:val="3"/>
        <w:keepNext w:val="0"/>
        <w:keepLines w:val="0"/>
        <w:spacing w:before="0" w:line="240" w:lineRule="auto"/>
        <w:rPr>
          <w:rFonts w:ascii="Times New Roman" w:hAnsi="Times New Roman" w:cs="Times New Roman"/>
          <w:color w:val="auto"/>
          <w:sz w:val="28"/>
          <w:szCs w:val="28"/>
        </w:rPr>
      </w:pPr>
      <w:bookmarkStart w:id="245" w:name="_Toc466029560"/>
      <w:r w:rsidRPr="008630BF">
        <w:rPr>
          <w:rFonts w:ascii="Times New Roman" w:hAnsi="Times New Roman" w:cs="Times New Roman"/>
          <w:color w:val="auto"/>
          <w:sz w:val="28"/>
          <w:szCs w:val="28"/>
        </w:rPr>
        <w:t>наркотических средств</w:t>
      </w:r>
      <w:bookmarkEnd w:id="245"/>
    </w:p>
    <w:p w:rsidR="00267304" w:rsidRPr="00E059DF" w:rsidRDefault="00267304" w:rsidP="00415374">
      <w:pPr>
        <w:ind w:firstLine="0"/>
        <w:jc w:val="left"/>
      </w:pPr>
    </w:p>
    <w:p w:rsidR="00267304" w:rsidRPr="003D79D0" w:rsidRDefault="00267304" w:rsidP="00415374">
      <w:pPr>
        <w:ind w:firstLine="0"/>
        <w:jc w:val="left"/>
      </w:pPr>
    </w:p>
    <w:p w:rsidR="00267304" w:rsidRPr="008630BF" w:rsidRDefault="00267304" w:rsidP="008630BF">
      <w:pPr>
        <w:ind w:firstLine="0"/>
        <w:rPr>
          <w:sz w:val="24"/>
          <w:szCs w:val="24"/>
        </w:rPr>
      </w:pPr>
      <w:r w:rsidRPr="008630BF">
        <w:rPr>
          <w:sz w:val="24"/>
          <w:szCs w:val="24"/>
        </w:rPr>
        <w:t>Важнейшим направлением борьбы с наркоманией в России, является предусмотренная российским законодателем уголовная ответственность за производство и сбыт нарк</w:t>
      </w:r>
      <w:r w:rsidRPr="008630BF">
        <w:rPr>
          <w:sz w:val="24"/>
          <w:szCs w:val="24"/>
        </w:rPr>
        <w:t>о</w:t>
      </w:r>
      <w:r w:rsidRPr="008630BF">
        <w:rPr>
          <w:sz w:val="24"/>
          <w:szCs w:val="24"/>
        </w:rPr>
        <w:t>тиков. Совершенствование действующего российского законодательства в сфере уг</w:t>
      </w:r>
      <w:r w:rsidRPr="008630BF">
        <w:rPr>
          <w:sz w:val="24"/>
          <w:szCs w:val="24"/>
        </w:rPr>
        <w:t>о</w:t>
      </w:r>
      <w:r w:rsidRPr="008630BF">
        <w:rPr>
          <w:sz w:val="24"/>
          <w:szCs w:val="24"/>
        </w:rPr>
        <w:t>ловной ответственности за незаконный оборот наркотических средств.</w:t>
      </w:r>
    </w:p>
    <w:p w:rsidR="00267304" w:rsidRPr="008630BF" w:rsidRDefault="00267304" w:rsidP="008630BF">
      <w:pPr>
        <w:spacing w:before="120"/>
        <w:ind w:firstLine="0"/>
        <w:rPr>
          <w:sz w:val="24"/>
          <w:szCs w:val="24"/>
        </w:rPr>
      </w:pPr>
      <w:r w:rsidRPr="008630BF">
        <w:rPr>
          <w:sz w:val="24"/>
          <w:szCs w:val="24"/>
        </w:rPr>
        <w:t xml:space="preserve">Ключевые слова: </w:t>
      </w:r>
      <w:r w:rsidRPr="008630BF">
        <w:rPr>
          <w:i/>
          <w:sz w:val="24"/>
          <w:szCs w:val="24"/>
        </w:rPr>
        <w:t>уголовная ответственность, наркотические средства, незаконный оборот наркотических средств, институт уголовной ответственности, наркопр</w:t>
      </w:r>
      <w:r w:rsidRPr="008630BF">
        <w:rPr>
          <w:i/>
          <w:sz w:val="24"/>
          <w:szCs w:val="24"/>
        </w:rPr>
        <w:t>е</w:t>
      </w:r>
      <w:r w:rsidRPr="008630BF">
        <w:rPr>
          <w:i/>
          <w:sz w:val="24"/>
          <w:szCs w:val="24"/>
        </w:rPr>
        <w:t>ступления, совершенствование института уголовной ответственности.</w:t>
      </w:r>
    </w:p>
    <w:p w:rsidR="00267304" w:rsidRDefault="00267304" w:rsidP="00F266FF">
      <w:pPr>
        <w:ind w:firstLine="425"/>
      </w:pPr>
    </w:p>
    <w:p w:rsidR="00F74E66" w:rsidRPr="00E059DF" w:rsidRDefault="00F74E66" w:rsidP="00F266FF">
      <w:pPr>
        <w:ind w:firstLine="425"/>
      </w:pPr>
    </w:p>
    <w:p w:rsidR="00267304" w:rsidRPr="00E059DF" w:rsidRDefault="00267304" w:rsidP="00F266FF">
      <w:pPr>
        <w:ind w:firstLine="425"/>
      </w:pPr>
      <w:r w:rsidRPr="00E059DF">
        <w:t>Преступления, связанные с незаконным оборотом наркотических средств, психотропных веществ и их аналогов, являются одной из наиб</w:t>
      </w:r>
      <w:r w:rsidRPr="00E059DF">
        <w:t>о</w:t>
      </w:r>
      <w:r w:rsidRPr="00E059DF">
        <w:t>лее опасных категорий уголовно-наказуемых деяний, причиняющих знач</w:t>
      </w:r>
      <w:r w:rsidRPr="00E059DF">
        <w:t>и</w:t>
      </w:r>
      <w:r w:rsidRPr="00E059DF">
        <w:t>тельный вред обществу и государству в целом. Нелегальное распростран</w:t>
      </w:r>
      <w:r w:rsidRPr="00E059DF">
        <w:t>е</w:t>
      </w:r>
      <w:r w:rsidRPr="00E059DF">
        <w:t>ние и употребление наркотикосодержащих веществ и препаратов деград</w:t>
      </w:r>
      <w:r w:rsidRPr="00E059DF">
        <w:t>и</w:t>
      </w:r>
      <w:r w:rsidRPr="00E059DF">
        <w:t>рует личность наркомана, постоянно толкает его к совершению различных преступлений, значительно уменьшает интеллектуальный потенциал о</w:t>
      </w:r>
      <w:r w:rsidRPr="00E059DF">
        <w:t>б</w:t>
      </w:r>
      <w:r w:rsidRPr="00E059DF">
        <w:t>щества и путем мутации изменяет его генофонд.</w:t>
      </w:r>
    </w:p>
    <w:p w:rsidR="00267304" w:rsidRPr="00E059DF" w:rsidRDefault="00267304" w:rsidP="00F266FF">
      <w:pPr>
        <w:ind w:firstLine="425"/>
      </w:pPr>
      <w:r w:rsidRPr="00E059DF">
        <w:t>Наркомания как одна из форм девиантного поведения, представляет собой фактор риска, способствующий стремительному распространению ВИЧ-инфекции, которая обычно имеет летальный исход. Особую опа</w:t>
      </w:r>
      <w:r w:rsidRPr="00E059DF">
        <w:t>с</w:t>
      </w:r>
      <w:r w:rsidRPr="00E059DF">
        <w:t>ность представляет то, что ВИЧ-инфекция и другие вирусные заболевания, передаваемые через кровь, представляют реальную угрозу не только для самих потребителей наркотиков, но и для социального, экономического и нравственного здоровья нации в целом.</w:t>
      </w:r>
    </w:p>
    <w:p w:rsidR="00267304" w:rsidRPr="00E059DF" w:rsidRDefault="00267304" w:rsidP="00F266FF">
      <w:pPr>
        <w:ind w:firstLine="425"/>
      </w:pPr>
      <w:r w:rsidRPr="00E059DF">
        <w:t>В последние годы проблема незаконного оборота наркотиков в России приобрела особую актуальность. Говоря о количестве преступлений, св</w:t>
      </w:r>
      <w:r w:rsidRPr="00E059DF">
        <w:t>я</w:t>
      </w:r>
      <w:r w:rsidRPr="00E059DF">
        <w:t>занных с незаконным оборотом наркотических средств, психотропных в</w:t>
      </w:r>
      <w:r w:rsidRPr="00E059DF">
        <w:t>е</w:t>
      </w:r>
      <w:r w:rsidRPr="00E059DF">
        <w:lastRenderedPageBreak/>
        <w:t>ществ и их аналогов, среди общеуголовных преступлений, можно отм</w:t>
      </w:r>
      <w:r w:rsidRPr="00E059DF">
        <w:t>е</w:t>
      </w:r>
      <w:r w:rsidRPr="00E059DF">
        <w:t>тить, что они имеют значительное количество и составляют около 5% от общего числа зарегистрированных в стране преступлений [7].</w:t>
      </w:r>
    </w:p>
    <w:p w:rsidR="00267304" w:rsidRPr="00E059DF" w:rsidRDefault="00267304" w:rsidP="00F266FF">
      <w:pPr>
        <w:ind w:firstLine="425"/>
      </w:pPr>
      <w:r w:rsidRPr="00E059DF">
        <w:t>Как свидетельствует статистика, в 2014 году в Хабаровске были зар</w:t>
      </w:r>
      <w:r w:rsidRPr="00E059DF">
        <w:t>е</w:t>
      </w:r>
      <w:r w:rsidRPr="00E059DF">
        <w:t>гистрированы 8972 больных наркологическими расстройствами – 35,2% от всех, состоящих на медицинском учете в крае, что на 10% меньше 2011 г</w:t>
      </w:r>
      <w:r w:rsidRPr="00E059DF">
        <w:t>о</w:t>
      </w:r>
      <w:r w:rsidRPr="00E059DF">
        <w:t>да. На каждые 100 тысяч жителей в дальневосточной столице приходится по 1510 горожан, страдающих алкоголизмом или наркоманией (в 2011 году таких было1786) [17].</w:t>
      </w:r>
    </w:p>
    <w:p w:rsidR="00267304" w:rsidRPr="00E059DF" w:rsidRDefault="00267304" w:rsidP="00F266FF">
      <w:pPr>
        <w:ind w:firstLine="425"/>
      </w:pPr>
      <w:r w:rsidRPr="00E059DF">
        <w:t>В общей структуре заболеваемости наркологическими расстройствами печальную пальму первенства в Хабаровске держит алкоголизм: ему по</w:t>
      </w:r>
      <w:r w:rsidRPr="00E059DF">
        <w:t>д</w:t>
      </w:r>
      <w:r w:rsidRPr="00E059DF">
        <w:t>вержены 69,3% (70,5% — в 2011 году) из выявленных больных – 6564 ж</w:t>
      </w:r>
      <w:r w:rsidRPr="00E059DF">
        <w:t>и</w:t>
      </w:r>
      <w:r w:rsidRPr="00E059DF">
        <w:t>теля города. Это 35,5% от всех зарегистрированных в крае.</w:t>
      </w:r>
    </w:p>
    <w:p w:rsidR="00267304" w:rsidRPr="00E059DF" w:rsidRDefault="00267304" w:rsidP="00F266FF">
      <w:pPr>
        <w:ind w:firstLine="425"/>
      </w:pPr>
      <w:r w:rsidRPr="00E059DF">
        <w:t>23,2% пациентов хабаровских врачей-наркологов страдают наркоман</w:t>
      </w:r>
      <w:r w:rsidRPr="00E059DF">
        <w:t>и</w:t>
      </w:r>
      <w:r w:rsidRPr="00E059DF">
        <w:t>ей (23,2% — в 2011 году) – 2085 человек, что составляет 60% от общего количества зарегистрированных больных в Хабаровском крае. В течение 2008-2014 годов заболеваемость хабаровчан наркоманией снизилась на 7,7%, но осталась в 1,3 раза выше среднекраевого уровня и в 1,4 раза выше заболеваемости в Российской Федерации. В рядах наркозависимых хаб</w:t>
      </w:r>
      <w:r w:rsidRPr="00E059DF">
        <w:t>а</w:t>
      </w:r>
      <w:r w:rsidRPr="00E059DF">
        <w:t>ровчан преобладают опиоидные наркоманы – 92,9%, 16,5% страдающих наркоманией употребляют наркотики каннабиоидной группы, 2,5% и</w:t>
      </w:r>
      <w:r w:rsidRPr="00E059DF">
        <w:t>с</w:t>
      </w:r>
      <w:r w:rsidRPr="00E059DF">
        <w:t>пользуют комбинации наркотических средств, 1,1% предпочитает псих</w:t>
      </w:r>
      <w:r w:rsidRPr="00E059DF">
        <w:t>о</w:t>
      </w:r>
      <w:r w:rsidRPr="00E059DF">
        <w:t>стимуляторы.</w:t>
      </w:r>
    </w:p>
    <w:p w:rsidR="00267304" w:rsidRPr="00E059DF" w:rsidRDefault="00267304" w:rsidP="00F266FF">
      <w:pPr>
        <w:ind w:firstLine="425"/>
      </w:pPr>
      <w:r w:rsidRPr="00E059DF">
        <w:t>Учитывая, что в среднем ежегодно один наркоман привлекает к п</w:t>
      </w:r>
      <w:r w:rsidRPr="00E059DF">
        <w:t>о</w:t>
      </w:r>
      <w:r w:rsidRPr="00E059DF">
        <w:t>треблению наркотиков не менее пяти новичков, можно прогнозировать, что при таких темпах роста в ближайшие годы наркомания может погл</w:t>
      </w:r>
      <w:r w:rsidRPr="00E059DF">
        <w:t>о</w:t>
      </w:r>
      <w:r w:rsidRPr="00E059DF">
        <w:t>тить половину всего населения России.</w:t>
      </w:r>
    </w:p>
    <w:p w:rsidR="00267304" w:rsidRPr="00E059DF" w:rsidRDefault="00267304" w:rsidP="00F266FF">
      <w:pPr>
        <w:ind w:firstLine="425"/>
      </w:pPr>
      <w:r w:rsidRPr="00E059DF">
        <w:t>В сложившейся наркотической и эпидемиологической ситуации реш</w:t>
      </w:r>
      <w:r w:rsidRPr="00E059DF">
        <w:t>а</w:t>
      </w:r>
      <w:r w:rsidRPr="00E059DF">
        <w:t>ющая роль в противодействии организованному наркобизнесу и злоуп</w:t>
      </w:r>
      <w:r w:rsidRPr="00E059DF">
        <w:t>о</w:t>
      </w:r>
      <w:r w:rsidRPr="00E059DF">
        <w:t>треблению наркотиками справедливо отводится социальному контролю и государственному регулированию, которое, в частности, выражается в принятии или совершенствовании законодательных и иных нормативно-правовых актов, направленных на борьбу с незаконным оборотом наркот</w:t>
      </w:r>
      <w:r w:rsidRPr="00E059DF">
        <w:t>и</w:t>
      </w:r>
      <w:r w:rsidRPr="00E059DF">
        <w:t>ков. Несмотря на то, что в РФ действует более 70 федеральных законов, свыше 100 постановлений Государственной Думы, более 200 указов пр</w:t>
      </w:r>
      <w:r w:rsidRPr="00E059DF">
        <w:t>е</w:t>
      </w:r>
      <w:r w:rsidRPr="00E059DF">
        <w:t>зидента и постановлений Правительства, касающихся проблемы против</w:t>
      </w:r>
      <w:r w:rsidRPr="00E059DF">
        <w:t>о</w:t>
      </w:r>
      <w:r w:rsidRPr="00E059DF">
        <w:t>действия незаконному обороту наркотических средств, психотропных в</w:t>
      </w:r>
      <w:r w:rsidRPr="00E059DF">
        <w:t>е</w:t>
      </w:r>
      <w:r w:rsidRPr="00E059DF">
        <w:t>ществ и их аналогов, остается достаточно много подводных камней [13].</w:t>
      </w:r>
    </w:p>
    <w:p w:rsidR="00267304" w:rsidRPr="00E059DF" w:rsidRDefault="00267304" w:rsidP="00F266FF">
      <w:pPr>
        <w:ind w:firstLine="425"/>
      </w:pPr>
      <w:r w:rsidRPr="00E059DF">
        <w:t>Во многом наркотическому произволу в России способствуют нед</w:t>
      </w:r>
      <w:r w:rsidRPr="00E059DF">
        <w:t>о</w:t>
      </w:r>
      <w:r w:rsidRPr="00E059DF">
        <w:t>статки уголовного законодательства и отсутствие эффективной программы противодействия данным преступлениям. В этой связи особое значение приобретает разработка уголовно-правовых мер, направленных на пред</w:t>
      </w:r>
      <w:r w:rsidRPr="00E059DF">
        <w:t>у</w:t>
      </w:r>
      <w:r w:rsidRPr="00E059DF">
        <w:lastRenderedPageBreak/>
        <w:t>преждение и нейтрализацию преступлений, связанных с незаконным об</w:t>
      </w:r>
      <w:r w:rsidRPr="00E059DF">
        <w:t>о</w:t>
      </w:r>
      <w:r w:rsidRPr="00E059DF">
        <w:t>ротом наркотических средств, психотропных веществ и их аналогов.</w:t>
      </w:r>
    </w:p>
    <w:p w:rsidR="00267304" w:rsidRPr="00E059DF" w:rsidRDefault="00267304" w:rsidP="00F266FF">
      <w:pPr>
        <w:ind w:firstLine="425"/>
      </w:pPr>
      <w:r w:rsidRPr="00E059DF">
        <w:t>Мы полагаем, что конструкции составов преступлений, предусмотре</w:t>
      </w:r>
      <w:r w:rsidRPr="00E059DF">
        <w:t>н</w:t>
      </w:r>
      <w:r w:rsidRPr="00E059DF">
        <w:t>ных статьями 228, 228.1 УК РФ, имеют ряд недостатков, которые могут повлиять на правоприменительную практику.</w:t>
      </w:r>
    </w:p>
    <w:p w:rsidR="00267304" w:rsidRPr="00E059DF" w:rsidRDefault="00267304" w:rsidP="00F266FF">
      <w:pPr>
        <w:ind w:firstLine="425"/>
      </w:pPr>
      <w:r w:rsidRPr="00E059DF">
        <w:t>В последнее время многими учеными-юристами высказывается поз</w:t>
      </w:r>
      <w:r w:rsidRPr="00E059DF">
        <w:t>и</w:t>
      </w:r>
      <w:r w:rsidRPr="00E059DF">
        <w:t>ция, что более справедливым и целесообразным было бы снизить возраст уголовной ответственности за совершение незаконных действий с нарк</w:t>
      </w:r>
      <w:r w:rsidRPr="00E059DF">
        <w:t>о</w:t>
      </w:r>
      <w:r w:rsidRPr="00E059DF">
        <w:t>тическими средствами, психотропными веществами и их аналогами с 16 до 14 лет [18].</w:t>
      </w:r>
    </w:p>
    <w:p w:rsidR="00267304" w:rsidRPr="00E059DF" w:rsidRDefault="00267304" w:rsidP="00F266FF">
      <w:pPr>
        <w:ind w:firstLine="425"/>
      </w:pPr>
      <w:r w:rsidRPr="00E059DF">
        <w:t>А в отношении лиц, не достигших 14 лет, рассматривается возмо</w:t>
      </w:r>
      <w:r w:rsidRPr="00E059DF">
        <w:t>ж</w:t>
      </w:r>
      <w:r w:rsidRPr="00E059DF">
        <w:t>ность помещения их в специальные учебно-воспитательные учреждения. Однако с нашей точки зрения эта позиция не совсем правильна, так как снижение возраста привлечения к уголовной ответственности за потребл</w:t>
      </w:r>
      <w:r w:rsidRPr="00E059DF">
        <w:t>е</w:t>
      </w:r>
      <w:r w:rsidRPr="00E059DF">
        <w:t>ние наркотических средств и психотропных веществ до 14 лет будет сп</w:t>
      </w:r>
      <w:r w:rsidRPr="00E059DF">
        <w:t>о</w:t>
      </w:r>
      <w:r w:rsidRPr="00E059DF">
        <w:t>собствовать лишь рекрутированию молодежной преступности.</w:t>
      </w:r>
    </w:p>
    <w:p w:rsidR="00267304" w:rsidRPr="00E059DF" w:rsidRDefault="00267304" w:rsidP="00F266FF">
      <w:pPr>
        <w:ind w:firstLine="425"/>
      </w:pPr>
      <w:r w:rsidRPr="00E059DF">
        <w:t>На наш взгляд, снижение возраста уголовной ответственности за с</w:t>
      </w:r>
      <w:r w:rsidRPr="00E059DF">
        <w:t>о</w:t>
      </w:r>
      <w:r w:rsidRPr="00E059DF">
        <w:t>вершение незаконных действий с наркотиками до 14 лет оправдано, только если деяния совершены с целью сбыта. В таком случае для подростков очевиден характер и повышенная степень общественной опасности их де</w:t>
      </w:r>
      <w:r w:rsidRPr="00E059DF">
        <w:t>й</w:t>
      </w:r>
      <w:r w:rsidRPr="00E059DF">
        <w:t>ствий. В связи с этим в ч. 2 статьи 20 УК РФ следовало бы внести измен</w:t>
      </w:r>
      <w:r w:rsidRPr="00E059DF">
        <w:t>е</w:t>
      </w:r>
      <w:r w:rsidRPr="00E059DF">
        <w:t>ния, в соответствии с которыми ответственность за незаконные действия с наркотиками с целью сбыта наступала бы уже с 14 лет.</w:t>
      </w:r>
    </w:p>
    <w:p w:rsidR="00267304" w:rsidRPr="00E059DF" w:rsidRDefault="00267304" w:rsidP="00F266FF">
      <w:pPr>
        <w:ind w:firstLine="425"/>
      </w:pPr>
      <w:r w:rsidRPr="00E059DF">
        <w:t>Важнейшей дискуссионной проблемой является обоснованность уст</w:t>
      </w:r>
      <w:r w:rsidRPr="00E059DF">
        <w:t>а</w:t>
      </w:r>
      <w:r w:rsidRPr="00E059DF">
        <w:t>новления уголовной ответственности за немедицинское потребление наркотиков. Некоторыми авторами предлагается полное исключение уг</w:t>
      </w:r>
      <w:r w:rsidRPr="00E059DF">
        <w:t>о</w:t>
      </w:r>
      <w:r w:rsidRPr="00E059DF">
        <w:t>ловной ответственности за приобретение, изготовление, переработку и хранение наркотических средств и психотропных веществ независимо от их размера, если они совершены в целях личного потребления этих нарк</w:t>
      </w:r>
      <w:r w:rsidRPr="00E059DF">
        <w:t>о</w:t>
      </w:r>
      <w:r w:rsidRPr="00E059DF">
        <w:t>тических средств и психотропных веществ3. Они утверждают, что эти н</w:t>
      </w:r>
      <w:r w:rsidRPr="00E059DF">
        <w:t>е</w:t>
      </w:r>
      <w:r w:rsidRPr="00E059DF">
        <w:t>законные действия с наркотиками составляют в своей совокупности подг</w:t>
      </w:r>
      <w:r w:rsidRPr="00E059DF">
        <w:t>о</w:t>
      </w:r>
      <w:r w:rsidRPr="00E059DF">
        <w:t>товительный этап к потреблению наркотических средств, и искусственное расчленение этапов одного деяния и установление уголовной ответстве</w:t>
      </w:r>
      <w:r w:rsidRPr="00E059DF">
        <w:t>н</w:t>
      </w:r>
      <w:r w:rsidRPr="00E059DF">
        <w:t>ности за каждый из них является алогичным решением законодателя [11].</w:t>
      </w:r>
    </w:p>
    <w:p w:rsidR="00267304" w:rsidRPr="00E059DF" w:rsidRDefault="00267304" w:rsidP="00F266FF">
      <w:pPr>
        <w:ind w:firstLine="425"/>
      </w:pPr>
      <w:r w:rsidRPr="00E059DF">
        <w:t>Нам представляется, что такая позиция еще больше усугубит полож</w:t>
      </w:r>
      <w:r w:rsidRPr="00E059DF">
        <w:t>е</w:t>
      </w:r>
      <w:r w:rsidRPr="00E059DF">
        <w:t>ние дела и полностью парализует деятельность правоохранительных орг</w:t>
      </w:r>
      <w:r w:rsidRPr="00E059DF">
        <w:t>а</w:t>
      </w:r>
      <w:r w:rsidRPr="00E059DF">
        <w:t>нов в борьбе с незаконным оборотом наркотиков. В случае принятия зак</w:t>
      </w:r>
      <w:r w:rsidRPr="00E059DF">
        <w:t>о</w:t>
      </w:r>
      <w:r w:rsidRPr="00E059DF">
        <w:t>нодателем такой правовой позиции любое лицо, осуществляющее сбыт наркотических средств, фактически будет иметь возможность избежать уголовной ответственности, ему достаточно лишь заявить о том, что из</w:t>
      </w:r>
      <w:r w:rsidRPr="00E059DF">
        <w:t>ъ</w:t>
      </w:r>
      <w:r w:rsidRPr="00E059DF">
        <w:t>ятые наркотические средства используются для собственного потребления.</w:t>
      </w:r>
    </w:p>
    <w:p w:rsidR="00267304" w:rsidRPr="00E059DF" w:rsidRDefault="00267304" w:rsidP="00F266FF">
      <w:pPr>
        <w:ind w:firstLine="425"/>
      </w:pPr>
      <w:r w:rsidRPr="00E059DF">
        <w:lastRenderedPageBreak/>
        <w:t>Некоторыми учеными-правоведами предлагается установить уголо</w:t>
      </w:r>
      <w:r w:rsidRPr="00E059DF">
        <w:t>в</w:t>
      </w:r>
      <w:r w:rsidRPr="00E059DF">
        <w:t>ную ответственность за потребление наркотических средств, психотро</w:t>
      </w:r>
      <w:r w:rsidRPr="00E059DF">
        <w:t>п</w:t>
      </w:r>
      <w:r w:rsidRPr="00E059DF">
        <w:t>ных веществ или их аналогов и соответственно внести в УК РФ норму с</w:t>
      </w:r>
      <w:r w:rsidRPr="00E059DF">
        <w:t>о</w:t>
      </w:r>
      <w:r w:rsidRPr="00E059DF">
        <w:t xml:space="preserve">ответствующего содержания [10]. </w:t>
      </w:r>
    </w:p>
    <w:p w:rsidR="00267304" w:rsidRPr="00E059DF" w:rsidRDefault="00267304" w:rsidP="00F266FF">
      <w:pPr>
        <w:ind w:firstLine="425"/>
      </w:pPr>
      <w:r w:rsidRPr="00E059DF">
        <w:t>На наш взгляд криминализация преступных деяний, связанных с нез</w:t>
      </w:r>
      <w:r w:rsidRPr="00E059DF">
        <w:t>а</w:t>
      </w:r>
      <w:r w:rsidRPr="00E059DF">
        <w:t>конным оборотом наркотиков без цели сбыта в небольших размерах, будет иметь опасную формулировку объективной стороны, рассматриваемую нами в качестве неограниченных возможностей для привлечения к уголо</w:t>
      </w:r>
      <w:r w:rsidRPr="00E059DF">
        <w:t>в</w:t>
      </w:r>
      <w:r w:rsidRPr="00E059DF">
        <w:t>ной ответственности лиц, в той либо иной мере прикосновенных к нез</w:t>
      </w:r>
      <w:r w:rsidRPr="00E059DF">
        <w:t>а</w:t>
      </w:r>
      <w:r w:rsidRPr="00E059DF">
        <w:t xml:space="preserve">конному обороту наркотиков. </w:t>
      </w:r>
    </w:p>
    <w:p w:rsidR="00267304" w:rsidRPr="00E059DF" w:rsidRDefault="00267304" w:rsidP="00F266FF">
      <w:pPr>
        <w:ind w:firstLine="425"/>
      </w:pPr>
      <w:r w:rsidRPr="00E059DF">
        <w:t>Для возбуждения уголовного дела будет достаточно обнаружения так</w:t>
      </w:r>
      <w:r w:rsidRPr="00E059DF">
        <w:t>о</w:t>
      </w:r>
      <w:r w:rsidRPr="00E059DF">
        <w:t>го минимального количества препарата, которого достаточно для одной дозы. Это грозит опасностью правоприменительного субъективизма, пр</w:t>
      </w:r>
      <w:r w:rsidRPr="00E059DF">
        <w:t>о</w:t>
      </w:r>
      <w:r w:rsidRPr="00E059DF">
        <w:t>извольного манипулирования статистическими данными, когда возникает необходимость создания благоприятных показателей в борьбе с наркопр</w:t>
      </w:r>
      <w:r w:rsidRPr="00E059DF">
        <w:t>е</w:t>
      </w:r>
      <w:r w:rsidRPr="00E059DF">
        <w:t>ступностью.</w:t>
      </w:r>
    </w:p>
    <w:p w:rsidR="00267304" w:rsidRPr="00E059DF" w:rsidRDefault="00267304" w:rsidP="00F266FF">
      <w:pPr>
        <w:ind w:firstLine="425"/>
      </w:pPr>
      <w:r w:rsidRPr="00E059DF">
        <w:t>Другие авторы высказывают мнение, что законодатель, устанавливая ответственность за незаконное приобретение, хранение… наркотических средств и психотропных веществ или их аналогов в крупном размере, предусмотренные ч.1 ст. 228 УК РФ, фактически завуалировал в них о</w:t>
      </w:r>
      <w:r w:rsidRPr="00E059DF">
        <w:t>т</w:t>
      </w:r>
      <w:r w:rsidRPr="00E059DF">
        <w:t>ветственность лиц, страдающих наркоманией за немедицинское потребл</w:t>
      </w:r>
      <w:r w:rsidRPr="00E059DF">
        <w:t>е</w:t>
      </w:r>
      <w:r w:rsidRPr="00E059DF">
        <w:t xml:space="preserve">ние наркотиков [8]. </w:t>
      </w:r>
    </w:p>
    <w:p w:rsidR="00267304" w:rsidRPr="00E059DF" w:rsidRDefault="00267304" w:rsidP="00F266FF">
      <w:pPr>
        <w:ind w:firstLine="425"/>
      </w:pPr>
      <w:r w:rsidRPr="00E059DF">
        <w:t>Действительно, с одной стороны уголовная ответственность за немед</w:t>
      </w:r>
      <w:r w:rsidRPr="00E059DF">
        <w:t>и</w:t>
      </w:r>
      <w:r w:rsidRPr="00E059DF">
        <w:t>цинское потребление наркотических средств отсутствует, но с другой ст</w:t>
      </w:r>
      <w:r w:rsidRPr="00E059DF">
        <w:t>о</w:t>
      </w:r>
      <w:r w:rsidRPr="00E059DF">
        <w:t>роны, не приобретя и не храня при себе наркотических средств и псих</w:t>
      </w:r>
      <w:r w:rsidRPr="00E059DF">
        <w:t>о</w:t>
      </w:r>
      <w:r w:rsidRPr="00E059DF">
        <w:t>тропных веществ нельзя их использовать для удовлетворения наркотич</w:t>
      </w:r>
      <w:r w:rsidRPr="00E059DF">
        <w:t>е</w:t>
      </w:r>
      <w:r w:rsidRPr="00E059DF">
        <w:t xml:space="preserve">ской зависимости. </w:t>
      </w:r>
    </w:p>
    <w:p w:rsidR="00267304" w:rsidRPr="00E059DF" w:rsidRDefault="00267304" w:rsidP="00F266FF">
      <w:pPr>
        <w:ind w:firstLine="425"/>
      </w:pPr>
      <w:r w:rsidRPr="00E059DF">
        <w:t>Мы придерживаемся последней позиции об отсутствии необходимости выделять в отдельную статью уголовную ответственность за немедици</w:t>
      </w:r>
      <w:r w:rsidRPr="00E059DF">
        <w:t>н</w:t>
      </w:r>
      <w:r w:rsidRPr="00E059DF">
        <w:t xml:space="preserve">ское потребление наркотиков. </w:t>
      </w:r>
    </w:p>
    <w:p w:rsidR="00267304" w:rsidRPr="00E059DF" w:rsidRDefault="00267304" w:rsidP="00F266FF">
      <w:pPr>
        <w:ind w:firstLine="425"/>
      </w:pPr>
      <w:r w:rsidRPr="00E059DF">
        <w:t>Еще целый ряд проблем, связан с особенностями квалификации данных деяний. Рассмотрим квалифицирующие признаки рассматриваемых пр</w:t>
      </w:r>
      <w:r w:rsidRPr="00E059DF">
        <w:t>е</w:t>
      </w:r>
      <w:r w:rsidRPr="00E059DF">
        <w:t xml:space="preserve">ступлений. </w:t>
      </w:r>
    </w:p>
    <w:p w:rsidR="00267304" w:rsidRPr="00E059DF" w:rsidRDefault="00267304" w:rsidP="00F266FF">
      <w:pPr>
        <w:ind w:firstLine="425"/>
      </w:pPr>
      <w:r w:rsidRPr="00E059DF">
        <w:t xml:space="preserve">К ним, в том числе относятся деяния </w:t>
      </w:r>
      <w:r w:rsidR="001F1735">
        <w:t>«</w:t>
      </w:r>
      <w:r w:rsidRPr="00E059DF">
        <w:t>лицо, достигшее 18-летнего во</w:t>
      </w:r>
      <w:r w:rsidRPr="00E059DF">
        <w:t>з</w:t>
      </w:r>
      <w:r w:rsidRPr="00E059DF">
        <w:t>раста, в отношении несовершеннолетнего</w:t>
      </w:r>
      <w:r w:rsidR="001F1735">
        <w:t>»</w:t>
      </w:r>
      <w:r w:rsidRPr="00E059DF">
        <w:t xml:space="preserve"> (п. </w:t>
      </w:r>
      <w:r w:rsidR="001F1735">
        <w:t>«</w:t>
      </w:r>
      <w:r w:rsidRPr="00E059DF">
        <w:t>в</w:t>
      </w:r>
      <w:r w:rsidR="001F1735">
        <w:t>»</w:t>
      </w:r>
      <w:r w:rsidRPr="00E059DF">
        <w:t xml:space="preserve"> ч. 3 статьи 228.1 УК РФ) предполагает, что действия, связанные с незаконным производством, сб</w:t>
      </w:r>
      <w:r w:rsidRPr="00E059DF">
        <w:t>ы</w:t>
      </w:r>
      <w:r w:rsidRPr="00E059DF">
        <w:t xml:space="preserve">том или пересылкой наркотических средств, психотропных веществ или их аналогов, совершает лицо, достигшее 18-летнего возраста, а указанные действия совершаются в отношении несовершеннолетнего, т.е. лица, не достигшего 18-летнего возраста. </w:t>
      </w:r>
    </w:p>
    <w:p w:rsidR="00267304" w:rsidRPr="00E059DF" w:rsidRDefault="00267304" w:rsidP="00F266FF">
      <w:pPr>
        <w:ind w:firstLine="425"/>
      </w:pPr>
      <w:r w:rsidRPr="00E059DF">
        <w:t xml:space="preserve">Закон связывает наличие указанного квалифицирующего признака лишь с самим фактом не достижения потерпевшим несовершеннолетия, а </w:t>
      </w:r>
      <w:r w:rsidRPr="00E059DF">
        <w:lastRenderedPageBreak/>
        <w:t>не с заведомостью знания виновного о возрасте лица, в отношении котор</w:t>
      </w:r>
      <w:r w:rsidRPr="00E059DF">
        <w:t>о</w:t>
      </w:r>
      <w:r w:rsidRPr="00E059DF">
        <w:t>го совершается незаконное производство, сбыт или пересылка наркотич</w:t>
      </w:r>
      <w:r w:rsidRPr="00E059DF">
        <w:t>е</w:t>
      </w:r>
      <w:r w:rsidRPr="00E059DF">
        <w:t>ских средств, психотропных веществ или их аналогов [14].</w:t>
      </w:r>
    </w:p>
    <w:p w:rsidR="00267304" w:rsidRPr="00E059DF" w:rsidRDefault="00267304" w:rsidP="00F266FF">
      <w:pPr>
        <w:ind w:firstLine="425"/>
      </w:pPr>
      <w:r w:rsidRPr="00E059DF">
        <w:t>Использование своего служебного положения предполагает, что суб</w:t>
      </w:r>
      <w:r w:rsidRPr="00E059DF">
        <w:t>ъ</w:t>
      </w:r>
      <w:r w:rsidRPr="00E059DF">
        <w:t>ект преступления может быть, как должностным лицом, так и другим р</w:t>
      </w:r>
      <w:r w:rsidRPr="00E059DF">
        <w:t>а</w:t>
      </w:r>
      <w:r w:rsidRPr="00E059DF">
        <w:t>ботником. Достаточно того, что служебное положение позволяет этому лицу использовать его для выполнения действий, образующих объекти</w:t>
      </w:r>
      <w:r w:rsidRPr="00E059DF">
        <w:t>в</w:t>
      </w:r>
      <w:r w:rsidRPr="00E059DF">
        <w:t>ную сторону преступления. К таким лицам могут относиться врачи, ме</w:t>
      </w:r>
      <w:r w:rsidRPr="00E059DF">
        <w:t>д</w:t>
      </w:r>
      <w:r w:rsidRPr="00E059DF">
        <w:t>сестры, фармацевты, работники предприятий, производственная деятел</w:t>
      </w:r>
      <w:r w:rsidRPr="00E059DF">
        <w:t>ь</w:t>
      </w:r>
      <w:r w:rsidRPr="00E059DF">
        <w:t xml:space="preserve">ность которых связана с наркотическими средствами или психотропными веществами. </w:t>
      </w:r>
    </w:p>
    <w:p w:rsidR="00267304" w:rsidRPr="00E059DF" w:rsidRDefault="00267304" w:rsidP="00F266FF">
      <w:pPr>
        <w:ind w:firstLine="425"/>
      </w:pPr>
      <w:r w:rsidRPr="00E059DF">
        <w:t>В каждом случае необходимо устанавливать круг и характер служе</w:t>
      </w:r>
      <w:r w:rsidRPr="00E059DF">
        <w:t>б</w:t>
      </w:r>
      <w:r w:rsidRPr="00E059DF">
        <w:t>ных прав и обязанностей такого лица, закрепленных в законодательных и иных нормативных правовых актах, в уставах, положениях, инструкциях и т.п., поскольку в отношении должностных лиц требуется дополнительная квалификация действий виновных по ст. 285 УК РФ.</w:t>
      </w:r>
    </w:p>
    <w:p w:rsidR="00267304" w:rsidRPr="00E059DF" w:rsidRDefault="00267304" w:rsidP="00F266FF">
      <w:pPr>
        <w:ind w:firstLine="425"/>
      </w:pPr>
      <w:r w:rsidRPr="00E059DF">
        <w:t>При совершении виновным наряду с действиями, предусмотренными комментируемой статьей, иных действий, перечисленных в ст. 228 УК РФ (приобретение, хранение, перевозка, изготовление, переработка без цели сбыта), его действия подлежат квалификации по совокупности преступл</w:t>
      </w:r>
      <w:r w:rsidRPr="00E059DF">
        <w:t>е</w:t>
      </w:r>
      <w:r w:rsidRPr="00E059DF">
        <w:t>ний, предусмотренных комментируемой статьей и ст. 228 УК РФ.</w:t>
      </w:r>
    </w:p>
    <w:p w:rsidR="00267304" w:rsidRPr="00E059DF" w:rsidRDefault="00267304" w:rsidP="00F266FF">
      <w:pPr>
        <w:ind w:firstLine="425"/>
      </w:pPr>
      <w:r w:rsidRPr="00E059DF">
        <w:t>Если же указанные в диспозиции ст. 228 УК РФ действия совершались с целью производства, сбыта или пересылки наркотических средств, пс</w:t>
      </w:r>
      <w:r w:rsidRPr="00E059DF">
        <w:t>и</w:t>
      </w:r>
      <w:r w:rsidRPr="00E059DF">
        <w:t>хотропных веществ или их аналогов, но не были доведены до конца по о</w:t>
      </w:r>
      <w:r w:rsidRPr="00E059DF">
        <w:t>б</w:t>
      </w:r>
      <w:r w:rsidRPr="00E059DF">
        <w:t>стоятельствам, не зависящим от воли виновного, то его действия подлежат квалификации как приготовление или покушение на совершение престу</w:t>
      </w:r>
      <w:r w:rsidRPr="00E059DF">
        <w:t>п</w:t>
      </w:r>
      <w:r w:rsidRPr="00E059DF">
        <w:t>ления, предусмотренного любой частью комментируемой статьи (см. п</w:t>
      </w:r>
      <w:r w:rsidRPr="00E059DF">
        <w:t>о</w:t>
      </w:r>
      <w:r w:rsidRPr="00E059DF">
        <w:t>становление Пленума ВС РФ от 15.06.2006 №14).</w:t>
      </w:r>
    </w:p>
    <w:p w:rsidR="00267304" w:rsidRPr="00E059DF" w:rsidRDefault="00267304" w:rsidP="00F266FF">
      <w:pPr>
        <w:ind w:firstLine="425"/>
      </w:pPr>
      <w:r w:rsidRPr="00E059DF">
        <w:t>В тех случаях, когда передача наркотического средства, психотропного вещества или их аналогов осуществляется в ходе проверочной закупки, проводимой представителями правоохранительных органов, содеянное квалифицируется по ч. 3 ст. 30 и соответствующей части ст. 228.1 УК РФ, поскольку в этих случаях происходит изъятие наркотического средства или психотропного вещества из незаконного оборота.</w:t>
      </w:r>
    </w:p>
    <w:p w:rsidR="00267304" w:rsidRPr="00E059DF" w:rsidRDefault="00267304" w:rsidP="00F266FF">
      <w:pPr>
        <w:ind w:firstLine="425"/>
      </w:pPr>
      <w:r w:rsidRPr="00E059DF">
        <w:t>Если лицо незаконно приобретает, хранит, перевозит, изготавливает или перерабатывает наркотические средства, психотропные вещества или их аналоги в целях последующего сбыта этих средств или веществ, но умысел не доводит до конца по независящим от него обстоятельствам, с</w:t>
      </w:r>
      <w:r w:rsidRPr="00E059DF">
        <w:t>о</w:t>
      </w:r>
      <w:r w:rsidRPr="00E059DF">
        <w:t>деянное при наличии к тому оснований подлежит квалификации по ч. 1 ст. 30 УК РФ и соответствующей части ст. 228.1 УК РФ как приготовление к незаконному сбыту наркотических средств, психотропных веществ или их аналогов.</w:t>
      </w:r>
    </w:p>
    <w:p w:rsidR="00267304" w:rsidRPr="00E059DF" w:rsidRDefault="00267304" w:rsidP="00F266FF">
      <w:pPr>
        <w:ind w:firstLine="425"/>
      </w:pPr>
      <w:r w:rsidRPr="00E059DF">
        <w:lastRenderedPageBreak/>
        <w:t>Если сбыт наркотических средств или психотропных веществ ос</w:t>
      </w:r>
      <w:r w:rsidRPr="00E059DF">
        <w:t>у</w:t>
      </w:r>
      <w:r w:rsidRPr="00E059DF">
        <w:t>ществлялся организатором или содержателем притона его посетителям, содеянное при наличии к тому оснований образует совокупность престу</w:t>
      </w:r>
      <w:r w:rsidRPr="00E059DF">
        <w:t>п</w:t>
      </w:r>
      <w:r w:rsidRPr="00E059DF">
        <w:t>лений, предусмотренных ст. 228.1 и 232 УК РФ.</w:t>
      </w:r>
    </w:p>
    <w:p w:rsidR="00267304" w:rsidRPr="00E059DF" w:rsidRDefault="00267304" w:rsidP="00F266FF">
      <w:pPr>
        <w:ind w:firstLine="425"/>
      </w:pPr>
      <w:r w:rsidRPr="00E059DF">
        <w:t>Квалифицирующими признаками по ч. 2 ст. 228.2 УК РФ являются: с</w:t>
      </w:r>
      <w:r w:rsidRPr="00E059DF">
        <w:t>о</w:t>
      </w:r>
      <w:r w:rsidRPr="00E059DF">
        <w:t>вершение деяния из корыстных побуждений либо повлекшее по неост</w:t>
      </w:r>
      <w:r w:rsidRPr="00E059DF">
        <w:t>о</w:t>
      </w:r>
      <w:r w:rsidRPr="00E059DF">
        <w:t>рожности причинение вреда здоровью человека или иные тяжкие после</w:t>
      </w:r>
      <w:r w:rsidRPr="00E059DF">
        <w:t>д</w:t>
      </w:r>
      <w:r w:rsidRPr="00E059DF">
        <w:t xml:space="preserve">ствия. Может быть причинен средней тяжести либо тяжкий вред здоровью (ст. 111 или 112 УК РФ). </w:t>
      </w:r>
    </w:p>
    <w:p w:rsidR="00267304" w:rsidRPr="00E059DF" w:rsidRDefault="00267304" w:rsidP="00F266FF">
      <w:pPr>
        <w:ind w:firstLine="425"/>
      </w:pPr>
      <w:r w:rsidRPr="00E059DF">
        <w:t>Под иными тяжкими последствиями, как разъяснил Пленум Верховн</w:t>
      </w:r>
      <w:r w:rsidRPr="00E059DF">
        <w:t>о</w:t>
      </w:r>
      <w:r w:rsidRPr="00E059DF">
        <w:t>го Суда РФ, понимаются наступивший по неосторожности крупный мат</w:t>
      </w:r>
      <w:r w:rsidRPr="00E059DF">
        <w:t>е</w:t>
      </w:r>
      <w:r w:rsidRPr="00E059DF">
        <w:t>риальный ущерб собственнику, длительное нарушение работы предпри</w:t>
      </w:r>
      <w:r w:rsidRPr="00E059DF">
        <w:t>я</w:t>
      </w:r>
      <w:r w:rsidRPr="00E059DF">
        <w:t>тия, учреждения и т.п.</w:t>
      </w:r>
    </w:p>
    <w:p w:rsidR="00267304" w:rsidRPr="00E059DF" w:rsidRDefault="00267304" w:rsidP="00F266FF">
      <w:pPr>
        <w:ind w:firstLine="425"/>
      </w:pPr>
      <w:r w:rsidRPr="00E059DF">
        <w:t>Для того, чтобы понять, чем отличаются между собой незаконное пр</w:t>
      </w:r>
      <w:r w:rsidRPr="00E059DF">
        <w:t>о</w:t>
      </w:r>
      <w:r w:rsidRPr="00E059DF">
        <w:t>изводство и незаконное изготовление наркотических средств, необходимо обратиться к действующему законодательству РФ и судебной практике. К сожалению, статья 228.1. Уголовного кодекса РФ не содержит определ</w:t>
      </w:r>
      <w:r w:rsidRPr="00E059DF">
        <w:t>е</w:t>
      </w:r>
      <w:r w:rsidRPr="00E059DF">
        <w:t xml:space="preserve">ния термина </w:t>
      </w:r>
      <w:r w:rsidR="001F1735">
        <w:t>«</w:t>
      </w:r>
      <w:r w:rsidRPr="00E059DF">
        <w:t>производство</w:t>
      </w:r>
      <w:r w:rsidR="001F1735">
        <w:t>»</w:t>
      </w:r>
      <w:r w:rsidRPr="00E059DF">
        <w:t>, что создает условия для произвольной тра</w:t>
      </w:r>
      <w:r w:rsidRPr="00E059DF">
        <w:t>к</w:t>
      </w:r>
      <w:r w:rsidRPr="00E059DF">
        <w:t xml:space="preserve">товки этого термина следственными органами и судом. </w:t>
      </w:r>
    </w:p>
    <w:p w:rsidR="00267304" w:rsidRPr="00E059DF" w:rsidRDefault="00267304" w:rsidP="00F266FF">
      <w:pPr>
        <w:ind w:firstLine="425"/>
      </w:pPr>
      <w:r w:rsidRPr="00E059DF">
        <w:t>Это упущение законодателя, на наш взгляд, является, серьезным пр</w:t>
      </w:r>
      <w:r w:rsidRPr="00E059DF">
        <w:t>о</w:t>
      </w:r>
      <w:r w:rsidRPr="00E059DF">
        <w:t>белом в уголовном праве и нередко влечет за собой неправильную квал</w:t>
      </w:r>
      <w:r w:rsidRPr="00E059DF">
        <w:t>и</w:t>
      </w:r>
      <w:r w:rsidRPr="00E059DF">
        <w:t xml:space="preserve">фикацию действий обвиняемых и осужденных по ст. 228.1. УК РФ. </w:t>
      </w:r>
    </w:p>
    <w:p w:rsidR="00267304" w:rsidRPr="00E059DF" w:rsidRDefault="00267304" w:rsidP="00F266FF">
      <w:pPr>
        <w:ind w:firstLine="425"/>
      </w:pPr>
      <w:r w:rsidRPr="00E059DF">
        <w:t>Производство наркотических средств в значительном, крупном и особо крупном размерах относится к категории особо тяжких преступлений, п</w:t>
      </w:r>
      <w:r w:rsidRPr="00E059DF">
        <w:t>о</w:t>
      </w:r>
      <w:r w:rsidRPr="00E059DF">
        <w:t>этому оперативные органы полиции и наркоконтроля заинтересованы в том, чтобы повышать уровень раскрываемости по особо тяжким престу</w:t>
      </w:r>
      <w:r w:rsidRPr="00E059DF">
        <w:t>п</w:t>
      </w:r>
      <w:r w:rsidRPr="00E059DF">
        <w:t xml:space="preserve">лениям. </w:t>
      </w:r>
    </w:p>
    <w:p w:rsidR="00267304" w:rsidRPr="00E059DF" w:rsidRDefault="00267304" w:rsidP="00F266FF">
      <w:pPr>
        <w:ind w:firstLine="425"/>
      </w:pPr>
      <w:r w:rsidRPr="00E059DF">
        <w:t>Такой подход зачастую приводит к необоснованному осуждению лиц на длительные сроки лишения свободы за совершение особо тяжких пр</w:t>
      </w:r>
      <w:r w:rsidRPr="00E059DF">
        <w:t>е</w:t>
      </w:r>
      <w:r w:rsidRPr="00E059DF">
        <w:t xml:space="preserve">ступлений, которые фактически к такой категории не относятся. </w:t>
      </w:r>
    </w:p>
    <w:p w:rsidR="00267304" w:rsidRPr="00E059DF" w:rsidRDefault="00267304" w:rsidP="00F266FF">
      <w:pPr>
        <w:ind w:firstLine="425"/>
      </w:pPr>
      <w:r w:rsidRPr="00E059DF">
        <w:t xml:space="preserve">В связи с вышеизложенным предлагается подробно проанализировать в чем заключается суть незаконного производства наркотиков. Согласно общим положениям Федерального закона от 8 января 1998 г. № 3-ФЗ </w:t>
      </w:r>
      <w:r w:rsidR="001F1735">
        <w:t>«</w:t>
      </w:r>
      <w:r w:rsidRPr="00E059DF">
        <w:t>О наркотических средствах и психотропных веществах</w:t>
      </w:r>
      <w:r w:rsidR="001F1735">
        <w:t>»</w:t>
      </w:r>
      <w:r w:rsidRPr="00E059DF">
        <w:t>, производство наркотических средств - это действия, направленные на серийное получ</w:t>
      </w:r>
      <w:r w:rsidRPr="00E059DF">
        <w:t>е</w:t>
      </w:r>
      <w:r w:rsidRPr="00E059DF">
        <w:t xml:space="preserve">ние наркотических средств из химических веществ и (или) растений. </w:t>
      </w:r>
    </w:p>
    <w:p w:rsidR="00267304" w:rsidRPr="00E059DF" w:rsidRDefault="00267304" w:rsidP="00F266FF">
      <w:pPr>
        <w:ind w:firstLine="425"/>
      </w:pPr>
      <w:r w:rsidRPr="00E059DF">
        <w:t>Серийный – это относящийся к изготовлению сериями. Серия - это группа или ряд предметов, однородных или обладающих общим, объед</w:t>
      </w:r>
      <w:r w:rsidRPr="00E059DF">
        <w:t>и</w:t>
      </w:r>
      <w:r w:rsidRPr="00E059DF">
        <w:t>няющим их признаком.</w:t>
      </w:r>
      <w:r w:rsidR="00B07A79">
        <w:t xml:space="preserve"> </w:t>
      </w:r>
    </w:p>
    <w:p w:rsidR="00267304" w:rsidRPr="00E059DF" w:rsidRDefault="00267304" w:rsidP="00F266FF">
      <w:pPr>
        <w:ind w:firstLine="425"/>
      </w:pPr>
      <w:r w:rsidRPr="00E059DF">
        <w:t xml:space="preserve">В Постановлении Пленума Верховного Суда РФ от 15 июня 2006 года № 14 </w:t>
      </w:r>
      <w:r w:rsidR="001F1735">
        <w:t>«</w:t>
      </w:r>
      <w:r w:rsidRPr="00E059DF">
        <w:t>О судебной практике по делам о преступлениях, связанных с нарк</w:t>
      </w:r>
      <w:r w:rsidRPr="00E059DF">
        <w:t>о</w:t>
      </w:r>
      <w:r w:rsidRPr="00E059DF">
        <w:t>тическими средствами, психотропными, сильнодействующими и ядовит</w:t>
      </w:r>
      <w:r w:rsidRPr="00E059DF">
        <w:t>ы</w:t>
      </w:r>
      <w:r w:rsidRPr="00E059DF">
        <w:lastRenderedPageBreak/>
        <w:t>ми веществами</w:t>
      </w:r>
      <w:r w:rsidR="001F1735">
        <w:t>»</w:t>
      </w:r>
      <w:r w:rsidRPr="00E059DF">
        <w:t xml:space="preserve"> более детально раскрыт термин незаконного производства наркотических средств с помощью дополнительных конкретизирующих признаков, к которым относятся, в частности:</w:t>
      </w:r>
    </w:p>
    <w:p w:rsidR="00267304" w:rsidRPr="00E059DF" w:rsidRDefault="00267304" w:rsidP="00F266FF">
      <w:pPr>
        <w:ind w:firstLine="425"/>
      </w:pPr>
      <w:r w:rsidRPr="00E059DF">
        <w:t>- использование специального химического и иного оборудования;</w:t>
      </w:r>
    </w:p>
    <w:p w:rsidR="00267304" w:rsidRPr="00E059DF" w:rsidRDefault="00267304" w:rsidP="00F266FF">
      <w:pPr>
        <w:ind w:firstLine="425"/>
      </w:pPr>
      <w:r w:rsidRPr="00E059DF">
        <w:t>-</w:t>
      </w:r>
      <w:r w:rsidR="00B07A79">
        <w:t xml:space="preserve"> </w:t>
      </w:r>
      <w:r w:rsidRPr="00E059DF">
        <w:t xml:space="preserve">изготовление наркотика партиями, в расфасованном виде. </w:t>
      </w:r>
    </w:p>
    <w:p w:rsidR="00267304" w:rsidRPr="00E059DF" w:rsidRDefault="00267304" w:rsidP="00F266FF">
      <w:pPr>
        <w:ind w:firstLine="425"/>
      </w:pPr>
      <w:r w:rsidRPr="00E059DF">
        <w:t>Последние два признака опять же свидетельствуют о серийности: па</w:t>
      </w:r>
      <w:r w:rsidRPr="00E059DF">
        <w:t>р</w:t>
      </w:r>
      <w:r w:rsidRPr="00E059DF">
        <w:t>тии (серии) наркотических средств должны отличаться друг от друга св</w:t>
      </w:r>
      <w:r w:rsidRPr="00E059DF">
        <w:t>о</w:t>
      </w:r>
      <w:r w:rsidRPr="00E059DF">
        <w:t>ими индивидуальными однородными признаками и обособленными уп</w:t>
      </w:r>
      <w:r w:rsidRPr="00E059DF">
        <w:t>а</w:t>
      </w:r>
      <w:r w:rsidRPr="00E059DF">
        <w:t>ковками (расфасовками). Чтобы определить эти индивидуальные признаки наркотических средств, полученных в разные дни, необходимо произв</w:t>
      </w:r>
      <w:r w:rsidRPr="00E059DF">
        <w:t>о</w:t>
      </w:r>
      <w:r w:rsidRPr="00E059DF">
        <w:t>дить химическую сравнительную экспертизу их состава.</w:t>
      </w:r>
      <w:r w:rsidR="00B07A79">
        <w:t xml:space="preserve"> </w:t>
      </w:r>
    </w:p>
    <w:p w:rsidR="00267304" w:rsidRPr="00E059DF" w:rsidRDefault="00267304" w:rsidP="00F266FF">
      <w:pPr>
        <w:ind w:firstLine="425"/>
      </w:pPr>
      <w:r w:rsidRPr="00E059DF">
        <w:t>В свою очередь незаконное изготовление наркотических средств и пс</w:t>
      </w:r>
      <w:r w:rsidRPr="00E059DF">
        <w:t>и</w:t>
      </w:r>
      <w:r w:rsidRPr="00E059DF">
        <w:t>хотропных веществ в отличие от незаконного производства представляет собой умышленные действия, в результате которых получено одно или н</w:t>
      </w:r>
      <w:r w:rsidRPr="00E059DF">
        <w:t>е</w:t>
      </w:r>
      <w:r w:rsidRPr="00E059DF">
        <w:t>сколько готовых к использованию и потреблению наркотиков.</w:t>
      </w:r>
    </w:p>
    <w:p w:rsidR="00267304" w:rsidRPr="00E059DF" w:rsidRDefault="00267304" w:rsidP="00F266FF">
      <w:pPr>
        <w:ind w:firstLine="425"/>
      </w:pPr>
      <w:r w:rsidRPr="00E059DF">
        <w:t xml:space="preserve">В Обзоре судебной практики по уголовным делам данной категории, утвержденном Президиумом Верховного Суда РФ от 27 июня 2012 года, для наглядного разграничения терминов </w:t>
      </w:r>
      <w:r w:rsidR="001F1735">
        <w:t>«</w:t>
      </w:r>
      <w:r w:rsidRPr="00E059DF">
        <w:t>незаконное производство</w:t>
      </w:r>
      <w:r w:rsidR="001F1735">
        <w:t>»</w:t>
      </w:r>
      <w:r w:rsidRPr="00E059DF">
        <w:t xml:space="preserve"> и </w:t>
      </w:r>
      <w:r w:rsidR="001F1735">
        <w:t>«</w:t>
      </w:r>
      <w:r w:rsidRPr="00E059DF">
        <w:t>н</w:t>
      </w:r>
      <w:r w:rsidRPr="00E059DF">
        <w:t>е</w:t>
      </w:r>
      <w:r w:rsidRPr="00E059DF">
        <w:t>законное изготовление</w:t>
      </w:r>
      <w:r w:rsidR="001F1735">
        <w:t>»</w:t>
      </w:r>
      <w:r w:rsidRPr="00E059DF">
        <w:t xml:space="preserve"> психотропных веществ в качестве примера в пункте 3.2. приводится Определение Судебной коллегии по уголовным д</w:t>
      </w:r>
      <w:r w:rsidRPr="00E059DF">
        <w:t>е</w:t>
      </w:r>
      <w:r w:rsidRPr="00E059DF">
        <w:t xml:space="preserve">лам Верховного Суда РФ № 63-Д11-2 от 22 июня 2011 года [5], вынесенное по уголовному делу осужденного Крупа Р.А. </w:t>
      </w:r>
    </w:p>
    <w:p w:rsidR="00267304" w:rsidRPr="00E059DF" w:rsidRDefault="00267304" w:rsidP="00F266FF">
      <w:pPr>
        <w:ind w:firstLine="425"/>
      </w:pPr>
      <w:r w:rsidRPr="00E059DF">
        <w:t>Последний был осужден за то, что 31 января и 7 февраля 2006 года в квартире произвел наркотическое средство – смесь, содержащую в своем составе дезоморфин, в крупном размере, после чего два раза, этими же числами совершил сбыт указанного наркотического средства в рамках проверочной закупки.</w:t>
      </w:r>
    </w:p>
    <w:p w:rsidR="00267304" w:rsidRPr="00E059DF" w:rsidRDefault="00267304" w:rsidP="00F266FF">
      <w:pPr>
        <w:ind w:firstLine="425"/>
      </w:pPr>
      <w:r w:rsidRPr="00E059DF">
        <w:t xml:space="preserve">Судом первой инстанции действия Крупа Р.А. были квалифицированы по п. </w:t>
      </w:r>
      <w:r w:rsidR="001F1735">
        <w:t>«</w:t>
      </w:r>
      <w:r w:rsidRPr="00E059DF">
        <w:t>б</w:t>
      </w:r>
      <w:r w:rsidR="001F1735">
        <w:t>»</w:t>
      </w:r>
      <w:r w:rsidRPr="00E059DF">
        <w:t xml:space="preserve"> ч. 2 ст. 228.1. УК РФ – как незаконное производство наркотич</w:t>
      </w:r>
      <w:r w:rsidRPr="00E059DF">
        <w:t>е</w:t>
      </w:r>
      <w:r w:rsidRPr="00E059DF">
        <w:t>ских средств в крупном размере, а также два эпизода по ч. 3 ст. 30 и ч. 1 ст. 228.1. УК РФ – как покушение на сбыт.</w:t>
      </w:r>
    </w:p>
    <w:p w:rsidR="00267304" w:rsidRPr="00E059DF" w:rsidRDefault="00267304" w:rsidP="00F266FF">
      <w:pPr>
        <w:ind w:firstLine="425"/>
      </w:pPr>
      <w:r w:rsidRPr="00E059DF">
        <w:t>Изменяя приговор суда первой инстанции по надзорной жалобе осу</w:t>
      </w:r>
      <w:r w:rsidRPr="00E059DF">
        <w:t>ж</w:t>
      </w:r>
      <w:r w:rsidRPr="00E059DF">
        <w:t>денного, Судебная коллегия Верховного Суда РФ в Определении от 22 июня 2011 года указала следующее: приговором суда установлено, что умышленные действия осужденного, в результате которых он путем синт</w:t>
      </w:r>
      <w:r w:rsidRPr="00E059DF">
        <w:t>е</w:t>
      </w:r>
      <w:r w:rsidRPr="00E059DF">
        <w:t>за лекарственных препаратов получал наркотическое средство – смесь, с</w:t>
      </w:r>
      <w:r w:rsidRPr="00E059DF">
        <w:t>о</w:t>
      </w:r>
      <w:r w:rsidRPr="00E059DF">
        <w:t>держащую дезоморфин, не были направлены на серийное получение таких средств или веществ, а носили эпизодический характер, и выражались в получении им нескольких готовых к использованию и потреблению нарк</w:t>
      </w:r>
      <w:r w:rsidRPr="00E059DF">
        <w:t>о</w:t>
      </w:r>
      <w:r w:rsidRPr="00E059DF">
        <w:t xml:space="preserve">тических средств. </w:t>
      </w:r>
    </w:p>
    <w:p w:rsidR="00267304" w:rsidRPr="00E059DF" w:rsidRDefault="00267304" w:rsidP="00F266FF">
      <w:pPr>
        <w:ind w:firstLine="425"/>
      </w:pPr>
      <w:r w:rsidRPr="00E059DF">
        <w:t xml:space="preserve">В последующем Крупа пытался сбыть изготовленные наркотики. В этой связи данные действия Крупа правильно следует рассматривать как </w:t>
      </w:r>
      <w:r w:rsidRPr="00E059DF">
        <w:lastRenderedPageBreak/>
        <w:t>изготовление наркотических средств, а поскольку затем изготовленные наркотические средства явились предметом покушений на сбыт, то эти действия полностью охватываются квалификацией совершенных Крупа покушений на незаконный сбыт наркотических средств по эпизодам от 31 января и 7 февраля 2006 г., и не требуют самостоятельной правовой оце</w:t>
      </w:r>
      <w:r w:rsidRPr="00E059DF">
        <w:t>н</w:t>
      </w:r>
      <w:r w:rsidRPr="00E059DF">
        <w:t xml:space="preserve">ки. </w:t>
      </w:r>
    </w:p>
    <w:p w:rsidR="00267304" w:rsidRPr="00E059DF" w:rsidRDefault="00267304" w:rsidP="00F266FF">
      <w:pPr>
        <w:ind w:firstLine="425"/>
      </w:pPr>
      <w:r w:rsidRPr="00E059DF">
        <w:t>По указанным причинам эпизод незаконного производства наркотич</w:t>
      </w:r>
      <w:r w:rsidRPr="00E059DF">
        <w:t>е</w:t>
      </w:r>
      <w:r w:rsidRPr="00E059DF">
        <w:t>ских средств подлежит исключению из осуждения Крупа как излишне вмененный. В рамках настоящего уголовного дела речь также идет об эп</w:t>
      </w:r>
      <w:r w:rsidRPr="00E059DF">
        <w:t>и</w:t>
      </w:r>
      <w:r w:rsidRPr="00E059DF">
        <w:t>зодическом получении подсудимыми психотропного вещества амфетамин.</w:t>
      </w:r>
    </w:p>
    <w:p w:rsidR="00267304" w:rsidRPr="00E059DF" w:rsidRDefault="00267304" w:rsidP="00F266FF">
      <w:pPr>
        <w:ind w:firstLine="425"/>
      </w:pPr>
      <w:r w:rsidRPr="00E059DF">
        <w:t>На практике встречаются случаи, когда органы предварительного сле</w:t>
      </w:r>
      <w:r w:rsidRPr="00E059DF">
        <w:t>д</w:t>
      </w:r>
      <w:r w:rsidRPr="00E059DF">
        <w:t xml:space="preserve">ствия квалифицируют действия обвиняемых, как два и более эпизодов производства наркотических средств. По моему мнению, такая раздельная квалификация по нескольким эпизодам производства наркотических средств незаконна. </w:t>
      </w:r>
    </w:p>
    <w:p w:rsidR="00267304" w:rsidRPr="00E059DF" w:rsidRDefault="00267304" w:rsidP="00F266FF">
      <w:pPr>
        <w:ind w:firstLine="425"/>
      </w:pPr>
      <w:r w:rsidRPr="00E059DF">
        <w:t>Недопустимо квалифицировать действия лица, направленные на нео</w:t>
      </w:r>
      <w:r w:rsidRPr="00E059DF">
        <w:t>д</w:t>
      </w:r>
      <w:r w:rsidRPr="00E059DF">
        <w:t>нократное получение наркотиков, как два и более эпизодов незаконного производства наркотических средств, поскольку, как мною уже указано выше, незаконное производство – это само по себе серийное действие, к</w:t>
      </w:r>
      <w:r w:rsidRPr="00E059DF">
        <w:t>о</w:t>
      </w:r>
      <w:r w:rsidRPr="00E059DF">
        <w:t xml:space="preserve">торое уже предполагает совершение нескольких эпизодов получения наркотика и охватывается единым умыслом, поэтому, при наличии к тому оснований, такие действия могут быть квалифицированы только по одной статье 2281. УК РФ, а не по нескольким однородным статьям 228.1. УК РФ. </w:t>
      </w:r>
    </w:p>
    <w:p w:rsidR="00267304" w:rsidRPr="00E059DF" w:rsidRDefault="00267304" w:rsidP="00F266FF">
      <w:pPr>
        <w:ind w:firstLine="425"/>
      </w:pPr>
      <w:r w:rsidRPr="00E059DF">
        <w:t>В случае если у лица, изготавливающего наркотики, есть умысел на их сбыт, его действия подпадают под признаки части 1 ст. 30 и соответств</w:t>
      </w:r>
      <w:r w:rsidRPr="00E059DF">
        <w:t>у</w:t>
      </w:r>
      <w:r w:rsidRPr="00E059DF">
        <w:t>ющей части статьи 228.1. УК РФ – приготовление к сбыту наркотических средств.</w:t>
      </w:r>
      <w:r w:rsidR="000A517D">
        <w:t xml:space="preserve"> </w:t>
      </w:r>
      <w:r w:rsidRPr="00E059DF">
        <w:t>Такие выводы следуют из разъяснений п. 15 Постановления Пл</w:t>
      </w:r>
      <w:r w:rsidRPr="00E059DF">
        <w:t>е</w:t>
      </w:r>
      <w:r w:rsidRPr="00E059DF">
        <w:t>нума Верховного Суда РФ № 14 от 15 июня 2006 года, согласно которым, если лицо незаконно изготавливает наркотические средства в целях посл</w:t>
      </w:r>
      <w:r w:rsidRPr="00E059DF">
        <w:t>е</w:t>
      </w:r>
      <w:r w:rsidRPr="00E059DF">
        <w:t>дующего сбыта этих веществ, но умысел не доводит до конца по незав</w:t>
      </w:r>
      <w:r w:rsidRPr="00E059DF">
        <w:t>и</w:t>
      </w:r>
      <w:r w:rsidRPr="00E059DF">
        <w:t>сящим от него обстоятельствам, содеянное при наличии к тому оснований подлежит квалификации по части 1 статьи 30 УК РФ и соответствующей части статьи 228.1 УК РФ как приготовление к незаконному сбыту нарк</w:t>
      </w:r>
      <w:r w:rsidRPr="00E059DF">
        <w:t>о</w:t>
      </w:r>
      <w:r w:rsidRPr="00E059DF">
        <w:t xml:space="preserve">тических средств. </w:t>
      </w:r>
    </w:p>
    <w:p w:rsidR="00267304" w:rsidRPr="00E059DF" w:rsidRDefault="00267304" w:rsidP="00F266FF">
      <w:pPr>
        <w:ind w:firstLine="425"/>
      </w:pPr>
      <w:r w:rsidRPr="00E059DF">
        <w:t>Если же у лица, изготовившего наркотик, не было цели сбыта получе</w:t>
      </w:r>
      <w:r w:rsidRPr="00E059DF">
        <w:t>н</w:t>
      </w:r>
      <w:r w:rsidRPr="00E059DF">
        <w:t>ного наркотического средства, то в его действиях содержатся признаки оконченного состава преступления, предусмотренного статьей 228 УК РФ, - незаконное изготовление наркотического средства, которая предусматр</w:t>
      </w:r>
      <w:r w:rsidRPr="00E059DF">
        <w:t>и</w:t>
      </w:r>
      <w:r w:rsidRPr="00E059DF">
        <w:t>вает более мягкое наказание, чем статья 228.1. УК РФ.</w:t>
      </w:r>
    </w:p>
    <w:p w:rsidR="00267304" w:rsidRPr="00E059DF" w:rsidRDefault="00267304" w:rsidP="00F266FF">
      <w:pPr>
        <w:ind w:firstLine="425"/>
      </w:pPr>
      <w:r w:rsidRPr="00E059DF">
        <w:t>Пожалуй, одним из самых спорных вопросов в практике рассмотрения дел о преступлениях, связанных с наркотическими средствами, психотро</w:t>
      </w:r>
      <w:r w:rsidRPr="00E059DF">
        <w:t>п</w:t>
      </w:r>
      <w:r w:rsidRPr="00E059DF">
        <w:lastRenderedPageBreak/>
        <w:t>ными, сильнодействующими и ядовитыми веществами, является вопрос незаконной перевозки названных средств и веществ и отграничения этого состава преступления от незаконного их хранения во время поездки.</w:t>
      </w:r>
    </w:p>
    <w:p w:rsidR="00267304" w:rsidRPr="00E059DF" w:rsidRDefault="00267304" w:rsidP="00F266FF">
      <w:pPr>
        <w:ind w:firstLine="425"/>
      </w:pPr>
      <w:r w:rsidRPr="00E059DF">
        <w:t xml:space="preserve">Однако здесь можно выделить некоторые общие признаки. </w:t>
      </w:r>
    </w:p>
    <w:p w:rsidR="00267304" w:rsidRPr="00E059DF" w:rsidRDefault="00267304" w:rsidP="00F266FF">
      <w:pPr>
        <w:ind w:firstLine="425"/>
      </w:pPr>
      <w:r w:rsidRPr="00E059DF">
        <w:t>Это - обязательное использование транспортного средства, количество наркотика, превышающее, как правило, одноразовую дозу потребления, более или менее значительный объем в случаях, когда предметом престу</w:t>
      </w:r>
      <w:r w:rsidRPr="00E059DF">
        <w:t>п</w:t>
      </w:r>
      <w:r w:rsidRPr="00E059DF">
        <w:t>ления являются наркотико-содержащие растения, сокрытие наркотическ</w:t>
      </w:r>
      <w:r w:rsidRPr="00E059DF">
        <w:t>о</w:t>
      </w:r>
      <w:r w:rsidRPr="00E059DF">
        <w:t>го средства или психотропного вещества (под сиденьем автомашины, в б</w:t>
      </w:r>
      <w:r w:rsidRPr="00E059DF">
        <w:t>а</w:t>
      </w:r>
      <w:r w:rsidRPr="00E059DF">
        <w:t>гажнике и т. п.).</w:t>
      </w:r>
    </w:p>
    <w:p w:rsidR="00267304" w:rsidRPr="00E059DF" w:rsidRDefault="00267304" w:rsidP="00F266FF">
      <w:pPr>
        <w:ind w:firstLine="425"/>
      </w:pPr>
      <w:r w:rsidRPr="00E059DF">
        <w:t>Исходя из этого Пленум разъяснил, что под незаконной перевозкой следует понимать умышленные действия по перемещению наркотических средств или психотропных веществ из одного места в другое, в том числе в пределах одного и того же населенного пункта, совершенные с использ</w:t>
      </w:r>
      <w:r w:rsidRPr="00E059DF">
        <w:t>о</w:t>
      </w:r>
      <w:r w:rsidRPr="00E059DF">
        <w:t>ванием любого вида транспортного средства и в нарушение общего поря</w:t>
      </w:r>
      <w:r w:rsidRPr="00E059DF">
        <w:t>д</w:t>
      </w:r>
      <w:r w:rsidRPr="00E059DF">
        <w:t xml:space="preserve">ка перевозки указанных средств и веществ, установленного Федеральным законом </w:t>
      </w:r>
      <w:r w:rsidR="001F1735">
        <w:t>«</w:t>
      </w:r>
      <w:r w:rsidRPr="00E059DF">
        <w:t>О наркотических средствах и психотропных веществах</w:t>
      </w:r>
      <w:r w:rsidR="001F1735">
        <w:t>»</w:t>
      </w:r>
      <w:r w:rsidRPr="00E059DF">
        <w:t>.</w:t>
      </w:r>
      <w:r w:rsidR="000A517D">
        <w:t xml:space="preserve"> </w:t>
      </w:r>
      <w:r w:rsidRPr="00E059DF">
        <w:t>По смыслу закона содеянное не может квалифицироваться как незаконный сбыт, если наркотическое средство принадлежало самому потребителю либо было приобретено потребителем для совместного потребления.</w:t>
      </w:r>
    </w:p>
    <w:p w:rsidR="00267304" w:rsidRPr="00E059DF" w:rsidRDefault="00267304" w:rsidP="00F266FF">
      <w:pPr>
        <w:ind w:firstLine="425"/>
      </w:pPr>
      <w:r w:rsidRPr="00E059DF">
        <w:t>Также отметим и тот факт, что при квалификации по ст.228.1 УК РФ необходимо установить и подтвердить доказательствами, что наркотич</w:t>
      </w:r>
      <w:r w:rsidRPr="00E059DF">
        <w:t>е</w:t>
      </w:r>
      <w:r w:rsidRPr="00E059DF">
        <w:t>ское средство принадлежало самому лицу, и это лицо при передаче такого средства действовало в своих собственных интересах. Не установление или не доказанность данных обстоятельств исключает применение в кв</w:t>
      </w:r>
      <w:r w:rsidRPr="00E059DF">
        <w:t>а</w:t>
      </w:r>
      <w:r w:rsidRPr="00E059DF">
        <w:t>лификации ст.228.1 УК РФ.</w:t>
      </w:r>
    </w:p>
    <w:p w:rsidR="00267304" w:rsidRPr="00E059DF" w:rsidRDefault="00267304" w:rsidP="00F266FF">
      <w:pPr>
        <w:ind w:firstLine="425"/>
      </w:pPr>
      <w:r w:rsidRPr="00E059DF">
        <w:t>Также отметим и то, что сбыт наркотиков характеризуется корыстным мотивом и, как правило, передача денежных средств за наркотик является одним из доказательств совершения сбыта. В то же время сам факт перед</w:t>
      </w:r>
      <w:r w:rsidRPr="00E059DF">
        <w:t>а</w:t>
      </w:r>
      <w:r w:rsidRPr="00E059DF">
        <w:t>чи денежных средств еще не означает, что таковые были переданы именно сбытчику наркотиков.</w:t>
      </w:r>
    </w:p>
    <w:p w:rsidR="00267304" w:rsidRPr="00E059DF" w:rsidRDefault="00267304" w:rsidP="00F266FF">
      <w:pPr>
        <w:ind w:firstLine="425"/>
      </w:pPr>
      <w:r w:rsidRPr="00E059DF">
        <w:t>Приговором Сургутского городского суда Ханты-Мансийского авт</w:t>
      </w:r>
      <w:r w:rsidRPr="00E059DF">
        <w:t>о</w:t>
      </w:r>
      <w:r w:rsidRPr="00E059DF">
        <w:t xml:space="preserve">номного округа от 13 марта 2007 года. Был осужден к лишению свободы по ст.30 ч.3, ст.228.1 ч.1 УК РФ на пять лет; ст.30 ч.3, ст.228.1 ч.1 УК РФ на пять лет; ст.30 ч.3, ст.228.1 ч.2 п. </w:t>
      </w:r>
      <w:r w:rsidR="001F1735">
        <w:t>«</w:t>
      </w:r>
      <w:r w:rsidRPr="00E059DF">
        <w:t>б</w:t>
      </w:r>
      <w:r w:rsidR="001F1735">
        <w:t>»</w:t>
      </w:r>
      <w:r w:rsidRPr="00E059DF">
        <w:t xml:space="preserve"> УК РФ на шесть лет; ст.30 ч.1, ст.228.1 ч.2 п. </w:t>
      </w:r>
      <w:r w:rsidR="001F1735">
        <w:t>«</w:t>
      </w:r>
      <w:r w:rsidRPr="00E059DF">
        <w:t>б</w:t>
      </w:r>
      <w:r w:rsidR="001F1735">
        <w:t>»</w:t>
      </w:r>
      <w:r w:rsidRPr="00E059DF">
        <w:t xml:space="preserve"> УК РФ на шесть лет. На основании ст.69 ч.3 УК РФ по совокупности преступлений назначено восемь лет лишения свободы в и</w:t>
      </w:r>
      <w:r w:rsidRPr="00E059DF">
        <w:t>с</w:t>
      </w:r>
      <w:r w:rsidRPr="00E059DF">
        <w:t>правительной колонии строгого режима [6].</w:t>
      </w:r>
    </w:p>
    <w:p w:rsidR="00267304" w:rsidRPr="00E059DF" w:rsidRDefault="00267304" w:rsidP="00F266FF">
      <w:pPr>
        <w:ind w:firstLine="425"/>
      </w:pPr>
      <w:r w:rsidRPr="00E059DF">
        <w:t>Перейдем к оценке возможностей совершенствования нормативно-правовых основ уголовной ответственности за незаконные производство и сбыт наркотиков.</w:t>
      </w:r>
    </w:p>
    <w:p w:rsidR="00267304" w:rsidRPr="00E059DF" w:rsidRDefault="00267304" w:rsidP="00F266FF">
      <w:pPr>
        <w:ind w:firstLine="425"/>
      </w:pPr>
      <w:r w:rsidRPr="00E059DF">
        <w:lastRenderedPageBreak/>
        <w:t>Необходимость установления и совершенствования уголовной отве</w:t>
      </w:r>
      <w:r w:rsidRPr="00E059DF">
        <w:t>т</w:t>
      </w:r>
      <w:r w:rsidRPr="00E059DF">
        <w:t>ственности за преступления, связанные с незаконным производством и сбытом наркотических средств, вызвана социальными, экономическими и стратегическими причинами. Особенностью преступлений, связанных с незаконным оборотом наркотиков, является то, что их совершение влечет причинение вреда не только отдельному человеку, а неопределенной гру</w:t>
      </w:r>
      <w:r w:rsidRPr="00E059DF">
        <w:t>п</w:t>
      </w:r>
      <w:r w:rsidRPr="00E059DF">
        <w:t>пе лиц, в конечном итоге создается причинение вреда всему населению.</w:t>
      </w:r>
    </w:p>
    <w:p w:rsidR="00267304" w:rsidRPr="00E059DF" w:rsidRDefault="00267304" w:rsidP="00F266FF">
      <w:pPr>
        <w:ind w:firstLine="425"/>
      </w:pPr>
      <w:r w:rsidRPr="00E059DF">
        <w:t>Потребление наркотиков наносит существенный вред здоровью, что выражается в снижении качества физического, психического и нравстве</w:t>
      </w:r>
      <w:r w:rsidRPr="00E059DF">
        <w:t>н</w:t>
      </w:r>
      <w:r w:rsidRPr="00E059DF">
        <w:t>ного здоровья населения, нарушению репродуктивных функций, повыш</w:t>
      </w:r>
      <w:r w:rsidRPr="00E059DF">
        <w:t>е</w:t>
      </w:r>
      <w:r w:rsidRPr="00E059DF">
        <w:t xml:space="preserve">нию смертности. </w:t>
      </w:r>
    </w:p>
    <w:p w:rsidR="00267304" w:rsidRPr="00E059DF" w:rsidRDefault="00267304" w:rsidP="00F266FF">
      <w:pPr>
        <w:ind w:firstLine="425"/>
      </w:pPr>
      <w:r w:rsidRPr="00E059DF">
        <w:t>Помимо собственного деструктивного воздействия наркотических средств и психотропных веществ на здоровье человека, в среде наркоманов распространены сопутствующие потреблению наркотиков болезни, в час</w:t>
      </w:r>
      <w:r w:rsidRPr="00E059DF">
        <w:t>т</w:t>
      </w:r>
      <w:r w:rsidRPr="00E059DF">
        <w:t>ности ВИЧ-инфекции, венерические болезни. Лица, потребляющие нарк</w:t>
      </w:r>
      <w:r w:rsidRPr="00E059DF">
        <w:t>о</w:t>
      </w:r>
      <w:r w:rsidRPr="00E059DF">
        <w:t>тики, являются переносчикам данных заболеваний и способствуют их ра</w:t>
      </w:r>
      <w:r w:rsidRPr="00E059DF">
        <w:t>с</w:t>
      </w:r>
      <w:r w:rsidRPr="00E059DF">
        <w:t>пространению.</w:t>
      </w:r>
    </w:p>
    <w:p w:rsidR="00267304" w:rsidRPr="00E059DF" w:rsidRDefault="00267304" w:rsidP="00F266FF">
      <w:pPr>
        <w:ind w:firstLine="425"/>
      </w:pPr>
      <w:r w:rsidRPr="00E059DF">
        <w:t>Первое на чем необходимо остановится в данном контексте – это на мерах, которые государство проводит, в настоящее время, в деле против</w:t>
      </w:r>
      <w:r w:rsidRPr="00E059DF">
        <w:t>о</w:t>
      </w:r>
      <w:r w:rsidRPr="00E059DF">
        <w:t>стояния незаконному обороту наркотиков.</w:t>
      </w:r>
      <w:r w:rsidR="00B07A79">
        <w:t xml:space="preserve"> </w:t>
      </w:r>
      <w:r w:rsidRPr="00E059DF">
        <w:t xml:space="preserve">Указом Президента РФ от 9 июня 2010 г. № 690 </w:t>
      </w:r>
      <w:r w:rsidR="001F1735">
        <w:t>«</w:t>
      </w:r>
      <w:r w:rsidRPr="00E059DF">
        <w:t>Об утверждении Стратегии государственной ант</w:t>
      </w:r>
      <w:r w:rsidRPr="00E059DF">
        <w:t>и</w:t>
      </w:r>
      <w:r w:rsidRPr="00E059DF">
        <w:t>наркотической политики Российской Федерации до 2020 года</w:t>
      </w:r>
      <w:r w:rsidR="001F1735">
        <w:t>»</w:t>
      </w:r>
      <w:r w:rsidRPr="00E059DF">
        <w:t xml:space="preserve"> были опр</w:t>
      </w:r>
      <w:r w:rsidRPr="00E059DF">
        <w:t>е</w:t>
      </w:r>
      <w:r w:rsidRPr="00E059DF">
        <w:t>делены цель, принципы, задачи и основные направления государственной антинаркотической политики на 2010-2020 гг.</w:t>
      </w:r>
    </w:p>
    <w:p w:rsidR="00267304" w:rsidRPr="00E059DF" w:rsidRDefault="00267304" w:rsidP="00F266FF">
      <w:pPr>
        <w:ind w:firstLine="425"/>
      </w:pPr>
      <w:r w:rsidRPr="00E059DF">
        <w:t>Главная цель – данной стратегии сократить незаконный оборот и нем</w:t>
      </w:r>
      <w:r w:rsidRPr="00E059DF">
        <w:t>е</w:t>
      </w:r>
      <w:r w:rsidRPr="00E059DF">
        <w:t>дицинское потребление наркотиков.</w:t>
      </w:r>
    </w:p>
    <w:p w:rsidR="00267304" w:rsidRPr="00E059DF" w:rsidRDefault="00267304" w:rsidP="00F266FF">
      <w:pPr>
        <w:ind w:firstLine="425"/>
      </w:pPr>
      <w:r w:rsidRPr="00E059DF">
        <w:t xml:space="preserve">В связи с этим предусмотрен ряд мер: </w:t>
      </w:r>
    </w:p>
    <w:p w:rsidR="00267304" w:rsidRPr="00E059DF" w:rsidRDefault="00267304" w:rsidP="00F266FF">
      <w:pPr>
        <w:ind w:firstLine="425"/>
      </w:pPr>
      <w:r w:rsidRPr="00E059DF">
        <w:t>- следует создать систему государственного мониторинга наркоситу</w:t>
      </w:r>
      <w:r w:rsidRPr="00E059DF">
        <w:t>а</w:t>
      </w:r>
      <w:r w:rsidRPr="00E059DF">
        <w:t>ции, активизировать пропаганду;</w:t>
      </w:r>
    </w:p>
    <w:p w:rsidR="00267304" w:rsidRPr="00E059DF" w:rsidRDefault="00267304" w:rsidP="00F266FF">
      <w:pPr>
        <w:ind w:firstLine="425"/>
      </w:pPr>
      <w:r w:rsidRPr="00E059DF">
        <w:t>- необходимо внедрить в деятельность реабилитационных центров м</w:t>
      </w:r>
      <w:r w:rsidRPr="00E059DF">
        <w:t>а</w:t>
      </w:r>
      <w:r w:rsidRPr="00E059DF">
        <w:t>лозатратные технологии, стационарно-замещающие формы оказания п</w:t>
      </w:r>
      <w:r w:rsidRPr="00E059DF">
        <w:t>о</w:t>
      </w:r>
      <w:r w:rsidRPr="00E059DF">
        <w:t>мощи;</w:t>
      </w:r>
    </w:p>
    <w:p w:rsidR="00267304" w:rsidRPr="00E059DF" w:rsidRDefault="00267304" w:rsidP="00F266FF">
      <w:pPr>
        <w:ind w:firstLine="425"/>
      </w:pPr>
      <w:r w:rsidRPr="00E059DF">
        <w:t>- развивать производство новых лекарств, содержащих наркотики, и</w:t>
      </w:r>
      <w:r w:rsidRPr="00E059DF">
        <w:t>з</w:t>
      </w:r>
      <w:r w:rsidRPr="00E059DF">
        <w:t>влечь которые и применить в немедицинских целях сложно (масляные формы, пластыри и др.);</w:t>
      </w:r>
    </w:p>
    <w:p w:rsidR="00267304" w:rsidRPr="00E059DF" w:rsidRDefault="00267304" w:rsidP="00F266FF">
      <w:pPr>
        <w:ind w:firstLine="425"/>
      </w:pPr>
      <w:r w:rsidRPr="00E059DF">
        <w:t>- утвердить порядок и стандарты, в соответствии с которыми оказыв</w:t>
      </w:r>
      <w:r w:rsidRPr="00E059DF">
        <w:t>а</w:t>
      </w:r>
      <w:r w:rsidRPr="00E059DF">
        <w:t>ется наркологическая медпомощь, ввести госконтроль за деятельностью немедицинских реабилитационных учреждений.</w:t>
      </w:r>
    </w:p>
    <w:p w:rsidR="00267304" w:rsidRPr="00E059DF" w:rsidRDefault="00267304" w:rsidP="00F266FF">
      <w:pPr>
        <w:ind w:firstLine="425"/>
      </w:pPr>
      <w:r w:rsidRPr="00E059DF">
        <w:t>Одно из предложений - предоставить преступникам, больным нарк</w:t>
      </w:r>
      <w:r w:rsidRPr="00E059DF">
        <w:t>о</w:t>
      </w:r>
      <w:r w:rsidRPr="00E059DF">
        <w:t>манией, возможность выбирать между лечением и наказанием. Речь идет о преступлениях небольшой или средней тяжести, связанных с незаконным оборотом наркотиков и их прекурсоров.</w:t>
      </w:r>
      <w:r w:rsidR="000A517D">
        <w:t xml:space="preserve"> </w:t>
      </w:r>
      <w:r w:rsidRPr="00E059DF">
        <w:t xml:space="preserve">В образовательных программах </w:t>
      </w:r>
      <w:r w:rsidRPr="00E059DF">
        <w:lastRenderedPageBreak/>
        <w:t>должны быть разделы по профилактике злоупотребления психоактивными веществами.</w:t>
      </w:r>
      <w:r w:rsidR="000A517D">
        <w:t xml:space="preserve"> </w:t>
      </w:r>
      <w:r w:rsidRPr="00E059DF">
        <w:t>Реализацию соответствующих мер контролирует Госуда</w:t>
      </w:r>
      <w:r w:rsidRPr="00E059DF">
        <w:t>р</w:t>
      </w:r>
      <w:r w:rsidRPr="00E059DF">
        <w:t>ственный антинаркотический комитет.</w:t>
      </w:r>
      <w:r w:rsidR="000A517D">
        <w:t xml:space="preserve"> </w:t>
      </w:r>
      <w:r w:rsidRPr="00E059DF">
        <w:t>Также необходимо отметить, что за 2008-2014 годы по инициативе ФСКН России принято 40 федеральных з</w:t>
      </w:r>
      <w:r w:rsidRPr="00E059DF">
        <w:t>а</w:t>
      </w:r>
      <w:r w:rsidRPr="00E059DF">
        <w:t>конов, издано 44 указа Президента Российской Федерации и 105 постано</w:t>
      </w:r>
      <w:r w:rsidRPr="00E059DF">
        <w:t>в</w:t>
      </w:r>
      <w:r w:rsidRPr="00E059DF">
        <w:t>лений Правительства Российской Федерации.</w:t>
      </w:r>
    </w:p>
    <w:p w:rsidR="00267304" w:rsidRPr="00E059DF" w:rsidRDefault="00267304" w:rsidP="00F266FF">
      <w:pPr>
        <w:ind w:firstLine="425"/>
      </w:pPr>
      <w:r w:rsidRPr="00E059DF">
        <w:t xml:space="preserve">Среди ключевых сдвигов законодательства, необходимо отметить: </w:t>
      </w:r>
    </w:p>
    <w:p w:rsidR="00267304" w:rsidRPr="00E059DF" w:rsidRDefault="00267304" w:rsidP="00F266FF">
      <w:pPr>
        <w:ind w:firstLine="425"/>
      </w:pPr>
      <w:r w:rsidRPr="00E059DF">
        <w:t>- введение пожизненного срока за крупнооптовые поставки, что стало эффективным механизмом по подрыву инфраструктуры наркомафии;</w:t>
      </w:r>
    </w:p>
    <w:p w:rsidR="00267304" w:rsidRPr="00E059DF" w:rsidRDefault="00267304" w:rsidP="00F266FF">
      <w:pPr>
        <w:ind w:firstLine="425"/>
      </w:pPr>
      <w:r w:rsidRPr="00E059DF">
        <w:t>- запрет свободной продажи кодеинсодержащих препаратов сумма</w:t>
      </w:r>
      <w:r w:rsidRPr="00E059DF">
        <w:t>р</w:t>
      </w:r>
      <w:r w:rsidRPr="00E059DF">
        <w:t>ным объёмом 10 тонн опиатов ежегодно, в результате которого лека</w:t>
      </w:r>
      <w:r w:rsidRPr="00E059DF">
        <w:t>р</w:t>
      </w:r>
      <w:r w:rsidRPr="00E059DF">
        <w:t>ственно-аптечная наркомания практически сошла на нет;</w:t>
      </w:r>
    </w:p>
    <w:p w:rsidR="00267304" w:rsidRPr="00E059DF" w:rsidRDefault="00267304" w:rsidP="00F266FF">
      <w:pPr>
        <w:ind w:firstLine="425"/>
      </w:pPr>
      <w:r w:rsidRPr="00E059DF">
        <w:t>- коррекция законодательства в условиях создания Таможенного Союза и расширения таможенной границы позволила задействовать потенциал государственной границы Российской Федерации в целях пресечения ко</w:t>
      </w:r>
      <w:r w:rsidRPr="00E059DF">
        <w:t>н</w:t>
      </w:r>
      <w:r w:rsidRPr="00E059DF">
        <w:t>трабанды афганских наркотиков;</w:t>
      </w:r>
    </w:p>
    <w:p w:rsidR="00267304" w:rsidRPr="00E059DF" w:rsidRDefault="00267304" w:rsidP="00F266FF">
      <w:pPr>
        <w:ind w:firstLine="425"/>
      </w:pPr>
      <w:r w:rsidRPr="00E059DF">
        <w:t>- по инициативе ФСКН России кардинально упрощён порядок отпуска обезболивающих препаратов в медицинских целях, что серьёзно улучшило ситуацию в этой области.</w:t>
      </w:r>
    </w:p>
    <w:p w:rsidR="00267304" w:rsidRPr="00E059DF" w:rsidRDefault="00267304" w:rsidP="00F266FF">
      <w:pPr>
        <w:ind w:firstLine="425"/>
      </w:pPr>
      <w:r w:rsidRPr="00E059DF">
        <w:t>Таким образом, можно заключить, что в области борьбы с предложен</w:t>
      </w:r>
      <w:r w:rsidRPr="00E059DF">
        <w:t>и</w:t>
      </w:r>
      <w:r w:rsidRPr="00E059DF">
        <w:t>ем наркотиков проведена серьёзная законодательная работа.</w:t>
      </w:r>
    </w:p>
    <w:p w:rsidR="00267304" w:rsidRPr="00E059DF" w:rsidRDefault="00267304" w:rsidP="00F266FF">
      <w:pPr>
        <w:ind w:firstLine="425"/>
      </w:pPr>
      <w:r w:rsidRPr="00E059DF">
        <w:t xml:space="preserve">О результатах борьбы с предложением наркотиков за минувшие пять лет свидетельствуют следующие цифры: </w:t>
      </w:r>
    </w:p>
    <w:p w:rsidR="00267304" w:rsidRPr="00E059DF" w:rsidRDefault="00267304" w:rsidP="00F266FF">
      <w:pPr>
        <w:ind w:firstLine="425"/>
      </w:pPr>
      <w:r w:rsidRPr="00E059DF">
        <w:t>- ликвидированы 50 тысяч наркопритонов и мест производства нарк</w:t>
      </w:r>
      <w:r w:rsidRPr="00E059DF">
        <w:t>о</w:t>
      </w:r>
      <w:r w:rsidRPr="00E059DF">
        <w:t>тиков и изъяли из незаконного оборота 26 тонн опиатов, в том числе 11,5 тонн афганского героина, 131 тонну наркотиков каннабисной группы, в том числе 121 тонну марихуаны и 10 тонн гашиша, а также 18 тонн нарк</w:t>
      </w:r>
      <w:r w:rsidRPr="00E059DF">
        <w:t>о</w:t>
      </w:r>
      <w:r w:rsidRPr="00E059DF">
        <w:t>тиков синтетического ряда – при этом обозначу тенденцию, что только в этом году объём изъятых синтетических наркотиков в 160 раз больше, чем 10 лет назад. Также ликвидирован мощнейший внутрироссийский картель по производству БМК, полуфабриката амфетамина, с ежегодной мощн</w:t>
      </w:r>
      <w:r w:rsidRPr="00E059DF">
        <w:t>о</w:t>
      </w:r>
      <w:r w:rsidRPr="00E059DF">
        <w:t>стью в двадцать тонн, едва не заполонившего всю Европу[12].</w:t>
      </w:r>
    </w:p>
    <w:p w:rsidR="00267304" w:rsidRPr="00E059DF" w:rsidRDefault="00267304" w:rsidP="00F266FF">
      <w:pPr>
        <w:ind w:firstLine="425"/>
      </w:pPr>
      <w:r w:rsidRPr="00E059DF">
        <w:t>Однако, отмеченные успехи, не означают того, что все меры законод</w:t>
      </w:r>
      <w:r w:rsidRPr="00E059DF">
        <w:t>а</w:t>
      </w:r>
      <w:r w:rsidRPr="00E059DF">
        <w:t>тельной регламентации ответственности за незаконные производство и сбыт наркотиков, на настоящий момент бесспорны. Основные проблемы уголовной ответственности за данные преступления, связаны с вопросами квалификации и дифференциации уголовной ответственности за рассма</w:t>
      </w:r>
      <w:r w:rsidRPr="00E059DF">
        <w:t>т</w:t>
      </w:r>
      <w:r w:rsidRPr="00E059DF">
        <w:t xml:space="preserve">риваемые преступления [16]. </w:t>
      </w:r>
    </w:p>
    <w:p w:rsidR="00267304" w:rsidRPr="00E059DF" w:rsidRDefault="00267304" w:rsidP="00F266FF">
      <w:pPr>
        <w:ind w:firstLine="425"/>
      </w:pPr>
      <w:r w:rsidRPr="00E059DF">
        <w:t>Дифференциация уголовной ответственности на законодательно уровне должна опираться на достижения в этой части науки уголовного права и на различные критерии, позволяющие отграничить разные по степени и х</w:t>
      </w:r>
      <w:r w:rsidRPr="00E059DF">
        <w:t>а</w:t>
      </w:r>
      <w:r w:rsidRPr="00E059DF">
        <w:lastRenderedPageBreak/>
        <w:t xml:space="preserve">рактеру общественной опасности незаконные действия с наркотическими средствами и психотропными веществами [15]. </w:t>
      </w:r>
    </w:p>
    <w:p w:rsidR="00267304" w:rsidRPr="00E059DF" w:rsidRDefault="00267304" w:rsidP="00F266FF">
      <w:pPr>
        <w:ind w:firstLine="425"/>
      </w:pPr>
      <w:r w:rsidRPr="00E059DF">
        <w:t>Дифференциация подразумевает разграничение ответственности в уч</w:t>
      </w:r>
      <w:r w:rsidRPr="00E059DF">
        <w:t>е</w:t>
      </w:r>
      <w:r w:rsidRPr="00E059DF">
        <w:t>том типовой санкции в виде лишения свободы и иных видов наказания, с учетом квалифицирующих признаков, характеризующих, прежде всего различные размеры запрещенных препаратов, места сбыта и производства и др. [9]</w:t>
      </w:r>
    </w:p>
    <w:p w:rsidR="00267304" w:rsidRPr="00E059DF" w:rsidRDefault="00267304" w:rsidP="00F266FF">
      <w:pPr>
        <w:ind w:firstLine="425"/>
      </w:pPr>
      <w:r w:rsidRPr="00E059DF">
        <w:t>Таким образом, законодатель делает акцент на то, что общественная опасность деяний, связанных с незаконным оборотом наркотиков, выраж</w:t>
      </w:r>
      <w:r w:rsidRPr="00E059DF">
        <w:t>а</w:t>
      </w:r>
      <w:r w:rsidRPr="00E059DF">
        <w:t>ется, прежде всего, в том они угрожают здоровью населения, а также нра</w:t>
      </w:r>
      <w:r w:rsidRPr="00E059DF">
        <w:t>в</w:t>
      </w:r>
      <w:r w:rsidRPr="00E059DF">
        <w:t>ственным устоям общества.</w:t>
      </w:r>
    </w:p>
    <w:p w:rsidR="00267304" w:rsidRPr="00E059DF" w:rsidRDefault="00267304" w:rsidP="00F266FF">
      <w:pPr>
        <w:ind w:firstLine="425"/>
      </w:pPr>
      <w:r w:rsidRPr="00E059DF">
        <w:t>В качестве выводов настоящей главы, сформулируем предложения по совершенствованию действующего уголовного законодательства, пред</w:t>
      </w:r>
      <w:r w:rsidRPr="00E059DF">
        <w:t>у</w:t>
      </w:r>
      <w:r w:rsidRPr="00E059DF">
        <w:t>сматривавшего ответственность за незаконные оборот наркотиков.</w:t>
      </w:r>
    </w:p>
    <w:p w:rsidR="00267304" w:rsidRPr="00E059DF" w:rsidRDefault="00267304" w:rsidP="00F266FF">
      <w:pPr>
        <w:ind w:firstLine="425"/>
      </w:pPr>
      <w:r w:rsidRPr="00E059DF">
        <w:t xml:space="preserve">1) На наш взгляд следует нормативно прописать понятия </w:t>
      </w:r>
      <w:r w:rsidR="001F1735">
        <w:t>«</w:t>
      </w:r>
      <w:r w:rsidRPr="00E059DF">
        <w:t>сбыта</w:t>
      </w:r>
      <w:r w:rsidR="001F1735">
        <w:t>»</w:t>
      </w:r>
      <w:r w:rsidRPr="00E059DF">
        <w:t xml:space="preserve"> и </w:t>
      </w:r>
      <w:r w:rsidR="001F1735">
        <w:t>«</w:t>
      </w:r>
      <w:r w:rsidRPr="00E059DF">
        <w:t>производства</w:t>
      </w:r>
      <w:r w:rsidR="001F1735">
        <w:t>»</w:t>
      </w:r>
      <w:r w:rsidRPr="00E059DF">
        <w:t xml:space="preserve"> наркотиков. Для этого, в ст. 2281 УК РФ необходимо включить примечания 1 и 2, в следующей редакции:</w:t>
      </w:r>
    </w:p>
    <w:p w:rsidR="00267304" w:rsidRPr="00E059DF" w:rsidRDefault="001F1735" w:rsidP="00F266FF">
      <w:pPr>
        <w:ind w:firstLine="425"/>
      </w:pPr>
      <w:r>
        <w:t>«</w:t>
      </w:r>
      <w:r w:rsidR="00267304" w:rsidRPr="00E059DF">
        <w:t>Примечание 1. Под незаконным сбытом наркотиков понимаются л</w:t>
      </w:r>
      <w:r w:rsidR="00267304" w:rsidRPr="00E059DF">
        <w:t>ю</w:t>
      </w:r>
      <w:r w:rsidR="00267304" w:rsidRPr="00E059DF">
        <w:t>бые способы их возмездной и безвозмездной передачи лицу, которому они не принадлежат, с умыслом, направленным на распространение наркот</w:t>
      </w:r>
      <w:r w:rsidR="00267304" w:rsidRPr="00E059DF">
        <w:t>и</w:t>
      </w:r>
      <w:r w:rsidR="00267304" w:rsidRPr="00E059DF">
        <w:t>ческих средств</w:t>
      </w:r>
      <w:r>
        <w:t>»</w:t>
      </w:r>
    </w:p>
    <w:p w:rsidR="00267304" w:rsidRPr="00E059DF" w:rsidRDefault="001F1735" w:rsidP="00F266FF">
      <w:pPr>
        <w:ind w:firstLine="425"/>
      </w:pPr>
      <w:r>
        <w:t>«</w:t>
      </w:r>
      <w:r w:rsidR="00267304" w:rsidRPr="00E059DF">
        <w:t>Примечание 2. Под незаконным производством наркотиков следует понимать любые действия виновного, в результате которых без соотве</w:t>
      </w:r>
      <w:r w:rsidR="00267304" w:rsidRPr="00E059DF">
        <w:t>т</w:t>
      </w:r>
      <w:r w:rsidR="00267304" w:rsidRPr="00E059DF">
        <w:t>ствующего на то разрешения были получены готовые к потреблению наркотические средства или психотропные вещества</w:t>
      </w:r>
      <w:r>
        <w:t>»</w:t>
      </w:r>
      <w:r w:rsidR="00267304" w:rsidRPr="00E059DF">
        <w:t>.</w:t>
      </w:r>
    </w:p>
    <w:p w:rsidR="00267304" w:rsidRPr="00E059DF" w:rsidRDefault="00267304" w:rsidP="00F266FF">
      <w:pPr>
        <w:ind w:firstLine="425"/>
      </w:pPr>
      <w:r w:rsidRPr="00E059DF">
        <w:t>На наш взгляд, данные изменения помогут правильной квалификации деяний, предусмотренных ст. 2281. УК РФ</w:t>
      </w:r>
    </w:p>
    <w:p w:rsidR="00267304" w:rsidRPr="00E059DF" w:rsidRDefault="00267304" w:rsidP="00F266FF">
      <w:pPr>
        <w:ind w:firstLine="425"/>
        <w:rPr>
          <w:rFonts w:eastAsia="Arial Unicode MS"/>
        </w:rPr>
      </w:pPr>
      <w:r w:rsidRPr="00E059DF">
        <w:t>2) В ч. 2 статьи 20 УК РФ следует внести изменения, в соответствии с которыми ответственность за незаконные действия с наркотиками с целью сбыта наступала бы уже с 14 лет.</w:t>
      </w:r>
      <w:r w:rsidRPr="00E059DF">
        <w:rPr>
          <w:rFonts w:eastAsia="Arial Unicode MS"/>
        </w:rPr>
        <w:t xml:space="preserve"> </w:t>
      </w:r>
    </w:p>
    <w:p w:rsidR="000A517D" w:rsidRPr="00E059DF" w:rsidRDefault="000A517D" w:rsidP="00F266FF">
      <w:pPr>
        <w:ind w:firstLine="425"/>
      </w:pPr>
    </w:p>
    <w:p w:rsidR="00267304" w:rsidRPr="000A517D" w:rsidRDefault="008630BF" w:rsidP="000A517D">
      <w:pPr>
        <w:spacing w:after="120"/>
        <w:ind w:firstLine="0"/>
        <w:jc w:val="left"/>
        <w:rPr>
          <w:i/>
          <w:sz w:val="23"/>
          <w:szCs w:val="23"/>
        </w:rPr>
      </w:pPr>
      <w:r w:rsidRPr="000A517D">
        <w:rPr>
          <w:i/>
          <w:sz w:val="23"/>
          <w:szCs w:val="23"/>
        </w:rPr>
        <w:t>Библиографические ссылки</w:t>
      </w:r>
    </w:p>
    <w:p w:rsidR="00267304" w:rsidRPr="000A517D" w:rsidRDefault="00267304" w:rsidP="00B60FEE">
      <w:pPr>
        <w:pStyle w:val="a4"/>
        <w:numPr>
          <w:ilvl w:val="0"/>
          <w:numId w:val="33"/>
        </w:numPr>
        <w:tabs>
          <w:tab w:val="left" w:pos="709"/>
        </w:tabs>
        <w:ind w:left="0" w:firstLine="425"/>
        <w:rPr>
          <w:rFonts w:ascii="Times New Roman" w:hAnsi="Times New Roman"/>
          <w:sz w:val="23"/>
          <w:szCs w:val="23"/>
        </w:rPr>
      </w:pPr>
      <w:r w:rsidRPr="000A517D">
        <w:rPr>
          <w:rFonts w:ascii="Times New Roman" w:hAnsi="Times New Roman"/>
          <w:sz w:val="23"/>
          <w:szCs w:val="23"/>
        </w:rPr>
        <w:t>Конституция Российской Федерации : принята всенародным голосование 12.12.1993 г. (ред. от 21.07.2014) // Российская газета. – 1993. – 25 дек. ; Собрание законодательства РФ. – 2014. – № 31. – Ст. 4398.</w:t>
      </w:r>
    </w:p>
    <w:p w:rsidR="00267304" w:rsidRPr="000A517D" w:rsidRDefault="00267304" w:rsidP="00B60FEE">
      <w:pPr>
        <w:pStyle w:val="a4"/>
        <w:numPr>
          <w:ilvl w:val="0"/>
          <w:numId w:val="33"/>
        </w:numPr>
        <w:tabs>
          <w:tab w:val="left" w:pos="709"/>
        </w:tabs>
        <w:ind w:left="0" w:firstLine="425"/>
        <w:rPr>
          <w:rFonts w:ascii="Times New Roman" w:hAnsi="Times New Roman"/>
          <w:sz w:val="23"/>
          <w:szCs w:val="23"/>
        </w:rPr>
      </w:pPr>
      <w:r w:rsidRPr="000A517D">
        <w:rPr>
          <w:rFonts w:ascii="Times New Roman" w:hAnsi="Times New Roman"/>
          <w:sz w:val="23"/>
          <w:szCs w:val="23"/>
        </w:rPr>
        <w:t xml:space="preserve">Уголовный Кодекс Российской Федерации: федер. закон от 13.06. </w:t>
      </w:r>
      <w:smartTag w:uri="urn:schemas-microsoft-com:office:smarttags" w:element="metricconverter">
        <w:smartTagPr>
          <w:attr w:name="ProductID" w:val="1996 г"/>
        </w:smartTagPr>
        <w:r w:rsidRPr="000A517D">
          <w:rPr>
            <w:rFonts w:ascii="Times New Roman" w:hAnsi="Times New Roman"/>
            <w:sz w:val="23"/>
            <w:szCs w:val="23"/>
          </w:rPr>
          <w:t>1996 г</w:t>
        </w:r>
      </w:smartTag>
      <w:r w:rsidRPr="000A517D">
        <w:rPr>
          <w:rFonts w:ascii="Times New Roman" w:hAnsi="Times New Roman"/>
          <w:sz w:val="23"/>
          <w:szCs w:val="23"/>
        </w:rPr>
        <w:t xml:space="preserve">. № 63-ФЗ ( ред. от 13.07.2015 г.) // Собрание законодательства. РФ. - 1996. - № 25. - Ст. 2954 ; 2015. - № 1. – Ст. 83. </w:t>
      </w:r>
    </w:p>
    <w:p w:rsidR="00267304" w:rsidRPr="000A517D" w:rsidRDefault="00267304" w:rsidP="00B60FEE">
      <w:pPr>
        <w:pStyle w:val="a4"/>
        <w:numPr>
          <w:ilvl w:val="0"/>
          <w:numId w:val="33"/>
        </w:numPr>
        <w:tabs>
          <w:tab w:val="left" w:pos="709"/>
        </w:tabs>
        <w:ind w:left="0" w:firstLine="425"/>
        <w:rPr>
          <w:rFonts w:ascii="Times New Roman" w:hAnsi="Times New Roman"/>
          <w:sz w:val="23"/>
          <w:szCs w:val="23"/>
        </w:rPr>
      </w:pPr>
      <w:r w:rsidRPr="000A517D">
        <w:rPr>
          <w:rFonts w:ascii="Times New Roman" w:hAnsi="Times New Roman"/>
          <w:sz w:val="23"/>
          <w:szCs w:val="23"/>
        </w:rPr>
        <w:t>Уголовно-процессуальный кодекс РФ от 18.12.2001 г. № 174-ФЗ ( ред. от 01.05.2016 г.)</w:t>
      </w:r>
      <w:r w:rsidR="00B07A79" w:rsidRPr="000A517D">
        <w:rPr>
          <w:rFonts w:ascii="Times New Roman" w:hAnsi="Times New Roman"/>
          <w:sz w:val="23"/>
          <w:szCs w:val="23"/>
        </w:rPr>
        <w:t xml:space="preserve"> </w:t>
      </w:r>
      <w:r w:rsidRPr="000A517D">
        <w:rPr>
          <w:rFonts w:ascii="Times New Roman" w:hAnsi="Times New Roman"/>
          <w:sz w:val="23"/>
          <w:szCs w:val="23"/>
        </w:rPr>
        <w:t>// Собрание законодательства Российской Федерации. - 2001. - №13. - Ст. 2563 ; 2016. - № 14. – Ст. 1908.</w:t>
      </w:r>
    </w:p>
    <w:p w:rsidR="00267304" w:rsidRPr="000A517D" w:rsidRDefault="00267304" w:rsidP="00B60FEE">
      <w:pPr>
        <w:pStyle w:val="a4"/>
        <w:numPr>
          <w:ilvl w:val="0"/>
          <w:numId w:val="33"/>
        </w:numPr>
        <w:tabs>
          <w:tab w:val="left" w:pos="709"/>
        </w:tabs>
        <w:ind w:left="0" w:firstLine="425"/>
        <w:rPr>
          <w:rFonts w:ascii="Times New Roman" w:hAnsi="Times New Roman"/>
          <w:sz w:val="23"/>
          <w:szCs w:val="23"/>
        </w:rPr>
      </w:pPr>
      <w:r w:rsidRPr="000A517D">
        <w:rPr>
          <w:rFonts w:ascii="Times New Roman" w:hAnsi="Times New Roman"/>
          <w:sz w:val="23"/>
          <w:szCs w:val="23"/>
        </w:rPr>
        <w:t>Обзор судебной практики Верховного Суда Российской Федерации за первый ква</w:t>
      </w:r>
      <w:r w:rsidRPr="000A517D">
        <w:rPr>
          <w:rFonts w:ascii="Times New Roman" w:hAnsi="Times New Roman"/>
          <w:sz w:val="23"/>
          <w:szCs w:val="23"/>
        </w:rPr>
        <w:t>р</w:t>
      </w:r>
      <w:r w:rsidRPr="000A517D">
        <w:rPr>
          <w:rFonts w:ascii="Times New Roman" w:hAnsi="Times New Roman"/>
          <w:sz w:val="23"/>
          <w:szCs w:val="23"/>
        </w:rPr>
        <w:t xml:space="preserve">тал 2012 года: утвержден Президиумом Верховного Суда РФ 20.06.2012 г. // Бюллетень Верховного Суда РФ. – 2012. </w:t>
      </w:r>
    </w:p>
    <w:p w:rsidR="00267304" w:rsidRPr="000A517D" w:rsidRDefault="00267304" w:rsidP="00B60FEE">
      <w:pPr>
        <w:pStyle w:val="a4"/>
        <w:numPr>
          <w:ilvl w:val="0"/>
          <w:numId w:val="33"/>
        </w:numPr>
        <w:tabs>
          <w:tab w:val="left" w:pos="709"/>
        </w:tabs>
        <w:ind w:left="0" w:firstLine="425"/>
        <w:rPr>
          <w:rFonts w:ascii="Times New Roman" w:hAnsi="Times New Roman"/>
          <w:sz w:val="23"/>
          <w:szCs w:val="23"/>
        </w:rPr>
      </w:pPr>
      <w:r w:rsidRPr="000A517D">
        <w:rPr>
          <w:rFonts w:ascii="Times New Roman" w:hAnsi="Times New Roman"/>
          <w:sz w:val="23"/>
          <w:szCs w:val="23"/>
        </w:rPr>
        <w:lastRenderedPageBreak/>
        <w:t>Определение Судебной коллегии по уголовным делам Верховного Суда РФ № 63-Д11-2 от 22.06.2011 г. [Электронный ресурс]. – Режим доступа: http://www.consultant.ru/ (дата обращения: 25.04.2016 г). - № 10.</w:t>
      </w:r>
    </w:p>
    <w:p w:rsidR="00267304" w:rsidRPr="000A517D" w:rsidRDefault="00267304" w:rsidP="00B60FEE">
      <w:pPr>
        <w:pStyle w:val="a4"/>
        <w:numPr>
          <w:ilvl w:val="0"/>
          <w:numId w:val="33"/>
        </w:numPr>
        <w:tabs>
          <w:tab w:val="left" w:pos="709"/>
        </w:tabs>
        <w:ind w:left="0" w:firstLine="425"/>
        <w:rPr>
          <w:rFonts w:ascii="Times New Roman" w:hAnsi="Times New Roman"/>
          <w:sz w:val="23"/>
          <w:szCs w:val="23"/>
        </w:rPr>
      </w:pPr>
      <w:r w:rsidRPr="000A517D">
        <w:rPr>
          <w:rFonts w:ascii="Times New Roman" w:hAnsi="Times New Roman"/>
          <w:sz w:val="23"/>
          <w:szCs w:val="23"/>
        </w:rPr>
        <w:t>Приговор Сургутского городского суда Ханты-Мансийского автономного округа от 13.03.2007 г. [Электронный ресурс]. – Режим доступа: http://www.consultant.ru/ (дата обр</w:t>
      </w:r>
      <w:r w:rsidRPr="000A517D">
        <w:rPr>
          <w:rFonts w:ascii="Times New Roman" w:hAnsi="Times New Roman"/>
          <w:sz w:val="23"/>
          <w:szCs w:val="23"/>
        </w:rPr>
        <w:t>а</w:t>
      </w:r>
      <w:r w:rsidRPr="000A517D">
        <w:rPr>
          <w:rFonts w:ascii="Times New Roman" w:hAnsi="Times New Roman"/>
          <w:sz w:val="23"/>
          <w:szCs w:val="23"/>
        </w:rPr>
        <w:t>щения: 25.04.2016 г).</w:t>
      </w:r>
    </w:p>
    <w:p w:rsidR="00267304" w:rsidRPr="000A517D" w:rsidRDefault="00267304" w:rsidP="00B60FEE">
      <w:pPr>
        <w:pStyle w:val="a4"/>
        <w:numPr>
          <w:ilvl w:val="0"/>
          <w:numId w:val="33"/>
        </w:numPr>
        <w:tabs>
          <w:tab w:val="left" w:pos="709"/>
        </w:tabs>
        <w:ind w:left="0" w:firstLine="425"/>
        <w:rPr>
          <w:rFonts w:ascii="Times New Roman" w:hAnsi="Times New Roman"/>
          <w:sz w:val="23"/>
          <w:szCs w:val="23"/>
        </w:rPr>
      </w:pPr>
      <w:r w:rsidRPr="000A517D">
        <w:rPr>
          <w:rFonts w:ascii="Times New Roman" w:hAnsi="Times New Roman"/>
          <w:sz w:val="23"/>
          <w:szCs w:val="23"/>
        </w:rPr>
        <w:t>Баранников А. Квалификация преступлений, связанных с незаконным оборотом наркотических средств, психотропных веществ или их аналогов / А. Баранников // Зако</w:t>
      </w:r>
      <w:r w:rsidRPr="000A517D">
        <w:rPr>
          <w:rFonts w:ascii="Times New Roman" w:hAnsi="Times New Roman"/>
          <w:sz w:val="23"/>
          <w:szCs w:val="23"/>
        </w:rPr>
        <w:t>н</w:t>
      </w:r>
      <w:r w:rsidRPr="000A517D">
        <w:rPr>
          <w:rFonts w:ascii="Times New Roman" w:hAnsi="Times New Roman"/>
          <w:sz w:val="23"/>
          <w:szCs w:val="23"/>
        </w:rPr>
        <w:t>ность. - 2012. - № 8. - С. 42-47.</w:t>
      </w:r>
    </w:p>
    <w:p w:rsidR="00267304" w:rsidRPr="000A517D" w:rsidRDefault="00267304" w:rsidP="00B60FEE">
      <w:pPr>
        <w:pStyle w:val="a4"/>
        <w:numPr>
          <w:ilvl w:val="0"/>
          <w:numId w:val="33"/>
        </w:numPr>
        <w:tabs>
          <w:tab w:val="left" w:pos="709"/>
        </w:tabs>
        <w:ind w:left="0" w:firstLine="425"/>
        <w:rPr>
          <w:rFonts w:ascii="Times New Roman" w:hAnsi="Times New Roman"/>
          <w:sz w:val="23"/>
          <w:szCs w:val="23"/>
        </w:rPr>
      </w:pPr>
      <w:r w:rsidRPr="000A517D">
        <w:rPr>
          <w:rFonts w:ascii="Times New Roman" w:hAnsi="Times New Roman"/>
          <w:sz w:val="23"/>
          <w:szCs w:val="23"/>
        </w:rPr>
        <w:t xml:space="preserve">Волков С. Г. Из практики расследования преступлений, связанных с незаконным оборотом наркотиков / С. Г. Волков // Вестник криминалистики. – 2011. – Вып.1. – С. 45-49. </w:t>
      </w:r>
    </w:p>
    <w:p w:rsidR="00267304" w:rsidRPr="000A517D" w:rsidRDefault="00267304" w:rsidP="00B60FEE">
      <w:pPr>
        <w:pStyle w:val="a4"/>
        <w:numPr>
          <w:ilvl w:val="0"/>
          <w:numId w:val="33"/>
        </w:numPr>
        <w:tabs>
          <w:tab w:val="left" w:pos="709"/>
        </w:tabs>
        <w:ind w:left="0" w:firstLine="425"/>
        <w:rPr>
          <w:rFonts w:ascii="Times New Roman" w:hAnsi="Times New Roman"/>
          <w:sz w:val="23"/>
          <w:szCs w:val="23"/>
        </w:rPr>
      </w:pPr>
      <w:r w:rsidRPr="000A517D">
        <w:rPr>
          <w:rFonts w:ascii="Times New Roman" w:hAnsi="Times New Roman"/>
          <w:sz w:val="23"/>
          <w:szCs w:val="23"/>
        </w:rPr>
        <w:t>Дьяченко А. Ответственность за незаконный оборот наркотиков / А. Дьяченко, Е. Четвертакова // Уголовное право. – 2011. - №1. - С. 8-16.</w:t>
      </w:r>
    </w:p>
    <w:p w:rsidR="00267304" w:rsidRPr="000A517D" w:rsidRDefault="00267304" w:rsidP="00B60FEE">
      <w:pPr>
        <w:pStyle w:val="a4"/>
        <w:numPr>
          <w:ilvl w:val="0"/>
          <w:numId w:val="33"/>
        </w:numPr>
        <w:tabs>
          <w:tab w:val="left" w:pos="709"/>
          <w:tab w:val="left" w:pos="851"/>
        </w:tabs>
        <w:ind w:left="0" w:firstLine="425"/>
        <w:rPr>
          <w:rFonts w:ascii="Times New Roman" w:hAnsi="Times New Roman"/>
          <w:sz w:val="23"/>
          <w:szCs w:val="23"/>
        </w:rPr>
      </w:pPr>
      <w:r w:rsidRPr="000A517D">
        <w:rPr>
          <w:rFonts w:ascii="Times New Roman" w:hAnsi="Times New Roman"/>
          <w:sz w:val="23"/>
          <w:szCs w:val="23"/>
        </w:rPr>
        <w:t>Ермаков Ю.М. Наркомания и незаконный оборот наркотиков. Вопросы теории и практики противодействия / Ю.М. Ермаков, С.А. Исаков. Под ред. проф. С.Я. Лебедева. - М.: ЮНИТИ-ДАНА, 2015. – 318 с.</w:t>
      </w:r>
    </w:p>
    <w:p w:rsidR="00267304" w:rsidRPr="000A517D" w:rsidRDefault="00267304" w:rsidP="00B60FEE">
      <w:pPr>
        <w:pStyle w:val="a4"/>
        <w:numPr>
          <w:ilvl w:val="0"/>
          <w:numId w:val="33"/>
        </w:numPr>
        <w:tabs>
          <w:tab w:val="left" w:pos="709"/>
          <w:tab w:val="left" w:pos="851"/>
        </w:tabs>
        <w:ind w:left="0" w:firstLine="425"/>
        <w:rPr>
          <w:rFonts w:ascii="Times New Roman" w:hAnsi="Times New Roman"/>
          <w:sz w:val="23"/>
          <w:szCs w:val="23"/>
        </w:rPr>
      </w:pPr>
      <w:r w:rsidRPr="000A517D">
        <w:rPr>
          <w:rFonts w:ascii="Times New Roman" w:hAnsi="Times New Roman"/>
          <w:sz w:val="23"/>
          <w:szCs w:val="23"/>
        </w:rPr>
        <w:t>Зайцев С. Противодействие незаконному обороту наркотиков / С. Зайцев // Зако</w:t>
      </w:r>
      <w:r w:rsidRPr="000A517D">
        <w:rPr>
          <w:rFonts w:ascii="Times New Roman" w:hAnsi="Times New Roman"/>
          <w:sz w:val="23"/>
          <w:szCs w:val="23"/>
        </w:rPr>
        <w:t>н</w:t>
      </w:r>
      <w:r w:rsidRPr="000A517D">
        <w:rPr>
          <w:rFonts w:ascii="Times New Roman" w:hAnsi="Times New Roman"/>
          <w:sz w:val="23"/>
          <w:szCs w:val="23"/>
        </w:rPr>
        <w:t>ность. - 2012. - № 12. - С. 12-17.</w:t>
      </w:r>
    </w:p>
    <w:p w:rsidR="00267304" w:rsidRPr="000A517D" w:rsidRDefault="00267304" w:rsidP="00B60FEE">
      <w:pPr>
        <w:pStyle w:val="a4"/>
        <w:numPr>
          <w:ilvl w:val="0"/>
          <w:numId w:val="33"/>
        </w:numPr>
        <w:tabs>
          <w:tab w:val="left" w:pos="709"/>
          <w:tab w:val="left" w:pos="851"/>
        </w:tabs>
        <w:ind w:left="0" w:firstLine="425"/>
        <w:rPr>
          <w:rFonts w:ascii="Times New Roman" w:hAnsi="Times New Roman"/>
          <w:sz w:val="23"/>
          <w:szCs w:val="23"/>
        </w:rPr>
      </w:pPr>
      <w:r w:rsidRPr="000A517D">
        <w:rPr>
          <w:rFonts w:ascii="Times New Roman" w:hAnsi="Times New Roman"/>
          <w:sz w:val="23"/>
          <w:szCs w:val="23"/>
        </w:rPr>
        <w:t>Киреева И. Л. Правовые основы борьбы с незаконным оборотом наркотиков : а</w:t>
      </w:r>
      <w:r w:rsidRPr="000A517D">
        <w:rPr>
          <w:rFonts w:ascii="Times New Roman" w:hAnsi="Times New Roman"/>
          <w:sz w:val="23"/>
          <w:szCs w:val="23"/>
        </w:rPr>
        <w:t>в</w:t>
      </w:r>
      <w:r w:rsidRPr="000A517D">
        <w:rPr>
          <w:rFonts w:ascii="Times New Roman" w:hAnsi="Times New Roman"/>
          <w:sz w:val="23"/>
          <w:szCs w:val="23"/>
        </w:rPr>
        <w:t>тореф. дис. … канд. юрид. наук : 12.00.08 / И.Л. Киреева. – М., 2014. – 30 с.</w:t>
      </w:r>
    </w:p>
    <w:p w:rsidR="00267304" w:rsidRPr="000A517D" w:rsidRDefault="00267304" w:rsidP="00B60FEE">
      <w:pPr>
        <w:pStyle w:val="a4"/>
        <w:numPr>
          <w:ilvl w:val="0"/>
          <w:numId w:val="33"/>
        </w:numPr>
        <w:tabs>
          <w:tab w:val="left" w:pos="709"/>
          <w:tab w:val="left" w:pos="851"/>
        </w:tabs>
        <w:ind w:left="0" w:firstLine="425"/>
        <w:rPr>
          <w:rFonts w:ascii="Times New Roman" w:hAnsi="Times New Roman"/>
          <w:sz w:val="23"/>
          <w:szCs w:val="23"/>
        </w:rPr>
      </w:pPr>
      <w:r w:rsidRPr="000A517D">
        <w:rPr>
          <w:rFonts w:ascii="Times New Roman" w:hAnsi="Times New Roman"/>
          <w:sz w:val="23"/>
          <w:szCs w:val="23"/>
        </w:rPr>
        <w:t xml:space="preserve">Майоров А. Наркотики: преступность и преступления / А. Майоров. – СПб.: Нева, 2011. – 278 с. </w:t>
      </w:r>
    </w:p>
    <w:p w:rsidR="00267304" w:rsidRPr="000A517D" w:rsidRDefault="00267304" w:rsidP="00B60FEE">
      <w:pPr>
        <w:pStyle w:val="a4"/>
        <w:numPr>
          <w:ilvl w:val="0"/>
          <w:numId w:val="33"/>
        </w:numPr>
        <w:tabs>
          <w:tab w:val="left" w:pos="709"/>
          <w:tab w:val="left" w:pos="851"/>
        </w:tabs>
        <w:ind w:left="0" w:firstLine="425"/>
        <w:rPr>
          <w:rFonts w:ascii="Times New Roman" w:hAnsi="Times New Roman"/>
          <w:sz w:val="23"/>
          <w:szCs w:val="23"/>
        </w:rPr>
      </w:pPr>
      <w:r w:rsidRPr="000A517D">
        <w:rPr>
          <w:rFonts w:ascii="Times New Roman" w:hAnsi="Times New Roman"/>
          <w:sz w:val="23"/>
          <w:szCs w:val="23"/>
        </w:rPr>
        <w:t>Рарог А. И. Уголовное право России. Части Общая и Особенная / А. И. Рарог.</w:t>
      </w:r>
      <w:r w:rsidR="00B07A79" w:rsidRPr="000A517D">
        <w:rPr>
          <w:rFonts w:ascii="Times New Roman" w:hAnsi="Times New Roman"/>
          <w:sz w:val="23"/>
          <w:szCs w:val="23"/>
        </w:rPr>
        <w:t xml:space="preserve"> </w:t>
      </w:r>
      <w:r w:rsidRPr="000A517D">
        <w:rPr>
          <w:rFonts w:ascii="Times New Roman" w:hAnsi="Times New Roman"/>
          <w:sz w:val="23"/>
          <w:szCs w:val="23"/>
        </w:rPr>
        <w:t xml:space="preserve">– М. : Вектор, 2014. – 674 с. </w:t>
      </w:r>
    </w:p>
    <w:p w:rsidR="00267304" w:rsidRPr="000A517D" w:rsidRDefault="00267304" w:rsidP="00B60FEE">
      <w:pPr>
        <w:pStyle w:val="a4"/>
        <w:numPr>
          <w:ilvl w:val="0"/>
          <w:numId w:val="33"/>
        </w:numPr>
        <w:tabs>
          <w:tab w:val="left" w:pos="709"/>
          <w:tab w:val="left" w:pos="851"/>
        </w:tabs>
        <w:ind w:left="0" w:firstLine="425"/>
        <w:rPr>
          <w:rFonts w:ascii="Times New Roman" w:hAnsi="Times New Roman"/>
          <w:sz w:val="23"/>
          <w:szCs w:val="23"/>
        </w:rPr>
      </w:pPr>
      <w:r w:rsidRPr="000A517D">
        <w:rPr>
          <w:rFonts w:ascii="Times New Roman" w:hAnsi="Times New Roman"/>
          <w:sz w:val="23"/>
          <w:szCs w:val="23"/>
        </w:rPr>
        <w:t>Редин М. Вопросы квалификации преступлений, связанных с незаконным обор</w:t>
      </w:r>
      <w:r w:rsidRPr="000A517D">
        <w:rPr>
          <w:rFonts w:ascii="Times New Roman" w:hAnsi="Times New Roman"/>
          <w:sz w:val="23"/>
          <w:szCs w:val="23"/>
        </w:rPr>
        <w:t>о</w:t>
      </w:r>
      <w:r w:rsidRPr="000A517D">
        <w:rPr>
          <w:rFonts w:ascii="Times New Roman" w:hAnsi="Times New Roman"/>
          <w:sz w:val="23"/>
          <w:szCs w:val="23"/>
        </w:rPr>
        <w:t>том наркотиков, по степени их завершенности / М. Родин // Уголовное право. - 2010. - № 2. - С. 22-23.</w:t>
      </w:r>
    </w:p>
    <w:p w:rsidR="00267304" w:rsidRPr="000A517D" w:rsidRDefault="00267304" w:rsidP="00B60FEE">
      <w:pPr>
        <w:pStyle w:val="a4"/>
        <w:numPr>
          <w:ilvl w:val="0"/>
          <w:numId w:val="33"/>
        </w:numPr>
        <w:tabs>
          <w:tab w:val="left" w:pos="709"/>
          <w:tab w:val="left" w:pos="851"/>
        </w:tabs>
        <w:ind w:left="0" w:firstLine="425"/>
        <w:rPr>
          <w:rFonts w:ascii="Times New Roman" w:hAnsi="Times New Roman"/>
          <w:sz w:val="23"/>
          <w:szCs w:val="23"/>
        </w:rPr>
      </w:pPr>
      <w:r w:rsidRPr="000A517D">
        <w:rPr>
          <w:rFonts w:ascii="Times New Roman" w:hAnsi="Times New Roman"/>
          <w:sz w:val="23"/>
          <w:szCs w:val="23"/>
        </w:rPr>
        <w:t>Тучков А. Ю. К вопросу о дифференциации уголовной ответственности за нез</w:t>
      </w:r>
      <w:r w:rsidRPr="000A517D">
        <w:rPr>
          <w:rFonts w:ascii="Times New Roman" w:hAnsi="Times New Roman"/>
          <w:sz w:val="23"/>
          <w:szCs w:val="23"/>
        </w:rPr>
        <w:t>а</w:t>
      </w:r>
      <w:r w:rsidRPr="000A517D">
        <w:rPr>
          <w:rFonts w:ascii="Times New Roman" w:hAnsi="Times New Roman"/>
          <w:sz w:val="23"/>
          <w:szCs w:val="23"/>
        </w:rPr>
        <w:t>конный оборот наркотических средств и психотропных веществ // Вестник Московского университета МВД России. - 2014. - № 8. - С. 93-99.</w:t>
      </w:r>
    </w:p>
    <w:p w:rsidR="00267304" w:rsidRPr="000A517D" w:rsidRDefault="00267304" w:rsidP="00B60FEE">
      <w:pPr>
        <w:pStyle w:val="a4"/>
        <w:numPr>
          <w:ilvl w:val="0"/>
          <w:numId w:val="33"/>
        </w:numPr>
        <w:tabs>
          <w:tab w:val="left" w:pos="709"/>
          <w:tab w:val="left" w:pos="851"/>
        </w:tabs>
        <w:ind w:left="0" w:firstLine="425"/>
        <w:rPr>
          <w:rFonts w:ascii="Times New Roman" w:hAnsi="Times New Roman"/>
          <w:sz w:val="23"/>
          <w:szCs w:val="23"/>
        </w:rPr>
      </w:pPr>
      <w:r w:rsidRPr="000A517D">
        <w:rPr>
          <w:rFonts w:ascii="Times New Roman" w:hAnsi="Times New Roman"/>
          <w:sz w:val="23"/>
          <w:szCs w:val="23"/>
        </w:rPr>
        <w:t>Федеральная служба Российской Федерации по контролю за оборотом наркотиков. Региональное управление по Хабаровскому краю [Электронный ресурс]. – Режим доступа: http://27.fskn.gov.ru/ (дата обращения: 05.04.2016 г).</w:t>
      </w:r>
    </w:p>
    <w:p w:rsidR="00267304" w:rsidRPr="000A517D" w:rsidRDefault="00267304" w:rsidP="00B60FEE">
      <w:pPr>
        <w:pStyle w:val="a4"/>
        <w:numPr>
          <w:ilvl w:val="0"/>
          <w:numId w:val="33"/>
        </w:numPr>
        <w:tabs>
          <w:tab w:val="left" w:pos="709"/>
          <w:tab w:val="left" w:pos="851"/>
        </w:tabs>
        <w:ind w:left="0" w:firstLine="425"/>
        <w:rPr>
          <w:rFonts w:ascii="Times New Roman" w:hAnsi="Times New Roman"/>
          <w:sz w:val="23"/>
          <w:szCs w:val="23"/>
        </w:rPr>
      </w:pPr>
      <w:r w:rsidRPr="000A517D">
        <w:rPr>
          <w:rFonts w:ascii="Times New Roman" w:hAnsi="Times New Roman"/>
          <w:sz w:val="23"/>
          <w:szCs w:val="23"/>
        </w:rPr>
        <w:t>Федорюк С. Ю. Проблемы уголовно-правовой регламентации ответственности за незаконный оборот наркотических средств, психотропных веществ и их аналогов : автореф. дис. … д-р. юрид. наук : 12.00.08 / С. Ю. Федорюк. – Ставрополь, 2012. – 30 с.</w:t>
      </w:r>
    </w:p>
    <w:p w:rsidR="00267304" w:rsidRPr="000A517D" w:rsidRDefault="00267304" w:rsidP="00415374">
      <w:pPr>
        <w:ind w:firstLine="0"/>
        <w:jc w:val="left"/>
        <w:rPr>
          <w:sz w:val="27"/>
          <w:szCs w:val="27"/>
        </w:rPr>
      </w:pPr>
    </w:p>
    <w:p w:rsidR="008630BF" w:rsidRPr="000A517D" w:rsidRDefault="008630BF" w:rsidP="008630BF">
      <w:pPr>
        <w:ind w:firstLine="0"/>
        <w:jc w:val="left"/>
        <w:rPr>
          <w:sz w:val="27"/>
          <w:szCs w:val="27"/>
          <w:lang w:val="en-US"/>
        </w:rPr>
      </w:pPr>
      <w:r w:rsidRPr="000A517D">
        <w:rPr>
          <w:b/>
          <w:sz w:val="27"/>
          <w:szCs w:val="27"/>
          <w:lang w:val="en-US"/>
        </w:rPr>
        <w:t>R. E. Akhmetshin</w:t>
      </w:r>
      <w:r w:rsidRPr="000A517D">
        <w:rPr>
          <w:sz w:val="27"/>
          <w:szCs w:val="27"/>
          <w:lang w:val="en-US"/>
        </w:rPr>
        <w:t>, Senior Lecturer</w:t>
      </w:r>
    </w:p>
    <w:p w:rsidR="008630BF" w:rsidRPr="000A517D" w:rsidRDefault="008630BF" w:rsidP="008630BF">
      <w:pPr>
        <w:ind w:firstLine="0"/>
        <w:jc w:val="left"/>
        <w:rPr>
          <w:sz w:val="27"/>
          <w:szCs w:val="27"/>
          <w:lang w:val="en-US"/>
        </w:rPr>
      </w:pPr>
      <w:r w:rsidRPr="000A517D">
        <w:rPr>
          <w:b/>
          <w:sz w:val="27"/>
          <w:szCs w:val="27"/>
          <w:lang w:val="en-US"/>
        </w:rPr>
        <w:t>E. N. Bogunov</w:t>
      </w:r>
      <w:r w:rsidRPr="000A517D">
        <w:rPr>
          <w:sz w:val="27"/>
          <w:szCs w:val="27"/>
          <w:lang w:val="en-US"/>
        </w:rPr>
        <w:t>, st.</w:t>
      </w:r>
    </w:p>
    <w:p w:rsidR="008630BF" w:rsidRPr="000A517D" w:rsidRDefault="008630BF" w:rsidP="008630BF">
      <w:pPr>
        <w:ind w:firstLine="0"/>
        <w:jc w:val="left"/>
        <w:rPr>
          <w:i/>
          <w:sz w:val="27"/>
          <w:szCs w:val="27"/>
          <w:lang w:val="en-US"/>
        </w:rPr>
      </w:pPr>
      <w:r w:rsidRPr="000A517D">
        <w:rPr>
          <w:i/>
          <w:sz w:val="27"/>
          <w:szCs w:val="27"/>
          <w:lang w:val="en-US"/>
        </w:rPr>
        <w:t>Pacific National University, Khabarovsk, Russia</w:t>
      </w:r>
    </w:p>
    <w:p w:rsidR="008630BF" w:rsidRPr="000A517D" w:rsidRDefault="008630BF" w:rsidP="008630BF">
      <w:pPr>
        <w:ind w:firstLine="0"/>
        <w:jc w:val="left"/>
        <w:rPr>
          <w:sz w:val="27"/>
          <w:szCs w:val="27"/>
          <w:lang w:val="en-US"/>
        </w:rPr>
      </w:pPr>
    </w:p>
    <w:p w:rsidR="008630BF" w:rsidRPr="000A517D" w:rsidRDefault="008630BF" w:rsidP="008630BF">
      <w:pPr>
        <w:ind w:firstLine="0"/>
        <w:jc w:val="left"/>
        <w:rPr>
          <w:b/>
          <w:sz w:val="27"/>
          <w:szCs w:val="27"/>
          <w:lang w:val="en-US"/>
        </w:rPr>
      </w:pPr>
      <w:r w:rsidRPr="000A517D">
        <w:rPr>
          <w:b/>
          <w:sz w:val="27"/>
          <w:szCs w:val="27"/>
          <w:lang w:val="en-US"/>
        </w:rPr>
        <w:t>Criminal liability for drug trafficking</w:t>
      </w:r>
    </w:p>
    <w:p w:rsidR="008630BF" w:rsidRPr="000A517D" w:rsidRDefault="008630BF" w:rsidP="008630BF">
      <w:pPr>
        <w:ind w:firstLine="0"/>
        <w:jc w:val="left"/>
        <w:rPr>
          <w:sz w:val="27"/>
          <w:szCs w:val="27"/>
          <w:lang w:val="en-US"/>
        </w:rPr>
      </w:pPr>
    </w:p>
    <w:p w:rsidR="008630BF" w:rsidRPr="000A517D" w:rsidRDefault="008630BF" w:rsidP="008630BF">
      <w:pPr>
        <w:ind w:firstLine="0"/>
        <w:rPr>
          <w:sz w:val="23"/>
          <w:szCs w:val="23"/>
          <w:lang w:val="en-US"/>
        </w:rPr>
      </w:pPr>
      <w:r w:rsidRPr="000A517D">
        <w:rPr>
          <w:sz w:val="23"/>
          <w:szCs w:val="23"/>
          <w:lang w:val="en-US"/>
        </w:rPr>
        <w:t>The most important area of combating drug addiction in Russia, is provided by the Russian legi</w:t>
      </w:r>
      <w:r w:rsidRPr="000A517D">
        <w:rPr>
          <w:sz w:val="23"/>
          <w:szCs w:val="23"/>
          <w:lang w:val="en-US"/>
        </w:rPr>
        <w:t>s</w:t>
      </w:r>
      <w:r w:rsidRPr="000A517D">
        <w:rPr>
          <w:sz w:val="23"/>
          <w:szCs w:val="23"/>
          <w:lang w:val="en-US"/>
        </w:rPr>
        <w:t>lator criminalizes production and sale of drugs. Improvement of the existing Russian legislation in the sphere of criminal liability for drug trafficking.</w:t>
      </w:r>
    </w:p>
    <w:p w:rsidR="008630BF" w:rsidRPr="000A517D" w:rsidRDefault="008630BF" w:rsidP="008630BF">
      <w:pPr>
        <w:spacing w:before="120"/>
        <w:ind w:firstLine="0"/>
        <w:rPr>
          <w:sz w:val="23"/>
          <w:szCs w:val="23"/>
          <w:lang w:val="en-US"/>
        </w:rPr>
      </w:pPr>
      <w:r w:rsidRPr="000A517D">
        <w:rPr>
          <w:sz w:val="23"/>
          <w:szCs w:val="23"/>
          <w:lang w:val="en-US"/>
        </w:rPr>
        <w:t xml:space="preserve">Key words: </w:t>
      </w:r>
      <w:r w:rsidRPr="000A517D">
        <w:rPr>
          <w:i/>
          <w:sz w:val="23"/>
          <w:szCs w:val="23"/>
          <w:lang w:val="en-US"/>
        </w:rPr>
        <w:t>criminal liability, narcotics, drug trafficking, the institution of criminal responsibility, drug offenses, the improvement of the criminal liability of the Institute.</w:t>
      </w:r>
    </w:p>
    <w:p w:rsidR="008630BF" w:rsidRPr="008630BF" w:rsidRDefault="008630BF" w:rsidP="008630BF">
      <w:pPr>
        <w:ind w:firstLine="425"/>
        <w:rPr>
          <w:sz w:val="24"/>
          <w:szCs w:val="24"/>
          <w:lang w:val="en-US"/>
        </w:rPr>
      </w:pPr>
    </w:p>
    <w:p w:rsidR="00E52709" w:rsidRDefault="00E52709" w:rsidP="00415374">
      <w:pPr>
        <w:ind w:firstLine="0"/>
        <w:jc w:val="left"/>
      </w:pPr>
      <w:r>
        <w:lastRenderedPageBreak/>
        <w:t>УДК 343.6</w:t>
      </w:r>
    </w:p>
    <w:p w:rsidR="00E52709" w:rsidRPr="00E059DF" w:rsidRDefault="00E52709" w:rsidP="00415374">
      <w:pPr>
        <w:ind w:firstLine="0"/>
        <w:jc w:val="left"/>
      </w:pPr>
    </w:p>
    <w:p w:rsidR="00267304" w:rsidRPr="00415374" w:rsidRDefault="00267304" w:rsidP="00415374">
      <w:pPr>
        <w:pStyle w:val="2"/>
        <w:keepNext w:val="0"/>
        <w:keepLines w:val="0"/>
        <w:spacing w:before="0" w:line="240" w:lineRule="auto"/>
        <w:rPr>
          <w:rFonts w:ascii="Times New Roman" w:hAnsi="Times New Roman" w:cs="Times New Roman"/>
          <w:b w:val="0"/>
          <w:color w:val="auto"/>
          <w:sz w:val="28"/>
          <w:szCs w:val="28"/>
        </w:rPr>
      </w:pPr>
      <w:bookmarkStart w:id="246" w:name="_Toc466029561"/>
      <w:r w:rsidRPr="007D5834">
        <w:rPr>
          <w:rFonts w:ascii="Times New Roman" w:hAnsi="Times New Roman" w:cs="Times New Roman"/>
          <w:color w:val="auto"/>
          <w:sz w:val="28"/>
          <w:szCs w:val="28"/>
        </w:rPr>
        <w:t>Р. Э. Ахметшин</w:t>
      </w:r>
      <w:r w:rsidRPr="00415374">
        <w:rPr>
          <w:rFonts w:ascii="Times New Roman" w:hAnsi="Times New Roman" w:cs="Times New Roman"/>
          <w:b w:val="0"/>
          <w:color w:val="auto"/>
          <w:sz w:val="28"/>
          <w:szCs w:val="28"/>
        </w:rPr>
        <w:t>,</w:t>
      </w:r>
      <w:r w:rsidR="00415374">
        <w:rPr>
          <w:rStyle w:val="ab"/>
          <w:rFonts w:ascii="Times New Roman" w:hAnsi="Times New Roman"/>
          <w:b w:val="0"/>
          <w:color w:val="auto"/>
          <w:sz w:val="28"/>
          <w:szCs w:val="28"/>
        </w:rPr>
        <w:footnoteReference w:id="61"/>
      </w:r>
      <w:r w:rsidRPr="00415374">
        <w:rPr>
          <w:rFonts w:ascii="Times New Roman" w:hAnsi="Times New Roman" w:cs="Times New Roman"/>
          <w:b w:val="0"/>
          <w:color w:val="auto"/>
          <w:sz w:val="28"/>
          <w:szCs w:val="28"/>
        </w:rPr>
        <w:t xml:space="preserve"> старший преподаватель</w:t>
      </w:r>
      <w:bookmarkEnd w:id="246"/>
    </w:p>
    <w:p w:rsidR="00267304" w:rsidRPr="00415374" w:rsidRDefault="00267304" w:rsidP="00415374">
      <w:pPr>
        <w:pStyle w:val="2"/>
        <w:keepNext w:val="0"/>
        <w:keepLines w:val="0"/>
        <w:spacing w:before="0" w:line="240" w:lineRule="auto"/>
        <w:rPr>
          <w:rFonts w:ascii="Times New Roman" w:hAnsi="Times New Roman" w:cs="Times New Roman"/>
          <w:b w:val="0"/>
          <w:color w:val="auto"/>
          <w:sz w:val="28"/>
          <w:szCs w:val="28"/>
        </w:rPr>
      </w:pPr>
      <w:bookmarkStart w:id="247" w:name="_Toc466029562"/>
      <w:r w:rsidRPr="007D5834">
        <w:rPr>
          <w:rFonts w:ascii="Times New Roman" w:hAnsi="Times New Roman" w:cs="Times New Roman"/>
          <w:color w:val="auto"/>
          <w:sz w:val="28"/>
          <w:szCs w:val="28"/>
        </w:rPr>
        <w:t>М. Е. Иванова</w:t>
      </w:r>
      <w:r w:rsidRPr="00415374">
        <w:rPr>
          <w:rFonts w:ascii="Times New Roman" w:hAnsi="Times New Roman" w:cs="Times New Roman"/>
          <w:b w:val="0"/>
          <w:color w:val="auto"/>
          <w:sz w:val="28"/>
          <w:szCs w:val="28"/>
        </w:rPr>
        <w:t>, ст</w:t>
      </w:r>
      <w:r w:rsidR="00E52709" w:rsidRPr="00415374">
        <w:rPr>
          <w:rFonts w:ascii="Times New Roman" w:hAnsi="Times New Roman" w:cs="Times New Roman"/>
          <w:b w:val="0"/>
          <w:color w:val="auto"/>
          <w:sz w:val="28"/>
          <w:szCs w:val="28"/>
        </w:rPr>
        <w:t>.</w:t>
      </w:r>
      <w:bookmarkEnd w:id="247"/>
    </w:p>
    <w:p w:rsidR="00267304" w:rsidRPr="007D5834" w:rsidRDefault="00267304" w:rsidP="00415374">
      <w:pPr>
        <w:ind w:firstLine="0"/>
        <w:jc w:val="left"/>
        <w:rPr>
          <w:i/>
        </w:rPr>
      </w:pPr>
      <w:r w:rsidRPr="007D5834">
        <w:rPr>
          <w:i/>
        </w:rPr>
        <w:t xml:space="preserve">Тихоокеанский </w:t>
      </w:r>
      <w:r w:rsidR="00E52709">
        <w:rPr>
          <w:i/>
        </w:rPr>
        <w:t>г</w:t>
      </w:r>
      <w:r w:rsidRPr="007D5834">
        <w:rPr>
          <w:i/>
        </w:rPr>
        <w:t xml:space="preserve">осударственный </w:t>
      </w:r>
      <w:r w:rsidR="00E52709">
        <w:rPr>
          <w:i/>
        </w:rPr>
        <w:t>у</w:t>
      </w:r>
      <w:r w:rsidRPr="007D5834">
        <w:rPr>
          <w:i/>
        </w:rPr>
        <w:t>ниверситет, Хабаровск</w:t>
      </w:r>
    </w:p>
    <w:p w:rsidR="00267304" w:rsidRPr="00E059DF" w:rsidRDefault="00267304" w:rsidP="00415374">
      <w:pPr>
        <w:ind w:firstLine="0"/>
        <w:jc w:val="left"/>
      </w:pPr>
    </w:p>
    <w:p w:rsidR="000A517D" w:rsidRDefault="000A517D" w:rsidP="00415374">
      <w:pPr>
        <w:pStyle w:val="3"/>
        <w:keepNext w:val="0"/>
        <w:keepLines w:val="0"/>
        <w:spacing w:before="0" w:line="240" w:lineRule="auto"/>
        <w:rPr>
          <w:rFonts w:ascii="Times New Roman" w:hAnsi="Times New Roman" w:cs="Times New Roman"/>
          <w:color w:val="auto"/>
          <w:sz w:val="28"/>
          <w:szCs w:val="28"/>
        </w:rPr>
      </w:pPr>
      <w:bookmarkStart w:id="248" w:name="_Toc466029563"/>
      <w:r>
        <w:rPr>
          <w:rFonts w:ascii="Times New Roman" w:hAnsi="Times New Roman" w:cs="Times New Roman"/>
          <w:color w:val="auto"/>
          <w:sz w:val="28"/>
          <w:szCs w:val="28"/>
        </w:rPr>
        <w:t>Д</w:t>
      </w:r>
      <w:r w:rsidRPr="000A517D">
        <w:rPr>
          <w:rFonts w:ascii="Times New Roman" w:hAnsi="Times New Roman" w:cs="Times New Roman"/>
          <w:color w:val="auto"/>
          <w:sz w:val="28"/>
          <w:szCs w:val="28"/>
        </w:rPr>
        <w:t>ифференциация уголовной ответственности за преступления</w:t>
      </w:r>
      <w:bookmarkEnd w:id="248"/>
      <w:r w:rsidRPr="000A517D">
        <w:rPr>
          <w:rFonts w:ascii="Times New Roman" w:hAnsi="Times New Roman" w:cs="Times New Roman"/>
          <w:color w:val="auto"/>
          <w:sz w:val="28"/>
          <w:szCs w:val="28"/>
        </w:rPr>
        <w:t xml:space="preserve"> </w:t>
      </w:r>
    </w:p>
    <w:p w:rsidR="00267304" w:rsidRPr="000A517D" w:rsidRDefault="000A517D" w:rsidP="00415374">
      <w:pPr>
        <w:pStyle w:val="3"/>
        <w:keepNext w:val="0"/>
        <w:keepLines w:val="0"/>
        <w:spacing w:before="0" w:line="240" w:lineRule="auto"/>
        <w:rPr>
          <w:rFonts w:ascii="Times New Roman" w:hAnsi="Times New Roman" w:cs="Times New Roman"/>
          <w:color w:val="auto"/>
          <w:sz w:val="28"/>
          <w:szCs w:val="28"/>
        </w:rPr>
      </w:pPr>
      <w:bookmarkStart w:id="249" w:name="_Toc466029564"/>
      <w:r w:rsidRPr="000A517D">
        <w:rPr>
          <w:rFonts w:ascii="Times New Roman" w:hAnsi="Times New Roman" w:cs="Times New Roman"/>
          <w:color w:val="auto"/>
          <w:sz w:val="28"/>
          <w:szCs w:val="28"/>
        </w:rPr>
        <w:t>против жизни и здоровья</w:t>
      </w:r>
      <w:bookmarkEnd w:id="249"/>
    </w:p>
    <w:p w:rsidR="004A7B5B" w:rsidRPr="00E059DF" w:rsidRDefault="004A7B5B" w:rsidP="00415374">
      <w:pPr>
        <w:ind w:firstLine="0"/>
        <w:jc w:val="left"/>
      </w:pPr>
    </w:p>
    <w:p w:rsidR="00267304" w:rsidRPr="000A517D" w:rsidRDefault="00267304" w:rsidP="000A517D">
      <w:pPr>
        <w:ind w:firstLine="0"/>
        <w:rPr>
          <w:sz w:val="24"/>
          <w:szCs w:val="24"/>
        </w:rPr>
      </w:pPr>
      <w:r w:rsidRPr="000A517D">
        <w:rPr>
          <w:sz w:val="24"/>
          <w:szCs w:val="24"/>
        </w:rPr>
        <w:t>Исследование базируется на диалектическом методе как универсальном методе иссл</w:t>
      </w:r>
      <w:r w:rsidRPr="000A517D">
        <w:rPr>
          <w:sz w:val="24"/>
          <w:szCs w:val="24"/>
        </w:rPr>
        <w:t>е</w:t>
      </w:r>
      <w:r w:rsidRPr="000A517D">
        <w:rPr>
          <w:sz w:val="24"/>
          <w:szCs w:val="24"/>
        </w:rPr>
        <w:t>дования. Задействован и сравнительно-правовой метод познания. При решении ко</w:t>
      </w:r>
      <w:r w:rsidRPr="000A517D">
        <w:rPr>
          <w:sz w:val="24"/>
          <w:szCs w:val="24"/>
        </w:rPr>
        <w:t>н</w:t>
      </w:r>
      <w:r w:rsidRPr="000A517D">
        <w:rPr>
          <w:sz w:val="24"/>
          <w:szCs w:val="24"/>
        </w:rPr>
        <w:t>кретных задач в работе использованы также и другие общенаучные и специальные м</w:t>
      </w:r>
      <w:r w:rsidRPr="000A517D">
        <w:rPr>
          <w:sz w:val="24"/>
          <w:szCs w:val="24"/>
        </w:rPr>
        <w:t>е</w:t>
      </w:r>
      <w:r w:rsidRPr="000A517D">
        <w:rPr>
          <w:sz w:val="24"/>
          <w:szCs w:val="24"/>
        </w:rPr>
        <w:t>тоды: абстрагирование, дедукция и индукция, логический, формально-юридический, историко-правовой, системно-структурный, догматический. В результате проведенного исследования теоретических вопросов и практики правоприменения уголовного зак</w:t>
      </w:r>
      <w:r w:rsidRPr="000A517D">
        <w:rPr>
          <w:sz w:val="24"/>
          <w:szCs w:val="24"/>
        </w:rPr>
        <w:t>о</w:t>
      </w:r>
      <w:r w:rsidRPr="000A517D">
        <w:rPr>
          <w:sz w:val="24"/>
          <w:szCs w:val="24"/>
        </w:rPr>
        <w:t>нодательства в плане дифференциации уголовной ответственности за преступления против жизни и здоровья автором определены проблемы правового регулирования в исследуемой сфере.</w:t>
      </w:r>
    </w:p>
    <w:p w:rsidR="00267304" w:rsidRPr="000A517D" w:rsidRDefault="00267304" w:rsidP="000A517D">
      <w:pPr>
        <w:spacing w:before="120"/>
        <w:ind w:firstLine="0"/>
        <w:rPr>
          <w:sz w:val="24"/>
          <w:szCs w:val="24"/>
        </w:rPr>
      </w:pPr>
      <w:r w:rsidRPr="000A517D">
        <w:rPr>
          <w:sz w:val="24"/>
          <w:szCs w:val="24"/>
        </w:rPr>
        <w:t xml:space="preserve">Ключевые слова: </w:t>
      </w:r>
      <w:r w:rsidRPr="000A517D">
        <w:rPr>
          <w:i/>
          <w:sz w:val="24"/>
          <w:szCs w:val="24"/>
        </w:rPr>
        <w:t>уголовное законодательство, преступления против жизни, престу</w:t>
      </w:r>
      <w:r w:rsidRPr="000A517D">
        <w:rPr>
          <w:i/>
          <w:sz w:val="24"/>
          <w:szCs w:val="24"/>
        </w:rPr>
        <w:t>п</w:t>
      </w:r>
      <w:r w:rsidRPr="000A517D">
        <w:rPr>
          <w:i/>
          <w:sz w:val="24"/>
          <w:szCs w:val="24"/>
        </w:rPr>
        <w:t>ления против здоровья, дифференциация уголовной ответственности, квалифициру</w:t>
      </w:r>
      <w:r w:rsidRPr="000A517D">
        <w:rPr>
          <w:i/>
          <w:sz w:val="24"/>
          <w:szCs w:val="24"/>
        </w:rPr>
        <w:t>ю</w:t>
      </w:r>
      <w:r w:rsidRPr="000A517D">
        <w:rPr>
          <w:i/>
          <w:sz w:val="24"/>
          <w:szCs w:val="24"/>
        </w:rPr>
        <w:t>щие признаки, привилегирующие признаки, уголовная ответственность.</w:t>
      </w:r>
      <w:r w:rsidRPr="000A517D">
        <w:rPr>
          <w:sz w:val="24"/>
          <w:szCs w:val="24"/>
        </w:rPr>
        <w:t xml:space="preserve"> </w:t>
      </w:r>
    </w:p>
    <w:p w:rsidR="00267304" w:rsidRPr="00E059DF" w:rsidRDefault="00267304" w:rsidP="00F266FF">
      <w:pPr>
        <w:ind w:firstLine="425"/>
      </w:pPr>
    </w:p>
    <w:p w:rsidR="00267304" w:rsidRPr="003D79D0" w:rsidRDefault="00267304" w:rsidP="00F266FF">
      <w:pPr>
        <w:ind w:firstLine="425"/>
      </w:pPr>
    </w:p>
    <w:p w:rsidR="00267304" w:rsidRPr="00E059DF" w:rsidRDefault="00267304" w:rsidP="00F266FF">
      <w:pPr>
        <w:ind w:firstLine="425"/>
      </w:pPr>
      <w:r w:rsidRPr="00E059DF">
        <w:t>Дифференциация уголовной ответственности, по определению Е.В. Роговой,представляет собой разделение мер уголовно-правового х</w:t>
      </w:r>
      <w:r w:rsidRPr="00E059DF">
        <w:t>а</w:t>
      </w:r>
      <w:r w:rsidRPr="00E059DF">
        <w:t>рактера, применяемых за совершение деяния, содержащего все признаки состава преступления, на основании характера и степени общественной опасности преступления и личности виновного в целях достижения бала</w:t>
      </w:r>
      <w:r w:rsidRPr="00E059DF">
        <w:t>н</w:t>
      </w:r>
      <w:r w:rsidRPr="00E059DF">
        <w:t>са между строгостью ответственности за тяжкие и особо тяжкие престу</w:t>
      </w:r>
      <w:r w:rsidRPr="00E059DF">
        <w:t>п</w:t>
      </w:r>
      <w:r w:rsidRPr="00E059DF">
        <w:t>ления и мягкостью за преступления небольшой и средней тяжести [15].</w:t>
      </w:r>
    </w:p>
    <w:p w:rsidR="00267304" w:rsidRPr="00E059DF" w:rsidRDefault="00267304" w:rsidP="00F266FF">
      <w:pPr>
        <w:ind w:firstLine="425"/>
      </w:pPr>
      <w:r w:rsidRPr="00E059DF">
        <w:t>Уголовная ответственность, являющаяся объектом дифференциации, представляет собой обязанность преступника понести наказание или пр</w:t>
      </w:r>
      <w:r w:rsidRPr="00E059DF">
        <w:t>е</w:t>
      </w:r>
      <w:r w:rsidRPr="00E059DF">
        <w:t>терпеть иные меры. Вместе с тем, дифференциация в уголовном праве св</w:t>
      </w:r>
      <w:r w:rsidRPr="00E059DF">
        <w:t>я</w:t>
      </w:r>
      <w:r w:rsidRPr="00E059DF">
        <w:t>зана не только с наказанием, так как в действующем УК РФ предусмотр</w:t>
      </w:r>
      <w:r w:rsidRPr="00E059DF">
        <w:t>е</w:t>
      </w:r>
      <w:r w:rsidRPr="00E059DF">
        <w:t>но применение иных мер уголовно-правового характера, использующихся вместо уголовной ответственности при освобождении от нее лиц по нере</w:t>
      </w:r>
      <w:r w:rsidRPr="00E059DF">
        <w:t>а</w:t>
      </w:r>
      <w:r w:rsidRPr="00E059DF">
        <w:t>билитирующим основаниям.</w:t>
      </w:r>
    </w:p>
    <w:p w:rsidR="00267304" w:rsidRPr="00E059DF" w:rsidRDefault="00267304" w:rsidP="00F266FF">
      <w:pPr>
        <w:ind w:firstLine="425"/>
      </w:pPr>
      <w:r w:rsidRPr="00E059DF">
        <w:t>Структура уголовной ответственности является двуединой объективно-субъективной, включающей применяемые меры уголовной ответственн</w:t>
      </w:r>
      <w:r w:rsidRPr="00E059DF">
        <w:t>о</w:t>
      </w:r>
      <w:r w:rsidRPr="00E059DF">
        <w:t>сти к лицу, совершившему преступление, и их восприятие виновным как последствий совершенного преступления. Дифференциация уголовной о</w:t>
      </w:r>
      <w:r w:rsidRPr="00E059DF">
        <w:t>т</w:t>
      </w:r>
      <w:r w:rsidRPr="00E059DF">
        <w:lastRenderedPageBreak/>
        <w:t>ветственности представляет собой изменение предусмотренного уголо</w:t>
      </w:r>
      <w:r w:rsidRPr="00E059DF">
        <w:t>в</w:t>
      </w:r>
      <w:r w:rsidRPr="00E059DF">
        <w:t>ным законом вида, размера и характера меры ответственности в зависим</w:t>
      </w:r>
      <w:r w:rsidRPr="00E059DF">
        <w:t>о</w:t>
      </w:r>
      <w:r w:rsidRPr="00E059DF">
        <w:t>сти от изменения общественной опасности деяния и лица, его соверши</w:t>
      </w:r>
      <w:r w:rsidRPr="00E059DF">
        <w:t>в</w:t>
      </w:r>
      <w:r w:rsidRPr="00E059DF">
        <w:t>шего, а также с учетом принципа гуманизма и других важных обстоятел</w:t>
      </w:r>
      <w:r w:rsidRPr="00E059DF">
        <w:t>ь</w:t>
      </w:r>
      <w:r w:rsidRPr="00E059DF">
        <w:t>ств.</w:t>
      </w:r>
    </w:p>
    <w:p w:rsidR="00267304" w:rsidRPr="00E059DF" w:rsidRDefault="00267304" w:rsidP="00F266FF">
      <w:pPr>
        <w:ind w:firstLine="425"/>
      </w:pPr>
      <w:r w:rsidRPr="00E059DF">
        <w:t>Отправной точкой дифференциации является рассмотрение основного состава преступления. Общая часть уголовного закона предусматривает широкий спектр средств дифференциации ответственности: от повышения или понижения ответственности в рамках санкции статьи до полного бе</w:t>
      </w:r>
      <w:r w:rsidRPr="00E059DF">
        <w:t>з</w:t>
      </w:r>
      <w:r w:rsidRPr="00E059DF">
        <w:t>условного освобождения от уголовной ответственности, с одной стороны, и полного сложения наказаний при совокупности преступлений ― с др</w:t>
      </w:r>
      <w:r w:rsidRPr="00E059DF">
        <w:t>у</w:t>
      </w:r>
      <w:r w:rsidRPr="00E059DF">
        <w:t>гой. В Особенной части УК к средствам дифференциации относится изм</w:t>
      </w:r>
      <w:r w:rsidRPr="00E059DF">
        <w:t>е</w:t>
      </w:r>
      <w:r w:rsidRPr="00E059DF">
        <w:t>нение границ санкции с учетом квалифицирующих и привилегирующих обстоятельств, а также специальные виды освобождения от уголовной о</w:t>
      </w:r>
      <w:r w:rsidRPr="00E059DF">
        <w:t>т</w:t>
      </w:r>
      <w:r w:rsidRPr="00E059DF">
        <w:t>ветственности. При помощи привилегирующих и квалифицирующих пр</w:t>
      </w:r>
      <w:r w:rsidRPr="00E059DF">
        <w:t>и</w:t>
      </w:r>
      <w:r w:rsidRPr="00E059DF">
        <w:t>знаков в Особенной части УК РФ корректируется характер и степень о</w:t>
      </w:r>
      <w:r w:rsidRPr="00E059DF">
        <w:t>б</w:t>
      </w:r>
      <w:r w:rsidRPr="00E059DF">
        <w:t>щественной опасности [11].</w:t>
      </w:r>
    </w:p>
    <w:p w:rsidR="00267304" w:rsidRPr="00E059DF" w:rsidRDefault="00267304" w:rsidP="00F266FF">
      <w:pPr>
        <w:ind w:firstLine="425"/>
      </w:pPr>
      <w:r w:rsidRPr="00E059DF">
        <w:t>Большое значение в отношении дифференциации уголовной отве</w:t>
      </w:r>
      <w:r w:rsidRPr="00E059DF">
        <w:t>т</w:t>
      </w:r>
      <w:r w:rsidRPr="00E059DF">
        <w:t>ственности за преступления против жизни и здоровья оказало Постановл</w:t>
      </w:r>
      <w:r w:rsidRPr="00E059DF">
        <w:t>е</w:t>
      </w:r>
      <w:r w:rsidRPr="00E059DF">
        <w:t xml:space="preserve">ние Пленума Верховного Суда РФ от 27.01.1999 № 1 </w:t>
      </w:r>
      <w:r w:rsidR="001F1735">
        <w:t>«</w:t>
      </w:r>
      <w:r w:rsidRPr="00E059DF">
        <w:t xml:space="preserve">О судебной </w:t>
      </w:r>
      <w:r w:rsidRPr="00837290">
        <w:t>практ</w:t>
      </w:r>
      <w:r w:rsidRPr="00837290">
        <w:t>и</w:t>
      </w:r>
      <w:r w:rsidRPr="00837290">
        <w:t>ке по делам об убийстве</w:t>
      </w:r>
      <w:r w:rsidR="001F1735" w:rsidRPr="00837290">
        <w:t>»</w:t>
      </w:r>
      <w:r w:rsidRPr="00837290">
        <w:t xml:space="preserve"> (ст. 105 УК РФ)</w:t>
      </w:r>
      <w:r w:rsidR="001F1735" w:rsidRPr="00837290">
        <w:t>»</w:t>
      </w:r>
      <w:r w:rsidRPr="00837290">
        <w:t>. Так, в судебной практике</w:t>
      </w:r>
      <w:r w:rsidRPr="00E059DF">
        <w:t xml:space="preserve"> н</w:t>
      </w:r>
      <w:r w:rsidRPr="00E059DF">
        <w:t>е</w:t>
      </w:r>
      <w:r w:rsidRPr="00E059DF">
        <w:t>редко возникали проблемы отграничения покушения на убийство от умышленного причинения тяжкого вреда здоровью (ч. 1 ст. 111 УК РФ), так как объективная сторона этих преступлений одинакова [8]. Но п. 2 П</w:t>
      </w:r>
      <w:r w:rsidRPr="00E059DF">
        <w:t>о</w:t>
      </w:r>
      <w:r w:rsidRPr="00E059DF">
        <w:t xml:space="preserve">становления Пленума Верховного Суда РФ от 27.01.1999 № 1 </w:t>
      </w:r>
      <w:r w:rsidR="001F1735">
        <w:t>«</w:t>
      </w:r>
      <w:r w:rsidRPr="00E059DF">
        <w:t>О судебной практике по делам об убийстве</w:t>
      </w:r>
      <w:r w:rsidR="001F1735">
        <w:t>»</w:t>
      </w:r>
      <w:r w:rsidRPr="00E059DF">
        <w:t xml:space="preserve"> (ст. 105 УК РФ)</w:t>
      </w:r>
      <w:r w:rsidR="001F1735">
        <w:t>»</w:t>
      </w:r>
      <w:r w:rsidRPr="00E059DF">
        <w:t xml:space="preserve"> разъяснено, что покуш</w:t>
      </w:r>
      <w:r w:rsidRPr="00E059DF">
        <w:t>е</w:t>
      </w:r>
      <w:r w:rsidRPr="00E059DF">
        <w:t xml:space="preserve">ние на убийство возможно только с прямым умыслом. </w:t>
      </w:r>
    </w:p>
    <w:p w:rsidR="00267304" w:rsidRPr="00E059DF" w:rsidRDefault="00267304" w:rsidP="00F266FF">
      <w:pPr>
        <w:ind w:firstLine="425"/>
      </w:pPr>
      <w:r w:rsidRPr="00E059DF">
        <w:t>Таким образом, при разграничении покушения на убийство и причин</w:t>
      </w:r>
      <w:r w:rsidRPr="00E059DF">
        <w:t>е</w:t>
      </w:r>
      <w:r w:rsidRPr="00E059DF">
        <w:t>ния тяжкого вреда здоровью решающее значение приобретает установл</w:t>
      </w:r>
      <w:r w:rsidRPr="00E059DF">
        <w:t>е</w:t>
      </w:r>
      <w:r w:rsidRPr="00E059DF">
        <w:t>ние вида умысла. О прямом умысле на причинение смерти могут свид</w:t>
      </w:r>
      <w:r w:rsidRPr="00E059DF">
        <w:t>е</w:t>
      </w:r>
      <w:r w:rsidRPr="00E059DF">
        <w:t>тельствовать высказывание виновного о намерении совершить убийство еще до покушения на него, угроза убийством, попытка воспрепятствовать оказанию медицинской помощи после причинения тяжкого вреда здор</w:t>
      </w:r>
      <w:r w:rsidRPr="00E059DF">
        <w:t>о</w:t>
      </w:r>
      <w:r w:rsidRPr="00E059DF">
        <w:t>вью. Отсутствие данных о наличии прямого умысла на причинение смерти потерпевшему при причинении тяжкого вреда здоровью и установление безразличного отношения виновного к возможным последствиям не по</w:t>
      </w:r>
      <w:r w:rsidRPr="00E059DF">
        <w:t>з</w:t>
      </w:r>
      <w:r w:rsidRPr="00E059DF">
        <w:t>воляют рассматривать его действия как покушение на убийство.</w:t>
      </w:r>
    </w:p>
    <w:p w:rsidR="00267304" w:rsidRPr="00E059DF" w:rsidRDefault="00267304" w:rsidP="00F266FF">
      <w:pPr>
        <w:ind w:firstLine="425"/>
      </w:pPr>
      <w:r w:rsidRPr="00E059DF">
        <w:t>Несмотря на регулярное совершенствование российского уголовного законодательства, внесение многочисленных изменений, остается множ</w:t>
      </w:r>
      <w:r w:rsidRPr="00E059DF">
        <w:t>е</w:t>
      </w:r>
      <w:r w:rsidRPr="00E059DF">
        <w:t>ство проблемных аспектов.</w:t>
      </w:r>
    </w:p>
    <w:p w:rsidR="00267304" w:rsidRPr="00E059DF" w:rsidRDefault="00267304" w:rsidP="00F266FF">
      <w:pPr>
        <w:ind w:firstLine="425"/>
      </w:pPr>
      <w:r w:rsidRPr="00E059DF">
        <w:lastRenderedPageBreak/>
        <w:t>Рассмотрим, какие проблемы в плане дифференциации уголовной о</w:t>
      </w:r>
      <w:r w:rsidRPr="00E059DF">
        <w:t>т</w:t>
      </w:r>
      <w:r w:rsidRPr="00E059DF">
        <w:t>ветственности за преступления против жизни и здоровья можно выделить в действующем российском уголовном законодательстве.</w:t>
      </w:r>
    </w:p>
    <w:p w:rsidR="00267304" w:rsidRPr="00E059DF" w:rsidRDefault="00267304" w:rsidP="00F266FF">
      <w:pPr>
        <w:ind w:firstLine="425"/>
      </w:pPr>
      <w:r w:rsidRPr="00E059DF">
        <w:t xml:space="preserve">Долгое время дискуссионной остается проблема эвтаназии. </w:t>
      </w:r>
    </w:p>
    <w:p w:rsidR="00267304" w:rsidRPr="00E059DF" w:rsidRDefault="00267304" w:rsidP="00F266FF">
      <w:pPr>
        <w:ind w:firstLine="425"/>
      </w:pPr>
      <w:r w:rsidRPr="00E059DF">
        <w:t>Эвтаназия заключается в умышленных действиях (активная эвтаназия) или бездействие (пассивная эвтаназия) медицинского работника, которые осуществляются по явно и недвусмысленно выраженной просьбе инфо</w:t>
      </w:r>
      <w:r w:rsidRPr="00E059DF">
        <w:t>р</w:t>
      </w:r>
      <w:r w:rsidRPr="00E059DF">
        <w:t>мированного больного или его законного представителя с целью прекр</w:t>
      </w:r>
      <w:r w:rsidRPr="00E059DF">
        <w:t>а</w:t>
      </w:r>
      <w:r w:rsidRPr="00E059DF">
        <w:t>щения физических и психических страданий больного, находящегося в угрожающем жизни состоянии, в результате которых наступает его смерть [10].</w:t>
      </w:r>
    </w:p>
    <w:p w:rsidR="00267304" w:rsidRPr="00E059DF" w:rsidRDefault="00267304" w:rsidP="00F266FF">
      <w:pPr>
        <w:ind w:firstLine="425"/>
      </w:pPr>
      <w:r w:rsidRPr="00E059DF">
        <w:t xml:space="preserve">В Российской Федерации любая эвтаназия запрещена. Запрет эвтаназии закреплен в ст. 45 Федерального закона Российской Федерации от 21.11.2011 № 323-ФЗ </w:t>
      </w:r>
      <w:r w:rsidR="001F1735">
        <w:t>«</w:t>
      </w:r>
      <w:r w:rsidRPr="00E059DF">
        <w:t>Об основах охраны здоровья граждан в Российской Федерации</w:t>
      </w:r>
      <w:r w:rsidR="001F1735">
        <w:t>»</w:t>
      </w:r>
      <w:r w:rsidRPr="00E059DF">
        <w:t xml:space="preserve">, в редакции от 29.12.2015 № 389-ФЗ: </w:t>
      </w:r>
      <w:r w:rsidR="001F1735">
        <w:t>«</w:t>
      </w:r>
      <w:r w:rsidRPr="00E059DF">
        <w:t>Медицинским работн</w:t>
      </w:r>
      <w:r w:rsidRPr="00E059DF">
        <w:t>и</w:t>
      </w:r>
      <w:r w:rsidRPr="00E059DF">
        <w:t>кам запрещается осуществление эвтаназии, то есть ускорение по просьбе пациента его смерти какими-либо действиями (бездействием) или сре</w:t>
      </w:r>
      <w:r w:rsidRPr="00E059DF">
        <w:t>д</w:t>
      </w:r>
      <w:r w:rsidRPr="00E059DF">
        <w:t>ствами, в том числе, прекращение искусственных мероприятий по подде</w:t>
      </w:r>
      <w:r w:rsidRPr="00E059DF">
        <w:t>р</w:t>
      </w:r>
      <w:r w:rsidRPr="00E059DF">
        <w:t>жанию жизни пациента</w:t>
      </w:r>
      <w:r w:rsidR="001F1735">
        <w:t>»</w:t>
      </w:r>
      <w:r w:rsidRPr="00E059DF">
        <w:t xml:space="preserve"> (далее ―ФЗ РФ от 21.11.2011 № 323-ФЗ) [5].</w:t>
      </w:r>
    </w:p>
    <w:p w:rsidR="00267304" w:rsidRPr="00E059DF" w:rsidRDefault="00267304" w:rsidP="00F266FF">
      <w:pPr>
        <w:ind w:firstLine="425"/>
      </w:pPr>
      <w:r w:rsidRPr="00E059DF">
        <w:t>Но в этом же федеральном законе, кроме права человека на информ</w:t>
      </w:r>
      <w:r w:rsidRPr="00E059DF">
        <w:t>и</w:t>
      </w:r>
      <w:r w:rsidRPr="00E059DF">
        <w:t>рованное добровольное согласие на медицинское вмешательство, также закреплено другое базовое право ― право на информированный добр</w:t>
      </w:r>
      <w:r w:rsidRPr="00E059DF">
        <w:t>о</w:t>
      </w:r>
      <w:r w:rsidRPr="00E059DF">
        <w:t>вольный отказ от медицинского вмешательства (ст. 20 ФЗ РФ от 21.11.2011 № 323-ФЗ) [5].</w:t>
      </w:r>
      <w:r w:rsidR="00B07A79">
        <w:t xml:space="preserve"> </w:t>
      </w:r>
    </w:p>
    <w:p w:rsidR="00267304" w:rsidRPr="00E059DF" w:rsidRDefault="00267304" w:rsidP="00F266FF">
      <w:pPr>
        <w:ind w:firstLine="425"/>
      </w:pPr>
      <w:r w:rsidRPr="00E059DF">
        <w:t>Следует подчеркнуть, что отказ от медицинского вмешательства как</w:t>
      </w:r>
      <w:r w:rsidR="00837290">
        <w:t xml:space="preserve"> </w:t>
      </w:r>
      <w:r w:rsidRPr="00E059DF">
        <w:t>частичным (отказ от какой-либо отдельной медицинской услуги), так и полным (отказ от любых медицинских услуг). Право пациента на полный или частичный отказ от медицинских вмешательств (медицинского вмеш</w:t>
      </w:r>
      <w:r w:rsidRPr="00E059DF">
        <w:t>а</w:t>
      </w:r>
      <w:r w:rsidRPr="00E059DF">
        <w:t>тельства) закреплено в п. п. 9, 10 Порядка дачи информированного добр</w:t>
      </w:r>
      <w:r w:rsidRPr="00E059DF">
        <w:t>о</w:t>
      </w:r>
      <w:r w:rsidRPr="00E059DF">
        <w:t>вольного согласия на медицинское вмешательство и отказа от медицинск</w:t>
      </w:r>
      <w:r w:rsidRPr="00E059DF">
        <w:t>о</w:t>
      </w:r>
      <w:r w:rsidRPr="00E059DF">
        <w:t>го вмешательства в отношении определенных видов медицинских вмеш</w:t>
      </w:r>
      <w:r w:rsidRPr="00E059DF">
        <w:t>а</w:t>
      </w:r>
      <w:r w:rsidRPr="00E059DF">
        <w:t>тельств, форм информированного добровольного согласия на медицинское вмешательство и форм отказа от медицинского вмешательства, утве</w:t>
      </w:r>
      <w:r w:rsidRPr="00E059DF">
        <w:t>р</w:t>
      </w:r>
      <w:r w:rsidRPr="00E059DF">
        <w:t xml:space="preserve">жденного приказом Минздрава России от 20.12.2012 г. № 1177н </w:t>
      </w:r>
      <w:r w:rsidR="001F1735">
        <w:t>«</w:t>
      </w:r>
      <w:r w:rsidRPr="00E059DF">
        <w:t>Об утверждении порядка дачи информированного добровольного согласия на медицинское вмешательство и отказа от медицинского вмешательства в отношении определенных видов медицинских вмешательств, форм и</w:t>
      </w:r>
      <w:r w:rsidRPr="00E059DF">
        <w:t>н</w:t>
      </w:r>
      <w:r w:rsidRPr="00E059DF">
        <w:t>формированного добровольного согласия на медицинское вмешательство и форм отказа от медицинского вмешательства</w:t>
      </w:r>
      <w:r w:rsidR="001F1735">
        <w:t>»</w:t>
      </w:r>
      <w:r w:rsidRPr="00E059DF">
        <w:t>, в редакции от 10.08.2015 № 549н [6].</w:t>
      </w:r>
    </w:p>
    <w:p w:rsidR="00267304" w:rsidRPr="00E059DF" w:rsidRDefault="00267304" w:rsidP="00F266FF">
      <w:pPr>
        <w:ind w:firstLine="425"/>
      </w:pPr>
      <w:r w:rsidRPr="00E059DF">
        <w:t>С позиции действующего российского уголовного законодательства, эвтаназия считается убийством, то есть умышленным, неправомерным л</w:t>
      </w:r>
      <w:r w:rsidRPr="00E059DF">
        <w:t>и</w:t>
      </w:r>
      <w:r w:rsidRPr="00E059DF">
        <w:lastRenderedPageBreak/>
        <w:t xml:space="preserve">шением жизни другого человека, и квалифицируется эвтаназия по ст. 105 УК РФ. </w:t>
      </w:r>
    </w:p>
    <w:p w:rsidR="00267304" w:rsidRPr="00E059DF" w:rsidRDefault="00267304" w:rsidP="00F266FF">
      <w:pPr>
        <w:ind w:firstLine="425"/>
      </w:pPr>
      <w:r w:rsidRPr="00E059DF">
        <w:t xml:space="preserve">Согласно Постановлению Пленума Верховного Суда РФ от 22.12.2015 № 58 </w:t>
      </w:r>
      <w:r w:rsidR="001F1735">
        <w:t>«</w:t>
      </w:r>
      <w:r w:rsidRPr="00E059DF">
        <w:t>О практике назначения судами Российской Федерации уголовного наказания</w:t>
      </w:r>
      <w:r w:rsidR="001F1735">
        <w:t>»</w:t>
      </w:r>
      <w:r w:rsidRPr="00E059DF">
        <w:t xml:space="preserve"> (далее ― ПП ВС РФ от 22.12.2015 № 58), мотив сострадания учитывается как смягчающее обстоятельство (ст. 61 УК РФ) при назнач</w:t>
      </w:r>
      <w:r w:rsidRPr="00E059DF">
        <w:t>е</w:t>
      </w:r>
      <w:r w:rsidRPr="00E059DF">
        <w:t>нии наказания, при определении степени общественной опасности пр</w:t>
      </w:r>
      <w:r w:rsidRPr="00E059DF">
        <w:t>е</w:t>
      </w:r>
      <w:r w:rsidRPr="00E059DF">
        <w:t>ступления. Согласие потерпевшего на причинение вреда российским уг</w:t>
      </w:r>
      <w:r w:rsidRPr="00E059DF">
        <w:t>о</w:t>
      </w:r>
      <w:r w:rsidRPr="00E059DF">
        <w:t>ловным правом не рассматривается в качестве обстоятельства, исключа</w:t>
      </w:r>
      <w:r w:rsidRPr="00E059DF">
        <w:t>ю</w:t>
      </w:r>
      <w:r w:rsidRPr="00E059DF">
        <w:t>щего преступность деяния. Примечательно, что в уголовном праве зар</w:t>
      </w:r>
      <w:r w:rsidRPr="00E059DF">
        <w:t>у</w:t>
      </w:r>
      <w:r w:rsidRPr="00E059DF">
        <w:t>бежных государств согласие потерпевшего приобретает уголовно-правовое значение только при наличии двух условий: если деяние не является пр</w:t>
      </w:r>
      <w:r w:rsidRPr="00E059DF">
        <w:t>о</w:t>
      </w:r>
      <w:r w:rsidRPr="00E059DF">
        <w:t>тивоправным, посягающим на охраняемый законом интерес (право); если деяние осуществлено с согласия того лица, которому этот интерес прина</w:t>
      </w:r>
      <w:r w:rsidRPr="00E059DF">
        <w:t>д</w:t>
      </w:r>
      <w:r w:rsidRPr="00E059DF">
        <w:t>лежит и, которое может распоряжаться им по своему усмотрению [17].</w:t>
      </w:r>
    </w:p>
    <w:p w:rsidR="00267304" w:rsidRPr="00E059DF" w:rsidRDefault="00267304" w:rsidP="00F266FF">
      <w:pPr>
        <w:ind w:firstLine="425"/>
      </w:pPr>
      <w:r w:rsidRPr="00E059DF">
        <w:t>По мнению В.Е. Степенко, квалификация эвтаназии по ст. 105 УК РФ нарушает один из базовых принципов уголовного права ― принцип спр</w:t>
      </w:r>
      <w:r w:rsidRPr="00E059DF">
        <w:t>а</w:t>
      </w:r>
      <w:r w:rsidRPr="00E059DF">
        <w:t>ведливости, в соответствии с которым наказание и другие меры уголовно-правового характера, которые применяются к лицу, совершившему пр</w:t>
      </w:r>
      <w:r w:rsidRPr="00E059DF">
        <w:t>е</w:t>
      </w:r>
      <w:r w:rsidRPr="00E059DF">
        <w:t>ступление, должны соответствовать характеру и степени общественной опасности, обстоятельствам его совершения и личности виновного [18].</w:t>
      </w:r>
    </w:p>
    <w:p w:rsidR="00267304" w:rsidRPr="00E059DF" w:rsidRDefault="00267304" w:rsidP="00F266FF">
      <w:pPr>
        <w:ind w:firstLine="425"/>
      </w:pPr>
      <w:r w:rsidRPr="00E059DF">
        <w:t>В ПП ВС РФ от 22.12.2015 № 58 Верховный Суд Российской Федер</w:t>
      </w:r>
      <w:r w:rsidRPr="00E059DF">
        <w:t>а</w:t>
      </w:r>
      <w:r w:rsidRPr="00E059DF">
        <w:t>ции призывает суды обратить внимание на необходимость исполнения требований закона о строго индивидуальном подходе к назначению нак</w:t>
      </w:r>
      <w:r w:rsidRPr="00E059DF">
        <w:t>а</w:t>
      </w:r>
      <w:r w:rsidRPr="00E059DF">
        <w:t>зания, имея в виду, что справедливое наказание способствует решению з</w:t>
      </w:r>
      <w:r w:rsidRPr="00E059DF">
        <w:t>а</w:t>
      </w:r>
      <w:r w:rsidRPr="00E059DF">
        <w:t>дач и достижению целей, указанных в ст. ст. 2, 43 УК РФ. Как подчеркив</w:t>
      </w:r>
      <w:r w:rsidRPr="00E059DF">
        <w:t>а</w:t>
      </w:r>
      <w:r w:rsidRPr="00E059DF">
        <w:t>ется в ПП ВС РФ от 22.12.2015 № 58, согласно ст. 6 УК РФ справедливость наказания заключается в его соответствии характеру и степени обществе</w:t>
      </w:r>
      <w:r w:rsidRPr="00E059DF">
        <w:t>н</w:t>
      </w:r>
      <w:r w:rsidRPr="00E059DF">
        <w:t>ной опасности преступления, обстоятельствам его совершения и личности виновного.</w:t>
      </w:r>
    </w:p>
    <w:p w:rsidR="00267304" w:rsidRPr="00E059DF" w:rsidRDefault="00267304" w:rsidP="00F266FF">
      <w:pPr>
        <w:ind w:firstLine="425"/>
      </w:pPr>
      <w:r w:rsidRPr="00E059DF">
        <w:t xml:space="preserve">Можно согласиться с точкой зрения Р.Э. Ахметшина, Е.В. Ким о том, что существует необходимость как минимум изменить уголовно-правовую оценку лишения жизни из сострадания, так как по степени опасности оно не может быть приравнено к умышленному убийству [7]. </w:t>
      </w:r>
    </w:p>
    <w:p w:rsidR="00267304" w:rsidRPr="00E059DF" w:rsidRDefault="00267304" w:rsidP="00F266FF">
      <w:pPr>
        <w:ind w:firstLine="425"/>
      </w:pPr>
      <w:r w:rsidRPr="00E059DF">
        <w:t>Как отмечает Т.В. Долголенко, в большинстве стран мира эвтаназия уголовно наказуема, но является убийством при смягчающих обстоятел</w:t>
      </w:r>
      <w:r w:rsidRPr="00E059DF">
        <w:t>ь</w:t>
      </w:r>
      <w:r w:rsidRPr="00E059DF">
        <w:t>ствах.</w:t>
      </w:r>
    </w:p>
    <w:p w:rsidR="00267304" w:rsidRPr="00E059DF" w:rsidRDefault="00267304" w:rsidP="00F266FF">
      <w:pPr>
        <w:ind w:firstLine="425"/>
      </w:pPr>
      <w:r w:rsidRPr="00E059DF">
        <w:t>С точки зрения С.В. Бородина, мера наказания за эвтаназию должна определяться в рамках наказания за привилегированное убийство, напр</w:t>
      </w:r>
      <w:r w:rsidRPr="00E059DF">
        <w:t>и</w:t>
      </w:r>
      <w:r w:rsidRPr="00E059DF">
        <w:t xml:space="preserve">мер, как за убийство при превышении пределов необходимой обороны [9]. Э.П. Григонис, поддерживая идею о введении привилегированного состава преступления за лишение жизни путем эвтаназии, считает, что в данном </w:t>
      </w:r>
      <w:r w:rsidRPr="00E059DF">
        <w:lastRenderedPageBreak/>
        <w:t>случае состав преступления по своей сущности ближе к убийству матерью новорожденного ребенка, чем к убийству, совершенному в результате пр</w:t>
      </w:r>
      <w:r w:rsidRPr="00E059DF">
        <w:t>е</w:t>
      </w:r>
      <w:r w:rsidRPr="00E059DF">
        <w:t>вышения пределов необходимой обороны. Поэтому предлагает при опр</w:t>
      </w:r>
      <w:r w:rsidRPr="00E059DF">
        <w:t>е</w:t>
      </w:r>
      <w:r w:rsidRPr="00E059DF">
        <w:t>делении меры наказания за эвтаназию ориентироваться на ст. 106 УК РФ [12].</w:t>
      </w:r>
    </w:p>
    <w:p w:rsidR="00267304" w:rsidRPr="00E059DF" w:rsidRDefault="00267304" w:rsidP="00F266FF">
      <w:pPr>
        <w:ind w:firstLine="425"/>
      </w:pPr>
      <w:r w:rsidRPr="00E059DF">
        <w:t>Представляется, что лишение жизни из сострадания, попросьбе неизл</w:t>
      </w:r>
      <w:r w:rsidRPr="00E059DF">
        <w:t>е</w:t>
      </w:r>
      <w:r w:rsidRPr="00E059DF">
        <w:t>чимо больного человека, испытывающего невыносимые мучения и физ</w:t>
      </w:r>
      <w:r w:rsidRPr="00E059DF">
        <w:t>и</w:t>
      </w:r>
      <w:r w:rsidRPr="00E059DF">
        <w:t>ческие страдания, может являться смягчающим признаком убийства. И в целом, представляется два возможных пути решение проблемы эвтаназии:</w:t>
      </w:r>
    </w:p>
    <w:p w:rsidR="00267304" w:rsidRPr="00E059DF" w:rsidRDefault="00267304" w:rsidP="00F266FF">
      <w:pPr>
        <w:ind w:firstLine="425"/>
      </w:pPr>
      <w:r w:rsidRPr="00E059DF">
        <w:t>― выделение исследуемого деяния в специальный привилегированный состав убийства (по аналогии с привилегированными составами престу</w:t>
      </w:r>
      <w:r w:rsidRPr="00E059DF">
        <w:t>п</w:t>
      </w:r>
      <w:r w:rsidRPr="00E059DF">
        <w:t>лений, предусмотренных ст. ст. 106, 107, 108 УК РФ);</w:t>
      </w:r>
    </w:p>
    <w:p w:rsidR="00267304" w:rsidRPr="00E059DF" w:rsidRDefault="00267304" w:rsidP="00F266FF">
      <w:pPr>
        <w:ind w:firstLine="425"/>
      </w:pPr>
      <w:r w:rsidRPr="00E059DF">
        <w:t>― законодательное закрепление разрешения эвтаназии по мотиву с</w:t>
      </w:r>
      <w:r w:rsidRPr="00E059DF">
        <w:t>о</w:t>
      </w:r>
      <w:r w:rsidRPr="00E059DF">
        <w:t>страдания при условии информированного добровольного согласия лица или его родственников, или законных представителей лица.</w:t>
      </w:r>
    </w:p>
    <w:p w:rsidR="00267304" w:rsidRPr="00E059DF" w:rsidRDefault="00267304" w:rsidP="00F266FF">
      <w:pPr>
        <w:ind w:firstLine="425"/>
      </w:pPr>
      <w:r w:rsidRPr="00E059DF">
        <w:t>Помимо того, представляется, что сложноразрешимость вопроса о з</w:t>
      </w:r>
      <w:r w:rsidRPr="00E059DF">
        <w:t>а</w:t>
      </w:r>
      <w:r w:rsidRPr="00E059DF">
        <w:t>конодательном закреплении разрешения эвтаназии обусловлена тем, что в российском законодательстве отсутствует право на смерть. Но, по всей в</w:t>
      </w:r>
      <w:r w:rsidRPr="00E059DF">
        <w:t>е</w:t>
      </w:r>
      <w:r w:rsidRPr="00E059DF">
        <w:t>роятности, этот глобальный аспект должен быть урегулирован на уровне конституционного права Российской Федерации.</w:t>
      </w:r>
    </w:p>
    <w:p w:rsidR="00267304" w:rsidRPr="00E059DF" w:rsidRDefault="00267304" w:rsidP="00F266FF">
      <w:pPr>
        <w:ind w:firstLine="425"/>
      </w:pPr>
      <w:r w:rsidRPr="00E059DF">
        <w:t>Еще одним проблемным вопросом является вопрос о квалификации убийства, при котором потерпевшим является родственник.</w:t>
      </w:r>
    </w:p>
    <w:p w:rsidR="00267304" w:rsidRPr="00E059DF" w:rsidRDefault="00267304" w:rsidP="00F266FF">
      <w:pPr>
        <w:ind w:firstLine="425"/>
      </w:pPr>
      <w:r w:rsidRPr="00E059DF">
        <w:t>Уголовное законодательство некоторых зарубежных государств сл</w:t>
      </w:r>
      <w:r w:rsidRPr="00E059DF">
        <w:t>у</w:t>
      </w:r>
      <w:r w:rsidRPr="00E059DF">
        <w:t>чаи, когда потерпевшим является родственник, близкий родственник или свойственник либо определенные лица из их числа,</w:t>
      </w:r>
      <w:r w:rsidR="00536C69">
        <w:t xml:space="preserve"> </w:t>
      </w:r>
      <w:r w:rsidRPr="00E059DF">
        <w:t>рассматривает как тяжкое (квалифицированное) убийство.</w:t>
      </w:r>
    </w:p>
    <w:p w:rsidR="00267304" w:rsidRPr="00E059DF" w:rsidRDefault="00267304" w:rsidP="00F266FF">
      <w:pPr>
        <w:ind w:firstLine="425"/>
      </w:pPr>
      <w:r w:rsidRPr="00E059DF">
        <w:t xml:space="preserve">Например, ст. 577 УК Италии рассматривает </w:t>
      </w:r>
      <w:r w:rsidR="001F1735">
        <w:t>«</w:t>
      </w:r>
      <w:r w:rsidRPr="00E059DF">
        <w:t>убийство родственника по входящей или нисходящей линии</w:t>
      </w:r>
      <w:r w:rsidR="001F1735">
        <w:t>»</w:t>
      </w:r>
      <w:r w:rsidRPr="00E059DF">
        <w:t xml:space="preserve"> как убийство с отягчающими обст</w:t>
      </w:r>
      <w:r w:rsidRPr="00E059DF">
        <w:t>о</w:t>
      </w:r>
      <w:r w:rsidRPr="00E059DF">
        <w:t>ятельствами. Ст. 450 УК Турции предусматривает только пожизненное з</w:t>
      </w:r>
      <w:r w:rsidRPr="00E059DF">
        <w:t>а</w:t>
      </w:r>
      <w:r w:rsidRPr="00E059DF">
        <w:t xml:space="preserve">ключение за </w:t>
      </w:r>
      <w:r w:rsidR="001F1735">
        <w:t>«</w:t>
      </w:r>
      <w:r w:rsidRPr="00E059DF">
        <w:t>убийство одного из близких родственников по входящей л</w:t>
      </w:r>
      <w:r w:rsidRPr="00E059DF">
        <w:t>и</w:t>
      </w:r>
      <w:r w:rsidRPr="00E059DF">
        <w:t>нии или потомков</w:t>
      </w:r>
      <w:r w:rsidR="001F1735">
        <w:t>»</w:t>
      </w:r>
      <w:r w:rsidRPr="00E059DF">
        <w:t xml:space="preserve">. Такому же тяжкому наказанию подлежит лицо, </w:t>
      </w:r>
      <w:r w:rsidR="001F1735">
        <w:t>«</w:t>
      </w:r>
      <w:r w:rsidRPr="00E059DF">
        <w:t>с</w:t>
      </w:r>
      <w:r w:rsidRPr="00E059DF">
        <w:t>о</w:t>
      </w:r>
      <w:r w:rsidRPr="00E059DF">
        <w:t>вершившее убийство жены, мужа, брата, сестры, приемных родителей, приемного сына, приемной дочери, мачехи, отчима, пасынка, падчерицы, тестя, свекра, тещи, свекрови</w:t>
      </w:r>
      <w:r w:rsidR="001F1735">
        <w:t>»</w:t>
      </w:r>
      <w:r w:rsidRPr="00E059DF">
        <w:t xml:space="preserve"> (ст. 449 УК Турции) [8].</w:t>
      </w:r>
    </w:p>
    <w:p w:rsidR="00267304" w:rsidRPr="00E059DF" w:rsidRDefault="00267304" w:rsidP="00F266FF">
      <w:pPr>
        <w:ind w:firstLine="425"/>
      </w:pPr>
      <w:r w:rsidRPr="00E059DF">
        <w:t>Основную роль в уголовно-правовой оценке родственных отношений убийцы и его жертвы, безусловно, играет нравственная сторона подобных преступлений. Общепринятое нравственное правило, особая кровная и д</w:t>
      </w:r>
      <w:r w:rsidRPr="00E059DF">
        <w:t>у</w:t>
      </w:r>
      <w:r w:rsidRPr="00E059DF">
        <w:t>ховная связь с родными людьми, связанными между собой совместным общением, переживанием общих житейских трудностей, горестных и р</w:t>
      </w:r>
      <w:r w:rsidRPr="00E059DF">
        <w:t>а</w:t>
      </w:r>
      <w:r w:rsidRPr="00E059DF">
        <w:t>достных событий, взаимная помощь и поддержка на протяжении многих запоминающихся лет, предполагают всестороннюю защиту близкого ро</w:t>
      </w:r>
      <w:r w:rsidRPr="00E059DF">
        <w:t>д</w:t>
      </w:r>
      <w:r w:rsidRPr="00E059DF">
        <w:lastRenderedPageBreak/>
        <w:t>ственника или свойственника, при этом не оставляя даже самой мысли об убийстве особо близкого человека.</w:t>
      </w:r>
    </w:p>
    <w:p w:rsidR="00267304" w:rsidRPr="00E059DF" w:rsidRDefault="00267304" w:rsidP="00F266FF">
      <w:pPr>
        <w:ind w:firstLine="425"/>
      </w:pPr>
      <w:r w:rsidRPr="00E059DF">
        <w:t>Среди некоторых народов, сохраняется обязанность родича мстить за обиду, нанесенную родственнику даже путем убийства обидчика ― так называемая кровная месть, которая, как отмечает И.И. Дудаев, актуальна и для современной России, где некоторые народы Северного Кавказа (Ад</w:t>
      </w:r>
      <w:r w:rsidRPr="00E059DF">
        <w:t>ы</w:t>
      </w:r>
      <w:r w:rsidRPr="00E059DF">
        <w:t>геи, Дагестана, Ингушетии, Кабардино-Балкарии, Карачаево-Черкесии, Северной Осетии, Чечни) нередко прибегают к ней как средству разреш</w:t>
      </w:r>
      <w:r w:rsidRPr="00E059DF">
        <w:t>е</w:t>
      </w:r>
      <w:r w:rsidRPr="00E059DF">
        <w:t>ния конфликта [13].</w:t>
      </w:r>
    </w:p>
    <w:p w:rsidR="00267304" w:rsidRPr="00E059DF" w:rsidRDefault="00267304" w:rsidP="00F266FF">
      <w:pPr>
        <w:ind w:firstLine="425"/>
      </w:pPr>
      <w:r w:rsidRPr="00E059DF">
        <w:t>Можно предположить, что убийство родственника, особенно близкого родственника, прежде всего, родителей или приемных родителей, дедушки и бабушки, а также детей или приемных детей, братьев и сестер или пр</w:t>
      </w:r>
      <w:r w:rsidRPr="00E059DF">
        <w:t>и</w:t>
      </w:r>
      <w:r w:rsidRPr="00E059DF">
        <w:t xml:space="preserve">емных братьев и сестер, совершает глубоко отрицательная, нравственно деградированная личность, для которой не осталось </w:t>
      </w:r>
      <w:r w:rsidR="001F1735">
        <w:t>«</w:t>
      </w:r>
      <w:r w:rsidRPr="00E059DF">
        <w:t>ничего святого</w:t>
      </w:r>
      <w:r w:rsidR="001F1735">
        <w:t>»</w:t>
      </w:r>
      <w:r w:rsidRPr="00E059DF">
        <w:t xml:space="preserve"> в жизни, так как она способна лишить жизни даже самых близких ей людей.</w:t>
      </w:r>
    </w:p>
    <w:p w:rsidR="00267304" w:rsidRPr="00E059DF" w:rsidRDefault="00267304" w:rsidP="00F266FF">
      <w:pPr>
        <w:ind w:firstLine="425"/>
      </w:pPr>
      <w:r w:rsidRPr="00E059DF">
        <w:t>Судя по некоторым положениям УК РФ, отечественный законодатель признает наиболее охраняемыми, причем даже от уголовного закона, инт</w:t>
      </w:r>
      <w:r w:rsidRPr="00E059DF">
        <w:t>е</w:t>
      </w:r>
      <w:r w:rsidRPr="00E059DF">
        <w:t>ресы гражданина, связанные с супругом и его близкими родственниками.</w:t>
      </w:r>
      <w:r w:rsidR="00536C69">
        <w:t xml:space="preserve"> </w:t>
      </w:r>
      <w:r w:rsidRPr="00E059DF">
        <w:t>Например, в примечаниях к ст. 308 УК РФ (</w:t>
      </w:r>
      <w:r w:rsidR="001F1735">
        <w:t>«</w:t>
      </w:r>
      <w:r w:rsidRPr="00E059DF">
        <w:t>Отказ свидетеля или поте</w:t>
      </w:r>
      <w:r w:rsidRPr="00E059DF">
        <w:t>р</w:t>
      </w:r>
      <w:r w:rsidRPr="00E059DF">
        <w:t>певшего от дачи показаний</w:t>
      </w:r>
      <w:r w:rsidR="001F1735">
        <w:t>»</w:t>
      </w:r>
      <w:r w:rsidRPr="00E059DF">
        <w:t>) и к ст. 316 УК РФ (</w:t>
      </w:r>
      <w:r w:rsidR="001F1735">
        <w:t>«</w:t>
      </w:r>
      <w:r w:rsidRPr="00E059DF">
        <w:t>Укрывательство пр</w:t>
      </w:r>
      <w:r w:rsidRPr="00E059DF">
        <w:t>е</w:t>
      </w:r>
      <w:r w:rsidRPr="00E059DF">
        <w:t>ступлений</w:t>
      </w:r>
      <w:r w:rsidR="001F1735">
        <w:t>»</w:t>
      </w:r>
      <w:r w:rsidRPr="00E059DF">
        <w:t>) законодатель освобождает от уголовной ответственности л</w:t>
      </w:r>
      <w:r w:rsidRPr="00E059DF">
        <w:t>и</w:t>
      </w:r>
      <w:r w:rsidRPr="00E059DF">
        <w:t xml:space="preserve">цо, которое отказывается давать показания, соответственно, </w:t>
      </w:r>
      <w:r w:rsidR="001F1735">
        <w:t>«</w:t>
      </w:r>
      <w:r w:rsidRPr="00E059DF">
        <w:t>против… своего супруг или своих близких родственников либо совершает заранее не обещанное укрывательство преступления, совершенного указанными лицами</w:t>
      </w:r>
      <w:r w:rsidR="001F1735">
        <w:t>»</w:t>
      </w:r>
      <w:r w:rsidRPr="00E059DF">
        <w:t>.</w:t>
      </w:r>
    </w:p>
    <w:p w:rsidR="00267304" w:rsidRPr="00E059DF" w:rsidRDefault="00267304" w:rsidP="00F266FF">
      <w:pPr>
        <w:ind w:firstLine="425"/>
      </w:pPr>
      <w:r w:rsidRPr="00E059DF">
        <w:t>Исходя из этого, представляется целесообразным</w:t>
      </w:r>
      <w:r w:rsidR="00536C69">
        <w:t xml:space="preserve"> </w:t>
      </w:r>
      <w:r w:rsidRPr="00E059DF">
        <w:t xml:space="preserve">рассматривать </w:t>
      </w:r>
      <w:r w:rsidR="001F1735">
        <w:t>«</w:t>
      </w:r>
      <w:r w:rsidRPr="00E059DF">
        <w:t>убийство своего супруга или своих близких родственников</w:t>
      </w:r>
      <w:r w:rsidR="001F1735">
        <w:t>»</w:t>
      </w:r>
      <w:r w:rsidRPr="00E059DF">
        <w:t xml:space="preserve"> как квал</w:t>
      </w:r>
      <w:r w:rsidRPr="00E059DF">
        <w:t>и</w:t>
      </w:r>
      <w:r w:rsidRPr="00E059DF">
        <w:t>фицированный вид этого преступления и предусмотреть</w:t>
      </w:r>
      <w:r w:rsidR="00536C69">
        <w:t xml:space="preserve"> </w:t>
      </w:r>
      <w:r w:rsidRPr="00E059DF">
        <w:t>его отдельным пунктом в ч. 2 ст. 105 УК РФ.</w:t>
      </w:r>
    </w:p>
    <w:p w:rsidR="00267304" w:rsidRPr="00E059DF" w:rsidRDefault="00267304" w:rsidP="00F266FF">
      <w:pPr>
        <w:ind w:firstLine="425"/>
      </w:pPr>
      <w:r w:rsidRPr="00E059DF">
        <w:t>Убийство именно таких лиц свидетельствует о том, что виновный в п</w:t>
      </w:r>
      <w:r w:rsidRPr="00E059DF">
        <w:t>о</w:t>
      </w:r>
      <w:r w:rsidRPr="00E059DF">
        <w:t>добных преступлениях обладает особой душевной бесчувственностью, я</w:t>
      </w:r>
      <w:r w:rsidRPr="00E059DF">
        <w:t>в</w:t>
      </w:r>
      <w:r w:rsidRPr="00E059DF">
        <w:t>ляется</w:t>
      </w:r>
      <w:r w:rsidR="00536C69">
        <w:t xml:space="preserve"> </w:t>
      </w:r>
      <w:r w:rsidRPr="00E059DF">
        <w:t>исключительно циничной натурой, если он способен</w:t>
      </w:r>
      <w:r w:rsidR="00536C69">
        <w:t xml:space="preserve"> </w:t>
      </w:r>
      <w:r w:rsidRPr="00E059DF">
        <w:t>физически уничтожить любого, даже самого близкого</w:t>
      </w:r>
      <w:r w:rsidR="00536C69">
        <w:t xml:space="preserve"> </w:t>
      </w:r>
      <w:r w:rsidRPr="00E059DF">
        <w:t>ему человека. Думается, что подобные случаи убийств должны рассматриваться, с точки зрения уг</w:t>
      </w:r>
      <w:r w:rsidRPr="00E059DF">
        <w:t>о</w:t>
      </w:r>
      <w:r w:rsidRPr="00E059DF">
        <w:t>ловного закона, как совершенные</w:t>
      </w:r>
      <w:r w:rsidR="00536C69">
        <w:t xml:space="preserve"> </w:t>
      </w:r>
      <w:r w:rsidRPr="00E059DF">
        <w:t>при отягчающих ответственность обст</w:t>
      </w:r>
      <w:r w:rsidRPr="00E059DF">
        <w:t>о</w:t>
      </w:r>
      <w:r w:rsidRPr="00E059DF">
        <w:t>ятельствах.</w:t>
      </w:r>
    </w:p>
    <w:p w:rsidR="00267304" w:rsidRPr="00E059DF" w:rsidRDefault="00267304" w:rsidP="00F266FF">
      <w:pPr>
        <w:ind w:firstLine="425"/>
      </w:pPr>
      <w:r w:rsidRPr="00E059DF">
        <w:t>Значительный интерес в этом плане представляет, например,</w:t>
      </w:r>
      <w:r w:rsidR="00536C69">
        <w:t xml:space="preserve"> </w:t>
      </w:r>
      <w:r w:rsidRPr="00E059DF">
        <w:t>формул</w:t>
      </w:r>
      <w:r w:rsidRPr="00E059DF">
        <w:t>и</w:t>
      </w:r>
      <w:r w:rsidRPr="00E059DF">
        <w:t>ровка исследуемого обстоятельства, данная в п. 2 ст. 221-4 УК Франции, согласно которой</w:t>
      </w:r>
      <w:r w:rsidR="00536C69">
        <w:t xml:space="preserve"> </w:t>
      </w:r>
      <w:r w:rsidRPr="00E059DF">
        <w:t xml:space="preserve">пожизненным уголовным заключением наказывается убийство, совершенное </w:t>
      </w:r>
      <w:r w:rsidR="001F1735">
        <w:t>«</w:t>
      </w:r>
      <w:r w:rsidRPr="00E059DF">
        <w:t>в отношении законного или естественного ро</w:t>
      </w:r>
      <w:r w:rsidRPr="00E059DF">
        <w:t>д</w:t>
      </w:r>
      <w:r w:rsidRPr="00E059DF">
        <w:t>ственника по восходящей линии или в отношении приемных отца или м</w:t>
      </w:r>
      <w:r w:rsidRPr="00E059DF">
        <w:t>а</w:t>
      </w:r>
      <w:r w:rsidRPr="00E059DF">
        <w:t>тери</w:t>
      </w:r>
      <w:r w:rsidR="001F1735">
        <w:t>»</w:t>
      </w:r>
      <w:r w:rsidRPr="00E059DF">
        <w:t>.</w:t>
      </w:r>
    </w:p>
    <w:p w:rsidR="00267304" w:rsidRPr="00E059DF" w:rsidRDefault="00267304" w:rsidP="00F266FF">
      <w:pPr>
        <w:ind w:firstLine="425"/>
      </w:pPr>
      <w:r w:rsidRPr="00E059DF">
        <w:lastRenderedPageBreak/>
        <w:t>Среди потерпевших в данном определении отсутствует супруг (супр</w:t>
      </w:r>
      <w:r w:rsidRPr="00E059DF">
        <w:t>у</w:t>
      </w:r>
      <w:r w:rsidRPr="00E059DF">
        <w:t>га) убийцы, а вместо близкого родственника называются законный или естественный родственник по восходящей линии и приемные отец или мать. Иными словами, французский</w:t>
      </w:r>
      <w:r w:rsidR="00536C69">
        <w:t xml:space="preserve"> </w:t>
      </w:r>
      <w:r w:rsidRPr="00E059DF">
        <w:t>законодатель считает себя обязанным защищать от</w:t>
      </w:r>
      <w:r w:rsidR="00536C69">
        <w:t xml:space="preserve"> </w:t>
      </w:r>
      <w:r w:rsidRPr="00E059DF">
        <w:t xml:space="preserve">посягательств на жизнь, прежде всего, </w:t>
      </w:r>
      <w:r w:rsidR="001F1735">
        <w:t>«</w:t>
      </w:r>
      <w:r w:rsidRPr="00E059DF">
        <w:t>законных</w:t>
      </w:r>
      <w:r w:rsidR="00536C69">
        <w:t xml:space="preserve"> </w:t>
      </w:r>
      <w:r w:rsidRPr="00E059DF">
        <w:t>или ест</w:t>
      </w:r>
      <w:r w:rsidRPr="00E059DF">
        <w:t>е</w:t>
      </w:r>
      <w:r w:rsidRPr="00E059DF">
        <w:t>ственных родственников по восходящей</w:t>
      </w:r>
      <w:r w:rsidR="00536C69">
        <w:t xml:space="preserve"> </w:t>
      </w:r>
      <w:r w:rsidRPr="00E059DF">
        <w:t>линии</w:t>
      </w:r>
      <w:r w:rsidR="001F1735">
        <w:t>»</w:t>
      </w:r>
      <w:r w:rsidRPr="00E059DF">
        <w:t>, то есть даже не всех тех, кого согласно, например, ст. 14 Семейного кодекса РФ</w:t>
      </w:r>
      <w:r w:rsidR="00536C69">
        <w:t xml:space="preserve"> </w:t>
      </w:r>
      <w:r w:rsidRPr="00E059DF">
        <w:t>и ст. 5 УПК РФ</w:t>
      </w:r>
      <w:r w:rsidR="00536C69">
        <w:t xml:space="preserve"> </w:t>
      </w:r>
      <w:r w:rsidRPr="00E059DF">
        <w:t xml:space="preserve">определяют, как </w:t>
      </w:r>
      <w:r w:rsidR="001F1735">
        <w:t>«</w:t>
      </w:r>
      <w:r w:rsidRPr="00E059DF">
        <w:t>близких родственников</w:t>
      </w:r>
      <w:r w:rsidR="001F1735">
        <w:t>»</w:t>
      </w:r>
      <w:r w:rsidRPr="00E059DF">
        <w:t>, а только</w:t>
      </w:r>
      <w:r w:rsidR="00536C69">
        <w:t xml:space="preserve"> «</w:t>
      </w:r>
      <w:r w:rsidRPr="00E059DF">
        <w:t>предков</w:t>
      </w:r>
      <w:r w:rsidR="001F1735">
        <w:t>»</w:t>
      </w:r>
      <w:r w:rsidRPr="00E059DF">
        <w:t xml:space="preserve"> (прямые родственники по восходящей линии)</w:t>
      </w:r>
      <w:r w:rsidR="00536C69">
        <w:t xml:space="preserve"> </w:t>
      </w:r>
      <w:r w:rsidRPr="00E059DF">
        <w:t>[4]. Это родители (отец, мать), к ним приравниваются приемные родители, прародители (дед, бабка)другие, бывшие до преступления живыми, предки</w:t>
      </w:r>
      <w:r w:rsidR="00536C69">
        <w:t xml:space="preserve"> </w:t>
      </w:r>
      <w:r w:rsidRPr="00E059DF">
        <w:t xml:space="preserve">убийцы. Вероятно, это и есть </w:t>
      </w:r>
      <w:r w:rsidR="001F1735">
        <w:t>«</w:t>
      </w:r>
      <w:r w:rsidRPr="00E059DF">
        <w:t>самая близкая родня</w:t>
      </w:r>
      <w:r w:rsidR="001F1735">
        <w:t>»</w:t>
      </w:r>
      <w:r w:rsidRPr="00E059DF">
        <w:t>, обеспечивающая воспроизводство,</w:t>
      </w:r>
      <w:r w:rsidR="00536C69">
        <w:t xml:space="preserve"> </w:t>
      </w:r>
      <w:r w:rsidRPr="00E059DF">
        <w:t>непрерывность и связь поколений, родственную</w:t>
      </w:r>
      <w:r w:rsidR="00536C69">
        <w:t xml:space="preserve"> </w:t>
      </w:r>
      <w:r w:rsidRPr="00E059DF">
        <w:t>и духовную близость и привязанность с</w:t>
      </w:r>
      <w:r w:rsidRPr="00E059DF">
        <w:t>о</w:t>
      </w:r>
      <w:r w:rsidRPr="00E059DF">
        <w:t>родичей,</w:t>
      </w:r>
      <w:r w:rsidR="00536C69">
        <w:t xml:space="preserve"> </w:t>
      </w:r>
      <w:r w:rsidRPr="00E059DF">
        <w:t>наиболее тесное взаимодействие и взаимопомощь в</w:t>
      </w:r>
      <w:r w:rsidR="00536C69">
        <w:t xml:space="preserve"> </w:t>
      </w:r>
      <w:r w:rsidRPr="00E059DF">
        <w:t>процессе жизнедеятельности и воспитания членов</w:t>
      </w:r>
      <w:r w:rsidR="00536C69">
        <w:t xml:space="preserve"> </w:t>
      </w:r>
      <w:r w:rsidRPr="00E059DF">
        <w:t>семьи и рода, подрастающего п</w:t>
      </w:r>
      <w:r w:rsidRPr="00E059DF">
        <w:t>о</w:t>
      </w:r>
      <w:r w:rsidRPr="00E059DF">
        <w:t>коления, передачи</w:t>
      </w:r>
      <w:r w:rsidR="00536C69">
        <w:t xml:space="preserve"> </w:t>
      </w:r>
      <w:r w:rsidRPr="00E059DF">
        <w:t>опыта духовности и выживания в нашем непростом</w:t>
      </w:r>
      <w:r w:rsidR="00536C69">
        <w:t xml:space="preserve"> </w:t>
      </w:r>
      <w:r w:rsidRPr="00E059DF">
        <w:t>и далеко не всегда дружественном мире. Хотелось бы обратить внимание на тот факт, что</w:t>
      </w:r>
      <w:r w:rsidR="00536C69">
        <w:t xml:space="preserve"> </w:t>
      </w:r>
      <w:r w:rsidRPr="00E059DF">
        <w:t xml:space="preserve">убийство близких родственников </w:t>
      </w:r>
      <w:r w:rsidR="001F1735">
        <w:t>«</w:t>
      </w:r>
      <w:r w:rsidRPr="00E059DF">
        <w:t>по нисходящей</w:t>
      </w:r>
      <w:r w:rsidR="00837290">
        <w:t xml:space="preserve"> </w:t>
      </w:r>
      <w:r w:rsidRPr="00E059DF">
        <w:t>линии</w:t>
      </w:r>
      <w:r w:rsidR="001F1735">
        <w:t>»</w:t>
      </w:r>
      <w:r w:rsidRPr="00E059DF">
        <w:t xml:space="preserve"> воспринимается общественностью зачастую с таким же негодованием, как и убийство близкого</w:t>
      </w:r>
      <w:r w:rsidR="00536C69">
        <w:t xml:space="preserve"> </w:t>
      </w:r>
      <w:r w:rsidRPr="00E059DF">
        <w:t xml:space="preserve">родственника </w:t>
      </w:r>
      <w:r w:rsidR="001F1735">
        <w:t>«</w:t>
      </w:r>
      <w:r w:rsidRPr="00E059DF">
        <w:t>по восходящей линии</w:t>
      </w:r>
      <w:r w:rsidR="001F1735">
        <w:t>»</w:t>
      </w:r>
      <w:r w:rsidRPr="00E059DF">
        <w:t>. В связи с этим</w:t>
      </w:r>
      <w:r w:rsidR="00536C69">
        <w:t xml:space="preserve"> </w:t>
      </w:r>
      <w:r w:rsidRPr="00E059DF">
        <w:t>можно отметить, что согласно ч. 2 ст. 577 УК Италии, отягчающим отве</w:t>
      </w:r>
      <w:r w:rsidRPr="00E059DF">
        <w:t>т</w:t>
      </w:r>
      <w:r w:rsidRPr="00E059DF">
        <w:t xml:space="preserve">ственность обстоятельством признается убийство </w:t>
      </w:r>
      <w:r w:rsidR="001F1735">
        <w:t>«</w:t>
      </w:r>
      <w:r w:rsidRPr="00E059DF">
        <w:t>супруга, брата, сестры</w:t>
      </w:r>
      <w:r w:rsidR="001F1735">
        <w:t>»</w:t>
      </w:r>
      <w:r w:rsidRPr="00E059DF">
        <w:t xml:space="preserve"> как близких родственников, а также </w:t>
      </w:r>
      <w:r w:rsidR="001F1735">
        <w:t>«</w:t>
      </w:r>
      <w:r w:rsidRPr="00E059DF">
        <w:t>приемного отца, приемной матери или приемного ребенка</w:t>
      </w:r>
      <w:r w:rsidR="001F1735">
        <w:t>»</w:t>
      </w:r>
      <w:r w:rsidRPr="00E059DF">
        <w:t xml:space="preserve">, наряду с другими </w:t>
      </w:r>
      <w:r w:rsidR="001F1735">
        <w:t>«</w:t>
      </w:r>
      <w:r w:rsidRPr="00E059DF">
        <w:t>родственниками по восход</w:t>
      </w:r>
      <w:r w:rsidRPr="00E059DF">
        <w:t>я</w:t>
      </w:r>
      <w:r w:rsidRPr="00E059DF">
        <w:t>щей или нисходящей линии</w:t>
      </w:r>
      <w:r w:rsidR="001F1735">
        <w:t>»</w:t>
      </w:r>
      <w:r w:rsidRPr="00E059DF">
        <w:t xml:space="preserve"> (ч. 1 ст. 577 УК Италии).</w:t>
      </w:r>
    </w:p>
    <w:p w:rsidR="00267304" w:rsidRPr="00E059DF" w:rsidRDefault="00267304" w:rsidP="00F266FF">
      <w:pPr>
        <w:ind w:firstLine="425"/>
      </w:pPr>
      <w:r w:rsidRPr="00E059DF">
        <w:t xml:space="preserve">Таким образом, в качестве квалифицирующего признака убийства в ч. 2 ст. 105 УК РФ можно было бы назвать </w:t>
      </w:r>
      <w:r w:rsidR="001F1735">
        <w:t>«</w:t>
      </w:r>
      <w:r w:rsidRPr="00E059DF">
        <w:t>убийство близкого родственника, супруга, приемных родителей (отца, матери), брата или сестры, приемных брата или сестры либо приемных детей (сына, дочери)</w:t>
      </w:r>
      <w:r w:rsidR="001F1735">
        <w:t>»</w:t>
      </w:r>
      <w:r w:rsidRPr="00E059DF">
        <w:t>.</w:t>
      </w:r>
    </w:p>
    <w:p w:rsidR="00267304" w:rsidRPr="00E059DF" w:rsidRDefault="00267304" w:rsidP="00F266FF">
      <w:pPr>
        <w:ind w:firstLine="425"/>
      </w:pPr>
      <w:r w:rsidRPr="00E059DF">
        <w:t>Еще одним наболевшим вопросом в Российской Федерации является проблема многочисленных убийств, совершаемых лицами, находящимися за рулем в состоянии алкогольного опьянения. По данным Всемирной о</w:t>
      </w:r>
      <w:r w:rsidRPr="00E059DF">
        <w:t>р</w:t>
      </w:r>
      <w:r w:rsidRPr="00E059DF">
        <w:t>ганизации здравоохранения, ежегодно в мире в дорожно-транспортных происшествиях (ДТП) погибают около 1,3 млн. человек и свыше 50 млн. ― получают ранения. В большинстве развитых стран (Австрии, Германии, Испании, Италии, Португалии) общее количество ДТП возрастает, но, в то же время, снижается число людей, погибших в этих происшествиях.</w:t>
      </w:r>
      <w:r w:rsidR="00837290">
        <w:t xml:space="preserve"> </w:t>
      </w:r>
      <w:r w:rsidRPr="00E059DF">
        <w:t>Самой высокой численностью погибших в ДТП, как отмечает В.Т. Капитанов, х</w:t>
      </w:r>
      <w:r w:rsidRPr="00E059DF">
        <w:t>а</w:t>
      </w:r>
      <w:r w:rsidRPr="00E059DF">
        <w:t>рактеризуются Индия, Китай и Россия, причем в России вероятность гиб</w:t>
      </w:r>
      <w:r w:rsidRPr="00E059DF">
        <w:t>е</w:t>
      </w:r>
      <w:r w:rsidRPr="00E059DF">
        <w:t>ли в ДТП в три раза выше, чем в Австрии, Великобритании, Венгрии, Ге</w:t>
      </w:r>
      <w:r w:rsidRPr="00E059DF">
        <w:t>р</w:t>
      </w:r>
      <w:r w:rsidRPr="00E059DF">
        <w:t>мании, Испании, Исландии, Ирландии, Нидерландах, Норвегии, Португ</w:t>
      </w:r>
      <w:r w:rsidRPr="00E059DF">
        <w:t>а</w:t>
      </w:r>
      <w:r w:rsidRPr="00E059DF">
        <w:lastRenderedPageBreak/>
        <w:t xml:space="preserve">лии, Франции, Швеции. Ежегодно в результате ДТП в России погибают и получают ранения свыше 250 тыс. человек. [14]. </w:t>
      </w:r>
    </w:p>
    <w:p w:rsidR="00267304" w:rsidRPr="00E059DF" w:rsidRDefault="00267304" w:rsidP="00F266FF">
      <w:pPr>
        <w:ind w:firstLine="425"/>
      </w:pPr>
      <w:r w:rsidRPr="00E059DF">
        <w:t xml:space="preserve">Одним из таких убийств является убийство в Южно-Сахалинске. 01.05.2016, как сообщает газета </w:t>
      </w:r>
      <w:r w:rsidR="001F1735">
        <w:t>«</w:t>
      </w:r>
      <w:r w:rsidRPr="00E059DF">
        <w:t>Вести</w:t>
      </w:r>
      <w:r w:rsidR="001F1735">
        <w:t>»</w:t>
      </w:r>
      <w:r w:rsidRPr="00E059DF">
        <w:t>, в Южно-Сахалинске водитель в состоянии сильного алкогольного опьянения, без прав, стал виновником дорожно-транспортного происшествия, в результате которого погибла д</w:t>
      </w:r>
      <w:r w:rsidRPr="00E059DF">
        <w:t>е</w:t>
      </w:r>
      <w:r w:rsidRPr="00E059DF">
        <w:t>вочка 2005 года рождения, скончавшись на месте от полученных травм, а также еще двое человек ― девочка 2007 года рождения и женщина ― б</w:t>
      </w:r>
      <w:r w:rsidRPr="00E059DF">
        <w:t>ы</w:t>
      </w:r>
      <w:r w:rsidRPr="00E059DF">
        <w:t>ли доставлены в больницу в тяжелом состоянии [18]. Ранее виновник этого ДТП неоднократно привлекался к ответственности за нарушение правил дорожного движения и лишен водительских прав. Но, тем не менее, это не остановило его от того, чтобы сесть за руль, да еще и в состоянии сильного алкогольного опьянения.</w:t>
      </w:r>
    </w:p>
    <w:p w:rsidR="00267304" w:rsidRPr="00E059DF" w:rsidRDefault="00267304" w:rsidP="00F266FF">
      <w:pPr>
        <w:ind w:firstLine="425"/>
      </w:pPr>
      <w:r w:rsidRPr="00E059DF">
        <w:t>В этом отношении примечательно, что Закон о дорожном движении Франции 2006 г. устанавливает ответственность за следующие преступл</w:t>
      </w:r>
      <w:r w:rsidRPr="00E059DF">
        <w:t>е</w:t>
      </w:r>
      <w:r w:rsidRPr="00E059DF">
        <w:t>ния:</w:t>
      </w:r>
    </w:p>
    <w:p w:rsidR="00267304" w:rsidRPr="00E059DF" w:rsidRDefault="00267304" w:rsidP="00F266FF">
      <w:pPr>
        <w:ind w:firstLine="425"/>
      </w:pPr>
      <w:r w:rsidRPr="00E059DF">
        <w:t>― причинение смерти другому лицу в результате опасного вождения транспорта, оснащенного механическим двигателем, по дороге или в ином общественном месте (данное преступление относится к категории тяжких и наказывается тюремным заключением на срок до 14 лет и (или) штр</w:t>
      </w:r>
      <w:r w:rsidRPr="00E059DF">
        <w:t>а</w:t>
      </w:r>
      <w:r w:rsidRPr="00E059DF">
        <w:t>фом, а также лишение водительских прав);</w:t>
      </w:r>
    </w:p>
    <w:p w:rsidR="00267304" w:rsidRPr="00E059DF" w:rsidRDefault="00267304" w:rsidP="00F266FF">
      <w:pPr>
        <w:ind w:firstLine="425"/>
      </w:pPr>
      <w:r w:rsidRPr="00E059DF">
        <w:t>― причинение смерти другому лицу в результате беспечного или н</w:t>
      </w:r>
      <w:r w:rsidRPr="00E059DF">
        <w:t>е</w:t>
      </w:r>
      <w:r w:rsidRPr="00E059DF">
        <w:t>обдуманного вождения транспорта, оснащенного механическим двигат</w:t>
      </w:r>
      <w:r w:rsidRPr="00E059DF">
        <w:t>е</w:t>
      </w:r>
      <w:r w:rsidRPr="00E059DF">
        <w:t>лем, по дороге или в ином общественном месте (наказывается тюремным заключением на срок до 5 лет и (или) штрафом);</w:t>
      </w:r>
    </w:p>
    <w:p w:rsidR="00267304" w:rsidRPr="00E059DF" w:rsidRDefault="00267304" w:rsidP="00F266FF">
      <w:pPr>
        <w:ind w:firstLine="425"/>
      </w:pPr>
      <w:r w:rsidRPr="00E059DF">
        <w:t>― причинение смерти другому лицу водителем транспорта, оснаще</w:t>
      </w:r>
      <w:r w:rsidRPr="00E059DF">
        <w:t>н</w:t>
      </w:r>
      <w:r w:rsidRPr="00E059DF">
        <w:t>ного механическим двигателем, по дороге или в ином общественном м</w:t>
      </w:r>
      <w:r w:rsidRPr="00E059DF">
        <w:t>е</w:t>
      </w:r>
      <w:r w:rsidRPr="00E059DF">
        <w:t>сте, не имеющем водительских прав, лишенным их либо не имеющим страховки (наказывается тюремным заключением на срок до 2 лет и (или) штрафом) [19].</w:t>
      </w:r>
    </w:p>
    <w:p w:rsidR="00267304" w:rsidRPr="00E059DF" w:rsidRDefault="00267304" w:rsidP="00F266FF">
      <w:pPr>
        <w:ind w:firstLine="425"/>
      </w:pPr>
      <w:r w:rsidRPr="00E059DF">
        <w:t xml:space="preserve">Таким образом, представляется целесообразным дополнить ч. 2 ст. 105 УК РФ, ст. 109 УК РФ, ч. 2 ст. 111 УК РФ квалифицирующим признаком </w:t>
      </w:r>
      <w:r w:rsidR="001F1735">
        <w:t>«</w:t>
      </w:r>
      <w:r w:rsidRPr="00E059DF">
        <w:t>в результате агрессивного или опасного вождения транспорта в состоянии алкогольного опьянения</w:t>
      </w:r>
      <w:r w:rsidR="001F1735">
        <w:t>»</w:t>
      </w:r>
      <w:r w:rsidRPr="00E059DF">
        <w:t>.</w:t>
      </w:r>
    </w:p>
    <w:p w:rsidR="00267304" w:rsidRPr="00E059DF" w:rsidRDefault="00267304" w:rsidP="00F266FF">
      <w:pPr>
        <w:ind w:firstLine="425"/>
      </w:pPr>
      <w:r w:rsidRPr="00E059DF">
        <w:t>Далее, в уголовном законодательстве не нашла отражения квалифик</w:t>
      </w:r>
      <w:r w:rsidRPr="00E059DF">
        <w:t>а</w:t>
      </w:r>
      <w:r w:rsidRPr="00E059DF">
        <w:t>ция такого преступления против здоровья, как причинение тяжкого вреда здоровью по неосторожности двум и более лицам. Как отмечает Е.А. Рук</w:t>
      </w:r>
      <w:r w:rsidRPr="00E059DF">
        <w:t>а</w:t>
      </w:r>
      <w:r w:rsidRPr="00E059DF">
        <w:t>вишников, суд при условии охвата данного деяния единой формой вины, вынужден квалифицировать это деяние по ч. 1 ст. 118 УК РФ, с примен</w:t>
      </w:r>
      <w:r w:rsidRPr="00E059DF">
        <w:t>е</w:t>
      </w:r>
      <w:r w:rsidRPr="00E059DF">
        <w:t xml:space="preserve">нием п. </w:t>
      </w:r>
      <w:r w:rsidR="001F1735">
        <w:t>«</w:t>
      </w:r>
      <w:r w:rsidRPr="00E059DF">
        <w:t>б</w:t>
      </w:r>
      <w:r w:rsidR="001F1735">
        <w:t>»</w:t>
      </w:r>
      <w:r w:rsidRPr="00E059DF">
        <w:t xml:space="preserve"> ст. 63 УК РФ, что не соответствует принципу справедливости [16]. Поэтому представляется необходимой специальная криминализация </w:t>
      </w:r>
      <w:r w:rsidRPr="00E059DF">
        <w:lastRenderedPageBreak/>
        <w:t>причинения тяжкого вреда здоровью по неосторожности двум и более л</w:t>
      </w:r>
      <w:r w:rsidRPr="00E059DF">
        <w:t>и</w:t>
      </w:r>
      <w:r w:rsidRPr="00E059DF">
        <w:t>цам в рамках ч. 2 ст. 118 УК РФ.</w:t>
      </w:r>
    </w:p>
    <w:p w:rsidR="00267304" w:rsidRPr="00E059DF" w:rsidRDefault="00267304" w:rsidP="00F266FF">
      <w:pPr>
        <w:ind w:firstLine="425"/>
      </w:pPr>
      <w:r w:rsidRPr="00E059DF">
        <w:t>На основании вышеизложенного, предлагается внести в Уголовный к</w:t>
      </w:r>
      <w:r w:rsidRPr="00E059DF">
        <w:t>о</w:t>
      </w:r>
      <w:r w:rsidRPr="00E059DF">
        <w:t>декс Российской Федерации следующие изменения:</w:t>
      </w:r>
    </w:p>
    <w:p w:rsidR="00267304" w:rsidRPr="00E059DF" w:rsidRDefault="00267304" w:rsidP="00F266FF">
      <w:pPr>
        <w:ind w:firstLine="425"/>
      </w:pPr>
      <w:r w:rsidRPr="00E059DF">
        <w:t>1) в целях выделения эвтаназии в самостоятельный состав менее опа</w:t>
      </w:r>
      <w:r w:rsidRPr="00E059DF">
        <w:t>с</w:t>
      </w:r>
      <w:r w:rsidRPr="00E059DF">
        <w:t xml:space="preserve">ного вида убийства, представляется целесообразным дополнить УК РФ специальной статьей, которая будет носить привилегированный характер. В качестве смягчающего обстоятельства указать </w:t>
      </w:r>
      <w:r w:rsidR="001F1735">
        <w:t>«</w:t>
      </w:r>
      <w:r w:rsidRPr="00E059DF">
        <w:t>просьбу неизлечимо больного человека, испытывающего невыносимые мучения и физические страдания</w:t>
      </w:r>
      <w:r w:rsidR="001F1735">
        <w:t>»</w:t>
      </w:r>
      <w:r w:rsidRPr="00E059DF">
        <w:t>:</w:t>
      </w:r>
    </w:p>
    <w:p w:rsidR="00267304" w:rsidRPr="00E059DF" w:rsidRDefault="00267304" w:rsidP="00F266FF">
      <w:pPr>
        <w:ind w:firstLine="425"/>
      </w:pPr>
      <w:r w:rsidRPr="00E059DF">
        <w:t xml:space="preserve">1. </w:t>
      </w:r>
      <w:r w:rsidR="001F1735">
        <w:t>«</w:t>
      </w:r>
      <w:r w:rsidRPr="00E059DF">
        <w:t>Пассивная эвтаназия ― намеренное прекращение медицинскими работниками поддерживающей терапии больного, направленной на пр</w:t>
      </w:r>
      <w:r w:rsidRPr="00E059DF">
        <w:t>о</w:t>
      </w:r>
      <w:r w:rsidRPr="00E059DF">
        <w:t>дление его жизни, что необратимо ускоряет наступление естественной смерти,</w:t>
      </w:r>
    </w:p>
    <w:p w:rsidR="00267304" w:rsidRPr="00E059DF" w:rsidRDefault="00267304" w:rsidP="00F266FF">
      <w:pPr>
        <w:ind w:firstLine="425"/>
      </w:pPr>
      <w:r w:rsidRPr="00E059DF">
        <w:t>― наказывается</w:t>
      </w:r>
      <w:r w:rsidR="00536C69">
        <w:t xml:space="preserve"> </w:t>
      </w:r>
      <w:r w:rsidRPr="00E059DF">
        <w:t>ограничением свободы на срок до трех лет</w:t>
      </w:r>
      <w:r w:rsidR="00536C69">
        <w:t xml:space="preserve"> </w:t>
      </w:r>
      <w:r w:rsidRPr="00E059DF">
        <w:t>или лиш</w:t>
      </w:r>
      <w:r w:rsidRPr="00E059DF">
        <w:t>е</w:t>
      </w:r>
      <w:r w:rsidRPr="00E059DF">
        <w:t>нием свободы на тот же срок</w:t>
      </w:r>
      <w:r w:rsidR="001F1735">
        <w:t>»</w:t>
      </w:r>
      <w:r w:rsidRPr="00E059DF">
        <w:t>;</w:t>
      </w:r>
    </w:p>
    <w:p w:rsidR="00267304" w:rsidRPr="00E059DF" w:rsidRDefault="00267304" w:rsidP="00F266FF">
      <w:pPr>
        <w:ind w:firstLine="425"/>
      </w:pPr>
      <w:r w:rsidRPr="00E059DF">
        <w:t xml:space="preserve">2. </w:t>
      </w:r>
      <w:r w:rsidR="001F1735">
        <w:t>«</w:t>
      </w:r>
      <w:r w:rsidRPr="00E059DF">
        <w:t>Активная эвтаназия — лишение жизни неизлечимо больного чел</w:t>
      </w:r>
      <w:r w:rsidRPr="00E059DF">
        <w:t>о</w:t>
      </w:r>
      <w:r w:rsidRPr="00E059DF">
        <w:t>века, испытывающего невыносимые мучения и физические страдания, по его информированному добровольному согласию по</w:t>
      </w:r>
      <w:r w:rsidR="00536C69">
        <w:t xml:space="preserve"> </w:t>
      </w:r>
      <w:r w:rsidRPr="00E059DF">
        <w:t xml:space="preserve">мотиву сострадания, </w:t>
      </w:r>
    </w:p>
    <w:p w:rsidR="00267304" w:rsidRPr="00E059DF" w:rsidRDefault="00267304" w:rsidP="00F266FF">
      <w:pPr>
        <w:ind w:firstLine="425"/>
      </w:pPr>
      <w:r w:rsidRPr="00E059DF">
        <w:t>— наказывается ограничением свободы на срок от двух до четырех лет, либо принудительными работами на срок до пяти лет, либо лишением св</w:t>
      </w:r>
      <w:r w:rsidRPr="00E059DF">
        <w:t>о</w:t>
      </w:r>
      <w:r w:rsidRPr="00E059DF">
        <w:t xml:space="preserve">боды на тот же срок. </w:t>
      </w:r>
    </w:p>
    <w:p w:rsidR="00267304" w:rsidRPr="00E059DF" w:rsidRDefault="00267304" w:rsidP="00F266FF">
      <w:pPr>
        <w:ind w:firstLine="425"/>
      </w:pPr>
      <w:r w:rsidRPr="00E059DF">
        <w:t>2) дополнить ч. 2 ст. 105 УК РФ следующим квалифицирующим пр</w:t>
      </w:r>
      <w:r w:rsidRPr="00E059DF">
        <w:t>и</w:t>
      </w:r>
      <w:r w:rsidRPr="00E059DF">
        <w:t>знаком:</w:t>
      </w:r>
    </w:p>
    <w:p w:rsidR="00267304" w:rsidRPr="00E059DF" w:rsidRDefault="001F1735" w:rsidP="00F266FF">
      <w:pPr>
        <w:ind w:firstLine="425"/>
      </w:pPr>
      <w:r>
        <w:t>«</w:t>
      </w:r>
      <w:r w:rsidR="00267304" w:rsidRPr="00E059DF">
        <w:t>убийство близкого родственника, супруга, приемных родителей (отца, матери), брата или сестры, приемных брата или сестры либо приемных д</w:t>
      </w:r>
      <w:r w:rsidR="00267304" w:rsidRPr="00E059DF">
        <w:t>е</w:t>
      </w:r>
      <w:r w:rsidR="00267304" w:rsidRPr="00E059DF">
        <w:t>тей (сына, дочери)</w:t>
      </w:r>
      <w:r>
        <w:t>»</w:t>
      </w:r>
      <w:r w:rsidR="00267304" w:rsidRPr="00E059DF">
        <w:t>;</w:t>
      </w:r>
    </w:p>
    <w:p w:rsidR="00267304" w:rsidRPr="00E059DF" w:rsidRDefault="00267304" w:rsidP="00F266FF">
      <w:pPr>
        <w:ind w:firstLine="425"/>
      </w:pPr>
      <w:r w:rsidRPr="00E059DF">
        <w:t>3) дополнить ч. 2 ст. 105 УК РФ следующим квалифицирующим пр</w:t>
      </w:r>
      <w:r w:rsidRPr="00E059DF">
        <w:t>и</w:t>
      </w:r>
      <w:r w:rsidRPr="00E059DF">
        <w:t>знаком:</w:t>
      </w:r>
    </w:p>
    <w:p w:rsidR="00267304" w:rsidRPr="00E059DF" w:rsidRDefault="00267304" w:rsidP="00F266FF">
      <w:pPr>
        <w:ind w:firstLine="425"/>
      </w:pPr>
      <w:r w:rsidRPr="00E059DF">
        <w:t xml:space="preserve">― </w:t>
      </w:r>
      <w:r w:rsidR="001F1735">
        <w:t>«</w:t>
      </w:r>
      <w:r w:rsidRPr="00E059DF">
        <w:t>совершенного в результате агрессивного или опасного вождения транспорта в состоянии алкогольного опьянения</w:t>
      </w:r>
      <w:r w:rsidR="001F1735">
        <w:t>»</w:t>
      </w:r>
      <w:r w:rsidRPr="00E059DF">
        <w:t>;</w:t>
      </w:r>
    </w:p>
    <w:p w:rsidR="00267304" w:rsidRPr="00E059DF" w:rsidRDefault="00267304" w:rsidP="00F266FF">
      <w:pPr>
        <w:ind w:firstLine="425"/>
      </w:pPr>
      <w:r w:rsidRPr="00E059DF">
        <w:t>4) дополнить ст. 109 УК РФ квалифицирующим признаком:</w:t>
      </w:r>
    </w:p>
    <w:p w:rsidR="00267304" w:rsidRPr="00E059DF" w:rsidRDefault="00267304" w:rsidP="00F266FF">
      <w:pPr>
        <w:ind w:firstLine="425"/>
      </w:pPr>
      <w:r w:rsidRPr="00E059DF">
        <w:t xml:space="preserve">― </w:t>
      </w:r>
      <w:r w:rsidR="001F1735">
        <w:t>«</w:t>
      </w:r>
      <w:r w:rsidRPr="00E059DF">
        <w:t>Причинение смерти по неосторожности в результате агрессивного или опасного вождения транспорта в состоянии алкогольного опьянения</w:t>
      </w:r>
      <w:r w:rsidR="001F1735">
        <w:t>»</w:t>
      </w:r>
      <w:r w:rsidRPr="00E059DF">
        <w:t>;</w:t>
      </w:r>
    </w:p>
    <w:p w:rsidR="00267304" w:rsidRPr="00E059DF" w:rsidRDefault="00267304" w:rsidP="00F266FF">
      <w:pPr>
        <w:ind w:firstLine="425"/>
      </w:pPr>
      <w:r w:rsidRPr="00E059DF">
        <w:t>5) дополнить ч. 2 ст. 111 УК РФ квалифицирующим признаком:</w:t>
      </w:r>
    </w:p>
    <w:p w:rsidR="00267304" w:rsidRPr="00E059DF" w:rsidRDefault="00267304" w:rsidP="00F266FF">
      <w:pPr>
        <w:ind w:firstLine="425"/>
      </w:pPr>
      <w:r w:rsidRPr="00E059DF">
        <w:t xml:space="preserve">― </w:t>
      </w:r>
      <w:r w:rsidR="001F1735">
        <w:t>«</w:t>
      </w:r>
      <w:r w:rsidRPr="00E059DF">
        <w:t>совершенные в результате агрессивного или опасного вождения транспорта в состоянии алкогольного опьянения</w:t>
      </w:r>
      <w:r w:rsidR="001F1735">
        <w:t>»</w:t>
      </w:r>
      <w:r w:rsidRPr="00E059DF">
        <w:t>.</w:t>
      </w:r>
    </w:p>
    <w:p w:rsidR="00267304" w:rsidRPr="00E059DF" w:rsidRDefault="00267304" w:rsidP="00F266FF">
      <w:pPr>
        <w:ind w:firstLine="425"/>
      </w:pPr>
      <w:r w:rsidRPr="00E059DF">
        <w:t>В результате исследования дифференциации уголовной ответственн</w:t>
      </w:r>
      <w:r w:rsidRPr="00E059DF">
        <w:t>о</w:t>
      </w:r>
      <w:r w:rsidRPr="00E059DF">
        <w:t>сти за преступления против жизни и здоровья на основании мотивов их с</w:t>
      </w:r>
      <w:r w:rsidRPr="00E059DF">
        <w:t>о</w:t>
      </w:r>
      <w:r w:rsidRPr="00E059DF">
        <w:t>вершения в действующем уголовном законодательстве можно отметить определенную непоследовательность, некую хаотичность, отсутствие ед</w:t>
      </w:r>
      <w:r w:rsidRPr="00E059DF">
        <w:t>и</w:t>
      </w:r>
      <w:r w:rsidRPr="00E059DF">
        <w:t xml:space="preserve">нообразия. </w:t>
      </w:r>
    </w:p>
    <w:p w:rsidR="00267304" w:rsidRPr="00E059DF" w:rsidRDefault="00267304" w:rsidP="00F266FF">
      <w:pPr>
        <w:ind w:firstLine="425"/>
      </w:pPr>
      <w:r w:rsidRPr="00E059DF">
        <w:lastRenderedPageBreak/>
        <w:t>В связи с этим предлагается внести в действующий Уголовный кодекс Российской Федерации следующие изменения:</w:t>
      </w:r>
    </w:p>
    <w:p w:rsidR="00267304" w:rsidRPr="00E059DF" w:rsidRDefault="00267304" w:rsidP="00F266FF">
      <w:pPr>
        <w:ind w:firstLine="425"/>
      </w:pPr>
      <w:r w:rsidRPr="00E059DF">
        <w:t>1) в качестве квалифицирующего признака преступлений, предусмо</w:t>
      </w:r>
      <w:r w:rsidRPr="00E059DF">
        <w:t>т</w:t>
      </w:r>
      <w:r w:rsidRPr="00E059DF">
        <w:t xml:space="preserve">ренных ст. ст. 111, 112, 115-117, 120 УК РФ, закрепить </w:t>
      </w:r>
      <w:r w:rsidR="001F1735">
        <w:t>«</w:t>
      </w:r>
      <w:r w:rsidRPr="00E059DF">
        <w:t>совершение пр</w:t>
      </w:r>
      <w:r w:rsidRPr="00E059DF">
        <w:t>е</w:t>
      </w:r>
      <w:r w:rsidRPr="00E059DF">
        <w:t>ступления из корыстных побуждений</w:t>
      </w:r>
      <w:r w:rsidR="001F1735">
        <w:t>»</w:t>
      </w:r>
      <w:r w:rsidRPr="00E059DF">
        <w:t>;</w:t>
      </w:r>
    </w:p>
    <w:p w:rsidR="00267304" w:rsidRPr="00E059DF" w:rsidRDefault="00267304" w:rsidP="00F266FF">
      <w:pPr>
        <w:ind w:firstLine="425"/>
      </w:pPr>
      <w:r w:rsidRPr="00E059DF">
        <w:t>2) в качестве квалифицирующего признака преступлений, предусмо</w:t>
      </w:r>
      <w:r w:rsidRPr="00E059DF">
        <w:t>т</w:t>
      </w:r>
      <w:r w:rsidRPr="00E059DF">
        <w:t xml:space="preserve">ренных ст. ст. 115, 116 УК РФ, закрепить </w:t>
      </w:r>
      <w:r w:rsidR="001F1735">
        <w:t>«</w:t>
      </w:r>
      <w:r w:rsidRPr="00E059DF">
        <w:t>совершение преступления в о</w:t>
      </w:r>
      <w:r w:rsidRPr="00E059DF">
        <w:t>т</w:t>
      </w:r>
      <w:r w:rsidRPr="00E059DF">
        <w:t>ношении лица или его близких в связи с осуществлением данным лицом служебной деятельности или выполнением общественного долга</w:t>
      </w:r>
      <w:r w:rsidR="001F1735">
        <w:t>»</w:t>
      </w:r>
      <w:r w:rsidRPr="00E059DF">
        <w:t>;</w:t>
      </w:r>
    </w:p>
    <w:p w:rsidR="00267304" w:rsidRPr="00E059DF" w:rsidRDefault="00267304" w:rsidP="00F266FF">
      <w:pPr>
        <w:ind w:firstLine="425"/>
      </w:pPr>
      <w:r w:rsidRPr="00E059DF">
        <w:t>3) в качестве квалифицирующего признака преступления, предусмо</w:t>
      </w:r>
      <w:r w:rsidRPr="00E059DF">
        <w:t>т</w:t>
      </w:r>
      <w:r w:rsidRPr="00E059DF">
        <w:t xml:space="preserve">ренного ст. 118 УК РФ, закрепить </w:t>
      </w:r>
      <w:r w:rsidR="001F1735">
        <w:t>«</w:t>
      </w:r>
      <w:r w:rsidRPr="00E059DF">
        <w:t>двум и более лицам</w:t>
      </w:r>
      <w:r w:rsidR="001F1735">
        <w:t>»</w:t>
      </w:r>
      <w:r w:rsidRPr="00E059DF">
        <w:t>.</w:t>
      </w:r>
    </w:p>
    <w:p w:rsidR="00267304" w:rsidRPr="00E059DF" w:rsidRDefault="00267304" w:rsidP="00F266FF">
      <w:pPr>
        <w:ind w:firstLine="425"/>
      </w:pPr>
      <w:r w:rsidRPr="00E059DF">
        <w:t>Представляется, что вышеперечисленные изменения в УК РФ будут способствовать обеспечению единообразного системного подхода к ко</w:t>
      </w:r>
      <w:r w:rsidRPr="00E059DF">
        <w:t>н</w:t>
      </w:r>
      <w:r w:rsidRPr="00E059DF">
        <w:t>струированию квалифицирующих признаков преступлений против жизни и здоровья, логической завершенности и единообразной форме изложения, что, в свою очередь, позволит решить многие вопросы практики их прим</w:t>
      </w:r>
      <w:r w:rsidRPr="00E059DF">
        <w:t>е</w:t>
      </w:r>
      <w:r w:rsidRPr="00E059DF">
        <w:t>нения.</w:t>
      </w:r>
    </w:p>
    <w:p w:rsidR="00267304" w:rsidRPr="00E059DF" w:rsidRDefault="00267304" w:rsidP="00F266FF">
      <w:pPr>
        <w:ind w:firstLine="425"/>
      </w:pPr>
    </w:p>
    <w:p w:rsidR="00267304" w:rsidRPr="000A517D" w:rsidRDefault="000A517D" w:rsidP="000A517D">
      <w:pPr>
        <w:spacing w:after="120"/>
        <w:ind w:firstLine="0"/>
        <w:jc w:val="left"/>
        <w:rPr>
          <w:i/>
          <w:sz w:val="23"/>
          <w:szCs w:val="23"/>
        </w:rPr>
      </w:pPr>
      <w:r w:rsidRPr="000A517D">
        <w:rPr>
          <w:i/>
          <w:sz w:val="23"/>
          <w:szCs w:val="23"/>
        </w:rPr>
        <w:t>Библиографические ссылки</w:t>
      </w:r>
    </w:p>
    <w:p w:rsidR="00267304" w:rsidRPr="000A517D" w:rsidRDefault="00267304" w:rsidP="00B60FEE">
      <w:pPr>
        <w:pStyle w:val="a4"/>
        <w:numPr>
          <w:ilvl w:val="0"/>
          <w:numId w:val="34"/>
        </w:numPr>
        <w:tabs>
          <w:tab w:val="left" w:pos="851"/>
        </w:tabs>
        <w:ind w:left="0" w:firstLine="425"/>
        <w:rPr>
          <w:rFonts w:ascii="Times New Roman" w:hAnsi="Times New Roman"/>
          <w:sz w:val="23"/>
          <w:szCs w:val="23"/>
        </w:rPr>
      </w:pPr>
      <w:r w:rsidRPr="000A517D">
        <w:rPr>
          <w:rFonts w:ascii="Times New Roman" w:hAnsi="Times New Roman"/>
          <w:sz w:val="23"/>
          <w:szCs w:val="23"/>
        </w:rPr>
        <w:t>Конституция Российской Федерации : принята всенародным голосование 12.12.1993 г. (ред. от 21.07.2014) // Российская газета. – 1993. – 25 дек. ; Собрание закон</w:t>
      </w:r>
      <w:r w:rsidRPr="000A517D">
        <w:rPr>
          <w:rFonts w:ascii="Times New Roman" w:hAnsi="Times New Roman"/>
          <w:sz w:val="23"/>
          <w:szCs w:val="23"/>
        </w:rPr>
        <w:t>о</w:t>
      </w:r>
      <w:r w:rsidRPr="000A517D">
        <w:rPr>
          <w:rFonts w:ascii="Times New Roman" w:hAnsi="Times New Roman"/>
          <w:sz w:val="23"/>
          <w:szCs w:val="23"/>
        </w:rPr>
        <w:t>дательства РФ. – 2014. – № 31. – Ст. 4398.</w:t>
      </w:r>
    </w:p>
    <w:p w:rsidR="00267304" w:rsidRPr="000A517D" w:rsidRDefault="00267304" w:rsidP="00B60FEE">
      <w:pPr>
        <w:pStyle w:val="a4"/>
        <w:numPr>
          <w:ilvl w:val="0"/>
          <w:numId w:val="34"/>
        </w:numPr>
        <w:tabs>
          <w:tab w:val="left" w:pos="851"/>
        </w:tabs>
        <w:ind w:left="0" w:firstLine="425"/>
        <w:rPr>
          <w:rFonts w:ascii="Times New Roman" w:hAnsi="Times New Roman"/>
          <w:sz w:val="23"/>
          <w:szCs w:val="23"/>
        </w:rPr>
      </w:pPr>
      <w:r w:rsidRPr="000A517D">
        <w:rPr>
          <w:rFonts w:ascii="Times New Roman" w:hAnsi="Times New Roman"/>
          <w:sz w:val="23"/>
          <w:szCs w:val="23"/>
        </w:rPr>
        <w:t xml:space="preserve">Уголовный Кодекс Российской Федерации: федер. закон от 13.06. </w:t>
      </w:r>
      <w:smartTag w:uri="urn:schemas-microsoft-com:office:smarttags" w:element="metricconverter">
        <w:smartTagPr>
          <w:attr w:name="ProductID" w:val="1996 г"/>
        </w:smartTagPr>
        <w:r w:rsidRPr="000A517D">
          <w:rPr>
            <w:rFonts w:ascii="Times New Roman" w:hAnsi="Times New Roman"/>
            <w:sz w:val="23"/>
            <w:szCs w:val="23"/>
          </w:rPr>
          <w:t>1996 г</w:t>
        </w:r>
      </w:smartTag>
      <w:r w:rsidRPr="000A517D">
        <w:rPr>
          <w:rFonts w:ascii="Times New Roman" w:hAnsi="Times New Roman"/>
          <w:sz w:val="23"/>
          <w:szCs w:val="23"/>
        </w:rPr>
        <w:t xml:space="preserve">. № 63-ФЗ ( ред. от 13.07.2015 г.) // Собрание законодательства. РФ. - 1996. - № 25. - Ст. 2954 ; 2015. - № 1. – Ст. 83. </w:t>
      </w:r>
    </w:p>
    <w:p w:rsidR="00267304" w:rsidRPr="000A517D" w:rsidRDefault="00267304" w:rsidP="00B60FEE">
      <w:pPr>
        <w:pStyle w:val="a4"/>
        <w:numPr>
          <w:ilvl w:val="0"/>
          <w:numId w:val="34"/>
        </w:numPr>
        <w:tabs>
          <w:tab w:val="left" w:pos="851"/>
        </w:tabs>
        <w:ind w:left="0" w:firstLine="425"/>
        <w:rPr>
          <w:rFonts w:ascii="Times New Roman" w:hAnsi="Times New Roman"/>
          <w:sz w:val="23"/>
          <w:szCs w:val="23"/>
        </w:rPr>
      </w:pPr>
      <w:r w:rsidRPr="000A517D">
        <w:rPr>
          <w:rFonts w:ascii="Times New Roman" w:hAnsi="Times New Roman"/>
          <w:sz w:val="23"/>
          <w:szCs w:val="23"/>
        </w:rPr>
        <w:t>Уголовно-процессуальный кодекс РФ от 18.12.2001 г. № 174-ФЗ ( ред. от 01.05.2016 г.)</w:t>
      </w:r>
      <w:r w:rsidR="00B07A79" w:rsidRPr="000A517D">
        <w:rPr>
          <w:rFonts w:ascii="Times New Roman" w:hAnsi="Times New Roman"/>
          <w:sz w:val="23"/>
          <w:szCs w:val="23"/>
        </w:rPr>
        <w:t xml:space="preserve"> </w:t>
      </w:r>
      <w:r w:rsidRPr="000A517D">
        <w:rPr>
          <w:rFonts w:ascii="Times New Roman" w:hAnsi="Times New Roman"/>
          <w:sz w:val="23"/>
          <w:szCs w:val="23"/>
        </w:rPr>
        <w:t>// Собрание законодательства Российской Федерации. - 2001. - №13. - Ст. 2563 ; 2016. - № 14. – Ст. 1908.</w:t>
      </w:r>
    </w:p>
    <w:p w:rsidR="00267304" w:rsidRPr="000A517D" w:rsidRDefault="00267304" w:rsidP="00B60FEE">
      <w:pPr>
        <w:pStyle w:val="a4"/>
        <w:numPr>
          <w:ilvl w:val="0"/>
          <w:numId w:val="34"/>
        </w:numPr>
        <w:tabs>
          <w:tab w:val="left" w:pos="851"/>
        </w:tabs>
        <w:ind w:left="0" w:firstLine="425"/>
        <w:rPr>
          <w:rFonts w:ascii="Times New Roman" w:hAnsi="Times New Roman"/>
          <w:sz w:val="23"/>
          <w:szCs w:val="23"/>
        </w:rPr>
      </w:pPr>
      <w:r w:rsidRPr="000A517D">
        <w:rPr>
          <w:rFonts w:ascii="Times New Roman" w:hAnsi="Times New Roman"/>
          <w:sz w:val="23"/>
          <w:szCs w:val="23"/>
        </w:rPr>
        <w:t>Семейный кодекс Российской Федерации от 29.12.1995 № 223-ФЗ (ред. от 30.12.2015 № 457-ФЗ). // СЗ РФ. – 01.01.1996. - № 1. – Ст. 16; 04.01.2016. - № 1 (ч. I). – Ст. 77.</w:t>
      </w:r>
    </w:p>
    <w:p w:rsidR="00267304" w:rsidRPr="000A517D" w:rsidRDefault="00267304" w:rsidP="00B60FEE">
      <w:pPr>
        <w:pStyle w:val="a4"/>
        <w:numPr>
          <w:ilvl w:val="0"/>
          <w:numId w:val="34"/>
        </w:numPr>
        <w:tabs>
          <w:tab w:val="left" w:pos="851"/>
        </w:tabs>
        <w:ind w:left="0" w:firstLine="425"/>
        <w:rPr>
          <w:rFonts w:ascii="Times New Roman" w:hAnsi="Times New Roman"/>
          <w:sz w:val="23"/>
          <w:szCs w:val="23"/>
        </w:rPr>
      </w:pPr>
      <w:r w:rsidRPr="000A517D">
        <w:rPr>
          <w:rFonts w:ascii="Times New Roman" w:hAnsi="Times New Roman"/>
          <w:sz w:val="23"/>
          <w:szCs w:val="23"/>
        </w:rPr>
        <w:t xml:space="preserve">Федеральный закон Российской Федерации от 21.11.2011 № 323-ФЗ </w:t>
      </w:r>
      <w:r w:rsidR="001F1735" w:rsidRPr="000A517D">
        <w:rPr>
          <w:rFonts w:ascii="Times New Roman" w:hAnsi="Times New Roman"/>
          <w:sz w:val="23"/>
          <w:szCs w:val="23"/>
        </w:rPr>
        <w:t>«</w:t>
      </w:r>
      <w:r w:rsidRPr="000A517D">
        <w:rPr>
          <w:rFonts w:ascii="Times New Roman" w:hAnsi="Times New Roman"/>
          <w:sz w:val="23"/>
          <w:szCs w:val="23"/>
        </w:rPr>
        <w:t>Об основах охраны здоровья граждан в Российской Федерации</w:t>
      </w:r>
      <w:r w:rsidR="001F1735" w:rsidRPr="000A517D">
        <w:rPr>
          <w:rFonts w:ascii="Times New Roman" w:hAnsi="Times New Roman"/>
          <w:sz w:val="23"/>
          <w:szCs w:val="23"/>
        </w:rPr>
        <w:t>»</w:t>
      </w:r>
      <w:r w:rsidRPr="000A517D">
        <w:rPr>
          <w:rFonts w:ascii="Times New Roman" w:hAnsi="Times New Roman"/>
          <w:sz w:val="23"/>
          <w:szCs w:val="23"/>
        </w:rPr>
        <w:t xml:space="preserve"> (ред. от 29.12.2015 № 389-ФЗ). // 28.11.2011. - № 48. – Ст. 6724; 04.01.2016. - № 1 (ч. I). – Ст. 9.</w:t>
      </w:r>
    </w:p>
    <w:p w:rsidR="00267304" w:rsidRPr="000A517D" w:rsidRDefault="00267304" w:rsidP="00B60FEE">
      <w:pPr>
        <w:pStyle w:val="a4"/>
        <w:numPr>
          <w:ilvl w:val="0"/>
          <w:numId w:val="34"/>
        </w:numPr>
        <w:tabs>
          <w:tab w:val="left" w:pos="851"/>
        </w:tabs>
        <w:ind w:left="0" w:firstLine="425"/>
        <w:rPr>
          <w:rFonts w:ascii="Times New Roman" w:hAnsi="Times New Roman"/>
          <w:sz w:val="23"/>
          <w:szCs w:val="23"/>
        </w:rPr>
      </w:pPr>
      <w:r w:rsidRPr="000A517D">
        <w:rPr>
          <w:rFonts w:ascii="Times New Roman" w:hAnsi="Times New Roman"/>
          <w:sz w:val="23"/>
          <w:szCs w:val="23"/>
        </w:rPr>
        <w:t xml:space="preserve">Приказ Минздрава России от 20.12.2012 № 1177н(ред. от 10.08.2015 № 549н) </w:t>
      </w:r>
      <w:r w:rsidR="001F1735" w:rsidRPr="000A517D">
        <w:rPr>
          <w:rFonts w:ascii="Times New Roman" w:hAnsi="Times New Roman"/>
          <w:sz w:val="23"/>
          <w:szCs w:val="23"/>
        </w:rPr>
        <w:t>«</w:t>
      </w:r>
      <w:r w:rsidRPr="000A517D">
        <w:rPr>
          <w:rFonts w:ascii="Times New Roman" w:hAnsi="Times New Roman"/>
          <w:sz w:val="23"/>
          <w:szCs w:val="23"/>
        </w:rPr>
        <w:t>Об утверждении порядка дачи информированного добровольного согласия на медицинское вмешательство и отказа от медицинского вмешательства в отношении определенных видов медицинских вмешательств, форм информированного добровольного согласия на мед</w:t>
      </w:r>
      <w:r w:rsidRPr="000A517D">
        <w:rPr>
          <w:rFonts w:ascii="Times New Roman" w:hAnsi="Times New Roman"/>
          <w:sz w:val="23"/>
          <w:szCs w:val="23"/>
        </w:rPr>
        <w:t>и</w:t>
      </w:r>
      <w:r w:rsidRPr="000A517D">
        <w:rPr>
          <w:rFonts w:ascii="Times New Roman" w:hAnsi="Times New Roman"/>
          <w:sz w:val="23"/>
          <w:szCs w:val="23"/>
        </w:rPr>
        <w:t>цинское вмешательство и форм отказа от медицинского вмешательства</w:t>
      </w:r>
      <w:r w:rsidR="001F1735" w:rsidRPr="000A517D">
        <w:rPr>
          <w:rFonts w:ascii="Times New Roman" w:hAnsi="Times New Roman"/>
          <w:sz w:val="23"/>
          <w:szCs w:val="23"/>
        </w:rPr>
        <w:t>»</w:t>
      </w:r>
      <w:r w:rsidRPr="000A517D">
        <w:rPr>
          <w:rFonts w:ascii="Times New Roman" w:hAnsi="Times New Roman"/>
          <w:sz w:val="23"/>
          <w:szCs w:val="23"/>
        </w:rPr>
        <w:t xml:space="preserve"> (Зарегистрировано в Минюсте России 28.06.2013 № 28924) [Электронный ресурс]. // Российская газета. - 05.07.2013. - № 145; Официальный интернет-портал правовой информации – Режим дост</w:t>
      </w:r>
      <w:r w:rsidRPr="000A517D">
        <w:rPr>
          <w:rFonts w:ascii="Times New Roman" w:hAnsi="Times New Roman"/>
          <w:sz w:val="23"/>
          <w:szCs w:val="23"/>
        </w:rPr>
        <w:t>у</w:t>
      </w:r>
      <w:r w:rsidRPr="000A517D">
        <w:rPr>
          <w:rFonts w:ascii="Times New Roman" w:hAnsi="Times New Roman"/>
          <w:sz w:val="23"/>
          <w:szCs w:val="23"/>
        </w:rPr>
        <w:t>па: http://www.pravo.gov.ru, 07.09.2015. – Дата обращения 02.05.2016.</w:t>
      </w:r>
    </w:p>
    <w:p w:rsidR="00267304" w:rsidRPr="000A517D" w:rsidRDefault="00267304" w:rsidP="00B60FEE">
      <w:pPr>
        <w:pStyle w:val="a4"/>
        <w:numPr>
          <w:ilvl w:val="0"/>
          <w:numId w:val="34"/>
        </w:numPr>
        <w:tabs>
          <w:tab w:val="left" w:pos="851"/>
        </w:tabs>
        <w:ind w:left="0" w:firstLine="425"/>
        <w:rPr>
          <w:rFonts w:ascii="Times New Roman" w:hAnsi="Times New Roman"/>
          <w:sz w:val="23"/>
          <w:szCs w:val="23"/>
        </w:rPr>
      </w:pPr>
      <w:r w:rsidRPr="000A517D">
        <w:rPr>
          <w:rFonts w:ascii="Times New Roman" w:hAnsi="Times New Roman"/>
          <w:sz w:val="23"/>
          <w:szCs w:val="23"/>
        </w:rPr>
        <w:t xml:space="preserve">Ахметшин Р.Э. Зарубежный опыт легализации эвтаназии[Электронный ресурс]. / Р.Э. Ахметшин, Е.В. Ким. // Электронное научное издание </w:t>
      </w:r>
      <w:r w:rsidR="001F1735" w:rsidRPr="000A517D">
        <w:rPr>
          <w:rFonts w:ascii="Times New Roman" w:hAnsi="Times New Roman"/>
          <w:sz w:val="23"/>
          <w:szCs w:val="23"/>
        </w:rPr>
        <w:t>«</w:t>
      </w:r>
      <w:r w:rsidRPr="000A517D">
        <w:rPr>
          <w:rFonts w:ascii="Times New Roman" w:hAnsi="Times New Roman"/>
          <w:sz w:val="23"/>
          <w:szCs w:val="23"/>
        </w:rPr>
        <w:t>Ученые заметки ТОГУ</w:t>
      </w:r>
      <w:r w:rsidR="001F1735" w:rsidRPr="000A517D">
        <w:rPr>
          <w:rFonts w:ascii="Times New Roman" w:hAnsi="Times New Roman"/>
          <w:sz w:val="23"/>
          <w:szCs w:val="23"/>
        </w:rPr>
        <w:t>»</w:t>
      </w:r>
      <w:r w:rsidRPr="000A517D">
        <w:rPr>
          <w:rFonts w:ascii="Times New Roman" w:hAnsi="Times New Roman"/>
          <w:sz w:val="23"/>
          <w:szCs w:val="23"/>
        </w:rPr>
        <w:t>. – Х</w:t>
      </w:r>
      <w:r w:rsidRPr="000A517D">
        <w:rPr>
          <w:rFonts w:ascii="Times New Roman" w:hAnsi="Times New Roman"/>
          <w:sz w:val="23"/>
          <w:szCs w:val="23"/>
        </w:rPr>
        <w:t>а</w:t>
      </w:r>
      <w:r w:rsidRPr="000A517D">
        <w:rPr>
          <w:rFonts w:ascii="Times New Roman" w:hAnsi="Times New Roman"/>
          <w:sz w:val="23"/>
          <w:szCs w:val="23"/>
        </w:rPr>
        <w:t>баровск, 2013. – Т. 4. - № 4. – С. 2069-2075. – Режим доступа: http://pnu.edu.ru/media/ejournal/articles-2014/TGU_4_368.pdf – Дата обращения 30.04.2016.</w:t>
      </w:r>
    </w:p>
    <w:p w:rsidR="00267304" w:rsidRPr="000A517D" w:rsidRDefault="00267304" w:rsidP="00B60FEE">
      <w:pPr>
        <w:pStyle w:val="a4"/>
        <w:numPr>
          <w:ilvl w:val="0"/>
          <w:numId w:val="34"/>
        </w:numPr>
        <w:tabs>
          <w:tab w:val="left" w:pos="851"/>
        </w:tabs>
        <w:ind w:left="0" w:firstLine="425"/>
        <w:rPr>
          <w:rFonts w:ascii="Times New Roman" w:hAnsi="Times New Roman"/>
          <w:sz w:val="23"/>
          <w:szCs w:val="23"/>
        </w:rPr>
      </w:pPr>
      <w:r w:rsidRPr="000A517D">
        <w:rPr>
          <w:rFonts w:ascii="Times New Roman" w:hAnsi="Times New Roman"/>
          <w:sz w:val="23"/>
          <w:szCs w:val="23"/>
        </w:rPr>
        <w:lastRenderedPageBreak/>
        <w:t xml:space="preserve">Бабичев А.Г. Понятие убийства и систематизация уголовного законодательства России об ответственности за убийство: инновационные проблемы совершенствования уголовного законодательства. / А.Г. Бабичев, Б.В. Сидоров. // Вестник экономики, права и социологии. – 2012. - № 3. – С. 167-174. </w:t>
      </w:r>
    </w:p>
    <w:p w:rsidR="00267304" w:rsidRPr="000A517D" w:rsidRDefault="00267304" w:rsidP="00B60FEE">
      <w:pPr>
        <w:pStyle w:val="a4"/>
        <w:numPr>
          <w:ilvl w:val="0"/>
          <w:numId w:val="34"/>
        </w:numPr>
        <w:tabs>
          <w:tab w:val="left" w:pos="851"/>
        </w:tabs>
        <w:ind w:left="0" w:firstLine="425"/>
        <w:rPr>
          <w:rFonts w:ascii="Times New Roman" w:hAnsi="Times New Roman"/>
          <w:sz w:val="23"/>
          <w:szCs w:val="23"/>
        </w:rPr>
      </w:pPr>
      <w:r w:rsidRPr="000A517D">
        <w:rPr>
          <w:rFonts w:ascii="Times New Roman" w:hAnsi="Times New Roman"/>
          <w:sz w:val="23"/>
          <w:szCs w:val="23"/>
        </w:rPr>
        <w:t xml:space="preserve">Бородин С.В. Убийство – общая характеристика: Монография. / С.В. Бородин, В.Б. Малинин. – СПб.: МИЭП при МПА ЕврАзЭС, 2013. – 186 с. </w:t>
      </w:r>
    </w:p>
    <w:p w:rsidR="00267304" w:rsidRPr="000A517D" w:rsidRDefault="00267304" w:rsidP="00B60FEE">
      <w:pPr>
        <w:pStyle w:val="a4"/>
        <w:numPr>
          <w:ilvl w:val="0"/>
          <w:numId w:val="34"/>
        </w:numPr>
        <w:tabs>
          <w:tab w:val="left" w:pos="851"/>
        </w:tabs>
        <w:ind w:left="0" w:firstLine="425"/>
        <w:rPr>
          <w:rFonts w:ascii="Times New Roman" w:hAnsi="Times New Roman"/>
          <w:sz w:val="23"/>
          <w:szCs w:val="23"/>
        </w:rPr>
      </w:pPr>
      <w:r w:rsidRPr="000A517D">
        <w:rPr>
          <w:rFonts w:ascii="Times New Roman" w:hAnsi="Times New Roman"/>
          <w:sz w:val="23"/>
          <w:szCs w:val="23"/>
        </w:rPr>
        <w:t>Ветров И.А. Кризис толкает людей на преступления [Электронный ресурс]. / И.А. Ветров. // Газета.ru. - 23.01.2016. – Режим доступа: - Дата обращения 02.05.2016 г.</w:t>
      </w:r>
    </w:p>
    <w:p w:rsidR="00267304" w:rsidRPr="000A517D" w:rsidRDefault="00267304" w:rsidP="00B60FEE">
      <w:pPr>
        <w:pStyle w:val="a4"/>
        <w:numPr>
          <w:ilvl w:val="0"/>
          <w:numId w:val="34"/>
        </w:numPr>
        <w:tabs>
          <w:tab w:val="left" w:pos="851"/>
        </w:tabs>
        <w:ind w:left="0" w:firstLine="425"/>
        <w:rPr>
          <w:rFonts w:ascii="Times New Roman" w:hAnsi="Times New Roman"/>
          <w:sz w:val="23"/>
          <w:szCs w:val="23"/>
        </w:rPr>
      </w:pPr>
      <w:r w:rsidRPr="000A517D">
        <w:rPr>
          <w:rFonts w:ascii="Times New Roman" w:hAnsi="Times New Roman"/>
          <w:sz w:val="23"/>
          <w:szCs w:val="23"/>
        </w:rPr>
        <w:t>Воронин В.Н. Дифференциация уголовной ответственности как предпосылка и</w:t>
      </w:r>
      <w:r w:rsidRPr="000A517D">
        <w:rPr>
          <w:rFonts w:ascii="Times New Roman" w:hAnsi="Times New Roman"/>
          <w:sz w:val="23"/>
          <w:szCs w:val="23"/>
        </w:rPr>
        <w:t>н</w:t>
      </w:r>
      <w:r w:rsidRPr="000A517D">
        <w:rPr>
          <w:rFonts w:ascii="Times New Roman" w:hAnsi="Times New Roman"/>
          <w:sz w:val="23"/>
          <w:szCs w:val="23"/>
        </w:rPr>
        <w:t>дивидуализации наказания: постановка проблемы. / В.Н. Воронин. // Уголовное право в эволюционирующем обществе: проблемы и перспективы: Сборник научных статей. Ч. 1 / Ред. кол.: С.Г. Емельянов [и др.]. - Курск: ЮЗГУ, 2014. – С. 44-48.</w:t>
      </w:r>
    </w:p>
    <w:p w:rsidR="00267304" w:rsidRPr="000A517D" w:rsidRDefault="00267304" w:rsidP="00B60FEE">
      <w:pPr>
        <w:pStyle w:val="a4"/>
        <w:numPr>
          <w:ilvl w:val="0"/>
          <w:numId w:val="34"/>
        </w:numPr>
        <w:tabs>
          <w:tab w:val="left" w:pos="851"/>
        </w:tabs>
        <w:ind w:left="0" w:firstLine="425"/>
        <w:rPr>
          <w:rFonts w:ascii="Times New Roman" w:hAnsi="Times New Roman"/>
          <w:sz w:val="23"/>
          <w:szCs w:val="23"/>
        </w:rPr>
      </w:pPr>
      <w:r w:rsidRPr="000A517D">
        <w:rPr>
          <w:rFonts w:ascii="Times New Roman" w:hAnsi="Times New Roman"/>
          <w:sz w:val="23"/>
          <w:szCs w:val="23"/>
        </w:rPr>
        <w:t>Григонис Э.П. Ответственность за преступления, совершаемые медицинскими р</w:t>
      </w:r>
      <w:r w:rsidRPr="000A517D">
        <w:rPr>
          <w:rFonts w:ascii="Times New Roman" w:hAnsi="Times New Roman"/>
          <w:sz w:val="23"/>
          <w:szCs w:val="23"/>
        </w:rPr>
        <w:t>а</w:t>
      </w:r>
      <w:r w:rsidRPr="000A517D">
        <w:rPr>
          <w:rFonts w:ascii="Times New Roman" w:hAnsi="Times New Roman"/>
          <w:sz w:val="23"/>
          <w:szCs w:val="23"/>
        </w:rPr>
        <w:t>ботниками. / Э.П. Григонис, О.В. Леонтьев. – СПб.: СпецЛит, 2008. – 160 с.</w:t>
      </w:r>
    </w:p>
    <w:p w:rsidR="00267304" w:rsidRPr="000A517D" w:rsidRDefault="00267304" w:rsidP="00B60FEE">
      <w:pPr>
        <w:pStyle w:val="a4"/>
        <w:numPr>
          <w:ilvl w:val="0"/>
          <w:numId w:val="34"/>
        </w:numPr>
        <w:tabs>
          <w:tab w:val="left" w:pos="851"/>
        </w:tabs>
        <w:ind w:left="0" w:firstLine="425"/>
        <w:rPr>
          <w:rFonts w:ascii="Times New Roman" w:hAnsi="Times New Roman"/>
          <w:sz w:val="23"/>
          <w:szCs w:val="23"/>
        </w:rPr>
      </w:pPr>
      <w:r w:rsidRPr="000A517D">
        <w:rPr>
          <w:rFonts w:ascii="Times New Roman" w:hAnsi="Times New Roman"/>
          <w:sz w:val="23"/>
          <w:szCs w:val="23"/>
        </w:rPr>
        <w:t>Дудаев И.И. Кровная месть и ее место в генезисе смертной казни. / И.И. Дудаев.</w:t>
      </w:r>
      <w:r w:rsidR="00B07A79" w:rsidRPr="000A517D">
        <w:rPr>
          <w:rFonts w:ascii="Times New Roman" w:hAnsi="Times New Roman"/>
          <w:sz w:val="23"/>
          <w:szCs w:val="23"/>
        </w:rPr>
        <w:t xml:space="preserve"> </w:t>
      </w:r>
      <w:r w:rsidRPr="000A517D">
        <w:rPr>
          <w:rFonts w:ascii="Times New Roman" w:hAnsi="Times New Roman"/>
          <w:sz w:val="23"/>
          <w:szCs w:val="23"/>
        </w:rPr>
        <w:t>// Армия и общество. – 2013. - № 1 (33). – С. 165-169.</w:t>
      </w:r>
    </w:p>
    <w:p w:rsidR="00267304" w:rsidRPr="000A517D" w:rsidRDefault="00267304" w:rsidP="00B60FEE">
      <w:pPr>
        <w:pStyle w:val="a4"/>
        <w:numPr>
          <w:ilvl w:val="0"/>
          <w:numId w:val="34"/>
        </w:numPr>
        <w:tabs>
          <w:tab w:val="left" w:pos="851"/>
        </w:tabs>
        <w:ind w:left="0" w:firstLine="425"/>
        <w:rPr>
          <w:rFonts w:ascii="Times New Roman" w:hAnsi="Times New Roman"/>
          <w:sz w:val="23"/>
          <w:szCs w:val="23"/>
        </w:rPr>
      </w:pPr>
      <w:r w:rsidRPr="000A517D">
        <w:rPr>
          <w:rFonts w:ascii="Times New Roman" w:hAnsi="Times New Roman"/>
          <w:sz w:val="23"/>
          <w:szCs w:val="23"/>
        </w:rPr>
        <w:t>Капитанов В.Т. Об оценке состояния дорожно-транспортной аварийности в Ро</w:t>
      </w:r>
      <w:r w:rsidRPr="000A517D">
        <w:rPr>
          <w:rFonts w:ascii="Times New Roman" w:hAnsi="Times New Roman"/>
          <w:sz w:val="23"/>
          <w:szCs w:val="23"/>
        </w:rPr>
        <w:t>с</w:t>
      </w:r>
      <w:r w:rsidRPr="000A517D">
        <w:rPr>
          <w:rFonts w:ascii="Times New Roman" w:hAnsi="Times New Roman"/>
          <w:sz w:val="23"/>
          <w:szCs w:val="23"/>
        </w:rPr>
        <w:t>сии. / В.Т. Капитанов, О.Ю. Монина, А.Б. Чубуков. // Качество. Инновации. Образование. – 2013. - № 3. – С. 28-35.</w:t>
      </w:r>
    </w:p>
    <w:p w:rsidR="00267304" w:rsidRPr="000A517D" w:rsidRDefault="00267304" w:rsidP="00B60FEE">
      <w:pPr>
        <w:pStyle w:val="a4"/>
        <w:numPr>
          <w:ilvl w:val="0"/>
          <w:numId w:val="34"/>
        </w:numPr>
        <w:tabs>
          <w:tab w:val="left" w:pos="851"/>
        </w:tabs>
        <w:ind w:left="0" w:firstLine="425"/>
        <w:rPr>
          <w:rFonts w:ascii="Times New Roman" w:hAnsi="Times New Roman"/>
          <w:sz w:val="23"/>
          <w:szCs w:val="23"/>
        </w:rPr>
      </w:pPr>
      <w:r w:rsidRPr="000A517D">
        <w:rPr>
          <w:rFonts w:ascii="Times New Roman" w:hAnsi="Times New Roman"/>
          <w:sz w:val="23"/>
          <w:szCs w:val="23"/>
        </w:rPr>
        <w:t>Рогова Е.В. Учение о дифференциации уголовной ответственности: Монография: дисс. … к. ю.н. / Е.В. Рогова. – М.: Академия управления МВД России, 2014. – 596 с.</w:t>
      </w:r>
    </w:p>
    <w:p w:rsidR="00267304" w:rsidRPr="000A517D" w:rsidRDefault="00267304" w:rsidP="00B60FEE">
      <w:pPr>
        <w:pStyle w:val="a4"/>
        <w:numPr>
          <w:ilvl w:val="0"/>
          <w:numId w:val="34"/>
        </w:numPr>
        <w:tabs>
          <w:tab w:val="left" w:pos="851"/>
        </w:tabs>
        <w:ind w:left="0" w:firstLine="425"/>
        <w:rPr>
          <w:rFonts w:ascii="Times New Roman" w:hAnsi="Times New Roman"/>
          <w:sz w:val="23"/>
          <w:szCs w:val="23"/>
        </w:rPr>
      </w:pPr>
      <w:r w:rsidRPr="000A517D">
        <w:rPr>
          <w:rFonts w:ascii="Times New Roman" w:hAnsi="Times New Roman"/>
          <w:sz w:val="23"/>
          <w:szCs w:val="23"/>
        </w:rPr>
        <w:t>Рукавишников Е.А. К вопросу о дифференциации уголовной ответственности по ст. 118 УК РФ. / Е.А. Рукавишников. // Вестник ТомГУ. - Томск, 2011. - № 352. – С. 117-119.</w:t>
      </w:r>
    </w:p>
    <w:p w:rsidR="00267304" w:rsidRPr="000A517D" w:rsidRDefault="00267304" w:rsidP="00B60FEE">
      <w:pPr>
        <w:pStyle w:val="a4"/>
        <w:numPr>
          <w:ilvl w:val="0"/>
          <w:numId w:val="34"/>
        </w:numPr>
        <w:tabs>
          <w:tab w:val="left" w:pos="851"/>
        </w:tabs>
        <w:ind w:left="0" w:firstLine="425"/>
        <w:rPr>
          <w:rFonts w:ascii="Times New Roman" w:hAnsi="Times New Roman"/>
          <w:sz w:val="23"/>
          <w:szCs w:val="23"/>
        </w:rPr>
      </w:pPr>
      <w:r w:rsidRPr="000A517D">
        <w:rPr>
          <w:rFonts w:ascii="Times New Roman" w:hAnsi="Times New Roman"/>
          <w:sz w:val="23"/>
          <w:szCs w:val="23"/>
        </w:rPr>
        <w:t>Сирик М.С. Отечественное и зарубежное уголовное законодательство о потерпе</w:t>
      </w:r>
      <w:r w:rsidRPr="000A517D">
        <w:rPr>
          <w:rFonts w:ascii="Times New Roman" w:hAnsi="Times New Roman"/>
          <w:sz w:val="23"/>
          <w:szCs w:val="23"/>
        </w:rPr>
        <w:t>в</w:t>
      </w:r>
      <w:r w:rsidRPr="000A517D">
        <w:rPr>
          <w:rFonts w:ascii="Times New Roman" w:hAnsi="Times New Roman"/>
          <w:sz w:val="23"/>
          <w:szCs w:val="23"/>
        </w:rPr>
        <w:t>шем от преступления. / М.С. Сирик, С.Н. Сирик. // Пробелы в российском законодател</w:t>
      </w:r>
      <w:r w:rsidRPr="000A517D">
        <w:rPr>
          <w:rFonts w:ascii="Times New Roman" w:hAnsi="Times New Roman"/>
          <w:sz w:val="23"/>
          <w:szCs w:val="23"/>
        </w:rPr>
        <w:t>ь</w:t>
      </w:r>
      <w:r w:rsidRPr="000A517D">
        <w:rPr>
          <w:rFonts w:ascii="Times New Roman" w:hAnsi="Times New Roman"/>
          <w:sz w:val="23"/>
          <w:szCs w:val="23"/>
        </w:rPr>
        <w:t>стве. - 2014. - №1. - С.116-121.</w:t>
      </w:r>
    </w:p>
    <w:p w:rsidR="00267304" w:rsidRPr="000A517D" w:rsidRDefault="00267304" w:rsidP="00B60FEE">
      <w:pPr>
        <w:pStyle w:val="a4"/>
        <w:numPr>
          <w:ilvl w:val="0"/>
          <w:numId w:val="34"/>
        </w:numPr>
        <w:tabs>
          <w:tab w:val="left" w:pos="851"/>
        </w:tabs>
        <w:ind w:left="0" w:firstLine="425"/>
        <w:rPr>
          <w:rFonts w:ascii="Times New Roman" w:hAnsi="Times New Roman"/>
          <w:sz w:val="23"/>
          <w:szCs w:val="23"/>
        </w:rPr>
      </w:pPr>
      <w:r w:rsidRPr="000A517D">
        <w:rPr>
          <w:rFonts w:ascii="Times New Roman" w:hAnsi="Times New Roman"/>
          <w:sz w:val="23"/>
          <w:szCs w:val="23"/>
        </w:rPr>
        <w:t xml:space="preserve">Степенко В.Е. Российское законодательство об эвтаназии. / В.Е. Степенко, Н.А. Федорова [Электронный ресурс]. // Электронное научное издание </w:t>
      </w:r>
      <w:r w:rsidR="001F1735" w:rsidRPr="000A517D">
        <w:rPr>
          <w:rFonts w:ascii="Times New Roman" w:hAnsi="Times New Roman"/>
          <w:sz w:val="23"/>
          <w:szCs w:val="23"/>
        </w:rPr>
        <w:t>«</w:t>
      </w:r>
      <w:r w:rsidRPr="000A517D">
        <w:rPr>
          <w:rFonts w:ascii="Times New Roman" w:hAnsi="Times New Roman"/>
          <w:sz w:val="23"/>
          <w:szCs w:val="23"/>
        </w:rPr>
        <w:t>Ученые заметки Т</w:t>
      </w:r>
      <w:r w:rsidRPr="000A517D">
        <w:rPr>
          <w:rFonts w:ascii="Times New Roman" w:hAnsi="Times New Roman"/>
          <w:sz w:val="23"/>
          <w:szCs w:val="23"/>
        </w:rPr>
        <w:t>О</w:t>
      </w:r>
      <w:r w:rsidRPr="000A517D">
        <w:rPr>
          <w:rFonts w:ascii="Times New Roman" w:hAnsi="Times New Roman"/>
          <w:sz w:val="23"/>
          <w:szCs w:val="23"/>
        </w:rPr>
        <w:t>ГУ</w:t>
      </w:r>
      <w:r w:rsidR="001F1735" w:rsidRPr="000A517D">
        <w:rPr>
          <w:rFonts w:ascii="Times New Roman" w:hAnsi="Times New Roman"/>
          <w:sz w:val="23"/>
          <w:szCs w:val="23"/>
        </w:rPr>
        <w:t>»</w:t>
      </w:r>
      <w:r w:rsidRPr="000A517D">
        <w:rPr>
          <w:rFonts w:ascii="Times New Roman" w:hAnsi="Times New Roman"/>
          <w:sz w:val="23"/>
          <w:szCs w:val="23"/>
        </w:rPr>
        <w:t>. – Хабаровск, 2014. – Т. 5. - № 4. – С. 486-494. Режим доступа: http://pnu.edu.ru/media/ejournal/articles-2014/TGU_5_228.pdf – Дата обращения 04.05.2016.</w:t>
      </w:r>
    </w:p>
    <w:p w:rsidR="00267304" w:rsidRPr="000A517D" w:rsidRDefault="00267304" w:rsidP="00B60FEE">
      <w:pPr>
        <w:pStyle w:val="a4"/>
        <w:numPr>
          <w:ilvl w:val="0"/>
          <w:numId w:val="34"/>
        </w:numPr>
        <w:tabs>
          <w:tab w:val="left" w:pos="851"/>
        </w:tabs>
        <w:ind w:left="0" w:firstLine="425"/>
        <w:rPr>
          <w:rFonts w:ascii="Times New Roman" w:hAnsi="Times New Roman"/>
          <w:sz w:val="23"/>
          <w:szCs w:val="23"/>
        </w:rPr>
      </w:pPr>
      <w:r w:rsidRPr="000A517D">
        <w:rPr>
          <w:rFonts w:ascii="Times New Roman" w:hAnsi="Times New Roman"/>
          <w:sz w:val="23"/>
          <w:szCs w:val="23"/>
        </w:rPr>
        <w:t>Уголовное право зарубежных стран. Общая и Особенная части: Учебник. / Под ред. И.Д. Козочкина. – 3-е изд., перераб. и доп. – М.: ВолтерсКлувер, 2010. – 1056 с.</w:t>
      </w:r>
    </w:p>
    <w:p w:rsidR="00267304" w:rsidRPr="007046BB" w:rsidRDefault="00267304" w:rsidP="00F266FF">
      <w:pPr>
        <w:ind w:firstLine="425"/>
        <w:rPr>
          <w:szCs w:val="28"/>
        </w:rPr>
      </w:pPr>
    </w:p>
    <w:p w:rsidR="000A517D" w:rsidRPr="007046BB" w:rsidRDefault="000A517D" w:rsidP="000A517D">
      <w:pPr>
        <w:ind w:firstLine="0"/>
        <w:jc w:val="left"/>
        <w:rPr>
          <w:szCs w:val="28"/>
          <w:lang w:val="en-US"/>
        </w:rPr>
      </w:pPr>
      <w:r w:rsidRPr="007046BB">
        <w:rPr>
          <w:b/>
          <w:szCs w:val="28"/>
          <w:lang w:val="en-US"/>
        </w:rPr>
        <w:t>R. E. Akhmetshin</w:t>
      </w:r>
      <w:r w:rsidRPr="007046BB">
        <w:rPr>
          <w:szCs w:val="28"/>
          <w:lang w:val="en-US"/>
        </w:rPr>
        <w:t>, senior teacher</w:t>
      </w:r>
    </w:p>
    <w:p w:rsidR="000A517D" w:rsidRPr="007046BB" w:rsidRDefault="000A517D" w:rsidP="000A517D">
      <w:pPr>
        <w:ind w:firstLine="0"/>
        <w:jc w:val="left"/>
        <w:rPr>
          <w:szCs w:val="28"/>
          <w:lang w:val="en-US"/>
        </w:rPr>
      </w:pPr>
      <w:r w:rsidRPr="007046BB">
        <w:rPr>
          <w:b/>
          <w:szCs w:val="28"/>
          <w:lang w:val="en-US"/>
        </w:rPr>
        <w:t>M. E. Ivanova</w:t>
      </w:r>
      <w:r w:rsidRPr="007046BB">
        <w:rPr>
          <w:szCs w:val="28"/>
          <w:lang w:val="en-US"/>
        </w:rPr>
        <w:t>, st.</w:t>
      </w:r>
    </w:p>
    <w:p w:rsidR="000A517D" w:rsidRPr="007046BB" w:rsidRDefault="000A517D" w:rsidP="000A517D">
      <w:pPr>
        <w:ind w:firstLine="0"/>
        <w:jc w:val="left"/>
        <w:rPr>
          <w:i/>
          <w:szCs w:val="28"/>
          <w:lang w:val="en-US"/>
        </w:rPr>
      </w:pPr>
      <w:r w:rsidRPr="007046BB">
        <w:rPr>
          <w:i/>
          <w:szCs w:val="28"/>
          <w:lang w:val="en-US"/>
        </w:rPr>
        <w:t>Pacific National University, Khabarovsk, Russia</w:t>
      </w:r>
    </w:p>
    <w:p w:rsidR="000A517D" w:rsidRPr="007046BB" w:rsidRDefault="000A517D" w:rsidP="000A517D">
      <w:pPr>
        <w:ind w:firstLine="0"/>
        <w:jc w:val="left"/>
        <w:rPr>
          <w:szCs w:val="28"/>
          <w:lang w:val="en-US"/>
        </w:rPr>
      </w:pPr>
    </w:p>
    <w:p w:rsidR="000A517D" w:rsidRPr="007046BB" w:rsidRDefault="000A517D" w:rsidP="000A517D">
      <w:pPr>
        <w:ind w:firstLine="0"/>
        <w:jc w:val="left"/>
        <w:rPr>
          <w:b/>
          <w:szCs w:val="28"/>
          <w:lang w:val="en-US"/>
        </w:rPr>
      </w:pPr>
      <w:r w:rsidRPr="007046BB">
        <w:rPr>
          <w:b/>
          <w:szCs w:val="28"/>
          <w:lang w:val="en-US"/>
        </w:rPr>
        <w:t>Differentiation of the criminal liability for crimes against life and health</w:t>
      </w:r>
    </w:p>
    <w:p w:rsidR="000A517D" w:rsidRPr="007046BB" w:rsidRDefault="000A517D" w:rsidP="000A517D">
      <w:pPr>
        <w:ind w:firstLine="0"/>
        <w:jc w:val="left"/>
        <w:rPr>
          <w:szCs w:val="28"/>
          <w:lang w:val="en-US"/>
        </w:rPr>
      </w:pPr>
    </w:p>
    <w:p w:rsidR="000A517D" w:rsidRPr="007046BB" w:rsidRDefault="000A517D" w:rsidP="000A517D">
      <w:pPr>
        <w:ind w:firstLine="0"/>
        <w:rPr>
          <w:sz w:val="24"/>
          <w:szCs w:val="24"/>
          <w:lang w:val="en-US"/>
        </w:rPr>
      </w:pPr>
      <w:r w:rsidRPr="007046BB">
        <w:rPr>
          <w:sz w:val="24"/>
          <w:szCs w:val="24"/>
          <w:lang w:val="en-US"/>
        </w:rPr>
        <w:t>The study is based on the dialectical method as a universal method of research. Involved and comparative legal method of cognition. When solving specific problems in the use and other general scientific and special methods: abstraction, deduction and induction, logical, formal-legal, historical, legal, system-structural, dogmatic. The study of theoretical questions and practices of enforcement of criminal law in terms of differentiation of criminal responsibility for crimes against life and health of the author identified problems of legal regulation in the field of study.</w:t>
      </w:r>
    </w:p>
    <w:p w:rsidR="00536C69" w:rsidRPr="000A517D" w:rsidRDefault="000A517D" w:rsidP="007046BB">
      <w:pPr>
        <w:spacing w:before="120"/>
        <w:ind w:firstLine="0"/>
        <w:rPr>
          <w:rFonts w:eastAsiaTheme="majorEastAsia"/>
          <w:b/>
          <w:bCs/>
          <w:szCs w:val="28"/>
          <w:lang w:val="en-US"/>
        </w:rPr>
      </w:pPr>
      <w:r w:rsidRPr="007046BB">
        <w:rPr>
          <w:sz w:val="24"/>
          <w:szCs w:val="24"/>
          <w:lang w:val="en-US"/>
        </w:rPr>
        <w:t xml:space="preserve">Keywords: </w:t>
      </w:r>
      <w:r w:rsidRPr="007046BB">
        <w:rPr>
          <w:i/>
          <w:sz w:val="24"/>
          <w:szCs w:val="24"/>
          <w:lang w:val="en-US"/>
        </w:rPr>
        <w:t>criminal law, a crime against life, crimes against health, the differentiation of criminal responsibility, aggravating circumstances, perk attributes criminal liability.</w:t>
      </w:r>
      <w:r w:rsidR="00536C69" w:rsidRPr="000A517D">
        <w:rPr>
          <w:szCs w:val="28"/>
          <w:lang w:val="en-US"/>
        </w:rPr>
        <w:br w:type="page"/>
      </w:r>
    </w:p>
    <w:p w:rsidR="00E52709" w:rsidRDefault="00E52709" w:rsidP="00415374">
      <w:pPr>
        <w:ind w:firstLine="0"/>
        <w:jc w:val="left"/>
      </w:pPr>
      <w:r>
        <w:lastRenderedPageBreak/>
        <w:t>УДК 343.6 (476)</w:t>
      </w:r>
    </w:p>
    <w:p w:rsidR="00E52709" w:rsidRDefault="00E52709" w:rsidP="00415374">
      <w:pPr>
        <w:ind w:firstLine="0"/>
        <w:jc w:val="left"/>
      </w:pPr>
    </w:p>
    <w:p w:rsidR="00094048" w:rsidRPr="00415374" w:rsidRDefault="00094048" w:rsidP="00415374">
      <w:pPr>
        <w:pStyle w:val="2"/>
        <w:keepNext w:val="0"/>
        <w:keepLines w:val="0"/>
        <w:spacing w:before="0" w:line="240" w:lineRule="auto"/>
        <w:rPr>
          <w:rFonts w:ascii="Times New Roman" w:hAnsi="Times New Roman" w:cs="Times New Roman"/>
          <w:b w:val="0"/>
          <w:color w:val="auto"/>
          <w:sz w:val="28"/>
          <w:szCs w:val="28"/>
        </w:rPr>
      </w:pPr>
      <w:bookmarkStart w:id="250" w:name="_Toc466029565"/>
      <w:r w:rsidRPr="00536C69">
        <w:rPr>
          <w:rFonts w:ascii="Times New Roman" w:hAnsi="Times New Roman" w:cs="Times New Roman"/>
          <w:color w:val="auto"/>
          <w:sz w:val="28"/>
          <w:szCs w:val="28"/>
        </w:rPr>
        <w:t>А. А.</w:t>
      </w:r>
      <w:r w:rsidR="00415374">
        <w:rPr>
          <w:rFonts w:ascii="Times New Roman" w:hAnsi="Times New Roman" w:cs="Times New Roman"/>
          <w:color w:val="auto"/>
          <w:sz w:val="28"/>
          <w:szCs w:val="28"/>
        </w:rPr>
        <w:t xml:space="preserve"> </w:t>
      </w:r>
      <w:r w:rsidRPr="00536C69">
        <w:rPr>
          <w:rFonts w:ascii="Times New Roman" w:hAnsi="Times New Roman" w:cs="Times New Roman"/>
          <w:color w:val="auto"/>
          <w:sz w:val="28"/>
          <w:szCs w:val="28"/>
        </w:rPr>
        <w:t>Горюнова</w:t>
      </w:r>
      <w:r w:rsidRPr="00415374">
        <w:rPr>
          <w:rFonts w:ascii="Times New Roman" w:hAnsi="Times New Roman" w:cs="Times New Roman"/>
          <w:b w:val="0"/>
          <w:color w:val="auto"/>
          <w:sz w:val="28"/>
          <w:szCs w:val="28"/>
        </w:rPr>
        <w:t>,</w:t>
      </w:r>
      <w:r w:rsidR="00415374">
        <w:rPr>
          <w:rStyle w:val="ab"/>
          <w:rFonts w:ascii="Times New Roman" w:hAnsi="Times New Roman"/>
          <w:b w:val="0"/>
          <w:color w:val="auto"/>
          <w:sz w:val="28"/>
          <w:szCs w:val="28"/>
        </w:rPr>
        <w:footnoteReference w:id="62"/>
      </w:r>
      <w:r w:rsidRPr="00415374">
        <w:rPr>
          <w:rFonts w:ascii="Times New Roman" w:hAnsi="Times New Roman" w:cs="Times New Roman"/>
          <w:b w:val="0"/>
          <w:color w:val="auto"/>
          <w:sz w:val="28"/>
          <w:szCs w:val="28"/>
        </w:rPr>
        <w:t xml:space="preserve"> ст</w:t>
      </w:r>
      <w:r w:rsidR="00E52709" w:rsidRPr="00415374">
        <w:rPr>
          <w:rFonts w:ascii="Times New Roman" w:hAnsi="Times New Roman" w:cs="Times New Roman"/>
          <w:b w:val="0"/>
          <w:color w:val="auto"/>
          <w:sz w:val="28"/>
          <w:szCs w:val="28"/>
        </w:rPr>
        <w:t>.</w:t>
      </w:r>
      <w:bookmarkEnd w:id="250"/>
    </w:p>
    <w:p w:rsidR="00094048" w:rsidRPr="00536C69" w:rsidRDefault="00094048" w:rsidP="00415374">
      <w:pPr>
        <w:ind w:firstLine="0"/>
        <w:jc w:val="left"/>
        <w:rPr>
          <w:i/>
        </w:rPr>
      </w:pPr>
      <w:r w:rsidRPr="00536C69">
        <w:rPr>
          <w:i/>
        </w:rPr>
        <w:t>Барановичский государ</w:t>
      </w:r>
      <w:r w:rsidR="00E52709">
        <w:rPr>
          <w:i/>
        </w:rPr>
        <w:t>ственный университет, Беларусь</w:t>
      </w:r>
    </w:p>
    <w:p w:rsidR="00094048" w:rsidRPr="00E059DF" w:rsidRDefault="00094048" w:rsidP="00415374">
      <w:pPr>
        <w:ind w:firstLine="0"/>
        <w:jc w:val="left"/>
      </w:pPr>
    </w:p>
    <w:p w:rsidR="00942EA3" w:rsidRDefault="00942EA3" w:rsidP="00942EA3">
      <w:pPr>
        <w:pStyle w:val="3"/>
        <w:keepNext w:val="0"/>
        <w:keepLines w:val="0"/>
        <w:spacing w:before="0" w:line="240" w:lineRule="auto"/>
        <w:jc w:val="both"/>
        <w:rPr>
          <w:rFonts w:ascii="Times New Roman" w:hAnsi="Times New Roman" w:cs="Times New Roman"/>
          <w:color w:val="auto"/>
          <w:sz w:val="28"/>
          <w:szCs w:val="28"/>
        </w:rPr>
      </w:pPr>
      <w:bookmarkStart w:id="251" w:name="_Toc466029566"/>
      <w:r>
        <w:rPr>
          <w:rFonts w:ascii="Times New Roman" w:hAnsi="Times New Roman" w:cs="Times New Roman"/>
          <w:color w:val="auto"/>
          <w:sz w:val="28"/>
          <w:szCs w:val="28"/>
        </w:rPr>
        <w:t>П</w:t>
      </w:r>
      <w:r w:rsidRPr="00942EA3">
        <w:rPr>
          <w:rFonts w:ascii="Times New Roman" w:hAnsi="Times New Roman" w:cs="Times New Roman"/>
          <w:color w:val="auto"/>
          <w:sz w:val="28"/>
          <w:szCs w:val="28"/>
        </w:rPr>
        <w:t>роблемы реализации права на защиту от незаконного</w:t>
      </w:r>
      <w:bookmarkEnd w:id="251"/>
      <w:r w:rsidRPr="00942EA3">
        <w:rPr>
          <w:rFonts w:ascii="Times New Roman" w:hAnsi="Times New Roman" w:cs="Times New Roman"/>
          <w:color w:val="auto"/>
          <w:sz w:val="28"/>
          <w:szCs w:val="28"/>
        </w:rPr>
        <w:t xml:space="preserve"> </w:t>
      </w:r>
    </w:p>
    <w:p w:rsidR="00942EA3" w:rsidRDefault="00942EA3" w:rsidP="00942EA3">
      <w:pPr>
        <w:pStyle w:val="3"/>
        <w:keepNext w:val="0"/>
        <w:keepLines w:val="0"/>
        <w:spacing w:before="0" w:line="240" w:lineRule="auto"/>
        <w:jc w:val="both"/>
        <w:rPr>
          <w:rFonts w:ascii="Times New Roman" w:hAnsi="Times New Roman" w:cs="Times New Roman"/>
          <w:color w:val="auto"/>
          <w:sz w:val="28"/>
          <w:szCs w:val="28"/>
        </w:rPr>
      </w:pPr>
      <w:bookmarkStart w:id="252" w:name="_Toc466029567"/>
      <w:r w:rsidRPr="00942EA3">
        <w:rPr>
          <w:rFonts w:ascii="Times New Roman" w:hAnsi="Times New Roman" w:cs="Times New Roman"/>
          <w:color w:val="auto"/>
          <w:sz w:val="28"/>
          <w:szCs w:val="28"/>
        </w:rPr>
        <w:t>вмешательства в личную жизнь при осуществлении оперативно –</w:t>
      </w:r>
      <w:bookmarkEnd w:id="252"/>
      <w:r w:rsidRPr="00942EA3">
        <w:rPr>
          <w:rFonts w:ascii="Times New Roman" w:hAnsi="Times New Roman" w:cs="Times New Roman"/>
          <w:color w:val="auto"/>
          <w:sz w:val="28"/>
          <w:szCs w:val="28"/>
        </w:rPr>
        <w:t xml:space="preserve"> </w:t>
      </w:r>
    </w:p>
    <w:p w:rsidR="00094048" w:rsidRPr="00942EA3" w:rsidRDefault="00942EA3" w:rsidP="00942EA3">
      <w:pPr>
        <w:pStyle w:val="3"/>
        <w:keepNext w:val="0"/>
        <w:keepLines w:val="0"/>
        <w:spacing w:before="0" w:line="240" w:lineRule="auto"/>
        <w:jc w:val="both"/>
        <w:rPr>
          <w:rFonts w:ascii="Times New Roman" w:hAnsi="Times New Roman" w:cs="Times New Roman"/>
          <w:color w:val="auto"/>
          <w:sz w:val="28"/>
          <w:szCs w:val="28"/>
        </w:rPr>
      </w:pPr>
      <w:bookmarkStart w:id="253" w:name="_Toc466029568"/>
      <w:r w:rsidRPr="00942EA3">
        <w:rPr>
          <w:rFonts w:ascii="Times New Roman" w:hAnsi="Times New Roman" w:cs="Times New Roman"/>
          <w:color w:val="auto"/>
          <w:sz w:val="28"/>
          <w:szCs w:val="28"/>
        </w:rPr>
        <w:t xml:space="preserve">розыскной и следственной деятельности в республике </w:t>
      </w:r>
      <w:r>
        <w:rPr>
          <w:rFonts w:ascii="Times New Roman" w:hAnsi="Times New Roman" w:cs="Times New Roman"/>
          <w:color w:val="auto"/>
          <w:sz w:val="28"/>
          <w:szCs w:val="28"/>
        </w:rPr>
        <w:t>Б</w:t>
      </w:r>
      <w:r w:rsidRPr="00942EA3">
        <w:rPr>
          <w:rFonts w:ascii="Times New Roman" w:hAnsi="Times New Roman" w:cs="Times New Roman"/>
          <w:color w:val="auto"/>
          <w:sz w:val="28"/>
          <w:szCs w:val="28"/>
        </w:rPr>
        <w:t>еларусь</w:t>
      </w:r>
      <w:bookmarkEnd w:id="253"/>
    </w:p>
    <w:p w:rsidR="00094048" w:rsidRDefault="00094048" w:rsidP="00415374">
      <w:pPr>
        <w:ind w:firstLine="0"/>
        <w:jc w:val="left"/>
      </w:pPr>
    </w:p>
    <w:p w:rsidR="00942EA3" w:rsidRPr="00E059DF" w:rsidRDefault="00942EA3" w:rsidP="00415374">
      <w:pPr>
        <w:ind w:firstLine="0"/>
        <w:jc w:val="left"/>
      </w:pPr>
    </w:p>
    <w:p w:rsidR="00094048" w:rsidRPr="00E059DF" w:rsidRDefault="00094048" w:rsidP="00F266FF">
      <w:pPr>
        <w:ind w:firstLine="425"/>
      </w:pPr>
      <w:r w:rsidRPr="00E059DF">
        <w:t>В соответствии с Конституцией Республики Беларусь государство определило высшей ценностью и своей целью обеспечение защиты прав и свобод человека и гражданина и гарантии их реализации [3].</w:t>
      </w:r>
    </w:p>
    <w:p w:rsidR="00094048" w:rsidRPr="00E059DF" w:rsidRDefault="00094048" w:rsidP="00F266FF">
      <w:pPr>
        <w:ind w:firstLine="425"/>
      </w:pPr>
      <w:r w:rsidRPr="00E059DF">
        <w:t>Оперативно-розыскная деятельность (далее ОРД) является одним из государственно-правовых средств защиты жизни, здоровья, прав, свобод и законных интересов граждан, собственности, обеспечения безопасности общества и государства от преступных посягательств, осуществляется гласно и негласно оперативными подразделениями государственных орг</w:t>
      </w:r>
      <w:r w:rsidRPr="00E059DF">
        <w:t>а</w:t>
      </w:r>
      <w:r w:rsidRPr="00E059DF">
        <w:t xml:space="preserve">нов, в пределах их компетенции. Следовательно, никакие другие органы, кроме указанных в Законе Республики Беларусь </w:t>
      </w:r>
      <w:r w:rsidR="001F1735">
        <w:t>«</w:t>
      </w:r>
      <w:r w:rsidRPr="00E059DF">
        <w:t>Об оперативно-розыскной деятельности</w:t>
      </w:r>
      <w:r w:rsidR="001F1735">
        <w:t>»</w:t>
      </w:r>
      <w:r w:rsidRPr="00E059DF">
        <w:t>, не могут осуществлять ОРД.</w:t>
      </w:r>
      <w:r w:rsidR="007046BB">
        <w:t xml:space="preserve"> </w:t>
      </w:r>
      <w:r w:rsidRPr="00E059DF">
        <w:t>Закон содержит достаточные гарантии для соблюдения прав и законных интересов гра</w:t>
      </w:r>
      <w:r w:rsidRPr="00E059DF">
        <w:t>ж</w:t>
      </w:r>
      <w:r w:rsidRPr="00E059DF">
        <w:t>дан, четко определяет пределы допустимости вторжения в личную жизнь со стороны органов, осуществляющих ОРД.</w:t>
      </w:r>
    </w:p>
    <w:p w:rsidR="00094048" w:rsidRPr="00E059DF" w:rsidRDefault="00094048" w:rsidP="00F266FF">
      <w:pPr>
        <w:ind w:firstLine="425"/>
      </w:pPr>
      <w:r w:rsidRPr="00E059DF">
        <w:t>В то же время четко оговорено, когда вмешательство требует санкции прокурора. Для сравнения, закон 1999 года предусматривал, что этого тр</w:t>
      </w:r>
      <w:r w:rsidRPr="00E059DF">
        <w:t>е</w:t>
      </w:r>
      <w:r w:rsidRPr="00E059DF">
        <w:t>буют любые мероприятия, ограничивающие права граждан. Поэтому на практике постоянно возникали сложности: как определить, что именно ограничивает права человека и кто это должен делать? Гражданин любую заинтересованность своей личной жизнью, включая наведение справок о числе зарегистрированного на него автотранспорта, может посчитать огр</w:t>
      </w:r>
      <w:r w:rsidRPr="00E059DF">
        <w:t>а</w:t>
      </w:r>
      <w:r w:rsidRPr="00E059DF">
        <w:t>ничением прав. Нивелированы все разночтения, в законе четко определ</w:t>
      </w:r>
      <w:r w:rsidRPr="00E059DF">
        <w:t>е</w:t>
      </w:r>
      <w:r w:rsidRPr="00E059DF">
        <w:t>но, что требует санкционирования, а что - нет. [2].</w:t>
      </w:r>
    </w:p>
    <w:p w:rsidR="00094048" w:rsidRPr="00E059DF" w:rsidRDefault="00094048" w:rsidP="00F266FF">
      <w:pPr>
        <w:ind w:firstLine="425"/>
      </w:pPr>
      <w:r w:rsidRPr="00E059DF">
        <w:t>ОРД является социально-необходимой функцией любого суверенного государства. ОРД объективно необходима в связи с существованием таких явлений как преступление и преступность. Её существование обусловлено тем, что нейтрализация преступности, борьба с ней является функцией государства (правоохранительная функция государства).</w:t>
      </w:r>
    </w:p>
    <w:p w:rsidR="00094048" w:rsidRPr="00E059DF" w:rsidRDefault="00094048" w:rsidP="00F266FF">
      <w:pPr>
        <w:ind w:firstLine="425"/>
      </w:pPr>
      <w:r w:rsidRPr="00E059DF">
        <w:lastRenderedPageBreak/>
        <w:t>В свою очередь, при выполнении задач оперативно-розыскной де</w:t>
      </w:r>
      <w:r w:rsidRPr="00E059DF">
        <w:t>я</w:t>
      </w:r>
      <w:r w:rsidRPr="00E059DF">
        <w:t>тельности органы, ее осуществляющие, обязаны обеспечить реализацию данных прав граждан:</w:t>
      </w:r>
    </w:p>
    <w:p w:rsidR="00094048" w:rsidRPr="00E059DF" w:rsidRDefault="00094048" w:rsidP="00F266FF">
      <w:pPr>
        <w:ind w:firstLine="425"/>
      </w:pPr>
      <w:r w:rsidRPr="00E059DF">
        <w:t>1). Обеспечивать безопасность должностных лиц органов, осущест</w:t>
      </w:r>
      <w:r w:rsidRPr="00E059DF">
        <w:t>в</w:t>
      </w:r>
      <w:r w:rsidRPr="00E059DF">
        <w:t>ляющих оперативно-розыскную деятельность, граждан, оказывающих или оказывавших содействие на конфиденциальной основе органам, осущест</w:t>
      </w:r>
      <w:r w:rsidRPr="00E059DF">
        <w:t>в</w:t>
      </w:r>
      <w:r w:rsidRPr="00E059DF">
        <w:t>ляющим оперативно - розыскную деятельность, и их близких, а также с</w:t>
      </w:r>
      <w:r w:rsidRPr="00E059DF">
        <w:t>о</w:t>
      </w:r>
      <w:r w:rsidRPr="00E059DF">
        <w:t>хранность их имущества от преступных посягательств в соответствии с настоящим Законом и иными актами законодательства;</w:t>
      </w:r>
    </w:p>
    <w:p w:rsidR="00094048" w:rsidRPr="00E059DF" w:rsidRDefault="00094048" w:rsidP="00F266FF">
      <w:pPr>
        <w:ind w:firstLine="425"/>
      </w:pPr>
      <w:r w:rsidRPr="00E059DF">
        <w:t>2). Возмещать вред, причиненный гражданам и организациям при пр</w:t>
      </w:r>
      <w:r w:rsidRPr="00E059DF">
        <w:t>о</w:t>
      </w:r>
      <w:r w:rsidRPr="00E059DF">
        <w:t>ведении оперативно-розыскных мероприятий, в соответствии с актами з</w:t>
      </w:r>
      <w:r w:rsidRPr="00E059DF">
        <w:t>а</w:t>
      </w:r>
      <w:r w:rsidRPr="00E059DF">
        <w:t>конодательства [1].</w:t>
      </w:r>
    </w:p>
    <w:p w:rsidR="00094048" w:rsidRPr="00E059DF" w:rsidRDefault="00094048" w:rsidP="00F266FF">
      <w:pPr>
        <w:ind w:firstLine="425"/>
      </w:pPr>
      <w:r w:rsidRPr="00E059DF">
        <w:t>По мнению Конституционного Суда, законодательное наделение вза</w:t>
      </w:r>
      <w:r w:rsidRPr="00E059DF">
        <w:t>и</w:t>
      </w:r>
      <w:r w:rsidRPr="00E059DF">
        <w:t>мосвязанными и взаимообусловленными правами и обязанностями субъе</w:t>
      </w:r>
      <w:r w:rsidRPr="00E059DF">
        <w:t>к</w:t>
      </w:r>
      <w:r w:rsidRPr="00E059DF">
        <w:t>тов и участников оперативно-розыскной деятельности базируется на ко</w:t>
      </w:r>
      <w:r w:rsidRPr="00E059DF">
        <w:t>н</w:t>
      </w:r>
      <w:r w:rsidRPr="00E059DF">
        <w:t>ституционном принципе взаимной ответственности государства и личн</w:t>
      </w:r>
      <w:r w:rsidRPr="00E059DF">
        <w:t>о</w:t>
      </w:r>
      <w:r w:rsidRPr="00E059DF">
        <w:t>сти, создает необходимые условия доверительного сотрудничества, прид</w:t>
      </w:r>
      <w:r w:rsidRPr="00E059DF">
        <w:t>а</w:t>
      </w:r>
      <w:r w:rsidRPr="00E059DF">
        <w:t>ет гражданам чувство уверенности в защите жизненно важных ценностей от возможных преступных посягательств, что соответствует целям опер</w:t>
      </w:r>
      <w:r w:rsidRPr="00E059DF">
        <w:t>а</w:t>
      </w:r>
      <w:r w:rsidRPr="00E059DF">
        <w:t>тивно-розыскной деятельности и согласуется с конституционной обяза</w:t>
      </w:r>
      <w:r w:rsidRPr="00E059DF">
        <w:t>н</w:t>
      </w:r>
      <w:r w:rsidRPr="00E059DF">
        <w:t>ностью государственных органов, должностных и иных лиц, которым д</w:t>
      </w:r>
      <w:r w:rsidRPr="00E059DF">
        <w:t>о</w:t>
      </w:r>
      <w:r w:rsidRPr="00E059DF">
        <w:t>верено исполнение государственных функций, принимать в пределах своей компетенции необходимые меры для осуществления и защиты прав и св</w:t>
      </w:r>
      <w:r w:rsidRPr="00E059DF">
        <w:t>о</w:t>
      </w:r>
      <w:r w:rsidRPr="00E059DF">
        <w:t>бод личности.</w:t>
      </w:r>
    </w:p>
    <w:p w:rsidR="00094048" w:rsidRPr="00E059DF" w:rsidRDefault="00094048" w:rsidP="00F266FF">
      <w:pPr>
        <w:ind w:firstLine="425"/>
      </w:pPr>
      <w:r w:rsidRPr="00E059DF">
        <w:t>На основании вышеизложенного можно сделать вывод, что порядок защиты прав и свобод граждан в сфере ОРД требует совершенствования. Так, гражданин, считая, что его права и свободы нарушены, вначале обр</w:t>
      </w:r>
      <w:r w:rsidRPr="00E059DF">
        <w:t>а</w:t>
      </w:r>
      <w:r w:rsidRPr="00E059DF">
        <w:t>щается к прокурору, уполномоченному осуществлять надзор за исполн</w:t>
      </w:r>
      <w:r w:rsidRPr="00E059DF">
        <w:t>е</w:t>
      </w:r>
      <w:r w:rsidRPr="00E059DF">
        <w:t>нием законодательства при осуществлении ОРД. Проверив деятельность органа, осуществлявшего ОРД, прокурор выявляет наличие либо отсу</w:t>
      </w:r>
      <w:r w:rsidRPr="00E059DF">
        <w:t>т</w:t>
      </w:r>
      <w:r w:rsidRPr="00E059DF">
        <w:t>ствие фактов нарушения прав и свобод заинтересованного лица. Сообщает об этом гражданину и разъясняет ему право жалобы. В дальнейшем, на о</w:t>
      </w:r>
      <w:r w:rsidRPr="00E059DF">
        <w:t>с</w:t>
      </w:r>
      <w:r w:rsidRPr="00E059DF">
        <w:t>новании материалов прокурорской проверки и результатов реагирования органа, осуществлявшего ОРД, заинтересованное лицо принимает обосн</w:t>
      </w:r>
      <w:r w:rsidRPr="00E059DF">
        <w:t>о</w:t>
      </w:r>
      <w:r w:rsidRPr="00E059DF">
        <w:t>ванное решение о необходимости судебного обжалования.</w:t>
      </w:r>
      <w:r w:rsidR="007046BB">
        <w:t xml:space="preserve"> </w:t>
      </w:r>
      <w:r w:rsidRPr="00E059DF">
        <w:t>Рассмотренные проблемы, как существенные для реализации и защиты конституционных прав и свобод человека и гражданина, необходимо урегулировать на зак</w:t>
      </w:r>
      <w:r w:rsidRPr="00E059DF">
        <w:t>о</w:t>
      </w:r>
      <w:r w:rsidRPr="00E059DF">
        <w:t>нодательном уровне.</w:t>
      </w:r>
    </w:p>
    <w:p w:rsidR="007046BB" w:rsidRDefault="007046BB" w:rsidP="00942EA3">
      <w:pPr>
        <w:spacing w:after="120"/>
        <w:ind w:firstLine="0"/>
        <w:jc w:val="left"/>
        <w:rPr>
          <w:i/>
          <w:sz w:val="24"/>
          <w:szCs w:val="24"/>
        </w:rPr>
      </w:pPr>
    </w:p>
    <w:p w:rsidR="007046BB" w:rsidRDefault="007046BB" w:rsidP="00942EA3">
      <w:pPr>
        <w:spacing w:after="120"/>
        <w:ind w:firstLine="0"/>
        <w:jc w:val="left"/>
        <w:rPr>
          <w:i/>
          <w:sz w:val="24"/>
          <w:szCs w:val="24"/>
        </w:rPr>
      </w:pPr>
    </w:p>
    <w:p w:rsidR="007046BB" w:rsidRDefault="007046BB" w:rsidP="00942EA3">
      <w:pPr>
        <w:spacing w:after="120"/>
        <w:ind w:firstLine="0"/>
        <w:jc w:val="left"/>
        <w:rPr>
          <w:i/>
          <w:sz w:val="24"/>
          <w:szCs w:val="24"/>
        </w:rPr>
      </w:pPr>
    </w:p>
    <w:p w:rsidR="007046BB" w:rsidRDefault="007046BB" w:rsidP="00942EA3">
      <w:pPr>
        <w:spacing w:after="120"/>
        <w:ind w:firstLine="0"/>
        <w:jc w:val="left"/>
        <w:rPr>
          <w:i/>
          <w:sz w:val="24"/>
          <w:szCs w:val="24"/>
        </w:rPr>
      </w:pPr>
    </w:p>
    <w:p w:rsidR="00094048" w:rsidRPr="00942EA3" w:rsidRDefault="00942EA3" w:rsidP="00942EA3">
      <w:pPr>
        <w:spacing w:after="120"/>
        <w:ind w:firstLine="0"/>
        <w:jc w:val="left"/>
        <w:rPr>
          <w:i/>
          <w:sz w:val="24"/>
          <w:szCs w:val="24"/>
        </w:rPr>
      </w:pPr>
      <w:r>
        <w:rPr>
          <w:i/>
          <w:sz w:val="24"/>
          <w:szCs w:val="24"/>
        </w:rPr>
        <w:lastRenderedPageBreak/>
        <w:t>Библиографические ссылки</w:t>
      </w:r>
    </w:p>
    <w:p w:rsidR="00094048" w:rsidRPr="00942EA3" w:rsidRDefault="00094048" w:rsidP="00F266FF">
      <w:pPr>
        <w:ind w:firstLine="425"/>
        <w:rPr>
          <w:sz w:val="24"/>
          <w:szCs w:val="24"/>
        </w:rPr>
      </w:pPr>
      <w:r w:rsidRPr="00942EA3">
        <w:rPr>
          <w:sz w:val="24"/>
          <w:szCs w:val="24"/>
        </w:rPr>
        <w:t>1. Об оперативно – розыскной деятельности : Закон Респ. Беларусь, 15 июля 2015 г. № 307-З // Эталон-Беларусь [Электронный ресурс] / Нац. центр правовой информ. Респ. Беларусь. – Минск, 2016.</w:t>
      </w:r>
    </w:p>
    <w:p w:rsidR="00094048" w:rsidRPr="00942EA3" w:rsidRDefault="00094048" w:rsidP="00F266FF">
      <w:pPr>
        <w:ind w:firstLine="425"/>
        <w:rPr>
          <w:sz w:val="24"/>
          <w:szCs w:val="24"/>
        </w:rPr>
      </w:pPr>
      <w:r w:rsidRPr="00942EA3">
        <w:rPr>
          <w:sz w:val="24"/>
          <w:szCs w:val="24"/>
        </w:rPr>
        <w:t xml:space="preserve">2. На основе анализа оперативно – розыскной практики. Информационный портал [Электронный ресурс]. – Режим доступа: </w:t>
      </w:r>
      <w:hyperlink r:id="rId78" w:history="1">
        <w:r w:rsidRPr="00942EA3">
          <w:rPr>
            <w:rStyle w:val="a6"/>
            <w:color w:val="auto"/>
            <w:sz w:val="24"/>
            <w:szCs w:val="24"/>
            <w:u w:val="none"/>
          </w:rPr>
          <w:t>http://mvd.gov.by/by/print.aspx?guid=275213</w:t>
        </w:r>
      </w:hyperlink>
      <w:r w:rsidRPr="00942EA3">
        <w:rPr>
          <w:sz w:val="24"/>
          <w:szCs w:val="24"/>
        </w:rPr>
        <w:t xml:space="preserve"> . – Дата доступа: 19.04.2016.</w:t>
      </w:r>
    </w:p>
    <w:p w:rsidR="00094048" w:rsidRPr="003D79D0" w:rsidRDefault="00094048" w:rsidP="00F266FF">
      <w:pPr>
        <w:ind w:firstLine="425"/>
        <w:rPr>
          <w:sz w:val="24"/>
          <w:szCs w:val="24"/>
          <w:lang w:val="en-US"/>
        </w:rPr>
      </w:pPr>
      <w:r w:rsidRPr="00942EA3">
        <w:rPr>
          <w:sz w:val="24"/>
          <w:szCs w:val="24"/>
        </w:rPr>
        <w:t>3. Конституция Республики Беларусь 1994 года (с изменениями и дополнениями принятыми на республиканских референдумах 24 ноября 1996 г и 17 октября 2004 г.) - Минск : Нац.центр правовой информ. Респ</w:t>
      </w:r>
      <w:r w:rsidRPr="003D79D0">
        <w:rPr>
          <w:sz w:val="24"/>
          <w:szCs w:val="24"/>
          <w:lang w:val="en-US"/>
        </w:rPr>
        <w:t xml:space="preserve">. </w:t>
      </w:r>
      <w:r w:rsidRPr="00942EA3">
        <w:rPr>
          <w:sz w:val="24"/>
          <w:szCs w:val="24"/>
        </w:rPr>
        <w:t>Беларусь</w:t>
      </w:r>
      <w:r w:rsidRPr="003D79D0">
        <w:rPr>
          <w:sz w:val="24"/>
          <w:szCs w:val="24"/>
          <w:lang w:val="en-US"/>
        </w:rPr>
        <w:t>, 2016.</w:t>
      </w:r>
    </w:p>
    <w:p w:rsidR="00415374" w:rsidRPr="003D79D0" w:rsidRDefault="00415374" w:rsidP="00415374">
      <w:pPr>
        <w:ind w:firstLine="0"/>
        <w:jc w:val="left"/>
        <w:rPr>
          <w:lang w:val="en-US"/>
        </w:rPr>
      </w:pPr>
    </w:p>
    <w:p w:rsidR="00942EA3" w:rsidRPr="00942EA3" w:rsidRDefault="00942EA3" w:rsidP="00942EA3">
      <w:pPr>
        <w:pStyle w:val="a4"/>
        <w:ind w:left="0" w:firstLine="0"/>
        <w:jc w:val="left"/>
        <w:rPr>
          <w:rFonts w:ascii="Times New Roman" w:hAnsi="Times New Roman"/>
          <w:lang w:val="en-US"/>
        </w:rPr>
      </w:pPr>
      <w:r w:rsidRPr="00942EA3">
        <w:rPr>
          <w:rFonts w:ascii="Times New Roman" w:hAnsi="Times New Roman"/>
          <w:b/>
        </w:rPr>
        <w:t>А</w:t>
      </w:r>
      <w:r w:rsidRPr="00942EA3">
        <w:rPr>
          <w:rFonts w:ascii="Times New Roman" w:hAnsi="Times New Roman"/>
          <w:b/>
          <w:lang w:val="en-US"/>
        </w:rPr>
        <w:t>. A. Goryunova</w:t>
      </w:r>
      <w:r w:rsidRPr="00942EA3">
        <w:rPr>
          <w:rFonts w:ascii="Times New Roman" w:hAnsi="Times New Roman"/>
          <w:lang w:val="en-US"/>
        </w:rPr>
        <w:t>, st.</w:t>
      </w:r>
    </w:p>
    <w:p w:rsidR="00942EA3" w:rsidRPr="00536C69" w:rsidRDefault="00942EA3" w:rsidP="00942EA3">
      <w:pPr>
        <w:ind w:firstLine="0"/>
        <w:jc w:val="left"/>
        <w:rPr>
          <w:i/>
          <w:lang w:val="en-US"/>
        </w:rPr>
      </w:pPr>
      <w:r w:rsidRPr="00536C69">
        <w:rPr>
          <w:i/>
          <w:lang w:val="en-US"/>
        </w:rPr>
        <w:t>Baranovic</w:t>
      </w:r>
      <w:r>
        <w:rPr>
          <w:i/>
          <w:lang w:val="en-US"/>
        </w:rPr>
        <w:t>hsky State University, Belarus</w:t>
      </w:r>
      <w:r w:rsidRPr="00536C69">
        <w:rPr>
          <w:i/>
          <w:lang w:val="en-US"/>
        </w:rPr>
        <w:t xml:space="preserve"> </w:t>
      </w:r>
    </w:p>
    <w:p w:rsidR="00942EA3" w:rsidRPr="00E059DF" w:rsidRDefault="00942EA3" w:rsidP="00942EA3">
      <w:pPr>
        <w:ind w:firstLine="0"/>
        <w:jc w:val="left"/>
        <w:rPr>
          <w:lang w:val="en-US"/>
        </w:rPr>
      </w:pPr>
    </w:p>
    <w:p w:rsidR="00942EA3" w:rsidRDefault="00942EA3" w:rsidP="00942EA3">
      <w:pPr>
        <w:ind w:firstLine="0"/>
        <w:jc w:val="left"/>
        <w:rPr>
          <w:b/>
          <w:szCs w:val="28"/>
          <w:lang w:val="en-US"/>
        </w:rPr>
      </w:pPr>
      <w:r>
        <w:rPr>
          <w:b/>
          <w:szCs w:val="28"/>
          <w:lang w:val="en-US"/>
        </w:rPr>
        <w:t>P</w:t>
      </w:r>
      <w:r w:rsidRPr="00942EA3">
        <w:rPr>
          <w:b/>
          <w:szCs w:val="28"/>
          <w:lang w:val="en-US"/>
        </w:rPr>
        <w:t>roblems of realization of the right for protection against illegal interve</w:t>
      </w:r>
      <w:r w:rsidRPr="00942EA3">
        <w:rPr>
          <w:b/>
          <w:szCs w:val="28"/>
          <w:lang w:val="en-US"/>
        </w:rPr>
        <w:t>n</w:t>
      </w:r>
      <w:r w:rsidRPr="00942EA3">
        <w:rPr>
          <w:b/>
          <w:szCs w:val="28"/>
          <w:lang w:val="en-US"/>
        </w:rPr>
        <w:t xml:space="preserve">tion in private life at implementation quickly – search and investigative </w:t>
      </w:r>
    </w:p>
    <w:p w:rsidR="00942EA3" w:rsidRPr="00942EA3" w:rsidRDefault="00942EA3" w:rsidP="00942EA3">
      <w:pPr>
        <w:ind w:firstLine="0"/>
        <w:jc w:val="left"/>
        <w:rPr>
          <w:b/>
          <w:szCs w:val="28"/>
          <w:lang w:val="en-US"/>
        </w:rPr>
      </w:pPr>
      <w:r w:rsidRPr="00942EA3">
        <w:rPr>
          <w:b/>
          <w:szCs w:val="28"/>
          <w:lang w:val="en-US"/>
        </w:rPr>
        <w:t xml:space="preserve">activity in republic of </w:t>
      </w:r>
      <w:r>
        <w:rPr>
          <w:b/>
          <w:szCs w:val="28"/>
          <w:lang w:val="en-US"/>
        </w:rPr>
        <w:t>B</w:t>
      </w:r>
      <w:r w:rsidRPr="00942EA3">
        <w:rPr>
          <w:b/>
          <w:szCs w:val="28"/>
          <w:lang w:val="en-US"/>
        </w:rPr>
        <w:t>elarus</w:t>
      </w:r>
    </w:p>
    <w:p w:rsidR="00942EA3" w:rsidRPr="00E059DF" w:rsidRDefault="00942EA3" w:rsidP="00942EA3">
      <w:pPr>
        <w:ind w:firstLine="0"/>
        <w:jc w:val="left"/>
        <w:rPr>
          <w:lang w:val="en-US"/>
        </w:rPr>
      </w:pPr>
    </w:p>
    <w:p w:rsidR="00415374" w:rsidRPr="003D79D0" w:rsidRDefault="00415374" w:rsidP="00415374">
      <w:pPr>
        <w:ind w:firstLine="0"/>
        <w:jc w:val="left"/>
        <w:rPr>
          <w:lang w:val="en-US"/>
        </w:rPr>
      </w:pPr>
    </w:p>
    <w:p w:rsidR="00267304" w:rsidRPr="003D79D0" w:rsidRDefault="00E52709" w:rsidP="00415374">
      <w:pPr>
        <w:ind w:firstLine="0"/>
        <w:jc w:val="left"/>
        <w:rPr>
          <w:lang w:val="en-US"/>
        </w:rPr>
      </w:pPr>
      <w:r>
        <w:t>УДК</w:t>
      </w:r>
      <w:r w:rsidRPr="003D79D0">
        <w:rPr>
          <w:lang w:val="en-US"/>
        </w:rPr>
        <w:t xml:space="preserve"> 343.6</w:t>
      </w:r>
    </w:p>
    <w:p w:rsidR="00E52709" w:rsidRPr="003D79D0" w:rsidRDefault="00E52709" w:rsidP="00415374">
      <w:pPr>
        <w:ind w:firstLine="0"/>
        <w:jc w:val="left"/>
        <w:rPr>
          <w:lang w:val="en-US"/>
        </w:rPr>
      </w:pPr>
    </w:p>
    <w:p w:rsidR="00094048" w:rsidRPr="00415374" w:rsidRDefault="00094048" w:rsidP="00415374">
      <w:pPr>
        <w:pStyle w:val="2"/>
        <w:keepNext w:val="0"/>
        <w:keepLines w:val="0"/>
        <w:spacing w:before="0" w:line="240" w:lineRule="auto"/>
        <w:rPr>
          <w:rFonts w:ascii="Times New Roman" w:hAnsi="Times New Roman" w:cs="Times New Roman"/>
          <w:b w:val="0"/>
          <w:color w:val="auto"/>
          <w:sz w:val="28"/>
          <w:szCs w:val="28"/>
        </w:rPr>
      </w:pPr>
      <w:bookmarkStart w:id="254" w:name="_Toc466029569"/>
      <w:r w:rsidRPr="00536C69">
        <w:rPr>
          <w:rFonts w:ascii="Times New Roman" w:hAnsi="Times New Roman" w:cs="Times New Roman"/>
          <w:color w:val="auto"/>
          <w:sz w:val="28"/>
          <w:szCs w:val="28"/>
        </w:rPr>
        <w:t>А. В. Какорина</w:t>
      </w:r>
      <w:r w:rsidRPr="00415374">
        <w:rPr>
          <w:rFonts w:ascii="Times New Roman" w:hAnsi="Times New Roman" w:cs="Times New Roman"/>
          <w:b w:val="0"/>
          <w:color w:val="auto"/>
          <w:sz w:val="28"/>
          <w:szCs w:val="28"/>
        </w:rPr>
        <w:t>,</w:t>
      </w:r>
      <w:r w:rsidR="00415374">
        <w:rPr>
          <w:rStyle w:val="ab"/>
          <w:rFonts w:ascii="Times New Roman" w:hAnsi="Times New Roman"/>
          <w:b w:val="0"/>
          <w:color w:val="auto"/>
          <w:sz w:val="28"/>
          <w:szCs w:val="28"/>
        </w:rPr>
        <w:footnoteReference w:id="63"/>
      </w:r>
      <w:r w:rsidRPr="00415374">
        <w:rPr>
          <w:rFonts w:ascii="Times New Roman" w:hAnsi="Times New Roman" w:cs="Times New Roman"/>
          <w:b w:val="0"/>
          <w:color w:val="auto"/>
          <w:sz w:val="28"/>
          <w:szCs w:val="28"/>
        </w:rPr>
        <w:t xml:space="preserve"> ст</w:t>
      </w:r>
      <w:r w:rsidR="00E52709" w:rsidRPr="00415374">
        <w:rPr>
          <w:rFonts w:ascii="Times New Roman" w:hAnsi="Times New Roman" w:cs="Times New Roman"/>
          <w:b w:val="0"/>
          <w:color w:val="auto"/>
          <w:sz w:val="28"/>
          <w:szCs w:val="28"/>
        </w:rPr>
        <w:t>.</w:t>
      </w:r>
      <w:bookmarkEnd w:id="254"/>
    </w:p>
    <w:p w:rsidR="00094048" w:rsidRPr="00536C69" w:rsidRDefault="00094048" w:rsidP="00415374">
      <w:pPr>
        <w:ind w:firstLine="0"/>
        <w:jc w:val="left"/>
        <w:rPr>
          <w:i/>
        </w:rPr>
      </w:pPr>
      <w:r w:rsidRPr="00536C69">
        <w:rPr>
          <w:i/>
        </w:rPr>
        <w:t>Барановичский государ</w:t>
      </w:r>
      <w:r w:rsidR="00E52709">
        <w:rPr>
          <w:i/>
        </w:rPr>
        <w:t>ственный университет, Беларусь</w:t>
      </w:r>
    </w:p>
    <w:p w:rsidR="00094048" w:rsidRPr="00E059DF" w:rsidRDefault="00094048" w:rsidP="00415374">
      <w:pPr>
        <w:ind w:firstLine="0"/>
        <w:jc w:val="left"/>
      </w:pPr>
    </w:p>
    <w:p w:rsidR="00942EA3" w:rsidRDefault="00942EA3" w:rsidP="00415374">
      <w:pPr>
        <w:pStyle w:val="3"/>
        <w:keepNext w:val="0"/>
        <w:keepLines w:val="0"/>
        <w:spacing w:before="0" w:line="240" w:lineRule="auto"/>
        <w:rPr>
          <w:rFonts w:ascii="Times New Roman" w:hAnsi="Times New Roman" w:cs="Times New Roman"/>
          <w:color w:val="auto"/>
          <w:sz w:val="28"/>
          <w:szCs w:val="28"/>
        </w:rPr>
      </w:pPr>
      <w:bookmarkStart w:id="255" w:name="_Toc466029570"/>
      <w:r>
        <w:rPr>
          <w:rFonts w:ascii="Times New Roman" w:hAnsi="Times New Roman" w:cs="Times New Roman"/>
          <w:color w:val="auto"/>
          <w:sz w:val="28"/>
          <w:szCs w:val="28"/>
        </w:rPr>
        <w:t>В</w:t>
      </w:r>
      <w:r w:rsidRPr="00942EA3">
        <w:rPr>
          <w:rFonts w:ascii="Times New Roman" w:hAnsi="Times New Roman" w:cs="Times New Roman"/>
          <w:color w:val="auto"/>
          <w:sz w:val="28"/>
          <w:szCs w:val="28"/>
        </w:rPr>
        <w:t>рачебная тайна как гарантия реализации права на защиту</w:t>
      </w:r>
      <w:bookmarkEnd w:id="255"/>
      <w:r w:rsidRPr="00942EA3">
        <w:rPr>
          <w:rFonts w:ascii="Times New Roman" w:hAnsi="Times New Roman" w:cs="Times New Roman"/>
          <w:color w:val="auto"/>
          <w:sz w:val="28"/>
          <w:szCs w:val="28"/>
        </w:rPr>
        <w:t xml:space="preserve"> </w:t>
      </w:r>
    </w:p>
    <w:p w:rsidR="00094048" w:rsidRPr="00942EA3" w:rsidRDefault="00942EA3" w:rsidP="00415374">
      <w:pPr>
        <w:pStyle w:val="3"/>
        <w:keepNext w:val="0"/>
        <w:keepLines w:val="0"/>
        <w:spacing w:before="0" w:line="240" w:lineRule="auto"/>
        <w:rPr>
          <w:rFonts w:ascii="Times New Roman" w:hAnsi="Times New Roman" w:cs="Times New Roman"/>
          <w:color w:val="auto"/>
          <w:sz w:val="28"/>
          <w:szCs w:val="28"/>
        </w:rPr>
      </w:pPr>
      <w:bookmarkStart w:id="256" w:name="_Toc466029571"/>
      <w:r w:rsidRPr="00942EA3">
        <w:rPr>
          <w:rFonts w:ascii="Times New Roman" w:hAnsi="Times New Roman" w:cs="Times New Roman"/>
          <w:color w:val="auto"/>
          <w:sz w:val="28"/>
          <w:szCs w:val="28"/>
        </w:rPr>
        <w:t>от незаконного вмешательства в личную жизнь</w:t>
      </w:r>
      <w:bookmarkEnd w:id="256"/>
    </w:p>
    <w:p w:rsidR="00094048" w:rsidRPr="00E059DF" w:rsidRDefault="00094048" w:rsidP="00415374">
      <w:pPr>
        <w:ind w:firstLine="0"/>
        <w:jc w:val="left"/>
      </w:pPr>
    </w:p>
    <w:p w:rsidR="00094048" w:rsidRPr="00942EA3" w:rsidRDefault="00094048" w:rsidP="00942EA3">
      <w:pPr>
        <w:ind w:firstLine="0"/>
        <w:rPr>
          <w:sz w:val="24"/>
          <w:szCs w:val="24"/>
        </w:rPr>
      </w:pPr>
      <w:r w:rsidRPr="00942EA3">
        <w:rPr>
          <w:sz w:val="24"/>
          <w:szCs w:val="24"/>
        </w:rPr>
        <w:t>Актуальность данной темы в первую очередь обусловлена тем что, в настоящее время белорусское законодательство по вопросам врачебной тайны ориентируется на приор</w:t>
      </w:r>
      <w:r w:rsidRPr="00942EA3">
        <w:rPr>
          <w:sz w:val="24"/>
          <w:szCs w:val="24"/>
        </w:rPr>
        <w:t>и</w:t>
      </w:r>
      <w:r w:rsidRPr="00942EA3">
        <w:rPr>
          <w:sz w:val="24"/>
          <w:szCs w:val="24"/>
        </w:rPr>
        <w:t>тетную защиту личных прав и свобод каждого человека и гражданина. В данной статье описывается проблемы связанные с данной темой и решение.</w:t>
      </w:r>
    </w:p>
    <w:p w:rsidR="00094048" w:rsidRPr="00942EA3" w:rsidRDefault="00094048" w:rsidP="00942EA3">
      <w:pPr>
        <w:spacing w:before="120"/>
        <w:ind w:firstLine="0"/>
        <w:rPr>
          <w:sz w:val="24"/>
          <w:szCs w:val="24"/>
        </w:rPr>
      </w:pPr>
      <w:r w:rsidRPr="00942EA3">
        <w:rPr>
          <w:sz w:val="24"/>
          <w:szCs w:val="24"/>
        </w:rPr>
        <w:t xml:space="preserve">Ключевые слова: </w:t>
      </w:r>
      <w:r w:rsidRPr="00942EA3">
        <w:rPr>
          <w:i/>
          <w:sz w:val="24"/>
          <w:szCs w:val="24"/>
        </w:rPr>
        <w:t>тайна, личная жизнь, вмешательство, неприкосновенность, здор</w:t>
      </w:r>
      <w:r w:rsidRPr="00942EA3">
        <w:rPr>
          <w:i/>
          <w:sz w:val="24"/>
          <w:szCs w:val="24"/>
        </w:rPr>
        <w:t>о</w:t>
      </w:r>
      <w:r w:rsidRPr="00942EA3">
        <w:rPr>
          <w:i/>
          <w:sz w:val="24"/>
          <w:szCs w:val="24"/>
        </w:rPr>
        <w:t>вье, охрана.</w:t>
      </w:r>
    </w:p>
    <w:p w:rsidR="00942EA3" w:rsidRDefault="00942EA3" w:rsidP="00942EA3">
      <w:pPr>
        <w:ind w:firstLine="0"/>
        <w:jc w:val="left"/>
      </w:pPr>
    </w:p>
    <w:p w:rsidR="00094048" w:rsidRPr="003D79D0" w:rsidRDefault="00094048" w:rsidP="00942EA3">
      <w:pPr>
        <w:ind w:firstLine="0"/>
        <w:jc w:val="left"/>
      </w:pPr>
    </w:p>
    <w:p w:rsidR="00094048" w:rsidRPr="00E059DF" w:rsidRDefault="00094048" w:rsidP="00F266FF">
      <w:pPr>
        <w:ind w:firstLine="425"/>
      </w:pPr>
      <w:r w:rsidRPr="00E059DF">
        <w:t>Актуальность данной темы в первую очередь обусловлена тем что, в настоящее время белорусское законодательство по вопросам врачебной тайны ориентируется на приоритетную защиту личных прав и свобод ка</w:t>
      </w:r>
      <w:r w:rsidRPr="00E059DF">
        <w:t>ж</w:t>
      </w:r>
      <w:r w:rsidRPr="00E059DF">
        <w:t>дого человека и гражданина. Так же особое внимание к данной проблеме уделяется в связи с переходом общества на качественно новый уровень информационного обмена, внедрение компьютерных технологий обрабо</w:t>
      </w:r>
      <w:r w:rsidRPr="00E059DF">
        <w:t>т</w:t>
      </w:r>
      <w:r w:rsidRPr="00E059DF">
        <w:t xml:space="preserve">ки медицинской информации, развитие корпоративных информационных </w:t>
      </w:r>
      <w:r w:rsidRPr="00E059DF">
        <w:lastRenderedPageBreak/>
        <w:t>систем требует нового подхода к разработке правовых и технологических гарантий защиты информации, составляющей врачебную тайну.</w:t>
      </w:r>
    </w:p>
    <w:p w:rsidR="00094048" w:rsidRPr="00E059DF" w:rsidRDefault="00094048" w:rsidP="00F266FF">
      <w:pPr>
        <w:ind w:firstLine="425"/>
      </w:pPr>
      <w:r w:rsidRPr="00E059DF">
        <w:t>Вопросы обеспечения врачебной тайны, ее морально-этический аспект на всем протяжении истории человечества являлись важной составляющей деятельности, относящейся к врачеванию. В клятве Гиппократа, которая закладывала основы медицинской этики, и с которой выросло не одно п</w:t>
      </w:r>
      <w:r w:rsidRPr="00E059DF">
        <w:t>о</w:t>
      </w:r>
      <w:r w:rsidRPr="00E059DF">
        <w:t xml:space="preserve">коление врачевателей, можно найти слова: </w:t>
      </w:r>
      <w:r w:rsidR="001F1735">
        <w:t>«</w:t>
      </w:r>
      <w:r w:rsidRPr="00E059DF">
        <w:t>Что бы при лечении, а также и без лечения, я ни увидел или ни услышал касательно жизни людской из т</w:t>
      </w:r>
      <w:r w:rsidRPr="00E059DF">
        <w:t>о</w:t>
      </w:r>
      <w:r w:rsidRPr="00E059DF">
        <w:t>го, что не следует когда-либо разглашать, я умолчу о том, считая подобные вещи тайною</w:t>
      </w:r>
      <w:r w:rsidR="001F1735">
        <w:t>»</w:t>
      </w:r>
      <w:r w:rsidRPr="00E059DF">
        <w:t>.</w:t>
      </w:r>
    </w:p>
    <w:p w:rsidR="00094048" w:rsidRPr="00E059DF" w:rsidRDefault="00094048" w:rsidP="00F266FF">
      <w:pPr>
        <w:ind w:firstLine="425"/>
      </w:pPr>
      <w:r w:rsidRPr="00E059DF">
        <w:t>На современном этапе также можно говорить, что обеспечение непр</w:t>
      </w:r>
      <w:r w:rsidRPr="00E059DF">
        <w:t>и</w:t>
      </w:r>
      <w:r w:rsidRPr="00E059DF">
        <w:t>косновенности личной жизни является одним из ключевых условий по</w:t>
      </w:r>
      <w:r w:rsidRPr="00E059DF">
        <w:t>л</w:t>
      </w:r>
      <w:r w:rsidRPr="00E059DF">
        <w:t>ноценного и комфортного существования гражданина в обществе. Однако законодательное регулирование механизмов, ограждающих частную жизнь граждан от постороннего вмешательства, осложняется тем, что каждый ч</w:t>
      </w:r>
      <w:r w:rsidRPr="00E059DF">
        <w:t>е</w:t>
      </w:r>
      <w:r w:rsidRPr="00E059DF">
        <w:t>ловек сугубо индивидуально определяет то, какие стороны его жизни с</w:t>
      </w:r>
      <w:r w:rsidRPr="00E059DF">
        <w:t>о</w:t>
      </w:r>
      <w:r w:rsidRPr="00E059DF">
        <w:t>ставляют его собственную личную тайну [4]. Впрочем, есть такие катег</w:t>
      </w:r>
      <w:r w:rsidRPr="00E059DF">
        <w:t>о</w:t>
      </w:r>
      <w:r w:rsidRPr="00E059DF">
        <w:t>рии сведений, которые необходимо защищать от разглашения, которые з</w:t>
      </w:r>
      <w:r w:rsidRPr="00E059DF">
        <w:t>а</w:t>
      </w:r>
      <w:r w:rsidRPr="00E059DF">
        <w:t>конодательно закреплены и неоспоримы. Среди таковых следует назвать сведения, составляющие врачебную тайну.</w:t>
      </w:r>
    </w:p>
    <w:p w:rsidR="00094048" w:rsidRPr="00E059DF" w:rsidRDefault="00094048" w:rsidP="00F266FF">
      <w:pPr>
        <w:ind w:firstLine="425"/>
      </w:pPr>
      <w:r w:rsidRPr="00E059DF">
        <w:t>Личная тайна является составной частью личной жизни. Врачебная тайна — это гарантия реализации личной неприкосновенности. Соблюд</w:t>
      </w:r>
      <w:r w:rsidRPr="00E059DF">
        <w:t>е</w:t>
      </w:r>
      <w:r w:rsidRPr="00E059DF">
        <w:t>ние врачебной тайны — правовая обязанность лиц, которым в установле</w:t>
      </w:r>
      <w:r w:rsidRPr="00E059DF">
        <w:t>н</w:t>
      </w:r>
      <w:r w:rsidRPr="00E059DF">
        <w:t>ном законом порядке переданы конфиденциальные сведения.</w:t>
      </w:r>
    </w:p>
    <w:p w:rsidR="00094048" w:rsidRPr="00E059DF" w:rsidRDefault="00094048" w:rsidP="00F266FF">
      <w:pPr>
        <w:ind w:firstLine="425"/>
      </w:pPr>
      <w:r w:rsidRPr="00E059DF">
        <w:t>Информация о факте обращения гражданина за медицинской пом</w:t>
      </w:r>
      <w:r w:rsidRPr="00E059DF">
        <w:t>о</w:t>
      </w:r>
      <w:r w:rsidRPr="00E059DF">
        <w:t>щью, состоянии его здоровья, диагнозе заболевания, результатах диагн</w:t>
      </w:r>
      <w:r w:rsidRPr="00E059DF">
        <w:t>о</w:t>
      </w:r>
      <w:r w:rsidRPr="00E059DF">
        <w:t>стических исследований и лечения, иные сведения, в том числе личного характера, полученные при его обследовании, лечении, а в случае смерти – о результатах патологоанатомического вскрытия, составляют врачебную тайну [1].</w:t>
      </w:r>
    </w:p>
    <w:p w:rsidR="00094048" w:rsidRPr="00E059DF" w:rsidRDefault="00094048" w:rsidP="00F266FF">
      <w:pPr>
        <w:ind w:firstLine="425"/>
      </w:pPr>
      <w:r w:rsidRPr="00E059DF">
        <w:t>Сохранение врачебной тайны – одно из классических требований пр</w:t>
      </w:r>
      <w:r w:rsidRPr="00E059DF">
        <w:t>о</w:t>
      </w:r>
      <w:r w:rsidRPr="00E059DF">
        <w:t>фессиональной врачебной этики и одновременно правовая обязанность врача по отношению к пациенту. Отношения врача и пациента, подобно отношениям адвоката и клиента, банкира и вкладчика, являются конф</w:t>
      </w:r>
      <w:r w:rsidRPr="00E059DF">
        <w:t>и</w:t>
      </w:r>
      <w:r w:rsidRPr="00E059DF">
        <w:t>денциальными. Конфиденциальность предполагает, что определенная и</w:t>
      </w:r>
      <w:r w:rsidRPr="00E059DF">
        <w:t>н</w:t>
      </w:r>
      <w:r w:rsidRPr="00E059DF">
        <w:t>формация, сообщенная одной стороной другой стороне, не будет передана третьим лицам. В отношениях врача и пациента конфиденциальность означает выраженное или подразумеваемое соглашение о том, что врач без согласия пациента не будет распространять информацию, полученную в ходе обслуживания пациента, среди лиц, не имеющих прямого отношения к его лечению</w:t>
      </w:r>
    </w:p>
    <w:p w:rsidR="00094048" w:rsidRPr="00E059DF" w:rsidRDefault="00094048" w:rsidP="00F266FF">
      <w:pPr>
        <w:ind w:firstLine="425"/>
      </w:pPr>
      <w:r w:rsidRPr="00E059DF">
        <w:lastRenderedPageBreak/>
        <w:t xml:space="preserve">Отношения в области охраны здоровья населения Республики Беларусь регулируются Законом Республики Беларусь от 18 июня 1993 года № 2435-ХII </w:t>
      </w:r>
      <w:r w:rsidR="001F1735">
        <w:t>«</w:t>
      </w:r>
      <w:r w:rsidRPr="00E059DF">
        <w:t>О здравоохранении</w:t>
      </w:r>
      <w:r w:rsidR="001F1735">
        <w:t>»</w:t>
      </w:r>
      <w:r w:rsidRPr="00E059DF">
        <w:t xml:space="preserve"> (далее — Закон). Информация о факте обращ</w:t>
      </w:r>
      <w:r w:rsidRPr="00E059DF">
        <w:t>е</w:t>
      </w:r>
      <w:r w:rsidRPr="00E059DF">
        <w:t>ния пациента за медицинской помощью и состоянии его здоровья, свед</w:t>
      </w:r>
      <w:r w:rsidRPr="00E059DF">
        <w:t>е</w:t>
      </w:r>
      <w:r w:rsidRPr="00E059DF">
        <w:t>ния о наличии заболевания, диагнозе, возможных методах оказания мед</w:t>
      </w:r>
      <w:r w:rsidRPr="00E059DF">
        <w:t>и</w:t>
      </w:r>
      <w:r w:rsidRPr="00E059DF">
        <w:t>цинской помощи, рисках, связанных с медицинским вмешательством, а также возможных альтернативах предлагаемому медицинскому вмеш</w:t>
      </w:r>
      <w:r w:rsidRPr="00E059DF">
        <w:t>а</w:t>
      </w:r>
      <w:r w:rsidRPr="00E059DF">
        <w:t>тельству, иные сведения, в том числе личного характера, полученные при оказании пациенту медицинской помощи, а в случае смерти — и информ</w:t>
      </w:r>
      <w:r w:rsidRPr="00E059DF">
        <w:t>а</w:t>
      </w:r>
      <w:r w:rsidRPr="00E059DF">
        <w:t>ция о результатах патологоанатомического исследования, составляют вр</w:t>
      </w:r>
      <w:r w:rsidRPr="00E059DF">
        <w:t>а</w:t>
      </w:r>
      <w:r w:rsidRPr="00E059DF">
        <w:t xml:space="preserve">чебную тайну [3]. </w:t>
      </w:r>
    </w:p>
    <w:p w:rsidR="00094048" w:rsidRPr="00E059DF" w:rsidRDefault="00094048" w:rsidP="00F266FF">
      <w:pPr>
        <w:ind w:firstLine="425"/>
      </w:pPr>
      <w:r w:rsidRPr="00E059DF">
        <w:t>Некоторые ограничения врачебной тайны предусмотрены Законом. Так, например, по желанию пациента, уполномоченных им лиц или лиц, указанных в части второй статьи 18 настоящего Закона, организации здр</w:t>
      </w:r>
      <w:r w:rsidRPr="00E059DF">
        <w:t>а</w:t>
      </w:r>
      <w:r w:rsidRPr="00E059DF">
        <w:t>воохранения выдают выписки из медицинских документов, медицинские справки о состоянии здоровья и другие документы, содержащие информ</w:t>
      </w:r>
      <w:r w:rsidRPr="00E059DF">
        <w:t>а</w:t>
      </w:r>
      <w:r w:rsidRPr="00E059DF">
        <w:t>цию о состоянии здоровья пациента, в порядке, установленном законод</w:t>
      </w:r>
      <w:r w:rsidRPr="00E059DF">
        <w:t>а</w:t>
      </w:r>
      <w:r w:rsidRPr="00E059DF">
        <w:t>тельством Республики Беларусь [3].</w:t>
      </w:r>
      <w:r w:rsidR="00B07A79">
        <w:t xml:space="preserve"> </w:t>
      </w:r>
    </w:p>
    <w:p w:rsidR="00094048" w:rsidRPr="00E059DF" w:rsidRDefault="00094048" w:rsidP="00F266FF">
      <w:pPr>
        <w:ind w:firstLine="425"/>
      </w:pPr>
      <w:r w:rsidRPr="00E059DF">
        <w:t>Названные положения закона отражают приоритет государственных и общественных интересов и не означают нарушения врачебной тайны, п</w:t>
      </w:r>
      <w:r w:rsidRPr="00E059DF">
        <w:t>о</w:t>
      </w:r>
      <w:r w:rsidRPr="00E059DF">
        <w:t>скольку сведения о фактах обращения за помощью, о болезни и лечении граждан сообщаются лишь указанным в законе органам и лицам, которые, наравне с медицинскими и фармацевтическими работниками, также обяз</w:t>
      </w:r>
      <w:r w:rsidRPr="00E059DF">
        <w:t>а</w:t>
      </w:r>
      <w:r w:rsidRPr="00E059DF">
        <w:t>ны не разглашать эти сведения. При этом необходимо иметь в виду, что, согласно пункту 7 части второй статьи 60 Уголовно-процессуального к</w:t>
      </w:r>
      <w:r w:rsidRPr="00E059DF">
        <w:t>о</w:t>
      </w:r>
      <w:r w:rsidRPr="00E059DF">
        <w:t>декса Республики Беларусь, врач не подлежит допросу в качестве свидет</w:t>
      </w:r>
      <w:r w:rsidRPr="00E059DF">
        <w:t>е</w:t>
      </w:r>
      <w:r w:rsidRPr="00E059DF">
        <w:t xml:space="preserve">ля без согласия лица, обратившегося за оказанием медицинской помощи, по обстоятельствам, составляющим предмет врачебной тайны [5]. </w:t>
      </w:r>
    </w:p>
    <w:p w:rsidR="00094048" w:rsidRPr="00E059DF" w:rsidRDefault="00094048" w:rsidP="00F266FF">
      <w:pPr>
        <w:ind w:firstLine="425"/>
      </w:pPr>
      <w:r w:rsidRPr="00E059DF">
        <w:t>Разглашение врачебной тайны как преступление влечёт ответстве</w:t>
      </w:r>
      <w:r w:rsidRPr="00E059DF">
        <w:t>н</w:t>
      </w:r>
      <w:r w:rsidRPr="00E059DF">
        <w:t>ность по статье 178 Уголовного кодекса Республики Беларусь (далее — УК). Его непосредственным объектом является порядок обращения и</w:t>
      </w:r>
      <w:r w:rsidRPr="00E059DF">
        <w:t>н</w:t>
      </w:r>
      <w:r w:rsidRPr="00E059DF">
        <w:t xml:space="preserve">формации о личной жизни граждан, касающейся состояния их здоровья. Документ установил ответственность за разглашение врачебной тайны в связи с необходимостью гарантировать конституционное право каждого гражданина </w:t>
      </w:r>
      <w:r w:rsidR="001F1735">
        <w:t>«</w:t>
      </w:r>
      <w:r w:rsidRPr="00E059DF">
        <w:t>на защиту от незаконного вмешательства в его личную жизнь</w:t>
      </w:r>
      <w:r w:rsidR="001F1735">
        <w:t>»</w:t>
      </w:r>
      <w:r w:rsidRPr="00E059DF">
        <w:t xml:space="preserve"> [3], закреплённое в статье 28 Конституции Республики Беларусь. Разглашение врачебной тайны (статья 178 УК) — умышленное разглаш</w:t>
      </w:r>
      <w:r w:rsidRPr="00E059DF">
        <w:t>е</w:t>
      </w:r>
      <w:r w:rsidRPr="00E059DF">
        <w:t>ние медицинским, фармацевтическим или иным работником без профе</w:t>
      </w:r>
      <w:r w:rsidRPr="00E059DF">
        <w:t>с</w:t>
      </w:r>
      <w:r w:rsidRPr="00E059DF">
        <w:t>сиональной или служебной необходимости сведений о наличии заболев</w:t>
      </w:r>
      <w:r w:rsidRPr="00E059DF">
        <w:t>а</w:t>
      </w:r>
      <w:r w:rsidRPr="00E059DF">
        <w:t>ния, диагнозе или результатах медицинского освидетельствования пацие</w:t>
      </w:r>
      <w:r w:rsidRPr="00E059DF">
        <w:t>н</w:t>
      </w:r>
      <w:r w:rsidRPr="00E059DF">
        <w:t xml:space="preserve">та [6]. </w:t>
      </w:r>
    </w:p>
    <w:p w:rsidR="00094048" w:rsidRPr="00E059DF" w:rsidRDefault="00094048" w:rsidP="00F266FF">
      <w:pPr>
        <w:ind w:firstLine="425"/>
      </w:pPr>
      <w:r w:rsidRPr="00E059DF">
        <w:lastRenderedPageBreak/>
        <w:t>Проведя анализ обеспечения гарантии реализации права на врачебную тайну можно сделать вывод о том, что в законодательстве есть существе</w:t>
      </w:r>
      <w:r w:rsidRPr="00E059DF">
        <w:t>н</w:t>
      </w:r>
      <w:r w:rsidRPr="00E059DF">
        <w:t>ный пробел, который заключается в неполном определении круга субъе</w:t>
      </w:r>
      <w:r w:rsidRPr="00E059DF">
        <w:t>к</w:t>
      </w:r>
      <w:r w:rsidRPr="00E059DF">
        <w:t>тов обязанных хранить врачебную тайну.</w:t>
      </w:r>
      <w:r w:rsidR="00B07A79">
        <w:t xml:space="preserve"> </w:t>
      </w:r>
      <w:r w:rsidRPr="00E059DF">
        <w:t>В связи с этим необходимо в первую очередь обратить внимание на то, что круг субъектов, обязанных хранить медицинскую тайну отличается от того, который охватывает суб</w:t>
      </w:r>
      <w:r w:rsidRPr="00E059DF">
        <w:t>ъ</w:t>
      </w:r>
      <w:r w:rsidRPr="00E059DF">
        <w:t>ектов врачей. Последним, исходя из приведённого выше определения, я</w:t>
      </w:r>
      <w:r w:rsidRPr="00E059DF">
        <w:t>в</w:t>
      </w:r>
      <w:r w:rsidRPr="00E059DF">
        <w:t>ляются работники здравоохранения. На наш взгляд врачебную тайну должны хранить все лица работающие в сфере здравоохранения, которым в установленном законом порядке переданы сведения, составляющие вр</w:t>
      </w:r>
      <w:r w:rsidRPr="00E059DF">
        <w:t>а</w:t>
      </w:r>
      <w:r w:rsidRPr="00E059DF">
        <w:t>чебную тайну и нести наравне с медицинскими и фармацевтическими р</w:t>
      </w:r>
      <w:r w:rsidRPr="00E059DF">
        <w:t>а</w:t>
      </w:r>
      <w:r w:rsidRPr="00E059DF">
        <w:t>ботниками соразмерно причиненному гражданину ущербу дисциплина</w:t>
      </w:r>
      <w:r w:rsidRPr="00E059DF">
        <w:t>р</w:t>
      </w:r>
      <w:r w:rsidRPr="00E059DF">
        <w:t>ную, административную или уголовную ответственность за разглашение врачебной тайны в соответствии с законодательством.</w:t>
      </w:r>
    </w:p>
    <w:p w:rsidR="00094048" w:rsidRPr="00E059DF" w:rsidRDefault="00094048" w:rsidP="00F266FF">
      <w:pPr>
        <w:ind w:firstLine="425"/>
      </w:pPr>
      <w:r w:rsidRPr="00E059DF">
        <w:t>Подведя итог всего вышеизложенного целесообразно было бы расш</w:t>
      </w:r>
      <w:r w:rsidRPr="00E059DF">
        <w:t>и</w:t>
      </w:r>
      <w:r w:rsidRPr="00E059DF">
        <w:t>рить список лиц, обязанных сохранять врачебную тайну и подлежащих о</w:t>
      </w:r>
      <w:r w:rsidRPr="00E059DF">
        <w:t>т</w:t>
      </w:r>
      <w:r w:rsidRPr="00E059DF">
        <w:t>ветственности за ее разглашение.</w:t>
      </w:r>
      <w:r w:rsidR="00B07A79">
        <w:t xml:space="preserve"> </w:t>
      </w:r>
      <w:r w:rsidRPr="00E059DF">
        <w:t>Мы предлагаем внести изменения в ст</w:t>
      </w:r>
      <w:r w:rsidRPr="00E059DF">
        <w:t>а</w:t>
      </w:r>
      <w:r w:rsidRPr="00E059DF">
        <w:t xml:space="preserve">тью 178 УК Республики Беларусь изложить в следующей редакции: </w:t>
      </w:r>
      <w:r w:rsidR="001F1735">
        <w:t>«</w:t>
      </w:r>
      <w:r w:rsidRPr="00E059DF">
        <w:t>Умышленное разглашение медицинским, фармацевтическим и иным р</w:t>
      </w:r>
      <w:r w:rsidRPr="00E059DF">
        <w:t>а</w:t>
      </w:r>
      <w:r w:rsidRPr="00E059DF">
        <w:t>ботником, работающим в сфере здравоохранения, не имеющим медици</w:t>
      </w:r>
      <w:r w:rsidRPr="00E059DF">
        <w:t>н</w:t>
      </w:r>
      <w:r w:rsidRPr="00E059DF">
        <w:t>ского образования, без профессиональной или служебной необходимости сведений о наличии заболевания, диагнозе или результатах медицинского освидетельствования пациента (разглашение врачебной тайны) наказыв</w:t>
      </w:r>
      <w:r w:rsidRPr="00E059DF">
        <w:t>а</w:t>
      </w:r>
      <w:r w:rsidRPr="00E059DF">
        <w:t>ется штрафом, или лишением права занимать определённые должности, или заниматься определённой деятельностью</w:t>
      </w:r>
      <w:r w:rsidR="001F1735">
        <w:t>»</w:t>
      </w:r>
      <w:r w:rsidRPr="00E059DF">
        <w:t>, а так же</w:t>
      </w:r>
      <w:r w:rsidR="00B07A79">
        <w:t xml:space="preserve"> </w:t>
      </w:r>
      <w:r w:rsidRPr="00E059DF">
        <w:t>привести в соо</w:t>
      </w:r>
      <w:r w:rsidRPr="00E059DF">
        <w:t>т</w:t>
      </w:r>
      <w:r w:rsidRPr="00E059DF">
        <w:t>ветствии с внесённым изменением действующее в Республике Беларусь законодательство.</w:t>
      </w:r>
    </w:p>
    <w:p w:rsidR="00094048" w:rsidRPr="00E059DF" w:rsidRDefault="00094048" w:rsidP="00F266FF">
      <w:pPr>
        <w:ind w:firstLine="425"/>
      </w:pPr>
    </w:p>
    <w:p w:rsidR="00094048" w:rsidRPr="007046BB" w:rsidRDefault="00942EA3" w:rsidP="00942EA3">
      <w:pPr>
        <w:spacing w:after="120"/>
        <w:ind w:firstLine="0"/>
        <w:jc w:val="left"/>
        <w:rPr>
          <w:i/>
          <w:sz w:val="23"/>
          <w:szCs w:val="23"/>
        </w:rPr>
      </w:pPr>
      <w:r w:rsidRPr="007046BB">
        <w:rPr>
          <w:i/>
          <w:sz w:val="23"/>
          <w:szCs w:val="23"/>
        </w:rPr>
        <w:t>Библиографические ссылки</w:t>
      </w:r>
    </w:p>
    <w:p w:rsidR="00094048" w:rsidRPr="007046BB" w:rsidRDefault="00094048" w:rsidP="00F266FF">
      <w:pPr>
        <w:ind w:firstLine="425"/>
        <w:rPr>
          <w:sz w:val="23"/>
          <w:szCs w:val="23"/>
        </w:rPr>
      </w:pPr>
      <w:r w:rsidRPr="007046BB">
        <w:rPr>
          <w:sz w:val="23"/>
          <w:szCs w:val="23"/>
        </w:rPr>
        <w:t>1.</w:t>
      </w:r>
      <w:r w:rsidR="00141873" w:rsidRPr="007046BB">
        <w:rPr>
          <w:sz w:val="23"/>
          <w:szCs w:val="23"/>
        </w:rPr>
        <w:t xml:space="preserve"> </w:t>
      </w:r>
      <w:r w:rsidRPr="007046BB">
        <w:rPr>
          <w:sz w:val="23"/>
          <w:szCs w:val="23"/>
        </w:rPr>
        <w:t>Агиевец С.В. Медицинское право: Учеб. пособие / С.В.Агиевец.</w:t>
      </w:r>
      <w:r w:rsidR="00B07A79" w:rsidRPr="007046BB">
        <w:rPr>
          <w:sz w:val="23"/>
          <w:szCs w:val="23"/>
        </w:rPr>
        <w:t xml:space="preserve"> </w:t>
      </w:r>
      <w:r w:rsidRPr="007046BB">
        <w:rPr>
          <w:sz w:val="23"/>
          <w:szCs w:val="23"/>
        </w:rPr>
        <w:t>– Гродно: ГрГУ, А24</w:t>
      </w:r>
      <w:r w:rsidRPr="007046BB">
        <w:rPr>
          <w:sz w:val="23"/>
          <w:szCs w:val="23"/>
        </w:rPr>
        <w:tab/>
        <w:t>2003.</w:t>
      </w:r>
      <w:r w:rsidR="00B07A79" w:rsidRPr="007046BB">
        <w:rPr>
          <w:sz w:val="23"/>
          <w:szCs w:val="23"/>
        </w:rPr>
        <w:t xml:space="preserve"> </w:t>
      </w:r>
      <w:r w:rsidRPr="007046BB">
        <w:rPr>
          <w:sz w:val="23"/>
          <w:szCs w:val="23"/>
        </w:rPr>
        <w:t>–</w:t>
      </w:r>
      <w:r w:rsidR="00B07A79" w:rsidRPr="007046BB">
        <w:rPr>
          <w:sz w:val="23"/>
          <w:szCs w:val="23"/>
        </w:rPr>
        <w:t xml:space="preserve"> </w:t>
      </w:r>
      <w:r w:rsidRPr="007046BB">
        <w:rPr>
          <w:sz w:val="23"/>
          <w:szCs w:val="23"/>
        </w:rPr>
        <w:t>167</w:t>
      </w:r>
      <w:r w:rsidR="00B07A79" w:rsidRPr="007046BB">
        <w:rPr>
          <w:sz w:val="23"/>
          <w:szCs w:val="23"/>
        </w:rPr>
        <w:t xml:space="preserve"> </w:t>
      </w:r>
      <w:r w:rsidRPr="007046BB">
        <w:rPr>
          <w:sz w:val="23"/>
          <w:szCs w:val="23"/>
        </w:rPr>
        <w:t>с.</w:t>
      </w:r>
    </w:p>
    <w:p w:rsidR="00094048" w:rsidRPr="007046BB" w:rsidRDefault="00094048" w:rsidP="00F266FF">
      <w:pPr>
        <w:ind w:firstLine="425"/>
        <w:rPr>
          <w:sz w:val="23"/>
          <w:szCs w:val="23"/>
        </w:rPr>
      </w:pPr>
      <w:r w:rsidRPr="007046BB">
        <w:rPr>
          <w:sz w:val="23"/>
          <w:szCs w:val="23"/>
        </w:rPr>
        <w:t>2.</w:t>
      </w:r>
      <w:r w:rsidRPr="007046BB">
        <w:rPr>
          <w:sz w:val="23"/>
          <w:szCs w:val="23"/>
        </w:rPr>
        <w:tab/>
        <w:t>Конституция Республики Беларусь 1994 года : с изм. и доп., принятыми на респ. р</w:t>
      </w:r>
      <w:r w:rsidRPr="007046BB">
        <w:rPr>
          <w:sz w:val="23"/>
          <w:szCs w:val="23"/>
        </w:rPr>
        <w:t>е</w:t>
      </w:r>
      <w:r w:rsidRPr="007046BB">
        <w:rPr>
          <w:sz w:val="23"/>
          <w:szCs w:val="23"/>
        </w:rPr>
        <w:t>ферендумах 24 нояб. 1996 г. и 17 окт. 2004 г. 10-е изд., стер. Минск, 2014. 62 с.</w:t>
      </w:r>
    </w:p>
    <w:p w:rsidR="00094048" w:rsidRPr="007046BB" w:rsidRDefault="00094048" w:rsidP="00F266FF">
      <w:pPr>
        <w:ind w:firstLine="425"/>
        <w:rPr>
          <w:sz w:val="23"/>
          <w:szCs w:val="23"/>
        </w:rPr>
      </w:pPr>
      <w:r w:rsidRPr="007046BB">
        <w:rPr>
          <w:sz w:val="23"/>
          <w:szCs w:val="23"/>
        </w:rPr>
        <w:t>3.</w:t>
      </w:r>
      <w:r w:rsidRPr="007046BB">
        <w:rPr>
          <w:sz w:val="23"/>
          <w:szCs w:val="23"/>
        </w:rPr>
        <w:tab/>
        <w:t>О здравоохранении : Закон Респ. Беларусь 18 июня 1993 г. № 2435-XII : с изм. и доп. : текст по состоянию на 26 июля 2014 г. // Нац. реестр правовых актов Респ. Беларусь. Минск, 2014. 2/1978.</w:t>
      </w:r>
    </w:p>
    <w:p w:rsidR="00094048" w:rsidRPr="007046BB" w:rsidRDefault="00094048" w:rsidP="00F266FF">
      <w:pPr>
        <w:ind w:firstLine="425"/>
        <w:rPr>
          <w:sz w:val="23"/>
          <w:szCs w:val="23"/>
        </w:rPr>
      </w:pPr>
      <w:r w:rsidRPr="007046BB">
        <w:rPr>
          <w:sz w:val="23"/>
          <w:szCs w:val="23"/>
        </w:rPr>
        <w:t>4.</w:t>
      </w:r>
      <w:r w:rsidR="00B07A79" w:rsidRPr="007046BB">
        <w:rPr>
          <w:sz w:val="23"/>
          <w:szCs w:val="23"/>
        </w:rPr>
        <w:t xml:space="preserve"> </w:t>
      </w:r>
      <w:r w:rsidRPr="007046BB">
        <w:rPr>
          <w:sz w:val="23"/>
          <w:szCs w:val="23"/>
        </w:rPr>
        <w:t>П.Е.Чесноков, Е.Г.Балуца, Т.Б.Каташина.</w:t>
      </w:r>
      <w:r w:rsidR="001F1735" w:rsidRPr="007046BB">
        <w:rPr>
          <w:sz w:val="23"/>
          <w:szCs w:val="23"/>
        </w:rPr>
        <w:t>»</w:t>
      </w:r>
      <w:r w:rsidRPr="007046BB">
        <w:rPr>
          <w:sz w:val="23"/>
          <w:szCs w:val="23"/>
        </w:rPr>
        <w:t xml:space="preserve">Отечественный институт </w:t>
      </w:r>
      <w:r w:rsidR="001F1735" w:rsidRPr="007046BB">
        <w:rPr>
          <w:sz w:val="23"/>
          <w:szCs w:val="23"/>
        </w:rPr>
        <w:t>«</w:t>
      </w:r>
      <w:r w:rsidRPr="007046BB">
        <w:rPr>
          <w:sz w:val="23"/>
          <w:szCs w:val="23"/>
        </w:rPr>
        <w:t>врачебной та</w:t>
      </w:r>
      <w:r w:rsidRPr="007046BB">
        <w:rPr>
          <w:sz w:val="23"/>
          <w:szCs w:val="23"/>
        </w:rPr>
        <w:t>й</w:t>
      </w:r>
      <w:r w:rsidRPr="007046BB">
        <w:rPr>
          <w:sz w:val="23"/>
          <w:szCs w:val="23"/>
        </w:rPr>
        <w:t>ны</w:t>
      </w:r>
      <w:r w:rsidR="001F1735" w:rsidRPr="007046BB">
        <w:rPr>
          <w:sz w:val="23"/>
          <w:szCs w:val="23"/>
        </w:rPr>
        <w:t>»</w:t>
      </w:r>
      <w:r w:rsidRPr="007046BB">
        <w:rPr>
          <w:sz w:val="23"/>
          <w:szCs w:val="23"/>
        </w:rPr>
        <w:t>: Некоторые вопросы становления и развития</w:t>
      </w:r>
      <w:r w:rsidR="001F1735" w:rsidRPr="007046BB">
        <w:rPr>
          <w:sz w:val="23"/>
          <w:szCs w:val="23"/>
        </w:rPr>
        <w:t>»</w:t>
      </w:r>
      <w:r w:rsidRPr="007046BB">
        <w:rPr>
          <w:sz w:val="23"/>
          <w:szCs w:val="23"/>
        </w:rPr>
        <w:t xml:space="preserve">. Медицинское право, 2003, N 1. </w:t>
      </w:r>
    </w:p>
    <w:p w:rsidR="00094048" w:rsidRPr="007046BB" w:rsidRDefault="00094048" w:rsidP="00F266FF">
      <w:pPr>
        <w:ind w:firstLine="425"/>
        <w:rPr>
          <w:sz w:val="23"/>
          <w:szCs w:val="23"/>
        </w:rPr>
      </w:pPr>
      <w:r w:rsidRPr="007046BB">
        <w:rPr>
          <w:sz w:val="23"/>
          <w:szCs w:val="23"/>
        </w:rPr>
        <w:t>5.</w:t>
      </w:r>
      <w:r w:rsidRPr="007046BB">
        <w:rPr>
          <w:sz w:val="23"/>
          <w:szCs w:val="23"/>
        </w:rPr>
        <w:tab/>
        <w:t xml:space="preserve">Уголовно-процессуальный кодекс Республики Беларусь [Электронный ресурс]: принят Палатой представителей 24 июня 1999 г. : одобр. Советом Респ. 30 июня 1999 г. (текст Кодекса по состоянию на 5 янв. 2015 г.). Доступ из инф.-поисковой системы </w:t>
      </w:r>
      <w:r w:rsidR="001F1735" w:rsidRPr="007046BB">
        <w:rPr>
          <w:sz w:val="23"/>
          <w:szCs w:val="23"/>
        </w:rPr>
        <w:t>«</w:t>
      </w:r>
      <w:r w:rsidRPr="007046BB">
        <w:rPr>
          <w:sz w:val="23"/>
          <w:szCs w:val="23"/>
        </w:rPr>
        <w:t>ЭТ</w:t>
      </w:r>
      <w:r w:rsidRPr="007046BB">
        <w:rPr>
          <w:sz w:val="23"/>
          <w:szCs w:val="23"/>
        </w:rPr>
        <w:t>А</w:t>
      </w:r>
      <w:r w:rsidRPr="007046BB">
        <w:rPr>
          <w:sz w:val="23"/>
          <w:szCs w:val="23"/>
        </w:rPr>
        <w:t>ЛОН</w:t>
      </w:r>
      <w:r w:rsidR="001F1735" w:rsidRPr="007046BB">
        <w:rPr>
          <w:sz w:val="23"/>
          <w:szCs w:val="23"/>
        </w:rPr>
        <w:t>»</w:t>
      </w:r>
      <w:r w:rsidRPr="007046BB">
        <w:rPr>
          <w:sz w:val="23"/>
          <w:szCs w:val="23"/>
        </w:rPr>
        <w:t xml:space="preserve">. </w:t>
      </w:r>
    </w:p>
    <w:p w:rsidR="00094048" w:rsidRPr="007046BB" w:rsidRDefault="00094048" w:rsidP="00F266FF">
      <w:pPr>
        <w:ind w:firstLine="425"/>
        <w:rPr>
          <w:sz w:val="23"/>
          <w:szCs w:val="23"/>
        </w:rPr>
      </w:pPr>
      <w:r w:rsidRPr="007046BB">
        <w:rPr>
          <w:sz w:val="23"/>
          <w:szCs w:val="23"/>
        </w:rPr>
        <w:t>6.</w:t>
      </w:r>
      <w:r w:rsidRPr="007046BB">
        <w:rPr>
          <w:sz w:val="23"/>
          <w:szCs w:val="23"/>
        </w:rPr>
        <w:tab/>
        <w:t xml:space="preserve">Уголовный кодекс Республики Беларусь [Электронный ресурс]: принят Палатой представителей 2 июня 1999 г. : одобр. Советом Респ. 24 июня 1999 г. (текст Кодекса по состоянию на 29 янв. 2015 г.). Доступ из инф.-поисковой системы </w:t>
      </w:r>
      <w:r w:rsidR="001F1735" w:rsidRPr="007046BB">
        <w:rPr>
          <w:sz w:val="23"/>
          <w:szCs w:val="23"/>
        </w:rPr>
        <w:t>«</w:t>
      </w:r>
      <w:r w:rsidRPr="007046BB">
        <w:rPr>
          <w:sz w:val="23"/>
          <w:szCs w:val="23"/>
        </w:rPr>
        <w:t>ЭТАЛОН</w:t>
      </w:r>
      <w:r w:rsidR="001F1735" w:rsidRPr="007046BB">
        <w:rPr>
          <w:sz w:val="23"/>
          <w:szCs w:val="23"/>
        </w:rPr>
        <w:t>»</w:t>
      </w:r>
      <w:r w:rsidRPr="007046BB">
        <w:rPr>
          <w:sz w:val="23"/>
          <w:szCs w:val="23"/>
        </w:rPr>
        <w:t xml:space="preserve">. </w:t>
      </w:r>
    </w:p>
    <w:p w:rsidR="00942EA3" w:rsidRPr="003D79D0" w:rsidRDefault="00942EA3" w:rsidP="00942EA3">
      <w:pPr>
        <w:ind w:firstLine="0"/>
        <w:jc w:val="left"/>
      </w:pPr>
      <w:r w:rsidRPr="00536C69">
        <w:rPr>
          <w:b/>
          <w:lang w:val="en-US"/>
        </w:rPr>
        <w:lastRenderedPageBreak/>
        <w:t>A</w:t>
      </w:r>
      <w:r w:rsidRPr="003D79D0">
        <w:rPr>
          <w:b/>
        </w:rPr>
        <w:t xml:space="preserve">. </w:t>
      </w:r>
      <w:r w:rsidRPr="00536C69">
        <w:rPr>
          <w:b/>
          <w:lang w:val="en-US"/>
        </w:rPr>
        <w:t>V</w:t>
      </w:r>
      <w:r w:rsidRPr="003D79D0">
        <w:rPr>
          <w:b/>
        </w:rPr>
        <w:t xml:space="preserve">. </w:t>
      </w:r>
      <w:r w:rsidRPr="00536C69">
        <w:rPr>
          <w:b/>
          <w:lang w:val="en-US"/>
        </w:rPr>
        <w:t>Kakoryna</w:t>
      </w:r>
      <w:r w:rsidRPr="003D79D0">
        <w:t xml:space="preserve">, </w:t>
      </w:r>
      <w:r w:rsidRPr="00942EA3">
        <w:rPr>
          <w:lang w:val="en-US"/>
        </w:rPr>
        <w:t>st</w:t>
      </w:r>
      <w:r w:rsidRPr="003D79D0">
        <w:t>.</w:t>
      </w:r>
    </w:p>
    <w:p w:rsidR="00942EA3" w:rsidRPr="00536C69" w:rsidRDefault="00942EA3" w:rsidP="00942EA3">
      <w:pPr>
        <w:ind w:firstLine="0"/>
        <w:jc w:val="left"/>
        <w:rPr>
          <w:i/>
          <w:lang w:val="en-US"/>
        </w:rPr>
      </w:pPr>
      <w:r w:rsidRPr="00536C69">
        <w:rPr>
          <w:i/>
          <w:lang w:val="en-US"/>
        </w:rPr>
        <w:t>Baranov</w:t>
      </w:r>
      <w:r>
        <w:rPr>
          <w:i/>
          <w:lang w:val="en-US"/>
        </w:rPr>
        <w:t>ichi State University, Belarus</w:t>
      </w:r>
    </w:p>
    <w:p w:rsidR="00942EA3" w:rsidRPr="00E059DF" w:rsidRDefault="00942EA3" w:rsidP="00942EA3">
      <w:pPr>
        <w:ind w:firstLine="0"/>
        <w:jc w:val="left"/>
        <w:rPr>
          <w:lang w:val="en-US"/>
        </w:rPr>
      </w:pPr>
    </w:p>
    <w:p w:rsidR="00942EA3" w:rsidRPr="00942EA3" w:rsidRDefault="00942EA3" w:rsidP="00942EA3">
      <w:pPr>
        <w:ind w:firstLine="0"/>
        <w:jc w:val="left"/>
        <w:rPr>
          <w:b/>
          <w:szCs w:val="28"/>
          <w:lang w:val="en-US"/>
        </w:rPr>
      </w:pPr>
      <w:r>
        <w:rPr>
          <w:b/>
          <w:szCs w:val="28"/>
          <w:lang w:val="en-US"/>
        </w:rPr>
        <w:t>M</w:t>
      </w:r>
      <w:r w:rsidRPr="00942EA3">
        <w:rPr>
          <w:b/>
          <w:szCs w:val="28"/>
          <w:lang w:val="en-US"/>
        </w:rPr>
        <w:t>edical secrecy as a guarantee of the right to protection from illegal inte</w:t>
      </w:r>
      <w:r w:rsidRPr="00942EA3">
        <w:rPr>
          <w:b/>
          <w:szCs w:val="28"/>
          <w:lang w:val="en-US"/>
        </w:rPr>
        <w:t>r</w:t>
      </w:r>
      <w:r w:rsidRPr="00942EA3">
        <w:rPr>
          <w:b/>
          <w:szCs w:val="28"/>
          <w:lang w:val="en-US"/>
        </w:rPr>
        <w:t>ference in personal life</w:t>
      </w:r>
    </w:p>
    <w:p w:rsidR="00942EA3" w:rsidRPr="00E059DF" w:rsidRDefault="00942EA3" w:rsidP="00942EA3">
      <w:pPr>
        <w:ind w:firstLine="0"/>
        <w:jc w:val="left"/>
        <w:rPr>
          <w:lang w:val="en-US"/>
        </w:rPr>
      </w:pPr>
    </w:p>
    <w:p w:rsidR="00942EA3" w:rsidRPr="00942EA3" w:rsidRDefault="00942EA3" w:rsidP="00942EA3">
      <w:pPr>
        <w:ind w:firstLine="0"/>
        <w:rPr>
          <w:sz w:val="24"/>
          <w:szCs w:val="24"/>
          <w:lang w:val="en-US"/>
        </w:rPr>
      </w:pPr>
      <w:r w:rsidRPr="00942EA3">
        <w:rPr>
          <w:sz w:val="24"/>
          <w:szCs w:val="24"/>
          <w:lang w:val="en-US"/>
        </w:rPr>
        <w:t>The relevance of this topic in the first place due to the fact that at present the Belarusian legi</w:t>
      </w:r>
      <w:r w:rsidRPr="00942EA3">
        <w:rPr>
          <w:sz w:val="24"/>
          <w:szCs w:val="24"/>
          <w:lang w:val="en-US"/>
        </w:rPr>
        <w:t>s</w:t>
      </w:r>
      <w:r w:rsidRPr="00942EA3">
        <w:rPr>
          <w:sz w:val="24"/>
          <w:szCs w:val="24"/>
          <w:lang w:val="en-US"/>
        </w:rPr>
        <w:t>lation on medical confidentiality priority focuses on the protection of personal rights and freedoms of man and citizen. This article describes the problems associated with this topic and a solution.</w:t>
      </w:r>
    </w:p>
    <w:p w:rsidR="00942EA3" w:rsidRPr="00942EA3" w:rsidRDefault="00942EA3" w:rsidP="00942EA3">
      <w:pPr>
        <w:spacing w:before="120"/>
        <w:ind w:firstLine="0"/>
        <w:rPr>
          <w:sz w:val="24"/>
          <w:szCs w:val="24"/>
          <w:lang w:val="en-US"/>
        </w:rPr>
      </w:pPr>
      <w:r w:rsidRPr="00942EA3">
        <w:rPr>
          <w:sz w:val="24"/>
          <w:szCs w:val="24"/>
          <w:lang w:val="en-US"/>
        </w:rPr>
        <w:t xml:space="preserve">Keywords: </w:t>
      </w:r>
      <w:r w:rsidRPr="00942EA3">
        <w:rPr>
          <w:i/>
          <w:sz w:val="24"/>
          <w:szCs w:val="24"/>
          <w:lang w:val="en-US"/>
        </w:rPr>
        <w:t>the secret, personal life, interference, immunity, health, security.</w:t>
      </w:r>
    </w:p>
    <w:p w:rsidR="00094048" w:rsidRPr="00942EA3" w:rsidRDefault="00094048" w:rsidP="00942EA3">
      <w:pPr>
        <w:ind w:firstLine="0"/>
        <w:rPr>
          <w:lang w:val="en-US"/>
        </w:rPr>
      </w:pPr>
    </w:p>
    <w:p w:rsidR="00942EA3" w:rsidRPr="003D79D0" w:rsidRDefault="00942EA3" w:rsidP="00942EA3">
      <w:pPr>
        <w:ind w:firstLine="0"/>
        <w:jc w:val="left"/>
        <w:rPr>
          <w:lang w:val="en-US"/>
        </w:rPr>
      </w:pPr>
    </w:p>
    <w:p w:rsidR="00E52709" w:rsidRDefault="00E52709" w:rsidP="00415374">
      <w:pPr>
        <w:ind w:firstLine="0"/>
        <w:jc w:val="left"/>
      </w:pPr>
      <w:r>
        <w:t>УДК 343.8</w:t>
      </w:r>
    </w:p>
    <w:p w:rsidR="00E52709" w:rsidRDefault="00E52709" w:rsidP="00415374">
      <w:pPr>
        <w:ind w:firstLine="0"/>
        <w:jc w:val="left"/>
      </w:pPr>
    </w:p>
    <w:p w:rsidR="00094048" w:rsidRPr="00415374" w:rsidRDefault="00094048" w:rsidP="00415374">
      <w:pPr>
        <w:pStyle w:val="2"/>
        <w:keepNext w:val="0"/>
        <w:keepLines w:val="0"/>
        <w:spacing w:before="0" w:line="240" w:lineRule="auto"/>
        <w:rPr>
          <w:rFonts w:ascii="Times New Roman" w:hAnsi="Times New Roman" w:cs="Times New Roman"/>
          <w:b w:val="0"/>
          <w:color w:val="auto"/>
          <w:sz w:val="28"/>
          <w:szCs w:val="28"/>
        </w:rPr>
      </w:pPr>
      <w:bookmarkStart w:id="257" w:name="_Toc466029572"/>
      <w:r w:rsidRPr="00141873">
        <w:rPr>
          <w:rFonts w:ascii="Times New Roman" w:hAnsi="Times New Roman" w:cs="Times New Roman"/>
          <w:color w:val="auto"/>
          <w:sz w:val="28"/>
          <w:szCs w:val="28"/>
        </w:rPr>
        <w:t>Д. И. Коновалов</w:t>
      </w:r>
      <w:r w:rsidRPr="00415374">
        <w:rPr>
          <w:rFonts w:ascii="Times New Roman" w:hAnsi="Times New Roman" w:cs="Times New Roman"/>
          <w:b w:val="0"/>
          <w:color w:val="auto"/>
          <w:sz w:val="28"/>
          <w:szCs w:val="28"/>
        </w:rPr>
        <w:t>,</w:t>
      </w:r>
      <w:r w:rsidR="00415374">
        <w:rPr>
          <w:rStyle w:val="ab"/>
          <w:rFonts w:ascii="Times New Roman" w:hAnsi="Times New Roman"/>
          <w:b w:val="0"/>
          <w:color w:val="auto"/>
          <w:sz w:val="28"/>
          <w:szCs w:val="28"/>
        </w:rPr>
        <w:footnoteReference w:id="64"/>
      </w:r>
      <w:r w:rsidRPr="00415374">
        <w:rPr>
          <w:rFonts w:ascii="Times New Roman" w:hAnsi="Times New Roman" w:cs="Times New Roman"/>
          <w:b w:val="0"/>
          <w:color w:val="auto"/>
          <w:sz w:val="28"/>
          <w:szCs w:val="28"/>
        </w:rPr>
        <w:t xml:space="preserve"> аспирант</w:t>
      </w:r>
      <w:bookmarkEnd w:id="257"/>
    </w:p>
    <w:p w:rsidR="00094048" w:rsidRPr="00141873" w:rsidRDefault="00094048" w:rsidP="00415374">
      <w:pPr>
        <w:ind w:firstLine="0"/>
        <w:jc w:val="left"/>
        <w:rPr>
          <w:i/>
        </w:rPr>
      </w:pPr>
      <w:r w:rsidRPr="00141873">
        <w:rPr>
          <w:i/>
        </w:rPr>
        <w:t xml:space="preserve">Омский государственный университет им. Ф.М. Достоевского </w:t>
      </w:r>
    </w:p>
    <w:p w:rsidR="00094048" w:rsidRPr="00E059DF" w:rsidRDefault="00094048" w:rsidP="00415374">
      <w:pPr>
        <w:ind w:firstLine="0"/>
        <w:jc w:val="left"/>
      </w:pPr>
    </w:p>
    <w:p w:rsidR="00094048" w:rsidRPr="00942EA3" w:rsidRDefault="00942EA3" w:rsidP="00415374">
      <w:pPr>
        <w:pStyle w:val="3"/>
        <w:keepNext w:val="0"/>
        <w:keepLines w:val="0"/>
        <w:spacing w:before="0" w:line="240" w:lineRule="auto"/>
        <w:rPr>
          <w:rFonts w:ascii="Times New Roman" w:hAnsi="Times New Roman" w:cs="Times New Roman"/>
          <w:color w:val="auto"/>
          <w:sz w:val="28"/>
          <w:szCs w:val="28"/>
        </w:rPr>
      </w:pPr>
      <w:bookmarkStart w:id="258" w:name="_Toc466029573"/>
      <w:r>
        <w:rPr>
          <w:rFonts w:ascii="Times New Roman" w:hAnsi="Times New Roman" w:cs="Times New Roman"/>
          <w:color w:val="auto"/>
          <w:sz w:val="28"/>
          <w:szCs w:val="28"/>
        </w:rPr>
        <w:t>С</w:t>
      </w:r>
      <w:r w:rsidRPr="00942EA3">
        <w:rPr>
          <w:rFonts w:ascii="Times New Roman" w:hAnsi="Times New Roman" w:cs="Times New Roman"/>
          <w:color w:val="auto"/>
          <w:sz w:val="28"/>
          <w:szCs w:val="28"/>
        </w:rPr>
        <w:t>одержание цели «исправление осужденных»</w:t>
      </w:r>
      <w:bookmarkEnd w:id="258"/>
    </w:p>
    <w:p w:rsidR="00094048" w:rsidRPr="00E059DF" w:rsidRDefault="00094048" w:rsidP="00415374">
      <w:pPr>
        <w:ind w:firstLine="0"/>
        <w:jc w:val="left"/>
      </w:pPr>
    </w:p>
    <w:p w:rsidR="00094048" w:rsidRPr="00954185" w:rsidRDefault="00094048" w:rsidP="00954185">
      <w:pPr>
        <w:ind w:firstLine="0"/>
        <w:rPr>
          <w:sz w:val="24"/>
          <w:szCs w:val="24"/>
        </w:rPr>
      </w:pPr>
      <w:r w:rsidRPr="00954185">
        <w:rPr>
          <w:sz w:val="24"/>
          <w:szCs w:val="24"/>
        </w:rPr>
        <w:t xml:space="preserve">В статье рассматриваются вопросы содержания цели уголовного наказания </w:t>
      </w:r>
      <w:r w:rsidR="001F1735" w:rsidRPr="00954185">
        <w:rPr>
          <w:sz w:val="24"/>
          <w:szCs w:val="24"/>
        </w:rPr>
        <w:t>«</w:t>
      </w:r>
      <w:r w:rsidRPr="00954185">
        <w:rPr>
          <w:sz w:val="24"/>
          <w:szCs w:val="24"/>
        </w:rPr>
        <w:t>исправл</w:t>
      </w:r>
      <w:r w:rsidRPr="00954185">
        <w:rPr>
          <w:sz w:val="24"/>
          <w:szCs w:val="24"/>
        </w:rPr>
        <w:t>е</w:t>
      </w:r>
      <w:r w:rsidRPr="00954185">
        <w:rPr>
          <w:sz w:val="24"/>
          <w:szCs w:val="24"/>
        </w:rPr>
        <w:t>ние осужденных</w:t>
      </w:r>
      <w:r w:rsidR="001F1735" w:rsidRPr="00954185">
        <w:rPr>
          <w:sz w:val="24"/>
          <w:szCs w:val="24"/>
        </w:rPr>
        <w:t>»</w:t>
      </w:r>
      <w:r w:rsidRPr="00954185">
        <w:rPr>
          <w:sz w:val="24"/>
          <w:szCs w:val="24"/>
        </w:rPr>
        <w:t>, историко-сравнительный анализ данного явления. Предлагается мнение автора по решению выявленных проблем.</w:t>
      </w:r>
    </w:p>
    <w:p w:rsidR="00094048" w:rsidRPr="00954185" w:rsidRDefault="00094048" w:rsidP="00954185">
      <w:pPr>
        <w:spacing w:before="120"/>
        <w:ind w:firstLine="0"/>
        <w:rPr>
          <w:sz w:val="24"/>
          <w:szCs w:val="24"/>
        </w:rPr>
      </w:pPr>
      <w:r w:rsidRPr="00954185">
        <w:rPr>
          <w:sz w:val="24"/>
          <w:szCs w:val="24"/>
        </w:rPr>
        <w:t>Ключевые слова:</w:t>
      </w:r>
      <w:r w:rsidR="00B07A79" w:rsidRPr="00954185">
        <w:rPr>
          <w:sz w:val="24"/>
          <w:szCs w:val="24"/>
        </w:rPr>
        <w:t xml:space="preserve"> </w:t>
      </w:r>
      <w:r w:rsidRPr="00954185">
        <w:rPr>
          <w:i/>
          <w:sz w:val="24"/>
          <w:szCs w:val="24"/>
        </w:rPr>
        <w:t>цель уголовного наказания; исправление осужденных.</w:t>
      </w:r>
      <w:r w:rsidRPr="00954185">
        <w:rPr>
          <w:sz w:val="24"/>
          <w:szCs w:val="24"/>
        </w:rPr>
        <w:t xml:space="preserve"> </w:t>
      </w:r>
    </w:p>
    <w:p w:rsidR="00094048" w:rsidRPr="00E059DF" w:rsidRDefault="00094048" w:rsidP="00F266FF">
      <w:pPr>
        <w:ind w:firstLine="425"/>
      </w:pPr>
    </w:p>
    <w:p w:rsidR="00094048" w:rsidRPr="003D79D0" w:rsidRDefault="00094048" w:rsidP="00F266FF">
      <w:pPr>
        <w:ind w:firstLine="425"/>
      </w:pPr>
    </w:p>
    <w:p w:rsidR="00094048" w:rsidRPr="00E059DF" w:rsidRDefault="00094048" w:rsidP="00F266FF">
      <w:pPr>
        <w:ind w:firstLine="425"/>
      </w:pPr>
      <w:r w:rsidRPr="00E059DF">
        <w:t>Одной из целей наказания, закрепленной в ч. 2 ст. 43 УК РФ, является исправление осужденных. Законодатель не дает определения данной цели в самом Уголовном кодексе. Вопросам исправления осужденных посвящ</w:t>
      </w:r>
      <w:r w:rsidRPr="00E059DF">
        <w:t>е</w:t>
      </w:r>
      <w:r w:rsidRPr="00E059DF">
        <w:t xml:space="preserve">на обширная научная литература, авторы которой порой высказывают диаметрально противоположные суждения по содержанию самого понятия </w:t>
      </w:r>
      <w:r w:rsidR="001F1735">
        <w:t>«</w:t>
      </w:r>
      <w:r w:rsidRPr="00E059DF">
        <w:t>исправление</w:t>
      </w:r>
      <w:r w:rsidR="001F1735">
        <w:t>»</w:t>
      </w:r>
      <w:r w:rsidRPr="00E059DF">
        <w:t>, а также о возможности достижения исправления осужде</w:t>
      </w:r>
      <w:r w:rsidRPr="00E059DF">
        <w:t>н</w:t>
      </w:r>
      <w:r w:rsidRPr="00E059DF">
        <w:t>ных и критериях исправления.</w:t>
      </w:r>
    </w:p>
    <w:p w:rsidR="00094048" w:rsidRPr="00E059DF" w:rsidRDefault="00094048" w:rsidP="00F266FF">
      <w:pPr>
        <w:ind w:firstLine="425"/>
      </w:pPr>
      <w:r w:rsidRPr="00E059DF">
        <w:t>Представляется необходимым остановиться на данной проблеме, так как данное понятие, будучи по своей сути психолого-педагогической и с</w:t>
      </w:r>
      <w:r w:rsidRPr="00E059DF">
        <w:t>о</w:t>
      </w:r>
      <w:r w:rsidRPr="00E059DF">
        <w:t>циально-правовой категорией, вместе с тем является ключевым для реш</w:t>
      </w:r>
      <w:r w:rsidRPr="00E059DF">
        <w:t>е</w:t>
      </w:r>
      <w:r w:rsidRPr="00E059DF">
        <w:t xml:space="preserve">ния ряда именно правовых вопросов, влияющих на содержание правового положения осужденных. </w:t>
      </w:r>
    </w:p>
    <w:p w:rsidR="00094048" w:rsidRPr="00E059DF" w:rsidRDefault="00094048" w:rsidP="00F266FF">
      <w:pPr>
        <w:ind w:firstLine="425"/>
      </w:pPr>
      <w:r w:rsidRPr="00E059DF">
        <w:t>Историко-сравнительный анализ этого правового понятия позволяет лишь дать общий вывод: исправление осужденного есть категория изме</w:t>
      </w:r>
      <w:r w:rsidRPr="00E059DF">
        <w:t>н</w:t>
      </w:r>
      <w:r w:rsidRPr="00E059DF">
        <w:t>чивая, не имеющая четко устоявшихся признаков этого явления.</w:t>
      </w:r>
    </w:p>
    <w:p w:rsidR="00094048" w:rsidRPr="00E059DF" w:rsidRDefault="00094048" w:rsidP="00F266FF">
      <w:pPr>
        <w:ind w:firstLine="425"/>
      </w:pPr>
      <w:r w:rsidRPr="00E059DF">
        <w:lastRenderedPageBreak/>
        <w:t>Русское дореволюционное уголовное законодательство не предусма</w:t>
      </w:r>
      <w:r w:rsidRPr="00E059DF">
        <w:t>т</w:t>
      </w:r>
      <w:r w:rsidRPr="00E059DF">
        <w:t xml:space="preserve">ривало специальной нормы, указывавшей на цели наказания. Однако, как известно, Уложение о наказаниях уголовных и исправительных </w:t>
      </w:r>
      <w:smartTag w:uri="urn:schemas-microsoft-com:office:smarttags" w:element="metricconverter">
        <w:smartTagPr>
          <w:attr w:name="ProductID" w:val="1845 г"/>
        </w:smartTagPr>
        <w:r w:rsidRPr="00E059DF">
          <w:t>1845 г</w:t>
        </w:r>
      </w:smartTag>
      <w:r w:rsidRPr="00E059DF">
        <w:t xml:space="preserve">. </w:t>
      </w:r>
      <w:r w:rsidRPr="00E059DF">
        <w:sym w:font="Symbol" w:char="F05B"/>
      </w:r>
      <w:r w:rsidRPr="00E059DF">
        <w:t>15, с. 3</w:t>
      </w:r>
      <w:r w:rsidRPr="00E059DF">
        <w:sym w:font="Symbol" w:char="F05D"/>
      </w:r>
      <w:r w:rsidRPr="00E059DF">
        <w:t xml:space="preserve"> уже из названия самих наказаний указывало на определенный процесс исправления, которому, видимо, были подчинены наказания исправител</w:t>
      </w:r>
      <w:r w:rsidRPr="00E059DF">
        <w:t>ь</w:t>
      </w:r>
      <w:r w:rsidRPr="00E059DF">
        <w:t>ные.</w:t>
      </w:r>
    </w:p>
    <w:p w:rsidR="00094048" w:rsidRPr="00E059DF" w:rsidRDefault="00094048" w:rsidP="00F266FF">
      <w:pPr>
        <w:ind w:firstLine="425"/>
      </w:pPr>
      <w:r w:rsidRPr="00E059DF">
        <w:t xml:space="preserve">В свою очередь ст. 4 Основных начал уголовного законодательства Союза ССР и союзных республик от 31 октября </w:t>
      </w:r>
      <w:smartTag w:uri="urn:schemas-microsoft-com:office:smarttags" w:element="metricconverter">
        <w:smartTagPr>
          <w:attr w:name="ProductID" w:val="1924 г"/>
        </w:smartTagPr>
        <w:r w:rsidRPr="00E059DF">
          <w:t>1924 г</w:t>
        </w:r>
      </w:smartTag>
      <w:r w:rsidRPr="00E059DF">
        <w:t>. указывала, что м</w:t>
      </w:r>
      <w:r w:rsidRPr="00E059DF">
        <w:t>е</w:t>
      </w:r>
      <w:r w:rsidRPr="00E059DF">
        <w:t>ры социальной защиты наряду с иными целями преследуют цель исправ</w:t>
      </w:r>
      <w:r w:rsidRPr="00E059DF">
        <w:t>и</w:t>
      </w:r>
      <w:r w:rsidRPr="00E059DF">
        <w:t xml:space="preserve">тельного трудового воздействия на осужденных </w:t>
      </w:r>
      <w:r w:rsidRPr="00E059DF">
        <w:sym w:font="Symbol" w:char="F05B"/>
      </w:r>
      <w:r w:rsidRPr="00E059DF">
        <w:t>12, с. 204</w:t>
      </w:r>
      <w:r w:rsidRPr="00E059DF">
        <w:sym w:font="Symbol" w:char="F05D"/>
      </w:r>
      <w:r w:rsidRPr="00E059DF">
        <w:t>.</w:t>
      </w:r>
    </w:p>
    <w:p w:rsidR="00094048" w:rsidRPr="00E059DF" w:rsidRDefault="00094048" w:rsidP="00F266FF">
      <w:pPr>
        <w:ind w:firstLine="425"/>
      </w:pPr>
      <w:r w:rsidRPr="00E059DF">
        <w:t xml:space="preserve">Основы уголовного законодательства Союза ССР и союзных республик от 25 декабря </w:t>
      </w:r>
      <w:smartTag w:uri="urn:schemas-microsoft-com:office:smarttags" w:element="metricconverter">
        <w:smartTagPr>
          <w:attr w:name="ProductID" w:val="1958 г"/>
        </w:smartTagPr>
        <w:r w:rsidRPr="00E059DF">
          <w:t>1958 г</w:t>
        </w:r>
      </w:smartTag>
      <w:r w:rsidRPr="00E059DF">
        <w:t xml:space="preserve">. (ст. 20) указывали на цель </w:t>
      </w:r>
      <w:r w:rsidR="001F1735">
        <w:t>«</w:t>
      </w:r>
      <w:r w:rsidRPr="00E059DF">
        <w:t>исправления и перевосп</w:t>
      </w:r>
      <w:r w:rsidRPr="00E059DF">
        <w:t>и</w:t>
      </w:r>
      <w:r w:rsidRPr="00E059DF">
        <w:t>тания осужденных в духе частного отношения к труду, точного исполн</w:t>
      </w:r>
      <w:r w:rsidRPr="00E059DF">
        <w:t>е</w:t>
      </w:r>
      <w:r w:rsidRPr="00E059DF">
        <w:t>ния законов, уважения к правилам социалистического общежития</w:t>
      </w:r>
      <w:r w:rsidR="001F1735">
        <w:t>»</w:t>
      </w:r>
      <w:r w:rsidRPr="00E059DF">
        <w:t xml:space="preserve"> </w:t>
      </w:r>
      <w:r w:rsidRPr="00E059DF">
        <w:sym w:font="Symbol" w:char="F05B"/>
      </w:r>
      <w:r w:rsidRPr="00E059DF">
        <w:t>10, с. 6</w:t>
      </w:r>
      <w:r w:rsidRPr="00E059DF">
        <w:sym w:font="Symbol" w:char="F05D"/>
      </w:r>
      <w:r w:rsidRPr="00E059DF">
        <w:t>.</w:t>
      </w:r>
    </w:p>
    <w:p w:rsidR="00094048" w:rsidRPr="00E059DF" w:rsidRDefault="00094048" w:rsidP="00F266FF">
      <w:pPr>
        <w:ind w:firstLine="425"/>
      </w:pPr>
      <w:r w:rsidRPr="00E059DF">
        <w:t xml:space="preserve">Основы уголовного законодательства Союза ССР и республик от 2 июля </w:t>
      </w:r>
      <w:smartTag w:uri="urn:schemas-microsoft-com:office:smarttags" w:element="metricconverter">
        <w:smartTagPr>
          <w:attr w:name="ProductID" w:val="1991 г"/>
        </w:smartTagPr>
        <w:r w:rsidRPr="00E059DF">
          <w:t>1991 г</w:t>
        </w:r>
      </w:smartTag>
      <w:r w:rsidRPr="00E059DF">
        <w:t xml:space="preserve">., которые не вступили в юридическую силу, наряду с другими целями указывали лишь на исправление осужденных, отказавшись от цели перевоспитания </w:t>
      </w:r>
      <w:r w:rsidRPr="00E059DF">
        <w:sym w:font="Symbol" w:char="F05B"/>
      </w:r>
      <w:r w:rsidRPr="00E059DF">
        <w:t>11, с. 862</w:t>
      </w:r>
      <w:r w:rsidRPr="00E059DF">
        <w:sym w:font="Symbol" w:char="F05D"/>
      </w:r>
      <w:r w:rsidRPr="00E059DF">
        <w:t>.</w:t>
      </w:r>
    </w:p>
    <w:p w:rsidR="00094048" w:rsidRPr="00E059DF" w:rsidRDefault="00094048" w:rsidP="00F266FF">
      <w:pPr>
        <w:ind w:firstLine="425"/>
      </w:pPr>
      <w:r w:rsidRPr="00E059DF">
        <w:t>Действующее уголовное законодательство (ч. 2 ст. 43 УК РФ) традиц</w:t>
      </w:r>
      <w:r w:rsidRPr="00E059DF">
        <w:t>и</w:t>
      </w:r>
      <w:r w:rsidRPr="00E059DF">
        <w:t>онно указывает на цель исправления осужденного, также не дает офиц</w:t>
      </w:r>
      <w:r w:rsidRPr="00E059DF">
        <w:t>и</w:t>
      </w:r>
      <w:r w:rsidRPr="00E059DF">
        <w:t>ального толкования ее содержания.</w:t>
      </w:r>
    </w:p>
    <w:p w:rsidR="00094048" w:rsidRPr="00E059DF" w:rsidRDefault="00094048" w:rsidP="00F266FF">
      <w:pPr>
        <w:ind w:firstLine="425"/>
      </w:pPr>
      <w:r w:rsidRPr="00E059DF">
        <w:t>Уголовно-исполнительное законодательство (ч. 1 ст. 9 УИК РФ) с</w:t>
      </w:r>
      <w:r w:rsidRPr="00E059DF">
        <w:t>о</w:t>
      </w:r>
      <w:r w:rsidRPr="00E059DF">
        <w:t xml:space="preserve">держит так называемое </w:t>
      </w:r>
      <w:r w:rsidR="001F1735">
        <w:t>«</w:t>
      </w:r>
      <w:r w:rsidRPr="00E059DF">
        <w:t>уголовно-исполнительное понятие</w:t>
      </w:r>
      <w:r w:rsidR="001F1735">
        <w:t>»</w:t>
      </w:r>
      <w:r w:rsidRPr="00E059DF">
        <w:t xml:space="preserve"> исправление осужденного. В.Н. Орлов предлагает в полной мере распространить его на уголовно-правовое исправление </w:t>
      </w:r>
      <w:r w:rsidRPr="00E059DF">
        <w:sym w:font="Symbol" w:char="F05B"/>
      </w:r>
      <w:r w:rsidRPr="00E059DF">
        <w:t>9, с. 130</w:t>
      </w:r>
      <w:r w:rsidRPr="00E059DF">
        <w:sym w:font="Symbol" w:char="F05D"/>
      </w:r>
      <w:r w:rsidRPr="00E059DF">
        <w:t>.</w:t>
      </w:r>
    </w:p>
    <w:p w:rsidR="00094048" w:rsidRPr="00E059DF" w:rsidRDefault="00094048" w:rsidP="00F266FF">
      <w:pPr>
        <w:ind w:firstLine="425"/>
      </w:pPr>
      <w:r w:rsidRPr="00E059DF">
        <w:t xml:space="preserve">Согласно ч. 1 ст. 9 УИК РФ под исправлением осужденных понимается </w:t>
      </w:r>
      <w:r w:rsidR="001F1735">
        <w:t>«</w:t>
      </w:r>
      <w:r w:rsidRPr="00E059DF">
        <w:t>формирование у них уважительного отношения к человеку, обществу, труду, нормам, правилам и традициям человеческого общежития и стим</w:t>
      </w:r>
      <w:r w:rsidRPr="00E059DF">
        <w:t>у</w:t>
      </w:r>
      <w:r w:rsidRPr="00E059DF">
        <w:t>лирование правопослушного поведения</w:t>
      </w:r>
      <w:r w:rsidR="001F1735">
        <w:t>»</w:t>
      </w:r>
      <w:r w:rsidRPr="00E059DF">
        <w:t>. Но, так как исправление осу</w:t>
      </w:r>
      <w:r w:rsidRPr="00E059DF">
        <w:t>ж</w:t>
      </w:r>
      <w:r w:rsidRPr="00E059DF">
        <w:t xml:space="preserve">денных - это психолого-педагогическая категория, соответственно к ней должны быть применены определения из этих областей знания. </w:t>
      </w:r>
    </w:p>
    <w:p w:rsidR="00094048" w:rsidRPr="00E059DF" w:rsidRDefault="00094048" w:rsidP="00F266FF">
      <w:pPr>
        <w:ind w:firstLine="425"/>
      </w:pPr>
      <w:r w:rsidRPr="00E059DF">
        <w:t xml:space="preserve">В педагогике чаще оперируют понятием </w:t>
      </w:r>
      <w:r w:rsidR="001F1735">
        <w:t>«</w:t>
      </w:r>
      <w:r w:rsidRPr="00E059DF">
        <w:t>коррекция</w:t>
      </w:r>
      <w:r w:rsidR="001F1735">
        <w:t>»</w:t>
      </w:r>
      <w:r w:rsidRPr="00E059DF">
        <w:t xml:space="preserve"> (буквально – </w:t>
      </w:r>
      <w:r w:rsidR="001F1735">
        <w:t>«</w:t>
      </w:r>
      <w:r w:rsidRPr="00E059DF">
        <w:t>исправление</w:t>
      </w:r>
      <w:r w:rsidR="001F1735">
        <w:t>»</w:t>
      </w:r>
      <w:r w:rsidRPr="00E059DF">
        <w:t>) – система педагогических мер, направленных на исправл</w:t>
      </w:r>
      <w:r w:rsidRPr="00E059DF">
        <w:t>е</w:t>
      </w:r>
      <w:r w:rsidRPr="00E059DF">
        <w:t>ние или ослабление недостатков, исправление как отдельных дефектов, так и целостное влияние на личность в целях достижения положительного р</w:t>
      </w:r>
      <w:r w:rsidRPr="00E059DF">
        <w:t>е</w:t>
      </w:r>
      <w:r w:rsidRPr="00E059DF">
        <w:t xml:space="preserve">зультата </w:t>
      </w:r>
      <w:r w:rsidRPr="00E059DF">
        <w:sym w:font="Symbol" w:char="F05B"/>
      </w:r>
      <w:r w:rsidRPr="00E059DF">
        <w:t>6, с. 11</w:t>
      </w:r>
      <w:r w:rsidRPr="00E059DF">
        <w:sym w:font="Symbol" w:char="F05D"/>
      </w:r>
      <w:r w:rsidRPr="00E059DF">
        <w:t>.</w:t>
      </w:r>
    </w:p>
    <w:p w:rsidR="00094048" w:rsidRPr="00E059DF" w:rsidRDefault="00094048" w:rsidP="00F266FF">
      <w:pPr>
        <w:ind w:firstLine="425"/>
      </w:pPr>
      <w:r w:rsidRPr="00E059DF">
        <w:t>В психологии - возможность исправления основана на присущей чел</w:t>
      </w:r>
      <w:r w:rsidRPr="00E059DF">
        <w:t>о</w:t>
      </w:r>
      <w:r w:rsidRPr="00E059DF">
        <w:t xml:space="preserve">веческой психике способности претерпевать изменения под воздействием специально организованной внешней среды </w:t>
      </w:r>
      <w:r w:rsidRPr="00E059DF">
        <w:sym w:font="Symbol" w:char="F05B"/>
      </w:r>
      <w:r w:rsidRPr="00E059DF">
        <w:t>2, с. 606</w:t>
      </w:r>
      <w:r w:rsidRPr="00E059DF">
        <w:sym w:font="Symbol" w:char="F05D"/>
      </w:r>
      <w:r w:rsidRPr="00E059DF">
        <w:t xml:space="preserve">. </w:t>
      </w:r>
    </w:p>
    <w:p w:rsidR="00094048" w:rsidRPr="00E059DF" w:rsidRDefault="00094048" w:rsidP="00F266FF">
      <w:pPr>
        <w:ind w:firstLine="425"/>
      </w:pPr>
      <w:r w:rsidRPr="00E059DF">
        <w:t xml:space="preserve">Можно сделать вывод, что в педагогике и психологии понятие </w:t>
      </w:r>
      <w:r w:rsidR="001F1735">
        <w:t>«</w:t>
      </w:r>
      <w:r w:rsidRPr="00E059DF">
        <w:t>и</w:t>
      </w:r>
      <w:r w:rsidRPr="00E059DF">
        <w:t>с</w:t>
      </w:r>
      <w:r w:rsidRPr="00E059DF">
        <w:t>правление</w:t>
      </w:r>
      <w:r w:rsidR="001F1735">
        <w:t>»</w:t>
      </w:r>
      <w:r w:rsidRPr="00E059DF">
        <w:t xml:space="preserve"> связано с изменениями психологических и морально-</w:t>
      </w:r>
      <w:r w:rsidRPr="00E059DF">
        <w:lastRenderedPageBreak/>
        <w:t>нравственных качеств личности и коррекцией предшествующего результ</w:t>
      </w:r>
      <w:r w:rsidRPr="00E059DF">
        <w:t>а</w:t>
      </w:r>
      <w:r w:rsidRPr="00E059DF">
        <w:t xml:space="preserve">та воспитания. </w:t>
      </w:r>
    </w:p>
    <w:p w:rsidR="00094048" w:rsidRPr="00E059DF" w:rsidRDefault="00094048" w:rsidP="00F266FF">
      <w:pPr>
        <w:ind w:firstLine="425"/>
      </w:pPr>
      <w:r w:rsidRPr="00E059DF">
        <w:t>Не зря с 2010 года государство в качестве ведущих задач в сфере и</w:t>
      </w:r>
      <w:r w:rsidRPr="00E059DF">
        <w:t>с</w:t>
      </w:r>
      <w:r w:rsidRPr="00E059DF">
        <w:t>полнения наказаний определило изменение идеологии применения осно</w:t>
      </w:r>
      <w:r w:rsidRPr="00E059DF">
        <w:t>в</w:t>
      </w:r>
      <w:r w:rsidRPr="00E059DF">
        <w:t xml:space="preserve">ных средств исправления осужденных в местах лишения свободы именно с усилением психолого-педагогической работы с личностью и подготовки к жизни в обществе, а также разработку форм проведения воспитательной работы, организацию образовательного процесса и трудовой занятости осужденных в новых условиях отбывания наказания </w:t>
      </w:r>
      <w:r w:rsidRPr="00E059DF">
        <w:sym w:font="Symbol" w:char="F05B"/>
      </w:r>
      <w:r w:rsidRPr="00E059DF">
        <w:t>4, с. 5544</w:t>
      </w:r>
      <w:r w:rsidRPr="00E059DF">
        <w:sym w:font="Symbol" w:char="F05D"/>
      </w:r>
      <w:r w:rsidRPr="00E059DF">
        <w:t>.</w:t>
      </w:r>
    </w:p>
    <w:p w:rsidR="00094048" w:rsidRPr="00E059DF" w:rsidRDefault="00094048" w:rsidP="00F266FF">
      <w:pPr>
        <w:ind w:firstLine="425"/>
      </w:pPr>
      <w:r w:rsidRPr="00E059DF">
        <w:t xml:space="preserve">В словаре русского языка С.И.Ожегова понятие </w:t>
      </w:r>
      <w:r w:rsidR="001F1735">
        <w:t>«</w:t>
      </w:r>
      <w:r w:rsidRPr="00E059DF">
        <w:t>исправление</w:t>
      </w:r>
      <w:r w:rsidR="001F1735">
        <w:t>»</w:t>
      </w:r>
      <w:r w:rsidRPr="00E059DF">
        <w:t xml:space="preserve"> тракт</w:t>
      </w:r>
      <w:r w:rsidRPr="00E059DF">
        <w:t>у</w:t>
      </w:r>
      <w:r w:rsidRPr="00E059DF">
        <w:t xml:space="preserve">ется как </w:t>
      </w:r>
      <w:r w:rsidR="001F1735">
        <w:t>«</w:t>
      </w:r>
      <w:r w:rsidRPr="00E059DF">
        <w:t>улучшение, изменение, исправляющее что-нибудь, поправка</w:t>
      </w:r>
      <w:r w:rsidR="001F1735">
        <w:t>»</w:t>
      </w:r>
      <w:r w:rsidRPr="00E059DF">
        <w:t xml:space="preserve"> </w:t>
      </w:r>
      <w:r w:rsidRPr="00E059DF">
        <w:sym w:font="Symbol" w:char="F05B"/>
      </w:r>
      <w:r w:rsidRPr="00E059DF">
        <w:t>8, с. 254</w:t>
      </w:r>
      <w:r w:rsidRPr="00E059DF">
        <w:sym w:font="Symbol" w:char="F05D"/>
      </w:r>
      <w:r w:rsidRPr="00E059DF">
        <w:t>.</w:t>
      </w:r>
    </w:p>
    <w:p w:rsidR="00094048" w:rsidRPr="00E059DF" w:rsidRDefault="00094048" w:rsidP="00F266FF">
      <w:pPr>
        <w:ind w:firstLine="425"/>
      </w:pPr>
      <w:r w:rsidRPr="00E059DF">
        <w:t>В современной уголовно-правовой и пенитенциарной науке существ</w:t>
      </w:r>
      <w:r w:rsidRPr="00E059DF">
        <w:t>у</w:t>
      </w:r>
      <w:r w:rsidRPr="00E059DF">
        <w:t>ют два основных подхода к понятию исправления:</w:t>
      </w:r>
      <w:r w:rsidR="00B07A79">
        <w:t xml:space="preserve"> </w:t>
      </w:r>
    </w:p>
    <w:p w:rsidR="00094048" w:rsidRPr="00E059DF" w:rsidRDefault="00094048" w:rsidP="00F266FF">
      <w:pPr>
        <w:ind w:firstLine="425"/>
      </w:pPr>
      <w:r w:rsidRPr="00E059DF">
        <w:t>1) нравственное исправление осужденных и 2) юридическое исправл</w:t>
      </w:r>
      <w:r w:rsidRPr="00E059DF">
        <w:t>е</w:t>
      </w:r>
      <w:r w:rsidRPr="00E059DF">
        <w:t xml:space="preserve">ние осужденных </w:t>
      </w:r>
      <w:r w:rsidRPr="00E059DF">
        <w:sym w:font="Symbol" w:char="F05B"/>
      </w:r>
      <w:r w:rsidRPr="00E059DF">
        <w:t>16, с. 23</w:t>
      </w:r>
      <w:r w:rsidRPr="00E059DF">
        <w:sym w:font="Symbol" w:char="F05D"/>
      </w:r>
      <w:r w:rsidRPr="00E059DF">
        <w:t>.</w:t>
      </w:r>
    </w:p>
    <w:p w:rsidR="00094048" w:rsidRPr="00E059DF" w:rsidRDefault="00094048" w:rsidP="00F266FF">
      <w:pPr>
        <w:ind w:firstLine="425"/>
      </w:pPr>
      <w:r w:rsidRPr="00E059DF">
        <w:t>Нравственное исправление означает изменение у осужденных иск</w:t>
      </w:r>
      <w:r w:rsidRPr="00E059DF">
        <w:t>а</w:t>
      </w:r>
      <w:r w:rsidRPr="00E059DF">
        <w:t xml:space="preserve">женных ценностных ориентаций, обуславливающих правонарушения, на позитивные ориентации </w:t>
      </w:r>
      <w:r w:rsidRPr="00E059DF">
        <w:sym w:font="Symbol" w:char="F05B"/>
      </w:r>
      <w:r w:rsidRPr="00E059DF">
        <w:t>1, с. 21</w:t>
      </w:r>
      <w:r w:rsidRPr="00E059DF">
        <w:sym w:font="Symbol" w:char="F05D"/>
      </w:r>
      <w:r w:rsidRPr="00E059DF">
        <w:t>.</w:t>
      </w:r>
    </w:p>
    <w:p w:rsidR="00094048" w:rsidRPr="00E059DF" w:rsidRDefault="00094048" w:rsidP="00F266FF">
      <w:pPr>
        <w:ind w:firstLine="425"/>
      </w:pPr>
      <w:r w:rsidRPr="00E059DF">
        <w:t>Юридическое исправление означает, что у лица, совершившего пр</w:t>
      </w:r>
      <w:r w:rsidRPr="00E059DF">
        <w:t>е</w:t>
      </w:r>
      <w:r w:rsidRPr="00E059DF">
        <w:t>ступление, происходит</w:t>
      </w:r>
      <w:r w:rsidR="00B07A79">
        <w:t xml:space="preserve"> </w:t>
      </w:r>
      <w:r w:rsidRPr="00E059DF">
        <w:t>переориентация противоправного поведения на з</w:t>
      </w:r>
      <w:r w:rsidRPr="00E059DF">
        <w:t>а</w:t>
      </w:r>
      <w:r w:rsidRPr="00E059DF">
        <w:t xml:space="preserve">конопослушное. </w:t>
      </w:r>
    </w:p>
    <w:p w:rsidR="00094048" w:rsidRPr="00E059DF" w:rsidRDefault="00094048" w:rsidP="00F266FF">
      <w:pPr>
        <w:ind w:firstLine="425"/>
      </w:pPr>
      <w:r w:rsidRPr="00E059DF">
        <w:t xml:space="preserve">На нравственный и юридический аспекты исправления указывали и другие исследователи проблемы. В частности, профессор И.С. Ной под моральным исправлением понимал </w:t>
      </w:r>
      <w:r w:rsidR="001F1735">
        <w:t>«</w:t>
      </w:r>
      <w:r w:rsidRPr="00E059DF">
        <w:t>такую переделку личности осужде</w:t>
      </w:r>
      <w:r w:rsidRPr="00E059DF">
        <w:t>н</w:t>
      </w:r>
      <w:r w:rsidRPr="00E059DF">
        <w:t>ного, при которой нового преступления он не совершит не из-за страха п</w:t>
      </w:r>
      <w:r w:rsidRPr="00E059DF">
        <w:t>е</w:t>
      </w:r>
      <w:r w:rsidRPr="00E059DF">
        <w:t>ред наказанием, а потому что это оказалось бы в противоречии с его нов</w:t>
      </w:r>
      <w:r w:rsidRPr="00E059DF">
        <w:t>ы</w:t>
      </w:r>
      <w:r w:rsidRPr="00E059DF">
        <w:t>ми взглядами и убеждениями</w:t>
      </w:r>
      <w:r w:rsidR="001F1735">
        <w:t>»</w:t>
      </w:r>
      <w:r w:rsidRPr="00E059DF">
        <w:t xml:space="preserve"> </w:t>
      </w:r>
      <w:r w:rsidRPr="00E059DF">
        <w:sym w:font="Symbol" w:char="F05B"/>
      </w:r>
      <w:r w:rsidRPr="00E059DF">
        <w:t>7, с. 114</w:t>
      </w:r>
      <w:r w:rsidRPr="00E059DF">
        <w:sym w:font="Symbol" w:char="F05D"/>
      </w:r>
      <w:r w:rsidRPr="00E059DF">
        <w:t>.</w:t>
      </w:r>
    </w:p>
    <w:p w:rsidR="00094048" w:rsidRPr="00E059DF" w:rsidRDefault="00094048" w:rsidP="00F266FF">
      <w:pPr>
        <w:ind w:firstLine="425"/>
      </w:pPr>
      <w:r w:rsidRPr="00E059DF">
        <w:t>Нравственное воспитание – это высокая педагогическая категория, к</w:t>
      </w:r>
      <w:r w:rsidRPr="00E059DF">
        <w:t>о</w:t>
      </w:r>
      <w:r w:rsidRPr="00E059DF">
        <w:t>торая предполагает и соответствующую педагогическую ее составля</w:t>
      </w:r>
      <w:r w:rsidRPr="00E059DF">
        <w:t>ю</w:t>
      </w:r>
      <w:r w:rsidRPr="00E059DF">
        <w:t>щую. В педагогике нравственность сводится к нормам и правилам, регул</w:t>
      </w:r>
      <w:r w:rsidRPr="00E059DF">
        <w:t>и</w:t>
      </w:r>
      <w:r w:rsidRPr="00E059DF">
        <w:t xml:space="preserve">рующим отношения людей в обществе на основе общественного мнения, стимулирующим или тормозящим их поведение и деятельность </w:t>
      </w:r>
      <w:r w:rsidRPr="00E059DF">
        <w:sym w:font="Symbol" w:char="F05B"/>
      </w:r>
      <w:r w:rsidRPr="00E059DF">
        <w:t>13, с. 495</w:t>
      </w:r>
      <w:r w:rsidRPr="00E059DF">
        <w:sym w:font="Symbol" w:char="F05D"/>
      </w:r>
      <w:r w:rsidRPr="00E059DF">
        <w:t>.</w:t>
      </w:r>
    </w:p>
    <w:p w:rsidR="00094048" w:rsidRPr="00E059DF" w:rsidRDefault="00094048" w:rsidP="00F266FF">
      <w:pPr>
        <w:ind w:firstLine="425"/>
      </w:pPr>
      <w:r w:rsidRPr="00E059DF">
        <w:t>Профессор Н.Ф. Кузнецова и ряд других исследователей рассматрив</w:t>
      </w:r>
      <w:r w:rsidRPr="00E059DF">
        <w:t>а</w:t>
      </w:r>
      <w:r w:rsidRPr="00E059DF">
        <w:t xml:space="preserve">емой проблемы под </w:t>
      </w:r>
      <w:r w:rsidR="001F1735">
        <w:t>«</w:t>
      </w:r>
      <w:r w:rsidRPr="00E059DF">
        <w:t>исправлением</w:t>
      </w:r>
      <w:r w:rsidR="001F1735">
        <w:t>»</w:t>
      </w:r>
      <w:r w:rsidRPr="00E059DF">
        <w:t xml:space="preserve"> также понимают нравственное и юридическое исправление </w:t>
      </w:r>
      <w:r w:rsidRPr="00E059DF">
        <w:sym w:font="Symbol" w:char="F05B"/>
      </w:r>
      <w:r w:rsidRPr="00E059DF">
        <w:t>5, с. 744</w:t>
      </w:r>
      <w:r w:rsidRPr="00E059DF">
        <w:sym w:font="Symbol" w:char="F05D"/>
      </w:r>
      <w:r w:rsidRPr="00E059DF">
        <w:t>.</w:t>
      </w:r>
    </w:p>
    <w:p w:rsidR="00094048" w:rsidRPr="00E059DF" w:rsidRDefault="00094048" w:rsidP="00F266FF">
      <w:pPr>
        <w:ind w:firstLine="425"/>
      </w:pPr>
      <w:r w:rsidRPr="00E059DF">
        <w:t>Говоря об исправлении осужденного, прежде всего надо иметь в виду нравственное исправление, поскольку нельзя добиться юридического и</w:t>
      </w:r>
      <w:r w:rsidRPr="00E059DF">
        <w:t>с</w:t>
      </w:r>
      <w:r w:rsidRPr="00E059DF">
        <w:t>правления без изменения сознания человека, его морально-нравственных воззрений.</w:t>
      </w:r>
      <w:r w:rsidR="00954185">
        <w:t xml:space="preserve"> </w:t>
      </w:r>
      <w:r w:rsidRPr="00E059DF">
        <w:t xml:space="preserve">По мнению М.С. Гринберга цель исправления заключается в </w:t>
      </w:r>
      <w:r w:rsidRPr="00E059DF">
        <w:lastRenderedPageBreak/>
        <w:t>том, чтобы осужденный стал законопослушным, добропорядочным гра</w:t>
      </w:r>
      <w:r w:rsidRPr="00E059DF">
        <w:t>ж</w:t>
      </w:r>
      <w:r w:rsidRPr="00E059DF">
        <w:t xml:space="preserve">данином общества, уважающим труд и правила общежития </w:t>
      </w:r>
      <w:r w:rsidRPr="00E059DF">
        <w:sym w:font="Symbol" w:char="F05B"/>
      </w:r>
      <w:r w:rsidRPr="00E059DF">
        <w:t>3, с. 164</w:t>
      </w:r>
      <w:r w:rsidRPr="00E059DF">
        <w:sym w:font="Symbol" w:char="F05D"/>
      </w:r>
      <w:r w:rsidRPr="00E059DF">
        <w:t>.</w:t>
      </w:r>
    </w:p>
    <w:p w:rsidR="00094048" w:rsidRPr="00E059DF" w:rsidRDefault="00094048" w:rsidP="00F266FF">
      <w:pPr>
        <w:ind w:firstLine="425"/>
      </w:pPr>
      <w:r w:rsidRPr="00E059DF">
        <w:t>В действующем же УИК РФ, говорится, скорее, не о собственно пон</w:t>
      </w:r>
      <w:r w:rsidRPr="00E059DF">
        <w:t>я</w:t>
      </w:r>
      <w:r w:rsidRPr="00E059DF">
        <w:t xml:space="preserve">тии исправления осужденных, а о процессе осуществления исправления: </w:t>
      </w:r>
      <w:r w:rsidR="001F1735">
        <w:t>«</w:t>
      </w:r>
      <w:r w:rsidRPr="00E059DF">
        <w:t>формирование</w:t>
      </w:r>
      <w:r w:rsidR="001F1735">
        <w:t>»</w:t>
      </w:r>
      <w:r w:rsidRPr="00E059DF">
        <w:t xml:space="preserve">, </w:t>
      </w:r>
      <w:r w:rsidR="001F1735">
        <w:t>«</w:t>
      </w:r>
      <w:r w:rsidRPr="00E059DF">
        <w:t>стимулирование</w:t>
      </w:r>
      <w:r w:rsidR="001F1735">
        <w:t>»</w:t>
      </w:r>
      <w:r w:rsidRPr="00E059DF">
        <w:t>, а не достижение конкретного, опр</w:t>
      </w:r>
      <w:r w:rsidRPr="00E059DF">
        <w:t>е</w:t>
      </w:r>
      <w:r w:rsidRPr="00E059DF">
        <w:t>деленного результата, которое должно достигаться путем изменения пс</w:t>
      </w:r>
      <w:r w:rsidRPr="00E059DF">
        <w:t>и</w:t>
      </w:r>
      <w:r w:rsidRPr="00E059DF">
        <w:t xml:space="preserve">хологических и морально-нравственных качеств личности </w:t>
      </w:r>
      <w:r w:rsidRPr="00E059DF">
        <w:sym w:font="Symbol" w:char="F05B"/>
      </w:r>
      <w:r w:rsidRPr="00E059DF">
        <w:t>14, с. 26</w:t>
      </w:r>
      <w:r w:rsidRPr="00E059DF">
        <w:sym w:font="Symbol" w:char="F05D"/>
      </w:r>
      <w:r w:rsidRPr="00E059DF">
        <w:t>. В связи с этим, целесообразно изложить ч.1 ст. 9 УИК РФ в следующей р</w:t>
      </w:r>
      <w:r w:rsidRPr="00E059DF">
        <w:t>е</w:t>
      </w:r>
      <w:r w:rsidRPr="00E059DF">
        <w:t xml:space="preserve">дакции: </w:t>
      </w:r>
      <w:r w:rsidR="001F1735">
        <w:t>«</w:t>
      </w:r>
      <w:r w:rsidRPr="00E059DF">
        <w:t>Исправление осужденных – это изменение у осужденных иск</w:t>
      </w:r>
      <w:r w:rsidRPr="00E059DF">
        <w:t>а</w:t>
      </w:r>
      <w:r w:rsidRPr="00E059DF">
        <w:t>женных ценностных ориентаций, обуславливающих правонарушения, пр</w:t>
      </w:r>
      <w:r w:rsidRPr="00E059DF">
        <w:t>о</w:t>
      </w:r>
      <w:r w:rsidRPr="00E059DF">
        <w:t>изошедших в результате комплексного воспитательного воздействия в п</w:t>
      </w:r>
      <w:r w:rsidRPr="00E059DF">
        <w:t>е</w:t>
      </w:r>
      <w:r w:rsidRPr="00E059DF">
        <w:t>риод отбывания наказания, в результате чего его поведение становится с</w:t>
      </w:r>
      <w:r w:rsidRPr="00E059DF">
        <w:t>о</w:t>
      </w:r>
      <w:r w:rsidRPr="00E059DF">
        <w:t>циально адаптивным</w:t>
      </w:r>
      <w:r w:rsidR="001F1735">
        <w:t>»</w:t>
      </w:r>
      <w:r w:rsidRPr="00E059DF">
        <w:t>.</w:t>
      </w:r>
      <w:r w:rsidR="00954185">
        <w:t xml:space="preserve"> </w:t>
      </w:r>
      <w:r w:rsidRPr="00E059DF">
        <w:t>Заметим также, что понятие исправления осужде</w:t>
      </w:r>
      <w:r w:rsidRPr="00E059DF">
        <w:t>н</w:t>
      </w:r>
      <w:r w:rsidRPr="00E059DF">
        <w:t>ных должно быть закреплено в первую очередь в УК РФ, а затем уже р</w:t>
      </w:r>
      <w:r w:rsidRPr="00E059DF">
        <w:t>е</w:t>
      </w:r>
      <w:r w:rsidRPr="00E059DF">
        <w:t>гламентировано в уголовно-исполнительном законодательстве.</w:t>
      </w:r>
    </w:p>
    <w:p w:rsidR="00094048" w:rsidRPr="00E059DF" w:rsidRDefault="00094048" w:rsidP="00F266FF">
      <w:pPr>
        <w:ind w:firstLine="425"/>
      </w:pPr>
    </w:p>
    <w:p w:rsidR="00094048" w:rsidRPr="002C0970" w:rsidRDefault="00954185" w:rsidP="00954185">
      <w:pPr>
        <w:spacing w:after="120"/>
        <w:ind w:firstLine="0"/>
        <w:jc w:val="left"/>
        <w:rPr>
          <w:i/>
          <w:sz w:val="23"/>
          <w:szCs w:val="23"/>
        </w:rPr>
      </w:pPr>
      <w:r w:rsidRPr="002C0970">
        <w:rPr>
          <w:i/>
          <w:sz w:val="23"/>
          <w:szCs w:val="23"/>
        </w:rPr>
        <w:t>Библиографические ссылки</w:t>
      </w:r>
    </w:p>
    <w:p w:rsidR="00094048" w:rsidRPr="002C0970" w:rsidRDefault="00094048" w:rsidP="00F266FF">
      <w:pPr>
        <w:ind w:firstLine="425"/>
        <w:rPr>
          <w:sz w:val="23"/>
          <w:szCs w:val="23"/>
        </w:rPr>
      </w:pPr>
      <w:r w:rsidRPr="002C0970">
        <w:rPr>
          <w:sz w:val="23"/>
          <w:szCs w:val="23"/>
        </w:rPr>
        <w:t>1. Анисимков В.М., Капункин С.А., Рыбак М.С. Уголовно-исполнительное право: курс лекций / Под ред. В.М.Анисимк</w:t>
      </w:r>
      <w:r w:rsidR="002C0970">
        <w:rPr>
          <w:sz w:val="23"/>
          <w:szCs w:val="23"/>
        </w:rPr>
        <w:t>ова. Саратов: СГАП, 2001. С. 21.</w:t>
      </w:r>
    </w:p>
    <w:p w:rsidR="00094048" w:rsidRPr="002C0970" w:rsidRDefault="00094048" w:rsidP="00F266FF">
      <w:pPr>
        <w:ind w:firstLine="425"/>
        <w:rPr>
          <w:sz w:val="23"/>
          <w:szCs w:val="23"/>
        </w:rPr>
      </w:pPr>
      <w:r w:rsidRPr="002C0970">
        <w:rPr>
          <w:sz w:val="23"/>
          <w:szCs w:val="23"/>
        </w:rPr>
        <w:t>2. Васильев В.Л. Юридическая психология. СПб.: Питер. 2002. С. 606.</w:t>
      </w:r>
    </w:p>
    <w:p w:rsidR="00094048" w:rsidRPr="002C0970" w:rsidRDefault="00094048" w:rsidP="00F266FF">
      <w:pPr>
        <w:ind w:firstLine="425"/>
        <w:rPr>
          <w:sz w:val="23"/>
          <w:szCs w:val="23"/>
        </w:rPr>
      </w:pPr>
      <w:r w:rsidRPr="002C0970">
        <w:rPr>
          <w:sz w:val="23"/>
          <w:szCs w:val="23"/>
        </w:rPr>
        <w:t>3. Гринберг М.С. Понятие наказания в уголовном праве // Вестник ОМГУ. Серия: пр</w:t>
      </w:r>
      <w:r w:rsidRPr="002C0970">
        <w:rPr>
          <w:sz w:val="23"/>
          <w:szCs w:val="23"/>
        </w:rPr>
        <w:t>а</w:t>
      </w:r>
      <w:r w:rsidRPr="002C0970">
        <w:rPr>
          <w:sz w:val="23"/>
          <w:szCs w:val="23"/>
        </w:rPr>
        <w:t>во. 2009. № 3. С.164.</w:t>
      </w:r>
    </w:p>
    <w:p w:rsidR="00094048" w:rsidRPr="002C0970" w:rsidRDefault="00094048" w:rsidP="00F266FF">
      <w:pPr>
        <w:ind w:firstLine="425"/>
        <w:rPr>
          <w:sz w:val="23"/>
          <w:szCs w:val="23"/>
        </w:rPr>
      </w:pPr>
      <w:r w:rsidRPr="002C0970">
        <w:rPr>
          <w:sz w:val="23"/>
          <w:szCs w:val="23"/>
        </w:rPr>
        <w:t>4. Концепция развития уголовно-исполнительной системы РФ до 2020 года: утв. ра</w:t>
      </w:r>
      <w:r w:rsidRPr="002C0970">
        <w:rPr>
          <w:sz w:val="23"/>
          <w:szCs w:val="23"/>
        </w:rPr>
        <w:t>с</w:t>
      </w:r>
      <w:r w:rsidRPr="002C0970">
        <w:rPr>
          <w:sz w:val="23"/>
          <w:szCs w:val="23"/>
        </w:rPr>
        <w:t xml:space="preserve">поряжением Правительства РФ от 14 окт. </w:t>
      </w:r>
      <w:smartTag w:uri="urn:schemas-microsoft-com:office:smarttags" w:element="metricconverter">
        <w:smartTagPr>
          <w:attr w:name="ProductID" w:val="2010 г"/>
        </w:smartTagPr>
        <w:r w:rsidRPr="002C0970">
          <w:rPr>
            <w:sz w:val="23"/>
            <w:szCs w:val="23"/>
          </w:rPr>
          <w:t>2010 г</w:t>
        </w:r>
      </w:smartTag>
      <w:r w:rsidRPr="002C0970">
        <w:rPr>
          <w:sz w:val="23"/>
          <w:szCs w:val="23"/>
        </w:rPr>
        <w:t>. // Собр. законодательства РФ. 2010. № 43. Ст. 5544.</w:t>
      </w:r>
    </w:p>
    <w:p w:rsidR="00094048" w:rsidRPr="002C0970" w:rsidRDefault="00094048" w:rsidP="00F266FF">
      <w:pPr>
        <w:ind w:firstLine="425"/>
        <w:rPr>
          <w:sz w:val="23"/>
          <w:szCs w:val="23"/>
        </w:rPr>
      </w:pPr>
      <w:r w:rsidRPr="002C0970">
        <w:rPr>
          <w:sz w:val="23"/>
          <w:szCs w:val="23"/>
        </w:rPr>
        <w:t xml:space="preserve">5. Кузнецова Н.Ф. Понятие и цели наказания. СПб.: Издательство Р. Асланова </w:t>
      </w:r>
      <w:r w:rsidR="001F1735" w:rsidRPr="002C0970">
        <w:rPr>
          <w:sz w:val="23"/>
          <w:szCs w:val="23"/>
        </w:rPr>
        <w:t>«</w:t>
      </w:r>
      <w:r w:rsidRPr="002C0970">
        <w:rPr>
          <w:sz w:val="23"/>
          <w:szCs w:val="23"/>
        </w:rPr>
        <w:t>Юр</w:t>
      </w:r>
      <w:r w:rsidRPr="002C0970">
        <w:rPr>
          <w:sz w:val="23"/>
          <w:szCs w:val="23"/>
        </w:rPr>
        <w:t>и</w:t>
      </w:r>
      <w:r w:rsidRPr="002C0970">
        <w:rPr>
          <w:sz w:val="23"/>
          <w:szCs w:val="23"/>
        </w:rPr>
        <w:t>дический центр Пресс</w:t>
      </w:r>
      <w:r w:rsidR="001F1735" w:rsidRPr="002C0970">
        <w:rPr>
          <w:sz w:val="23"/>
          <w:szCs w:val="23"/>
        </w:rPr>
        <w:t>»</w:t>
      </w:r>
      <w:r w:rsidRPr="002C0970">
        <w:rPr>
          <w:sz w:val="23"/>
          <w:szCs w:val="23"/>
        </w:rPr>
        <w:t>, 2008. С. 744; Зубкова В.И. Уголовное наказание и его социальная роль: теория и практика. М.: Норма, 2002.</w:t>
      </w:r>
    </w:p>
    <w:p w:rsidR="00094048" w:rsidRPr="002C0970" w:rsidRDefault="00094048" w:rsidP="00F266FF">
      <w:pPr>
        <w:ind w:firstLine="425"/>
        <w:rPr>
          <w:sz w:val="23"/>
          <w:szCs w:val="23"/>
        </w:rPr>
      </w:pPr>
      <w:r w:rsidRPr="002C0970">
        <w:rPr>
          <w:sz w:val="23"/>
          <w:szCs w:val="23"/>
        </w:rPr>
        <w:t>6. Лапшин В.А., Пузанов Б.П. Основы дефектологии: Учеб. Пособие для студентов пед. ин-тов. М.: Просвещение, 1991. С. 11; Немов Р.С. Психология: Пособие для учащихся. М.: Просвещение, 1995. С. 184.</w:t>
      </w:r>
    </w:p>
    <w:p w:rsidR="00094048" w:rsidRPr="002C0970" w:rsidRDefault="00094048" w:rsidP="00F266FF">
      <w:pPr>
        <w:ind w:firstLine="425"/>
        <w:rPr>
          <w:sz w:val="23"/>
          <w:szCs w:val="23"/>
        </w:rPr>
      </w:pPr>
      <w:r w:rsidRPr="002C0970">
        <w:rPr>
          <w:sz w:val="23"/>
          <w:szCs w:val="23"/>
        </w:rPr>
        <w:t>7. Ной И.С. Сущность и функции уголовного наказания в советском государстве. Сар</w:t>
      </w:r>
      <w:r w:rsidRPr="002C0970">
        <w:rPr>
          <w:sz w:val="23"/>
          <w:szCs w:val="23"/>
        </w:rPr>
        <w:t>а</w:t>
      </w:r>
      <w:r w:rsidRPr="002C0970">
        <w:rPr>
          <w:sz w:val="23"/>
          <w:szCs w:val="23"/>
        </w:rPr>
        <w:t>тов: Издательство Саратовского университета, 1973. С. 114.</w:t>
      </w:r>
    </w:p>
    <w:p w:rsidR="00094048" w:rsidRPr="002C0970" w:rsidRDefault="00094048" w:rsidP="00F266FF">
      <w:pPr>
        <w:ind w:firstLine="425"/>
        <w:rPr>
          <w:sz w:val="23"/>
          <w:szCs w:val="23"/>
        </w:rPr>
      </w:pPr>
      <w:r w:rsidRPr="002C0970">
        <w:rPr>
          <w:sz w:val="23"/>
          <w:szCs w:val="23"/>
        </w:rPr>
        <w:t xml:space="preserve">8. Ожегов С.И., Шведова Н.Ю. Толковый словарь русского языка. М.: ООО </w:t>
      </w:r>
      <w:r w:rsidR="001F1735" w:rsidRPr="002C0970">
        <w:rPr>
          <w:sz w:val="23"/>
          <w:szCs w:val="23"/>
        </w:rPr>
        <w:t>«</w:t>
      </w:r>
      <w:r w:rsidRPr="002C0970">
        <w:rPr>
          <w:sz w:val="23"/>
          <w:szCs w:val="23"/>
        </w:rPr>
        <w:t>ИТИ Те</w:t>
      </w:r>
      <w:r w:rsidRPr="002C0970">
        <w:rPr>
          <w:sz w:val="23"/>
          <w:szCs w:val="23"/>
        </w:rPr>
        <w:t>х</w:t>
      </w:r>
      <w:r w:rsidRPr="002C0970">
        <w:rPr>
          <w:sz w:val="23"/>
          <w:szCs w:val="23"/>
        </w:rPr>
        <w:t>нология</w:t>
      </w:r>
      <w:r w:rsidR="001F1735" w:rsidRPr="002C0970">
        <w:rPr>
          <w:sz w:val="23"/>
          <w:szCs w:val="23"/>
        </w:rPr>
        <w:t>»</w:t>
      </w:r>
      <w:r w:rsidRPr="002C0970">
        <w:rPr>
          <w:sz w:val="23"/>
          <w:szCs w:val="23"/>
        </w:rPr>
        <w:t xml:space="preserve">, 2003. С. 254. </w:t>
      </w:r>
    </w:p>
    <w:p w:rsidR="00094048" w:rsidRPr="002C0970" w:rsidRDefault="00094048" w:rsidP="00F266FF">
      <w:pPr>
        <w:ind w:firstLine="425"/>
        <w:rPr>
          <w:sz w:val="23"/>
          <w:szCs w:val="23"/>
        </w:rPr>
      </w:pPr>
      <w:r w:rsidRPr="002C0970">
        <w:rPr>
          <w:sz w:val="23"/>
          <w:szCs w:val="23"/>
        </w:rPr>
        <w:t>9. Орлов В.Н. Уголовное наказание: понятие, цели, система, объекты и субъекты: м</w:t>
      </w:r>
      <w:r w:rsidRPr="002C0970">
        <w:rPr>
          <w:sz w:val="23"/>
          <w:szCs w:val="23"/>
        </w:rPr>
        <w:t>о</w:t>
      </w:r>
      <w:r w:rsidRPr="002C0970">
        <w:rPr>
          <w:sz w:val="23"/>
          <w:szCs w:val="23"/>
        </w:rPr>
        <w:t>нография. М.: Издательство МГЮА имени О.Е. Кутафина, 2011. С. 130.</w:t>
      </w:r>
    </w:p>
    <w:p w:rsidR="00094048" w:rsidRPr="002C0970" w:rsidRDefault="00094048" w:rsidP="00F266FF">
      <w:pPr>
        <w:ind w:firstLine="425"/>
        <w:rPr>
          <w:sz w:val="23"/>
          <w:szCs w:val="23"/>
        </w:rPr>
      </w:pPr>
      <w:r w:rsidRPr="002C0970">
        <w:rPr>
          <w:sz w:val="23"/>
          <w:szCs w:val="23"/>
        </w:rPr>
        <w:t>10. Основы уголовного законодательства Союза ССР и союзных республик // Ведом</w:t>
      </w:r>
      <w:r w:rsidRPr="002C0970">
        <w:rPr>
          <w:sz w:val="23"/>
          <w:szCs w:val="23"/>
        </w:rPr>
        <w:t>о</w:t>
      </w:r>
      <w:r w:rsidRPr="002C0970">
        <w:rPr>
          <w:sz w:val="23"/>
          <w:szCs w:val="23"/>
        </w:rPr>
        <w:t>сти ВС СССР. 1959. № 1. Ст. 6.</w:t>
      </w:r>
    </w:p>
    <w:p w:rsidR="00094048" w:rsidRPr="002C0970" w:rsidRDefault="00094048" w:rsidP="00F266FF">
      <w:pPr>
        <w:ind w:firstLine="425"/>
        <w:rPr>
          <w:sz w:val="23"/>
          <w:szCs w:val="23"/>
        </w:rPr>
      </w:pPr>
      <w:r w:rsidRPr="002C0970">
        <w:rPr>
          <w:sz w:val="23"/>
          <w:szCs w:val="23"/>
        </w:rPr>
        <w:t xml:space="preserve">11. Основы уголовного законодательства Союза ССР и республик от 2 июля </w:t>
      </w:r>
      <w:smartTag w:uri="urn:schemas-microsoft-com:office:smarttags" w:element="metricconverter">
        <w:smartTagPr>
          <w:attr w:name="ProductID" w:val="1991 г"/>
        </w:smartTagPr>
        <w:r w:rsidRPr="002C0970">
          <w:rPr>
            <w:sz w:val="23"/>
            <w:szCs w:val="23"/>
          </w:rPr>
          <w:t>1991 г</w:t>
        </w:r>
      </w:smartTag>
      <w:r w:rsidRPr="002C0970">
        <w:rPr>
          <w:sz w:val="23"/>
          <w:szCs w:val="23"/>
        </w:rPr>
        <w:t>. // Ведомости Съезда народных депутатов СССР и Верховного Совета СССР. 1991. № 30. Ст. 862.</w:t>
      </w:r>
    </w:p>
    <w:p w:rsidR="00094048" w:rsidRPr="002C0970" w:rsidRDefault="00094048" w:rsidP="00F266FF">
      <w:pPr>
        <w:ind w:firstLine="425"/>
        <w:rPr>
          <w:sz w:val="23"/>
          <w:szCs w:val="23"/>
        </w:rPr>
      </w:pPr>
      <w:r w:rsidRPr="002C0970">
        <w:rPr>
          <w:sz w:val="23"/>
          <w:szCs w:val="23"/>
        </w:rPr>
        <w:t>12. Собрание законов и распоряжений рабочее-крестьянского Правительства СССР. М., 1924. Отдел первый. Ст. 204.</w:t>
      </w:r>
    </w:p>
    <w:p w:rsidR="00094048" w:rsidRPr="002C0970" w:rsidRDefault="00094048" w:rsidP="00F266FF">
      <w:pPr>
        <w:ind w:firstLine="425"/>
        <w:rPr>
          <w:sz w:val="23"/>
          <w:szCs w:val="23"/>
        </w:rPr>
      </w:pPr>
      <w:r w:rsidRPr="002C0970">
        <w:rPr>
          <w:sz w:val="23"/>
          <w:szCs w:val="23"/>
        </w:rPr>
        <w:t>13. Современный словарь по педагогике / сост. Е.С. Ралацевич. Мн.: Современное сл</w:t>
      </w:r>
      <w:r w:rsidRPr="002C0970">
        <w:rPr>
          <w:sz w:val="23"/>
          <w:szCs w:val="23"/>
        </w:rPr>
        <w:t>о</w:t>
      </w:r>
      <w:r w:rsidRPr="002C0970">
        <w:rPr>
          <w:sz w:val="23"/>
          <w:szCs w:val="23"/>
        </w:rPr>
        <w:t>во, 2001. С. 495.</w:t>
      </w:r>
    </w:p>
    <w:p w:rsidR="00094048" w:rsidRPr="002C0970" w:rsidRDefault="00094048" w:rsidP="00F266FF">
      <w:pPr>
        <w:ind w:firstLine="425"/>
        <w:rPr>
          <w:sz w:val="23"/>
          <w:szCs w:val="23"/>
        </w:rPr>
      </w:pPr>
      <w:r w:rsidRPr="002C0970">
        <w:rPr>
          <w:sz w:val="23"/>
          <w:szCs w:val="23"/>
        </w:rPr>
        <w:lastRenderedPageBreak/>
        <w:t>14. Ткачевский Ю.М. Восстановление социальной справедливости – цель уголовного наказания и уголовно-исполнительный кодекс РФ // Вестник Мокс. Ун-та. Серия 11. Право. 1998. № 6. С. 26.</w:t>
      </w:r>
    </w:p>
    <w:p w:rsidR="00094048" w:rsidRPr="002C0970" w:rsidRDefault="00094048" w:rsidP="00F266FF">
      <w:pPr>
        <w:ind w:firstLine="425"/>
        <w:rPr>
          <w:sz w:val="23"/>
          <w:szCs w:val="23"/>
        </w:rPr>
      </w:pPr>
      <w:r w:rsidRPr="002C0970">
        <w:rPr>
          <w:sz w:val="23"/>
          <w:szCs w:val="23"/>
        </w:rPr>
        <w:t>15. Уложение о наказаниях уголовных исправительных // Энциклопедический словарь Брокгауза и Ефрона: В 86 томах (82 т. и 4 доп.). СПб., 1907. С. 3.</w:t>
      </w:r>
    </w:p>
    <w:p w:rsidR="00094048" w:rsidRPr="002C0970" w:rsidRDefault="00094048" w:rsidP="00F266FF">
      <w:pPr>
        <w:ind w:firstLine="425"/>
        <w:rPr>
          <w:sz w:val="23"/>
          <w:szCs w:val="23"/>
          <w:lang w:val="en-US"/>
        </w:rPr>
      </w:pPr>
      <w:r w:rsidRPr="002C0970">
        <w:rPr>
          <w:sz w:val="23"/>
          <w:szCs w:val="23"/>
        </w:rPr>
        <w:t>16. Ферри Э. Уголовная социология / Сост. и предисл. В.С. Овчинского.</w:t>
      </w:r>
      <w:r w:rsidR="00B07A79" w:rsidRPr="002C0970">
        <w:rPr>
          <w:sz w:val="23"/>
          <w:szCs w:val="23"/>
        </w:rPr>
        <w:t xml:space="preserve"> </w:t>
      </w:r>
      <w:r w:rsidRPr="002C0970">
        <w:rPr>
          <w:sz w:val="23"/>
          <w:szCs w:val="23"/>
        </w:rPr>
        <w:t>М</w:t>
      </w:r>
      <w:r w:rsidRPr="002C0970">
        <w:rPr>
          <w:sz w:val="23"/>
          <w:szCs w:val="23"/>
          <w:lang w:val="en-US"/>
        </w:rPr>
        <w:t xml:space="preserve">.: </w:t>
      </w:r>
      <w:r w:rsidRPr="002C0970">
        <w:rPr>
          <w:sz w:val="23"/>
          <w:szCs w:val="23"/>
        </w:rPr>
        <w:t>ИНФРА</w:t>
      </w:r>
      <w:r w:rsidR="00B07A79" w:rsidRPr="002C0970">
        <w:rPr>
          <w:sz w:val="23"/>
          <w:szCs w:val="23"/>
          <w:lang w:val="en-US"/>
        </w:rPr>
        <w:t xml:space="preserve"> </w:t>
      </w:r>
      <w:r w:rsidRPr="002C0970">
        <w:rPr>
          <w:sz w:val="23"/>
          <w:szCs w:val="23"/>
        </w:rPr>
        <w:t>М</w:t>
      </w:r>
      <w:r w:rsidRPr="002C0970">
        <w:rPr>
          <w:sz w:val="23"/>
          <w:szCs w:val="23"/>
          <w:lang w:val="en-US"/>
        </w:rPr>
        <w:t xml:space="preserve">, 2005. </w:t>
      </w:r>
      <w:r w:rsidRPr="002C0970">
        <w:rPr>
          <w:sz w:val="23"/>
          <w:szCs w:val="23"/>
        </w:rPr>
        <w:t>С</w:t>
      </w:r>
      <w:r w:rsidRPr="002C0970">
        <w:rPr>
          <w:sz w:val="23"/>
          <w:szCs w:val="23"/>
          <w:lang w:val="en-US"/>
        </w:rPr>
        <w:t>. 23.</w:t>
      </w:r>
    </w:p>
    <w:p w:rsidR="00094048" w:rsidRPr="002C0970" w:rsidRDefault="00094048" w:rsidP="00415374">
      <w:pPr>
        <w:ind w:firstLine="0"/>
        <w:jc w:val="left"/>
        <w:rPr>
          <w:sz w:val="27"/>
          <w:szCs w:val="27"/>
          <w:lang w:val="en-US"/>
        </w:rPr>
      </w:pPr>
    </w:p>
    <w:p w:rsidR="00954185" w:rsidRPr="002C0970" w:rsidRDefault="00954185" w:rsidP="00954185">
      <w:pPr>
        <w:ind w:firstLine="0"/>
        <w:jc w:val="left"/>
        <w:rPr>
          <w:sz w:val="27"/>
          <w:szCs w:val="27"/>
          <w:lang w:val="en-US"/>
        </w:rPr>
      </w:pPr>
      <w:r w:rsidRPr="002C0970">
        <w:rPr>
          <w:b/>
          <w:sz w:val="27"/>
          <w:szCs w:val="27"/>
          <w:lang w:val="en-US"/>
        </w:rPr>
        <w:t>D. I. Konovalov</w:t>
      </w:r>
      <w:r w:rsidRPr="002C0970">
        <w:rPr>
          <w:sz w:val="27"/>
          <w:szCs w:val="27"/>
          <w:lang w:val="en-US"/>
        </w:rPr>
        <w:t>, st.</w:t>
      </w:r>
    </w:p>
    <w:p w:rsidR="00954185" w:rsidRPr="002C0970" w:rsidRDefault="00954185" w:rsidP="00954185">
      <w:pPr>
        <w:ind w:firstLine="0"/>
        <w:jc w:val="left"/>
        <w:rPr>
          <w:i/>
          <w:sz w:val="27"/>
          <w:szCs w:val="27"/>
          <w:lang w:val="en-US"/>
        </w:rPr>
      </w:pPr>
      <w:r w:rsidRPr="002C0970">
        <w:rPr>
          <w:i/>
          <w:sz w:val="27"/>
          <w:szCs w:val="27"/>
          <w:lang w:val="en-US"/>
        </w:rPr>
        <w:t>Omsk State University. F. M. Dostoevsky, Russia</w:t>
      </w:r>
    </w:p>
    <w:p w:rsidR="00954185" w:rsidRPr="002C0970" w:rsidRDefault="00954185" w:rsidP="00954185">
      <w:pPr>
        <w:ind w:firstLine="0"/>
        <w:jc w:val="left"/>
        <w:rPr>
          <w:sz w:val="27"/>
          <w:szCs w:val="27"/>
          <w:lang w:val="en-US"/>
        </w:rPr>
      </w:pPr>
    </w:p>
    <w:p w:rsidR="00954185" w:rsidRPr="002C0970" w:rsidRDefault="00954185" w:rsidP="00954185">
      <w:pPr>
        <w:ind w:firstLine="0"/>
        <w:jc w:val="left"/>
        <w:rPr>
          <w:b/>
          <w:sz w:val="27"/>
          <w:szCs w:val="27"/>
          <w:lang w:val="en-US"/>
        </w:rPr>
      </w:pPr>
      <w:r w:rsidRPr="002C0970">
        <w:rPr>
          <w:b/>
          <w:sz w:val="27"/>
          <w:szCs w:val="27"/>
          <w:lang w:val="en-US"/>
        </w:rPr>
        <w:t>Contents purpose «correction of the convict»</w:t>
      </w:r>
    </w:p>
    <w:p w:rsidR="00954185" w:rsidRPr="002C0970" w:rsidRDefault="00954185" w:rsidP="00954185">
      <w:pPr>
        <w:ind w:firstLine="0"/>
        <w:jc w:val="left"/>
        <w:rPr>
          <w:sz w:val="27"/>
          <w:szCs w:val="27"/>
          <w:lang w:val="en-US"/>
        </w:rPr>
      </w:pPr>
    </w:p>
    <w:p w:rsidR="00954185" w:rsidRPr="002C0970" w:rsidRDefault="00954185" w:rsidP="00954185">
      <w:pPr>
        <w:ind w:firstLine="0"/>
        <w:rPr>
          <w:sz w:val="23"/>
          <w:szCs w:val="23"/>
          <w:lang w:val="en-US"/>
        </w:rPr>
      </w:pPr>
      <w:r w:rsidRPr="002C0970">
        <w:rPr>
          <w:sz w:val="23"/>
          <w:szCs w:val="23"/>
          <w:lang w:val="en-US"/>
        </w:rPr>
        <w:t>This article deals with the content of the purpose of criminal punishment «correction of convicts», historical-comparative analysis of this phenomenon. It is proposed to the opinion of the author to address the problems identified.</w:t>
      </w:r>
    </w:p>
    <w:p w:rsidR="00954185" w:rsidRPr="002C0970" w:rsidRDefault="00954185" w:rsidP="00954185">
      <w:pPr>
        <w:spacing w:before="120"/>
        <w:ind w:firstLine="0"/>
        <w:rPr>
          <w:sz w:val="23"/>
          <w:szCs w:val="23"/>
          <w:lang w:val="en-US"/>
        </w:rPr>
      </w:pPr>
      <w:r w:rsidRPr="002C0970">
        <w:rPr>
          <w:sz w:val="23"/>
          <w:szCs w:val="23"/>
          <w:lang w:val="en-US"/>
        </w:rPr>
        <w:t xml:space="preserve">Keywords: </w:t>
      </w:r>
      <w:r w:rsidRPr="002C0970">
        <w:rPr>
          <w:i/>
          <w:sz w:val="23"/>
          <w:szCs w:val="23"/>
          <w:lang w:val="en-US"/>
        </w:rPr>
        <w:t>the purpose of criminal punishment; correction of convicts.</w:t>
      </w:r>
    </w:p>
    <w:p w:rsidR="00415374" w:rsidRDefault="00415374" w:rsidP="00415374">
      <w:pPr>
        <w:ind w:firstLine="0"/>
        <w:jc w:val="left"/>
        <w:rPr>
          <w:sz w:val="27"/>
          <w:szCs w:val="27"/>
          <w:lang w:val="en-US"/>
        </w:rPr>
      </w:pPr>
    </w:p>
    <w:p w:rsidR="00954185" w:rsidRPr="00954185" w:rsidRDefault="00954185" w:rsidP="00415374">
      <w:pPr>
        <w:ind w:firstLine="0"/>
        <w:jc w:val="left"/>
        <w:rPr>
          <w:sz w:val="27"/>
          <w:szCs w:val="27"/>
          <w:lang w:val="en-US"/>
        </w:rPr>
      </w:pPr>
    </w:p>
    <w:p w:rsidR="00E52709" w:rsidRPr="00F74E66" w:rsidRDefault="00E52709" w:rsidP="00415374">
      <w:pPr>
        <w:ind w:firstLine="0"/>
        <w:jc w:val="left"/>
        <w:rPr>
          <w:sz w:val="27"/>
          <w:szCs w:val="27"/>
        </w:rPr>
      </w:pPr>
      <w:r w:rsidRPr="00F74E66">
        <w:rPr>
          <w:sz w:val="27"/>
          <w:szCs w:val="27"/>
        </w:rPr>
        <w:t>УДК 343.3</w:t>
      </w:r>
    </w:p>
    <w:p w:rsidR="00E52709" w:rsidRPr="00F74E66" w:rsidRDefault="00E52709" w:rsidP="00415374">
      <w:pPr>
        <w:ind w:firstLine="0"/>
        <w:jc w:val="left"/>
        <w:rPr>
          <w:sz w:val="27"/>
          <w:szCs w:val="27"/>
        </w:rPr>
      </w:pPr>
    </w:p>
    <w:p w:rsidR="0045764D" w:rsidRPr="00F74E66" w:rsidRDefault="0045764D" w:rsidP="00415374">
      <w:pPr>
        <w:pStyle w:val="2"/>
        <w:keepNext w:val="0"/>
        <w:keepLines w:val="0"/>
        <w:spacing w:before="0" w:line="240" w:lineRule="auto"/>
        <w:rPr>
          <w:rFonts w:ascii="Times New Roman" w:hAnsi="Times New Roman" w:cs="Times New Roman"/>
          <w:b w:val="0"/>
          <w:color w:val="auto"/>
          <w:sz w:val="27"/>
          <w:szCs w:val="27"/>
        </w:rPr>
      </w:pPr>
      <w:bookmarkStart w:id="259" w:name="_Toc466029574"/>
      <w:r w:rsidRPr="00F74E66">
        <w:rPr>
          <w:rFonts w:ascii="Times New Roman" w:hAnsi="Times New Roman" w:cs="Times New Roman"/>
          <w:color w:val="auto"/>
          <w:sz w:val="27"/>
          <w:szCs w:val="27"/>
        </w:rPr>
        <w:t>П. Б. Музыченко</w:t>
      </w:r>
      <w:r w:rsidRPr="00F74E66">
        <w:rPr>
          <w:rFonts w:ascii="Times New Roman" w:hAnsi="Times New Roman" w:cs="Times New Roman"/>
          <w:b w:val="0"/>
          <w:color w:val="auto"/>
          <w:sz w:val="27"/>
          <w:szCs w:val="27"/>
        </w:rPr>
        <w:t>,</w:t>
      </w:r>
      <w:r w:rsidR="00415374" w:rsidRPr="00F74E66">
        <w:rPr>
          <w:rStyle w:val="ab"/>
          <w:rFonts w:ascii="Times New Roman" w:hAnsi="Times New Roman"/>
          <w:b w:val="0"/>
          <w:color w:val="auto"/>
          <w:sz w:val="27"/>
          <w:szCs w:val="27"/>
        </w:rPr>
        <w:footnoteReference w:id="65"/>
      </w:r>
      <w:r w:rsidRPr="00F74E66">
        <w:rPr>
          <w:rFonts w:ascii="Times New Roman" w:hAnsi="Times New Roman" w:cs="Times New Roman"/>
          <w:b w:val="0"/>
          <w:color w:val="auto"/>
          <w:sz w:val="27"/>
          <w:szCs w:val="27"/>
        </w:rPr>
        <w:t xml:space="preserve"> канд. юрид. наук</w:t>
      </w:r>
      <w:bookmarkEnd w:id="259"/>
    </w:p>
    <w:p w:rsidR="0045764D" w:rsidRPr="00F74E66" w:rsidRDefault="0045764D" w:rsidP="00415374">
      <w:pPr>
        <w:pStyle w:val="2"/>
        <w:keepNext w:val="0"/>
        <w:keepLines w:val="0"/>
        <w:spacing w:before="0" w:line="240" w:lineRule="auto"/>
        <w:rPr>
          <w:rFonts w:ascii="Times New Roman" w:eastAsiaTheme="minorHAnsi" w:hAnsi="Times New Roman" w:cs="Times New Roman"/>
          <w:b w:val="0"/>
          <w:color w:val="auto"/>
          <w:sz w:val="27"/>
          <w:szCs w:val="27"/>
        </w:rPr>
      </w:pPr>
      <w:bookmarkStart w:id="260" w:name="_Toc466029575"/>
      <w:r w:rsidRPr="00F74E66">
        <w:rPr>
          <w:rFonts w:ascii="Times New Roman" w:eastAsiaTheme="minorHAnsi" w:hAnsi="Times New Roman" w:cs="Times New Roman"/>
          <w:color w:val="auto"/>
          <w:sz w:val="27"/>
          <w:szCs w:val="27"/>
        </w:rPr>
        <w:t>Е.</w:t>
      </w:r>
      <w:r w:rsidR="00E52709" w:rsidRPr="00F74E66">
        <w:rPr>
          <w:rFonts w:ascii="Times New Roman" w:eastAsiaTheme="minorHAnsi" w:hAnsi="Times New Roman" w:cs="Times New Roman"/>
          <w:color w:val="auto"/>
          <w:sz w:val="27"/>
          <w:szCs w:val="27"/>
        </w:rPr>
        <w:t xml:space="preserve"> </w:t>
      </w:r>
      <w:r w:rsidRPr="00F74E66">
        <w:rPr>
          <w:rFonts w:ascii="Times New Roman" w:eastAsiaTheme="minorHAnsi" w:hAnsi="Times New Roman" w:cs="Times New Roman"/>
          <w:color w:val="auto"/>
          <w:sz w:val="27"/>
          <w:szCs w:val="27"/>
        </w:rPr>
        <w:t>З. Дудина</w:t>
      </w:r>
      <w:r w:rsidRPr="00F74E66">
        <w:rPr>
          <w:rFonts w:ascii="Times New Roman" w:eastAsiaTheme="minorHAnsi" w:hAnsi="Times New Roman" w:cs="Times New Roman"/>
          <w:b w:val="0"/>
          <w:color w:val="auto"/>
          <w:sz w:val="27"/>
          <w:szCs w:val="27"/>
        </w:rPr>
        <w:t>, ст</w:t>
      </w:r>
      <w:r w:rsidR="00E52709" w:rsidRPr="00F74E66">
        <w:rPr>
          <w:rFonts w:ascii="Times New Roman" w:eastAsiaTheme="minorHAnsi" w:hAnsi="Times New Roman" w:cs="Times New Roman"/>
          <w:b w:val="0"/>
          <w:color w:val="auto"/>
          <w:sz w:val="27"/>
          <w:szCs w:val="27"/>
        </w:rPr>
        <w:t>.</w:t>
      </w:r>
      <w:bookmarkEnd w:id="260"/>
    </w:p>
    <w:p w:rsidR="0045764D" w:rsidRPr="00F74E66" w:rsidRDefault="0045764D" w:rsidP="00415374">
      <w:pPr>
        <w:ind w:firstLine="0"/>
        <w:jc w:val="left"/>
        <w:rPr>
          <w:i/>
          <w:sz w:val="27"/>
          <w:szCs w:val="27"/>
        </w:rPr>
      </w:pPr>
      <w:r w:rsidRPr="00F74E66">
        <w:rPr>
          <w:rFonts w:eastAsiaTheme="minorHAnsi"/>
          <w:i/>
          <w:sz w:val="27"/>
          <w:szCs w:val="27"/>
        </w:rPr>
        <w:t>Тихоокеанский государственный университет, Хабаровск</w:t>
      </w:r>
    </w:p>
    <w:p w:rsidR="0045764D" w:rsidRPr="00F74E66" w:rsidRDefault="0045764D" w:rsidP="00415374">
      <w:pPr>
        <w:ind w:firstLine="0"/>
        <w:jc w:val="left"/>
        <w:rPr>
          <w:sz w:val="27"/>
          <w:szCs w:val="27"/>
        </w:rPr>
      </w:pPr>
    </w:p>
    <w:p w:rsidR="0045764D" w:rsidRPr="00F74E66" w:rsidRDefault="00954185" w:rsidP="00415374">
      <w:pPr>
        <w:pStyle w:val="3"/>
        <w:keepNext w:val="0"/>
        <w:keepLines w:val="0"/>
        <w:spacing w:before="0" w:line="240" w:lineRule="auto"/>
        <w:rPr>
          <w:rFonts w:ascii="Times New Roman" w:hAnsi="Times New Roman" w:cs="Times New Roman"/>
          <w:color w:val="auto"/>
          <w:sz w:val="27"/>
          <w:szCs w:val="27"/>
        </w:rPr>
      </w:pPr>
      <w:bookmarkStart w:id="261" w:name="_Toc466029576"/>
      <w:r w:rsidRPr="00F74E66">
        <w:rPr>
          <w:rFonts w:ascii="Times New Roman" w:hAnsi="Times New Roman" w:cs="Times New Roman"/>
          <w:color w:val="auto"/>
          <w:sz w:val="27"/>
          <w:szCs w:val="27"/>
        </w:rPr>
        <w:t>Проблемы борьбы с незаконной миграцией</w:t>
      </w:r>
      <w:bookmarkEnd w:id="261"/>
    </w:p>
    <w:p w:rsidR="0045764D" w:rsidRPr="00F74E66" w:rsidRDefault="0045764D" w:rsidP="00415374">
      <w:pPr>
        <w:ind w:firstLine="0"/>
        <w:jc w:val="left"/>
        <w:rPr>
          <w:sz w:val="27"/>
          <w:szCs w:val="27"/>
        </w:rPr>
      </w:pPr>
    </w:p>
    <w:p w:rsidR="0045764D" w:rsidRPr="002C0970" w:rsidRDefault="0045764D" w:rsidP="00954185">
      <w:pPr>
        <w:ind w:firstLine="0"/>
        <w:rPr>
          <w:sz w:val="23"/>
          <w:szCs w:val="23"/>
        </w:rPr>
      </w:pPr>
      <w:r w:rsidRPr="002C0970">
        <w:rPr>
          <w:sz w:val="23"/>
          <w:szCs w:val="23"/>
        </w:rPr>
        <w:t>Низкие результаты уголовно-правовой борьбы с незаконной миграцией обусловлены, в том числе несовершенством действующего уголовного законодательства РФ. В статье авторы анализируют проблемы низкой эффективности борьбы с незаконной миграцией и предл</w:t>
      </w:r>
      <w:r w:rsidRPr="002C0970">
        <w:rPr>
          <w:sz w:val="23"/>
          <w:szCs w:val="23"/>
        </w:rPr>
        <w:t>а</w:t>
      </w:r>
      <w:r w:rsidRPr="002C0970">
        <w:rPr>
          <w:sz w:val="23"/>
          <w:szCs w:val="23"/>
        </w:rPr>
        <w:t>гают меры по совершенствованию действующего законодательства в данной сфере.</w:t>
      </w:r>
    </w:p>
    <w:p w:rsidR="0045764D" w:rsidRPr="002C0970" w:rsidRDefault="0045764D" w:rsidP="00954185">
      <w:pPr>
        <w:spacing w:before="120"/>
        <w:ind w:firstLine="0"/>
        <w:rPr>
          <w:i/>
          <w:sz w:val="23"/>
          <w:szCs w:val="23"/>
        </w:rPr>
      </w:pPr>
      <w:r w:rsidRPr="002C0970">
        <w:rPr>
          <w:sz w:val="23"/>
          <w:szCs w:val="23"/>
        </w:rPr>
        <w:t xml:space="preserve">Ключевые слова: </w:t>
      </w:r>
      <w:r w:rsidR="00954185" w:rsidRPr="002C0970">
        <w:rPr>
          <w:i/>
          <w:sz w:val="23"/>
          <w:szCs w:val="23"/>
        </w:rPr>
        <w:t>н</w:t>
      </w:r>
      <w:r w:rsidRPr="002C0970">
        <w:rPr>
          <w:i/>
          <w:sz w:val="23"/>
          <w:szCs w:val="23"/>
        </w:rPr>
        <w:t>езаконная миграция, уголовная ответственность, организация незако</w:t>
      </w:r>
      <w:r w:rsidRPr="002C0970">
        <w:rPr>
          <w:i/>
          <w:sz w:val="23"/>
          <w:szCs w:val="23"/>
        </w:rPr>
        <w:t>н</w:t>
      </w:r>
      <w:r w:rsidRPr="002C0970">
        <w:rPr>
          <w:i/>
          <w:sz w:val="23"/>
          <w:szCs w:val="23"/>
        </w:rPr>
        <w:t>ной миграции.</w:t>
      </w:r>
    </w:p>
    <w:p w:rsidR="0045764D" w:rsidRPr="00F74E66" w:rsidRDefault="0045764D" w:rsidP="00F266FF">
      <w:pPr>
        <w:ind w:firstLine="425"/>
        <w:rPr>
          <w:sz w:val="27"/>
          <w:szCs w:val="27"/>
        </w:rPr>
      </w:pPr>
    </w:p>
    <w:p w:rsidR="00F74E66" w:rsidRPr="00F74E66" w:rsidRDefault="00F74E66" w:rsidP="00F266FF">
      <w:pPr>
        <w:ind w:firstLine="425"/>
        <w:rPr>
          <w:sz w:val="27"/>
          <w:szCs w:val="27"/>
        </w:rPr>
      </w:pPr>
    </w:p>
    <w:p w:rsidR="0045764D" w:rsidRPr="00E059DF" w:rsidRDefault="0045764D" w:rsidP="00F266FF">
      <w:pPr>
        <w:ind w:firstLine="425"/>
      </w:pPr>
      <w:r w:rsidRPr="00E059DF">
        <w:t>Незаконная миграция – это перемещения в Российскую Федерацию с нарушением законодательства Российской Федерации, касающегося въе</w:t>
      </w:r>
      <w:r w:rsidRPr="00E059DF">
        <w:t>з</w:t>
      </w:r>
      <w:r w:rsidRPr="00E059DF">
        <w:t>да, пребывания (проживания) иностранных граждан на территории Ро</w:t>
      </w:r>
      <w:r w:rsidRPr="00E059DF">
        <w:t>с</w:t>
      </w:r>
      <w:r w:rsidRPr="00E059DF">
        <w:t>сийской Федерации и (или) осуществления ими трудовой деятельности.</w:t>
      </w:r>
    </w:p>
    <w:p w:rsidR="0045764D" w:rsidRPr="00E91360" w:rsidRDefault="0045764D" w:rsidP="00F266FF">
      <w:pPr>
        <w:ind w:firstLine="425"/>
      </w:pPr>
      <w:r w:rsidRPr="00E059DF">
        <w:t xml:space="preserve">Уголовная ответственность по статье 322.1 </w:t>
      </w:r>
      <w:r w:rsidR="001F1735">
        <w:t>«</w:t>
      </w:r>
      <w:r w:rsidRPr="00E059DF">
        <w:t xml:space="preserve">Организация незаконной </w:t>
      </w:r>
      <w:r w:rsidRPr="00E91360">
        <w:t>миграции</w:t>
      </w:r>
      <w:r w:rsidR="001F1735" w:rsidRPr="00E91360">
        <w:t>»</w:t>
      </w:r>
      <w:r w:rsidRPr="00E91360">
        <w:t xml:space="preserve"> в УК РФ [1] введена Федеральным </w:t>
      </w:r>
      <w:hyperlink r:id="rId79" w:history="1">
        <w:r w:rsidRPr="00E91360">
          <w:rPr>
            <w:rStyle w:val="a6"/>
            <w:color w:val="auto"/>
            <w:u w:val="none"/>
          </w:rPr>
          <w:t>законом</w:t>
        </w:r>
      </w:hyperlink>
      <w:r w:rsidRPr="00E91360">
        <w:t xml:space="preserve"> от 28.12.2004 г. № 187-ФЗ. Несмотря на обоснованность целей, которыми руководствовался </w:t>
      </w:r>
      <w:r w:rsidRPr="00E91360">
        <w:lastRenderedPageBreak/>
        <w:t>законодатель, формулируя состав данного преступного деяния, примен</w:t>
      </w:r>
      <w:r w:rsidRPr="00E91360">
        <w:t>е</w:t>
      </w:r>
      <w:r w:rsidRPr="00E91360">
        <w:t>ние ст. 322.1 УК</w:t>
      </w:r>
      <w:r w:rsidR="00B07A79" w:rsidRPr="00E91360">
        <w:t xml:space="preserve"> </w:t>
      </w:r>
      <w:r w:rsidRPr="00E91360">
        <w:t xml:space="preserve">РФ в действующей редакции на практике сопряжено с многочисленными сложностями. Именно поэтому в эту статью за время ее существования внесено уже три изменения Федеральными законами от 27.12.2009 г. </w:t>
      </w:r>
      <w:hyperlink r:id="rId80" w:history="1">
        <w:r w:rsidRPr="00E91360">
          <w:rPr>
            <w:rStyle w:val="a6"/>
            <w:color w:val="auto"/>
            <w:u w:val="none"/>
          </w:rPr>
          <w:t>№</w:t>
        </w:r>
      </w:hyperlink>
      <w:r w:rsidRPr="00E91360">
        <w:t xml:space="preserve"> 377-ФЗ, от 07.03.2011 </w:t>
      </w:r>
      <w:hyperlink r:id="rId81" w:history="1">
        <w:r w:rsidRPr="00E91360">
          <w:rPr>
            <w:rStyle w:val="a6"/>
            <w:color w:val="auto"/>
            <w:u w:val="none"/>
          </w:rPr>
          <w:t>№</w:t>
        </w:r>
      </w:hyperlink>
      <w:r w:rsidRPr="00E91360">
        <w:t xml:space="preserve"> 26-ФЗ, от 30.12.2012 г. </w:t>
      </w:r>
      <w:hyperlink r:id="rId82" w:history="1">
        <w:r w:rsidRPr="00E91360">
          <w:rPr>
            <w:rStyle w:val="a6"/>
            <w:color w:val="auto"/>
            <w:u w:val="none"/>
          </w:rPr>
          <w:t>№ 308-ФЗ</w:t>
        </w:r>
      </w:hyperlink>
      <w:r w:rsidRPr="00E91360">
        <w:t>.</w:t>
      </w:r>
    </w:p>
    <w:p w:rsidR="0045764D" w:rsidRPr="00E059DF" w:rsidRDefault="0045764D" w:rsidP="00F266FF">
      <w:pPr>
        <w:ind w:firstLine="425"/>
      </w:pPr>
      <w:r w:rsidRPr="00E059DF">
        <w:t>Последним Федеральным законом внесены изменения, ужесточающие санкцию указанной статьи [2]. Однако какого-либо существенного влияния на правоприменительную практику все эти изменения не оказали [3].</w:t>
      </w:r>
    </w:p>
    <w:p w:rsidR="0045764D" w:rsidRPr="00E059DF" w:rsidRDefault="0045764D" w:rsidP="00F266FF">
      <w:pPr>
        <w:ind w:firstLine="425"/>
      </w:pPr>
      <w:r w:rsidRPr="00E059DF">
        <w:t>И хотя эффективность работы по выявлению и раскрытию преступл</w:t>
      </w:r>
      <w:r w:rsidRPr="00E059DF">
        <w:t>е</w:t>
      </w:r>
      <w:r w:rsidRPr="00E059DF">
        <w:t>ний, связанных с организацией нелегальной миграции, повысилась, приг</w:t>
      </w:r>
      <w:r w:rsidRPr="00E059DF">
        <w:t>о</w:t>
      </w:r>
      <w:r w:rsidRPr="00E059DF">
        <w:t>воры судов все еще исчисляются единицами. Так, например, в первом п</w:t>
      </w:r>
      <w:r w:rsidRPr="00E059DF">
        <w:t>о</w:t>
      </w:r>
      <w:r w:rsidRPr="00E059DF">
        <w:t>лугодии 2014 года прокуратурой Москвы возбуждено 83 уголовных дела рассматриваемой категории, в суд направлено 24, с назначением наказания в виде реального лишения свободы вынесен лишь один приговор [4].</w:t>
      </w:r>
    </w:p>
    <w:p w:rsidR="0045764D" w:rsidRPr="00E059DF" w:rsidRDefault="0045764D" w:rsidP="00F266FF">
      <w:pPr>
        <w:ind w:firstLine="425"/>
      </w:pPr>
      <w:r w:rsidRPr="00E059DF">
        <w:t>В качестве примера можно привести вступивший в законную силу пр</w:t>
      </w:r>
      <w:r w:rsidRPr="00E059DF">
        <w:t>и</w:t>
      </w:r>
      <w:r w:rsidRPr="00E059DF">
        <w:t xml:space="preserve">говор Зеленоградского районного суда Москвы, которым по ч. 1 ст. 322.1 УК осуждена М. – мастер по санитарии ООО </w:t>
      </w:r>
      <w:r w:rsidR="001F1735">
        <w:t>«</w:t>
      </w:r>
      <w:r w:rsidRPr="00E059DF">
        <w:t>Эдельвейс</w:t>
      </w:r>
      <w:r w:rsidR="001F1735">
        <w:t>»</w:t>
      </w:r>
      <w:r w:rsidRPr="00E059DF">
        <w:t>, которое на о</w:t>
      </w:r>
      <w:r w:rsidRPr="00E059DF">
        <w:t>с</w:t>
      </w:r>
      <w:r w:rsidRPr="00E059DF">
        <w:t>новании государственного контракта выполняло работы по комплексному содержанию микрорайона в г. Зеленограде. М. предоставила гражданам республики Таджикистан, не имеющим разрешения на работу и временной регистрации, возможность осуществлять трудовую деятельность в указа</w:t>
      </w:r>
      <w:r w:rsidRPr="00E059DF">
        <w:t>н</w:t>
      </w:r>
      <w:r w:rsidRPr="00E059DF">
        <w:t>ном ООО и проживать в нежилых помещениях, выделенных под хранение хозяйственного инвентаря. Назначено наказание в виде штрафа в размере 25000 руб. [5]</w:t>
      </w:r>
    </w:p>
    <w:p w:rsidR="0045764D" w:rsidRPr="00E059DF" w:rsidRDefault="0045764D" w:rsidP="00F266FF">
      <w:pPr>
        <w:ind w:firstLine="425"/>
      </w:pPr>
      <w:r w:rsidRPr="00E059DF">
        <w:t>Также необходимо отметить, что низкие результаты уголовно-правовой борьбы с незаконной миграцией обусловлены, в том числе несоверше</w:t>
      </w:r>
      <w:r w:rsidRPr="00E059DF">
        <w:t>н</w:t>
      </w:r>
      <w:r w:rsidRPr="00E059DF">
        <w:t>ством действующего уголовного законодательства РФ. Достаточно ск</w:t>
      </w:r>
      <w:r w:rsidRPr="00E059DF">
        <w:t>а</w:t>
      </w:r>
      <w:r w:rsidRPr="00E059DF">
        <w:t xml:space="preserve">зать, что в Уголовном кодексе Российской Федерации содержится лишь одна правовая норма об ответственности за незаконную миграцию – ст. 322.1 </w:t>
      </w:r>
      <w:r w:rsidR="001F1735">
        <w:t>«</w:t>
      </w:r>
      <w:r w:rsidRPr="00E059DF">
        <w:t>Организация незаконной миграции</w:t>
      </w:r>
      <w:r w:rsidR="001F1735">
        <w:t>»</w:t>
      </w:r>
      <w:r w:rsidRPr="00E059DF">
        <w:t>. В то же время с учетом сл</w:t>
      </w:r>
      <w:r w:rsidRPr="00E059DF">
        <w:t>о</w:t>
      </w:r>
      <w:r w:rsidRPr="00E059DF">
        <w:t>жившейся криминогенной ситуации, связанной с нарушениями устано</w:t>
      </w:r>
      <w:r w:rsidRPr="00E059DF">
        <w:t>в</w:t>
      </w:r>
      <w:r w:rsidRPr="00E059DF">
        <w:t>ленного порядка въезда в Российскую Федерацию, назрела объективная необходимость в дополнении УК РФ статьями, предусматривающими о</w:t>
      </w:r>
      <w:r w:rsidRPr="00E059DF">
        <w:t>т</w:t>
      </w:r>
      <w:r w:rsidRPr="00E059DF">
        <w:t>ветственность за содействие в организации незаконной миграции, а также за незаконный въезд в РФ [6],</w:t>
      </w:r>
    </w:p>
    <w:p w:rsidR="0045764D" w:rsidRPr="00E059DF" w:rsidRDefault="0045764D" w:rsidP="00F266FF">
      <w:pPr>
        <w:ind w:firstLine="425"/>
      </w:pPr>
      <w:r w:rsidRPr="00E059DF">
        <w:t>Как свидетельствует практика, преступления, связанные с организац</w:t>
      </w:r>
      <w:r w:rsidRPr="00E059DF">
        <w:t>и</w:t>
      </w:r>
      <w:r w:rsidRPr="00E059DF">
        <w:t>ей незаконной миграции, нередко совершаются группой лиц по предвар</w:t>
      </w:r>
      <w:r w:rsidRPr="00E059DF">
        <w:t>и</w:t>
      </w:r>
      <w:r w:rsidRPr="00E059DF">
        <w:t>тельному сговору, а также с участием лиц, содействующих их совершению советами, указаниями, предоставлением информации и другими действи</w:t>
      </w:r>
      <w:r w:rsidRPr="00E059DF">
        <w:t>я</w:t>
      </w:r>
      <w:r w:rsidRPr="00E059DF">
        <w:t xml:space="preserve">ми, указанными в ч. 5 ст. 33 УК РФ. При этом в статье 322.1 УК РФ </w:t>
      </w:r>
      <w:r w:rsidR="001F1735">
        <w:t>«</w:t>
      </w:r>
      <w:r w:rsidRPr="00E059DF">
        <w:t>О</w:t>
      </w:r>
      <w:r w:rsidRPr="00E059DF">
        <w:t>р</w:t>
      </w:r>
      <w:r w:rsidRPr="00E059DF">
        <w:t>ганизация незаконной миграции</w:t>
      </w:r>
      <w:r w:rsidR="001F1735">
        <w:t>»</w:t>
      </w:r>
      <w:r w:rsidRPr="00E059DF">
        <w:t xml:space="preserve"> отсутствует такой квалифицирующий признак, как совершение данного деяния </w:t>
      </w:r>
      <w:r w:rsidR="001F1735">
        <w:t>«</w:t>
      </w:r>
      <w:r w:rsidRPr="00E059DF">
        <w:t>группой лиц по предварител</w:t>
      </w:r>
      <w:r w:rsidRPr="00E059DF">
        <w:t>ь</w:t>
      </w:r>
      <w:r w:rsidRPr="00E059DF">
        <w:lastRenderedPageBreak/>
        <w:t>ному сговору</w:t>
      </w:r>
      <w:r w:rsidR="001F1735">
        <w:t>»</w:t>
      </w:r>
      <w:r w:rsidRPr="00E059DF">
        <w:t>. В Уголовном кодексе Российской Федерации также не предусмотрена самостоятельная правовая норма об ответственности за с</w:t>
      </w:r>
      <w:r w:rsidRPr="00E059DF">
        <w:t>о</w:t>
      </w:r>
      <w:r w:rsidRPr="00E059DF">
        <w:t>действие в организации незаконной миграции.</w:t>
      </w:r>
    </w:p>
    <w:p w:rsidR="0045764D" w:rsidRPr="00E059DF" w:rsidRDefault="0045764D" w:rsidP="00F266FF">
      <w:pPr>
        <w:ind w:firstLine="425"/>
      </w:pPr>
      <w:r w:rsidRPr="00E059DF">
        <w:t>Как известно, за нарушение иностранным гражданином или лицом без гражданства правил въезда в Российскую Федерацию либо режима преб</w:t>
      </w:r>
      <w:r w:rsidRPr="00E059DF">
        <w:t>ы</w:t>
      </w:r>
      <w:r w:rsidRPr="00E059DF">
        <w:t>вания (проживания) в Российской Федерации предусмотрена администр</w:t>
      </w:r>
      <w:r w:rsidRPr="00E059DF">
        <w:t>а</w:t>
      </w:r>
      <w:r w:rsidRPr="00E059DF">
        <w:t>тивная ответственность (ст. 18.8 Кодекса Российской Федерации об адм</w:t>
      </w:r>
      <w:r w:rsidRPr="00E059DF">
        <w:t>и</w:t>
      </w:r>
      <w:r w:rsidRPr="00E059DF">
        <w:t>нистративных правонарушениях [7] (далее – КоАП РФ)).</w:t>
      </w:r>
    </w:p>
    <w:p w:rsidR="0045764D" w:rsidRPr="00E059DF" w:rsidRDefault="0045764D" w:rsidP="00F266FF">
      <w:pPr>
        <w:ind w:firstLine="425"/>
      </w:pPr>
      <w:r w:rsidRPr="00E059DF">
        <w:t>В то же время нельзя не учитывать повышенную степень общественной опасности совершения данных противоправных деяний в соучастии, в том числе группой лиц по предварительному сговору, или с применением насилия в отношении должностных лиц, осуществляющих контроль за с</w:t>
      </w:r>
      <w:r w:rsidRPr="00E059DF">
        <w:t>о</w:t>
      </w:r>
      <w:r w:rsidRPr="00E059DF">
        <w:t>блюдением правил въезда в Российскую Федерацию.</w:t>
      </w:r>
    </w:p>
    <w:p w:rsidR="0045764D" w:rsidRPr="00E059DF" w:rsidRDefault="0045764D" w:rsidP="00F266FF">
      <w:pPr>
        <w:ind w:firstLine="425"/>
      </w:pPr>
      <w:r w:rsidRPr="00E059DF">
        <w:t>Одной из превентивных мер противодействия незаконной миграции с учетом указанных выше квалифицирующих признаков, по нашему мн</w:t>
      </w:r>
      <w:r w:rsidRPr="00E059DF">
        <w:t>е</w:t>
      </w:r>
      <w:r w:rsidRPr="00E059DF">
        <w:t>нию, может быть введение в России уголовной ответственности за данные деяния. При этом необходимо обратиться к зарубежному опыту отдельных стран бывшего СССР. В частности, ст. 223 Уголовного кодекса Республ</w:t>
      </w:r>
      <w:r w:rsidRPr="00E059DF">
        <w:t>и</w:t>
      </w:r>
      <w:r w:rsidRPr="00E059DF">
        <w:t xml:space="preserve">ки Узбекистан [8]предусмотрена уголовная ответственность за </w:t>
      </w:r>
      <w:r w:rsidR="001F1735">
        <w:t>«</w:t>
      </w:r>
      <w:r w:rsidRPr="00E059DF">
        <w:t>незако</w:t>
      </w:r>
      <w:r w:rsidRPr="00E059DF">
        <w:t>н</w:t>
      </w:r>
      <w:r w:rsidRPr="00E059DF">
        <w:t>ный выезд за границу или незаконный въезд в Республику Узбекистан</w:t>
      </w:r>
      <w:r w:rsidR="001F1735">
        <w:t>»</w:t>
      </w:r>
      <w:r w:rsidRPr="00E059DF">
        <w:t xml:space="preserve"> (в том числе за совершение данных деяний по предварительному сговору группой лиц).</w:t>
      </w:r>
    </w:p>
    <w:p w:rsidR="0045764D" w:rsidRPr="00E059DF" w:rsidRDefault="0045764D" w:rsidP="00F266FF">
      <w:pPr>
        <w:ind w:firstLine="425"/>
      </w:pPr>
      <w:r w:rsidRPr="00E059DF">
        <w:t>Анализ содержания данной статьи УК Республики Узбекистан позв</w:t>
      </w:r>
      <w:r w:rsidRPr="00E059DF">
        <w:t>о</w:t>
      </w:r>
      <w:r w:rsidRPr="00E059DF">
        <w:t>ляет сделать вывод о целесообразности предусмотреть в УК РФ отве</w:t>
      </w:r>
      <w:r w:rsidRPr="00E059DF">
        <w:t>т</w:t>
      </w:r>
      <w:r w:rsidRPr="00E059DF">
        <w:t>ственность за совершение аналогичных противоправных деяний на терр</w:t>
      </w:r>
      <w:r w:rsidRPr="00E059DF">
        <w:t>и</w:t>
      </w:r>
      <w:r w:rsidRPr="00E059DF">
        <w:t>тории России группой лиц по предварительному сговору, а также с прим</w:t>
      </w:r>
      <w:r w:rsidRPr="00E059DF">
        <w:t>е</w:t>
      </w:r>
      <w:r w:rsidRPr="00E059DF">
        <w:t>нением насилия, не опасного для жизни и здоровья, в отношении ос</w:t>
      </w:r>
      <w:r w:rsidRPr="00E059DF">
        <w:t>у</w:t>
      </w:r>
      <w:r w:rsidRPr="00E059DF">
        <w:t>ществляющих иммиграционный контроль должностных лиц.</w:t>
      </w:r>
    </w:p>
    <w:p w:rsidR="0045764D" w:rsidRPr="00E059DF" w:rsidRDefault="0045764D" w:rsidP="00F266FF">
      <w:pPr>
        <w:ind w:firstLine="425"/>
      </w:pPr>
      <w:r w:rsidRPr="00E059DF">
        <w:t>Как свидетельствует судебная практика, в ряде случаев действия п</w:t>
      </w:r>
      <w:r w:rsidRPr="00E059DF">
        <w:t>о</w:t>
      </w:r>
      <w:r w:rsidRPr="00E059DF">
        <w:t>собников судом квалифицируются по части 1 ст. 322.1 УК РФ, в результате чего указанные выше соучастники данных преступлений избегают более сурового наказания за их совершение [3].</w:t>
      </w:r>
    </w:p>
    <w:p w:rsidR="0045764D" w:rsidRPr="00E059DF" w:rsidRDefault="0045764D" w:rsidP="00F266FF">
      <w:pPr>
        <w:ind w:firstLine="425"/>
      </w:pPr>
      <w:r w:rsidRPr="00E059DF">
        <w:t>В рамках данного вопроса, считаю необходимым остановиться еще на одном вопросе – проблеме отграничения уголовно наказуемой организ</w:t>
      </w:r>
      <w:r w:rsidRPr="00E059DF">
        <w:t>а</w:t>
      </w:r>
      <w:r w:rsidRPr="00E059DF">
        <w:t>ции незаконной миграции от смежных административных проступков, о</w:t>
      </w:r>
      <w:r w:rsidRPr="00E059DF">
        <w:t>т</w:t>
      </w:r>
      <w:r w:rsidRPr="00E059DF">
        <w:t>ветственность за которые предусмотрена статьями гл. 18 КоАП РФ. Как отмечают исследователи, ошибки в квалификации, обусловленные указа</w:t>
      </w:r>
      <w:r w:rsidRPr="00E059DF">
        <w:t>н</w:t>
      </w:r>
      <w:r w:rsidRPr="00E059DF">
        <w:t>ными трудностями, существенно осложняют практику применения ст. 322.1 УК РФ [9]. Например, П. Филиппов, исследуя судебную практику по ст. 322.1 УК РФ за 2010-2014 г. г., в своей работе сделал следующие выв</w:t>
      </w:r>
      <w:r w:rsidRPr="00E059DF">
        <w:t>о</w:t>
      </w:r>
      <w:r w:rsidRPr="00E059DF">
        <w:t xml:space="preserve">ды: 84,5% составили решения судов первой инстанции, а 15,5% - решения судов второй инстанции. Среди изученных решений не встретил ни одного </w:t>
      </w:r>
      <w:r w:rsidRPr="00E059DF">
        <w:lastRenderedPageBreak/>
        <w:t>оправдательного приговора. Из всех обвинительных приговоров только 7 приговоров отменено судами второй инстанции. При этом причиной отм</w:t>
      </w:r>
      <w:r w:rsidRPr="00E059DF">
        <w:t>е</w:t>
      </w:r>
      <w:r w:rsidRPr="00E059DF">
        <w:t>ны стали процессуальные нарушения, и только в одном деле суд указал, что материалами дела не доказано совершение преступления (факт нез</w:t>
      </w:r>
      <w:r w:rsidRPr="00E059DF">
        <w:t>а</w:t>
      </w:r>
      <w:r w:rsidRPr="00E059DF">
        <w:t xml:space="preserve">конного проживания). Содеянное квалифицировалось в основном по ч. 1 ст. 322.1 УК РФ (92,3%), в остальных же случаях осужденному вменялось совершение преступления в составе организованной группы (п. </w:t>
      </w:r>
      <w:r w:rsidR="001F1735">
        <w:t>«</w:t>
      </w:r>
      <w:r w:rsidRPr="00E059DF">
        <w:t>а</w:t>
      </w:r>
      <w:r w:rsidR="001F1735">
        <w:t>»</w:t>
      </w:r>
      <w:r w:rsidRPr="00E059DF">
        <w:t xml:space="preserve"> ч. 2 ст. 322.1). При этом в Москве и в Московской области практически не фикс</w:t>
      </w:r>
      <w:r w:rsidRPr="00E059DF">
        <w:t>и</w:t>
      </w:r>
      <w:r w:rsidRPr="00E059DF">
        <w:t>руются случаи организации незаконной миграции, совершенные организ</w:t>
      </w:r>
      <w:r w:rsidRPr="00E059DF">
        <w:t>о</w:t>
      </w:r>
      <w:r w:rsidRPr="00E059DF">
        <w:t>ванной группой. Организация незаконной миграции чаще всего выражае</w:t>
      </w:r>
      <w:r w:rsidRPr="00E059DF">
        <w:t>т</w:t>
      </w:r>
      <w:r w:rsidRPr="00E059DF">
        <w:t>ся: в предоставлении обустроенного (благоустроенного) жилья (помещ</w:t>
      </w:r>
      <w:r w:rsidRPr="00E059DF">
        <w:t>е</w:t>
      </w:r>
      <w:r w:rsidRPr="00E059DF">
        <w:t>ния для проживания) (52,2%); в предоставлении работы (46,23%); в оформлении уведомления о прибытии в место пребывания, где иностра</w:t>
      </w:r>
      <w:r w:rsidRPr="00E059DF">
        <w:t>н</w:t>
      </w:r>
      <w:r w:rsidRPr="00E059DF">
        <w:t>ный гражданин пребывать заведомо не будет, поскольку жилое помещение ему фактически не предоставлялось (19,6%); в проставлении в паспортах и миграционных картах оттисков поддельных штампов о пересечении Гос</w:t>
      </w:r>
      <w:r w:rsidRPr="00E059DF">
        <w:t>у</w:t>
      </w:r>
      <w:r w:rsidRPr="00E059DF">
        <w:t>дарственной границы РФ (4,5%) [10].</w:t>
      </w:r>
    </w:p>
    <w:p w:rsidR="0045764D" w:rsidRPr="00E059DF" w:rsidRDefault="0045764D" w:rsidP="00F266FF">
      <w:pPr>
        <w:ind w:firstLine="425"/>
      </w:pPr>
      <w:r w:rsidRPr="00E059DF">
        <w:t>Анализ судебно-следственной практики показывает, что количество выявленных преступлений, предусмотренных ст. 322.1 УК РФ, значител</w:t>
      </w:r>
      <w:r w:rsidRPr="00E059DF">
        <w:t>ь</w:t>
      </w:r>
      <w:r w:rsidRPr="00E059DF">
        <w:t>но больше числа дел, направленных с обвинительным заключением (обв</w:t>
      </w:r>
      <w:r w:rsidRPr="00E059DF">
        <w:t>и</w:t>
      </w:r>
      <w:r w:rsidRPr="00E059DF">
        <w:t>нительным актом) в суд, что в немалой степени обусловлено несоверше</w:t>
      </w:r>
      <w:r w:rsidRPr="00E059DF">
        <w:t>н</w:t>
      </w:r>
      <w:r w:rsidRPr="00E059DF">
        <w:t>ством законодательного подхода, влекущего сложности правоприменения. Сложность состоит в том, что законодательством не предусмотрены четкие критерии, позволяющие разграничивать уголовно наказуемые и админ</w:t>
      </w:r>
      <w:r w:rsidRPr="00E059DF">
        <w:t>и</w:t>
      </w:r>
      <w:r w:rsidRPr="00E059DF">
        <w:t>стративно наказуемые правонарушения в сфере миграции. Разграничение указанных видов правонарушений осуществляется с помощью пяти осно</w:t>
      </w:r>
      <w:r w:rsidRPr="00E059DF">
        <w:t>в</w:t>
      </w:r>
      <w:r w:rsidRPr="00E059DF">
        <w:t xml:space="preserve">ных критериев : </w:t>
      </w:r>
    </w:p>
    <w:p w:rsidR="0045764D" w:rsidRPr="00E059DF" w:rsidRDefault="0045764D" w:rsidP="00F266FF">
      <w:pPr>
        <w:ind w:firstLine="425"/>
      </w:pPr>
      <w:r w:rsidRPr="00E059DF">
        <w:t>1) качество общественной вредности, 2) признаки объективной стор</w:t>
      </w:r>
      <w:r w:rsidRPr="00E059DF">
        <w:t>о</w:t>
      </w:r>
      <w:r w:rsidRPr="00E059DF">
        <w:t>ны (прежде всего по их наличию или отсутствию, а также по величине вредных последствий деяния), 3) признаки субъективной стороны, 4) пр</w:t>
      </w:r>
      <w:r w:rsidRPr="00E059DF">
        <w:t>и</w:t>
      </w:r>
      <w:r w:rsidRPr="00E059DF">
        <w:t>знаки субъекта преступления/правонарушения, 5) вид противоправности [11].</w:t>
      </w:r>
    </w:p>
    <w:p w:rsidR="0045764D" w:rsidRPr="00E059DF" w:rsidRDefault="0045764D" w:rsidP="00F266FF">
      <w:pPr>
        <w:ind w:firstLine="425"/>
      </w:pPr>
      <w:r w:rsidRPr="00E059DF">
        <w:t>Тем не менее, сравнительный анализ административных правонаруш</w:t>
      </w:r>
      <w:r w:rsidRPr="00E059DF">
        <w:t>е</w:t>
      </w:r>
      <w:r w:rsidRPr="00E059DF">
        <w:t>ний в исследуемой сфере и содержания ст. 322.1 УК РФ не позволяет пр</w:t>
      </w:r>
      <w:r w:rsidRPr="00E059DF">
        <w:t>о</w:t>
      </w:r>
      <w:r w:rsidRPr="00E059DF">
        <w:t>вести четкого разграничения ни по одному из перечисленных критериев.</w:t>
      </w:r>
    </w:p>
    <w:p w:rsidR="0045764D" w:rsidRPr="00E059DF" w:rsidRDefault="0045764D" w:rsidP="00F266FF">
      <w:pPr>
        <w:ind w:firstLine="425"/>
      </w:pPr>
      <w:r w:rsidRPr="00E059DF">
        <w:t>Так, качеством наивысшей общественной вредности - общественной опасностью - обладают только преступные деяния. Разграничение по ук</w:t>
      </w:r>
      <w:r w:rsidRPr="00E059DF">
        <w:t>а</w:t>
      </w:r>
      <w:r w:rsidRPr="00E059DF">
        <w:t>занному признаку относится к законотворческой деятельности, в задачи правоприменителя не входит подробный анализ содержания общественной опасности того или иного деяния, его функции в этом плане ограничив</w:t>
      </w:r>
      <w:r w:rsidRPr="00E059DF">
        <w:t>а</w:t>
      </w:r>
      <w:r w:rsidRPr="00E059DF">
        <w:t>ются исследованием возможности применения ч. 2 ст. 14 УК РФ, однако здесь следует отметить несколько ключевых аспектов. Во-первых, изл</w:t>
      </w:r>
      <w:r w:rsidRPr="00E059DF">
        <w:t>о</w:t>
      </w:r>
      <w:r w:rsidRPr="00E059DF">
        <w:lastRenderedPageBreak/>
        <w:t>женный подход обоснован в случаях, когда законодатель четко разгран</w:t>
      </w:r>
      <w:r w:rsidRPr="00E059DF">
        <w:t>и</w:t>
      </w:r>
      <w:r w:rsidRPr="00E059DF">
        <w:t>чивает уголовно наказуемые деяния и иные правонарушения в определе</w:t>
      </w:r>
      <w:r w:rsidRPr="00E059DF">
        <w:t>н</w:t>
      </w:r>
      <w:r w:rsidRPr="00E059DF">
        <w:t>ной сфере, чего мы не наблюдаем применительно к регламентации отве</w:t>
      </w:r>
      <w:r w:rsidRPr="00E059DF">
        <w:t>т</w:t>
      </w:r>
      <w:r w:rsidRPr="00E059DF">
        <w:t>ственности в области незаконной миграции. Во-вторых, отсутствие разл</w:t>
      </w:r>
      <w:r w:rsidRPr="00E059DF">
        <w:t>и</w:t>
      </w:r>
      <w:r w:rsidRPr="00E059DF">
        <w:t>чий в характере и степени общественной опасности преступления и адм</w:t>
      </w:r>
      <w:r w:rsidRPr="00E059DF">
        <w:t>и</w:t>
      </w:r>
      <w:r w:rsidRPr="00E059DF">
        <w:t>нистративного проступка влечет сложности в обосновании малозначител</w:t>
      </w:r>
      <w:r w:rsidRPr="00E059DF">
        <w:t>ь</w:t>
      </w:r>
      <w:r w:rsidRPr="00E059DF">
        <w:t>ности деяния и, как следствие, ошибки в правоприменении, надлежащей оценке содеянного. Так, малозначительное деяние должно одновременно отвечать трем условиям [12]: а) формально подпадать под признаки пр</w:t>
      </w:r>
      <w:r w:rsidRPr="00E059DF">
        <w:t>е</w:t>
      </w:r>
      <w:r w:rsidRPr="00E059DF">
        <w:t>ступления, б) в нем должна отсутствовать общественная опасность, в) м</w:t>
      </w:r>
      <w:r w:rsidRPr="00E059DF">
        <w:t>а</w:t>
      </w:r>
      <w:r w:rsidRPr="00E059DF">
        <w:t>лозначительность должна быть и объективной, и субъективной.</w:t>
      </w:r>
    </w:p>
    <w:p w:rsidR="0045764D" w:rsidRPr="00E059DF" w:rsidRDefault="0045764D" w:rsidP="00F266FF">
      <w:pPr>
        <w:ind w:firstLine="425"/>
      </w:pPr>
      <w:r w:rsidRPr="00E059DF">
        <w:t>Однако сложно обнаружить разницу, например, в степени обществе</w:t>
      </w:r>
      <w:r w:rsidRPr="00E059DF">
        <w:t>н</w:t>
      </w:r>
      <w:r w:rsidRPr="00E059DF">
        <w:t>ной опасности между преступлением, ответственность за которое пред</w:t>
      </w:r>
      <w:r w:rsidRPr="00E059DF">
        <w:t>у</w:t>
      </w:r>
      <w:r w:rsidRPr="00E059DF">
        <w:t>смотрена ст. 322.1 УК, и административным проступком, предусмотре</w:t>
      </w:r>
      <w:r w:rsidRPr="00E059DF">
        <w:t>н</w:t>
      </w:r>
      <w:r w:rsidRPr="00E059DF">
        <w:t>ным ст. 18.9 КоАП. По сути, последний представляет собой те же самые действия, что и при организации незаконной миграции, только более п</w:t>
      </w:r>
      <w:r w:rsidRPr="00E059DF">
        <w:t>о</w:t>
      </w:r>
      <w:r w:rsidRPr="00E059DF">
        <w:t>дробно расписанные. Следует отметить, что чаще всего определенный вред в малозначительных деяниях имеет место, но этот вред иной катег</w:t>
      </w:r>
      <w:r w:rsidRPr="00E059DF">
        <w:t>о</w:t>
      </w:r>
      <w:r w:rsidRPr="00E059DF">
        <w:t>рии (влекущий административную, дисциплинарную ответственность), п</w:t>
      </w:r>
      <w:r w:rsidRPr="00E059DF">
        <w:t>о</w:t>
      </w:r>
      <w:r w:rsidRPr="00E059DF">
        <w:t>этому, прекращая дело либо не принимая его к производству из-за мал</w:t>
      </w:r>
      <w:r w:rsidRPr="00E059DF">
        <w:t>о</w:t>
      </w:r>
      <w:r w:rsidRPr="00E059DF">
        <w:t>значительности деяния, следователь или суд рассматривают вопрос о во</w:t>
      </w:r>
      <w:r w:rsidRPr="00E059DF">
        <w:t>з</w:t>
      </w:r>
      <w:r w:rsidRPr="00E059DF">
        <w:t>можности иной, не уголовно-правовой, меры ответственности за него. О</w:t>
      </w:r>
      <w:r w:rsidRPr="00E059DF">
        <w:t>д</w:t>
      </w:r>
      <w:r w:rsidRPr="00E059DF">
        <w:t>нако с учетом того, что законодатель не предусмотрел возможности отгр</w:t>
      </w:r>
      <w:r w:rsidRPr="00E059DF">
        <w:t>а</w:t>
      </w:r>
      <w:r w:rsidRPr="00E059DF">
        <w:t>ничения признаков состава преступления и проступка в сфере незаконной миграции, осуществление указанной процедуры на практике представляе</w:t>
      </w:r>
      <w:r w:rsidRPr="00E059DF">
        <w:t>т</w:t>
      </w:r>
      <w:r w:rsidRPr="00E059DF">
        <w:t>ся весьма затруднительным.</w:t>
      </w:r>
    </w:p>
    <w:p w:rsidR="0045764D" w:rsidRPr="00E059DF" w:rsidRDefault="0045764D" w:rsidP="00F266FF">
      <w:pPr>
        <w:ind w:firstLine="425"/>
      </w:pPr>
      <w:r w:rsidRPr="00E059DF">
        <w:t>Сложно разграничить исследуемые деяния и по признакам объекти</w:t>
      </w:r>
      <w:r w:rsidRPr="00E059DF">
        <w:t>в</w:t>
      </w:r>
      <w:r w:rsidRPr="00E059DF">
        <w:t>ной стороны. Так, объективную сторону преступления, предусмотренного ч. 1 ст. 322.1 УК РФ, составляет организация трех форм деятельности: 1) незаконного въезда в РФ иностранных граждан или лиц без гражданства, 2) незаконного пребывания указанных лиц в РФ, 3) незаконного транзи</w:t>
      </w:r>
      <w:r w:rsidRPr="00E059DF">
        <w:t>т</w:t>
      </w:r>
      <w:r w:rsidRPr="00E059DF">
        <w:t>ного проезда этих граждан через территорию РФ.</w:t>
      </w:r>
    </w:p>
    <w:p w:rsidR="0045764D" w:rsidRPr="00E059DF" w:rsidRDefault="0045764D" w:rsidP="00F266FF">
      <w:pPr>
        <w:ind w:firstLine="425"/>
      </w:pPr>
      <w:r w:rsidRPr="00E059DF">
        <w:t>Незаконный въезд в РФ, предусмотренный ч. 1 ст. 322.1 УК РФ, и нез</w:t>
      </w:r>
      <w:r w:rsidRPr="00E059DF">
        <w:t>а</w:t>
      </w:r>
      <w:r w:rsidRPr="00E059DF">
        <w:t>конное пересечение Государственной границы РФ, указанное в ч. 1 ст. 322 УК РФ, по сути, различаются лишь терминологически, одинаковы в обоих случаях минимальные и максимальные размеры санкций, т.е. сложности разграничения возникают уже в пределах УК РФ. В КоАП РФ есть корр</w:t>
      </w:r>
      <w:r w:rsidRPr="00E059DF">
        <w:t>е</w:t>
      </w:r>
      <w:r w:rsidRPr="00E059DF">
        <w:t>спондирующая норма в ст. 18.1 - нарушение режима Государственной гр</w:t>
      </w:r>
      <w:r w:rsidRPr="00E059DF">
        <w:t>а</w:t>
      </w:r>
      <w:r w:rsidRPr="00E059DF">
        <w:t>ницы РФ. Что касается ответственности, предусмотренной ст. 322.1 УК РФ за организацию незаконного пребывания в РФ или незаконного транзитн</w:t>
      </w:r>
      <w:r w:rsidRPr="00E059DF">
        <w:t>о</w:t>
      </w:r>
      <w:r w:rsidRPr="00E059DF">
        <w:t>го проезда через территорию РФ, то в КоАП РФ этой норме корреспонд</w:t>
      </w:r>
      <w:r w:rsidRPr="00E059DF">
        <w:t>и</w:t>
      </w:r>
      <w:r w:rsidRPr="00E059DF">
        <w:t>рует ч. 3 ст. 18.9, в которой устанавливается ответственность за предоста</w:t>
      </w:r>
      <w:r w:rsidRPr="00E059DF">
        <w:t>в</w:t>
      </w:r>
      <w:r w:rsidRPr="00E059DF">
        <w:lastRenderedPageBreak/>
        <w:t>ление жилого помещения или транспортного средства либо оказание иных услуг иностранному гражданину или лицу без гражданства, находящимся в РФ с нарушением установленного порядка или правил транзитного прое</w:t>
      </w:r>
      <w:r w:rsidRPr="00E059DF">
        <w:t>з</w:t>
      </w:r>
      <w:r w:rsidRPr="00E059DF">
        <w:t>да через ее территорию. Таким образом, разграничить рассматриваемые деяния по признакам объективной стороны, как это сделано законодателем применительно к мелкому хищению (ст. 7.27 КоАП РФ) и краже (ст. 158 УК РФ), не представляется возможным. Кроме того, поскольку состав пр</w:t>
      </w:r>
      <w:r w:rsidRPr="00E059DF">
        <w:t>е</w:t>
      </w:r>
      <w:r w:rsidRPr="00E059DF">
        <w:t>ступления, предусмотренного ст. 322.1 УК, формальный (т.е. наступление общественно опасных последствий не является обязательным признаком), отграничить это деяние от смежных административных правонарушений по формальному количественному критерию также нельзя. Следует отм</w:t>
      </w:r>
      <w:r w:rsidRPr="00E059DF">
        <w:t>е</w:t>
      </w:r>
      <w:r w:rsidRPr="00E059DF">
        <w:t>тить, что размер причиненного вреда и его наличие вообще, как правило, является одним из основных разграничительных критериев администр</w:t>
      </w:r>
      <w:r w:rsidRPr="00E059DF">
        <w:t>а</w:t>
      </w:r>
      <w:r w:rsidRPr="00E059DF">
        <w:t>тивно наказуемых и уголовно наказуемых деяний (например: незаконное получение кредита – ст. 14.11 КоАП РФ и незаконное получение кредита - ст. 176 УК РФ; порча земель – ст. 8.6 КоАП РФ и порча земли – ст. 254 УК РФ и др.). Однако в анализируемой ситуации подобный критерий непр</w:t>
      </w:r>
      <w:r w:rsidRPr="00E059DF">
        <w:t>и</w:t>
      </w:r>
      <w:r w:rsidRPr="00E059DF">
        <w:t>емлем.</w:t>
      </w:r>
    </w:p>
    <w:p w:rsidR="0045764D" w:rsidRPr="00E059DF" w:rsidRDefault="0045764D" w:rsidP="00F266FF">
      <w:pPr>
        <w:ind w:firstLine="425"/>
      </w:pPr>
      <w:r w:rsidRPr="00E059DF">
        <w:t>Незаконное пребывание и незаконный проезд как формы деяния, предусмотренного ч. 1 ст. 322.1 УК РФ, практически неотличимы от де</w:t>
      </w:r>
      <w:r w:rsidRPr="00E059DF">
        <w:t>й</w:t>
      </w:r>
      <w:r w:rsidRPr="00E059DF">
        <w:t>ствий, перечисленных в ч. 3 ст. 18.9 КоАП РФ. Так, предоставление жил</w:t>
      </w:r>
      <w:r w:rsidRPr="00E059DF">
        <w:t>о</w:t>
      </w:r>
      <w:r w:rsidRPr="00E059DF">
        <w:t>го помещения или транспортного средства с нарушением установленного порядка или правил транзитного проезда – просто несколько более п</w:t>
      </w:r>
      <w:r w:rsidRPr="00E059DF">
        <w:t>о</w:t>
      </w:r>
      <w:r w:rsidRPr="00E059DF">
        <w:t>дробное описание деяния, предусмотренного УК РФ. Организация нез</w:t>
      </w:r>
      <w:r w:rsidRPr="00E059DF">
        <w:t>а</w:t>
      </w:r>
      <w:r w:rsidRPr="00E059DF">
        <w:t>конного пребывания может выражаться именно в предоставлении пом</w:t>
      </w:r>
      <w:r w:rsidRPr="00E059DF">
        <w:t>е</w:t>
      </w:r>
      <w:r w:rsidRPr="00E059DF">
        <w:t xml:space="preserve">щения, транспортного средства либо оказании иных услуг. Таким образом, с некоторой долей условности можно сказать, что в ч. 1 ст. 322.1 УК РФ дается термин, а в ч. 3 ст. 18.9 КоАП РФ </w:t>
      </w:r>
      <w:r w:rsidRPr="00E059DF">
        <w:softHyphen/>
        <w:t>– его расшифровка. В то же вр</w:t>
      </w:r>
      <w:r w:rsidRPr="00E059DF">
        <w:t>е</w:t>
      </w:r>
      <w:r w:rsidRPr="00E059DF">
        <w:t xml:space="preserve">мя, как верно еще в 1973 году отметила Н. Кузнецова, </w:t>
      </w:r>
      <w:r w:rsidR="001F1735">
        <w:t>«</w:t>
      </w:r>
      <w:r w:rsidRPr="00E059DF">
        <w:t>эффективность з</w:t>
      </w:r>
      <w:r w:rsidRPr="00E059DF">
        <w:t>а</w:t>
      </w:r>
      <w:r w:rsidRPr="00E059DF">
        <w:t>кона зависит от четкости, логичности и грамотности его языка</w:t>
      </w:r>
      <w:r w:rsidR="001F1735">
        <w:t>»</w:t>
      </w:r>
      <w:r w:rsidRPr="00E059DF">
        <w:t xml:space="preserve"> [13].</w:t>
      </w:r>
    </w:p>
    <w:p w:rsidR="0045764D" w:rsidRPr="00E059DF" w:rsidRDefault="0045764D" w:rsidP="00F266FF">
      <w:pPr>
        <w:ind w:firstLine="425"/>
      </w:pPr>
      <w:r w:rsidRPr="00E059DF">
        <w:t>По мнению некоторых исследователей, единичные случаи, например, предоставления жилья (ч. 3 ст. 18.9 КоАП), незаконного привлечения к трудовой деятельности иностранного гражданина (ч. ч. 1, 2 ст. 18.15 К</w:t>
      </w:r>
      <w:r w:rsidRPr="00E059DF">
        <w:t>о</w:t>
      </w:r>
      <w:r w:rsidRPr="00E059DF">
        <w:t>АП) и другие не могут рассматриваться как организация незаконной м</w:t>
      </w:r>
      <w:r w:rsidRPr="00E059DF">
        <w:t>и</w:t>
      </w:r>
      <w:r w:rsidRPr="00E059DF">
        <w:t>грации и влекут административную ответственность [14]. Однако закон</w:t>
      </w:r>
      <w:r w:rsidRPr="00E059DF">
        <w:t>о</w:t>
      </w:r>
      <w:r w:rsidRPr="00E059DF">
        <w:t>датель не устанавливает количественных критериев преступления, пред</w:t>
      </w:r>
      <w:r w:rsidRPr="00E059DF">
        <w:t>у</w:t>
      </w:r>
      <w:r w:rsidRPr="00E059DF">
        <w:t>смотренного ст. 322.1 УК. Как при таком подходе расценивать единичный случай организации незаконного пребывания нескольких мигрантов либо разовый случай организации незаконного въезда?</w:t>
      </w:r>
    </w:p>
    <w:p w:rsidR="0045764D" w:rsidRPr="00E059DF" w:rsidRDefault="0045764D" w:rsidP="00F266FF">
      <w:pPr>
        <w:ind w:firstLine="425"/>
      </w:pPr>
      <w:r w:rsidRPr="00E059DF">
        <w:t xml:space="preserve">Возможность разграничения по субъективным признакам (форма вины, наличие конкретного мотива, цели, определенный статус субъекта) также неприменима к рассматриваемым нормам, хотя исследователи отмечают </w:t>
      </w:r>
      <w:r w:rsidRPr="00E059DF">
        <w:lastRenderedPageBreak/>
        <w:t>необходимость установить мотив и цель, а также иные обстоятельства д</w:t>
      </w:r>
      <w:r w:rsidRPr="00E059DF">
        <w:t>е</w:t>
      </w:r>
      <w:r w:rsidRPr="00E059DF">
        <w:t>ла, способные повлиять на юридическую оценку деяния. Тем не менее, эта рекомендация сложна для применения. Во-первых, означенные признаки субъективной стороны не являются обязательными элементами состава. Во-вторых, их определение на практике всегда связано с проблемами. Наконец, суды в своих решениях неоднократно признавали, что мотивы и цели незаконного пересечения границы не влияют на разрешение вопроса об уголовной ответственности виновных [15].</w:t>
      </w:r>
    </w:p>
    <w:p w:rsidR="0045764D" w:rsidRPr="00E059DF" w:rsidRDefault="0045764D" w:rsidP="00F266FF">
      <w:pPr>
        <w:ind w:firstLine="425"/>
      </w:pPr>
      <w:r w:rsidRPr="00E059DF">
        <w:t>Разделение по виду противоправности осуществляется формально - с помощью критерия установления запрета на совершение того или иного вида деяния в нормативном правовом акте соответствующей отрасли. О</w:t>
      </w:r>
      <w:r w:rsidRPr="00E059DF">
        <w:t>д</w:t>
      </w:r>
      <w:r w:rsidRPr="00E059DF">
        <w:t>нако в исследуемой ситуации, с учетом изложенного, указанный критерий также неприемлем.</w:t>
      </w:r>
    </w:p>
    <w:p w:rsidR="0045764D" w:rsidRPr="00E059DF" w:rsidRDefault="0045764D" w:rsidP="00F266FF">
      <w:pPr>
        <w:ind w:firstLine="425"/>
      </w:pPr>
      <w:r w:rsidRPr="00E059DF">
        <w:t>Исходя из сказанного, законодателю следовало бы быть более послед</w:t>
      </w:r>
      <w:r w:rsidRPr="00E059DF">
        <w:t>о</w:t>
      </w:r>
      <w:r w:rsidRPr="00E059DF">
        <w:t>вательным в изложении своей позиции, использовании терминологии, чт</w:t>
      </w:r>
      <w:r w:rsidRPr="00E059DF">
        <w:t>о</w:t>
      </w:r>
      <w:r w:rsidRPr="00E059DF">
        <w:t>бы уголовно-правовая ответственность в сфере незаконной миграции была действительно эффективной и обоснованной, а конкретные нормы соо</w:t>
      </w:r>
      <w:r w:rsidRPr="00E059DF">
        <w:t>т</w:t>
      </w:r>
      <w:r w:rsidRPr="00E059DF">
        <w:t>ветствовали целям своего создания.</w:t>
      </w:r>
    </w:p>
    <w:p w:rsidR="0045764D" w:rsidRPr="00E059DF" w:rsidRDefault="0045764D" w:rsidP="00F266FF">
      <w:pPr>
        <w:ind w:firstLine="425"/>
      </w:pPr>
      <w:r w:rsidRPr="00E059DF">
        <w:t>На сегодняшний день количество обвинительных приговоров и виды применяемых наказаний не соответствуют той степени общественной опасности, которую представляет нелегальная миграция. Проблема мигр</w:t>
      </w:r>
      <w:r w:rsidRPr="00E059DF">
        <w:t>а</w:t>
      </w:r>
      <w:r w:rsidRPr="00E059DF">
        <w:t xml:space="preserve">ции состоит из двух составляющих: </w:t>
      </w:r>
      <w:r w:rsidR="001F1735">
        <w:t>«</w:t>
      </w:r>
      <w:r w:rsidRPr="00E059DF">
        <w:t>Во-первых, это непосредственная м</w:t>
      </w:r>
      <w:r w:rsidRPr="00E059DF">
        <w:t>и</w:t>
      </w:r>
      <w:r w:rsidRPr="00E059DF">
        <w:t>грация в городе и, во-вторых, те негативные последствия от деятельности нелегалов, которые мы видим, – прежде всего, это преступность</w:t>
      </w:r>
      <w:r w:rsidR="001F1735">
        <w:t>»</w:t>
      </w:r>
      <w:r w:rsidRPr="00E059DF">
        <w:t xml:space="preserve"> [16].</w:t>
      </w:r>
    </w:p>
    <w:p w:rsidR="0045764D" w:rsidRPr="00E059DF" w:rsidRDefault="0045764D" w:rsidP="00F266FF">
      <w:pPr>
        <w:ind w:firstLine="425"/>
      </w:pPr>
      <w:r w:rsidRPr="00E059DF">
        <w:t xml:space="preserve">Это положение вызвано юридической конструкцией диспозиции статьи 322.1 УК РФ, согласно которой под организацией незаконной миграции понимается </w:t>
      </w:r>
      <w:r w:rsidR="001F1735">
        <w:t>«</w:t>
      </w:r>
      <w:r w:rsidRPr="00E059DF">
        <w:t>организация незаконного въезда в Российскую Федерацию иностранных граждан или лиц без гражданства, их незаконного пребыв</w:t>
      </w:r>
      <w:r w:rsidRPr="00E059DF">
        <w:t>а</w:t>
      </w:r>
      <w:r w:rsidRPr="00E059DF">
        <w:t>ния в Российской Федерации или незаконного транзитного проезда через территорию Российской Федерации...</w:t>
      </w:r>
      <w:r w:rsidR="001F1735">
        <w:t>»</w:t>
      </w:r>
      <w:r w:rsidRPr="00E059DF">
        <w:t xml:space="preserve"> [1]</w:t>
      </w:r>
    </w:p>
    <w:p w:rsidR="0045764D" w:rsidRPr="00E059DF" w:rsidRDefault="0045764D" w:rsidP="00F266FF">
      <w:pPr>
        <w:ind w:firstLine="425"/>
      </w:pPr>
      <w:r w:rsidRPr="00E059DF">
        <w:t>В отсутствие единого толкования нормы суды, как правило, исходили из того, что для привлечения к уголовной ответственности необходимо наличие совокупности признаков - и организации незаконного въезда, и организации незаконного пребывания. При этом доказать, что лицо, пред</w:t>
      </w:r>
      <w:r w:rsidRPr="00E059DF">
        <w:t>о</w:t>
      </w:r>
      <w:r w:rsidRPr="00E059DF">
        <w:t>ставившее нелегалам условия для работы и проживания в России, орган</w:t>
      </w:r>
      <w:r w:rsidRPr="00E059DF">
        <w:t>и</w:t>
      </w:r>
      <w:r w:rsidRPr="00E059DF">
        <w:t>зовало и их незаконный въезд, весьма затруднительно. Этим и объясняется отсутствие достаточной следственно-судебной практики.</w:t>
      </w:r>
    </w:p>
    <w:p w:rsidR="0045764D" w:rsidRPr="00E059DF" w:rsidRDefault="0045764D" w:rsidP="00F266FF">
      <w:pPr>
        <w:ind w:firstLine="425"/>
      </w:pPr>
      <w:r w:rsidRPr="00E059DF">
        <w:t xml:space="preserve">В связи с изложенным предлагаю внести изменения в диспозицию ст. 322.1 УК и сформулировать ее следующим образом: </w:t>
      </w:r>
      <w:r w:rsidR="001F1735">
        <w:t>«</w:t>
      </w:r>
      <w:r w:rsidRPr="00E059DF">
        <w:t>Организация нез</w:t>
      </w:r>
      <w:r w:rsidRPr="00E059DF">
        <w:t>а</w:t>
      </w:r>
      <w:r w:rsidRPr="00E059DF">
        <w:t>конного въезда в Российскую Федерацию иностранных граждан или лиц без гражданства и (или) их незаконного пребывания в Российской Федер</w:t>
      </w:r>
      <w:r w:rsidRPr="00E059DF">
        <w:t>а</w:t>
      </w:r>
      <w:r w:rsidRPr="00E059DF">
        <w:lastRenderedPageBreak/>
        <w:t>ции или незаконного транзитного проезда через территорию Российской Федерации...</w:t>
      </w:r>
      <w:r w:rsidR="001F1735">
        <w:t>»</w:t>
      </w:r>
      <w:r w:rsidRPr="00E059DF">
        <w:t>.</w:t>
      </w:r>
    </w:p>
    <w:p w:rsidR="0045764D" w:rsidRPr="00E059DF" w:rsidRDefault="0045764D" w:rsidP="00F266FF">
      <w:pPr>
        <w:ind w:firstLine="425"/>
      </w:pPr>
      <w:r w:rsidRPr="00E059DF">
        <w:t>Полагаю, что в такой редакции сложности в применении статьи не во</w:t>
      </w:r>
      <w:r w:rsidRPr="00E059DF">
        <w:t>з</w:t>
      </w:r>
      <w:r w:rsidRPr="00E059DF">
        <w:t>никнут и ее суровые санкции действительно будут широко применяться, что положительно скажется на криминогенной обстановке в городе.</w:t>
      </w:r>
    </w:p>
    <w:p w:rsidR="0045764D" w:rsidRPr="00E059DF" w:rsidRDefault="0045764D" w:rsidP="00F266FF">
      <w:pPr>
        <w:ind w:firstLine="425"/>
      </w:pPr>
      <w:r w:rsidRPr="00E059DF">
        <w:t>Следующий момент, на котором хотелось бы остановиться подробнее это актуальный вопрос об усилении уголовной ответственности за соде</w:t>
      </w:r>
      <w:r w:rsidRPr="00E059DF">
        <w:t>й</w:t>
      </w:r>
      <w:r w:rsidRPr="00E059DF">
        <w:t>ствие в организации незаконной миграции (т.е. за пособничество в сове</w:t>
      </w:r>
      <w:r w:rsidRPr="00E059DF">
        <w:t>р</w:t>
      </w:r>
      <w:r w:rsidRPr="00E059DF">
        <w:t>шении данного преступления).</w:t>
      </w:r>
    </w:p>
    <w:p w:rsidR="0045764D" w:rsidRPr="00E059DF" w:rsidRDefault="0045764D" w:rsidP="00F266FF">
      <w:pPr>
        <w:ind w:firstLine="425"/>
      </w:pPr>
      <w:r w:rsidRPr="00E059DF">
        <w:t xml:space="preserve">По этому вопросу также высказал свою позицию Ю.Ю. Бышевский в одной из своих работ. Так, по его мнению, </w:t>
      </w:r>
      <w:r w:rsidR="001F1735">
        <w:t>«</w:t>
      </w:r>
      <w:r w:rsidRPr="00E059DF">
        <w:t>в качестве элемента объекти</w:t>
      </w:r>
      <w:r w:rsidRPr="00E059DF">
        <w:t>в</w:t>
      </w:r>
      <w:r w:rsidRPr="00E059DF">
        <w:t>ной стороны этого преступления возможно включение такого деяния, как содействие незаконной миграции, ибо процессы, связанные с незаконной миграцией, зачастую становятся возможными не столько в результате их организации отдельными лицами, сколько в результате действия либо бе</w:t>
      </w:r>
      <w:r w:rsidRPr="00E059DF">
        <w:t>з</w:t>
      </w:r>
      <w:r w:rsidRPr="00E059DF">
        <w:t>действия со стороны чиновников, от которых, например, зависит выдача или оформление документов, предоставление рабочих мест и т.д.</w:t>
      </w:r>
      <w:r w:rsidR="001F1735">
        <w:t>»</w:t>
      </w:r>
      <w:r w:rsidRPr="00E059DF">
        <w:t xml:space="preserve"> [17].</w:t>
      </w:r>
    </w:p>
    <w:p w:rsidR="0045764D" w:rsidRPr="00E059DF" w:rsidRDefault="0045764D" w:rsidP="00F266FF">
      <w:pPr>
        <w:ind w:firstLine="425"/>
      </w:pPr>
      <w:r w:rsidRPr="00E059DF">
        <w:t xml:space="preserve">Считаем, что он верно полагает, что </w:t>
      </w:r>
      <w:r w:rsidR="001F1735">
        <w:t>«</w:t>
      </w:r>
      <w:r w:rsidRPr="00E059DF">
        <w:t>таких лиц нельзя отнести к орг</w:t>
      </w:r>
      <w:r w:rsidRPr="00E059DF">
        <w:t>а</w:t>
      </w:r>
      <w:r w:rsidRPr="00E059DF">
        <w:t>низаторам этого преступления и даже установление их в качестве посо</w:t>
      </w:r>
      <w:r w:rsidRPr="00E059DF">
        <w:t>б</w:t>
      </w:r>
      <w:r w:rsidRPr="00E059DF">
        <w:t>ника здесь затруднительно. Введение в статью указанных действий (соде</w:t>
      </w:r>
      <w:r w:rsidRPr="00E059DF">
        <w:t>й</w:t>
      </w:r>
      <w:r w:rsidRPr="00E059DF">
        <w:t>ствие и участие в незаконной миграции) позволило бы расширить возмо</w:t>
      </w:r>
      <w:r w:rsidRPr="00E059DF">
        <w:t>ж</w:t>
      </w:r>
      <w:r w:rsidRPr="00E059DF">
        <w:t>ности для привлечения к уголовной ответственности работодателей, что сейчас проблематично, так как не все они могут быть организаторами н</w:t>
      </w:r>
      <w:r w:rsidRPr="00E059DF">
        <w:t>е</w:t>
      </w:r>
      <w:r w:rsidRPr="00E059DF">
        <w:t>законной миграции</w:t>
      </w:r>
      <w:r w:rsidR="001F1735">
        <w:t>»</w:t>
      </w:r>
      <w:r w:rsidRPr="00E059DF">
        <w:t xml:space="preserve"> [17]. </w:t>
      </w:r>
    </w:p>
    <w:p w:rsidR="0045764D" w:rsidRPr="00E059DF" w:rsidRDefault="0045764D" w:rsidP="00F266FF">
      <w:pPr>
        <w:ind w:firstLine="425"/>
      </w:pPr>
      <w:r w:rsidRPr="00E059DF">
        <w:t>В то же время, как нам представляется, более рациональным и эффе</w:t>
      </w:r>
      <w:r w:rsidRPr="00E059DF">
        <w:t>к</w:t>
      </w:r>
      <w:r w:rsidRPr="00E059DF">
        <w:t>тивным может стать решение о дополнении УК РФ соответствующей ст</w:t>
      </w:r>
      <w:r w:rsidRPr="00E059DF">
        <w:t>а</w:t>
      </w:r>
      <w:r w:rsidRPr="00E059DF">
        <w:t>тьей, предусматривающей уголовную ответственность за содействие в о</w:t>
      </w:r>
      <w:r w:rsidRPr="00E059DF">
        <w:t>р</w:t>
      </w:r>
      <w:r w:rsidRPr="00E059DF">
        <w:t>ганизации незаконной миграции (как это, например, предусмотрено стат</w:t>
      </w:r>
      <w:r w:rsidRPr="00E059DF">
        <w:t>ь</w:t>
      </w:r>
      <w:r w:rsidRPr="00E059DF">
        <w:t xml:space="preserve">ей 205.1 УК РФ </w:t>
      </w:r>
      <w:r w:rsidR="001F1735">
        <w:t>«</w:t>
      </w:r>
      <w:r w:rsidRPr="00E059DF">
        <w:t>Содействие террористической деятельности</w:t>
      </w:r>
      <w:r w:rsidR="001F1735">
        <w:t>»</w:t>
      </w:r>
      <w:r w:rsidRPr="00E059DF">
        <w:t>).</w:t>
      </w:r>
    </w:p>
    <w:p w:rsidR="0045764D" w:rsidRPr="00E059DF" w:rsidRDefault="0045764D" w:rsidP="00F266FF">
      <w:pPr>
        <w:ind w:firstLine="425"/>
      </w:pPr>
      <w:r w:rsidRPr="00E059DF">
        <w:t>Таким образом, в целях повышения эффективности уголовно-правовых мер противодействия незаконной миграции предлагается:</w:t>
      </w:r>
    </w:p>
    <w:p w:rsidR="0045764D" w:rsidRPr="00E059DF" w:rsidRDefault="0045764D" w:rsidP="00F266FF">
      <w:pPr>
        <w:ind w:firstLine="425"/>
      </w:pPr>
      <w:r w:rsidRPr="00E059DF">
        <w:t xml:space="preserve">1. Статью 322.1 УК РФ </w:t>
      </w:r>
      <w:r w:rsidR="001F1735">
        <w:t>«</w:t>
      </w:r>
      <w:r w:rsidRPr="00E059DF">
        <w:t>Организация незаконной миграции</w:t>
      </w:r>
      <w:r w:rsidR="001F1735">
        <w:t>»</w:t>
      </w:r>
      <w:r w:rsidRPr="00E059DF">
        <w:t xml:space="preserve"> допо</w:t>
      </w:r>
      <w:r w:rsidRPr="00E059DF">
        <w:t>л</w:t>
      </w:r>
      <w:r w:rsidRPr="00E059DF">
        <w:t>нить частью третьей и внести в указанную выше правовую норму соотве</w:t>
      </w:r>
      <w:r w:rsidRPr="00E059DF">
        <w:t>т</w:t>
      </w:r>
      <w:r w:rsidRPr="00E059DF">
        <w:t>ствующие изменения и дополнения. В частности, диспозиции части 2 и ч</w:t>
      </w:r>
      <w:r w:rsidRPr="00E059DF">
        <w:t>а</w:t>
      </w:r>
      <w:r w:rsidRPr="00E059DF">
        <w:t>сти 3 данной статьи УК РФ изложить в следующей редакции:</w:t>
      </w:r>
    </w:p>
    <w:p w:rsidR="0045764D" w:rsidRPr="00E059DF" w:rsidRDefault="001F1735" w:rsidP="00F266FF">
      <w:pPr>
        <w:ind w:firstLine="425"/>
      </w:pPr>
      <w:r>
        <w:t>«</w:t>
      </w:r>
      <w:r w:rsidR="0045764D" w:rsidRPr="00E059DF">
        <w:t>2. Те же деяния, совершенные группой лиц по предварительному сг</w:t>
      </w:r>
      <w:r w:rsidR="0045764D" w:rsidRPr="00E059DF">
        <w:t>о</w:t>
      </w:r>
      <w:r w:rsidR="0045764D" w:rsidRPr="00E059DF">
        <w:t>вору, –</w:t>
      </w:r>
      <w:r>
        <w:t>»</w:t>
      </w:r>
      <w:r w:rsidR="0045764D" w:rsidRPr="00E059DF">
        <w:t>.</w:t>
      </w:r>
    </w:p>
    <w:p w:rsidR="0045764D" w:rsidRPr="00E059DF" w:rsidRDefault="0045764D" w:rsidP="00F266FF">
      <w:pPr>
        <w:ind w:firstLine="425"/>
      </w:pPr>
      <w:r w:rsidRPr="00E059DF">
        <w:t>3. Деяние, предусмотренное частью первой настоящей статьи, сове</w:t>
      </w:r>
      <w:r w:rsidRPr="00E059DF">
        <w:t>р</w:t>
      </w:r>
      <w:r w:rsidRPr="00E059DF">
        <w:t>шенное с использованием должностным лицом, или лицом, занимающим государственную должность Российской Федерации или субъекта Росси</w:t>
      </w:r>
      <w:r w:rsidRPr="00E059DF">
        <w:t>й</w:t>
      </w:r>
      <w:r w:rsidRPr="00E059DF">
        <w:t>ской Федерации, своего служебного положения, –</w:t>
      </w:r>
      <w:r w:rsidR="001F1735">
        <w:t>»</w:t>
      </w:r>
      <w:r w:rsidRPr="00E059DF">
        <w:t xml:space="preserve"> .</w:t>
      </w:r>
    </w:p>
    <w:p w:rsidR="0045764D" w:rsidRPr="00E059DF" w:rsidRDefault="0045764D" w:rsidP="00F266FF">
      <w:pPr>
        <w:ind w:firstLine="425"/>
      </w:pPr>
      <w:r w:rsidRPr="00E059DF">
        <w:lastRenderedPageBreak/>
        <w:t>Применение указанных выше квалифицирующих признаков, по моему мнению, призвано не только ужесточить ответственность за организацию незаконной миграции, но и выполнять превентивную функцию юридич</w:t>
      </w:r>
      <w:r w:rsidRPr="00E059DF">
        <w:t>е</w:t>
      </w:r>
      <w:r w:rsidRPr="00E059DF">
        <w:t>ской ответственности.</w:t>
      </w:r>
    </w:p>
    <w:p w:rsidR="0045764D" w:rsidRPr="00E059DF" w:rsidRDefault="0045764D" w:rsidP="00F266FF">
      <w:pPr>
        <w:ind w:firstLine="425"/>
      </w:pPr>
      <w:r w:rsidRPr="00E059DF">
        <w:t>В данном случае речь может идти об использовании лицом не только должностного, но и служебного положения, поскольку не исключено, что к деятельности по организации незаконной миграции могут быть привлеч</w:t>
      </w:r>
      <w:r w:rsidRPr="00E059DF">
        <w:t>е</w:t>
      </w:r>
      <w:r w:rsidRPr="00E059DF">
        <w:t>ны сообщники из числа работников миграционных, таможенных и (или) пограничных служб.</w:t>
      </w:r>
    </w:p>
    <w:p w:rsidR="0045764D" w:rsidRPr="00E059DF" w:rsidRDefault="0045764D" w:rsidP="00F266FF">
      <w:pPr>
        <w:ind w:firstLine="425"/>
      </w:pPr>
      <w:r w:rsidRPr="00E059DF">
        <w:t>Таким образом, в качестве субъекта данного преступления также могут выступать государственные и муниципальные служащие, не являющиеся должностными лицами.</w:t>
      </w:r>
    </w:p>
    <w:p w:rsidR="0045764D" w:rsidRPr="00E059DF" w:rsidRDefault="0045764D" w:rsidP="00F266FF">
      <w:pPr>
        <w:ind w:firstLine="425"/>
      </w:pPr>
      <w:r w:rsidRPr="00E059DF">
        <w:t xml:space="preserve">2. Дополнить Уголовный кодекс Российской Федерации статьями: 322.2 </w:t>
      </w:r>
      <w:r w:rsidR="001F1735">
        <w:t>«</w:t>
      </w:r>
      <w:r w:rsidRPr="00E059DF">
        <w:t>Содействие в организации незаконной миграции</w:t>
      </w:r>
      <w:r w:rsidR="001F1735">
        <w:t>»</w:t>
      </w:r>
      <w:r w:rsidRPr="00E059DF">
        <w:t xml:space="preserve"> и 322.3 </w:t>
      </w:r>
      <w:r w:rsidR="001F1735">
        <w:t>«</w:t>
      </w:r>
      <w:r w:rsidRPr="00E059DF">
        <w:t>Нез</w:t>
      </w:r>
      <w:r w:rsidRPr="00E059DF">
        <w:t>а</w:t>
      </w:r>
      <w:r w:rsidRPr="00E059DF">
        <w:t>конный въезд в Российскую Федерацию</w:t>
      </w:r>
      <w:r w:rsidR="001F1735">
        <w:t>»</w:t>
      </w:r>
      <w:r w:rsidRPr="00E059DF">
        <w:t>, изложив их в следующей реда</w:t>
      </w:r>
      <w:r w:rsidRPr="00E059DF">
        <w:t>к</w:t>
      </w:r>
      <w:r w:rsidRPr="00E059DF">
        <w:t>ции:</w:t>
      </w:r>
    </w:p>
    <w:p w:rsidR="0045764D" w:rsidRPr="00E059DF" w:rsidRDefault="001F1735" w:rsidP="00F266FF">
      <w:pPr>
        <w:ind w:firstLine="425"/>
      </w:pPr>
      <w:r>
        <w:t>«</w:t>
      </w:r>
      <w:r w:rsidR="0045764D" w:rsidRPr="00E059DF">
        <w:t>Статья 322.2. Содействие в организации незаконной миграции</w:t>
      </w:r>
    </w:p>
    <w:p w:rsidR="0045764D" w:rsidRPr="00E059DF" w:rsidRDefault="0045764D" w:rsidP="00F266FF">
      <w:pPr>
        <w:ind w:firstLine="425"/>
      </w:pPr>
      <w:r w:rsidRPr="00E059DF">
        <w:t>1. Склонение или иное вовлечение лица в совершение действий, направленных на создание условий для незаконного въезда в Российскую Федерацию, незаконного пребывания в Российской Федерации или нез</w:t>
      </w:r>
      <w:r w:rsidRPr="00E059DF">
        <w:t>а</w:t>
      </w:r>
      <w:r w:rsidRPr="00E059DF">
        <w:t>конного транзитного проезда через территорию Российской Федерации, –</w:t>
      </w:r>
    </w:p>
    <w:p w:rsidR="0045764D" w:rsidRPr="00E059DF" w:rsidRDefault="0045764D" w:rsidP="00F266FF">
      <w:pPr>
        <w:ind w:firstLine="425"/>
      </w:pPr>
      <w:r w:rsidRPr="00E059DF">
        <w:t>наказывается штрафом в размере до двухсот тысяч рублей или в разм</w:t>
      </w:r>
      <w:r w:rsidRPr="00E059DF">
        <w:t>е</w:t>
      </w:r>
      <w:r w:rsidRPr="00E059DF">
        <w:t>ре заработной платы или иного дохода осужденного за период до восемн</w:t>
      </w:r>
      <w:r w:rsidRPr="00E059DF">
        <w:t>а</w:t>
      </w:r>
      <w:r w:rsidRPr="00E059DF">
        <w:t>дцати месяцев, либо обязательными работами на срок до трехсот часов, либо исправительными работами на срок до девяти месяцев, либо прин</w:t>
      </w:r>
      <w:r w:rsidRPr="00E059DF">
        <w:t>у</w:t>
      </w:r>
      <w:r w:rsidRPr="00E059DF">
        <w:t>дительными работами на срок до двух лет с ограничением свободы на срок до девяти месяцев или без такового, либо лишением свободы на срок до трех лет с ограничением свободы на срок до девяти месяцев или без так</w:t>
      </w:r>
      <w:r w:rsidRPr="00E059DF">
        <w:t>о</w:t>
      </w:r>
      <w:r w:rsidRPr="00E059DF">
        <w:t>вого.</w:t>
      </w:r>
    </w:p>
    <w:p w:rsidR="0045764D" w:rsidRPr="00E059DF" w:rsidRDefault="0045764D" w:rsidP="00F266FF">
      <w:pPr>
        <w:ind w:firstLine="425"/>
      </w:pPr>
      <w:r w:rsidRPr="00E059DF">
        <w:t>2. То же деяние, совершенное лицом с использованием своего служе</w:t>
      </w:r>
      <w:r w:rsidRPr="00E059DF">
        <w:t>б</w:t>
      </w:r>
      <w:r w:rsidRPr="00E059DF">
        <w:t>ного положения, –</w:t>
      </w:r>
    </w:p>
    <w:p w:rsidR="0045764D" w:rsidRPr="00E059DF" w:rsidRDefault="0045764D" w:rsidP="00F266FF">
      <w:pPr>
        <w:ind w:firstLine="425"/>
      </w:pPr>
      <w:r w:rsidRPr="00E059DF">
        <w:t>наказывается лишением свободы на срок от трех до семи лет</w:t>
      </w:r>
      <w:r w:rsidR="001F1735">
        <w:t>»</w:t>
      </w:r>
      <w:r w:rsidRPr="00E059DF">
        <w:t>.</w:t>
      </w:r>
    </w:p>
    <w:p w:rsidR="0045764D" w:rsidRPr="00E059DF" w:rsidRDefault="001F1735" w:rsidP="00F266FF">
      <w:pPr>
        <w:ind w:firstLine="425"/>
      </w:pPr>
      <w:r>
        <w:t>«</w:t>
      </w:r>
      <w:r w:rsidR="0045764D" w:rsidRPr="00E059DF">
        <w:t>Статья 322.3. Незаконный въезд в Российскую Федерацию</w:t>
      </w:r>
    </w:p>
    <w:p w:rsidR="0045764D" w:rsidRPr="00E059DF" w:rsidRDefault="0045764D" w:rsidP="00F266FF">
      <w:pPr>
        <w:ind w:firstLine="425"/>
      </w:pPr>
      <w:r w:rsidRPr="00E059DF">
        <w:t>1. Въезд в Российскую Федерацию иностранных граждан и лиц без гражданства в нарушение установленного порядка, совершенный группой лиц по предварительному сговору, –</w:t>
      </w:r>
    </w:p>
    <w:p w:rsidR="0045764D" w:rsidRPr="00E059DF" w:rsidRDefault="0045764D" w:rsidP="00F266FF">
      <w:pPr>
        <w:ind w:firstLine="425"/>
      </w:pPr>
      <w:r w:rsidRPr="00E059DF">
        <w:t>наказывается штрафом в размере до ста тысяч рублей или в размере з</w:t>
      </w:r>
      <w:r w:rsidRPr="00E059DF">
        <w:t>а</w:t>
      </w:r>
      <w:r w:rsidRPr="00E059DF">
        <w:t>работной платы или иного дохода осужденного за период до двенадцати месяцев, либо обязательными работами на срок до двухсот часов, либо и</w:t>
      </w:r>
      <w:r w:rsidRPr="00E059DF">
        <w:t>с</w:t>
      </w:r>
      <w:r w:rsidRPr="00E059DF">
        <w:t>правительными работами на срок до шести месяцев, либо принудительн</w:t>
      </w:r>
      <w:r w:rsidRPr="00E059DF">
        <w:t>ы</w:t>
      </w:r>
      <w:r w:rsidRPr="00E059DF">
        <w:t xml:space="preserve">ми работами на срок до одного года с ограничением свободы на срок до </w:t>
      </w:r>
      <w:r w:rsidRPr="00E059DF">
        <w:lastRenderedPageBreak/>
        <w:t>шести месяцев или без такового, либо лишением свободы на срок до двух лет с ограничением свободы на срок до шести месяцев или без такового.</w:t>
      </w:r>
    </w:p>
    <w:p w:rsidR="0045764D" w:rsidRPr="00E059DF" w:rsidRDefault="0045764D" w:rsidP="00F266FF">
      <w:pPr>
        <w:ind w:firstLine="425"/>
      </w:pPr>
      <w:r w:rsidRPr="00E059DF">
        <w:t>2. То же деяние, совершенное с применением насилия, не опасного для жизни и здоровья, либо угрозы применения насилия в отношении дол</w:t>
      </w:r>
      <w:r w:rsidRPr="00E059DF">
        <w:t>ж</w:t>
      </w:r>
      <w:r w:rsidRPr="00E059DF">
        <w:t>ностного лица, осуществляющего контроль за соблюдением правил въезда в Российскую Федерацию, –</w:t>
      </w:r>
    </w:p>
    <w:p w:rsidR="0045764D" w:rsidRPr="00E059DF" w:rsidRDefault="0045764D" w:rsidP="00F266FF">
      <w:pPr>
        <w:ind w:firstLine="425"/>
      </w:pPr>
      <w:r w:rsidRPr="00E059DF">
        <w:t>наказывается штрафом в размере до двухсот тысяч рублей или в разм</w:t>
      </w:r>
      <w:r w:rsidRPr="00E059DF">
        <w:t>е</w:t>
      </w:r>
      <w:r w:rsidRPr="00E059DF">
        <w:t>ре заработной платы или иного дохода осужденного за период до шестн</w:t>
      </w:r>
      <w:r w:rsidRPr="00E059DF">
        <w:t>а</w:t>
      </w:r>
      <w:r w:rsidRPr="00E059DF">
        <w:t>дцати месяцев, либо обязательными работами на срок до трехсот часов, либо исправительными работами на срок до одного года, либо принуд</w:t>
      </w:r>
      <w:r w:rsidRPr="00E059DF">
        <w:t>и</w:t>
      </w:r>
      <w:r w:rsidRPr="00E059DF">
        <w:t>тельными работами на срок до двух лет с ограничением свободы на срок до одного года или без такового, либо лишением свободы на срок до трех лет с ограничением свободы на срок до одного года или без такового.</w:t>
      </w:r>
    </w:p>
    <w:p w:rsidR="0045764D" w:rsidRPr="00E059DF" w:rsidRDefault="0045764D" w:rsidP="00F266FF">
      <w:pPr>
        <w:ind w:firstLine="425"/>
      </w:pPr>
      <w:r w:rsidRPr="00E059DF">
        <w:t>Примечание: от уголовной ответственности освобождаются иностра</w:t>
      </w:r>
      <w:r w:rsidRPr="00E059DF">
        <w:t>н</w:t>
      </w:r>
      <w:r w:rsidRPr="00E059DF">
        <w:t>ные граждане и лица без гражданства, прибывшие в Российскую Федер</w:t>
      </w:r>
      <w:r w:rsidRPr="00E059DF">
        <w:t>а</w:t>
      </w:r>
      <w:r w:rsidRPr="00E059DF">
        <w:t>цию в нарушение установленного порядка, обратившиеся с ходатайством о предоставлении политического убежища на территории Российской Фед</w:t>
      </w:r>
      <w:r w:rsidRPr="00E059DF">
        <w:t>е</w:t>
      </w:r>
      <w:r w:rsidRPr="00E059DF">
        <w:t>рации, в порядке и в срок, которые утверждены Президентом Российской Федерации</w:t>
      </w:r>
      <w:r w:rsidR="001F1735">
        <w:t>»</w:t>
      </w:r>
      <w:r w:rsidRPr="00E059DF">
        <w:t>.</w:t>
      </w:r>
    </w:p>
    <w:p w:rsidR="0045764D" w:rsidRPr="00E059DF" w:rsidRDefault="0045764D" w:rsidP="00F266FF">
      <w:pPr>
        <w:ind w:firstLine="425"/>
      </w:pPr>
      <w:r w:rsidRPr="00E059DF">
        <w:t>3. Считаем также необходимым предложить пути решения проблемы, связанной с конкуренцией норм уголовного и административного закон</w:t>
      </w:r>
      <w:r w:rsidRPr="00E059DF">
        <w:t>о</w:t>
      </w:r>
      <w:r w:rsidRPr="00E059DF">
        <w:t>дательства в сфере регламентации ответственности за нарушения в обл</w:t>
      </w:r>
      <w:r w:rsidRPr="00E059DF">
        <w:t>а</w:t>
      </w:r>
      <w:r w:rsidRPr="00E059DF">
        <w:t xml:space="preserve">сти миграции. </w:t>
      </w:r>
    </w:p>
    <w:p w:rsidR="0045764D" w:rsidRPr="00E059DF" w:rsidRDefault="0045764D" w:rsidP="00F266FF">
      <w:pPr>
        <w:ind w:firstLine="425"/>
      </w:pPr>
      <w:r w:rsidRPr="00E059DF">
        <w:t>По мнению А. Шелмакова, за совершение отдельных администрати</w:t>
      </w:r>
      <w:r w:rsidRPr="00E059DF">
        <w:t>в</w:t>
      </w:r>
      <w:r w:rsidRPr="00E059DF">
        <w:t>ных правонарушений субъект должен привлекаться к административной ответственности, а за совершение совокупности таких правонарушений, объединенных единым умыслом, - к уголовной [18].</w:t>
      </w:r>
    </w:p>
    <w:p w:rsidR="0045764D" w:rsidRPr="00E059DF" w:rsidRDefault="0045764D" w:rsidP="00F266FF">
      <w:pPr>
        <w:ind w:firstLine="425"/>
      </w:pPr>
      <w:r w:rsidRPr="00E059DF">
        <w:t>Анализ правоприменительной практики показывает, что в некоторых случаях органы прокуратуры и суд требуют обязательного доказывания наличия всех трех признаков объективной стороны, перечисленных в ди</w:t>
      </w:r>
      <w:r w:rsidRPr="00E059DF">
        <w:t>с</w:t>
      </w:r>
      <w:r w:rsidRPr="00E059DF">
        <w:t>позиции ч. 1 ст. 322.1 УК РФ, и отсутствие хотя бы одного из них искл</w:t>
      </w:r>
      <w:r w:rsidRPr="00E059DF">
        <w:t>ю</w:t>
      </w:r>
      <w:r w:rsidRPr="00E059DF">
        <w:t>чает уголовную наказуемость деяния /28/. Однако такой подход против</w:t>
      </w:r>
      <w:r w:rsidRPr="00E059DF">
        <w:t>о</w:t>
      </w:r>
      <w:r w:rsidRPr="00E059DF">
        <w:t>речит закону и существенно препятствует эффективному применению данной статьи.</w:t>
      </w:r>
    </w:p>
    <w:p w:rsidR="0045764D" w:rsidRPr="00E059DF" w:rsidRDefault="0045764D" w:rsidP="00F266FF">
      <w:pPr>
        <w:ind w:firstLine="425"/>
      </w:pPr>
      <w:r w:rsidRPr="00E059DF">
        <w:t>Во-первых, в диспозиции ч. 1 ст. 322.1 УК перечисленные деяния ра</w:t>
      </w:r>
      <w:r w:rsidRPr="00E059DF">
        <w:t>з</w:t>
      </w:r>
      <w:r w:rsidRPr="00E059DF">
        <w:t>граничены запятой, что указывает на их перечислительный, а не совоку</w:t>
      </w:r>
      <w:r w:rsidRPr="00E059DF">
        <w:t>п</w:t>
      </w:r>
      <w:r w:rsidRPr="00E059DF">
        <w:t xml:space="preserve">ный характер, и соединительным союзом </w:t>
      </w:r>
      <w:r w:rsidR="001F1735">
        <w:t>«</w:t>
      </w:r>
      <w:r w:rsidRPr="00E059DF">
        <w:t>или</w:t>
      </w:r>
      <w:r w:rsidR="001F1735">
        <w:t>»</w:t>
      </w:r>
      <w:r w:rsidRPr="00E059DF">
        <w:t>, то есть законодатель при формулировании рассматриваемой статьи подразумевал альтернативный характер наказуемых действий, а потому действующая правоприменител</w:t>
      </w:r>
      <w:r w:rsidRPr="00E059DF">
        <w:t>ь</w:t>
      </w:r>
      <w:r w:rsidRPr="00E059DF">
        <w:t>ная трактовка противоречит принципу законности.</w:t>
      </w:r>
    </w:p>
    <w:p w:rsidR="0045764D" w:rsidRPr="00E059DF" w:rsidRDefault="0045764D" w:rsidP="00F266FF">
      <w:pPr>
        <w:ind w:firstLine="425"/>
      </w:pPr>
      <w:r w:rsidRPr="00E059DF">
        <w:t>Во-вторых, существующий правоприменительный подход является о</w:t>
      </w:r>
      <w:r w:rsidRPr="00E059DF">
        <w:t>с</w:t>
      </w:r>
      <w:r w:rsidRPr="00E059DF">
        <w:t>нованием для отказа в возбуждении уголовных дел этой категории и вын</w:t>
      </w:r>
      <w:r w:rsidRPr="00E059DF">
        <w:t>е</w:t>
      </w:r>
      <w:r w:rsidRPr="00E059DF">
        <w:lastRenderedPageBreak/>
        <w:t xml:space="preserve">сения оправдательных приговоров, что, в свою очередь, сводит к нулю возможности достижения целей, которыми руководствовался законодатель при создании рассматриваемой статьи. Так, С., Б, и Г. были привлечены к уголовной ответственности по п. </w:t>
      </w:r>
      <w:r w:rsidR="001F1735">
        <w:t>«</w:t>
      </w:r>
      <w:r w:rsidRPr="00E059DF">
        <w:t>а</w:t>
      </w:r>
      <w:r w:rsidR="001F1735">
        <w:t>»</w:t>
      </w:r>
      <w:r w:rsidRPr="00E059DF">
        <w:t xml:space="preserve"> ч. 2 ст. 322.1 УК по факту организ</w:t>
      </w:r>
      <w:r w:rsidRPr="00E059DF">
        <w:t>а</w:t>
      </w:r>
      <w:r w:rsidRPr="00E059DF">
        <w:t>ции незаконного пребывания в РФ группы лиц. Впоследствии обвинение было переквалифицировано на ч. 1 ст. 322.1, в итоге суд вынес оправд</w:t>
      </w:r>
      <w:r w:rsidRPr="00E059DF">
        <w:t>а</w:t>
      </w:r>
      <w:r w:rsidRPr="00E059DF">
        <w:t>тельный приговор за недоказанностью события преступления [19]. В др</w:t>
      </w:r>
      <w:r w:rsidRPr="00E059DF">
        <w:t>у</w:t>
      </w:r>
      <w:r w:rsidRPr="00E059DF">
        <w:t>гом случае К. был оправдан по ч. 1 ст. 322.1 УК РФ за отсутствием состава преступления. К., достоверно зная, что граждане КНР А., Ф., Х., Л. не имеют на территории РФ места жительства и работы, не зарегистрированы по месту пребывания в РФ в установленном порядке, предоставил им ко</w:t>
      </w:r>
      <w:r w:rsidRPr="00E059DF">
        <w:t>м</w:t>
      </w:r>
      <w:r w:rsidRPr="00E059DF">
        <w:t>нату в общежитии для временного проживания и работу на стройке, орг</w:t>
      </w:r>
      <w:r w:rsidRPr="00E059DF">
        <w:t>а</w:t>
      </w:r>
      <w:r w:rsidRPr="00E059DF">
        <w:t>низовав тем самым незаконное пребывание иностранных граждан в РФ. Действия К. были квалифицированы по ч. 1 ст. 322.1 УК РФ. Однако суд счел, что в совершенном К. деянии нет признаков состава организации н</w:t>
      </w:r>
      <w:r w:rsidRPr="00E059DF">
        <w:t>е</w:t>
      </w:r>
      <w:r w:rsidRPr="00E059DF">
        <w:t>законной миграции [20].</w:t>
      </w:r>
    </w:p>
    <w:p w:rsidR="0045764D" w:rsidRPr="00E059DF" w:rsidRDefault="0045764D" w:rsidP="00F266FF">
      <w:pPr>
        <w:ind w:firstLine="425"/>
      </w:pPr>
      <w:r w:rsidRPr="00E059DF">
        <w:t>Следует отметить, что возможность уголовной ответственности за с</w:t>
      </w:r>
      <w:r w:rsidRPr="00E059DF">
        <w:t>о</w:t>
      </w:r>
      <w:r w:rsidRPr="00E059DF">
        <w:t>вершение лицом нескольких деяний, признаваемых административными проступками, не исключается. Например, совершение лицом нескольких мелких хищений чужого имущества, являющихся административными проступками, если их рассматривать в отдельности, могут, при наличии определенных условий, признаваться преступлением. Однако при этом в законе четко указывается, где кончается мелкое хищение (администрати</w:t>
      </w:r>
      <w:r w:rsidRPr="00E059DF">
        <w:t>в</w:t>
      </w:r>
      <w:r w:rsidRPr="00E059DF">
        <w:t>ный проступок) и начинается уголовно наказуемое деяние. Кроме того, как верно отметил А. Фролов, возможность признания преступлением, пред</w:t>
      </w:r>
      <w:r w:rsidRPr="00E059DF">
        <w:t>у</w:t>
      </w:r>
      <w:r w:rsidRPr="00E059DF">
        <w:t>смотренным ст. 322.1 УК РФ, нескольких административных проступков, предусмотренных ст. 18.9 КоАП РФ, исключается по той причине, что объем правовых запретов в них не одинаков [21].</w:t>
      </w:r>
    </w:p>
    <w:p w:rsidR="0045764D" w:rsidRPr="00E059DF" w:rsidRDefault="0045764D" w:rsidP="00F266FF">
      <w:pPr>
        <w:ind w:firstLine="425"/>
      </w:pPr>
      <w:r w:rsidRPr="00E059DF">
        <w:t>Кроме того, в примечании к ст. 18.9 КоАП РФ есть разъяснение о том, что в случае совершения административного правонарушения, предусмо</w:t>
      </w:r>
      <w:r w:rsidRPr="00E059DF">
        <w:t>т</w:t>
      </w:r>
      <w:r w:rsidRPr="00E059DF">
        <w:t xml:space="preserve">ренного этой статьей, ответственность наступает </w:t>
      </w:r>
      <w:r w:rsidR="001F1735">
        <w:t>«</w:t>
      </w:r>
      <w:r w:rsidRPr="00E059DF">
        <w:t>в отношении каждого иностранного гражданина или лица без гражданства в отдельности</w:t>
      </w:r>
      <w:r w:rsidR="001F1735">
        <w:t>»</w:t>
      </w:r>
      <w:r w:rsidRPr="00E059DF">
        <w:t xml:space="preserve"> [7].</w:t>
      </w:r>
    </w:p>
    <w:p w:rsidR="0045764D" w:rsidRPr="00E059DF" w:rsidRDefault="0045764D" w:rsidP="00F266FF">
      <w:pPr>
        <w:ind w:firstLine="425"/>
      </w:pPr>
      <w:r w:rsidRPr="00E059DF">
        <w:t xml:space="preserve">Таким образом, </w:t>
      </w:r>
      <w:r w:rsidR="001F1735">
        <w:t>«</w:t>
      </w:r>
      <w:r w:rsidRPr="00E059DF">
        <w:t>сложение</w:t>
      </w:r>
      <w:r w:rsidR="001F1735">
        <w:t>»</w:t>
      </w:r>
      <w:r w:rsidRPr="00E059DF">
        <w:t xml:space="preserve"> нескольких административных проступков в преступление оказывается противоречащим закону. Исходя из изложе</w:t>
      </w:r>
      <w:r w:rsidRPr="00E059DF">
        <w:t>н</w:t>
      </w:r>
      <w:r w:rsidRPr="00E059DF">
        <w:t xml:space="preserve">ного, обоснованной представляется позиция, в соответствии с которой </w:t>
      </w:r>
      <w:r w:rsidR="001F1735">
        <w:t>«</w:t>
      </w:r>
      <w:r w:rsidRPr="00E059DF">
        <w:t>для наступления уголовной ответственности по ст. 322.1 УК РФ дост</w:t>
      </w:r>
      <w:r w:rsidRPr="00E059DF">
        <w:t>а</w:t>
      </w:r>
      <w:r w:rsidRPr="00E059DF">
        <w:t>точно совершения альтернативно хотя бы одного из указанных в статье видов поведения</w:t>
      </w:r>
      <w:r w:rsidR="001F1735">
        <w:t>»</w:t>
      </w:r>
      <w:r w:rsidRPr="00E059DF">
        <w:t xml:space="preserve"> [22]. Сказанное опять-таки возвращает к проблеме ра</w:t>
      </w:r>
      <w:r w:rsidRPr="00E059DF">
        <w:t>з</w:t>
      </w:r>
      <w:r w:rsidRPr="00E059DF">
        <w:t>граничения соответствующих административных и уголовно-правовой норм.</w:t>
      </w:r>
    </w:p>
    <w:p w:rsidR="0045764D" w:rsidRPr="00E059DF" w:rsidRDefault="0045764D" w:rsidP="00F266FF">
      <w:pPr>
        <w:ind w:firstLine="425"/>
      </w:pPr>
      <w:r w:rsidRPr="00E059DF">
        <w:t>При разрешении исследуемой проблемы спорными выглядят и рек</w:t>
      </w:r>
      <w:r w:rsidRPr="00E059DF">
        <w:t>о</w:t>
      </w:r>
      <w:r w:rsidRPr="00E059DF">
        <w:t xml:space="preserve">мендации такого характера: </w:t>
      </w:r>
      <w:r w:rsidR="001F1735">
        <w:t>«</w:t>
      </w:r>
      <w:r w:rsidRPr="00E059DF">
        <w:t>Для квалификации по ст. 322.1 УК РФ треб</w:t>
      </w:r>
      <w:r w:rsidRPr="00E059DF">
        <w:t>у</w:t>
      </w:r>
      <w:r w:rsidRPr="00E059DF">
        <w:lastRenderedPageBreak/>
        <w:t>ется тщательный анализ всех обстоятельств содеянного как преступления, а не административного правонарушения</w:t>
      </w:r>
      <w:r w:rsidR="001F1735">
        <w:t>»</w:t>
      </w:r>
      <w:r w:rsidRPr="00E059DF">
        <w:t xml:space="preserve"> [23]. Исходя из того, что ни один из разграничительных критериев не позволяет четко отделить ра</w:t>
      </w:r>
      <w:r w:rsidRPr="00E059DF">
        <w:t>с</w:t>
      </w:r>
      <w:r w:rsidRPr="00E059DF">
        <w:t>сматриваемые деяния друг от друга, изложенное указание представляется весьма сомнительным. Целесообразней было бы в самом законе сформ</w:t>
      </w:r>
      <w:r w:rsidRPr="00E059DF">
        <w:t>у</w:t>
      </w:r>
      <w:r w:rsidRPr="00E059DF">
        <w:t>лировать признаки, позволяющие четко отграничивать проступок в этой сфере от преступления. В настоящее же время практика идет по пути пр</w:t>
      </w:r>
      <w:r w:rsidRPr="00E059DF">
        <w:t>и</w:t>
      </w:r>
      <w:r w:rsidRPr="00E059DF">
        <w:t>влечения виновных в сфере осуществления незаконной миграции лиц в о</w:t>
      </w:r>
      <w:r w:rsidRPr="00E059DF">
        <w:t>с</w:t>
      </w:r>
      <w:r w:rsidRPr="00E059DF">
        <w:t>новном к административной ответственности. А в тех случаях, когда все же применяется ст. 322.1 УК РФ, наказание в виде штрафа назначается в размере гораздо меньшем, чем при совершении аналогичных администр</w:t>
      </w:r>
      <w:r w:rsidRPr="00E059DF">
        <w:t>а</w:t>
      </w:r>
      <w:r w:rsidRPr="00E059DF">
        <w:t>тивных проступков [24]. Так, гражданину КНР, признанному виновным в организации незаконной миграции, было назначено наказание в виде штрафа в размере 15 тыс. руб. Еще более показателен в свете рассматрив</w:t>
      </w:r>
      <w:r w:rsidRPr="00E059DF">
        <w:t>а</w:t>
      </w:r>
      <w:r w:rsidRPr="00E059DF">
        <w:t>емого вопроса следующий случай: в октябре 2010 г. Емельяновским ра</w:t>
      </w:r>
      <w:r w:rsidRPr="00E059DF">
        <w:t>й</w:t>
      </w:r>
      <w:r w:rsidRPr="00E059DF">
        <w:t>онным судом рассмотрены два уголовных дела в отношении граждан КНР, обвиняемых в совершении преступления, предусмотренного ч. 1 ст. 322.1 УК РФ. Граждане КНР находились на территории РФ и осуществляли тр</w:t>
      </w:r>
      <w:r w:rsidRPr="00E059DF">
        <w:t>у</w:t>
      </w:r>
      <w:r w:rsidRPr="00E059DF">
        <w:t>довую деятельность на законных основаниях, владели тепличными ко</w:t>
      </w:r>
      <w:r w:rsidRPr="00E059DF">
        <w:t>м</w:t>
      </w:r>
      <w:r w:rsidRPr="00E059DF">
        <w:t>плексами и нуждались в рабочей силе. Зная, что несколько граждан КНР прибыли на территорию РФ по туристическим визам и не имеют законного права на осуществление трудовой деятельности на территории РФ, они привезли этих граждан КНР на территорию принадлежащих им тепличных комплексов, где и организовали их незаконное пребывание в деревянных постройках, обеспечили бесплатным питанием. Кроме того, без разреш</w:t>
      </w:r>
      <w:r w:rsidRPr="00E059DF">
        <w:t>и</w:t>
      </w:r>
      <w:r w:rsidRPr="00E059DF">
        <w:t>тельных документов на осуществление трудовой деятельности на террит</w:t>
      </w:r>
      <w:r w:rsidRPr="00E059DF">
        <w:t>о</w:t>
      </w:r>
      <w:r w:rsidRPr="00E059DF">
        <w:t>рии РФ приняли их на работу в качестве овощеводов за денежное возн</w:t>
      </w:r>
      <w:r w:rsidRPr="00E059DF">
        <w:t>а</w:t>
      </w:r>
      <w:r w:rsidRPr="00E059DF">
        <w:t>граждение. В результате два гражданина КНР – владельцы теплиц – осу</w:t>
      </w:r>
      <w:r w:rsidRPr="00E059DF">
        <w:t>ж</w:t>
      </w:r>
      <w:r w:rsidRPr="00E059DF">
        <w:t>дены по ч. 1 ст. 322.1 УК и им назначено наказание в виде штрафов в су</w:t>
      </w:r>
      <w:r w:rsidRPr="00E059DF">
        <w:t>м</w:t>
      </w:r>
      <w:r w:rsidRPr="00E059DF">
        <w:t>ме 10 тыс. и 7 тыс. руб. [24]</w:t>
      </w:r>
    </w:p>
    <w:p w:rsidR="0045764D" w:rsidRPr="00E059DF" w:rsidRDefault="0045764D" w:rsidP="00F266FF">
      <w:pPr>
        <w:ind w:firstLine="425"/>
      </w:pPr>
      <w:r w:rsidRPr="00E059DF">
        <w:t>Таким образом, авторы согласны с мнением К. В. Дядюн [25], который считает, что для разрешения рассмотренной проблемы можно предпринять следующие действия.</w:t>
      </w:r>
    </w:p>
    <w:p w:rsidR="0045764D" w:rsidRPr="00E059DF" w:rsidRDefault="0045764D" w:rsidP="00F266FF">
      <w:pPr>
        <w:ind w:firstLine="425"/>
      </w:pPr>
      <w:r w:rsidRPr="00E059DF">
        <w:t>На законодательном уровне :</w:t>
      </w:r>
    </w:p>
    <w:p w:rsidR="0045764D" w:rsidRPr="00E059DF" w:rsidRDefault="0045764D" w:rsidP="00F266FF">
      <w:pPr>
        <w:ind w:firstLine="425"/>
      </w:pPr>
      <w:r w:rsidRPr="00E059DF">
        <w:t>1) переформулировать диспозицию ст. 322.1 УК РФ, указав отличные от соответствующих административных проступков признаки объективной и/или субъективной стороны (например, конкретизировать цели деяния, предусмотреть наличие определенных последствий и др.);</w:t>
      </w:r>
    </w:p>
    <w:p w:rsidR="0045764D" w:rsidRPr="00E059DF" w:rsidRDefault="0045764D" w:rsidP="00F266FF">
      <w:pPr>
        <w:ind w:firstLine="425"/>
      </w:pPr>
      <w:r w:rsidRPr="00E059DF">
        <w:t>2) изменить соответствующие административные нормы, включив в них указание на уголовную преюдицию;</w:t>
      </w:r>
    </w:p>
    <w:p w:rsidR="0045764D" w:rsidRPr="00E059DF" w:rsidRDefault="0045764D" w:rsidP="00F266FF">
      <w:pPr>
        <w:ind w:firstLine="425"/>
      </w:pPr>
      <w:r w:rsidRPr="00E059DF">
        <w:t>3) исключить из УК РФ ст. 322.1, предусмотрев ответственность за о</w:t>
      </w:r>
      <w:r w:rsidRPr="00E059DF">
        <w:t>р</w:t>
      </w:r>
      <w:r w:rsidRPr="00E059DF">
        <w:t>ганизацию незаконной миграции в ч. 3 ст. 322 УК РФ (с закреплением о</w:t>
      </w:r>
      <w:r w:rsidRPr="00E059DF">
        <w:t>т</w:t>
      </w:r>
      <w:r w:rsidRPr="00E059DF">
        <w:lastRenderedPageBreak/>
        <w:t>личительных признаков, позволяющих отграничить это преступное деяние от смежных административных проступков).</w:t>
      </w:r>
    </w:p>
    <w:p w:rsidR="0045764D" w:rsidRPr="00E059DF" w:rsidRDefault="0045764D" w:rsidP="00F266FF">
      <w:pPr>
        <w:ind w:firstLine="425"/>
      </w:pPr>
      <w:r w:rsidRPr="00E059DF">
        <w:t>На правоприменительном уровне видится необходимым:</w:t>
      </w:r>
    </w:p>
    <w:p w:rsidR="0045764D" w:rsidRPr="00E059DF" w:rsidRDefault="0045764D" w:rsidP="00F266FF">
      <w:pPr>
        <w:ind w:firstLine="425"/>
      </w:pPr>
      <w:r w:rsidRPr="00E059DF">
        <w:t>1) тщательная регламентация организационных вопросов, связанных с выявлением, раскрытием, а также расследованием уголовных дел указа</w:t>
      </w:r>
      <w:r w:rsidRPr="00E059DF">
        <w:t>н</w:t>
      </w:r>
      <w:r w:rsidRPr="00E059DF">
        <w:t>ной категории в целях борьбы с латентностью преступных деяний в сфере незаконной миграции;</w:t>
      </w:r>
    </w:p>
    <w:p w:rsidR="0045764D" w:rsidRPr="00E059DF" w:rsidRDefault="0045764D" w:rsidP="00F266FF">
      <w:pPr>
        <w:ind w:firstLine="425"/>
      </w:pPr>
      <w:r w:rsidRPr="00E059DF">
        <w:t>2) верная квалификация деяний на основе исследования всех обсто</w:t>
      </w:r>
      <w:r w:rsidRPr="00E059DF">
        <w:t>я</w:t>
      </w:r>
      <w:r w:rsidRPr="00E059DF">
        <w:t>тельств дела;</w:t>
      </w:r>
    </w:p>
    <w:p w:rsidR="0045764D" w:rsidRPr="00E059DF" w:rsidRDefault="0045764D" w:rsidP="00F266FF">
      <w:pPr>
        <w:ind w:firstLine="425"/>
      </w:pPr>
      <w:r w:rsidRPr="00E059DF">
        <w:t>3) взаимодействие служб и подразделений органов внутренних дел в борьбе с организацией незаконной миграции.</w:t>
      </w:r>
    </w:p>
    <w:p w:rsidR="0045764D" w:rsidRPr="00E059DF" w:rsidRDefault="0045764D" w:rsidP="00F266FF">
      <w:pPr>
        <w:ind w:firstLine="425"/>
      </w:pPr>
      <w:r w:rsidRPr="00E059DF">
        <w:t>Представляется, что для разрешения рассмотренной проблемы необх</w:t>
      </w:r>
      <w:r w:rsidRPr="00E059DF">
        <w:t>о</w:t>
      </w:r>
      <w:r w:rsidRPr="00E059DF">
        <w:t>димо устранение несовершенств законодательного и правоприменительн</w:t>
      </w:r>
      <w:r w:rsidRPr="00E059DF">
        <w:t>о</w:t>
      </w:r>
      <w:r w:rsidRPr="00E059DF">
        <w:t>го подхода, причем, на мой взгляд, исправление недостатков связано в большей мере с деятельностью законодателя, ибо даже самый высококв</w:t>
      </w:r>
      <w:r w:rsidRPr="00E059DF">
        <w:t>а</w:t>
      </w:r>
      <w:r w:rsidRPr="00E059DF">
        <w:t>лифицированный специалист практически реализует конкретную прав</w:t>
      </w:r>
      <w:r w:rsidRPr="00E059DF">
        <w:t>о</w:t>
      </w:r>
      <w:r w:rsidRPr="00E059DF">
        <w:t>вую норму исходя из ее законодательного содержания.</w:t>
      </w:r>
    </w:p>
    <w:p w:rsidR="0045764D" w:rsidRPr="00E059DF" w:rsidRDefault="0045764D" w:rsidP="00F266FF">
      <w:pPr>
        <w:ind w:firstLine="425"/>
      </w:pPr>
      <w:r w:rsidRPr="00E059DF">
        <w:t>Суммируя изложенное, следует отметить, что действующая редакция ст. 322.1 УК РФ несовершенна, не позволяет отграничить запрещаемые преступные деяния от смежных административных проступков, порождает значительные трудности практики применения, а потому не отвечает ц</w:t>
      </w:r>
      <w:r w:rsidRPr="00E059DF">
        <w:t>е</w:t>
      </w:r>
      <w:r w:rsidRPr="00E059DF">
        <w:t>лям создания и требует переработки. Устранение рассмотренных нед</w:t>
      </w:r>
      <w:r w:rsidRPr="00E059DF">
        <w:t>о</w:t>
      </w:r>
      <w:r w:rsidRPr="00E059DF">
        <w:t>статков будет содействовать упрощению правоприменительной деятельн</w:t>
      </w:r>
      <w:r w:rsidRPr="00E059DF">
        <w:t>о</w:t>
      </w:r>
      <w:r w:rsidRPr="00E059DF">
        <w:t>сти, повышению эффективности исследуемой нормы, противодействию соответствующим противоправным деяниям, а значит - реализации целей, которыми руководствовался законодатель, формулируя анализируемый с</w:t>
      </w:r>
      <w:r w:rsidRPr="00E059DF">
        <w:t>о</w:t>
      </w:r>
      <w:r w:rsidRPr="00E059DF">
        <w:t>став преступления в сфере нарушения законодательства о миграции.</w:t>
      </w:r>
    </w:p>
    <w:p w:rsidR="0045764D" w:rsidRPr="00E059DF" w:rsidRDefault="0045764D" w:rsidP="00F266FF">
      <w:pPr>
        <w:ind w:firstLine="425"/>
      </w:pPr>
    </w:p>
    <w:p w:rsidR="0045764D" w:rsidRPr="00954185" w:rsidRDefault="00954185" w:rsidP="00954185">
      <w:pPr>
        <w:tabs>
          <w:tab w:val="left" w:pos="709"/>
        </w:tabs>
        <w:spacing w:after="120"/>
        <w:ind w:firstLine="0"/>
        <w:jc w:val="left"/>
        <w:rPr>
          <w:i/>
          <w:sz w:val="24"/>
          <w:szCs w:val="24"/>
        </w:rPr>
      </w:pPr>
      <w:r>
        <w:rPr>
          <w:i/>
          <w:sz w:val="24"/>
          <w:szCs w:val="24"/>
        </w:rPr>
        <w:t>Библиографические ссылки</w:t>
      </w:r>
    </w:p>
    <w:p w:rsidR="0045764D" w:rsidRPr="00954185" w:rsidRDefault="0045764D" w:rsidP="00B60FEE">
      <w:pPr>
        <w:pStyle w:val="a4"/>
        <w:numPr>
          <w:ilvl w:val="0"/>
          <w:numId w:val="35"/>
        </w:numPr>
        <w:tabs>
          <w:tab w:val="left" w:pos="709"/>
          <w:tab w:val="left" w:pos="1134"/>
        </w:tabs>
        <w:ind w:left="0" w:firstLine="425"/>
        <w:rPr>
          <w:rFonts w:ascii="Times New Roman" w:hAnsi="Times New Roman"/>
          <w:sz w:val="24"/>
          <w:szCs w:val="24"/>
        </w:rPr>
      </w:pPr>
      <w:r w:rsidRPr="00954185">
        <w:rPr>
          <w:rFonts w:ascii="Times New Roman" w:hAnsi="Times New Roman"/>
          <w:sz w:val="24"/>
          <w:szCs w:val="24"/>
        </w:rPr>
        <w:t>Уголовный кодекс Российской Федерации от 13.06.1996 г. № 63-ФЗ (ред. от 30.12.2015) // Собрание законодательства РФ. – 1996. – № 25. – Ст. 2954 ; 2016. – № 1 (ч. 1). – Ст. 61.</w:t>
      </w:r>
    </w:p>
    <w:p w:rsidR="0045764D" w:rsidRPr="00954185" w:rsidRDefault="0045764D" w:rsidP="00B60FEE">
      <w:pPr>
        <w:pStyle w:val="a4"/>
        <w:numPr>
          <w:ilvl w:val="0"/>
          <w:numId w:val="35"/>
        </w:numPr>
        <w:tabs>
          <w:tab w:val="left" w:pos="709"/>
          <w:tab w:val="left" w:pos="1134"/>
        </w:tabs>
        <w:ind w:left="0" w:firstLine="425"/>
        <w:rPr>
          <w:rFonts w:ascii="Times New Roman" w:hAnsi="Times New Roman"/>
          <w:sz w:val="24"/>
          <w:szCs w:val="24"/>
        </w:rPr>
      </w:pPr>
      <w:r w:rsidRPr="00954185">
        <w:rPr>
          <w:rFonts w:ascii="Times New Roman" w:hAnsi="Times New Roman"/>
          <w:sz w:val="24"/>
          <w:szCs w:val="24"/>
        </w:rPr>
        <w:t>О внесении изменений в статью 322.1 Уголовного кодекса Российской Федер</w:t>
      </w:r>
      <w:r w:rsidRPr="00954185">
        <w:rPr>
          <w:rFonts w:ascii="Times New Roman" w:hAnsi="Times New Roman"/>
          <w:sz w:val="24"/>
          <w:szCs w:val="24"/>
        </w:rPr>
        <w:t>а</w:t>
      </w:r>
      <w:r w:rsidRPr="00954185">
        <w:rPr>
          <w:rFonts w:ascii="Times New Roman" w:hAnsi="Times New Roman"/>
          <w:sz w:val="24"/>
          <w:szCs w:val="24"/>
        </w:rPr>
        <w:t>ции : федер. закон от 30.12.2012 г. № 308-ФЗ // Собрание законодательства РФ. – 2012. – № 53 (ч. 1). – Ст. 7633.</w:t>
      </w:r>
    </w:p>
    <w:p w:rsidR="0045764D" w:rsidRPr="00954185" w:rsidRDefault="0045764D" w:rsidP="00B60FEE">
      <w:pPr>
        <w:pStyle w:val="a4"/>
        <w:numPr>
          <w:ilvl w:val="0"/>
          <w:numId w:val="35"/>
        </w:numPr>
        <w:tabs>
          <w:tab w:val="left" w:pos="709"/>
          <w:tab w:val="left" w:pos="1134"/>
        </w:tabs>
        <w:ind w:left="0" w:firstLine="425"/>
        <w:rPr>
          <w:rFonts w:ascii="Times New Roman" w:hAnsi="Times New Roman"/>
          <w:sz w:val="24"/>
          <w:szCs w:val="24"/>
        </w:rPr>
      </w:pPr>
      <w:r w:rsidRPr="00954185">
        <w:rPr>
          <w:rFonts w:ascii="Times New Roman" w:hAnsi="Times New Roman"/>
          <w:sz w:val="24"/>
          <w:szCs w:val="24"/>
        </w:rPr>
        <w:t>Вощинский М. В. Организация работы по противодействию нелегальной мигр</w:t>
      </w:r>
      <w:r w:rsidRPr="00954185">
        <w:rPr>
          <w:rFonts w:ascii="Times New Roman" w:hAnsi="Times New Roman"/>
          <w:sz w:val="24"/>
          <w:szCs w:val="24"/>
        </w:rPr>
        <w:t>а</w:t>
      </w:r>
      <w:r w:rsidRPr="00954185">
        <w:rPr>
          <w:rFonts w:ascii="Times New Roman" w:hAnsi="Times New Roman"/>
          <w:sz w:val="24"/>
          <w:szCs w:val="24"/>
        </w:rPr>
        <w:t>ции / М. В. Вощинский, Д. В. Романов // Законность. – 2013. – № 10. – С. 43-47.</w:t>
      </w:r>
    </w:p>
    <w:p w:rsidR="0045764D" w:rsidRPr="00954185" w:rsidRDefault="0045764D" w:rsidP="00B60FEE">
      <w:pPr>
        <w:pStyle w:val="a4"/>
        <w:numPr>
          <w:ilvl w:val="0"/>
          <w:numId w:val="35"/>
        </w:numPr>
        <w:tabs>
          <w:tab w:val="left" w:pos="709"/>
          <w:tab w:val="left" w:pos="1134"/>
        </w:tabs>
        <w:ind w:left="0" w:firstLine="425"/>
        <w:rPr>
          <w:rFonts w:ascii="Times New Roman" w:hAnsi="Times New Roman"/>
          <w:sz w:val="24"/>
          <w:szCs w:val="24"/>
        </w:rPr>
      </w:pPr>
      <w:r w:rsidRPr="00954185">
        <w:rPr>
          <w:rFonts w:ascii="Times New Roman" w:hAnsi="Times New Roman"/>
          <w:sz w:val="24"/>
          <w:szCs w:val="24"/>
        </w:rPr>
        <w:t xml:space="preserve">Доклад прокурора Москвы С. Куденеева на заседании расширенной коллегии прокуратуры Москвы 2 августа 2014 г. [Электронный ресурс] // Официальный сайт Прокуратуры города Москвы. – Режим доступа : http://www.mosproc.ru/statistics/ (дата обращения : 29.03.2016). </w:t>
      </w:r>
    </w:p>
    <w:p w:rsidR="0045764D" w:rsidRPr="00954185" w:rsidRDefault="0045764D" w:rsidP="00B60FEE">
      <w:pPr>
        <w:pStyle w:val="a4"/>
        <w:numPr>
          <w:ilvl w:val="0"/>
          <w:numId w:val="35"/>
        </w:numPr>
        <w:tabs>
          <w:tab w:val="left" w:pos="709"/>
          <w:tab w:val="left" w:pos="1134"/>
        </w:tabs>
        <w:ind w:left="0" w:firstLine="425"/>
        <w:rPr>
          <w:rFonts w:ascii="Times New Roman" w:hAnsi="Times New Roman"/>
          <w:sz w:val="24"/>
          <w:szCs w:val="24"/>
        </w:rPr>
      </w:pPr>
      <w:r w:rsidRPr="00954185">
        <w:rPr>
          <w:rFonts w:ascii="Times New Roman" w:hAnsi="Times New Roman"/>
          <w:sz w:val="24"/>
          <w:szCs w:val="24"/>
        </w:rPr>
        <w:t>Приговор Зеленоградского районного суда города Москвы по ст. 322.1 УК РФ // Банк судебных решений Зеленоградского районного суда города Москвы [Электро</w:t>
      </w:r>
      <w:r w:rsidRPr="00954185">
        <w:rPr>
          <w:rFonts w:ascii="Times New Roman" w:hAnsi="Times New Roman"/>
          <w:sz w:val="24"/>
          <w:szCs w:val="24"/>
        </w:rPr>
        <w:t>н</w:t>
      </w:r>
      <w:r w:rsidRPr="00954185">
        <w:rPr>
          <w:rFonts w:ascii="Times New Roman" w:hAnsi="Times New Roman"/>
          <w:sz w:val="24"/>
          <w:szCs w:val="24"/>
        </w:rPr>
        <w:lastRenderedPageBreak/>
        <w:t>ный ресурс]. – Режим доступа : https://zelenogradsky--msk.sudrf.ru/modules.php?name=sud_delo (дата обращения 29.03.2016).</w:t>
      </w:r>
    </w:p>
    <w:p w:rsidR="0045764D" w:rsidRPr="00954185" w:rsidRDefault="0045764D" w:rsidP="00B60FEE">
      <w:pPr>
        <w:pStyle w:val="a4"/>
        <w:numPr>
          <w:ilvl w:val="0"/>
          <w:numId w:val="35"/>
        </w:numPr>
        <w:tabs>
          <w:tab w:val="left" w:pos="709"/>
          <w:tab w:val="left" w:pos="1134"/>
        </w:tabs>
        <w:ind w:left="0" w:firstLine="425"/>
        <w:rPr>
          <w:rFonts w:ascii="Times New Roman" w:hAnsi="Times New Roman"/>
          <w:sz w:val="24"/>
          <w:szCs w:val="24"/>
        </w:rPr>
      </w:pPr>
      <w:r w:rsidRPr="00954185">
        <w:rPr>
          <w:rFonts w:ascii="Times New Roman" w:hAnsi="Times New Roman"/>
          <w:sz w:val="24"/>
          <w:szCs w:val="24"/>
        </w:rPr>
        <w:t>Попов И. А. Совершенствование правового и организационного обеспечения противодействия незаконной миграции / И. А. Попов, О. И. Попова // Миграционное право. – 2013. – № 2. – С. 12-19.</w:t>
      </w:r>
    </w:p>
    <w:p w:rsidR="0045764D" w:rsidRPr="00954185" w:rsidRDefault="0045764D" w:rsidP="00B60FEE">
      <w:pPr>
        <w:pStyle w:val="a4"/>
        <w:numPr>
          <w:ilvl w:val="0"/>
          <w:numId w:val="35"/>
        </w:numPr>
        <w:tabs>
          <w:tab w:val="left" w:pos="709"/>
          <w:tab w:val="left" w:pos="1134"/>
        </w:tabs>
        <w:ind w:left="0" w:firstLine="425"/>
        <w:rPr>
          <w:rFonts w:ascii="Times New Roman" w:hAnsi="Times New Roman"/>
          <w:sz w:val="24"/>
          <w:szCs w:val="24"/>
        </w:rPr>
      </w:pPr>
      <w:r w:rsidRPr="00954185">
        <w:rPr>
          <w:rFonts w:ascii="Times New Roman" w:hAnsi="Times New Roman"/>
          <w:sz w:val="24"/>
          <w:szCs w:val="24"/>
        </w:rPr>
        <w:t>Кодекс Российской Федерации об административных правонарушениях : федер. закон от 30.12.2001 г. № 195-ФЗ (ред. от 09.03.2016) // Собрание законодательства РФ. – 2002. – № 1 (ч. 1). – Ст. 1; 2015. – № 29 (ч. 1). – Ст. 4359.</w:t>
      </w:r>
    </w:p>
    <w:p w:rsidR="0045764D" w:rsidRPr="00954185" w:rsidRDefault="0045764D" w:rsidP="00B60FEE">
      <w:pPr>
        <w:pStyle w:val="a4"/>
        <w:numPr>
          <w:ilvl w:val="0"/>
          <w:numId w:val="35"/>
        </w:numPr>
        <w:tabs>
          <w:tab w:val="left" w:pos="709"/>
          <w:tab w:val="left" w:pos="1134"/>
        </w:tabs>
        <w:ind w:left="0" w:firstLine="425"/>
        <w:rPr>
          <w:rFonts w:ascii="Times New Roman" w:hAnsi="Times New Roman"/>
          <w:sz w:val="24"/>
          <w:szCs w:val="24"/>
        </w:rPr>
      </w:pPr>
      <w:r w:rsidRPr="00954185">
        <w:rPr>
          <w:rFonts w:ascii="Times New Roman" w:hAnsi="Times New Roman"/>
          <w:sz w:val="24"/>
          <w:szCs w:val="24"/>
        </w:rPr>
        <w:t>Уголовный кодекс Республики Узбекистан [Электронный ресурс]. – Режим д</w:t>
      </w:r>
      <w:r w:rsidRPr="00954185">
        <w:rPr>
          <w:rFonts w:ascii="Times New Roman" w:hAnsi="Times New Roman"/>
          <w:sz w:val="24"/>
          <w:szCs w:val="24"/>
        </w:rPr>
        <w:t>о</w:t>
      </w:r>
      <w:r w:rsidRPr="00954185">
        <w:rPr>
          <w:rFonts w:ascii="Times New Roman" w:hAnsi="Times New Roman"/>
          <w:sz w:val="24"/>
          <w:szCs w:val="24"/>
        </w:rPr>
        <w:t>ступа : http://www.lex.uz/pages/GetAct.aspx?lact_id=111457 (дата обращения : 30.03.2016).</w:t>
      </w:r>
    </w:p>
    <w:p w:rsidR="0045764D" w:rsidRPr="00954185" w:rsidRDefault="0045764D" w:rsidP="00B60FEE">
      <w:pPr>
        <w:pStyle w:val="a4"/>
        <w:numPr>
          <w:ilvl w:val="0"/>
          <w:numId w:val="35"/>
        </w:numPr>
        <w:tabs>
          <w:tab w:val="left" w:pos="709"/>
          <w:tab w:val="left" w:pos="1134"/>
        </w:tabs>
        <w:ind w:left="0" w:firstLine="425"/>
        <w:rPr>
          <w:rFonts w:ascii="Times New Roman" w:hAnsi="Times New Roman"/>
          <w:sz w:val="24"/>
          <w:szCs w:val="24"/>
        </w:rPr>
      </w:pPr>
      <w:r w:rsidRPr="00954185">
        <w:rPr>
          <w:rFonts w:ascii="Times New Roman" w:hAnsi="Times New Roman"/>
          <w:sz w:val="24"/>
          <w:szCs w:val="24"/>
        </w:rPr>
        <w:t>Дядюн К. В. Отграничение преступления, предусмотренного ст. 322.1 УК, от смежных административных проступков / К. В. Дядюн // Законность. 2012. – № 9. С. 57-62.</w:t>
      </w:r>
    </w:p>
    <w:p w:rsidR="0045764D" w:rsidRPr="00954185" w:rsidRDefault="0045764D" w:rsidP="00B60FEE">
      <w:pPr>
        <w:pStyle w:val="a4"/>
        <w:numPr>
          <w:ilvl w:val="0"/>
          <w:numId w:val="35"/>
        </w:numPr>
        <w:tabs>
          <w:tab w:val="left" w:pos="709"/>
          <w:tab w:val="left" w:pos="851"/>
        </w:tabs>
        <w:ind w:left="0" w:firstLine="425"/>
        <w:rPr>
          <w:rFonts w:ascii="Times New Roman" w:hAnsi="Times New Roman"/>
          <w:sz w:val="24"/>
          <w:szCs w:val="24"/>
        </w:rPr>
      </w:pPr>
      <w:r w:rsidRPr="00954185">
        <w:rPr>
          <w:rFonts w:ascii="Times New Roman" w:hAnsi="Times New Roman"/>
          <w:sz w:val="24"/>
          <w:szCs w:val="24"/>
        </w:rPr>
        <w:t>Филиппов П. Организация незаконной миграции : практика применения ст. 322.1 УК РФ и новеллы законодательства / П. Филипов // Уголовное право. – 2014. – № 3. – С. 83-92.</w:t>
      </w:r>
    </w:p>
    <w:p w:rsidR="0045764D" w:rsidRPr="00954185" w:rsidRDefault="0045764D" w:rsidP="00B60FEE">
      <w:pPr>
        <w:pStyle w:val="a4"/>
        <w:numPr>
          <w:ilvl w:val="0"/>
          <w:numId w:val="35"/>
        </w:numPr>
        <w:tabs>
          <w:tab w:val="left" w:pos="709"/>
          <w:tab w:val="left" w:pos="851"/>
        </w:tabs>
        <w:ind w:left="0" w:firstLine="425"/>
        <w:rPr>
          <w:rFonts w:ascii="Times New Roman" w:hAnsi="Times New Roman"/>
          <w:sz w:val="24"/>
          <w:szCs w:val="24"/>
        </w:rPr>
      </w:pPr>
      <w:r w:rsidRPr="00954185">
        <w:rPr>
          <w:rFonts w:ascii="Times New Roman" w:hAnsi="Times New Roman"/>
          <w:sz w:val="24"/>
          <w:szCs w:val="24"/>
        </w:rPr>
        <w:t>Уголовное право России. Особенная часть : учебник / Ф. Р. Сундуров [и др.]. – М. : Статут, 2012. – 943 с.</w:t>
      </w:r>
    </w:p>
    <w:p w:rsidR="0045764D" w:rsidRPr="00954185" w:rsidRDefault="0045764D" w:rsidP="00B60FEE">
      <w:pPr>
        <w:pStyle w:val="a4"/>
        <w:numPr>
          <w:ilvl w:val="0"/>
          <w:numId w:val="35"/>
        </w:numPr>
        <w:tabs>
          <w:tab w:val="left" w:pos="709"/>
          <w:tab w:val="left" w:pos="851"/>
        </w:tabs>
        <w:ind w:left="0" w:firstLine="425"/>
        <w:rPr>
          <w:rFonts w:ascii="Times New Roman" w:hAnsi="Times New Roman"/>
          <w:sz w:val="24"/>
          <w:szCs w:val="24"/>
        </w:rPr>
      </w:pPr>
      <w:r w:rsidRPr="00954185">
        <w:rPr>
          <w:rFonts w:ascii="Times New Roman" w:hAnsi="Times New Roman"/>
          <w:sz w:val="24"/>
          <w:szCs w:val="24"/>
        </w:rPr>
        <w:t>Багиров Ч. М. Малозначительность деяния и ее уголовно-правовое значение : автореф. дис. ... канд. юрид. наук : 12.00.08 / Ч. М. Багиров. – Тюмень, 2012. – 168 с.</w:t>
      </w:r>
    </w:p>
    <w:p w:rsidR="0045764D" w:rsidRPr="00954185" w:rsidRDefault="0045764D" w:rsidP="00B60FEE">
      <w:pPr>
        <w:pStyle w:val="a4"/>
        <w:numPr>
          <w:ilvl w:val="0"/>
          <w:numId w:val="35"/>
        </w:numPr>
        <w:tabs>
          <w:tab w:val="left" w:pos="709"/>
          <w:tab w:val="left" w:pos="851"/>
        </w:tabs>
        <w:ind w:left="0" w:firstLine="425"/>
        <w:rPr>
          <w:rFonts w:ascii="Times New Roman" w:hAnsi="Times New Roman"/>
          <w:sz w:val="24"/>
          <w:szCs w:val="24"/>
        </w:rPr>
      </w:pPr>
      <w:r w:rsidRPr="00954185">
        <w:rPr>
          <w:rFonts w:ascii="Times New Roman" w:hAnsi="Times New Roman"/>
          <w:sz w:val="24"/>
          <w:szCs w:val="24"/>
        </w:rPr>
        <w:t>Кузнецова Н. Ф. Эффективность уголовно-правовых норм и язык закона / Н. Ф. Кузнецова // Социалистическая законность. – 1973. – № 9. – С. 22.</w:t>
      </w:r>
    </w:p>
    <w:p w:rsidR="0045764D" w:rsidRPr="00954185" w:rsidRDefault="0045764D" w:rsidP="00B60FEE">
      <w:pPr>
        <w:pStyle w:val="a4"/>
        <w:numPr>
          <w:ilvl w:val="0"/>
          <w:numId w:val="35"/>
        </w:numPr>
        <w:tabs>
          <w:tab w:val="left" w:pos="709"/>
          <w:tab w:val="left" w:pos="851"/>
        </w:tabs>
        <w:ind w:left="0" w:firstLine="425"/>
        <w:rPr>
          <w:rFonts w:ascii="Times New Roman" w:hAnsi="Times New Roman"/>
          <w:sz w:val="24"/>
          <w:szCs w:val="24"/>
        </w:rPr>
      </w:pPr>
      <w:r w:rsidRPr="00954185">
        <w:rPr>
          <w:rFonts w:ascii="Times New Roman" w:hAnsi="Times New Roman"/>
          <w:sz w:val="24"/>
          <w:szCs w:val="24"/>
        </w:rPr>
        <w:t>Асмандиярова Н. Р. Борьба с незаконной миграцией на региональном уровне: уголовно-правовой и криминологический аспекты : автореф. дис. ... канд. юрид. наук : 12.00.08 / Н. Р. Асмандиярова. М., 2012. 179 с.</w:t>
      </w:r>
    </w:p>
    <w:p w:rsidR="0045764D" w:rsidRPr="00954185" w:rsidRDefault="0045764D" w:rsidP="00B60FEE">
      <w:pPr>
        <w:pStyle w:val="a4"/>
        <w:numPr>
          <w:ilvl w:val="0"/>
          <w:numId w:val="35"/>
        </w:numPr>
        <w:tabs>
          <w:tab w:val="left" w:pos="709"/>
          <w:tab w:val="left" w:pos="851"/>
        </w:tabs>
        <w:ind w:left="0" w:firstLine="425"/>
        <w:rPr>
          <w:rFonts w:ascii="Times New Roman" w:hAnsi="Times New Roman"/>
          <w:sz w:val="24"/>
          <w:szCs w:val="24"/>
        </w:rPr>
      </w:pPr>
      <w:r w:rsidRPr="00954185">
        <w:rPr>
          <w:rFonts w:ascii="Times New Roman" w:hAnsi="Times New Roman"/>
          <w:sz w:val="24"/>
          <w:szCs w:val="24"/>
        </w:rPr>
        <w:t>Обзор практики применения ст. 322.1 УК РФ : письмо ФМС России от 17 о</w:t>
      </w:r>
      <w:r w:rsidRPr="00954185">
        <w:rPr>
          <w:rFonts w:ascii="Times New Roman" w:hAnsi="Times New Roman"/>
          <w:sz w:val="24"/>
          <w:szCs w:val="24"/>
        </w:rPr>
        <w:t>к</w:t>
      </w:r>
      <w:r w:rsidRPr="00954185">
        <w:rPr>
          <w:rFonts w:ascii="Times New Roman" w:hAnsi="Times New Roman"/>
          <w:sz w:val="24"/>
          <w:szCs w:val="24"/>
        </w:rPr>
        <w:t>тября 2005 г. № МС-1/4-14496 // Ведомости ФМС. – 2008. – № 10.</w:t>
      </w:r>
    </w:p>
    <w:p w:rsidR="0045764D" w:rsidRPr="00954185" w:rsidRDefault="0045764D" w:rsidP="00B60FEE">
      <w:pPr>
        <w:pStyle w:val="a4"/>
        <w:numPr>
          <w:ilvl w:val="0"/>
          <w:numId w:val="35"/>
        </w:numPr>
        <w:tabs>
          <w:tab w:val="left" w:pos="709"/>
          <w:tab w:val="left" w:pos="851"/>
        </w:tabs>
        <w:ind w:left="0" w:firstLine="425"/>
        <w:rPr>
          <w:rFonts w:ascii="Times New Roman" w:hAnsi="Times New Roman"/>
          <w:sz w:val="24"/>
          <w:szCs w:val="24"/>
        </w:rPr>
      </w:pPr>
      <w:r w:rsidRPr="00954185">
        <w:rPr>
          <w:rFonts w:ascii="Times New Roman" w:hAnsi="Times New Roman"/>
          <w:sz w:val="24"/>
          <w:szCs w:val="24"/>
        </w:rPr>
        <w:t>Прокуратура Москвы – большой и сложный организм, управление которым требует высокого профессионализма (интервью с прокурором города Москвы С.В. К</w:t>
      </w:r>
      <w:r w:rsidRPr="00954185">
        <w:rPr>
          <w:rFonts w:ascii="Times New Roman" w:hAnsi="Times New Roman"/>
          <w:sz w:val="24"/>
          <w:szCs w:val="24"/>
        </w:rPr>
        <w:t>у</w:t>
      </w:r>
      <w:r w:rsidRPr="00954185">
        <w:rPr>
          <w:rFonts w:ascii="Times New Roman" w:hAnsi="Times New Roman"/>
          <w:sz w:val="24"/>
          <w:szCs w:val="24"/>
        </w:rPr>
        <w:t>денеевым) // Прокурор. – 2013. – № 2. – С. 62-71.</w:t>
      </w:r>
    </w:p>
    <w:p w:rsidR="0045764D" w:rsidRPr="00954185" w:rsidRDefault="0045764D" w:rsidP="00B60FEE">
      <w:pPr>
        <w:pStyle w:val="a4"/>
        <w:numPr>
          <w:ilvl w:val="0"/>
          <w:numId w:val="35"/>
        </w:numPr>
        <w:tabs>
          <w:tab w:val="left" w:pos="709"/>
          <w:tab w:val="left" w:pos="851"/>
        </w:tabs>
        <w:ind w:left="0" w:firstLine="425"/>
        <w:rPr>
          <w:rFonts w:ascii="Times New Roman" w:hAnsi="Times New Roman"/>
          <w:sz w:val="24"/>
          <w:szCs w:val="24"/>
        </w:rPr>
      </w:pPr>
      <w:r w:rsidRPr="00954185">
        <w:rPr>
          <w:rFonts w:ascii="Times New Roman" w:hAnsi="Times New Roman"/>
          <w:sz w:val="24"/>
          <w:szCs w:val="24"/>
        </w:rPr>
        <w:t>Бышевский Ю. Ю. Уголовная ответственность за организацию незаконной м</w:t>
      </w:r>
      <w:r w:rsidRPr="00954185">
        <w:rPr>
          <w:rFonts w:ascii="Times New Roman" w:hAnsi="Times New Roman"/>
          <w:sz w:val="24"/>
          <w:szCs w:val="24"/>
        </w:rPr>
        <w:t>и</w:t>
      </w:r>
      <w:r w:rsidRPr="00954185">
        <w:rPr>
          <w:rFonts w:ascii="Times New Roman" w:hAnsi="Times New Roman"/>
          <w:sz w:val="24"/>
          <w:szCs w:val="24"/>
        </w:rPr>
        <w:t>грации / Ю. Ю. Бышевский [Электронный ресурс]. – Режим доступа : http://superinf.ru/view_helpstud.php?id=3960</w:t>
      </w:r>
      <w:r w:rsidR="00B07A79" w:rsidRPr="00954185">
        <w:rPr>
          <w:rFonts w:ascii="Times New Roman" w:hAnsi="Times New Roman"/>
          <w:sz w:val="24"/>
          <w:szCs w:val="24"/>
        </w:rPr>
        <w:t xml:space="preserve"> </w:t>
      </w:r>
      <w:r w:rsidRPr="00954185">
        <w:rPr>
          <w:rFonts w:ascii="Times New Roman" w:hAnsi="Times New Roman"/>
          <w:sz w:val="24"/>
          <w:szCs w:val="24"/>
        </w:rPr>
        <w:t>(дата обращения: 30.03.2016).</w:t>
      </w:r>
    </w:p>
    <w:p w:rsidR="0045764D" w:rsidRPr="00954185" w:rsidRDefault="0045764D" w:rsidP="00B60FEE">
      <w:pPr>
        <w:pStyle w:val="a4"/>
        <w:numPr>
          <w:ilvl w:val="0"/>
          <w:numId w:val="35"/>
        </w:numPr>
        <w:tabs>
          <w:tab w:val="left" w:pos="709"/>
          <w:tab w:val="left" w:pos="851"/>
        </w:tabs>
        <w:ind w:left="0" w:firstLine="425"/>
        <w:rPr>
          <w:rFonts w:ascii="Times New Roman" w:hAnsi="Times New Roman"/>
          <w:sz w:val="24"/>
          <w:szCs w:val="24"/>
        </w:rPr>
      </w:pPr>
      <w:r w:rsidRPr="00954185">
        <w:rPr>
          <w:rFonts w:ascii="Times New Roman" w:hAnsi="Times New Roman"/>
          <w:sz w:val="24"/>
          <w:szCs w:val="24"/>
        </w:rPr>
        <w:t xml:space="preserve">Шелмаков А. Л. Проблемы применения статьи 322.1 УК РФ </w:t>
      </w:r>
      <w:r w:rsidR="001F1735" w:rsidRPr="00954185">
        <w:rPr>
          <w:rFonts w:ascii="Times New Roman" w:hAnsi="Times New Roman"/>
          <w:sz w:val="24"/>
          <w:szCs w:val="24"/>
        </w:rPr>
        <w:t>«</w:t>
      </w:r>
      <w:r w:rsidRPr="00954185">
        <w:rPr>
          <w:rFonts w:ascii="Times New Roman" w:hAnsi="Times New Roman"/>
          <w:sz w:val="24"/>
          <w:szCs w:val="24"/>
        </w:rPr>
        <w:t>Организация н</w:t>
      </w:r>
      <w:r w:rsidRPr="00954185">
        <w:rPr>
          <w:rFonts w:ascii="Times New Roman" w:hAnsi="Times New Roman"/>
          <w:sz w:val="24"/>
          <w:szCs w:val="24"/>
        </w:rPr>
        <w:t>е</w:t>
      </w:r>
      <w:r w:rsidRPr="00954185">
        <w:rPr>
          <w:rFonts w:ascii="Times New Roman" w:hAnsi="Times New Roman"/>
          <w:sz w:val="24"/>
          <w:szCs w:val="24"/>
        </w:rPr>
        <w:t>законной миграции</w:t>
      </w:r>
      <w:r w:rsidR="001F1735" w:rsidRPr="00954185">
        <w:rPr>
          <w:rFonts w:ascii="Times New Roman" w:hAnsi="Times New Roman"/>
          <w:sz w:val="24"/>
          <w:szCs w:val="24"/>
        </w:rPr>
        <w:t>»</w:t>
      </w:r>
      <w:r w:rsidRPr="00954185">
        <w:rPr>
          <w:rFonts w:ascii="Times New Roman" w:hAnsi="Times New Roman"/>
          <w:sz w:val="24"/>
          <w:szCs w:val="24"/>
        </w:rPr>
        <w:t xml:space="preserve"> / А. Л. Шелмаков // Российская юстиция. – 2012. – № 1. – С. 36.</w:t>
      </w:r>
    </w:p>
    <w:p w:rsidR="0045764D" w:rsidRPr="00954185" w:rsidRDefault="0045764D" w:rsidP="00B60FEE">
      <w:pPr>
        <w:pStyle w:val="a4"/>
        <w:numPr>
          <w:ilvl w:val="0"/>
          <w:numId w:val="35"/>
        </w:numPr>
        <w:tabs>
          <w:tab w:val="left" w:pos="709"/>
          <w:tab w:val="left" w:pos="851"/>
        </w:tabs>
        <w:ind w:left="0" w:firstLine="425"/>
        <w:rPr>
          <w:rFonts w:ascii="Times New Roman" w:hAnsi="Times New Roman"/>
          <w:sz w:val="24"/>
          <w:szCs w:val="24"/>
        </w:rPr>
      </w:pPr>
      <w:r w:rsidRPr="00954185">
        <w:rPr>
          <w:rFonts w:ascii="Times New Roman" w:hAnsi="Times New Roman"/>
          <w:sz w:val="24"/>
          <w:szCs w:val="24"/>
        </w:rPr>
        <w:t xml:space="preserve">Апелляционное постановление Приморского краевого суда от 19.03.2015 г. по делу № 22-1475/2015 [Электронный ресурс] // Электронное периодическое издание СПС </w:t>
      </w:r>
      <w:r w:rsidR="001F1735" w:rsidRPr="00954185">
        <w:rPr>
          <w:rFonts w:ascii="Times New Roman" w:hAnsi="Times New Roman"/>
          <w:sz w:val="24"/>
          <w:szCs w:val="24"/>
        </w:rPr>
        <w:t>«</w:t>
      </w:r>
      <w:r w:rsidRPr="00954185">
        <w:rPr>
          <w:rFonts w:ascii="Times New Roman" w:hAnsi="Times New Roman"/>
          <w:sz w:val="24"/>
          <w:szCs w:val="24"/>
        </w:rPr>
        <w:t>Консультантплюс</w:t>
      </w:r>
      <w:r w:rsidR="001F1735" w:rsidRPr="00954185">
        <w:rPr>
          <w:rFonts w:ascii="Times New Roman" w:hAnsi="Times New Roman"/>
          <w:sz w:val="24"/>
          <w:szCs w:val="24"/>
        </w:rPr>
        <w:t>»</w:t>
      </w:r>
      <w:r w:rsidRPr="00954185">
        <w:rPr>
          <w:rFonts w:ascii="Times New Roman" w:hAnsi="Times New Roman"/>
          <w:sz w:val="24"/>
          <w:szCs w:val="24"/>
        </w:rPr>
        <w:t xml:space="preserve"> : Версия Проф. – М., 2016. – 1 CD-ROM.</w:t>
      </w:r>
    </w:p>
    <w:p w:rsidR="0045764D" w:rsidRPr="00954185" w:rsidRDefault="0045764D" w:rsidP="00B60FEE">
      <w:pPr>
        <w:pStyle w:val="a4"/>
        <w:numPr>
          <w:ilvl w:val="0"/>
          <w:numId w:val="35"/>
        </w:numPr>
        <w:tabs>
          <w:tab w:val="left" w:pos="709"/>
          <w:tab w:val="left" w:pos="851"/>
        </w:tabs>
        <w:ind w:left="0" w:firstLine="425"/>
        <w:rPr>
          <w:rFonts w:ascii="Times New Roman" w:hAnsi="Times New Roman"/>
          <w:sz w:val="24"/>
          <w:szCs w:val="24"/>
        </w:rPr>
      </w:pPr>
      <w:r w:rsidRPr="00954185">
        <w:rPr>
          <w:rFonts w:ascii="Times New Roman" w:hAnsi="Times New Roman"/>
          <w:sz w:val="24"/>
          <w:szCs w:val="24"/>
        </w:rPr>
        <w:t xml:space="preserve">Апелляционное определение Верховного Суда РФ от 21.04.2015 г. № 78-АПУ15-8СП [Электронный ресурс] // Электронное периодическое издание СПС </w:t>
      </w:r>
      <w:r w:rsidR="001F1735" w:rsidRPr="00954185">
        <w:rPr>
          <w:rFonts w:ascii="Times New Roman" w:hAnsi="Times New Roman"/>
          <w:sz w:val="24"/>
          <w:szCs w:val="24"/>
        </w:rPr>
        <w:t>«</w:t>
      </w:r>
      <w:r w:rsidRPr="00954185">
        <w:rPr>
          <w:rFonts w:ascii="Times New Roman" w:hAnsi="Times New Roman"/>
          <w:sz w:val="24"/>
          <w:szCs w:val="24"/>
        </w:rPr>
        <w:t>Ко</w:t>
      </w:r>
      <w:r w:rsidRPr="00954185">
        <w:rPr>
          <w:rFonts w:ascii="Times New Roman" w:hAnsi="Times New Roman"/>
          <w:sz w:val="24"/>
          <w:szCs w:val="24"/>
        </w:rPr>
        <w:t>н</w:t>
      </w:r>
      <w:r w:rsidRPr="00954185">
        <w:rPr>
          <w:rFonts w:ascii="Times New Roman" w:hAnsi="Times New Roman"/>
          <w:sz w:val="24"/>
          <w:szCs w:val="24"/>
        </w:rPr>
        <w:t>сультантплюс</w:t>
      </w:r>
      <w:r w:rsidR="001F1735" w:rsidRPr="00954185">
        <w:rPr>
          <w:rFonts w:ascii="Times New Roman" w:hAnsi="Times New Roman"/>
          <w:sz w:val="24"/>
          <w:szCs w:val="24"/>
        </w:rPr>
        <w:t>»</w:t>
      </w:r>
      <w:r w:rsidRPr="00954185">
        <w:rPr>
          <w:rFonts w:ascii="Times New Roman" w:hAnsi="Times New Roman"/>
          <w:sz w:val="24"/>
          <w:szCs w:val="24"/>
        </w:rPr>
        <w:t xml:space="preserve"> : Версия Проф. – М., 2016. – 1 CD-ROM.</w:t>
      </w:r>
    </w:p>
    <w:p w:rsidR="0045764D" w:rsidRPr="00954185" w:rsidRDefault="0045764D" w:rsidP="00B60FEE">
      <w:pPr>
        <w:pStyle w:val="a4"/>
        <w:numPr>
          <w:ilvl w:val="0"/>
          <w:numId w:val="35"/>
        </w:numPr>
        <w:tabs>
          <w:tab w:val="left" w:pos="709"/>
          <w:tab w:val="left" w:pos="851"/>
        </w:tabs>
        <w:ind w:left="0" w:firstLine="425"/>
        <w:rPr>
          <w:rFonts w:ascii="Times New Roman" w:hAnsi="Times New Roman"/>
          <w:sz w:val="24"/>
          <w:szCs w:val="24"/>
        </w:rPr>
      </w:pPr>
      <w:r w:rsidRPr="00954185">
        <w:rPr>
          <w:rFonts w:ascii="Times New Roman" w:hAnsi="Times New Roman"/>
          <w:sz w:val="24"/>
          <w:szCs w:val="24"/>
        </w:rPr>
        <w:t>Фролов А. С. Проблемы уголовной ответственности за организацию незако</w:t>
      </w:r>
      <w:r w:rsidRPr="00954185">
        <w:rPr>
          <w:rFonts w:ascii="Times New Roman" w:hAnsi="Times New Roman"/>
          <w:sz w:val="24"/>
          <w:szCs w:val="24"/>
        </w:rPr>
        <w:t>н</w:t>
      </w:r>
      <w:r w:rsidRPr="00954185">
        <w:rPr>
          <w:rFonts w:ascii="Times New Roman" w:hAnsi="Times New Roman"/>
          <w:sz w:val="24"/>
          <w:szCs w:val="24"/>
        </w:rPr>
        <w:t>ной миграции / А. С. Фролов // Незаконная миграция : правовые и криминологические проблемы : Сборник материалов. М., 2008. – 533 с.</w:t>
      </w:r>
    </w:p>
    <w:p w:rsidR="0045764D" w:rsidRPr="00954185" w:rsidRDefault="0045764D" w:rsidP="00B60FEE">
      <w:pPr>
        <w:pStyle w:val="a4"/>
        <w:numPr>
          <w:ilvl w:val="0"/>
          <w:numId w:val="35"/>
        </w:numPr>
        <w:tabs>
          <w:tab w:val="left" w:pos="709"/>
          <w:tab w:val="left" w:pos="851"/>
        </w:tabs>
        <w:ind w:left="0" w:firstLine="425"/>
        <w:rPr>
          <w:rFonts w:ascii="Times New Roman" w:hAnsi="Times New Roman"/>
          <w:sz w:val="24"/>
          <w:szCs w:val="24"/>
        </w:rPr>
      </w:pPr>
      <w:r w:rsidRPr="00954185">
        <w:rPr>
          <w:rFonts w:ascii="Times New Roman" w:hAnsi="Times New Roman"/>
          <w:sz w:val="24"/>
          <w:szCs w:val="24"/>
        </w:rPr>
        <w:t>Левченко О. П. Раскрытие и расследование преступлений, связанных с нез</w:t>
      </w:r>
      <w:r w:rsidRPr="00954185">
        <w:rPr>
          <w:rFonts w:ascii="Times New Roman" w:hAnsi="Times New Roman"/>
          <w:sz w:val="24"/>
          <w:szCs w:val="24"/>
        </w:rPr>
        <w:t>а</w:t>
      </w:r>
      <w:r w:rsidRPr="00954185">
        <w:rPr>
          <w:rFonts w:ascii="Times New Roman" w:hAnsi="Times New Roman"/>
          <w:sz w:val="24"/>
          <w:szCs w:val="24"/>
        </w:rPr>
        <w:t>конной миграцией / О. П. Левченко, Ф. П. Портнов. – М., 2014. – 254 с.</w:t>
      </w:r>
    </w:p>
    <w:p w:rsidR="0045764D" w:rsidRPr="00954185" w:rsidRDefault="0045764D" w:rsidP="00B60FEE">
      <w:pPr>
        <w:pStyle w:val="a4"/>
        <w:numPr>
          <w:ilvl w:val="0"/>
          <w:numId w:val="35"/>
        </w:numPr>
        <w:tabs>
          <w:tab w:val="left" w:pos="709"/>
          <w:tab w:val="left" w:pos="851"/>
        </w:tabs>
        <w:ind w:left="0" w:firstLine="425"/>
        <w:rPr>
          <w:rFonts w:ascii="Times New Roman" w:hAnsi="Times New Roman"/>
          <w:sz w:val="24"/>
          <w:szCs w:val="24"/>
        </w:rPr>
      </w:pPr>
      <w:r w:rsidRPr="00954185">
        <w:rPr>
          <w:rFonts w:ascii="Times New Roman" w:hAnsi="Times New Roman"/>
          <w:sz w:val="24"/>
          <w:szCs w:val="24"/>
        </w:rPr>
        <w:t>Демчук С. Д. Перспективы миграционной политики и ее законодательное рег</w:t>
      </w:r>
      <w:r w:rsidRPr="00954185">
        <w:rPr>
          <w:rFonts w:ascii="Times New Roman" w:hAnsi="Times New Roman"/>
          <w:sz w:val="24"/>
          <w:szCs w:val="24"/>
        </w:rPr>
        <w:t>у</w:t>
      </w:r>
      <w:r w:rsidRPr="00954185">
        <w:rPr>
          <w:rFonts w:ascii="Times New Roman" w:hAnsi="Times New Roman"/>
          <w:sz w:val="24"/>
          <w:szCs w:val="24"/>
        </w:rPr>
        <w:t>лирование / С. Д. Демчук // Миграционное право. – 2014. – № 4. – С. 14-20.</w:t>
      </w:r>
    </w:p>
    <w:p w:rsidR="0045764D" w:rsidRPr="00954185" w:rsidRDefault="0045764D" w:rsidP="00B60FEE">
      <w:pPr>
        <w:pStyle w:val="a4"/>
        <w:numPr>
          <w:ilvl w:val="0"/>
          <w:numId w:val="35"/>
        </w:numPr>
        <w:tabs>
          <w:tab w:val="left" w:pos="709"/>
          <w:tab w:val="left" w:pos="851"/>
        </w:tabs>
        <w:ind w:left="0" w:firstLine="425"/>
        <w:rPr>
          <w:rFonts w:ascii="Times New Roman" w:hAnsi="Times New Roman"/>
          <w:sz w:val="24"/>
          <w:szCs w:val="24"/>
        </w:rPr>
      </w:pPr>
      <w:r w:rsidRPr="00954185">
        <w:rPr>
          <w:rFonts w:ascii="Times New Roman" w:hAnsi="Times New Roman"/>
          <w:sz w:val="24"/>
          <w:szCs w:val="24"/>
        </w:rPr>
        <w:lastRenderedPageBreak/>
        <w:t>Шкилев А. Н. Миграция : уголовно-правовые и криминологические аспекты : автореф. дис. ... канд. юрид. наук : 12.00.08 / А. Н. Шкилев. – Н. Новгород, 2010. – 170 с.</w:t>
      </w:r>
    </w:p>
    <w:p w:rsidR="0045764D" w:rsidRPr="00954185" w:rsidRDefault="0045764D" w:rsidP="00B60FEE">
      <w:pPr>
        <w:pStyle w:val="a4"/>
        <w:numPr>
          <w:ilvl w:val="0"/>
          <w:numId w:val="35"/>
        </w:numPr>
        <w:tabs>
          <w:tab w:val="left" w:pos="709"/>
          <w:tab w:val="left" w:pos="851"/>
        </w:tabs>
        <w:ind w:left="0" w:firstLine="425"/>
        <w:rPr>
          <w:rFonts w:ascii="Times New Roman" w:hAnsi="Times New Roman"/>
          <w:sz w:val="24"/>
          <w:szCs w:val="24"/>
        </w:rPr>
      </w:pPr>
      <w:r w:rsidRPr="00954185">
        <w:rPr>
          <w:rFonts w:ascii="Times New Roman" w:hAnsi="Times New Roman"/>
          <w:sz w:val="24"/>
          <w:szCs w:val="24"/>
        </w:rPr>
        <w:t>Дядюн К. В. Отграничение преступления, предусмотренного ст. 322.1 УК, от смежных административных проступков / К. В. Дядюн // Законность. 2012. – № 9. С. 57-62.</w:t>
      </w:r>
    </w:p>
    <w:p w:rsidR="00E52709" w:rsidRDefault="00E52709" w:rsidP="00415374">
      <w:pPr>
        <w:ind w:firstLine="0"/>
        <w:jc w:val="left"/>
      </w:pPr>
    </w:p>
    <w:p w:rsidR="00954185" w:rsidRPr="00954185" w:rsidRDefault="00954185" w:rsidP="00954185">
      <w:pPr>
        <w:ind w:firstLine="0"/>
        <w:jc w:val="left"/>
        <w:rPr>
          <w:lang w:val="en-US"/>
        </w:rPr>
      </w:pPr>
      <w:r w:rsidRPr="00E91360">
        <w:rPr>
          <w:b/>
          <w:lang w:val="en-US"/>
        </w:rPr>
        <w:t>P</w:t>
      </w:r>
      <w:r w:rsidRPr="008E70F9">
        <w:rPr>
          <w:b/>
          <w:lang w:val="en-US"/>
        </w:rPr>
        <w:t xml:space="preserve">. </w:t>
      </w:r>
      <w:r w:rsidRPr="00E91360">
        <w:rPr>
          <w:b/>
          <w:lang w:val="en-US"/>
        </w:rPr>
        <w:t>B</w:t>
      </w:r>
      <w:r w:rsidRPr="008E70F9">
        <w:rPr>
          <w:b/>
          <w:lang w:val="en-US"/>
        </w:rPr>
        <w:t xml:space="preserve">. </w:t>
      </w:r>
      <w:r w:rsidRPr="00E91360">
        <w:rPr>
          <w:b/>
          <w:lang w:val="en-US"/>
        </w:rPr>
        <w:t>Muzychenko</w:t>
      </w:r>
      <w:r w:rsidRPr="00954185">
        <w:rPr>
          <w:lang w:val="en-US"/>
        </w:rPr>
        <w:t>, Candidate of Juridical Sciences</w:t>
      </w:r>
    </w:p>
    <w:p w:rsidR="00954185" w:rsidRPr="00954185" w:rsidRDefault="00954185" w:rsidP="00954185">
      <w:pPr>
        <w:ind w:firstLine="0"/>
        <w:jc w:val="left"/>
        <w:rPr>
          <w:lang w:val="en-US"/>
        </w:rPr>
      </w:pPr>
      <w:r w:rsidRPr="00E91360">
        <w:rPr>
          <w:b/>
          <w:lang w:val="en-US"/>
        </w:rPr>
        <w:t>E.</w:t>
      </w:r>
      <w:r w:rsidRPr="00E52709">
        <w:rPr>
          <w:b/>
          <w:lang w:val="en-US"/>
        </w:rPr>
        <w:t xml:space="preserve"> </w:t>
      </w:r>
      <w:r w:rsidRPr="00E91360">
        <w:rPr>
          <w:b/>
          <w:lang w:val="en-US"/>
        </w:rPr>
        <w:t>Z. Dudina</w:t>
      </w:r>
      <w:r w:rsidRPr="00954185">
        <w:rPr>
          <w:lang w:val="en-US"/>
        </w:rPr>
        <w:t>, st.</w:t>
      </w:r>
    </w:p>
    <w:p w:rsidR="00954185" w:rsidRPr="00B07A79" w:rsidRDefault="00954185" w:rsidP="00954185">
      <w:pPr>
        <w:ind w:firstLine="0"/>
        <w:jc w:val="left"/>
        <w:rPr>
          <w:i/>
          <w:lang w:val="en-US"/>
        </w:rPr>
      </w:pPr>
      <w:r w:rsidRPr="00B07A79">
        <w:rPr>
          <w:i/>
          <w:lang w:val="en-US"/>
        </w:rPr>
        <w:t>Pacific National University, Khabarovsk</w:t>
      </w:r>
      <w:r w:rsidRPr="00AA20D5">
        <w:rPr>
          <w:i/>
          <w:lang w:val="en-US"/>
        </w:rPr>
        <w:t xml:space="preserve">, </w:t>
      </w:r>
      <w:r w:rsidRPr="00B07A79">
        <w:rPr>
          <w:i/>
          <w:lang w:val="en-US"/>
        </w:rPr>
        <w:t>Russia</w:t>
      </w:r>
    </w:p>
    <w:p w:rsidR="00954185" w:rsidRPr="00E059DF" w:rsidRDefault="00954185" w:rsidP="00954185">
      <w:pPr>
        <w:ind w:firstLine="0"/>
        <w:jc w:val="left"/>
        <w:rPr>
          <w:lang w:val="en-US"/>
        </w:rPr>
      </w:pPr>
    </w:p>
    <w:p w:rsidR="00954185" w:rsidRPr="00954185" w:rsidRDefault="00954185" w:rsidP="00954185">
      <w:pPr>
        <w:ind w:firstLine="0"/>
        <w:jc w:val="left"/>
        <w:rPr>
          <w:b/>
          <w:szCs w:val="28"/>
          <w:lang w:val="en-US"/>
        </w:rPr>
      </w:pPr>
      <w:r>
        <w:rPr>
          <w:b/>
          <w:szCs w:val="28"/>
          <w:lang w:val="en-US"/>
        </w:rPr>
        <w:t>P</w:t>
      </w:r>
      <w:r w:rsidRPr="00954185">
        <w:rPr>
          <w:b/>
          <w:szCs w:val="28"/>
          <w:lang w:val="en-US"/>
        </w:rPr>
        <w:t>roblems of fight against illegal migration</w:t>
      </w:r>
    </w:p>
    <w:p w:rsidR="00954185" w:rsidRPr="00E059DF" w:rsidRDefault="00954185" w:rsidP="00954185">
      <w:pPr>
        <w:ind w:firstLine="0"/>
        <w:jc w:val="left"/>
        <w:rPr>
          <w:lang w:val="en-US"/>
        </w:rPr>
      </w:pPr>
    </w:p>
    <w:p w:rsidR="00954185" w:rsidRPr="00954185" w:rsidRDefault="00954185" w:rsidP="00954185">
      <w:pPr>
        <w:ind w:firstLine="0"/>
        <w:rPr>
          <w:sz w:val="24"/>
          <w:szCs w:val="24"/>
          <w:lang w:val="en-US"/>
        </w:rPr>
      </w:pPr>
      <w:r w:rsidRPr="00954185">
        <w:rPr>
          <w:sz w:val="24"/>
          <w:szCs w:val="24"/>
          <w:lang w:val="en-US"/>
        </w:rPr>
        <w:t>Low results of criminal and legal fight against illegal migration are caused, including impe</w:t>
      </w:r>
      <w:r w:rsidRPr="00954185">
        <w:rPr>
          <w:sz w:val="24"/>
          <w:szCs w:val="24"/>
          <w:lang w:val="en-US"/>
        </w:rPr>
        <w:t>r</w:t>
      </w:r>
      <w:r w:rsidRPr="00954185">
        <w:rPr>
          <w:sz w:val="24"/>
          <w:szCs w:val="24"/>
          <w:lang w:val="en-US"/>
        </w:rPr>
        <w:t>fection of the existing criminal legislation of the Russian Federation. In article authors an</w:t>
      </w:r>
      <w:r w:rsidRPr="00954185">
        <w:rPr>
          <w:sz w:val="24"/>
          <w:szCs w:val="24"/>
          <w:lang w:val="en-US"/>
        </w:rPr>
        <w:t>a</w:t>
      </w:r>
      <w:r w:rsidRPr="00954185">
        <w:rPr>
          <w:sz w:val="24"/>
          <w:szCs w:val="24"/>
          <w:lang w:val="en-US"/>
        </w:rPr>
        <w:t>lyze problems of low efficiency of fight against illegal migration and offer measures for i</w:t>
      </w:r>
      <w:r w:rsidRPr="00954185">
        <w:rPr>
          <w:sz w:val="24"/>
          <w:szCs w:val="24"/>
          <w:lang w:val="en-US"/>
        </w:rPr>
        <w:t>m</w:t>
      </w:r>
      <w:r w:rsidRPr="00954185">
        <w:rPr>
          <w:sz w:val="24"/>
          <w:szCs w:val="24"/>
          <w:lang w:val="en-US"/>
        </w:rPr>
        <w:t>provement of the current legislation in this sphere.</w:t>
      </w:r>
    </w:p>
    <w:p w:rsidR="00954185" w:rsidRPr="00954185" w:rsidRDefault="00954185" w:rsidP="00954185">
      <w:pPr>
        <w:spacing w:before="120"/>
        <w:ind w:firstLine="0"/>
        <w:rPr>
          <w:sz w:val="24"/>
          <w:szCs w:val="24"/>
          <w:lang w:val="en-US"/>
        </w:rPr>
      </w:pPr>
      <w:r w:rsidRPr="00954185">
        <w:rPr>
          <w:sz w:val="24"/>
          <w:szCs w:val="24"/>
          <w:lang w:val="en-US"/>
        </w:rPr>
        <w:t xml:space="preserve">Keywords: </w:t>
      </w:r>
      <w:r w:rsidRPr="00954185">
        <w:rPr>
          <w:i/>
          <w:sz w:val="24"/>
          <w:szCs w:val="24"/>
          <w:lang w:val="en-US"/>
        </w:rPr>
        <w:t>Illegal migration, criminal liability, organization of illegal migration.</w:t>
      </w:r>
    </w:p>
    <w:p w:rsidR="004A7B5B" w:rsidRPr="007E13D0" w:rsidRDefault="004A7B5B" w:rsidP="00415374">
      <w:pPr>
        <w:ind w:firstLine="0"/>
        <w:jc w:val="left"/>
        <w:rPr>
          <w:lang w:val="en-US"/>
        </w:rPr>
      </w:pPr>
    </w:p>
    <w:p w:rsidR="004A7B5B" w:rsidRPr="007E13D0" w:rsidRDefault="004A7B5B" w:rsidP="00415374">
      <w:pPr>
        <w:ind w:firstLine="0"/>
        <w:jc w:val="left"/>
        <w:rPr>
          <w:lang w:val="en-US"/>
        </w:rPr>
      </w:pPr>
    </w:p>
    <w:p w:rsidR="00094048" w:rsidRDefault="00E52709" w:rsidP="00415374">
      <w:pPr>
        <w:ind w:firstLine="0"/>
        <w:jc w:val="left"/>
      </w:pPr>
      <w:r>
        <w:t>УДК 343.57</w:t>
      </w:r>
    </w:p>
    <w:p w:rsidR="00E52709" w:rsidRPr="00E059DF" w:rsidRDefault="00E52709" w:rsidP="00415374">
      <w:pPr>
        <w:ind w:firstLine="0"/>
        <w:jc w:val="left"/>
      </w:pPr>
    </w:p>
    <w:p w:rsidR="000C2D99" w:rsidRPr="00415374" w:rsidRDefault="000C2D99" w:rsidP="00415374">
      <w:pPr>
        <w:pStyle w:val="2"/>
        <w:keepNext w:val="0"/>
        <w:keepLines w:val="0"/>
        <w:spacing w:before="0" w:line="240" w:lineRule="auto"/>
        <w:rPr>
          <w:rFonts w:ascii="Times New Roman" w:hAnsi="Times New Roman" w:cs="Times New Roman"/>
          <w:b w:val="0"/>
          <w:color w:val="auto"/>
          <w:sz w:val="28"/>
          <w:szCs w:val="28"/>
        </w:rPr>
      </w:pPr>
      <w:bookmarkStart w:id="262" w:name="_Toc466029577"/>
      <w:r w:rsidRPr="00AD5863">
        <w:rPr>
          <w:rFonts w:ascii="Times New Roman" w:hAnsi="Times New Roman" w:cs="Times New Roman"/>
          <w:color w:val="auto"/>
          <w:sz w:val="28"/>
          <w:szCs w:val="28"/>
        </w:rPr>
        <w:t>П. Б. Музыченко</w:t>
      </w:r>
      <w:r w:rsidRPr="00415374">
        <w:rPr>
          <w:rFonts w:ascii="Times New Roman" w:hAnsi="Times New Roman" w:cs="Times New Roman"/>
          <w:b w:val="0"/>
          <w:color w:val="auto"/>
          <w:sz w:val="28"/>
          <w:szCs w:val="28"/>
        </w:rPr>
        <w:t>,</w:t>
      </w:r>
      <w:r w:rsidR="00415374">
        <w:rPr>
          <w:rStyle w:val="ab"/>
          <w:rFonts w:ascii="Times New Roman" w:hAnsi="Times New Roman"/>
          <w:b w:val="0"/>
          <w:color w:val="auto"/>
          <w:sz w:val="28"/>
          <w:szCs w:val="28"/>
        </w:rPr>
        <w:footnoteReference w:id="66"/>
      </w:r>
      <w:r w:rsidRPr="00415374">
        <w:rPr>
          <w:rFonts w:ascii="Times New Roman" w:hAnsi="Times New Roman" w:cs="Times New Roman"/>
          <w:b w:val="0"/>
          <w:color w:val="auto"/>
          <w:sz w:val="28"/>
          <w:szCs w:val="28"/>
        </w:rPr>
        <w:t xml:space="preserve"> канд. юрид. наук</w:t>
      </w:r>
      <w:bookmarkEnd w:id="262"/>
    </w:p>
    <w:p w:rsidR="000C2D99" w:rsidRPr="00415374" w:rsidRDefault="000C2D99" w:rsidP="00415374">
      <w:pPr>
        <w:pStyle w:val="2"/>
        <w:keepNext w:val="0"/>
        <w:keepLines w:val="0"/>
        <w:spacing w:before="0" w:line="240" w:lineRule="auto"/>
        <w:rPr>
          <w:rFonts w:ascii="Times New Roman" w:hAnsi="Times New Roman" w:cs="Times New Roman"/>
          <w:b w:val="0"/>
          <w:color w:val="auto"/>
          <w:sz w:val="28"/>
          <w:szCs w:val="28"/>
        </w:rPr>
      </w:pPr>
      <w:bookmarkStart w:id="263" w:name="_Toc466029578"/>
      <w:r w:rsidRPr="00AD5863">
        <w:rPr>
          <w:rFonts w:ascii="Times New Roman" w:hAnsi="Times New Roman" w:cs="Times New Roman"/>
          <w:color w:val="auto"/>
          <w:sz w:val="28"/>
          <w:szCs w:val="28"/>
        </w:rPr>
        <w:t>В. Г. Михновец</w:t>
      </w:r>
      <w:r w:rsidRPr="00415374">
        <w:rPr>
          <w:rFonts w:ascii="Times New Roman" w:hAnsi="Times New Roman" w:cs="Times New Roman"/>
          <w:b w:val="0"/>
          <w:color w:val="auto"/>
          <w:sz w:val="28"/>
          <w:szCs w:val="28"/>
        </w:rPr>
        <w:t>, ст</w:t>
      </w:r>
      <w:r w:rsidR="00E52709" w:rsidRPr="00415374">
        <w:rPr>
          <w:rFonts w:ascii="Times New Roman" w:hAnsi="Times New Roman" w:cs="Times New Roman"/>
          <w:b w:val="0"/>
          <w:color w:val="auto"/>
          <w:sz w:val="28"/>
          <w:szCs w:val="28"/>
        </w:rPr>
        <w:t>.</w:t>
      </w:r>
      <w:bookmarkEnd w:id="263"/>
    </w:p>
    <w:p w:rsidR="000C2D99" w:rsidRPr="00AD5863" w:rsidRDefault="000C2D99" w:rsidP="00415374">
      <w:pPr>
        <w:ind w:firstLine="0"/>
        <w:jc w:val="left"/>
        <w:rPr>
          <w:i/>
        </w:rPr>
      </w:pPr>
      <w:r w:rsidRPr="00AD5863">
        <w:rPr>
          <w:i/>
        </w:rPr>
        <w:t>Тихоокеанский государственный университет, Хабаровск</w:t>
      </w:r>
    </w:p>
    <w:p w:rsidR="000C2D99" w:rsidRPr="00E059DF" w:rsidRDefault="000C2D99" w:rsidP="00415374">
      <w:pPr>
        <w:ind w:firstLine="0"/>
        <w:jc w:val="left"/>
      </w:pPr>
    </w:p>
    <w:p w:rsidR="000C2D99" w:rsidRPr="00954185" w:rsidRDefault="00954185" w:rsidP="00415374">
      <w:pPr>
        <w:pStyle w:val="3"/>
        <w:keepNext w:val="0"/>
        <w:keepLines w:val="0"/>
        <w:spacing w:before="0" w:line="240" w:lineRule="auto"/>
        <w:rPr>
          <w:rFonts w:ascii="Times New Roman" w:hAnsi="Times New Roman" w:cs="Times New Roman"/>
          <w:color w:val="auto"/>
          <w:sz w:val="28"/>
          <w:szCs w:val="28"/>
        </w:rPr>
      </w:pPr>
      <w:bookmarkStart w:id="264" w:name="_Toc466029579"/>
      <w:r>
        <w:rPr>
          <w:rFonts w:ascii="Times New Roman" w:hAnsi="Times New Roman" w:cs="Times New Roman"/>
          <w:color w:val="auto"/>
          <w:sz w:val="28"/>
          <w:szCs w:val="28"/>
        </w:rPr>
        <w:t>П</w:t>
      </w:r>
      <w:r w:rsidRPr="00954185">
        <w:rPr>
          <w:rFonts w:ascii="Times New Roman" w:hAnsi="Times New Roman" w:cs="Times New Roman"/>
          <w:color w:val="auto"/>
          <w:sz w:val="28"/>
          <w:szCs w:val="28"/>
        </w:rPr>
        <w:t>роблемы и особенности совершенствования борьбы с наркоманией на современном этапе</w:t>
      </w:r>
      <w:bookmarkEnd w:id="264"/>
    </w:p>
    <w:p w:rsidR="000C2D99" w:rsidRPr="00AD5863" w:rsidRDefault="000C2D99" w:rsidP="00415374">
      <w:pPr>
        <w:ind w:firstLine="0"/>
        <w:jc w:val="left"/>
      </w:pPr>
    </w:p>
    <w:p w:rsidR="000C2D99" w:rsidRPr="00954185" w:rsidRDefault="00954185" w:rsidP="00954185">
      <w:pPr>
        <w:ind w:firstLine="0"/>
        <w:rPr>
          <w:sz w:val="24"/>
          <w:szCs w:val="24"/>
        </w:rPr>
      </w:pPr>
      <w:r w:rsidRPr="00954185">
        <w:rPr>
          <w:sz w:val="24"/>
          <w:szCs w:val="24"/>
        </w:rPr>
        <w:t>В</w:t>
      </w:r>
      <w:r w:rsidR="00D10548" w:rsidRPr="00954185">
        <w:rPr>
          <w:sz w:val="24"/>
          <w:szCs w:val="24"/>
        </w:rPr>
        <w:t xml:space="preserve"> статье дается правовая характеристика современного состояния организации и реал</w:t>
      </w:r>
      <w:r w:rsidR="00D10548" w:rsidRPr="00954185">
        <w:rPr>
          <w:sz w:val="24"/>
          <w:szCs w:val="24"/>
        </w:rPr>
        <w:t>и</w:t>
      </w:r>
      <w:r w:rsidR="00D10548" w:rsidRPr="00954185">
        <w:rPr>
          <w:sz w:val="24"/>
          <w:szCs w:val="24"/>
        </w:rPr>
        <w:t>зации противодействия незаконному обороту наркотических средств в РФ.</w:t>
      </w:r>
    </w:p>
    <w:p w:rsidR="000C2D99" w:rsidRPr="00954185" w:rsidRDefault="000C2D99" w:rsidP="00954185">
      <w:pPr>
        <w:spacing w:before="120"/>
        <w:ind w:firstLine="0"/>
        <w:rPr>
          <w:sz w:val="24"/>
          <w:szCs w:val="24"/>
        </w:rPr>
      </w:pPr>
      <w:r w:rsidRPr="00954185">
        <w:rPr>
          <w:sz w:val="24"/>
          <w:szCs w:val="24"/>
        </w:rPr>
        <w:t>Ключевые слова:</w:t>
      </w:r>
      <w:r w:rsidR="00D10548" w:rsidRPr="00954185">
        <w:rPr>
          <w:sz w:val="24"/>
          <w:szCs w:val="24"/>
        </w:rPr>
        <w:t xml:space="preserve"> </w:t>
      </w:r>
      <w:r w:rsidR="00D10548" w:rsidRPr="00954185">
        <w:rPr>
          <w:i/>
          <w:sz w:val="24"/>
          <w:szCs w:val="24"/>
        </w:rPr>
        <w:t>наркомания, оборот наркотических средств, борьба с незаконным оборотом наркотических средств и психотропных веществ.</w:t>
      </w:r>
    </w:p>
    <w:p w:rsidR="000C2D99" w:rsidRPr="008E70F9" w:rsidRDefault="000C2D99" w:rsidP="00F266FF">
      <w:pPr>
        <w:ind w:firstLine="425"/>
      </w:pPr>
    </w:p>
    <w:p w:rsidR="00D10548" w:rsidRPr="003D79D0" w:rsidRDefault="00D10548" w:rsidP="00F266FF">
      <w:pPr>
        <w:ind w:firstLine="425"/>
      </w:pPr>
    </w:p>
    <w:p w:rsidR="000C2D99" w:rsidRPr="00E059DF" w:rsidRDefault="000C2D99" w:rsidP="00F266FF">
      <w:pPr>
        <w:ind w:firstLine="425"/>
      </w:pPr>
      <w:r w:rsidRPr="00E059DF">
        <w:t>В двадцать первый век мир вступил с одной из глобальнейших соц</w:t>
      </w:r>
      <w:r w:rsidRPr="00E059DF">
        <w:t>и</w:t>
      </w:r>
      <w:r w:rsidRPr="00E059DF">
        <w:t>альных проблем – наркоманией. Вред, который наносится здоровью и бл</w:t>
      </w:r>
      <w:r w:rsidRPr="00E059DF">
        <w:t>а</w:t>
      </w:r>
      <w:r w:rsidRPr="00E059DF">
        <w:t>гополучию населения, отрицательное влияние на экономические, культу</w:t>
      </w:r>
      <w:r w:rsidRPr="00E059DF">
        <w:t>р</w:t>
      </w:r>
      <w:r w:rsidRPr="00E059DF">
        <w:t>ные и политические основы жизнедеятельности государства и общества, требуют объединения усилий международного сообщества, принятия ме</w:t>
      </w:r>
      <w:r w:rsidRPr="00E059DF">
        <w:t>ж</w:t>
      </w:r>
      <w:r w:rsidRPr="00E059DF">
        <w:lastRenderedPageBreak/>
        <w:t>дународно-правовых мер по предотвращению преступлений в сфере нез</w:t>
      </w:r>
      <w:r w:rsidRPr="00E059DF">
        <w:t>а</w:t>
      </w:r>
      <w:r w:rsidRPr="00E059DF">
        <w:t>конного оборота наркотических средств и психотропных веществ.</w:t>
      </w:r>
    </w:p>
    <w:p w:rsidR="000C2D99" w:rsidRPr="00E059DF" w:rsidRDefault="000C2D99" w:rsidP="00F266FF">
      <w:pPr>
        <w:ind w:firstLine="425"/>
      </w:pPr>
      <w:r w:rsidRPr="00E059DF">
        <w:t>Созданная за двадцатый век и закрепленная в трех основополагающих Конвенциях ООН международная антинаркотическая политика, которая в свое время определила сферу контроля над психотропными веществами, порядок их использования для медицинских целей, меры по запрещению и ограничению экспорта и импорта наркотических веществ, общее напра</w:t>
      </w:r>
      <w:r w:rsidRPr="00E059DF">
        <w:t>в</w:t>
      </w:r>
      <w:r w:rsidRPr="00E059DF">
        <w:t>ление мер по противодействию незаконному обороту психотропных в</w:t>
      </w:r>
      <w:r w:rsidRPr="00E059DF">
        <w:t>е</w:t>
      </w:r>
      <w:r w:rsidRPr="00E059DF">
        <w:t>ществ и наказанию виновных, в свете развития общественных отношений, требует значительного изменения и дополнения.</w:t>
      </w:r>
    </w:p>
    <w:p w:rsidR="000C2D99" w:rsidRPr="00E059DF" w:rsidRDefault="000C2D99" w:rsidP="00F266FF">
      <w:pPr>
        <w:ind w:firstLine="425"/>
      </w:pPr>
      <w:r w:rsidRPr="00E059DF">
        <w:t>Так, в соответствии с Конвенцией Организации Объединенных Наций о психотропных веществах принятой 21 февраля 1971 г. в Вене (ратифиц</w:t>
      </w:r>
      <w:r w:rsidRPr="00E059DF">
        <w:t>и</w:t>
      </w:r>
      <w:r w:rsidRPr="00E059DF">
        <w:t>рована Указом Президиума Верховного Совета СССР 23.10.1978 г.</w:t>
      </w:r>
      <w:r w:rsidR="00B07A79">
        <w:t xml:space="preserve"> </w:t>
      </w:r>
      <w:r w:rsidRPr="00E059DF">
        <w:t>№ 8282-IX), был образован Международный комитет ООН по контролю за наркотиками. Комитет, который подготавливает ежегодные доклады о св</w:t>
      </w:r>
      <w:r w:rsidRPr="00E059DF">
        <w:t>о</w:t>
      </w:r>
      <w:r w:rsidRPr="00E059DF">
        <w:t>ей работе, содержащие полученную им информацию вместе с любыми з</w:t>
      </w:r>
      <w:r w:rsidRPr="00E059DF">
        <w:t>а</w:t>
      </w:r>
      <w:r w:rsidRPr="00E059DF">
        <w:t>мечаниями и рекомендациями. Доклады препровождаются сторонам с</w:t>
      </w:r>
      <w:r w:rsidRPr="00E059DF">
        <w:t>о</w:t>
      </w:r>
      <w:r w:rsidRPr="00E059DF">
        <w:t>глашения и затем публикуются Генеральным секретарем ООН [1].</w:t>
      </w:r>
    </w:p>
    <w:p w:rsidR="000C2D99" w:rsidRPr="00E059DF" w:rsidRDefault="000C2D99" w:rsidP="00F266FF">
      <w:pPr>
        <w:ind w:firstLine="425"/>
      </w:pPr>
      <w:r w:rsidRPr="00E059DF">
        <w:t>Но в свою очередь, Конвенция ООН о борьбе против незаконного об</w:t>
      </w:r>
      <w:r w:rsidRPr="00E059DF">
        <w:t>о</w:t>
      </w:r>
      <w:r w:rsidRPr="00E059DF">
        <w:t>рота наркотических средств и психотропных веществ, принятая 19 декабря 1988 г. (ратифицирована Постановлением Верховного Совета СССР 09.10.1990 № 1711-1), на шестом пленарном заседании констатировала все большее распространение незаконного оборота наркотических средств и психотропных веществ среди различных социальных групп и обратила особое внимание на использование детей в качестве потребителей нарк</w:t>
      </w:r>
      <w:r w:rsidRPr="00E059DF">
        <w:t>о</w:t>
      </w:r>
      <w:r w:rsidRPr="00E059DF">
        <w:t>тиков и их эксплуатацию при незаконном производстве и обороте псих</w:t>
      </w:r>
      <w:r w:rsidRPr="00E059DF">
        <w:t>о</w:t>
      </w:r>
      <w:r w:rsidRPr="00E059DF">
        <w:t>тропных веществ. Была подчеркнута взаимосвязь между незаконным об</w:t>
      </w:r>
      <w:r w:rsidRPr="00E059DF">
        <w:t>о</w:t>
      </w:r>
      <w:r w:rsidRPr="00E059DF">
        <w:t>ротом наркотиков и иными формами организованной преступности, кот</w:t>
      </w:r>
      <w:r w:rsidRPr="00E059DF">
        <w:t>о</w:t>
      </w:r>
      <w:r w:rsidRPr="00E059DF">
        <w:t>рая подрывает экономику и создает угрозу для стабильности, безопасности и суверенитета государства [2].</w:t>
      </w:r>
    </w:p>
    <w:p w:rsidR="000C2D99" w:rsidRPr="00E059DF" w:rsidRDefault="000C2D99" w:rsidP="00F266FF">
      <w:pPr>
        <w:ind w:firstLine="425"/>
      </w:pPr>
      <w:r w:rsidRPr="00E059DF">
        <w:t>Конвенция о психотропных веществах дополнительно регламентиров</w:t>
      </w:r>
      <w:r w:rsidRPr="00E059DF">
        <w:t>а</w:t>
      </w:r>
      <w:r w:rsidRPr="00E059DF">
        <w:t>ла меры по оказанию взаимной юридической помощи, включая подготовку кадров, передачу материалов уголовного разбирательства, выдачу пр</w:t>
      </w:r>
      <w:r w:rsidRPr="00E059DF">
        <w:t>е</w:t>
      </w:r>
      <w:r w:rsidRPr="00E059DF">
        <w:t>ступников и ряд других вопросов, связанных с усилением борьбы с нез</w:t>
      </w:r>
      <w:r w:rsidRPr="00E059DF">
        <w:t>а</w:t>
      </w:r>
      <w:r w:rsidRPr="00E059DF">
        <w:t>конным оборотом наркотических средств и психотропных веществ.</w:t>
      </w:r>
    </w:p>
    <w:p w:rsidR="000C2D99" w:rsidRPr="00E059DF" w:rsidRDefault="000C2D99" w:rsidP="00F266FF">
      <w:pPr>
        <w:ind w:firstLine="425"/>
      </w:pPr>
      <w:r w:rsidRPr="00E059DF">
        <w:t>Кроме того, во исполнение положений Конвенции о психотропных в</w:t>
      </w:r>
      <w:r w:rsidRPr="00E059DF">
        <w:t>е</w:t>
      </w:r>
      <w:r w:rsidRPr="00E059DF">
        <w:t>ществах, каждой стороне было рекомендовано создавать и содержать сп</w:t>
      </w:r>
      <w:r w:rsidRPr="00E059DF">
        <w:t>е</w:t>
      </w:r>
      <w:r w:rsidRPr="00E059DF">
        <w:t>циальное учреждение для контроля над наркотическими средствами.</w:t>
      </w:r>
    </w:p>
    <w:p w:rsidR="000C2D99" w:rsidRPr="00E059DF" w:rsidRDefault="000C2D99" w:rsidP="00F266FF">
      <w:pPr>
        <w:ind w:firstLine="425"/>
      </w:pPr>
      <w:r w:rsidRPr="00E059DF">
        <w:t>Международные нормативно-правовые</w:t>
      </w:r>
      <w:r w:rsidR="00B07A79">
        <w:t xml:space="preserve"> </w:t>
      </w:r>
      <w:r w:rsidRPr="00E059DF">
        <w:t>акты нашли свое отражение и развитие в национальном законодательстве России. В направлении пол</w:t>
      </w:r>
      <w:r w:rsidRPr="00E059DF">
        <w:t>о</w:t>
      </w:r>
      <w:r w:rsidRPr="00E059DF">
        <w:t>жений, Конвенции о психотропных веществах, наравне с мерами уголо</w:t>
      </w:r>
      <w:r w:rsidRPr="00E059DF">
        <w:t>в</w:t>
      </w:r>
      <w:r w:rsidRPr="00E059DF">
        <w:t>ной и административной ответственности, Президентом РФ и Правител</w:t>
      </w:r>
      <w:r w:rsidRPr="00E059DF">
        <w:t>ь</w:t>
      </w:r>
      <w:r w:rsidRPr="00E059DF">
        <w:lastRenderedPageBreak/>
        <w:t>ством РФ были приняты нормативно-правовые акты, непосредственно р</w:t>
      </w:r>
      <w:r w:rsidRPr="00E059DF">
        <w:t>е</w:t>
      </w:r>
      <w:r w:rsidRPr="00E059DF">
        <w:t>гулирующие данную сферу общественных отношений [3].</w:t>
      </w:r>
    </w:p>
    <w:p w:rsidR="000C2D99" w:rsidRPr="00E059DF" w:rsidRDefault="000C2D99" w:rsidP="00F266FF">
      <w:pPr>
        <w:ind w:firstLine="425"/>
      </w:pPr>
      <w:r w:rsidRPr="00E059DF">
        <w:t>Основным нормативным актом, устанавливающим правовые основы</w:t>
      </w:r>
      <w:r w:rsidR="00B07A79">
        <w:t xml:space="preserve"> </w:t>
      </w:r>
      <w:r w:rsidRPr="00E059DF">
        <w:t>политики в сфере оборота наркотических средств и психотропных в</w:t>
      </w:r>
      <w:r w:rsidRPr="00E059DF">
        <w:t>е</w:t>
      </w:r>
      <w:r w:rsidRPr="00E059DF">
        <w:t>ществ, а так же в области противодействия</w:t>
      </w:r>
      <w:r w:rsidR="00B07A79">
        <w:t xml:space="preserve"> </w:t>
      </w:r>
      <w:r w:rsidRPr="00E059DF">
        <w:t>их незаконному обороту в ц</w:t>
      </w:r>
      <w:r w:rsidRPr="00E059DF">
        <w:t>е</w:t>
      </w:r>
      <w:r w:rsidRPr="00E059DF">
        <w:t xml:space="preserve">лях охраны здоровья граждан, является Федеральный закон от 08.01.1998 № 3-ФЗ </w:t>
      </w:r>
      <w:r w:rsidR="001F1735">
        <w:t>«</w:t>
      </w:r>
      <w:r w:rsidRPr="00E059DF">
        <w:t>О наркотических средствах и психотропных веществах</w:t>
      </w:r>
      <w:r w:rsidR="001F1735">
        <w:t>»</w:t>
      </w:r>
      <w:r w:rsidRPr="00E059DF">
        <w:t>. Вопр</w:t>
      </w:r>
      <w:r w:rsidRPr="00E059DF">
        <w:t>о</w:t>
      </w:r>
      <w:r w:rsidRPr="00E059DF">
        <w:t>сы борьбы с незаконным оборотом наркотических средств урегулированы и другими федеральными законами Российской Федерации и принятыми в соответствии с ними нормативными актами субъектов Федерации.</w:t>
      </w:r>
    </w:p>
    <w:p w:rsidR="000C2D99" w:rsidRPr="00E059DF" w:rsidRDefault="000C2D99" w:rsidP="00F266FF">
      <w:pPr>
        <w:ind w:firstLine="425"/>
      </w:pPr>
      <w:r w:rsidRPr="00E059DF">
        <w:t xml:space="preserve">Кроме того, постановлением Правительства Российской Федерации от 13.09.2005 г. № 561 утверждена Федеральная целевая программа </w:t>
      </w:r>
      <w:r w:rsidR="001F1735">
        <w:t>«</w:t>
      </w:r>
      <w:r w:rsidRPr="00E059DF">
        <w:t>Ко</w:t>
      </w:r>
      <w:r w:rsidRPr="00E059DF">
        <w:t>м</w:t>
      </w:r>
      <w:r w:rsidRPr="00E059DF">
        <w:t>плексные меры противодействия злоупотреблению наркотиками и их нез</w:t>
      </w:r>
      <w:r w:rsidRPr="00E059DF">
        <w:t>а</w:t>
      </w:r>
      <w:r w:rsidRPr="00E059DF">
        <w:t>конному обороту на 2005 - 2009 годы</w:t>
      </w:r>
      <w:r w:rsidR="001F1735">
        <w:t>»</w:t>
      </w:r>
      <w:r w:rsidRPr="00E059DF">
        <w:t>. Целью, которой являлось сокращ</w:t>
      </w:r>
      <w:r w:rsidRPr="00E059DF">
        <w:t>е</w:t>
      </w:r>
      <w:r w:rsidRPr="00E059DF">
        <w:t>ние масштабов незаконного потребления наркотических средств и псих</w:t>
      </w:r>
      <w:r w:rsidRPr="00E059DF">
        <w:t>о</w:t>
      </w:r>
      <w:r w:rsidRPr="00E059DF">
        <w:t>тропных веществ в Российской Федерации [4].Последующим этапом в борьбе с наркотизацией общества указом Президента Российской Федер</w:t>
      </w:r>
      <w:r w:rsidRPr="00E059DF">
        <w:t>а</w:t>
      </w:r>
      <w:r w:rsidRPr="00E059DF">
        <w:t xml:space="preserve">ции от 09.06.2010 № 690 была утверждена </w:t>
      </w:r>
      <w:r w:rsidR="001F1735">
        <w:t>«</w:t>
      </w:r>
      <w:r w:rsidRPr="00E059DF">
        <w:t>Стратегия государственной а</w:t>
      </w:r>
      <w:r w:rsidRPr="00E059DF">
        <w:t>н</w:t>
      </w:r>
      <w:r w:rsidRPr="00E059DF">
        <w:t>тинаркотической политики Российской Федерации до 2020 года</w:t>
      </w:r>
      <w:r w:rsidR="001F1735">
        <w:t>»</w:t>
      </w:r>
      <w:r w:rsidRPr="00E059DF">
        <w:t>. Ген</w:t>
      </w:r>
      <w:r w:rsidRPr="00E059DF">
        <w:t>е</w:t>
      </w:r>
      <w:r w:rsidRPr="00E059DF">
        <w:t>ральная цель Стратегии - существенное сокращение незаконного распр</w:t>
      </w:r>
      <w:r w:rsidRPr="00E059DF">
        <w:t>о</w:t>
      </w:r>
      <w:r w:rsidRPr="00E059DF">
        <w:t>странения и немедицинского потребления наркотиков, масштабов после</w:t>
      </w:r>
      <w:r w:rsidRPr="00E059DF">
        <w:t>д</w:t>
      </w:r>
      <w:r w:rsidRPr="00E059DF">
        <w:t>ствий их незаконного оборота для безопасности здоровья личности, общ</w:t>
      </w:r>
      <w:r w:rsidRPr="00E059DF">
        <w:t>е</w:t>
      </w:r>
      <w:r w:rsidRPr="00E059DF">
        <w:t>ства и государства [5].</w:t>
      </w:r>
    </w:p>
    <w:p w:rsidR="000C2D99" w:rsidRPr="00E059DF" w:rsidRDefault="000C2D99" w:rsidP="00F266FF">
      <w:pPr>
        <w:ind w:firstLine="425"/>
      </w:pPr>
      <w:r w:rsidRPr="00E059DF">
        <w:t xml:space="preserve">На региональном уровне, во исполнение законодательства Российской Федерации, разработаны и приняты собственные целевые программы. В Амурской области принята Государственная программа </w:t>
      </w:r>
      <w:r w:rsidR="001F1735">
        <w:t>«</w:t>
      </w:r>
      <w:r w:rsidRPr="00E059DF">
        <w:t>Развитие здрав</w:t>
      </w:r>
      <w:r w:rsidRPr="00E059DF">
        <w:t>о</w:t>
      </w:r>
      <w:r w:rsidRPr="00E059DF">
        <w:t>охранения Амурской области на 2014 – 2020 годы</w:t>
      </w:r>
      <w:r w:rsidR="001F1735">
        <w:t>»</w:t>
      </w:r>
      <w:r w:rsidRPr="00E059DF">
        <w:t xml:space="preserve"> утвержденная пост</w:t>
      </w:r>
      <w:r w:rsidRPr="00E059DF">
        <w:t>а</w:t>
      </w:r>
      <w:r w:rsidRPr="00E059DF">
        <w:t>новлением Правительства Амурской области от 25.09.2013 № 449, одной из задач которой является, - совершенствование системы профилактики наркомании, выявление на территории мест произрастания дикорастущих наркосодержащих растений и их уничтожение [6].</w:t>
      </w:r>
    </w:p>
    <w:p w:rsidR="000C2D99" w:rsidRPr="00E059DF" w:rsidRDefault="000C2D99" w:rsidP="00F266FF">
      <w:pPr>
        <w:ind w:firstLine="425"/>
      </w:pPr>
      <w:r w:rsidRPr="00E059DF">
        <w:t>Таким образом, государственная политика в сфере противодействия незаконному обороту наркотических средств и психотропных веществ р</w:t>
      </w:r>
      <w:r w:rsidRPr="00E059DF">
        <w:t>е</w:t>
      </w:r>
      <w:r w:rsidRPr="00E059DF">
        <w:t>шаются не только через федеральное законодательство, но и через целевые и отраслевые программы, ведомственные нормативные акты и соглашения.</w:t>
      </w:r>
    </w:p>
    <w:p w:rsidR="000C2D99" w:rsidRPr="00E059DF" w:rsidRDefault="000C2D99" w:rsidP="00F266FF">
      <w:pPr>
        <w:ind w:firstLine="425"/>
      </w:pPr>
      <w:r w:rsidRPr="00E059DF">
        <w:t>Резюмируя вышеизложенное, можно сделать следующий вывод, уг</w:t>
      </w:r>
      <w:r w:rsidRPr="00E059DF">
        <w:t>о</w:t>
      </w:r>
      <w:r w:rsidRPr="00E059DF">
        <w:t>ловная политика противодействия наркотизму –представляет собой часть государственной политики борьбы с наркоманией, которая представляет собой систему научно обоснованных, опирающихся на анализ объекти</w:t>
      </w:r>
      <w:r w:rsidRPr="00E059DF">
        <w:t>в</w:t>
      </w:r>
      <w:r w:rsidRPr="00E059DF">
        <w:t>ных тенденций развития наркотизма направлений деятельности госуда</w:t>
      </w:r>
      <w:r w:rsidRPr="00E059DF">
        <w:t>р</w:t>
      </w:r>
      <w:r w:rsidRPr="00E059DF">
        <w:t>ственных органов и общественных организаций, иных институтов гра</w:t>
      </w:r>
      <w:r w:rsidRPr="00E059DF">
        <w:t>ж</w:t>
      </w:r>
      <w:r w:rsidRPr="00E059DF">
        <w:t>данского общества по охране здоровья населения от преступных посяг</w:t>
      </w:r>
      <w:r w:rsidRPr="00E059DF">
        <w:t>а</w:t>
      </w:r>
      <w:r w:rsidRPr="00E059DF">
        <w:lastRenderedPageBreak/>
        <w:t>тельств, связанных с незаконным оборотом наркотических средств и пс</w:t>
      </w:r>
      <w:r w:rsidRPr="00E059DF">
        <w:t>и</w:t>
      </w:r>
      <w:r w:rsidRPr="00E059DF">
        <w:t>хотропных веществ, путем применения уголовного наказания или иных мер уголовно-правового характера к лицам, признанным виновными в с</w:t>
      </w:r>
      <w:r w:rsidRPr="00E059DF">
        <w:t>о</w:t>
      </w:r>
      <w:r w:rsidRPr="00E059DF">
        <w:t>вершении преступлений предусмотренных главой 25 УК РФ, а равно по осуществлению профилактики в рассматриваемой сфере и немедицинского потребления наркотических средств или психотропных веществ.</w:t>
      </w:r>
    </w:p>
    <w:p w:rsidR="000C2D99" w:rsidRPr="00E059DF" w:rsidRDefault="000C2D99" w:rsidP="00F266FF">
      <w:pPr>
        <w:ind w:firstLine="425"/>
      </w:pPr>
      <w:r w:rsidRPr="00E059DF">
        <w:t>В результате проведенного анализа уголовного законодательства, зак</w:t>
      </w:r>
      <w:r w:rsidRPr="00E059DF">
        <w:t>о</w:t>
      </w:r>
      <w:r w:rsidRPr="00E059DF">
        <w:t>нодательства посвященного борьбе с наркоманией, а так же правоприм</w:t>
      </w:r>
      <w:r w:rsidRPr="00E059DF">
        <w:t>е</w:t>
      </w:r>
      <w:r w:rsidRPr="00E059DF">
        <w:t>нительной практики можно определить круг следующих проблем норм</w:t>
      </w:r>
      <w:r w:rsidRPr="00E059DF">
        <w:t>а</w:t>
      </w:r>
      <w:r w:rsidRPr="00E059DF">
        <w:t>тивно-правового регулирования борьбы с наркоманией.</w:t>
      </w:r>
    </w:p>
    <w:p w:rsidR="000C2D99" w:rsidRPr="00E059DF" w:rsidRDefault="000C2D99" w:rsidP="00F266FF">
      <w:pPr>
        <w:ind w:firstLine="425"/>
      </w:pPr>
      <w:r w:rsidRPr="00E059DF">
        <w:t>Первая.</w:t>
      </w:r>
      <w:r w:rsidR="00B07A79">
        <w:t xml:space="preserve"> </w:t>
      </w:r>
      <w:r w:rsidRPr="00E059DF">
        <w:t>Проблемные вопросы нормативного регулирования в сфере контроля за оборотом наркотических средств и психотропных веществ.</w:t>
      </w:r>
    </w:p>
    <w:p w:rsidR="000C2D99" w:rsidRPr="00E059DF" w:rsidRDefault="000C2D99" w:rsidP="00F266FF">
      <w:pPr>
        <w:ind w:firstLine="425"/>
      </w:pPr>
      <w:r w:rsidRPr="00E059DF">
        <w:t>Одной из актуальных проблем в российском государстве является борьба с незаконным оборотом наркотиков и злоупотреблением ими. О</w:t>
      </w:r>
      <w:r w:rsidRPr="00E059DF">
        <w:t>д</w:t>
      </w:r>
      <w:r w:rsidRPr="00E059DF">
        <w:t>ной из основных звеньев системы мер противодействия наркотизму явл</w:t>
      </w:r>
      <w:r w:rsidRPr="00E059DF">
        <w:t>я</w:t>
      </w:r>
      <w:r w:rsidRPr="00E059DF">
        <w:t xml:space="preserve">ется действенный контроль за легальным оборотом наркотических средств, психотропных веществ и их аналогов. </w:t>
      </w:r>
    </w:p>
    <w:p w:rsidR="000C2D99" w:rsidRPr="00E059DF" w:rsidRDefault="000C2D99" w:rsidP="00F266FF">
      <w:pPr>
        <w:ind w:firstLine="425"/>
      </w:pPr>
      <w:r w:rsidRPr="00E059DF">
        <w:t>Свое начало процесс регламентации государственного контроля за оборотом наркотиков в Российской Федерации берет с момента издания в 1928 году постановления ВЦИК и Совнаркома СССР, установившего п</w:t>
      </w:r>
      <w:r w:rsidRPr="00E059DF">
        <w:t>е</w:t>
      </w:r>
      <w:r w:rsidRPr="00E059DF">
        <w:t>речень наркопрепаратов и порядок их легального оборота. И наконец, п</w:t>
      </w:r>
      <w:r w:rsidRPr="00E059DF">
        <w:t>о</w:t>
      </w:r>
      <w:r w:rsidRPr="00E059DF">
        <w:t>сле того как СССР ратифицировал Единую конвенцию о наркотических средствах 1961 года, Конвенцию о психотропных веществах 1971 года и Конвенцию Организации Объединенных Наций о борьбе против незако</w:t>
      </w:r>
      <w:r w:rsidRPr="00E059DF">
        <w:t>н</w:t>
      </w:r>
      <w:r w:rsidRPr="00E059DF">
        <w:t>ного оборота наркотических средств и психотропных веществ 1988 года, предлагающие государствам участникам систему обязательных или рек</w:t>
      </w:r>
      <w:r w:rsidRPr="00E059DF">
        <w:t>о</w:t>
      </w:r>
      <w:r w:rsidRPr="00E059DF">
        <w:t>мендуемых правил контроля оборота наркотиков и их прекурсоров, наша страна стала полноправной участницей мирового процесса в борьбе с нез</w:t>
      </w:r>
      <w:r w:rsidRPr="00E059DF">
        <w:t>а</w:t>
      </w:r>
      <w:r w:rsidRPr="00E059DF">
        <w:t>конным оборотом наркотиков, после чего радикально изменила наци</w:t>
      </w:r>
      <w:r w:rsidRPr="00E059DF">
        <w:t>о</w:t>
      </w:r>
      <w:r w:rsidRPr="00E059DF">
        <w:t xml:space="preserve">нальное </w:t>
      </w:r>
      <w:r w:rsidR="001F1735">
        <w:t>«</w:t>
      </w:r>
      <w:r w:rsidRPr="00E059DF">
        <w:t>антинаркотическое</w:t>
      </w:r>
      <w:r w:rsidR="001F1735">
        <w:t>»</w:t>
      </w:r>
      <w:r w:rsidRPr="00E059DF">
        <w:t xml:space="preserve"> законодательство, приведя его в соотве</w:t>
      </w:r>
      <w:r w:rsidRPr="00E059DF">
        <w:t>т</w:t>
      </w:r>
      <w:r w:rsidRPr="00E059DF">
        <w:t>ствие с нормами международного права.</w:t>
      </w:r>
    </w:p>
    <w:p w:rsidR="000C2D99" w:rsidRPr="00E059DF" w:rsidRDefault="000C2D99" w:rsidP="00F266FF">
      <w:pPr>
        <w:ind w:firstLine="425"/>
      </w:pPr>
      <w:r w:rsidRPr="00E059DF">
        <w:t>Переходным моментом в его развитии стало утверждение в 1993 году Верховным Советом Российской Федерации Концепции государственной политики в этой области. Одной из основополагающих идей, заложенных в Концепции, наряду с проведением широкого комплекса мер правоохран</w:t>
      </w:r>
      <w:r w:rsidRPr="00E059DF">
        <w:t>и</w:t>
      </w:r>
      <w:r w:rsidRPr="00E059DF">
        <w:t>тельного характера, являлась необходимость подготовки специального з</w:t>
      </w:r>
      <w:r w:rsidRPr="00E059DF">
        <w:t>а</w:t>
      </w:r>
      <w:r w:rsidRPr="00E059DF">
        <w:t xml:space="preserve">кона, регламентирующего оборот наркотических средств и психотропных веществ. </w:t>
      </w:r>
    </w:p>
    <w:p w:rsidR="000C2D99" w:rsidRPr="00E059DF" w:rsidRDefault="000C2D99" w:rsidP="00F266FF">
      <w:pPr>
        <w:ind w:firstLine="425"/>
      </w:pPr>
      <w:r w:rsidRPr="00E059DF">
        <w:t>В развитие Концепции в июне 1999 года Президентом Российской Ф</w:t>
      </w:r>
      <w:r w:rsidRPr="00E059DF">
        <w:t>е</w:t>
      </w:r>
      <w:r w:rsidRPr="00E059DF">
        <w:t>дерации утверждены принятые Советом безопасности Российской Федер</w:t>
      </w:r>
      <w:r w:rsidRPr="00E059DF">
        <w:t>а</w:t>
      </w:r>
      <w:r w:rsidRPr="00E059DF">
        <w:t xml:space="preserve">ции </w:t>
      </w:r>
      <w:r w:rsidR="001F1735">
        <w:t>«</w:t>
      </w:r>
      <w:r w:rsidRPr="00E059DF">
        <w:t>Руководящие принципы и основные направления деятельности в Ро</w:t>
      </w:r>
      <w:r w:rsidRPr="00E059DF">
        <w:t>с</w:t>
      </w:r>
      <w:r w:rsidRPr="00E059DF">
        <w:t>сийской Федерации по противодействию незаконному обороту наркотич</w:t>
      </w:r>
      <w:r w:rsidRPr="00E059DF">
        <w:t>е</w:t>
      </w:r>
      <w:r w:rsidRPr="00E059DF">
        <w:lastRenderedPageBreak/>
        <w:t>ских средств и психотропных веществ и злоупотреблению ими на период до 2008 года</w:t>
      </w:r>
      <w:r w:rsidR="001F1735">
        <w:t>»</w:t>
      </w:r>
      <w:r w:rsidRPr="00E059DF">
        <w:t>. В этом стратегическом документе нашли отражение рек</w:t>
      </w:r>
      <w:r w:rsidRPr="00E059DF">
        <w:t>о</w:t>
      </w:r>
      <w:r w:rsidRPr="00E059DF">
        <w:t>мендации XX специальной сессии Генеральной Ассамблеи Организации Объединенных Наций, в том числе касающиеся строгого контроля за об</w:t>
      </w:r>
      <w:r w:rsidRPr="00E059DF">
        <w:t>о</w:t>
      </w:r>
      <w:r w:rsidRPr="00E059DF">
        <w:t xml:space="preserve">ротом наркотиков. </w:t>
      </w:r>
    </w:p>
    <w:p w:rsidR="000C2D99" w:rsidRPr="00E059DF" w:rsidRDefault="000C2D99" w:rsidP="00F266FF">
      <w:pPr>
        <w:ind w:firstLine="425"/>
      </w:pPr>
      <w:r w:rsidRPr="00E059DF">
        <w:t>Значительным в формировании системы антинаркотического наци</w:t>
      </w:r>
      <w:r w:rsidRPr="00E059DF">
        <w:t>о</w:t>
      </w:r>
      <w:r w:rsidRPr="00E059DF">
        <w:t>нального законодательства стало принятие в 1998 году Федерального з</w:t>
      </w:r>
      <w:r w:rsidRPr="00E059DF">
        <w:t>а</w:t>
      </w:r>
      <w:r w:rsidRPr="00E059DF">
        <w:t xml:space="preserve">кона </w:t>
      </w:r>
      <w:r w:rsidR="001F1735">
        <w:t>«</w:t>
      </w:r>
      <w:r w:rsidRPr="00E059DF">
        <w:t>О наркотических средствах и психотропных веществах</w:t>
      </w:r>
      <w:r w:rsidR="001F1735">
        <w:t>»</w:t>
      </w:r>
      <w:r w:rsidRPr="00E059DF">
        <w:t>, регламе</w:t>
      </w:r>
      <w:r w:rsidRPr="00E059DF">
        <w:t>н</w:t>
      </w:r>
      <w:r w:rsidRPr="00E059DF">
        <w:t xml:space="preserve">тировавший правовые основы государственной политики в сфере оборота наркотиков и противодействия их незаконному обороту в целях охраны здоровья граждан, государственной и общественной безопасности. </w:t>
      </w:r>
    </w:p>
    <w:p w:rsidR="000C2D99" w:rsidRPr="00E059DF" w:rsidRDefault="000C2D99" w:rsidP="00F266FF">
      <w:pPr>
        <w:ind w:firstLine="425"/>
      </w:pPr>
      <w:r w:rsidRPr="00E059DF">
        <w:t>В данном нормативно-правовом</w:t>
      </w:r>
      <w:r w:rsidR="00B07A79">
        <w:t xml:space="preserve"> </w:t>
      </w:r>
      <w:r w:rsidRPr="00E059DF">
        <w:t>акте нашли свое отражение предпис</w:t>
      </w:r>
      <w:r w:rsidRPr="00E059DF">
        <w:t>а</w:t>
      </w:r>
      <w:r w:rsidRPr="00E059DF">
        <w:t>ния международных конвенций, рекомендации авторитетных междунаро</w:t>
      </w:r>
      <w:r w:rsidRPr="00E059DF">
        <w:t>д</w:t>
      </w:r>
      <w:r w:rsidRPr="00E059DF">
        <w:t>ных организаций, соответствующий российский и зарубежный опыт.В п</w:t>
      </w:r>
      <w:r w:rsidRPr="00E059DF">
        <w:t>о</w:t>
      </w:r>
      <w:r w:rsidRPr="00E059DF">
        <w:t xml:space="preserve">следующем, в развитие положений Федерального закона </w:t>
      </w:r>
      <w:r w:rsidR="001F1735">
        <w:t>«</w:t>
      </w:r>
      <w:r w:rsidRPr="00E059DF">
        <w:t>О наркотич</w:t>
      </w:r>
      <w:r w:rsidRPr="00E059DF">
        <w:t>е</w:t>
      </w:r>
      <w:r w:rsidRPr="00E059DF">
        <w:t>ских средствах и психотропных веществах</w:t>
      </w:r>
      <w:r w:rsidR="001F1735">
        <w:t>»</w:t>
      </w:r>
      <w:r w:rsidRPr="00E059DF">
        <w:t xml:space="preserve"> Правительством Российской Федерации была полностью переработана правовая база регулирующая л</w:t>
      </w:r>
      <w:r w:rsidRPr="00E059DF">
        <w:t>е</w:t>
      </w:r>
      <w:r w:rsidRPr="00E059DF">
        <w:t>гальный оборот наркотических средств, психотропных веществ и их ан</w:t>
      </w:r>
      <w:r w:rsidRPr="00E059DF">
        <w:t>а</w:t>
      </w:r>
      <w:r w:rsidRPr="00E059DF">
        <w:t xml:space="preserve">логов. В этой сфере на сегодняшний день принято более двух десятков правительственных и ведомственных нормативных актов [7]. </w:t>
      </w:r>
    </w:p>
    <w:p w:rsidR="000C2D99" w:rsidRPr="00E059DF" w:rsidRDefault="000C2D99" w:rsidP="00F266FF">
      <w:pPr>
        <w:ind w:firstLine="425"/>
      </w:pPr>
      <w:r w:rsidRPr="00E059DF">
        <w:t>И все же, несмотря на предпринимаемые законодательные, правоохр</w:t>
      </w:r>
      <w:r w:rsidRPr="00E059DF">
        <w:t>а</w:t>
      </w:r>
      <w:r w:rsidRPr="00E059DF">
        <w:t>нительные и профилактические меры, проблема наркомании набирает а</w:t>
      </w:r>
      <w:r w:rsidRPr="00E059DF">
        <w:t>к</w:t>
      </w:r>
      <w:r w:rsidRPr="00E059DF">
        <w:t>туальность. Ситуация в стране характеризуется не сокращением, а неуклонным расширением незаконного распространения наркотиков [8].</w:t>
      </w:r>
    </w:p>
    <w:p w:rsidR="000C2D99" w:rsidRPr="00E059DF" w:rsidRDefault="000C2D99" w:rsidP="00F266FF">
      <w:pPr>
        <w:ind w:firstLine="425"/>
      </w:pPr>
      <w:r w:rsidRPr="00E059DF">
        <w:t>Второе. Проблемы лечения и последующей реабилитации наркозав</w:t>
      </w:r>
      <w:r w:rsidRPr="00E059DF">
        <w:t>и</w:t>
      </w:r>
      <w:r w:rsidRPr="00E059DF">
        <w:t>симых лиц. Для примера проанализируем ситуацию по Амурской области.</w:t>
      </w:r>
    </w:p>
    <w:p w:rsidR="000C2D99" w:rsidRPr="00E059DF" w:rsidRDefault="000C2D99" w:rsidP="00F266FF">
      <w:pPr>
        <w:ind w:firstLine="425"/>
      </w:pPr>
      <w:r w:rsidRPr="00E059DF">
        <w:t xml:space="preserve">За последние годы в Амурской области наблюдается стабилизация наркоситуации. Отдел опеки и охраны здоровья администрации города Благовещенска со ссылкой на ГБУЗ АО </w:t>
      </w:r>
      <w:r w:rsidR="001F1735">
        <w:t>«</w:t>
      </w:r>
      <w:r w:rsidRPr="00E059DF">
        <w:t>Амурский областной нарколог</w:t>
      </w:r>
      <w:r w:rsidRPr="00E059DF">
        <w:t>и</w:t>
      </w:r>
      <w:r w:rsidRPr="00E059DF">
        <w:t>ческий диспансер</w:t>
      </w:r>
      <w:r w:rsidR="001F1735">
        <w:t>»</w:t>
      </w:r>
      <w:r w:rsidRPr="00E059DF">
        <w:t xml:space="preserve"> сообщает, что в 2014 году на территории города Благ</w:t>
      </w:r>
      <w:r w:rsidRPr="00E059DF">
        <w:t>о</w:t>
      </w:r>
      <w:r w:rsidRPr="00E059DF">
        <w:t>вещенска зарегистрировано 4366 человек с наркологическими расстро</w:t>
      </w:r>
      <w:r w:rsidRPr="00E059DF">
        <w:t>й</w:t>
      </w:r>
      <w:r w:rsidRPr="00E059DF">
        <w:t>ствами, в том числе обратились впервые 711 человек.</w:t>
      </w:r>
      <w:r w:rsidR="00B07A79">
        <w:t xml:space="preserve"> </w:t>
      </w:r>
    </w:p>
    <w:p w:rsidR="000C2D99" w:rsidRPr="00E059DF" w:rsidRDefault="000C2D99" w:rsidP="00F266FF">
      <w:pPr>
        <w:ind w:firstLine="425"/>
      </w:pPr>
      <w:r w:rsidRPr="00E059DF">
        <w:t>В первом полугодии 2015 года впервые зарегистрировано 280 больных с наркологическими расстройствами. На 01 июля 2015 года находилось на диспансерном наблюдении</w:t>
      </w:r>
      <w:r w:rsidR="00B07A79">
        <w:t xml:space="preserve"> </w:t>
      </w:r>
      <w:r w:rsidRPr="00E059DF">
        <w:t>4344 человека (0,7% от общего населения гор</w:t>
      </w:r>
      <w:r w:rsidRPr="00E059DF">
        <w:t>о</w:t>
      </w:r>
      <w:r w:rsidRPr="00E059DF">
        <w:t>да Благовещенска), лица старше 18 лет составляют 94,4%.</w:t>
      </w:r>
    </w:p>
    <w:p w:rsidR="000C2D99" w:rsidRPr="00E059DF" w:rsidRDefault="000C2D99" w:rsidP="00F266FF">
      <w:pPr>
        <w:ind w:firstLine="425"/>
      </w:pPr>
      <w:r w:rsidRPr="00E059DF">
        <w:t>Показатель распространенности наркологической заболеваемости ср</w:t>
      </w:r>
      <w:r w:rsidRPr="00E059DF">
        <w:t>е</w:t>
      </w:r>
      <w:r w:rsidRPr="00E059DF">
        <w:t>ди жителей города Благовещенска Амурской области составил 1892,0 на 100 тыс. населения, что ниже аналогичного периода прошлого года на 3,4% (2014 – 1958,0 на 100 тыс.), существенно ниже показателя по Аму</w:t>
      </w:r>
      <w:r w:rsidRPr="00E059DF">
        <w:t>р</w:t>
      </w:r>
      <w:r w:rsidRPr="00E059DF">
        <w:t>ской области - на 32% (2821,0), а также Российской Федерации - на 30% (2698,9).</w:t>
      </w:r>
    </w:p>
    <w:p w:rsidR="000C2D99" w:rsidRPr="00E059DF" w:rsidRDefault="000C2D99" w:rsidP="00F266FF">
      <w:pPr>
        <w:ind w:firstLine="425"/>
      </w:pPr>
      <w:r w:rsidRPr="00E059DF">
        <w:lastRenderedPageBreak/>
        <w:t>Вместе с тем отмечается рост потребителей психоактивных веществ с вредными последствиями: алкоголя – на 12,4% - 236 случаев</w:t>
      </w:r>
      <w:r w:rsidR="00B07A79">
        <w:t xml:space="preserve"> </w:t>
      </w:r>
      <w:r w:rsidRPr="00E059DF">
        <w:t>(2014 – 210 случаев), наркотиков – на 27,6% - 448 случаев (2014 – 351 случай).</w:t>
      </w:r>
    </w:p>
    <w:p w:rsidR="000C2D99" w:rsidRPr="00E059DF" w:rsidRDefault="000C2D99" w:rsidP="00F266FF">
      <w:pPr>
        <w:ind w:firstLine="425"/>
      </w:pPr>
      <w:r w:rsidRPr="00E059DF">
        <w:t xml:space="preserve">Снизилось число несовершеннолетних, состоящих на диспансерном и профилактическом учете в детско-подростковом кабинете ГБУЗ АО </w:t>
      </w:r>
      <w:r w:rsidR="001F1735">
        <w:t>«</w:t>
      </w:r>
      <w:r w:rsidRPr="00E059DF">
        <w:t>Амурский областной наркологический диспансер</w:t>
      </w:r>
      <w:r w:rsidR="001F1735">
        <w:t>»</w:t>
      </w:r>
      <w:r w:rsidR="00B07A79">
        <w:t xml:space="preserve"> </w:t>
      </w:r>
      <w:r w:rsidRPr="00E059DF">
        <w:t>- на 13,2% - 244 чел</w:t>
      </w:r>
      <w:r w:rsidRPr="00E059DF">
        <w:t>о</w:t>
      </w:r>
      <w:r w:rsidRPr="00E059DF">
        <w:t>век (2014 – 281 человек), из них потребителей алкоголя с вредными п</w:t>
      </w:r>
      <w:r w:rsidRPr="00E059DF">
        <w:t>о</w:t>
      </w:r>
      <w:r w:rsidRPr="00E059DF">
        <w:t>следствиями - на 17,4% - 90 человек (2014 –109 человек), наркотиков – на 16% - 47 человек</w:t>
      </w:r>
      <w:r w:rsidR="00B07A79">
        <w:t xml:space="preserve"> </w:t>
      </w:r>
      <w:r w:rsidRPr="00E059DF">
        <w:t>(2014 – 56 человек) и токсических веществ - на 11% - 98 человека (2014 – 110 человек).</w:t>
      </w:r>
    </w:p>
    <w:p w:rsidR="000C2D99" w:rsidRPr="00E059DF" w:rsidRDefault="000C2D99" w:rsidP="00F266FF">
      <w:pPr>
        <w:ind w:firstLine="425"/>
      </w:pPr>
      <w:r w:rsidRPr="00E059DF">
        <w:t>Из числа несовершеннолетних, состоящих на профилактическом учете (244), дети в возрасте до 14 лет составляют 30,7% (75 человек).</w:t>
      </w:r>
    </w:p>
    <w:p w:rsidR="000C2D99" w:rsidRPr="00E059DF" w:rsidRDefault="000C2D99" w:rsidP="00F266FF">
      <w:pPr>
        <w:ind w:firstLine="425"/>
      </w:pPr>
      <w:r w:rsidRPr="00E059DF">
        <w:t>В 2015 году с впервые установленной наркологической патологией вз</w:t>
      </w:r>
      <w:r w:rsidRPr="00E059DF">
        <w:t>я</w:t>
      </w:r>
      <w:r w:rsidRPr="00E059DF">
        <w:t>то на учет 55 несовершеннолетних (2014 – 75 человек), снижение - на 26,7%, в том числе потребителей токсических веществ с вредными после</w:t>
      </w:r>
      <w:r w:rsidRPr="00E059DF">
        <w:t>д</w:t>
      </w:r>
      <w:r w:rsidRPr="00E059DF">
        <w:t>ствиями– в 2,5 раза, наркотиков на 26,7%. На диспансерный учет с диагн</w:t>
      </w:r>
      <w:r w:rsidRPr="00E059DF">
        <w:t>о</w:t>
      </w:r>
      <w:r w:rsidRPr="00E059DF">
        <w:t>зом наркомания (каннабиоидная) взят 1 подросток (2014 -0).</w:t>
      </w:r>
    </w:p>
    <w:p w:rsidR="000C2D99" w:rsidRPr="00E059DF" w:rsidRDefault="000C2D99" w:rsidP="00F266FF">
      <w:pPr>
        <w:ind w:firstLine="425"/>
      </w:pPr>
      <w:r w:rsidRPr="00E059DF">
        <w:t>Следует отметить, что показатель впервые зарегистрированных нарк</w:t>
      </w:r>
      <w:r w:rsidRPr="00E059DF">
        <w:t>о</w:t>
      </w:r>
      <w:r w:rsidRPr="00E059DF">
        <w:t>логических расстройств среди несовершеннолетних города Благовещенска ниже аналогичного показателя</w:t>
      </w:r>
      <w:r w:rsidR="00B07A79">
        <w:t xml:space="preserve"> </w:t>
      </w:r>
      <w:r w:rsidRPr="00E059DF">
        <w:t>по Амурской области – в 4,7 раза, ДФО – в 2,3 раза и Российской Федерации - в 2,8 раз [9].</w:t>
      </w:r>
    </w:p>
    <w:p w:rsidR="000C2D99" w:rsidRPr="00E059DF" w:rsidRDefault="000C2D99" w:rsidP="00F266FF">
      <w:pPr>
        <w:ind w:firstLine="425"/>
      </w:pPr>
      <w:r w:rsidRPr="00E059DF">
        <w:t>За 2015 год число осужденных за преступления в сфере незаконного оборота наркотиков по Амурской области составило 1627 человек (АППГ – 1751 и в 2013 году число осужденных было зарегистрировано – 1847 ч</w:t>
      </w:r>
      <w:r w:rsidRPr="00E059DF">
        <w:t>е</w:t>
      </w:r>
      <w:r w:rsidRPr="00E059DF">
        <w:t>ловек). Из них к реальному лишению свободы приговорены за 2015 год – 433 лица (АППГ – 659 лиц и в 2013 году осуждено реально 476 лиц) [10].</w:t>
      </w:r>
    </w:p>
    <w:p w:rsidR="000C2D99" w:rsidRPr="00E059DF" w:rsidRDefault="000C2D99" w:rsidP="00F266FF">
      <w:pPr>
        <w:ind w:firstLine="425"/>
      </w:pPr>
      <w:r w:rsidRPr="00E059DF">
        <w:t>Анализ работы судов общей юрисдикции по Амурской области за п</w:t>
      </w:r>
      <w:r w:rsidRPr="00E059DF">
        <w:t>е</w:t>
      </w:r>
      <w:r w:rsidRPr="00E059DF">
        <w:t>риод с 2013 – 2015 гг. – указан в приложении В. Сведения о лицах, осу</w:t>
      </w:r>
      <w:r w:rsidRPr="00E059DF">
        <w:t>ж</w:t>
      </w:r>
      <w:r w:rsidRPr="00E059DF">
        <w:t>денных за преступления связанные с незаконным оборотом наркотических средств, психотропных и сильнодействующих веществ.</w:t>
      </w:r>
    </w:p>
    <w:p w:rsidR="000C2D99" w:rsidRPr="00E059DF" w:rsidRDefault="000C2D99" w:rsidP="00F266FF">
      <w:pPr>
        <w:ind w:firstLine="425"/>
      </w:pPr>
      <w:r w:rsidRPr="00E059DF">
        <w:t>Из вышесказанного следует, что основным направлением в работе го</w:t>
      </w:r>
      <w:r w:rsidRPr="00E059DF">
        <w:t>с</w:t>
      </w:r>
      <w:r w:rsidRPr="00E059DF">
        <w:t>ударственных органов системы профилактики наркомании и предупр</w:t>
      </w:r>
      <w:r w:rsidRPr="00E059DF">
        <w:t>е</w:t>
      </w:r>
      <w:r w:rsidRPr="00E059DF">
        <w:t>ждения наркопреступности, являются лица, осужденные за преступления, предусмотренные статьями 228 – 234 УК РФ, а также лица, которым по приговору суда назначена обязанность пройти курс лечения от нарком</w:t>
      </w:r>
      <w:r w:rsidRPr="00E059DF">
        <w:t>а</w:t>
      </w:r>
      <w:r w:rsidRPr="00E059DF">
        <w:t>нии, встать на учет у нарколога и т.д.</w:t>
      </w:r>
    </w:p>
    <w:p w:rsidR="000C2D99" w:rsidRPr="00E059DF" w:rsidRDefault="000C2D99" w:rsidP="00F266FF">
      <w:pPr>
        <w:ind w:firstLine="425"/>
      </w:pPr>
      <w:r w:rsidRPr="00E059DF">
        <w:t xml:space="preserve">В 2011 году Федеральным законом </w:t>
      </w:r>
      <w:r w:rsidR="001F1735">
        <w:t>«</w:t>
      </w:r>
      <w:r w:rsidRPr="00E059DF">
        <w:t>О внесении изменений в Уголо</w:t>
      </w:r>
      <w:r w:rsidRPr="00E059DF">
        <w:t>в</w:t>
      </w:r>
      <w:r w:rsidRPr="00E059DF">
        <w:t>ный кодекс Российской Федерации и отдельные законодательные акты Российской Федерации</w:t>
      </w:r>
      <w:r w:rsidR="001F1735">
        <w:t>»</w:t>
      </w:r>
      <w:r w:rsidRPr="00E059DF">
        <w:t xml:space="preserve"> в Уголовный кодекс Российской Федерации д</w:t>
      </w:r>
      <w:r w:rsidRPr="00E059DF">
        <w:t>о</w:t>
      </w:r>
      <w:r w:rsidRPr="00E059DF">
        <w:t>бавлена статья 82.1, согласно которой осужденному к лишению свободы, признанному больным наркоманией, совершившему преступление впе</w:t>
      </w:r>
      <w:r w:rsidRPr="00E059DF">
        <w:t>р</w:t>
      </w:r>
      <w:r w:rsidRPr="00E059DF">
        <w:t>вые, предусмотренное ч. 1 ст. 228, ч. 1 ст. 231 и ст. 233 УК РФ, и пожела</w:t>
      </w:r>
      <w:r w:rsidRPr="00E059DF">
        <w:t>в</w:t>
      </w:r>
      <w:r w:rsidRPr="00E059DF">
        <w:lastRenderedPageBreak/>
        <w:t>шему добровольно пройти курс лечения от наркомании, а также медико-социальную реабилитацию, суд может отсрочить отбытие наказания в виде лишения свободы до окончания лечения, но не более чем на 5 лет.</w:t>
      </w:r>
    </w:p>
    <w:p w:rsidR="000C2D99" w:rsidRPr="00E059DF" w:rsidRDefault="000C2D99" w:rsidP="00F266FF">
      <w:pPr>
        <w:ind w:firstLine="425"/>
      </w:pPr>
      <w:r w:rsidRPr="00E059DF">
        <w:t>Так на территории Амурской области в целях стимулирования наркоз</w:t>
      </w:r>
      <w:r w:rsidRPr="00E059DF">
        <w:t>а</w:t>
      </w:r>
      <w:r w:rsidRPr="00E059DF">
        <w:t>висимых лиц к лечению от наркомании и последующей реабилитации с</w:t>
      </w:r>
      <w:r w:rsidRPr="00E059DF">
        <w:t>о</w:t>
      </w:r>
      <w:r w:rsidRPr="00E059DF">
        <w:t>зданы все возможные предпосылки к проведению судебно-наркологических экспертиз, диагностики заболевания наркоманией, стац</w:t>
      </w:r>
      <w:r w:rsidRPr="00E059DF">
        <w:t>и</w:t>
      </w:r>
      <w:r w:rsidRPr="00E059DF">
        <w:t>онарного лечения и последующей реабилитации в учреждениях здрав</w:t>
      </w:r>
      <w:r w:rsidRPr="00E059DF">
        <w:t>о</w:t>
      </w:r>
      <w:r w:rsidRPr="00E059DF">
        <w:t>охранения области.</w:t>
      </w:r>
    </w:p>
    <w:p w:rsidR="000C2D99" w:rsidRPr="00E059DF" w:rsidRDefault="000C2D99" w:rsidP="00F266FF">
      <w:pPr>
        <w:ind w:firstLine="425"/>
      </w:pPr>
      <w:r w:rsidRPr="00E059DF">
        <w:t>Однако, несмотря на наличие в Амурской области всех необходимых условий, судебная практика по назначению отсрочки исполнения наказ</w:t>
      </w:r>
      <w:r w:rsidRPr="00E059DF">
        <w:t>а</w:t>
      </w:r>
      <w:r w:rsidRPr="00E059DF">
        <w:t>ния лицам, изъявившим желание добровольно пройти курс лечения от наркомании, практически отсутствует. Это обусловлено особенностями действующего уголовного законодательства, так как в соответствии с тр</w:t>
      </w:r>
      <w:r w:rsidRPr="00E059DF">
        <w:t>е</w:t>
      </w:r>
      <w:r w:rsidRPr="00E059DF">
        <w:t>бованиями статьи 196 УПК РФ назначение и производство судебной наркологической экспертизы не является обязательным, то есть ее прои</w:t>
      </w:r>
      <w:r w:rsidRPr="00E059DF">
        <w:t>з</w:t>
      </w:r>
      <w:r w:rsidRPr="00E059DF">
        <w:t>водство возможно только при добровольном согласии подсудимого.</w:t>
      </w:r>
    </w:p>
    <w:p w:rsidR="000C2D99" w:rsidRPr="00E059DF" w:rsidRDefault="000C2D99" w:rsidP="00F266FF">
      <w:pPr>
        <w:ind w:firstLine="425"/>
      </w:pPr>
      <w:r w:rsidRPr="00E059DF">
        <w:t>Сотрудниками правоохранительных органов Амурской области прим</w:t>
      </w:r>
      <w:r w:rsidRPr="00E059DF">
        <w:t>е</w:t>
      </w:r>
      <w:r w:rsidRPr="00E059DF">
        <w:t>няется практика информирования лиц, впервые совершивших преступл</w:t>
      </w:r>
      <w:r w:rsidRPr="00E059DF">
        <w:t>е</w:t>
      </w:r>
      <w:r w:rsidRPr="00E059DF">
        <w:t>ния по ч. 1 ст. 228 УК РФ, о возможности получения отсрочки исполнения наказания в случае изъявления желания пройти добровольно курс лечения от наркомании. Но обвиняемые часто отказываются от прохождения эк</w:t>
      </w:r>
      <w:r w:rsidRPr="00E059DF">
        <w:t>с</w:t>
      </w:r>
      <w:r w:rsidRPr="00E059DF">
        <w:t>пертизы и дальнейшего лечения, так как боятся, что будут поставлены на наркологический учет, и тем самым будут ограничены в ряде прав (напр</w:t>
      </w:r>
      <w:r w:rsidRPr="00E059DF">
        <w:t>и</w:t>
      </w:r>
      <w:r w:rsidRPr="00E059DF">
        <w:t>мер, управление транспортным средством, занятие определенными видами профессиональной деятельности). Кроме того, многие уверены, что за да</w:t>
      </w:r>
      <w:r w:rsidRPr="00E059DF">
        <w:t>н</w:t>
      </w:r>
      <w:r w:rsidRPr="00E059DF">
        <w:t>ное преступление судом будет назначено наказание, не связанное с реал</w:t>
      </w:r>
      <w:r w:rsidRPr="00E059DF">
        <w:t>ь</w:t>
      </w:r>
      <w:r w:rsidRPr="00E059DF">
        <w:t>ным лишением свободы. Этим и объясняется их нежелание проходить л</w:t>
      </w:r>
      <w:r w:rsidRPr="00E059DF">
        <w:t>е</w:t>
      </w:r>
      <w:r w:rsidRPr="00E059DF">
        <w:t>чение, проще отделаться условным наказанием.</w:t>
      </w:r>
    </w:p>
    <w:p w:rsidR="000C2D99" w:rsidRPr="00E059DF" w:rsidRDefault="000C2D99" w:rsidP="00F266FF">
      <w:pPr>
        <w:ind w:firstLine="425"/>
      </w:pPr>
      <w:r w:rsidRPr="00E059DF">
        <w:t>Третье Проблемы ответственности несовершеннолетних за совершение преступлений в сфере незаконного оборота наркотических средств.</w:t>
      </w:r>
    </w:p>
    <w:p w:rsidR="000C2D99" w:rsidRPr="00E059DF" w:rsidRDefault="000C2D99" w:rsidP="00F266FF">
      <w:pPr>
        <w:ind w:firstLine="425"/>
      </w:pPr>
      <w:r w:rsidRPr="00E059DF">
        <w:t xml:space="preserve">В соответствии с Указом Президента РФ от 01.06.2012 № 761 </w:t>
      </w:r>
      <w:r w:rsidR="001F1735">
        <w:t>«</w:t>
      </w:r>
      <w:r w:rsidRPr="00E059DF">
        <w:t>О Нац</w:t>
      </w:r>
      <w:r w:rsidRPr="00E059DF">
        <w:t>и</w:t>
      </w:r>
      <w:r w:rsidRPr="00E059DF">
        <w:t>ональной стратегии действий в интересах детей на 2012 - 2017 годы</w:t>
      </w:r>
      <w:r w:rsidR="001F1735">
        <w:t>»</w:t>
      </w:r>
      <w:r w:rsidRPr="00E059DF">
        <w:t xml:space="preserve"> о</w:t>
      </w:r>
      <w:r w:rsidRPr="00E059DF">
        <w:t>д</w:t>
      </w:r>
      <w:r w:rsidRPr="00E059DF">
        <w:t>ной из мер, нацеленных на развитие воспитания и социализацию несове</w:t>
      </w:r>
      <w:r w:rsidRPr="00E059DF">
        <w:t>р</w:t>
      </w:r>
      <w:r w:rsidRPr="00E059DF">
        <w:t>шеннолетних, является обеспечение проведения ряда профилактических мероприятий от</w:t>
      </w:r>
      <w:r w:rsidR="00B07A79">
        <w:t xml:space="preserve"> </w:t>
      </w:r>
      <w:r w:rsidRPr="00E059DF">
        <w:t>негативных явлений в детской среде, в том числе развитие новых форм и методов борьбы с детской безнадзорностью, наркоманией, алкоголизмом, преступностью, разработка действенных механизмов пр</w:t>
      </w:r>
      <w:r w:rsidRPr="00E059DF">
        <w:t>о</w:t>
      </w:r>
      <w:r w:rsidRPr="00E059DF">
        <w:t>филактики девиантного поведения детей [11].</w:t>
      </w:r>
    </w:p>
    <w:p w:rsidR="000C2D99" w:rsidRPr="00E059DF" w:rsidRDefault="000C2D99" w:rsidP="00F266FF">
      <w:pPr>
        <w:ind w:firstLine="425"/>
      </w:pPr>
      <w:r w:rsidRPr="00E059DF">
        <w:t>Особо внимание заостряется на проблему подростковой наркомании и токсикомании, немедицинского потребления наркотических средств, пс</w:t>
      </w:r>
      <w:r w:rsidRPr="00E059DF">
        <w:t>и</w:t>
      </w:r>
      <w:r w:rsidRPr="00E059DF">
        <w:lastRenderedPageBreak/>
        <w:t>хотропных и других токсических веществ несовершеннолетними, алког</w:t>
      </w:r>
      <w:r w:rsidRPr="00E059DF">
        <w:t>о</w:t>
      </w:r>
      <w:r w:rsidRPr="00E059DF">
        <w:t xml:space="preserve">лизма, включая </w:t>
      </w:r>
      <w:r w:rsidR="001F1735">
        <w:t>«</w:t>
      </w:r>
      <w:r w:rsidRPr="00E059DF">
        <w:t>пивной алкоголизм</w:t>
      </w:r>
      <w:r w:rsidR="001F1735">
        <w:t>»</w:t>
      </w:r>
      <w:r w:rsidRPr="00E059DF">
        <w:t xml:space="preserve"> детей школьного возраста.</w:t>
      </w:r>
    </w:p>
    <w:p w:rsidR="000C2D99" w:rsidRPr="00E059DF" w:rsidRDefault="000C2D99" w:rsidP="00F266FF">
      <w:pPr>
        <w:ind w:firstLine="425"/>
      </w:pPr>
      <w:r w:rsidRPr="00E059DF">
        <w:t>Исследования показывают, что распространение незаконного потре</w:t>
      </w:r>
      <w:r w:rsidRPr="00E059DF">
        <w:t>б</w:t>
      </w:r>
      <w:r w:rsidRPr="00E059DF">
        <w:t>ления наркотиков остается актуальной проблемой, причиной подрыва д</w:t>
      </w:r>
      <w:r w:rsidRPr="00E059DF">
        <w:t>е</w:t>
      </w:r>
      <w:r w:rsidRPr="00E059DF">
        <w:t>мографического и социально-экономического потенциала.</w:t>
      </w:r>
    </w:p>
    <w:p w:rsidR="000C2D99" w:rsidRPr="00E059DF" w:rsidRDefault="000C2D99" w:rsidP="00F266FF">
      <w:pPr>
        <w:ind w:firstLine="425"/>
      </w:pPr>
      <w:r w:rsidRPr="00E059DF">
        <w:t>Одним из основных компонентов организации деятельности по огр</w:t>
      </w:r>
      <w:r w:rsidRPr="00E059DF">
        <w:t>а</w:t>
      </w:r>
      <w:r w:rsidRPr="00E059DF">
        <w:t>ничению распространения наркомании, в том числе по борьбе с незако</w:t>
      </w:r>
      <w:r w:rsidRPr="00E059DF">
        <w:t>н</w:t>
      </w:r>
      <w:r w:rsidRPr="00E059DF">
        <w:t>ным оборотом наркотиков, является правоохранительная система страны. Борьба с наркоманией невозможна без принятия определенной системы мер правового характера различных отраслей права, среди которых, бе</w:t>
      </w:r>
      <w:r w:rsidRPr="00E059DF">
        <w:t>з</w:t>
      </w:r>
      <w:r w:rsidRPr="00E059DF">
        <w:t xml:space="preserve">условно, преобладают уголовно-правовые нормы. </w:t>
      </w:r>
    </w:p>
    <w:p w:rsidR="000C2D99" w:rsidRPr="00E059DF" w:rsidRDefault="000C2D99" w:rsidP="00F266FF">
      <w:pPr>
        <w:ind w:firstLine="425"/>
      </w:pPr>
      <w:r w:rsidRPr="00E059DF">
        <w:t>В действующем уголовном законодательстве достаточно полно регл</w:t>
      </w:r>
      <w:r w:rsidRPr="00E059DF">
        <w:t>а</w:t>
      </w:r>
      <w:r w:rsidRPr="00E059DF">
        <w:t>ментированы вопросы установления уголовной ответственности за пр</w:t>
      </w:r>
      <w:r w:rsidRPr="00E059DF">
        <w:t>е</w:t>
      </w:r>
      <w:r w:rsidRPr="00E059DF">
        <w:t>ступные деяния в сфере незаконного оборота наркотиков. Множестве</w:t>
      </w:r>
      <w:r w:rsidRPr="00E059DF">
        <w:t>н</w:t>
      </w:r>
      <w:r w:rsidRPr="00E059DF">
        <w:t>ность и разнообразие описанных в законе преступных деяний, разгранич</w:t>
      </w:r>
      <w:r w:rsidRPr="00E059DF">
        <w:t>е</w:t>
      </w:r>
      <w:r w:rsidRPr="00E059DF">
        <w:t>ние видов составов преступлений, за совершение которых установлены различные по характеру и степени строгости уголовные наказания, во</w:t>
      </w:r>
      <w:r w:rsidRPr="00E059DF">
        <w:t>з</w:t>
      </w:r>
      <w:r w:rsidRPr="00E059DF">
        <w:t>можность освобождения от уголовной ответственности при определенных условиях позволяют проводить гибкую карательно-воспитательную пол</w:t>
      </w:r>
      <w:r w:rsidRPr="00E059DF">
        <w:t>и</w:t>
      </w:r>
      <w:r w:rsidRPr="00E059DF">
        <w:t>тику по отношению к лицам, нарушающим законодательство об обороте наркотических средств и психотропных веществ. Это особенно важно в случае, когда участниками незаконного оборота наркотиков являются с</w:t>
      </w:r>
      <w:r w:rsidRPr="00E059DF">
        <w:t>а</w:t>
      </w:r>
      <w:r w:rsidRPr="00E059DF">
        <w:t>мая незащищенная категория граждан -несовершеннолетние.</w:t>
      </w:r>
    </w:p>
    <w:p w:rsidR="000C2D99" w:rsidRPr="00E059DF" w:rsidRDefault="000C2D99" w:rsidP="00F266FF">
      <w:pPr>
        <w:ind w:firstLine="425"/>
      </w:pPr>
      <w:r w:rsidRPr="00E059DF">
        <w:t>Социальные и психологические особенности несовершеннолетних лиц является причиной выделения в Уголовном законе России отдельного ра</w:t>
      </w:r>
      <w:r w:rsidRPr="00E059DF">
        <w:t>з</w:t>
      </w:r>
      <w:r w:rsidRPr="00E059DF">
        <w:t>дела об уголовной ответственности несовершеннолетних. Особенности уголовной ответственности и наказания данной категории граждан призв</w:t>
      </w:r>
      <w:r w:rsidRPr="00E059DF">
        <w:t>а</w:t>
      </w:r>
      <w:r w:rsidRPr="00E059DF">
        <w:t>ны максимально содействовать достижению целей уголовной ответстве</w:t>
      </w:r>
      <w:r w:rsidRPr="00E059DF">
        <w:t>н</w:t>
      </w:r>
      <w:r w:rsidRPr="00E059DF">
        <w:t>ности, влиять на несовершеннолетних путем применения к ним специф</w:t>
      </w:r>
      <w:r w:rsidRPr="00E059DF">
        <w:t>и</w:t>
      </w:r>
      <w:r w:rsidRPr="00E059DF">
        <w:t>ческих по сравнению со взрослыми мер психолого-педагогического хара</w:t>
      </w:r>
      <w:r w:rsidRPr="00E059DF">
        <w:t>к</w:t>
      </w:r>
      <w:r w:rsidRPr="00E059DF">
        <w:t>тера.</w:t>
      </w:r>
    </w:p>
    <w:p w:rsidR="000C2D99" w:rsidRPr="00E059DF" w:rsidRDefault="000C2D99" w:rsidP="00F266FF">
      <w:pPr>
        <w:ind w:firstLine="425"/>
      </w:pPr>
      <w:r w:rsidRPr="00E059DF">
        <w:t>Уголовная ответственность за незаконный оборот наркотических средств и психотропных веществ установлена в тринадцати статьях 25 гл</w:t>
      </w:r>
      <w:r w:rsidRPr="00E059DF">
        <w:t>а</w:t>
      </w:r>
      <w:r w:rsidRPr="00E059DF">
        <w:t>вы УК РФ. Субъектами уголовной ответственности за преступления в сф</w:t>
      </w:r>
      <w:r w:rsidRPr="00E059DF">
        <w:t>е</w:t>
      </w:r>
      <w:r w:rsidRPr="00E059DF">
        <w:t>ре незаконного оборота наркотиков выступают лица, достигшие шестн</w:t>
      </w:r>
      <w:r w:rsidRPr="00E059DF">
        <w:t>а</w:t>
      </w:r>
      <w:r w:rsidRPr="00E059DF">
        <w:t>дцатилетнего возраста. Исключением является их хищение и вымогател</w:t>
      </w:r>
      <w:r w:rsidRPr="00E059DF">
        <w:t>ь</w:t>
      </w:r>
      <w:r w:rsidRPr="00E059DF">
        <w:t>ство, где субъект специальный, ответственность за данные преступные д</w:t>
      </w:r>
      <w:r w:rsidRPr="00E059DF">
        <w:t>е</w:t>
      </w:r>
      <w:r w:rsidRPr="00E059DF">
        <w:t>яния наступает с 14 лет. В случае если преступление совершено до насту</w:t>
      </w:r>
      <w:r w:rsidRPr="00E059DF">
        <w:t>п</w:t>
      </w:r>
      <w:r w:rsidRPr="00E059DF">
        <w:t>ления возраста уголовной ответственности, то в большинстве своем прав</w:t>
      </w:r>
      <w:r w:rsidRPr="00E059DF">
        <w:t>о</w:t>
      </w:r>
      <w:r w:rsidRPr="00E059DF">
        <w:t>охранительные органы применяют иной комплекс мер воздействия к нес</w:t>
      </w:r>
      <w:r w:rsidRPr="00E059DF">
        <w:t>о</w:t>
      </w:r>
      <w:r w:rsidRPr="00E059DF">
        <w:t>вершеннолетним правонарушителям, а также к их родителям, либо их з</w:t>
      </w:r>
      <w:r w:rsidRPr="00E059DF">
        <w:t>а</w:t>
      </w:r>
      <w:r w:rsidRPr="00E059DF">
        <w:t xml:space="preserve">конным представителям. </w:t>
      </w:r>
    </w:p>
    <w:p w:rsidR="000C2D99" w:rsidRPr="00E059DF" w:rsidRDefault="000C2D99" w:rsidP="00F266FF">
      <w:pPr>
        <w:ind w:firstLine="425"/>
      </w:pPr>
      <w:r w:rsidRPr="00E059DF">
        <w:lastRenderedPageBreak/>
        <w:t>Однако и уголовное наказание является не единственным в рамках уг</w:t>
      </w:r>
      <w:r w:rsidRPr="00E059DF">
        <w:t>о</w:t>
      </w:r>
      <w:r w:rsidRPr="00E059DF">
        <w:t>ловного права средствам противодействия в рассматриваемой сфере пр</w:t>
      </w:r>
      <w:r w:rsidRPr="00E059DF">
        <w:t>е</w:t>
      </w:r>
      <w:r w:rsidRPr="00E059DF">
        <w:t>ступлений. В первую очередь это относится к несовершеннолетним, с</w:t>
      </w:r>
      <w:r w:rsidRPr="00E059DF">
        <w:t>о</w:t>
      </w:r>
      <w:r w:rsidRPr="00E059DF">
        <w:t xml:space="preserve">вершившим преступления на фоне потребления наркотиков. В Уголовном кодексе Российской Федерации специально выделены раздел V </w:t>
      </w:r>
      <w:r w:rsidR="001F1735">
        <w:t>«</w:t>
      </w:r>
      <w:r w:rsidRPr="00E059DF">
        <w:t>Уголо</w:t>
      </w:r>
      <w:r w:rsidRPr="00E059DF">
        <w:t>в</w:t>
      </w:r>
      <w:r w:rsidRPr="00E059DF">
        <w:t>ная ответственность несовершеннолетних</w:t>
      </w:r>
      <w:r w:rsidR="001F1735">
        <w:t>»</w:t>
      </w:r>
      <w:r w:rsidRPr="00E059DF">
        <w:t xml:space="preserve"> и глава 15 </w:t>
      </w:r>
      <w:r w:rsidR="001F1735">
        <w:t>«</w:t>
      </w:r>
      <w:r w:rsidRPr="00E059DF">
        <w:t>Принудительные меры медицинского характера</w:t>
      </w:r>
      <w:r w:rsidR="001F1735">
        <w:t>»</w:t>
      </w:r>
      <w:r w:rsidRPr="00E059DF">
        <w:t>, предусматривающие возможность испол</w:t>
      </w:r>
      <w:r w:rsidRPr="00E059DF">
        <w:t>ь</w:t>
      </w:r>
      <w:r w:rsidRPr="00E059DF">
        <w:t>зования широкого выбора средств в большинстве своем предупредител</w:t>
      </w:r>
      <w:r w:rsidRPr="00E059DF">
        <w:t>ь</w:t>
      </w:r>
      <w:r w:rsidRPr="00E059DF">
        <w:t>ного характера.</w:t>
      </w:r>
    </w:p>
    <w:p w:rsidR="000C2D99" w:rsidRPr="00E059DF" w:rsidRDefault="000C2D99" w:rsidP="00F266FF">
      <w:pPr>
        <w:ind w:firstLine="425"/>
      </w:pPr>
      <w:r w:rsidRPr="00E059DF">
        <w:t>Существенным дополнением к уголовно-правовым мерам борьбы с наркоманией, содержащимся в Уголовном законе, является примечание к ст. 228 УК РФ, которым предусмотрен специальный вид освобождения от уголовной ответственности. В соответствии с ним виновное лицо, добр</w:t>
      </w:r>
      <w:r w:rsidRPr="00E059DF">
        <w:t>о</w:t>
      </w:r>
      <w:r w:rsidRPr="00E059DF">
        <w:t>вольно сдавшее наркотические средства или психотропные вещества и а</w:t>
      </w:r>
      <w:r w:rsidRPr="00E059DF">
        <w:t>к</w:t>
      </w:r>
      <w:r w:rsidRPr="00E059DF">
        <w:t>тивно способствовавшее раскрытию или пресечению преступлений, св</w:t>
      </w:r>
      <w:r w:rsidRPr="00E059DF">
        <w:t>я</w:t>
      </w:r>
      <w:r w:rsidRPr="00E059DF">
        <w:t>занных с их незаконным оборотом, изобличению лиц, их совершавших, освобождается от уголовной ответственности за данное преступление.</w:t>
      </w:r>
    </w:p>
    <w:p w:rsidR="000C2D99" w:rsidRPr="00E059DF" w:rsidRDefault="000C2D99" w:rsidP="00F266FF">
      <w:pPr>
        <w:ind w:firstLine="425"/>
      </w:pPr>
      <w:r w:rsidRPr="00E059DF">
        <w:t>Указанная юридическая норма обладает определенной профилактич</w:t>
      </w:r>
      <w:r w:rsidRPr="00E059DF">
        <w:t>е</w:t>
      </w:r>
      <w:r w:rsidRPr="00E059DF">
        <w:t>ской направленностью, побуждая виновных лиц к деятельному раскаянию, выражающуюся в явке с повинной, активном способствовании раскрытию и расследованию преступления, изобличению и уголовному преследов</w:t>
      </w:r>
      <w:r w:rsidRPr="00E059DF">
        <w:t>а</w:t>
      </w:r>
      <w:r w:rsidRPr="00E059DF">
        <w:t>нию иных соучастников преступления, а так же розыску имущества, доб</w:t>
      </w:r>
      <w:r w:rsidRPr="00E059DF">
        <w:t>ы</w:t>
      </w:r>
      <w:r w:rsidRPr="00E059DF">
        <w:t>того преступным путем. Особо значение она приобретает в случае вовл</w:t>
      </w:r>
      <w:r w:rsidRPr="00E059DF">
        <w:t>е</w:t>
      </w:r>
      <w:r w:rsidRPr="00E059DF">
        <w:t>чения в преступный наркобизнес несовершеннолетних, которые зачастую становятся на преступный путь под влиянием взрослых, не осознавая в полной мере, что своими действиями нарушают закон. Нередко встреч</w:t>
      </w:r>
      <w:r w:rsidRPr="00E059DF">
        <w:t>а</w:t>
      </w:r>
      <w:r w:rsidRPr="00E059DF">
        <w:t>ются случаи, когда родители, зная о совершении их несовершеннолетними детьми наркопреступлений, из-за боязни их привлечения к уголовной о</w:t>
      </w:r>
      <w:r w:rsidRPr="00E059DF">
        <w:t>т</w:t>
      </w:r>
      <w:r w:rsidRPr="00E059DF">
        <w:t>ветственности не обращаются за помощью в правоохранительные органы. Безусловно, большинство из них поступило бы иначе, если бы было осв</w:t>
      </w:r>
      <w:r w:rsidRPr="00E059DF">
        <w:t>е</w:t>
      </w:r>
      <w:r w:rsidRPr="00E059DF">
        <w:t>домлено о наличии вышеуказанного основания освобождения от уголо</w:t>
      </w:r>
      <w:r w:rsidRPr="00E059DF">
        <w:t>в</w:t>
      </w:r>
      <w:r w:rsidRPr="00E059DF">
        <w:t>ной ответственности.</w:t>
      </w:r>
    </w:p>
    <w:p w:rsidR="000C2D99" w:rsidRPr="00E059DF" w:rsidRDefault="000C2D99" w:rsidP="00F266FF">
      <w:pPr>
        <w:ind w:firstLine="425"/>
      </w:pPr>
      <w:r w:rsidRPr="00E059DF">
        <w:t>Логическим завершением судебного разбирательства в отношении несовершеннолетнего правонарушителя, в том числе и при совершении преступлений в сфере незаконного оборота наркотиков, является его из</w:t>
      </w:r>
      <w:r w:rsidRPr="00E059DF">
        <w:t>о</w:t>
      </w:r>
      <w:r w:rsidRPr="00E059DF">
        <w:t>ляция от общества или применение условного осуждения. К сожалению, эти меры не являются достаточно эффективными в плане социализации подростка, особенно если он сам является потребителем наркотиков. Нахождение несовершеннолетнего в криминогенной среде еще более ус</w:t>
      </w:r>
      <w:r w:rsidRPr="00E059DF">
        <w:t>у</w:t>
      </w:r>
      <w:r w:rsidRPr="00E059DF">
        <w:t>губляют его наркозависимость. Так, представляется, что применение р</w:t>
      </w:r>
      <w:r w:rsidRPr="00E059DF">
        <w:t>е</w:t>
      </w:r>
      <w:r w:rsidRPr="00E059DF">
        <w:t>прессивных мер к несовершеннолетним, задержанным правоохранител</w:t>
      </w:r>
      <w:r w:rsidRPr="00E059DF">
        <w:t>ь</w:t>
      </w:r>
      <w:r w:rsidRPr="00E059DF">
        <w:t xml:space="preserve">ными органами при сбыте или хранении наркотиков, приводит к тому, что </w:t>
      </w:r>
      <w:r w:rsidRPr="00E059DF">
        <w:lastRenderedPageBreak/>
        <w:t>число осужденных подростков с формирующейся наркозависимостью зн</w:t>
      </w:r>
      <w:r w:rsidRPr="00E059DF">
        <w:t>а</w:t>
      </w:r>
      <w:r w:rsidRPr="00E059DF">
        <w:t>чительно увеличивается.</w:t>
      </w:r>
    </w:p>
    <w:p w:rsidR="000C2D99" w:rsidRPr="00E059DF" w:rsidRDefault="000C2D99" w:rsidP="00F266FF">
      <w:pPr>
        <w:ind w:firstLine="425"/>
      </w:pPr>
      <w:r w:rsidRPr="00E059DF">
        <w:t>С другой стороны, несмотря на существование в Уголовном законе России положений, позволяющих предусмотреть в судебном решении с</w:t>
      </w:r>
      <w:r w:rsidRPr="00E059DF">
        <w:t>о</w:t>
      </w:r>
      <w:r w:rsidRPr="00E059DF">
        <w:t>циально-психологические и реабилитационные мероприятия, судьи не м</w:t>
      </w:r>
      <w:r w:rsidRPr="00E059DF">
        <w:t>о</w:t>
      </w:r>
      <w:r w:rsidRPr="00E059DF">
        <w:t>гут этого сделать, так как отсутствует достаточно развитая сеть соотве</w:t>
      </w:r>
      <w:r w:rsidRPr="00E059DF">
        <w:t>т</w:t>
      </w:r>
      <w:r w:rsidRPr="00E059DF">
        <w:t>ствующих учреждений. Условное осуждение для химически зависимого без вовлечения его в лечебно-реабилитационный процесс может привести к повторному совершению преступления, а зачастую и к совершению б</w:t>
      </w:r>
      <w:r w:rsidRPr="00E059DF">
        <w:t>о</w:t>
      </w:r>
      <w:r w:rsidRPr="00E059DF">
        <w:t>лее тяжкого преступления, и как следствие к повторному наказанию уже в виде лишения свободы на длительный срок [12].</w:t>
      </w:r>
    </w:p>
    <w:p w:rsidR="000C2D99" w:rsidRPr="00E059DF" w:rsidRDefault="000C2D99" w:rsidP="00F266FF">
      <w:pPr>
        <w:ind w:firstLine="425"/>
      </w:pPr>
      <w:r w:rsidRPr="00E059DF">
        <w:t>Согласно отчету Судебного департамента при Верховном суде Росси</w:t>
      </w:r>
      <w:r w:rsidRPr="00E059DF">
        <w:t>й</w:t>
      </w:r>
      <w:r w:rsidRPr="00E059DF">
        <w:t>ской Федерации об осужденных совершивших преступления в несове</w:t>
      </w:r>
      <w:r w:rsidRPr="00E059DF">
        <w:t>р</w:t>
      </w:r>
      <w:r w:rsidRPr="00E059DF">
        <w:t>шеннолетнем возрасте в сфере незаконного оборота наркотических средств</w:t>
      </w:r>
      <w:r w:rsidR="00F4407E">
        <w:t xml:space="preserve"> </w:t>
      </w:r>
      <w:r w:rsidRPr="00E059DF">
        <w:t>за 6 месяцев 2015 года за преступления предусмотренные ст. ст. 228 – 234 УК РФ всего было осуждено несовершеннолетних правонарушителей – 1476 лиц, из них 261 назначено наказание в виде реального лишения св</w:t>
      </w:r>
      <w:r w:rsidRPr="00E059DF">
        <w:t>о</w:t>
      </w:r>
      <w:r w:rsidRPr="00E059DF">
        <w:t>боды, а к 917 несовершеннолетним лицам было назначено условное нак</w:t>
      </w:r>
      <w:r w:rsidRPr="00E059DF">
        <w:t>а</w:t>
      </w:r>
      <w:r w:rsidRPr="00E059DF">
        <w:t>зание к лишению свободы (за 12 месяцев 2014 года всего осужден – 2741 несовершеннолетний, к лишению свободы – 328 лиц, условно к лишению свободы – 1747 лиц; АППГ: всего осужден – 2143 несовершеннолетний, к лишению свободы – 245 лиц, условно к лишению свободы – 1249 лиц).</w:t>
      </w:r>
    </w:p>
    <w:p w:rsidR="000C2D99" w:rsidRPr="00E059DF" w:rsidRDefault="000C2D99" w:rsidP="00F266FF">
      <w:pPr>
        <w:ind w:firstLine="425"/>
      </w:pPr>
      <w:r w:rsidRPr="00E059DF">
        <w:t>По данным Управления Судебного департамента по Амурской области об осужденных совершивших преступления в несовершеннолетнем во</w:t>
      </w:r>
      <w:r w:rsidRPr="00E059DF">
        <w:t>з</w:t>
      </w:r>
      <w:r w:rsidRPr="00E059DF">
        <w:t>расте в сфере незаконного оборота наркотических средств большинству из них так же было назначено условное наказание. Так за 2015 год за пр</w:t>
      </w:r>
      <w:r w:rsidRPr="00E059DF">
        <w:t>е</w:t>
      </w:r>
      <w:r w:rsidRPr="00E059DF">
        <w:t>ступления, предусмотренные ст. ст. 228</w:t>
      </w:r>
      <w:r w:rsidR="00F4407E">
        <w:t>-</w:t>
      </w:r>
      <w:r w:rsidRPr="00E059DF">
        <w:t>234 УК РФ всего было осуждено несовершеннолетних правонарушителей – 52 лица, из них 2 назначено наказание в виде реального лишения свободы, а к 39 несовершеннолетним лицам было назначено условное наказание к лишению свободы (АППГ: всего осуждено – 58 несовершеннолетних, к лишению свободы – 5 лиц, условно к лишению свободы – 35 лиц; за 2013 год: всего осуждено – 70 несовершеннолетних правонарушителей, к лишению свободы – 10 лиц, условно к лишению свободы – 38 лиц).</w:t>
      </w:r>
    </w:p>
    <w:p w:rsidR="000C2D99" w:rsidRPr="00E059DF" w:rsidRDefault="000C2D99" w:rsidP="00F266FF">
      <w:pPr>
        <w:ind w:firstLine="425"/>
      </w:pPr>
      <w:r w:rsidRPr="00E059DF">
        <w:t>Для решения вышеуказанных проблем авторы предлагают внести нек</w:t>
      </w:r>
      <w:r w:rsidRPr="00E059DF">
        <w:t>о</w:t>
      </w:r>
      <w:r w:rsidRPr="00E059DF">
        <w:t>торые изменения</w:t>
      </w:r>
      <w:r w:rsidR="00B07A79">
        <w:t xml:space="preserve"> </w:t>
      </w:r>
      <w:r w:rsidRPr="00E059DF">
        <w:t xml:space="preserve">в действующее уголовное законодательство Российской Федерации. </w:t>
      </w:r>
    </w:p>
    <w:p w:rsidR="000C2D99" w:rsidRPr="00E059DF" w:rsidRDefault="000C2D99" w:rsidP="00F266FF">
      <w:pPr>
        <w:ind w:firstLine="425"/>
      </w:pPr>
      <w:r w:rsidRPr="00E059DF">
        <w:t>1. Для решения проблем нормативного регулирования в сфере ко</w:t>
      </w:r>
      <w:r w:rsidRPr="00E059DF">
        <w:t>н</w:t>
      </w:r>
      <w:r w:rsidRPr="00E059DF">
        <w:t>троля за оборотом наркотических средств и психотропных веществ, треб</w:t>
      </w:r>
      <w:r w:rsidRPr="00E059DF">
        <w:t>у</w:t>
      </w:r>
      <w:r w:rsidRPr="00E059DF">
        <w:t>ется внесения существенных изменений в законодательство регулирующее деятельность органов осуществляющих контроль в рассматриваемой сф</w:t>
      </w:r>
      <w:r w:rsidRPr="00E059DF">
        <w:t>е</w:t>
      </w:r>
      <w:r w:rsidRPr="00E059DF">
        <w:t>ре.</w:t>
      </w:r>
    </w:p>
    <w:p w:rsidR="000C2D99" w:rsidRPr="00E059DF" w:rsidRDefault="000C2D99" w:rsidP="00F266FF">
      <w:pPr>
        <w:ind w:firstLine="425"/>
      </w:pPr>
      <w:r w:rsidRPr="00E059DF">
        <w:lastRenderedPageBreak/>
        <w:t xml:space="preserve">Согласно Федеральному закону от 08.01.1998 № 3-ФЗ </w:t>
      </w:r>
      <w:r w:rsidR="001F1735">
        <w:t>«</w:t>
      </w:r>
      <w:r w:rsidRPr="00E059DF">
        <w:t>О наркотич</w:t>
      </w:r>
      <w:r w:rsidRPr="00E059DF">
        <w:t>е</w:t>
      </w:r>
      <w:r w:rsidRPr="00E059DF">
        <w:t>ских средствах и психотропных веществах</w:t>
      </w:r>
      <w:r w:rsidR="001F1735">
        <w:t>»</w:t>
      </w:r>
      <w:r w:rsidRPr="00E059DF">
        <w:t xml:space="preserve"> (до внесения изменений в а</w:t>
      </w:r>
      <w:r w:rsidRPr="00E059DF">
        <w:t>п</w:t>
      </w:r>
      <w:r w:rsidRPr="00E059DF">
        <w:t>реле текущего года), основным органом, специально уполномоченным на решение задач в сфере незаконного оборота наркотических средств и пс</w:t>
      </w:r>
      <w:r w:rsidRPr="00E059DF">
        <w:t>и</w:t>
      </w:r>
      <w:r w:rsidRPr="00E059DF">
        <w:t>хотропных веществ, является Федеральная служба Российской Федерации по контролю за оборотом наркотиков.</w:t>
      </w:r>
    </w:p>
    <w:p w:rsidR="000C2D99" w:rsidRPr="00E059DF" w:rsidRDefault="000C2D99" w:rsidP="00F266FF">
      <w:pPr>
        <w:ind w:firstLine="425"/>
      </w:pPr>
      <w:r w:rsidRPr="00E059DF">
        <w:t>Во время проведения исследования по выбранной тематике выпускной квалификационной работы и разрабатывая предложения по совершенств</w:t>
      </w:r>
      <w:r w:rsidRPr="00E059DF">
        <w:t>о</w:t>
      </w:r>
      <w:r w:rsidRPr="00E059DF">
        <w:t>ванию законодательства Российской Федерации по контролю в сфере нез</w:t>
      </w:r>
      <w:r w:rsidRPr="00E059DF">
        <w:t>а</w:t>
      </w:r>
      <w:r w:rsidRPr="00E059DF">
        <w:t xml:space="preserve">конного оборота наркотических средств и психотропных веществ, вступил в силу Указ Президента РФ от 05.04.2016 № 156 </w:t>
      </w:r>
      <w:r w:rsidR="001F1735">
        <w:t>«</w:t>
      </w:r>
      <w:r w:rsidRPr="00E059DF">
        <w:t>О совершенствовании государственного управления в сфере контроля оборотом наркотических средств, психотропных веществ и их прекурсоров и в сфере миграции</w:t>
      </w:r>
      <w:r w:rsidR="001F1735">
        <w:t>»</w:t>
      </w:r>
      <w:r w:rsidRPr="00E059DF">
        <w:t xml:space="preserve"> [13], в соответствии с которым была упразднена Федеральная служба Ро</w:t>
      </w:r>
      <w:r w:rsidRPr="00E059DF">
        <w:t>с</w:t>
      </w:r>
      <w:r w:rsidRPr="00E059DF">
        <w:t xml:space="preserve">сийской Федерации по контролю за оборотом наркотиков. </w:t>
      </w:r>
    </w:p>
    <w:p w:rsidR="000C2D99" w:rsidRPr="00E059DF" w:rsidRDefault="000C2D99" w:rsidP="00F266FF">
      <w:pPr>
        <w:ind w:firstLine="425"/>
      </w:pPr>
      <w:r w:rsidRPr="00E059DF">
        <w:t>Согласно упомянутому Указу функции и полномочия упраздненной ФСКН РФ переданы в Министерство внутренних дел Российской Федер</w:t>
      </w:r>
      <w:r w:rsidRPr="00E059DF">
        <w:t>а</w:t>
      </w:r>
      <w:r w:rsidRPr="00E059DF">
        <w:t>ции,</w:t>
      </w:r>
      <w:r w:rsidR="00B07A79">
        <w:t xml:space="preserve"> </w:t>
      </w:r>
      <w:r w:rsidRPr="00E059DF">
        <w:t>и установлено, что на сегодняшний день МВД России является орг</w:t>
      </w:r>
      <w:r w:rsidRPr="00E059DF">
        <w:t>а</w:t>
      </w:r>
      <w:r w:rsidRPr="00E059DF">
        <w:t>ном власти, осуществляющим функции по выработке и реализации гос</w:t>
      </w:r>
      <w:r w:rsidRPr="00E059DF">
        <w:t>у</w:t>
      </w:r>
      <w:r w:rsidRPr="00E059DF">
        <w:t>дарственной политики и нормативно-правовому регулированию в сфере внутренних дел, в сфере контроля за оборотом наркотических средств, психотропных веществ и их прекурсоров, в сфере миграции, а также пр</w:t>
      </w:r>
      <w:r w:rsidRPr="00E059DF">
        <w:t>а</w:t>
      </w:r>
      <w:r w:rsidRPr="00E059DF">
        <w:t>воприменительные функции по федеральному государственному контролю (надзору) в указанных сферах.</w:t>
      </w:r>
    </w:p>
    <w:p w:rsidR="000C2D99" w:rsidRPr="00E059DF" w:rsidRDefault="000C2D99" w:rsidP="00F266FF">
      <w:pPr>
        <w:ind w:firstLine="425"/>
      </w:pPr>
      <w:r w:rsidRPr="00E059DF">
        <w:t xml:space="preserve">Разработанные автором предложения по совершенствованию </w:t>
      </w:r>
      <w:r w:rsidR="001F1735">
        <w:t>«</w:t>
      </w:r>
      <w:r w:rsidRPr="00E059DF">
        <w:t>Вопр</w:t>
      </w:r>
      <w:r w:rsidRPr="00E059DF">
        <w:t>о</w:t>
      </w:r>
      <w:r w:rsidRPr="00E059DF">
        <w:t>сов Федеральной службы Российской Федерации по контролю за оборотом наркотиков</w:t>
      </w:r>
      <w:r w:rsidR="001F1735">
        <w:t>»</w:t>
      </w:r>
      <w:r w:rsidRPr="00E059DF">
        <w:t xml:space="preserve"> утвержденный Указом Президента РФ от 28.07.2004 г. № 976, в свете последних событий являются не актуальными. На федеральном уровне, скорее всего, будет принят ряд нормативных актов регламентир</w:t>
      </w:r>
      <w:r w:rsidRPr="00E059DF">
        <w:t>у</w:t>
      </w:r>
      <w:r w:rsidRPr="00E059DF">
        <w:t>ющих деятельность новой структуры МВД России. Для эффективной р</w:t>
      </w:r>
      <w:r w:rsidRPr="00E059DF">
        <w:t>а</w:t>
      </w:r>
      <w:r w:rsidRPr="00E059DF">
        <w:t>боты в сфере осуществления контроля и решения задач в сфере незаконн</w:t>
      </w:r>
      <w:r w:rsidRPr="00E059DF">
        <w:t>о</w:t>
      </w:r>
      <w:r w:rsidRPr="00E059DF">
        <w:t>го оборота наркотических средств и психотропных веществ требуется ра</w:t>
      </w:r>
      <w:r w:rsidRPr="00E059DF">
        <w:t>з</w:t>
      </w:r>
      <w:r w:rsidRPr="00E059DF">
        <w:t>работать достаточно емкий нормативный акт, в положениях которого должны быть освещены вопросы о координации, реабилитации наркозав</w:t>
      </w:r>
      <w:r w:rsidRPr="00E059DF">
        <w:t>и</w:t>
      </w:r>
      <w:r w:rsidRPr="00E059DF">
        <w:t>симых лиц и осуществлению иного нормативно-правового регулирования данной сферы. Новой структурной единице МВД России необходимо дать возможность разрабатывать и реализовывать госпрограммы, осуществлять нормативно-правовое регулирование, получать, анализировать, обрабат</w:t>
      </w:r>
      <w:r w:rsidRPr="00E059DF">
        <w:t>ы</w:t>
      </w:r>
      <w:r w:rsidRPr="00E059DF">
        <w:t xml:space="preserve">вать данные и даже проводить научные исследования в сфере лечения и реабилитации больных наркоманией. </w:t>
      </w:r>
    </w:p>
    <w:p w:rsidR="000C2D99" w:rsidRPr="00E059DF" w:rsidRDefault="000C2D99" w:rsidP="00F266FF">
      <w:pPr>
        <w:ind w:firstLine="425"/>
      </w:pPr>
      <w:r w:rsidRPr="00E059DF">
        <w:t>Кроме того, на сегодняшний день в законодательстве практически о</w:t>
      </w:r>
      <w:r w:rsidRPr="00E059DF">
        <w:t>т</w:t>
      </w:r>
      <w:r w:rsidRPr="00E059DF">
        <w:t>сутствует четкая регламентация осуществления координации в сфере ко</w:t>
      </w:r>
      <w:r w:rsidRPr="00E059DF">
        <w:t>н</w:t>
      </w:r>
      <w:r w:rsidRPr="00E059DF">
        <w:lastRenderedPageBreak/>
        <w:t>троля за оборотом наркотический средств, что в свою очередь минимиз</w:t>
      </w:r>
      <w:r w:rsidRPr="00E059DF">
        <w:t>и</w:t>
      </w:r>
      <w:r w:rsidRPr="00E059DF">
        <w:t>рует ее значение. При внесении изменений в действующее законодател</w:t>
      </w:r>
      <w:r w:rsidRPr="00E059DF">
        <w:t>ь</w:t>
      </w:r>
      <w:r w:rsidRPr="00E059DF">
        <w:t>ство необходимо учитывать быстрое развитие общественных отношений в сфере противодействия распространению наркотикам и связанной с ней преступности, которая последнее время уже носит транснациональный х</w:t>
      </w:r>
      <w:r w:rsidRPr="00E059DF">
        <w:t>а</w:t>
      </w:r>
      <w:r w:rsidRPr="00E059DF">
        <w:t>рактер. Данное обстоятельство требует более тщательной правовой регл</w:t>
      </w:r>
      <w:r w:rsidRPr="00E059DF">
        <w:t>а</w:t>
      </w:r>
      <w:r w:rsidRPr="00E059DF">
        <w:t>ментации деятельности нового отдела системы МВД России и его терр</w:t>
      </w:r>
      <w:r w:rsidRPr="00E059DF">
        <w:t>и</w:t>
      </w:r>
      <w:r w:rsidRPr="00E059DF">
        <w:t>ториальных отделений.</w:t>
      </w:r>
    </w:p>
    <w:p w:rsidR="000C2D99" w:rsidRPr="00E059DF" w:rsidRDefault="000C2D99" w:rsidP="00F266FF">
      <w:pPr>
        <w:ind w:firstLine="425"/>
      </w:pPr>
      <w:r w:rsidRPr="00E059DF">
        <w:t xml:space="preserve">Уже бывшей службой госнаркоконтроля России был разработан проект федерального закона </w:t>
      </w:r>
      <w:r w:rsidR="001F1735">
        <w:t>«</w:t>
      </w:r>
      <w:r w:rsidRPr="00E059DF">
        <w:t>Об органах по контролю за оборотом наркотических средств и психотропных веществ</w:t>
      </w:r>
      <w:r w:rsidR="001F1735">
        <w:t>»</w:t>
      </w:r>
      <w:r w:rsidRPr="00E059DF">
        <w:t xml:space="preserve">, который так и не был рассмотрен в Государственной Думе Российской Федерации. </w:t>
      </w:r>
    </w:p>
    <w:p w:rsidR="000C2D99" w:rsidRPr="00E059DF" w:rsidRDefault="000C2D99" w:rsidP="00F266FF">
      <w:pPr>
        <w:ind w:firstLine="425"/>
      </w:pPr>
      <w:r w:rsidRPr="00E059DF">
        <w:t>В связи с последними кардинальными изменениями, законодателем, должен быть принят новый нормативно-правовой акт, регулирующий да</w:t>
      </w:r>
      <w:r w:rsidRPr="00E059DF">
        <w:t>н</w:t>
      </w:r>
      <w:r w:rsidRPr="00E059DF">
        <w:t>ную сферу отношений, которым возможно вберет в себя все имеющиеся нормативные акты антинаркотического законодательства, положения к</w:t>
      </w:r>
      <w:r w:rsidRPr="00E059DF">
        <w:t>о</w:t>
      </w:r>
      <w:r w:rsidRPr="00E059DF">
        <w:t>торого должны опираться на лучшие российские и международные пра</w:t>
      </w:r>
      <w:r w:rsidRPr="00E059DF">
        <w:t>к</w:t>
      </w:r>
      <w:r w:rsidRPr="00E059DF">
        <w:t>тики в этой сфере. Если же новый нормативно-правовой акт в ближайшее время будет принят, он даст больше возможностей для решения задач ст</w:t>
      </w:r>
      <w:r w:rsidRPr="00E059DF">
        <w:t>о</w:t>
      </w:r>
      <w:r w:rsidRPr="00E059DF">
        <w:t xml:space="preserve">ящих перед сотрудниками новой службы находящейся в структуре МВД России в борьбе с незаконным оборотом наркотических средств, а так же в решении проблем и оказания помощи реабилитации и ресоциализации наркозависимых лиц. </w:t>
      </w:r>
    </w:p>
    <w:p w:rsidR="000C2D99" w:rsidRPr="00E059DF" w:rsidRDefault="000C2D99" w:rsidP="00F266FF">
      <w:pPr>
        <w:ind w:firstLine="425"/>
      </w:pPr>
      <w:r w:rsidRPr="00E059DF">
        <w:t>2. Решением проблем лечения и последующей реабилитации наркоз</w:t>
      </w:r>
      <w:r w:rsidRPr="00E059DF">
        <w:t>а</w:t>
      </w:r>
      <w:r w:rsidRPr="00E059DF">
        <w:t>висимых лиц может быть изменение подхода судов к ужесточению наказ</w:t>
      </w:r>
      <w:r w:rsidRPr="00E059DF">
        <w:t>а</w:t>
      </w:r>
      <w:r w:rsidRPr="00E059DF">
        <w:t>ния по ныне действующим статьям Уголовного кодекса Российской Фед</w:t>
      </w:r>
      <w:r w:rsidRPr="00E059DF">
        <w:t>е</w:t>
      </w:r>
      <w:r w:rsidRPr="00E059DF">
        <w:t xml:space="preserve">рации (ст. ст. 228 – 230 УК РФ), а так же исключение из статьи 82.1 УК России слова </w:t>
      </w:r>
      <w:r w:rsidR="001F1735">
        <w:t>«</w:t>
      </w:r>
      <w:r w:rsidRPr="00E059DF">
        <w:t>впервые</w:t>
      </w:r>
      <w:r w:rsidR="001F1735">
        <w:t>»</w:t>
      </w:r>
      <w:r w:rsidRPr="00E059DF">
        <w:t>, и введение на законодательном уровне обяз</w:t>
      </w:r>
      <w:r w:rsidRPr="00E059DF">
        <w:t>а</w:t>
      </w:r>
      <w:r w:rsidRPr="00E059DF">
        <w:t>тельной наркологической экспертизы в отношении лиц, совершивших пр</w:t>
      </w:r>
      <w:r w:rsidRPr="00E059DF">
        <w:t>е</w:t>
      </w:r>
      <w:r w:rsidRPr="00E059DF">
        <w:t>ступления, связанные с незаконным оборотом наркотиков. Известно, что наиболее эффективным инструментом побуждения наркозависимых лиц к освобождению от наркотической зависимости является возложение на них обязанности пройти лечение и последующую реабилитацию путем вын</w:t>
      </w:r>
      <w:r w:rsidRPr="00E059DF">
        <w:t>е</w:t>
      </w:r>
      <w:r w:rsidRPr="00E059DF">
        <w:t>сения соответствующего судебного решения.</w:t>
      </w:r>
    </w:p>
    <w:p w:rsidR="000C2D99" w:rsidRPr="00E059DF" w:rsidRDefault="000C2D99" w:rsidP="00F266FF">
      <w:pPr>
        <w:ind w:firstLine="425"/>
      </w:pPr>
      <w:r w:rsidRPr="00E059DF">
        <w:t>3. В плане ответственности несовершеннолетних за совершение пр</w:t>
      </w:r>
      <w:r w:rsidRPr="00E059DF">
        <w:t>е</w:t>
      </w:r>
      <w:r w:rsidRPr="00E059DF">
        <w:t>ступлений в сфере незаконного оборота наркотических средств и псих</w:t>
      </w:r>
      <w:r w:rsidRPr="00E059DF">
        <w:t>о</w:t>
      </w:r>
      <w:r w:rsidRPr="00E059DF">
        <w:t>тропных веществ, суды должны, при вынесении наказания всесторонне изучать личность преступника, в том числе и учитывать наличие либо о</w:t>
      </w:r>
      <w:r w:rsidRPr="00E059DF">
        <w:t>т</w:t>
      </w:r>
      <w:r w:rsidRPr="00E059DF">
        <w:t>сутствие у подсудимого наркотической зависимости. Также важно учит</w:t>
      </w:r>
      <w:r w:rsidRPr="00E059DF">
        <w:t>ы</w:t>
      </w:r>
      <w:r w:rsidRPr="00E059DF">
        <w:t xml:space="preserve">вать обстоятельства, которые могли привести подростка к совершению преступления в сфере НОН. </w:t>
      </w:r>
    </w:p>
    <w:p w:rsidR="000C2D99" w:rsidRPr="00E059DF" w:rsidRDefault="000C2D99" w:rsidP="00F266FF">
      <w:pPr>
        <w:ind w:firstLine="425"/>
      </w:pPr>
      <w:r w:rsidRPr="00E059DF">
        <w:lastRenderedPageBreak/>
        <w:t>Как правило, несовершеннолетние оказываются втянутыми в наркото</w:t>
      </w:r>
      <w:r w:rsidRPr="00E059DF">
        <w:t>р</w:t>
      </w:r>
      <w:r w:rsidRPr="00E059DF">
        <w:t>говлю взрослыми лицами. И здесь авторам видится чрезвычайно важной роль уголовного законодательства в качестве гаранта, охраняющего соц</w:t>
      </w:r>
      <w:r w:rsidRPr="00E059DF">
        <w:t>и</w:t>
      </w:r>
      <w:r w:rsidRPr="00E059DF">
        <w:t>альный статус несовершеннолетних. В таких случаях необходимо доб</w:t>
      </w:r>
      <w:r w:rsidRPr="00E059DF">
        <w:t>и</w:t>
      </w:r>
      <w:r w:rsidRPr="00E059DF">
        <w:t xml:space="preserve">ваться неотвратимости ответственности виновного лица по ст. 150 УК РФ </w:t>
      </w:r>
      <w:r w:rsidR="001F1735">
        <w:t>«</w:t>
      </w:r>
      <w:r w:rsidRPr="00E059DF">
        <w:t>Вовлечение несовершеннолетнего в совершение преступления</w:t>
      </w:r>
      <w:r w:rsidR="001F1735">
        <w:t>»</w:t>
      </w:r>
      <w:r w:rsidRPr="00E059DF">
        <w:t>. По мн</w:t>
      </w:r>
      <w:r w:rsidRPr="00E059DF">
        <w:t>е</w:t>
      </w:r>
      <w:r w:rsidRPr="00E059DF">
        <w:t>нию авторов, именно за совершение данного преступления уголовная о</w:t>
      </w:r>
      <w:r w:rsidRPr="00E059DF">
        <w:t>т</w:t>
      </w:r>
      <w:r w:rsidRPr="00E059DF">
        <w:t xml:space="preserve">ветственность должна быть ужесточена, так же как и за </w:t>
      </w:r>
      <w:r w:rsidR="001F1735">
        <w:t>«</w:t>
      </w:r>
      <w:r w:rsidRPr="00E059DF">
        <w:t>Незаконное скл</w:t>
      </w:r>
      <w:r w:rsidRPr="00E059DF">
        <w:t>о</w:t>
      </w:r>
      <w:r w:rsidRPr="00E059DF">
        <w:t>нение к потреблению наркотических средств или психотропных веществ</w:t>
      </w:r>
      <w:r w:rsidR="001F1735">
        <w:t>»</w:t>
      </w:r>
      <w:r w:rsidRPr="00E059DF">
        <w:t xml:space="preserve"> (ст. 230 УК РФ).</w:t>
      </w:r>
    </w:p>
    <w:p w:rsidR="000C2D99" w:rsidRPr="00E059DF" w:rsidRDefault="000C2D99" w:rsidP="00F266FF">
      <w:pPr>
        <w:ind w:firstLine="425"/>
      </w:pPr>
      <w:r w:rsidRPr="00E059DF">
        <w:t>Огромное значение в решение всех вышеперечисленных проблем игр</w:t>
      </w:r>
      <w:r w:rsidRPr="00E059DF">
        <w:t>а</w:t>
      </w:r>
      <w:r w:rsidRPr="00E059DF">
        <w:t>ет роль предупреждения незаконного оборота наркотиков. Предупрежд</w:t>
      </w:r>
      <w:r w:rsidRPr="00E059DF">
        <w:t>е</w:t>
      </w:r>
      <w:r w:rsidRPr="00E059DF">
        <w:t>ние преступлений в данной сфере позволит снизить не только уровень их проявлений, но и уровень смертности и болезней населения, оптимизир</w:t>
      </w:r>
      <w:r w:rsidRPr="00E059DF">
        <w:t>о</w:t>
      </w:r>
      <w:r w:rsidRPr="00E059DF">
        <w:t>вать социальную ситуацию в обществе, повысить авторитет государства на международной арене. Именно поэтому государство должно направить все усилия как на предупреждении и пресечении незаконного оборота нарк</w:t>
      </w:r>
      <w:r w:rsidRPr="00E059DF">
        <w:t>о</w:t>
      </w:r>
      <w:r w:rsidRPr="00E059DF">
        <w:t>тических средств, наказании лиц, виновных в преступлениях данной сф</w:t>
      </w:r>
      <w:r w:rsidRPr="00E059DF">
        <w:t>е</w:t>
      </w:r>
      <w:r w:rsidRPr="00E059DF">
        <w:t>ры, так и на лечении наркоманов, проведении с ними реабилитационных мероприятий.</w:t>
      </w:r>
    </w:p>
    <w:p w:rsidR="000C2D99" w:rsidRPr="00E059DF" w:rsidRDefault="000C2D99" w:rsidP="00F266FF">
      <w:pPr>
        <w:ind w:firstLine="425"/>
      </w:pPr>
      <w:r w:rsidRPr="00E059DF">
        <w:t>Подводя итоги исследования актуальных проблем борьбы с нарком</w:t>
      </w:r>
      <w:r w:rsidRPr="00E059DF">
        <w:t>а</w:t>
      </w:r>
      <w:r w:rsidRPr="00E059DF">
        <w:t>нией автор полагает,</w:t>
      </w:r>
      <w:r w:rsidR="00B07A79">
        <w:t xml:space="preserve"> </w:t>
      </w:r>
      <w:r w:rsidRPr="00E059DF">
        <w:t>что</w:t>
      </w:r>
      <w:r w:rsidR="00B07A79">
        <w:t xml:space="preserve"> </w:t>
      </w:r>
      <w:r w:rsidRPr="00E059DF">
        <w:t>система</w:t>
      </w:r>
      <w:r w:rsidR="00B07A79">
        <w:t xml:space="preserve"> </w:t>
      </w:r>
      <w:r w:rsidRPr="00E059DF">
        <w:t>уголовно-правовых и иных мер</w:t>
      </w:r>
      <w:r w:rsidR="00B07A79">
        <w:t xml:space="preserve"> </w:t>
      </w:r>
      <w:r w:rsidRPr="00E059DF">
        <w:t>будет</w:t>
      </w:r>
      <w:r w:rsidR="00B07A79">
        <w:t xml:space="preserve"> </w:t>
      </w:r>
      <w:r w:rsidRPr="00E059DF">
        <w:t>наиболее действенной</w:t>
      </w:r>
      <w:r w:rsidR="00B07A79">
        <w:t xml:space="preserve"> </w:t>
      </w:r>
      <w:r w:rsidRPr="00E059DF">
        <w:t>при</w:t>
      </w:r>
      <w:r w:rsidR="00B07A79">
        <w:t xml:space="preserve"> </w:t>
      </w:r>
      <w:r w:rsidRPr="00E059DF">
        <w:t>выполнении</w:t>
      </w:r>
      <w:r w:rsidR="00B07A79">
        <w:t xml:space="preserve"> </w:t>
      </w:r>
      <w:r w:rsidRPr="00E059DF">
        <w:t>слаженных и спланированных м</w:t>
      </w:r>
      <w:r w:rsidRPr="00E059DF">
        <w:t>е</w:t>
      </w:r>
      <w:r w:rsidRPr="00E059DF">
        <w:t>роприятий.</w:t>
      </w:r>
      <w:r w:rsidR="00B07A79">
        <w:t xml:space="preserve"> </w:t>
      </w:r>
      <w:r w:rsidRPr="00E059DF">
        <w:t>А именно,</w:t>
      </w:r>
      <w:r w:rsidR="00B07A79">
        <w:t xml:space="preserve"> </w:t>
      </w:r>
      <w:r w:rsidRPr="00E059DF">
        <w:t>необходимо</w:t>
      </w:r>
      <w:r w:rsidR="00B07A79">
        <w:t xml:space="preserve"> </w:t>
      </w:r>
      <w:r w:rsidRPr="00E059DF">
        <w:t>признание</w:t>
      </w:r>
      <w:r w:rsidR="00B07A79">
        <w:t xml:space="preserve"> </w:t>
      </w:r>
      <w:r w:rsidRPr="00E059DF">
        <w:t>на</w:t>
      </w:r>
      <w:r w:rsidR="00B07A79">
        <w:t xml:space="preserve"> </w:t>
      </w:r>
      <w:r w:rsidRPr="00E059DF">
        <w:t>государственном</w:t>
      </w:r>
      <w:r w:rsidR="00B07A79">
        <w:t xml:space="preserve"> </w:t>
      </w:r>
      <w:r w:rsidRPr="00E059DF">
        <w:t>уровне</w:t>
      </w:r>
      <w:r w:rsidR="00B07A79">
        <w:t xml:space="preserve"> </w:t>
      </w:r>
      <w:r w:rsidRPr="00E059DF">
        <w:t>общенациональной проблемой</w:t>
      </w:r>
      <w:r w:rsidR="00B07A79">
        <w:t xml:space="preserve"> </w:t>
      </w:r>
      <w:r w:rsidRPr="00E059DF">
        <w:t>незаконный</w:t>
      </w:r>
      <w:r w:rsidR="00B07A79">
        <w:t xml:space="preserve"> </w:t>
      </w:r>
      <w:r w:rsidRPr="00E059DF">
        <w:t>оборот</w:t>
      </w:r>
      <w:r w:rsidR="00B07A79">
        <w:t xml:space="preserve"> </w:t>
      </w:r>
      <w:r w:rsidRPr="00E059DF">
        <w:t>наркотиков</w:t>
      </w:r>
      <w:r w:rsidR="00B07A79">
        <w:t xml:space="preserve"> </w:t>
      </w:r>
      <w:r w:rsidRPr="00E059DF">
        <w:t>и</w:t>
      </w:r>
      <w:r w:rsidR="00B07A79">
        <w:t xml:space="preserve"> </w:t>
      </w:r>
      <w:r w:rsidRPr="00E059DF">
        <w:t>соотве</w:t>
      </w:r>
      <w:r w:rsidRPr="00E059DF">
        <w:t>т</w:t>
      </w:r>
      <w:r w:rsidRPr="00E059DF">
        <w:t>ственно принятие</w:t>
      </w:r>
      <w:r w:rsidR="00B07A79">
        <w:t xml:space="preserve"> </w:t>
      </w:r>
      <w:r w:rsidRPr="00E059DF">
        <w:t>современной</w:t>
      </w:r>
      <w:r w:rsidR="00B07A79">
        <w:t xml:space="preserve"> </w:t>
      </w:r>
      <w:r w:rsidRPr="00E059DF">
        <w:t>программы борьбы с</w:t>
      </w:r>
      <w:r w:rsidR="00B07A79">
        <w:t xml:space="preserve"> </w:t>
      </w:r>
      <w:r w:rsidRPr="00E059DF">
        <w:t>этим явлением</w:t>
      </w:r>
      <w:r w:rsidR="00B07A79">
        <w:t xml:space="preserve"> </w:t>
      </w:r>
      <w:r w:rsidRPr="00E059DF">
        <w:t>как</w:t>
      </w:r>
      <w:r w:rsidR="00B07A79">
        <w:t xml:space="preserve"> </w:t>
      </w:r>
      <w:r w:rsidRPr="00E059DF">
        <w:t>на федеральном,</w:t>
      </w:r>
      <w:r w:rsidR="00B07A79">
        <w:t xml:space="preserve"> </w:t>
      </w:r>
      <w:r w:rsidRPr="00E059DF">
        <w:t>так</w:t>
      </w:r>
      <w:r w:rsidR="00B07A79">
        <w:t xml:space="preserve"> </w:t>
      </w:r>
      <w:r w:rsidRPr="00E059DF">
        <w:t>и</w:t>
      </w:r>
      <w:r w:rsidR="00B07A79">
        <w:t xml:space="preserve"> </w:t>
      </w:r>
      <w:r w:rsidRPr="00E059DF">
        <w:t>на</w:t>
      </w:r>
      <w:r w:rsidR="00B07A79">
        <w:t xml:space="preserve"> </w:t>
      </w:r>
      <w:r w:rsidRPr="00E059DF">
        <w:t>региональном</w:t>
      </w:r>
      <w:r w:rsidR="00B07A79">
        <w:t xml:space="preserve"> </w:t>
      </w:r>
      <w:r w:rsidRPr="00E059DF">
        <w:t>уровнях,</w:t>
      </w:r>
      <w:r w:rsidR="00B07A79">
        <w:t xml:space="preserve"> </w:t>
      </w:r>
      <w:r w:rsidRPr="00E059DF">
        <w:t>с</w:t>
      </w:r>
      <w:r w:rsidR="00B07A79">
        <w:t xml:space="preserve"> </w:t>
      </w:r>
      <w:r w:rsidRPr="00E059DF">
        <w:t>учетом</w:t>
      </w:r>
      <w:r w:rsidR="00B07A79">
        <w:t xml:space="preserve"> </w:t>
      </w:r>
      <w:r w:rsidRPr="00E059DF">
        <w:t>преодоления</w:t>
      </w:r>
      <w:r w:rsidR="00B07A79">
        <w:t xml:space="preserve"> </w:t>
      </w:r>
      <w:r w:rsidRPr="00E059DF">
        <w:t>наступивших</w:t>
      </w:r>
      <w:r w:rsidR="00B07A79">
        <w:t xml:space="preserve"> </w:t>
      </w:r>
      <w:r w:rsidRPr="00E059DF">
        <w:t>и</w:t>
      </w:r>
      <w:r w:rsidR="00B07A79">
        <w:t xml:space="preserve"> </w:t>
      </w:r>
      <w:r w:rsidRPr="00E059DF">
        <w:t>будущих</w:t>
      </w:r>
      <w:r w:rsidR="00B07A79">
        <w:t xml:space="preserve"> </w:t>
      </w:r>
      <w:r w:rsidRPr="00E059DF">
        <w:t xml:space="preserve">социальных последствий. </w:t>
      </w:r>
    </w:p>
    <w:p w:rsidR="000C2D99" w:rsidRPr="00E059DF" w:rsidRDefault="000C2D99" w:rsidP="00F266FF">
      <w:pPr>
        <w:ind w:firstLine="425"/>
      </w:pPr>
      <w:r w:rsidRPr="00E059DF">
        <w:t>Кроме того, необходимо признать на государственном уровне тот факт, что Россия - одна из немногих государств, которая является одновременно потребител</w:t>
      </w:r>
      <w:r w:rsidR="00F4407E">
        <w:t>я</w:t>
      </w:r>
      <w:r w:rsidRPr="00E059DF">
        <w:t>ми производителем, а также зоной активного процесса тран</w:t>
      </w:r>
      <w:r w:rsidRPr="00E059DF">
        <w:t>с</w:t>
      </w:r>
      <w:r w:rsidRPr="00E059DF">
        <w:t>портировки наркотических средств,</w:t>
      </w:r>
      <w:r w:rsidR="00B07A79">
        <w:t xml:space="preserve"> </w:t>
      </w:r>
      <w:r w:rsidRPr="00E059DF">
        <w:t>в</w:t>
      </w:r>
      <w:r w:rsidR="00B07A79">
        <w:t xml:space="preserve"> </w:t>
      </w:r>
      <w:r w:rsidRPr="00E059DF">
        <w:t>связи</w:t>
      </w:r>
      <w:r w:rsidR="00B07A79">
        <w:t xml:space="preserve"> </w:t>
      </w:r>
      <w:r w:rsidRPr="00E059DF">
        <w:t>с</w:t>
      </w:r>
      <w:r w:rsidR="00B07A79">
        <w:t xml:space="preserve"> </w:t>
      </w:r>
      <w:r w:rsidRPr="00E059DF">
        <w:t>чем</w:t>
      </w:r>
      <w:r w:rsidR="00B07A79">
        <w:t xml:space="preserve"> </w:t>
      </w:r>
      <w:r w:rsidRPr="00E059DF">
        <w:t>необходимо не</w:t>
      </w:r>
      <w:r w:rsidR="00B07A79">
        <w:t xml:space="preserve"> </w:t>
      </w:r>
      <w:r w:rsidRPr="00E059DF">
        <w:t>только</w:t>
      </w:r>
      <w:r w:rsidR="00B07A79">
        <w:t xml:space="preserve"> </w:t>
      </w:r>
      <w:r w:rsidRPr="00E059DF">
        <w:t>организовать</w:t>
      </w:r>
      <w:r w:rsidR="00B07A79">
        <w:t xml:space="preserve"> </w:t>
      </w:r>
      <w:r w:rsidRPr="00E059DF">
        <w:t>предупреждение</w:t>
      </w:r>
      <w:r w:rsidR="00B07A79">
        <w:t xml:space="preserve"> </w:t>
      </w:r>
      <w:r w:rsidRPr="00E059DF">
        <w:t>на</w:t>
      </w:r>
      <w:r w:rsidR="00B07A79">
        <w:t xml:space="preserve"> </w:t>
      </w:r>
      <w:r w:rsidRPr="00E059DF">
        <w:t>национальной</w:t>
      </w:r>
      <w:r w:rsidR="00B07A79">
        <w:t xml:space="preserve"> </w:t>
      </w:r>
      <w:r w:rsidRPr="00E059DF">
        <w:t>уровне,</w:t>
      </w:r>
      <w:r w:rsidR="00B07A79">
        <w:t xml:space="preserve"> </w:t>
      </w:r>
      <w:r w:rsidRPr="00E059DF">
        <w:t>но</w:t>
      </w:r>
      <w:r w:rsidR="00B07A79">
        <w:t xml:space="preserve"> </w:t>
      </w:r>
      <w:r w:rsidRPr="00E059DF">
        <w:t>и широко</w:t>
      </w:r>
      <w:r w:rsidR="00B07A79">
        <w:t xml:space="preserve"> </w:t>
      </w:r>
      <w:r w:rsidRPr="00E059DF">
        <w:t>и</w:t>
      </w:r>
      <w:r w:rsidRPr="00E059DF">
        <w:t>с</w:t>
      </w:r>
      <w:r w:rsidRPr="00E059DF">
        <w:t>пользовать</w:t>
      </w:r>
      <w:r w:rsidR="00B07A79">
        <w:t xml:space="preserve"> </w:t>
      </w:r>
      <w:r w:rsidRPr="00E059DF">
        <w:t>международный</w:t>
      </w:r>
      <w:r w:rsidR="00B07A79">
        <w:t xml:space="preserve"> </w:t>
      </w:r>
      <w:r w:rsidRPr="00E059DF">
        <w:t>опыт</w:t>
      </w:r>
      <w:r w:rsidR="00B07A79">
        <w:t xml:space="preserve"> </w:t>
      </w:r>
      <w:r w:rsidRPr="00E059DF">
        <w:t>сотрудничества</w:t>
      </w:r>
      <w:r w:rsidR="00B07A79">
        <w:t xml:space="preserve"> </w:t>
      </w:r>
      <w:r w:rsidRPr="00E059DF">
        <w:t>в</w:t>
      </w:r>
      <w:r w:rsidR="00B07A79">
        <w:t xml:space="preserve"> </w:t>
      </w:r>
      <w:r w:rsidRPr="00E059DF">
        <w:t>области противоде</w:t>
      </w:r>
      <w:r w:rsidRPr="00E059DF">
        <w:t>й</w:t>
      </w:r>
      <w:r w:rsidRPr="00E059DF">
        <w:t>ствия</w:t>
      </w:r>
      <w:r w:rsidR="00B07A79">
        <w:t xml:space="preserve"> </w:t>
      </w:r>
      <w:r w:rsidRPr="00E059DF">
        <w:t>незаконному обороту наркотических средств и психотропных в</w:t>
      </w:r>
      <w:r w:rsidRPr="00E059DF">
        <w:t>е</w:t>
      </w:r>
      <w:r w:rsidRPr="00E059DF">
        <w:t>ществ.</w:t>
      </w:r>
      <w:r w:rsidR="00B07A79">
        <w:t xml:space="preserve"> </w:t>
      </w:r>
      <w:r w:rsidRPr="00E059DF">
        <w:t>В этом плане особое внимание необходимо уделить антинаркотич</w:t>
      </w:r>
      <w:r w:rsidRPr="00E059DF">
        <w:t>е</w:t>
      </w:r>
      <w:r w:rsidRPr="00E059DF">
        <w:t>ской пропаганде в виде социальной рекламы в СМИ, организации</w:t>
      </w:r>
      <w:r w:rsidR="00B07A79">
        <w:t xml:space="preserve"> </w:t>
      </w:r>
      <w:r w:rsidRPr="00E059DF">
        <w:t>и</w:t>
      </w:r>
      <w:r w:rsidR="00B07A79">
        <w:t xml:space="preserve"> </w:t>
      </w:r>
      <w:r w:rsidRPr="00E059DF">
        <w:t>сист</w:t>
      </w:r>
      <w:r w:rsidRPr="00E059DF">
        <w:t>е</w:t>
      </w:r>
      <w:r w:rsidRPr="00E059DF">
        <w:t>матическом проведении</w:t>
      </w:r>
      <w:r w:rsidR="00B07A79">
        <w:t xml:space="preserve"> </w:t>
      </w:r>
      <w:r w:rsidRPr="00E059DF">
        <w:t>в</w:t>
      </w:r>
      <w:r w:rsidR="00B07A79">
        <w:t xml:space="preserve"> </w:t>
      </w:r>
      <w:r w:rsidRPr="00E059DF">
        <w:t>учебных</w:t>
      </w:r>
      <w:r w:rsidR="00B07A79">
        <w:t xml:space="preserve"> </w:t>
      </w:r>
      <w:r w:rsidRPr="00E059DF">
        <w:t>заведениях</w:t>
      </w:r>
      <w:r w:rsidR="00B07A79">
        <w:t xml:space="preserve"> </w:t>
      </w:r>
      <w:r w:rsidRPr="00E059DF">
        <w:t>занятий</w:t>
      </w:r>
      <w:r w:rsidR="00B07A79">
        <w:t xml:space="preserve"> </w:t>
      </w:r>
      <w:r w:rsidRPr="00E059DF">
        <w:t>по</w:t>
      </w:r>
      <w:r w:rsidR="00B07A79">
        <w:t xml:space="preserve"> </w:t>
      </w:r>
      <w:r w:rsidRPr="00E059DF">
        <w:t>антинаркотич</w:t>
      </w:r>
      <w:r w:rsidRPr="00E059DF">
        <w:t>е</w:t>
      </w:r>
      <w:r w:rsidRPr="00E059DF">
        <w:t>ской</w:t>
      </w:r>
      <w:r w:rsidR="00B07A79">
        <w:t xml:space="preserve"> </w:t>
      </w:r>
      <w:r w:rsidRPr="00E059DF">
        <w:t>пропаганде,</w:t>
      </w:r>
      <w:r w:rsidR="00B07A79">
        <w:t xml:space="preserve"> </w:t>
      </w:r>
      <w:r w:rsidRPr="00E059DF">
        <w:t>используя</w:t>
      </w:r>
      <w:r w:rsidR="00B07A79">
        <w:t xml:space="preserve"> </w:t>
      </w:r>
      <w:r w:rsidRPr="00E059DF">
        <w:t>при</w:t>
      </w:r>
      <w:r w:rsidR="00B07A79">
        <w:t xml:space="preserve"> </w:t>
      </w:r>
      <w:r w:rsidRPr="00E059DF">
        <w:t>этом институт семьи как основу против</w:t>
      </w:r>
      <w:r w:rsidRPr="00E059DF">
        <w:t>о</w:t>
      </w:r>
      <w:r w:rsidRPr="00E059DF">
        <w:t>действия незаконному обороту наркотических средств [15].</w:t>
      </w:r>
    </w:p>
    <w:p w:rsidR="000C2D99" w:rsidRPr="00E059DF" w:rsidRDefault="000C2D99" w:rsidP="00F266FF">
      <w:pPr>
        <w:ind w:firstLine="425"/>
      </w:pPr>
    </w:p>
    <w:p w:rsidR="007046BB" w:rsidRDefault="007046BB" w:rsidP="00B2315A">
      <w:pPr>
        <w:spacing w:after="120"/>
        <w:ind w:firstLine="0"/>
        <w:jc w:val="left"/>
        <w:rPr>
          <w:i/>
          <w:sz w:val="24"/>
          <w:szCs w:val="24"/>
        </w:rPr>
      </w:pPr>
    </w:p>
    <w:p w:rsidR="000C2D99" w:rsidRPr="00B2315A" w:rsidRDefault="00B2315A" w:rsidP="00B2315A">
      <w:pPr>
        <w:spacing w:after="120"/>
        <w:ind w:firstLine="0"/>
        <w:jc w:val="left"/>
        <w:rPr>
          <w:i/>
          <w:sz w:val="24"/>
          <w:szCs w:val="24"/>
        </w:rPr>
      </w:pPr>
      <w:r>
        <w:rPr>
          <w:i/>
          <w:sz w:val="24"/>
          <w:szCs w:val="24"/>
        </w:rPr>
        <w:lastRenderedPageBreak/>
        <w:t>Библиографические ссылки</w:t>
      </w:r>
    </w:p>
    <w:p w:rsidR="000C2D99" w:rsidRPr="00954185" w:rsidRDefault="000C2D99" w:rsidP="00B60FEE">
      <w:pPr>
        <w:pStyle w:val="a4"/>
        <w:numPr>
          <w:ilvl w:val="0"/>
          <w:numId w:val="36"/>
        </w:numPr>
        <w:tabs>
          <w:tab w:val="left" w:pos="709"/>
        </w:tabs>
        <w:ind w:left="0" w:firstLine="425"/>
        <w:rPr>
          <w:rFonts w:ascii="Times New Roman" w:hAnsi="Times New Roman"/>
          <w:sz w:val="24"/>
          <w:szCs w:val="24"/>
        </w:rPr>
      </w:pPr>
      <w:r w:rsidRPr="00954185">
        <w:rPr>
          <w:rFonts w:ascii="Times New Roman" w:hAnsi="Times New Roman"/>
          <w:sz w:val="24"/>
          <w:szCs w:val="24"/>
        </w:rPr>
        <w:t xml:space="preserve">Конвенция ООН </w:t>
      </w:r>
      <w:r w:rsidR="001F1735" w:rsidRPr="00954185">
        <w:rPr>
          <w:rFonts w:ascii="Times New Roman" w:hAnsi="Times New Roman"/>
          <w:sz w:val="24"/>
          <w:szCs w:val="24"/>
        </w:rPr>
        <w:t>«</w:t>
      </w:r>
      <w:r w:rsidRPr="00954185">
        <w:rPr>
          <w:rFonts w:ascii="Times New Roman" w:hAnsi="Times New Roman"/>
          <w:sz w:val="24"/>
          <w:szCs w:val="24"/>
        </w:rPr>
        <w:t>О борьбе против незаконного оборота наркотических средств и психотропных веществ</w:t>
      </w:r>
      <w:r w:rsidR="001F1735" w:rsidRPr="00954185">
        <w:rPr>
          <w:rFonts w:ascii="Times New Roman" w:hAnsi="Times New Roman"/>
          <w:sz w:val="24"/>
          <w:szCs w:val="24"/>
        </w:rPr>
        <w:t>»</w:t>
      </w:r>
      <w:r w:rsidRPr="00954185">
        <w:rPr>
          <w:rFonts w:ascii="Times New Roman" w:hAnsi="Times New Roman"/>
          <w:sz w:val="24"/>
          <w:szCs w:val="24"/>
        </w:rPr>
        <w:t xml:space="preserve"> от 19.12.1988 (ратифицирована Постановлением Верховного Совета СССР 09.10.1990 № 1711-1). // Сборник международных договоров СССР и Российской Федерации, Вып. XLVII.- М., 1994. С. 133 - 157</w:t>
      </w:r>
    </w:p>
    <w:p w:rsidR="000C2D99" w:rsidRPr="00954185" w:rsidRDefault="000C2D99" w:rsidP="00B60FEE">
      <w:pPr>
        <w:pStyle w:val="a4"/>
        <w:numPr>
          <w:ilvl w:val="0"/>
          <w:numId w:val="36"/>
        </w:numPr>
        <w:tabs>
          <w:tab w:val="left" w:pos="709"/>
        </w:tabs>
        <w:ind w:left="0" w:firstLine="425"/>
        <w:rPr>
          <w:rFonts w:ascii="Times New Roman" w:hAnsi="Times New Roman"/>
          <w:sz w:val="24"/>
          <w:szCs w:val="24"/>
        </w:rPr>
      </w:pPr>
      <w:r w:rsidRPr="00954185">
        <w:rPr>
          <w:rFonts w:ascii="Times New Roman" w:hAnsi="Times New Roman"/>
          <w:sz w:val="24"/>
          <w:szCs w:val="24"/>
        </w:rPr>
        <w:t xml:space="preserve">Конвенция ООН </w:t>
      </w:r>
      <w:r w:rsidR="001F1735" w:rsidRPr="00954185">
        <w:rPr>
          <w:rFonts w:ascii="Times New Roman" w:hAnsi="Times New Roman"/>
          <w:sz w:val="24"/>
          <w:szCs w:val="24"/>
        </w:rPr>
        <w:t>«</w:t>
      </w:r>
      <w:r w:rsidRPr="00954185">
        <w:rPr>
          <w:rFonts w:ascii="Times New Roman" w:hAnsi="Times New Roman"/>
          <w:sz w:val="24"/>
          <w:szCs w:val="24"/>
        </w:rPr>
        <w:t>О борьбе против незаконного оборота наркотических средств и психотропных веществ</w:t>
      </w:r>
      <w:r w:rsidR="001F1735" w:rsidRPr="00954185">
        <w:rPr>
          <w:rFonts w:ascii="Times New Roman" w:hAnsi="Times New Roman"/>
          <w:sz w:val="24"/>
          <w:szCs w:val="24"/>
        </w:rPr>
        <w:t>»</w:t>
      </w:r>
      <w:r w:rsidRPr="00954185">
        <w:rPr>
          <w:rFonts w:ascii="Times New Roman" w:hAnsi="Times New Roman"/>
          <w:sz w:val="24"/>
          <w:szCs w:val="24"/>
        </w:rPr>
        <w:t xml:space="preserve"> от 19.12.1988 (ратифицирована Постановлением Верховного Совета СССР 09.10.1990 № 1711-1). // Сборник международных договоров СССР и Российской Федерации, Вып. XLVII.- М., 1994. С. 133 – 157.</w:t>
      </w:r>
    </w:p>
    <w:p w:rsidR="000C2D99" w:rsidRPr="00954185" w:rsidRDefault="000C2D99" w:rsidP="00B60FEE">
      <w:pPr>
        <w:pStyle w:val="a4"/>
        <w:numPr>
          <w:ilvl w:val="0"/>
          <w:numId w:val="36"/>
        </w:numPr>
        <w:tabs>
          <w:tab w:val="left" w:pos="709"/>
        </w:tabs>
        <w:ind w:left="0" w:firstLine="425"/>
        <w:rPr>
          <w:rFonts w:ascii="Times New Roman" w:hAnsi="Times New Roman"/>
          <w:sz w:val="24"/>
          <w:szCs w:val="24"/>
        </w:rPr>
      </w:pPr>
      <w:r w:rsidRPr="00954185">
        <w:rPr>
          <w:rFonts w:ascii="Times New Roman" w:hAnsi="Times New Roman"/>
          <w:sz w:val="24"/>
          <w:szCs w:val="24"/>
        </w:rPr>
        <w:t>Гарбатович Д.А. Эффективность уголовных наказаний в отношении наркопр</w:t>
      </w:r>
      <w:r w:rsidRPr="00954185">
        <w:rPr>
          <w:rFonts w:ascii="Times New Roman" w:hAnsi="Times New Roman"/>
          <w:sz w:val="24"/>
          <w:szCs w:val="24"/>
        </w:rPr>
        <w:t>е</w:t>
      </w:r>
      <w:r w:rsidRPr="00954185">
        <w:rPr>
          <w:rFonts w:ascii="Times New Roman" w:hAnsi="Times New Roman"/>
          <w:sz w:val="24"/>
          <w:szCs w:val="24"/>
        </w:rPr>
        <w:t>ступности</w:t>
      </w:r>
      <w:r w:rsidR="00D10548" w:rsidRPr="00954185">
        <w:rPr>
          <w:rFonts w:ascii="Times New Roman" w:hAnsi="Times New Roman"/>
          <w:sz w:val="24"/>
          <w:szCs w:val="24"/>
        </w:rPr>
        <w:t xml:space="preserve"> </w:t>
      </w:r>
      <w:r w:rsidRPr="00954185">
        <w:rPr>
          <w:rFonts w:ascii="Times New Roman" w:hAnsi="Times New Roman"/>
          <w:sz w:val="24"/>
          <w:szCs w:val="24"/>
        </w:rPr>
        <w:t>/ Д. А. Гарбатович</w:t>
      </w:r>
      <w:r w:rsidR="00D10548" w:rsidRPr="00954185">
        <w:rPr>
          <w:rFonts w:ascii="Times New Roman" w:hAnsi="Times New Roman"/>
          <w:sz w:val="24"/>
          <w:szCs w:val="24"/>
        </w:rPr>
        <w:t xml:space="preserve"> </w:t>
      </w:r>
      <w:r w:rsidRPr="00954185">
        <w:rPr>
          <w:rFonts w:ascii="Times New Roman" w:hAnsi="Times New Roman"/>
          <w:sz w:val="24"/>
          <w:szCs w:val="24"/>
        </w:rPr>
        <w:t>// Наркоконтроль. – 2013. – № 4. – С. 11 – 13.</w:t>
      </w:r>
    </w:p>
    <w:p w:rsidR="000C2D99" w:rsidRPr="00954185" w:rsidRDefault="000C2D99" w:rsidP="00B60FEE">
      <w:pPr>
        <w:pStyle w:val="a4"/>
        <w:numPr>
          <w:ilvl w:val="0"/>
          <w:numId w:val="36"/>
        </w:numPr>
        <w:tabs>
          <w:tab w:val="left" w:pos="709"/>
        </w:tabs>
        <w:ind w:left="0" w:firstLine="425"/>
        <w:rPr>
          <w:rFonts w:ascii="Times New Roman" w:hAnsi="Times New Roman"/>
          <w:sz w:val="24"/>
          <w:szCs w:val="24"/>
        </w:rPr>
      </w:pPr>
      <w:r w:rsidRPr="00954185">
        <w:rPr>
          <w:rFonts w:ascii="Times New Roman" w:hAnsi="Times New Roman"/>
          <w:sz w:val="24"/>
          <w:szCs w:val="24"/>
        </w:rPr>
        <w:t>Комплексные меры противодействия злоупотреблению наркотиками и их нез</w:t>
      </w:r>
      <w:r w:rsidRPr="00954185">
        <w:rPr>
          <w:rFonts w:ascii="Times New Roman" w:hAnsi="Times New Roman"/>
          <w:sz w:val="24"/>
          <w:szCs w:val="24"/>
        </w:rPr>
        <w:t>а</w:t>
      </w:r>
      <w:r w:rsidRPr="00954185">
        <w:rPr>
          <w:rFonts w:ascii="Times New Roman" w:hAnsi="Times New Roman"/>
          <w:sz w:val="24"/>
          <w:szCs w:val="24"/>
        </w:rPr>
        <w:t>конному обороту на 2005 - 2009 годы: федеральная целевая программа утв. постано</w:t>
      </w:r>
      <w:r w:rsidRPr="00954185">
        <w:rPr>
          <w:rFonts w:ascii="Times New Roman" w:hAnsi="Times New Roman"/>
          <w:sz w:val="24"/>
          <w:szCs w:val="24"/>
        </w:rPr>
        <w:t>в</w:t>
      </w:r>
      <w:r w:rsidRPr="00954185">
        <w:rPr>
          <w:rFonts w:ascii="Times New Roman" w:hAnsi="Times New Roman"/>
          <w:sz w:val="24"/>
          <w:szCs w:val="24"/>
        </w:rPr>
        <w:t>лением Правительства Российской Федерации от 13.09.2005 № 561 (ред. от 26.01.2010) // Собрание законодательства РФ. – 2005. - № 38. – Ст. 3820 ; 2010. - № 12. - Ст. 1751.</w:t>
      </w:r>
    </w:p>
    <w:p w:rsidR="000C2D99" w:rsidRPr="00954185" w:rsidRDefault="000C2D99" w:rsidP="00B60FEE">
      <w:pPr>
        <w:pStyle w:val="a4"/>
        <w:numPr>
          <w:ilvl w:val="0"/>
          <w:numId w:val="36"/>
        </w:numPr>
        <w:tabs>
          <w:tab w:val="left" w:pos="709"/>
        </w:tabs>
        <w:ind w:left="0" w:firstLine="425"/>
        <w:rPr>
          <w:rFonts w:ascii="Times New Roman" w:hAnsi="Times New Roman"/>
          <w:sz w:val="24"/>
          <w:szCs w:val="24"/>
        </w:rPr>
      </w:pPr>
      <w:r w:rsidRPr="00954185">
        <w:rPr>
          <w:rFonts w:ascii="Times New Roman" w:hAnsi="Times New Roman"/>
          <w:sz w:val="24"/>
          <w:szCs w:val="24"/>
        </w:rPr>
        <w:t>Стратегия государственной антинаркотической политики Российской Федер</w:t>
      </w:r>
      <w:r w:rsidRPr="00954185">
        <w:rPr>
          <w:rFonts w:ascii="Times New Roman" w:hAnsi="Times New Roman"/>
          <w:sz w:val="24"/>
          <w:szCs w:val="24"/>
        </w:rPr>
        <w:t>а</w:t>
      </w:r>
      <w:r w:rsidRPr="00954185">
        <w:rPr>
          <w:rFonts w:ascii="Times New Roman" w:hAnsi="Times New Roman"/>
          <w:sz w:val="24"/>
          <w:szCs w:val="24"/>
        </w:rPr>
        <w:t>ции до 2020 года: утв. указом Президента Российской Федерации от 09.06.2010 № 690 (ред. от 01.07.2014) // Собрание законодательства РФ. – 2010. - № 24. – Ст. 3015 ; 2014. - № 27. - Ст. 3754.</w:t>
      </w:r>
    </w:p>
    <w:p w:rsidR="000C2D99" w:rsidRPr="00954185" w:rsidRDefault="000C2D99" w:rsidP="00B60FEE">
      <w:pPr>
        <w:pStyle w:val="a4"/>
        <w:numPr>
          <w:ilvl w:val="0"/>
          <w:numId w:val="36"/>
        </w:numPr>
        <w:tabs>
          <w:tab w:val="left" w:pos="709"/>
        </w:tabs>
        <w:ind w:left="0" w:firstLine="425"/>
        <w:rPr>
          <w:rFonts w:ascii="Times New Roman" w:hAnsi="Times New Roman"/>
          <w:sz w:val="24"/>
          <w:szCs w:val="24"/>
        </w:rPr>
      </w:pPr>
      <w:r w:rsidRPr="00954185">
        <w:rPr>
          <w:rFonts w:ascii="Times New Roman" w:hAnsi="Times New Roman"/>
          <w:sz w:val="24"/>
          <w:szCs w:val="24"/>
        </w:rPr>
        <w:t>Развитие здравоохранения Амурской области на 2014 – 2020 годы: госуда</w:t>
      </w:r>
      <w:r w:rsidRPr="00954185">
        <w:rPr>
          <w:rFonts w:ascii="Times New Roman" w:hAnsi="Times New Roman"/>
          <w:sz w:val="24"/>
          <w:szCs w:val="24"/>
        </w:rPr>
        <w:t>р</w:t>
      </w:r>
      <w:r w:rsidRPr="00954185">
        <w:rPr>
          <w:rFonts w:ascii="Times New Roman" w:hAnsi="Times New Roman"/>
          <w:sz w:val="24"/>
          <w:szCs w:val="24"/>
        </w:rPr>
        <w:t xml:space="preserve">ственная программа утвержденная постановлением Правительства Амурской области от 25.09.2013 № 449 // Амурская правда. –2013. – 25 сент. </w:t>
      </w:r>
    </w:p>
    <w:p w:rsidR="000C2D99" w:rsidRPr="00954185" w:rsidRDefault="000C2D99" w:rsidP="00B60FEE">
      <w:pPr>
        <w:pStyle w:val="a4"/>
        <w:numPr>
          <w:ilvl w:val="0"/>
          <w:numId w:val="36"/>
        </w:numPr>
        <w:tabs>
          <w:tab w:val="left" w:pos="709"/>
        </w:tabs>
        <w:ind w:left="0" w:firstLine="425"/>
        <w:rPr>
          <w:rFonts w:ascii="Times New Roman" w:hAnsi="Times New Roman"/>
          <w:sz w:val="24"/>
          <w:szCs w:val="24"/>
        </w:rPr>
      </w:pPr>
      <w:r w:rsidRPr="00954185">
        <w:rPr>
          <w:rFonts w:ascii="Times New Roman" w:hAnsi="Times New Roman"/>
          <w:sz w:val="24"/>
          <w:szCs w:val="24"/>
        </w:rPr>
        <w:t>Коробеев А.И., Ролик А.И. Борьба с наркоконтрабандой: проблемы законотво</w:t>
      </w:r>
      <w:r w:rsidRPr="00954185">
        <w:rPr>
          <w:rFonts w:ascii="Times New Roman" w:hAnsi="Times New Roman"/>
          <w:sz w:val="24"/>
          <w:szCs w:val="24"/>
        </w:rPr>
        <w:t>р</w:t>
      </w:r>
      <w:r w:rsidRPr="00954185">
        <w:rPr>
          <w:rFonts w:ascii="Times New Roman" w:hAnsi="Times New Roman"/>
          <w:sz w:val="24"/>
          <w:szCs w:val="24"/>
        </w:rPr>
        <w:t>чества и правоприменения/ А. И. Коробеев, А. И. Ролик // Уголовное право. – 2014. - № 6. – С. 36 – 41.</w:t>
      </w:r>
    </w:p>
    <w:p w:rsidR="000C2D99" w:rsidRPr="00954185" w:rsidRDefault="000C2D99" w:rsidP="00B60FEE">
      <w:pPr>
        <w:pStyle w:val="a4"/>
        <w:numPr>
          <w:ilvl w:val="0"/>
          <w:numId w:val="36"/>
        </w:numPr>
        <w:tabs>
          <w:tab w:val="left" w:pos="709"/>
        </w:tabs>
        <w:ind w:left="0" w:firstLine="425"/>
        <w:rPr>
          <w:rFonts w:ascii="Times New Roman" w:hAnsi="Times New Roman"/>
          <w:sz w:val="24"/>
          <w:szCs w:val="24"/>
        </w:rPr>
      </w:pPr>
      <w:r w:rsidRPr="00954185">
        <w:rPr>
          <w:rFonts w:ascii="Times New Roman" w:hAnsi="Times New Roman"/>
          <w:sz w:val="24"/>
          <w:szCs w:val="24"/>
        </w:rPr>
        <w:t>Федоренко Т.А. Композиционный портрет нарколица в Дальневосточном фед</w:t>
      </w:r>
      <w:r w:rsidRPr="00954185">
        <w:rPr>
          <w:rFonts w:ascii="Times New Roman" w:hAnsi="Times New Roman"/>
          <w:sz w:val="24"/>
          <w:szCs w:val="24"/>
        </w:rPr>
        <w:t>е</w:t>
      </w:r>
      <w:r w:rsidRPr="00954185">
        <w:rPr>
          <w:rFonts w:ascii="Times New Roman" w:hAnsi="Times New Roman"/>
          <w:sz w:val="24"/>
          <w:szCs w:val="24"/>
        </w:rPr>
        <w:t>ральном округе / Т.А. Федоренко // Российский следователь. – 2012. - № 8. – С. 37 – 41.</w:t>
      </w:r>
    </w:p>
    <w:p w:rsidR="000C2D99" w:rsidRPr="00954185" w:rsidRDefault="000C2D99" w:rsidP="00B60FEE">
      <w:pPr>
        <w:pStyle w:val="a4"/>
        <w:numPr>
          <w:ilvl w:val="0"/>
          <w:numId w:val="36"/>
        </w:numPr>
        <w:tabs>
          <w:tab w:val="left" w:pos="709"/>
        </w:tabs>
        <w:ind w:left="0" w:firstLine="425"/>
        <w:rPr>
          <w:rFonts w:ascii="Times New Roman" w:hAnsi="Times New Roman"/>
          <w:sz w:val="24"/>
          <w:szCs w:val="24"/>
        </w:rPr>
      </w:pPr>
      <w:r w:rsidRPr="00954185">
        <w:rPr>
          <w:rFonts w:ascii="Times New Roman" w:hAnsi="Times New Roman"/>
          <w:sz w:val="24"/>
          <w:szCs w:val="24"/>
        </w:rPr>
        <w:t xml:space="preserve">Отдел опеки и охраны здоровья РФ [Электронный ресурс] :офиц. </w:t>
      </w:r>
      <w:r w:rsidR="003809B7" w:rsidRPr="00954185">
        <w:rPr>
          <w:rFonts w:ascii="Times New Roman" w:hAnsi="Times New Roman"/>
          <w:sz w:val="24"/>
          <w:szCs w:val="24"/>
        </w:rPr>
        <w:t>С</w:t>
      </w:r>
      <w:r w:rsidRPr="00954185">
        <w:rPr>
          <w:rFonts w:ascii="Times New Roman" w:hAnsi="Times New Roman"/>
          <w:sz w:val="24"/>
          <w:szCs w:val="24"/>
        </w:rPr>
        <w:t>айт</w:t>
      </w:r>
      <w:r w:rsidR="003809B7" w:rsidRPr="00954185">
        <w:rPr>
          <w:rFonts w:ascii="Times New Roman" w:hAnsi="Times New Roman"/>
          <w:sz w:val="24"/>
          <w:szCs w:val="24"/>
        </w:rPr>
        <w:t xml:space="preserve"> </w:t>
      </w:r>
      <w:r w:rsidRPr="00954185">
        <w:rPr>
          <w:rFonts w:ascii="Times New Roman" w:hAnsi="Times New Roman"/>
          <w:sz w:val="24"/>
          <w:szCs w:val="24"/>
        </w:rPr>
        <w:t>Админ</w:t>
      </w:r>
      <w:r w:rsidRPr="00954185">
        <w:rPr>
          <w:rFonts w:ascii="Times New Roman" w:hAnsi="Times New Roman"/>
          <w:sz w:val="24"/>
          <w:szCs w:val="24"/>
        </w:rPr>
        <w:t>и</w:t>
      </w:r>
      <w:r w:rsidRPr="00954185">
        <w:rPr>
          <w:rFonts w:ascii="Times New Roman" w:hAnsi="Times New Roman"/>
          <w:sz w:val="24"/>
          <w:szCs w:val="24"/>
        </w:rPr>
        <w:t>страции города Благовещенска Амурской области. - Режим доступа: http://www.admblag.ru/index.php/news/otdel-opeki-i-okhrany-zdorovya-informiruet-o-sostoyanii-narkologicheskoj-zabolevaemosti-a-takzhe-realizatsii-meropriyatij-po-profilaktike-narkomanii-na-territorii-goroda-blagoveshchenska/ (дата обращения 05.04.2016).</w:t>
      </w:r>
    </w:p>
    <w:p w:rsidR="000C2D99" w:rsidRPr="00954185" w:rsidRDefault="000C2D99" w:rsidP="00B60FEE">
      <w:pPr>
        <w:pStyle w:val="a4"/>
        <w:numPr>
          <w:ilvl w:val="0"/>
          <w:numId w:val="36"/>
        </w:numPr>
        <w:tabs>
          <w:tab w:val="left" w:pos="709"/>
          <w:tab w:val="left" w:pos="851"/>
        </w:tabs>
        <w:ind w:left="0" w:firstLine="425"/>
        <w:rPr>
          <w:rFonts w:ascii="Times New Roman" w:hAnsi="Times New Roman"/>
          <w:sz w:val="24"/>
          <w:szCs w:val="24"/>
        </w:rPr>
      </w:pPr>
      <w:r w:rsidRPr="00954185">
        <w:rPr>
          <w:rFonts w:ascii="Times New Roman" w:hAnsi="Times New Roman"/>
          <w:sz w:val="24"/>
          <w:szCs w:val="24"/>
        </w:rPr>
        <w:t>Управление судебного департамента по Амурской области [Электронный р</w:t>
      </w:r>
      <w:r w:rsidRPr="00954185">
        <w:rPr>
          <w:rFonts w:ascii="Times New Roman" w:hAnsi="Times New Roman"/>
          <w:sz w:val="24"/>
          <w:szCs w:val="24"/>
        </w:rPr>
        <w:t>е</w:t>
      </w:r>
      <w:r w:rsidRPr="00954185">
        <w:rPr>
          <w:rFonts w:ascii="Times New Roman" w:hAnsi="Times New Roman"/>
          <w:sz w:val="24"/>
          <w:szCs w:val="24"/>
        </w:rPr>
        <w:t>сурс] :офиц. сайт. - Режим доступа :http://usd.amr.sudrf.ru/modules.php?name=stat (дата обращения 04.04.2016).</w:t>
      </w:r>
    </w:p>
    <w:p w:rsidR="000C2D99" w:rsidRPr="00954185" w:rsidRDefault="000C2D99" w:rsidP="00B60FEE">
      <w:pPr>
        <w:pStyle w:val="a4"/>
        <w:numPr>
          <w:ilvl w:val="0"/>
          <w:numId w:val="36"/>
        </w:numPr>
        <w:tabs>
          <w:tab w:val="left" w:pos="709"/>
          <w:tab w:val="left" w:pos="851"/>
        </w:tabs>
        <w:ind w:left="0" w:firstLine="425"/>
        <w:rPr>
          <w:rFonts w:ascii="Times New Roman" w:hAnsi="Times New Roman"/>
          <w:sz w:val="24"/>
          <w:szCs w:val="24"/>
        </w:rPr>
      </w:pPr>
      <w:r w:rsidRPr="00954185">
        <w:rPr>
          <w:rFonts w:ascii="Times New Roman" w:hAnsi="Times New Roman"/>
          <w:sz w:val="24"/>
          <w:szCs w:val="24"/>
        </w:rPr>
        <w:t>О Национальной стратегии действий в интересах детей на 2012 - 2017 годы: указ Президента РФ от 01.06.2012 № 761 // Собрание законодательства РФ. – 2012. - № 23. - Ст. 2994.</w:t>
      </w:r>
    </w:p>
    <w:p w:rsidR="000C2D99" w:rsidRPr="00954185" w:rsidRDefault="000C2D99" w:rsidP="00B60FEE">
      <w:pPr>
        <w:pStyle w:val="a4"/>
        <w:numPr>
          <w:ilvl w:val="0"/>
          <w:numId w:val="36"/>
        </w:numPr>
        <w:tabs>
          <w:tab w:val="left" w:pos="709"/>
          <w:tab w:val="left" w:pos="851"/>
        </w:tabs>
        <w:ind w:left="0" w:firstLine="425"/>
        <w:rPr>
          <w:rFonts w:ascii="Times New Roman" w:hAnsi="Times New Roman"/>
          <w:sz w:val="24"/>
          <w:szCs w:val="24"/>
        </w:rPr>
      </w:pPr>
      <w:r w:rsidRPr="00954185">
        <w:rPr>
          <w:rFonts w:ascii="Times New Roman" w:hAnsi="Times New Roman"/>
          <w:sz w:val="24"/>
          <w:szCs w:val="24"/>
        </w:rPr>
        <w:t>Ережипалиев Д.И. Профилактика потребления наркотических средств, псих</w:t>
      </w:r>
      <w:r w:rsidRPr="00954185">
        <w:rPr>
          <w:rFonts w:ascii="Times New Roman" w:hAnsi="Times New Roman"/>
          <w:sz w:val="24"/>
          <w:szCs w:val="24"/>
        </w:rPr>
        <w:t>о</w:t>
      </w:r>
      <w:r w:rsidRPr="00954185">
        <w:rPr>
          <w:rFonts w:ascii="Times New Roman" w:hAnsi="Times New Roman"/>
          <w:sz w:val="24"/>
          <w:szCs w:val="24"/>
        </w:rPr>
        <w:t>тропных веществ и их аналогов среди несовершеннолетних / Д. И. Ережипалиев</w:t>
      </w:r>
      <w:r w:rsidR="00D10548" w:rsidRPr="00954185">
        <w:rPr>
          <w:rFonts w:ascii="Times New Roman" w:hAnsi="Times New Roman"/>
          <w:sz w:val="24"/>
          <w:szCs w:val="24"/>
        </w:rPr>
        <w:t xml:space="preserve"> </w:t>
      </w:r>
      <w:r w:rsidRPr="00954185">
        <w:rPr>
          <w:rFonts w:ascii="Times New Roman" w:hAnsi="Times New Roman"/>
          <w:sz w:val="24"/>
          <w:szCs w:val="24"/>
        </w:rPr>
        <w:t>// А</w:t>
      </w:r>
      <w:r w:rsidRPr="00954185">
        <w:rPr>
          <w:rFonts w:ascii="Times New Roman" w:hAnsi="Times New Roman"/>
          <w:sz w:val="24"/>
          <w:szCs w:val="24"/>
        </w:rPr>
        <w:t>д</w:t>
      </w:r>
      <w:r w:rsidRPr="00954185">
        <w:rPr>
          <w:rFonts w:ascii="Times New Roman" w:hAnsi="Times New Roman"/>
          <w:sz w:val="24"/>
          <w:szCs w:val="24"/>
        </w:rPr>
        <w:t>вокат. – 2015. - № 6. – С. 17 – 19.</w:t>
      </w:r>
    </w:p>
    <w:p w:rsidR="000C2D99" w:rsidRPr="00954185" w:rsidRDefault="000C2D99" w:rsidP="00B60FEE">
      <w:pPr>
        <w:pStyle w:val="a4"/>
        <w:numPr>
          <w:ilvl w:val="0"/>
          <w:numId w:val="36"/>
        </w:numPr>
        <w:tabs>
          <w:tab w:val="left" w:pos="709"/>
          <w:tab w:val="left" w:pos="851"/>
        </w:tabs>
        <w:ind w:left="0" w:firstLine="425"/>
        <w:rPr>
          <w:rFonts w:ascii="Times New Roman" w:hAnsi="Times New Roman"/>
          <w:sz w:val="24"/>
          <w:szCs w:val="24"/>
        </w:rPr>
      </w:pPr>
      <w:r w:rsidRPr="00954185">
        <w:rPr>
          <w:rFonts w:ascii="Times New Roman" w:hAnsi="Times New Roman"/>
          <w:sz w:val="24"/>
          <w:szCs w:val="24"/>
        </w:rPr>
        <w:t>О совершенствовании государственного управления в сфере контроля обор</w:t>
      </w:r>
      <w:r w:rsidRPr="00954185">
        <w:rPr>
          <w:rFonts w:ascii="Times New Roman" w:hAnsi="Times New Roman"/>
          <w:sz w:val="24"/>
          <w:szCs w:val="24"/>
        </w:rPr>
        <w:t>о</w:t>
      </w:r>
      <w:r w:rsidRPr="00954185">
        <w:rPr>
          <w:rFonts w:ascii="Times New Roman" w:hAnsi="Times New Roman"/>
          <w:sz w:val="24"/>
          <w:szCs w:val="24"/>
        </w:rPr>
        <w:t>том наркотических средств, психотропных веществ и их прекурсоров и в сфере мигр</w:t>
      </w:r>
      <w:r w:rsidRPr="00954185">
        <w:rPr>
          <w:rFonts w:ascii="Times New Roman" w:hAnsi="Times New Roman"/>
          <w:sz w:val="24"/>
          <w:szCs w:val="24"/>
        </w:rPr>
        <w:t>а</w:t>
      </w:r>
      <w:r w:rsidRPr="00954185">
        <w:rPr>
          <w:rFonts w:ascii="Times New Roman" w:hAnsi="Times New Roman"/>
          <w:sz w:val="24"/>
          <w:szCs w:val="24"/>
        </w:rPr>
        <w:t>ции: указ Президента РФ от 05.04.2016 № 156 // Собрание законодательства РФ. –2016. - № 15. - Ст. 2071.</w:t>
      </w:r>
    </w:p>
    <w:p w:rsidR="000C2D99" w:rsidRPr="00954185" w:rsidRDefault="000C2D99" w:rsidP="00B60FEE">
      <w:pPr>
        <w:pStyle w:val="a4"/>
        <w:numPr>
          <w:ilvl w:val="0"/>
          <w:numId w:val="36"/>
        </w:numPr>
        <w:tabs>
          <w:tab w:val="left" w:pos="709"/>
          <w:tab w:val="left" w:pos="851"/>
        </w:tabs>
        <w:ind w:left="0" w:firstLine="425"/>
        <w:rPr>
          <w:rFonts w:ascii="Times New Roman" w:hAnsi="Times New Roman"/>
          <w:sz w:val="24"/>
          <w:szCs w:val="24"/>
        </w:rPr>
      </w:pPr>
      <w:r w:rsidRPr="00954185">
        <w:rPr>
          <w:rFonts w:ascii="Times New Roman" w:hAnsi="Times New Roman"/>
          <w:sz w:val="24"/>
          <w:szCs w:val="24"/>
        </w:rPr>
        <w:t>Купшинов И.М. Предупреждение преступлений, совершаемых в сфере нез</w:t>
      </w:r>
      <w:r w:rsidRPr="00954185">
        <w:rPr>
          <w:rFonts w:ascii="Times New Roman" w:hAnsi="Times New Roman"/>
          <w:sz w:val="24"/>
          <w:szCs w:val="24"/>
        </w:rPr>
        <w:t>а</w:t>
      </w:r>
      <w:r w:rsidRPr="00954185">
        <w:rPr>
          <w:rFonts w:ascii="Times New Roman" w:hAnsi="Times New Roman"/>
          <w:sz w:val="24"/>
          <w:szCs w:val="24"/>
        </w:rPr>
        <w:t>конного оборота наркотических средств и психотропных веществ, как система / И.М. Купшинов // Теория и практика общественного развития. – 2011. - № 8. – С. 2 – 7.</w:t>
      </w:r>
    </w:p>
    <w:p w:rsidR="00A57E1C" w:rsidRPr="007E13D0" w:rsidRDefault="00A57E1C" w:rsidP="00954185">
      <w:pPr>
        <w:ind w:firstLine="0"/>
        <w:jc w:val="left"/>
      </w:pPr>
    </w:p>
    <w:p w:rsidR="00954185" w:rsidRPr="00954185" w:rsidRDefault="00954185" w:rsidP="00954185">
      <w:pPr>
        <w:ind w:firstLine="0"/>
        <w:jc w:val="left"/>
        <w:rPr>
          <w:lang w:val="en-US"/>
        </w:rPr>
      </w:pPr>
      <w:r w:rsidRPr="00AD5863">
        <w:rPr>
          <w:b/>
          <w:lang w:val="en-US"/>
        </w:rPr>
        <w:lastRenderedPageBreak/>
        <w:t>P. B. Muzychenko</w:t>
      </w:r>
      <w:r w:rsidRPr="00954185">
        <w:rPr>
          <w:lang w:val="en-US"/>
        </w:rPr>
        <w:t>, Candidate of Juridical Sciences</w:t>
      </w:r>
    </w:p>
    <w:p w:rsidR="00954185" w:rsidRPr="00954185" w:rsidRDefault="00954185" w:rsidP="00954185">
      <w:pPr>
        <w:ind w:firstLine="0"/>
        <w:jc w:val="left"/>
        <w:rPr>
          <w:lang w:val="en-US"/>
        </w:rPr>
      </w:pPr>
      <w:r w:rsidRPr="00AD5863">
        <w:rPr>
          <w:b/>
          <w:lang w:val="en-US"/>
        </w:rPr>
        <w:t>V.</w:t>
      </w:r>
      <w:r w:rsidRPr="00E52709">
        <w:rPr>
          <w:b/>
          <w:lang w:val="en-US"/>
        </w:rPr>
        <w:t xml:space="preserve"> </w:t>
      </w:r>
      <w:r w:rsidRPr="00AD5863">
        <w:rPr>
          <w:b/>
          <w:lang w:val="en-US"/>
        </w:rPr>
        <w:t>G. Mi</w:t>
      </w:r>
      <w:r w:rsidR="00A57E1C">
        <w:rPr>
          <w:b/>
          <w:lang w:val="en-US"/>
        </w:rPr>
        <w:t>h</w:t>
      </w:r>
      <w:r w:rsidRPr="00AD5863">
        <w:rPr>
          <w:b/>
          <w:lang w:val="en-US"/>
        </w:rPr>
        <w:t>novez</w:t>
      </w:r>
      <w:r w:rsidRPr="00954185">
        <w:rPr>
          <w:lang w:val="en-US"/>
        </w:rPr>
        <w:t>, st.</w:t>
      </w:r>
    </w:p>
    <w:p w:rsidR="00954185" w:rsidRPr="00B07A79" w:rsidRDefault="00954185" w:rsidP="00954185">
      <w:pPr>
        <w:ind w:firstLine="0"/>
        <w:jc w:val="left"/>
        <w:rPr>
          <w:i/>
          <w:lang w:val="en-US"/>
        </w:rPr>
      </w:pPr>
      <w:r w:rsidRPr="00B07A79">
        <w:rPr>
          <w:i/>
          <w:lang w:val="en-US"/>
        </w:rPr>
        <w:t>Pacific National University, Khabarovsk</w:t>
      </w:r>
      <w:r w:rsidRPr="00AA20D5">
        <w:rPr>
          <w:i/>
          <w:lang w:val="en-US"/>
        </w:rPr>
        <w:t xml:space="preserve">, </w:t>
      </w:r>
      <w:r w:rsidRPr="00B07A79">
        <w:rPr>
          <w:i/>
          <w:lang w:val="en-US"/>
        </w:rPr>
        <w:t>Russia</w:t>
      </w:r>
    </w:p>
    <w:p w:rsidR="00954185" w:rsidRPr="00E059DF" w:rsidRDefault="00954185" w:rsidP="00954185">
      <w:pPr>
        <w:ind w:firstLine="0"/>
        <w:jc w:val="left"/>
        <w:rPr>
          <w:lang w:val="en-US"/>
        </w:rPr>
      </w:pPr>
    </w:p>
    <w:p w:rsidR="00954185" w:rsidRDefault="00954185" w:rsidP="00954185">
      <w:pPr>
        <w:ind w:firstLine="0"/>
        <w:jc w:val="left"/>
        <w:rPr>
          <w:b/>
          <w:szCs w:val="28"/>
          <w:lang w:val="en-US"/>
        </w:rPr>
      </w:pPr>
      <w:r>
        <w:rPr>
          <w:b/>
          <w:szCs w:val="28"/>
          <w:lang w:val="en-US"/>
        </w:rPr>
        <w:t>P</w:t>
      </w:r>
      <w:r w:rsidRPr="00954185">
        <w:rPr>
          <w:b/>
          <w:szCs w:val="28"/>
          <w:lang w:val="en-US"/>
        </w:rPr>
        <w:t xml:space="preserve">roblems and features of improvement of fight against drug addiction </w:t>
      </w:r>
    </w:p>
    <w:p w:rsidR="00954185" w:rsidRPr="00954185" w:rsidRDefault="00954185" w:rsidP="00954185">
      <w:pPr>
        <w:ind w:firstLine="0"/>
        <w:jc w:val="left"/>
        <w:rPr>
          <w:b/>
          <w:szCs w:val="28"/>
          <w:lang w:val="en-US"/>
        </w:rPr>
      </w:pPr>
      <w:r w:rsidRPr="00954185">
        <w:rPr>
          <w:b/>
          <w:szCs w:val="28"/>
          <w:lang w:val="en-US"/>
        </w:rPr>
        <w:t>at the present stage</w:t>
      </w:r>
    </w:p>
    <w:p w:rsidR="00954185" w:rsidRPr="00954185" w:rsidRDefault="00954185" w:rsidP="00954185">
      <w:pPr>
        <w:ind w:firstLine="0"/>
        <w:jc w:val="left"/>
        <w:rPr>
          <w:lang w:val="en-US"/>
        </w:rPr>
      </w:pPr>
    </w:p>
    <w:p w:rsidR="00954185" w:rsidRPr="00954185" w:rsidRDefault="00954185" w:rsidP="00954185">
      <w:pPr>
        <w:ind w:firstLine="0"/>
        <w:rPr>
          <w:sz w:val="24"/>
          <w:szCs w:val="24"/>
          <w:lang w:val="en-US"/>
        </w:rPr>
      </w:pPr>
      <w:r w:rsidRPr="00954185">
        <w:rPr>
          <w:sz w:val="24"/>
          <w:szCs w:val="24"/>
          <w:lang w:val="en-US"/>
        </w:rPr>
        <w:t>The article gives a legal description of the current state of the organization and implement</w:t>
      </w:r>
      <w:r w:rsidRPr="00954185">
        <w:rPr>
          <w:sz w:val="24"/>
          <w:szCs w:val="24"/>
          <w:lang w:val="en-US"/>
        </w:rPr>
        <w:t>a</w:t>
      </w:r>
      <w:r w:rsidRPr="00954185">
        <w:rPr>
          <w:sz w:val="24"/>
          <w:szCs w:val="24"/>
          <w:lang w:val="en-US"/>
        </w:rPr>
        <w:t>tion of combating illicit trafficking of narcotic drugs in the Russian Federation.</w:t>
      </w:r>
    </w:p>
    <w:p w:rsidR="00954185" w:rsidRPr="00954185" w:rsidRDefault="00954185" w:rsidP="00954185">
      <w:pPr>
        <w:spacing w:before="120"/>
        <w:ind w:firstLine="0"/>
        <w:rPr>
          <w:sz w:val="24"/>
          <w:szCs w:val="24"/>
          <w:lang w:val="en-US"/>
        </w:rPr>
      </w:pPr>
      <w:r w:rsidRPr="00954185">
        <w:rPr>
          <w:sz w:val="24"/>
          <w:szCs w:val="24"/>
          <w:lang w:val="en-US"/>
        </w:rPr>
        <w:t xml:space="preserve">Keywords: </w:t>
      </w:r>
      <w:r w:rsidRPr="00954185">
        <w:rPr>
          <w:i/>
          <w:sz w:val="24"/>
          <w:szCs w:val="24"/>
          <w:lang w:val="en-US"/>
        </w:rPr>
        <w:t>addiction, drug trafficking, the fight against illicit trafficking in narcotic drugs and psychotropic substances.</w:t>
      </w:r>
    </w:p>
    <w:p w:rsidR="00415374" w:rsidRDefault="00415374" w:rsidP="00415374">
      <w:pPr>
        <w:ind w:firstLine="0"/>
        <w:jc w:val="left"/>
        <w:rPr>
          <w:lang w:val="en-US"/>
        </w:rPr>
      </w:pPr>
    </w:p>
    <w:p w:rsidR="00A30B09" w:rsidRPr="00954185" w:rsidRDefault="00A30B09" w:rsidP="00415374">
      <w:pPr>
        <w:ind w:firstLine="0"/>
        <w:jc w:val="left"/>
        <w:rPr>
          <w:lang w:val="en-US"/>
        </w:rPr>
      </w:pPr>
    </w:p>
    <w:p w:rsidR="00BD5A7B" w:rsidRDefault="00BD5A7B" w:rsidP="00415374">
      <w:pPr>
        <w:ind w:firstLine="0"/>
        <w:jc w:val="left"/>
      </w:pPr>
      <w:r>
        <w:t>УДК 343.57</w:t>
      </w:r>
    </w:p>
    <w:p w:rsidR="00BD5A7B" w:rsidRPr="00E059DF" w:rsidRDefault="00BD5A7B" w:rsidP="00415374">
      <w:pPr>
        <w:ind w:firstLine="0"/>
        <w:jc w:val="left"/>
      </w:pPr>
    </w:p>
    <w:p w:rsidR="000C2D99" w:rsidRPr="00415374" w:rsidRDefault="000C2D99" w:rsidP="00415374">
      <w:pPr>
        <w:pStyle w:val="2"/>
        <w:keepNext w:val="0"/>
        <w:keepLines w:val="0"/>
        <w:spacing w:before="0" w:line="240" w:lineRule="auto"/>
        <w:rPr>
          <w:rFonts w:ascii="Times New Roman" w:hAnsi="Times New Roman" w:cs="Times New Roman"/>
          <w:b w:val="0"/>
          <w:color w:val="auto"/>
          <w:sz w:val="28"/>
          <w:szCs w:val="28"/>
        </w:rPr>
      </w:pPr>
      <w:bookmarkStart w:id="265" w:name="_Toc466029580"/>
      <w:r w:rsidRPr="003809B7">
        <w:rPr>
          <w:rFonts w:ascii="Times New Roman" w:hAnsi="Times New Roman" w:cs="Times New Roman"/>
          <w:color w:val="auto"/>
          <w:sz w:val="28"/>
          <w:szCs w:val="28"/>
        </w:rPr>
        <w:t>П. Б. Музыченко</w:t>
      </w:r>
      <w:r w:rsidRPr="00415374">
        <w:rPr>
          <w:rFonts w:ascii="Times New Roman" w:hAnsi="Times New Roman" w:cs="Times New Roman"/>
          <w:b w:val="0"/>
          <w:color w:val="auto"/>
          <w:sz w:val="28"/>
          <w:szCs w:val="28"/>
        </w:rPr>
        <w:t>,</w:t>
      </w:r>
      <w:r w:rsidR="00415374">
        <w:rPr>
          <w:rStyle w:val="ab"/>
          <w:rFonts w:ascii="Times New Roman" w:hAnsi="Times New Roman"/>
          <w:b w:val="0"/>
          <w:color w:val="auto"/>
          <w:sz w:val="28"/>
          <w:szCs w:val="28"/>
        </w:rPr>
        <w:footnoteReference w:id="67"/>
      </w:r>
      <w:r w:rsidRPr="00415374">
        <w:rPr>
          <w:rFonts w:ascii="Times New Roman" w:hAnsi="Times New Roman" w:cs="Times New Roman"/>
          <w:b w:val="0"/>
          <w:color w:val="auto"/>
          <w:sz w:val="28"/>
          <w:szCs w:val="28"/>
        </w:rPr>
        <w:t xml:space="preserve"> канд</w:t>
      </w:r>
      <w:r w:rsidR="00B127D9" w:rsidRPr="00415374">
        <w:rPr>
          <w:rFonts w:ascii="Times New Roman" w:hAnsi="Times New Roman" w:cs="Times New Roman"/>
          <w:b w:val="0"/>
          <w:color w:val="auto"/>
          <w:sz w:val="28"/>
          <w:szCs w:val="28"/>
        </w:rPr>
        <w:t>.</w:t>
      </w:r>
      <w:r w:rsidRPr="00415374">
        <w:rPr>
          <w:rFonts w:ascii="Times New Roman" w:hAnsi="Times New Roman" w:cs="Times New Roman"/>
          <w:b w:val="0"/>
          <w:color w:val="auto"/>
          <w:sz w:val="28"/>
          <w:szCs w:val="28"/>
        </w:rPr>
        <w:t xml:space="preserve"> юрид</w:t>
      </w:r>
      <w:r w:rsidR="00B127D9" w:rsidRPr="00415374">
        <w:rPr>
          <w:rFonts w:ascii="Times New Roman" w:hAnsi="Times New Roman" w:cs="Times New Roman"/>
          <w:b w:val="0"/>
          <w:color w:val="auto"/>
          <w:sz w:val="28"/>
          <w:szCs w:val="28"/>
        </w:rPr>
        <w:t>.</w:t>
      </w:r>
      <w:r w:rsidRPr="00415374">
        <w:rPr>
          <w:rFonts w:ascii="Times New Roman" w:hAnsi="Times New Roman" w:cs="Times New Roman"/>
          <w:b w:val="0"/>
          <w:color w:val="auto"/>
          <w:sz w:val="28"/>
          <w:szCs w:val="28"/>
        </w:rPr>
        <w:t xml:space="preserve"> наук</w:t>
      </w:r>
      <w:bookmarkEnd w:id="265"/>
    </w:p>
    <w:p w:rsidR="000C2D99" w:rsidRPr="00415374" w:rsidRDefault="000C2D99" w:rsidP="00415374">
      <w:pPr>
        <w:pStyle w:val="2"/>
        <w:keepNext w:val="0"/>
        <w:keepLines w:val="0"/>
        <w:spacing w:before="0" w:line="240" w:lineRule="auto"/>
        <w:rPr>
          <w:rFonts w:ascii="Times New Roman" w:hAnsi="Times New Roman" w:cs="Times New Roman"/>
          <w:b w:val="0"/>
          <w:color w:val="auto"/>
          <w:sz w:val="28"/>
          <w:szCs w:val="28"/>
        </w:rPr>
      </w:pPr>
      <w:bookmarkStart w:id="266" w:name="_Toc466029581"/>
      <w:r w:rsidRPr="003809B7">
        <w:rPr>
          <w:rFonts w:ascii="Times New Roman" w:hAnsi="Times New Roman" w:cs="Times New Roman"/>
          <w:color w:val="auto"/>
          <w:sz w:val="28"/>
          <w:szCs w:val="28"/>
        </w:rPr>
        <w:t>Е. Д. Рожкова</w:t>
      </w:r>
      <w:r w:rsidRPr="00415374">
        <w:rPr>
          <w:rFonts w:ascii="Times New Roman" w:hAnsi="Times New Roman" w:cs="Times New Roman"/>
          <w:b w:val="0"/>
          <w:color w:val="auto"/>
          <w:sz w:val="28"/>
          <w:szCs w:val="28"/>
        </w:rPr>
        <w:t>, ст</w:t>
      </w:r>
      <w:r w:rsidR="00BD5A7B" w:rsidRPr="00415374">
        <w:rPr>
          <w:rFonts w:ascii="Times New Roman" w:hAnsi="Times New Roman" w:cs="Times New Roman"/>
          <w:b w:val="0"/>
          <w:color w:val="auto"/>
          <w:sz w:val="28"/>
          <w:szCs w:val="28"/>
        </w:rPr>
        <w:t>.</w:t>
      </w:r>
      <w:bookmarkEnd w:id="266"/>
    </w:p>
    <w:p w:rsidR="000C2D99" w:rsidRPr="003809B7" w:rsidRDefault="000C2D99" w:rsidP="00415374">
      <w:pPr>
        <w:ind w:firstLine="0"/>
        <w:jc w:val="left"/>
        <w:rPr>
          <w:i/>
        </w:rPr>
      </w:pPr>
      <w:r w:rsidRPr="003809B7">
        <w:rPr>
          <w:i/>
        </w:rPr>
        <w:t>Тихоокеанский государственный университет, Хабаровск</w:t>
      </w:r>
    </w:p>
    <w:p w:rsidR="000C2D99" w:rsidRPr="00E059DF" w:rsidRDefault="000C2D99" w:rsidP="00415374">
      <w:pPr>
        <w:ind w:firstLine="0"/>
        <w:jc w:val="left"/>
      </w:pPr>
    </w:p>
    <w:p w:rsidR="000C2D99" w:rsidRPr="00B2315A" w:rsidRDefault="00B2315A" w:rsidP="00415374">
      <w:pPr>
        <w:pStyle w:val="3"/>
        <w:keepNext w:val="0"/>
        <w:keepLines w:val="0"/>
        <w:spacing w:before="0" w:line="240" w:lineRule="auto"/>
        <w:rPr>
          <w:rFonts w:ascii="Times New Roman" w:hAnsi="Times New Roman" w:cs="Times New Roman"/>
          <w:color w:val="auto"/>
          <w:sz w:val="28"/>
          <w:szCs w:val="28"/>
        </w:rPr>
      </w:pPr>
      <w:bookmarkStart w:id="267" w:name="_Toc450383356"/>
      <w:bookmarkStart w:id="268" w:name="_Toc450383291"/>
      <w:bookmarkStart w:id="269" w:name="_Toc466029582"/>
      <w:r>
        <w:rPr>
          <w:rFonts w:ascii="Times New Roman" w:hAnsi="Times New Roman" w:cs="Times New Roman"/>
          <w:color w:val="auto"/>
          <w:sz w:val="28"/>
          <w:szCs w:val="28"/>
        </w:rPr>
        <w:t>П</w:t>
      </w:r>
      <w:r w:rsidRPr="00B2315A">
        <w:rPr>
          <w:rFonts w:ascii="Times New Roman" w:hAnsi="Times New Roman" w:cs="Times New Roman"/>
          <w:color w:val="auto"/>
          <w:sz w:val="28"/>
          <w:szCs w:val="28"/>
        </w:rPr>
        <w:t>роблемы уголовной ответственности за преступления, совершаемые в сфере оборота наркотических средств и психотропных веществ</w:t>
      </w:r>
      <w:bookmarkEnd w:id="267"/>
      <w:bookmarkEnd w:id="268"/>
      <w:bookmarkEnd w:id="269"/>
    </w:p>
    <w:p w:rsidR="000C2D99" w:rsidRPr="00E059DF" w:rsidRDefault="000C2D99" w:rsidP="00415374">
      <w:pPr>
        <w:ind w:firstLine="0"/>
        <w:jc w:val="left"/>
      </w:pPr>
    </w:p>
    <w:p w:rsidR="000C2D99" w:rsidRPr="00B2315A" w:rsidRDefault="000C2D99" w:rsidP="00B2315A">
      <w:pPr>
        <w:ind w:firstLine="0"/>
        <w:rPr>
          <w:sz w:val="24"/>
          <w:szCs w:val="24"/>
        </w:rPr>
      </w:pPr>
      <w:r w:rsidRPr="00B2315A">
        <w:rPr>
          <w:sz w:val="24"/>
          <w:szCs w:val="24"/>
        </w:rPr>
        <w:t>Разграничение действий, составляющих незаконный оборот наркотических средств и психотропных веществ, по-прежнему вызывает затруднения и периодически является предметом рассмотрения Верховного Суда Российской Федерации. В статье авторы поднимают проблемы квалификации таких преступлений и предлагают ряд мер по с</w:t>
      </w:r>
      <w:r w:rsidRPr="00B2315A">
        <w:rPr>
          <w:sz w:val="24"/>
          <w:szCs w:val="24"/>
        </w:rPr>
        <w:t>о</w:t>
      </w:r>
      <w:r w:rsidRPr="00B2315A">
        <w:rPr>
          <w:sz w:val="24"/>
          <w:szCs w:val="24"/>
        </w:rPr>
        <w:t>вершенствованию законодательства.</w:t>
      </w:r>
    </w:p>
    <w:p w:rsidR="000C2D99" w:rsidRPr="00B2315A" w:rsidRDefault="000C2D99" w:rsidP="00B2315A">
      <w:pPr>
        <w:spacing w:before="120"/>
        <w:ind w:firstLine="0"/>
        <w:rPr>
          <w:sz w:val="24"/>
          <w:szCs w:val="24"/>
        </w:rPr>
      </w:pPr>
      <w:r w:rsidRPr="00B2315A">
        <w:rPr>
          <w:sz w:val="24"/>
          <w:szCs w:val="24"/>
        </w:rPr>
        <w:t xml:space="preserve">Ключевые слова: </w:t>
      </w:r>
      <w:r w:rsidRPr="00B2315A">
        <w:rPr>
          <w:i/>
          <w:sz w:val="24"/>
          <w:szCs w:val="24"/>
        </w:rPr>
        <w:t>наркотические средства и психотропные вещества, уголовная о</w:t>
      </w:r>
      <w:r w:rsidRPr="00B2315A">
        <w:rPr>
          <w:i/>
          <w:sz w:val="24"/>
          <w:szCs w:val="24"/>
        </w:rPr>
        <w:t>т</w:t>
      </w:r>
      <w:r w:rsidRPr="00B2315A">
        <w:rPr>
          <w:i/>
          <w:sz w:val="24"/>
          <w:szCs w:val="24"/>
        </w:rPr>
        <w:t>ветственность, незаконный оборот.</w:t>
      </w:r>
    </w:p>
    <w:p w:rsidR="000C2D99" w:rsidRPr="00E059DF" w:rsidRDefault="000C2D99" w:rsidP="00F266FF">
      <w:pPr>
        <w:ind w:firstLine="425"/>
      </w:pPr>
    </w:p>
    <w:p w:rsidR="000C2D99" w:rsidRPr="003D79D0" w:rsidRDefault="000C2D99" w:rsidP="00F266FF">
      <w:pPr>
        <w:ind w:firstLine="425"/>
      </w:pPr>
    </w:p>
    <w:p w:rsidR="000C2D99" w:rsidRPr="00E059DF" w:rsidRDefault="000C2D99" w:rsidP="00F266FF">
      <w:pPr>
        <w:ind w:firstLine="425"/>
      </w:pPr>
      <w:r w:rsidRPr="00E059DF">
        <w:t>Объективная сторона преступлений, предусмотренных ст. 228, 228-1 УК РФ [1],</w:t>
      </w:r>
      <w:r w:rsidR="00B07A79">
        <w:t xml:space="preserve"> </w:t>
      </w:r>
      <w:r w:rsidRPr="00E059DF">
        <w:t>сформулирована посредством перечисления альтернативных действий, не отличающихся общественной опасностью, за исключением их изготовления. Вне зависимости от того, сколько действий, перечисленных в диспозициях указанной статьи, совершило лицо, их следует квалифиц</w:t>
      </w:r>
      <w:r w:rsidRPr="00E059DF">
        <w:t>и</w:t>
      </w:r>
      <w:r w:rsidRPr="00E059DF">
        <w:t>ровать как совершение одного преступления. В то же время в процесс</w:t>
      </w:r>
      <w:r w:rsidRPr="00E059DF">
        <w:t>у</w:t>
      </w:r>
      <w:r w:rsidRPr="00E059DF">
        <w:t>альных документах необходимо отразить, совершение каких действий вменяется виновному, что представляет определенную сложность и влечет ошибки при квалификации [2].</w:t>
      </w:r>
    </w:p>
    <w:p w:rsidR="000C2D99" w:rsidRPr="00E059DF" w:rsidRDefault="000C2D99" w:rsidP="00F266FF">
      <w:pPr>
        <w:ind w:firstLine="425"/>
      </w:pPr>
      <w:r w:rsidRPr="00E059DF">
        <w:lastRenderedPageBreak/>
        <w:t>В теории полагают, что эффективность применения норм, устанавл</w:t>
      </w:r>
      <w:r w:rsidRPr="00E059DF">
        <w:t>и</w:t>
      </w:r>
      <w:r w:rsidRPr="00E059DF">
        <w:t>вающих уголовное наказание за незаконный оборот наркотических средств и психотропных веществ, обусловлена, прежде всего, потребностью ун</w:t>
      </w:r>
      <w:r w:rsidRPr="00E059DF">
        <w:t>и</w:t>
      </w:r>
      <w:r w:rsidRPr="00E059DF">
        <w:t>фикации практики применения этих норм. За последние 20-25 лет Верхо</w:t>
      </w:r>
      <w:r w:rsidRPr="00E059DF">
        <w:t>в</w:t>
      </w:r>
      <w:r w:rsidRPr="00E059DF">
        <w:t xml:space="preserve">ным Судом Российской Федерации издано три постановления (1993, 1998, 2006 гг.), содержащих указания по квалификации преступлений, связанных с незаконным оборотом наркотических средств и психотропных веществ, а также несколько обзоров по результатам обобщения судебной практики по этой категории дел [3]. </w:t>
      </w:r>
    </w:p>
    <w:p w:rsidR="000C2D99" w:rsidRPr="00E059DF" w:rsidRDefault="000C2D99" w:rsidP="00F266FF">
      <w:pPr>
        <w:ind w:firstLine="425"/>
      </w:pPr>
      <w:r w:rsidRPr="00E059DF">
        <w:t>Тем не менее, разграничение действий, составляющих незаконный оборот наркотических средств и психотропных веществ, по-прежнему в</w:t>
      </w:r>
      <w:r w:rsidRPr="00E059DF">
        <w:t>ы</w:t>
      </w:r>
      <w:r w:rsidRPr="00E059DF">
        <w:t>зывает затруднения и периодически является предметом рассмотрения Верховного Суда Российской Федерации.</w:t>
      </w:r>
    </w:p>
    <w:p w:rsidR="000C2D99" w:rsidRPr="00E059DF" w:rsidRDefault="000C2D99" w:rsidP="00F266FF">
      <w:pPr>
        <w:ind w:firstLine="425"/>
      </w:pPr>
      <w:r w:rsidRPr="00E059DF">
        <w:t>Например, некто П. за то, что собрал, хранил и перевозил для личного потребления марихуану, первоначально был осужден за незаконное пр</w:t>
      </w:r>
      <w:r w:rsidRPr="00E059DF">
        <w:t>и</w:t>
      </w:r>
      <w:r w:rsidRPr="00E059DF">
        <w:t>обретение, хранение и перевозку наркотических средств и психотропных веществ (ст. 228 УК РФ). Однако Верховный Суд Российской Федерации исключил из обвинения перевозку наркотических средств, указав, что пр</w:t>
      </w:r>
      <w:r w:rsidRPr="00E059DF">
        <w:t>о</w:t>
      </w:r>
      <w:r w:rsidRPr="00E059DF">
        <w:t>езд с наркотическим средством охватывается составом незаконного хран</w:t>
      </w:r>
      <w:r w:rsidRPr="00E059DF">
        <w:t>е</w:t>
      </w:r>
      <w:r w:rsidRPr="00E059DF">
        <w:t xml:space="preserve">ния наркотического средства без цели сбыта [4]. </w:t>
      </w:r>
    </w:p>
    <w:p w:rsidR="000C2D99" w:rsidRPr="00E059DF" w:rsidRDefault="000C2D99" w:rsidP="00F266FF">
      <w:pPr>
        <w:ind w:firstLine="425"/>
      </w:pPr>
      <w:r w:rsidRPr="00E059DF">
        <w:t>Кроме этого, факт приобретения наркотических средств и психотро</w:t>
      </w:r>
      <w:r w:rsidRPr="00E059DF">
        <w:t>п</w:t>
      </w:r>
      <w:r w:rsidRPr="00E059DF">
        <w:t>ных веществ достаточно сложно процессуально установить, однако суды часто вменяют приобретение наркотических средств и психотропных в</w:t>
      </w:r>
      <w:r w:rsidRPr="00E059DF">
        <w:t>е</w:t>
      </w:r>
      <w:r w:rsidRPr="00E059DF">
        <w:t>ществ, указывая, что лицо приобрело их в неустановленном месте и у н</w:t>
      </w:r>
      <w:r w:rsidRPr="00E059DF">
        <w:t>е</w:t>
      </w:r>
      <w:r w:rsidRPr="00E059DF">
        <w:t>установленного лица. Это означает, что фактически лицо обвиняется в преступлении, объективная сторона которого не установлена, хотя Ве</w:t>
      </w:r>
      <w:r w:rsidRPr="00E059DF">
        <w:t>р</w:t>
      </w:r>
      <w:r w:rsidRPr="00E059DF">
        <w:t>ховный Суд Российской Федерации еще в своем Определении от 10 авг</w:t>
      </w:r>
      <w:r w:rsidRPr="00E059DF">
        <w:t>у</w:t>
      </w:r>
      <w:r w:rsidRPr="00E059DF">
        <w:t>ста 2006 г. № 11-Д06-40 по делу А. указал, что в соответствии с п. п. 1, 2 ч. 1 ст. 73 УПК РФ при производстве по уголовному делу обязательному д</w:t>
      </w:r>
      <w:r w:rsidRPr="00E059DF">
        <w:t>о</w:t>
      </w:r>
      <w:r w:rsidRPr="00E059DF">
        <w:t>казыванию подлежат: место, время, способ и другие обстоятельства с</w:t>
      </w:r>
      <w:r w:rsidRPr="00E059DF">
        <w:t>о</w:t>
      </w:r>
      <w:r w:rsidRPr="00E059DF">
        <w:t>вершения преступления (т.е. событие преступления). При невозможности установления обстоятельств, составляющих объективную сторону пр</w:t>
      </w:r>
      <w:r w:rsidRPr="00E059DF">
        <w:t>е</w:t>
      </w:r>
      <w:r w:rsidRPr="00E059DF">
        <w:t>ступления, лицо не подлежит уголовной ответственности, так как основ</w:t>
      </w:r>
      <w:r w:rsidRPr="00E059DF">
        <w:t>а</w:t>
      </w:r>
      <w:r w:rsidRPr="00E059DF">
        <w:t>нием уголовной ответственности является совершение деяния, содержащ</w:t>
      </w:r>
      <w:r w:rsidRPr="00E059DF">
        <w:t>е</w:t>
      </w:r>
      <w:r w:rsidRPr="00E059DF">
        <w:t>го все признаки состава преступления, а деяние относится к объективным признакам состава преступления. Поскольку в приговоре не указаны о</w:t>
      </w:r>
      <w:r w:rsidRPr="00E059DF">
        <w:t>б</w:t>
      </w:r>
      <w:r w:rsidRPr="00E059DF">
        <w:t>стоятельства приобретения А. наркотических средств, его осуждение за незаконное приобретение незаконно [5]. Также за ряд тождественных де</w:t>
      </w:r>
      <w:r w:rsidRPr="00E059DF">
        <w:t>й</w:t>
      </w:r>
      <w:r w:rsidRPr="00E059DF">
        <w:t>ствий, составляющих объективную сторону преступлений, предусмотре</w:t>
      </w:r>
      <w:r w:rsidRPr="00E059DF">
        <w:t>н</w:t>
      </w:r>
      <w:r w:rsidRPr="00E059DF">
        <w:t xml:space="preserve">ных ст. ст. 228 и 228-1 УК РФ, установлено различное наказание. Так, за перевозку наркотических средств или психотропных веществ (ст. 228 УК РФ) может быть назначено наказание до трех лет лишения свободы, а за </w:t>
      </w:r>
      <w:r w:rsidRPr="00E059DF">
        <w:lastRenderedPageBreak/>
        <w:t>пересылку наркотических средств или психотропных веществ для личного потребления (ст. 228-1 УК РФ) - на срок от четырех до восьми лет лишения свободы.</w:t>
      </w:r>
    </w:p>
    <w:p w:rsidR="000C2D99" w:rsidRPr="00E059DF" w:rsidRDefault="000C2D99" w:rsidP="00F266FF">
      <w:pPr>
        <w:ind w:firstLine="425"/>
      </w:pPr>
      <w:r w:rsidRPr="00E059DF">
        <w:t>Учитывая, что диспозиция нормы, предусмотренной ст. 228 УК РФ, и</w:t>
      </w:r>
      <w:r w:rsidRPr="00E059DF">
        <w:t>з</w:t>
      </w:r>
      <w:r w:rsidRPr="00E059DF">
        <w:t xml:space="preserve">лишне перегружена терминами, характеризующими деяния, равнозначные по общественной опасности, и на практике их сложно разграничить [6], обоснованным является предложение убрать при описании диспозиции нормы, предусмотренной ст. 228 УК РФ, термины </w:t>
      </w:r>
      <w:r w:rsidR="001F1735">
        <w:t>«</w:t>
      </w:r>
      <w:r w:rsidRPr="00E059DF">
        <w:t>приобретение</w:t>
      </w:r>
      <w:r w:rsidR="001F1735">
        <w:t>»</w:t>
      </w:r>
      <w:r w:rsidRPr="00E059DF">
        <w:t xml:space="preserve">, </w:t>
      </w:r>
      <w:r w:rsidR="001F1735">
        <w:t>«</w:t>
      </w:r>
      <w:r w:rsidRPr="00E059DF">
        <w:t>хр</w:t>
      </w:r>
      <w:r w:rsidRPr="00E059DF">
        <w:t>а</w:t>
      </w:r>
      <w:r w:rsidRPr="00E059DF">
        <w:t>нение</w:t>
      </w:r>
      <w:r w:rsidR="001F1735">
        <w:t>»</w:t>
      </w:r>
      <w:r w:rsidRPr="00E059DF">
        <w:t xml:space="preserve">, </w:t>
      </w:r>
      <w:r w:rsidR="001F1735">
        <w:t>«</w:t>
      </w:r>
      <w:r w:rsidRPr="00E059DF">
        <w:t>перевозка</w:t>
      </w:r>
      <w:r w:rsidR="001F1735">
        <w:t>»</w:t>
      </w:r>
      <w:r w:rsidRPr="00E059DF">
        <w:t xml:space="preserve"> и </w:t>
      </w:r>
      <w:r w:rsidR="001F1735">
        <w:t>«</w:t>
      </w:r>
      <w:r w:rsidRPr="00E059DF">
        <w:t>пересылка</w:t>
      </w:r>
      <w:r w:rsidR="001F1735">
        <w:t>»</w:t>
      </w:r>
      <w:r w:rsidRPr="00E059DF">
        <w:t xml:space="preserve">, заменив их термином </w:t>
      </w:r>
      <w:r w:rsidR="001F1735">
        <w:t>«</w:t>
      </w:r>
      <w:r w:rsidRPr="00E059DF">
        <w:t>обладание</w:t>
      </w:r>
      <w:r w:rsidR="001F1735">
        <w:t>»</w:t>
      </w:r>
      <w:r w:rsidRPr="00E059DF">
        <w:t xml:space="preserve"> [7], а также исключить формулировку </w:t>
      </w:r>
      <w:r w:rsidR="001F1735">
        <w:t>«</w:t>
      </w:r>
      <w:r w:rsidRPr="00E059DF">
        <w:t>без цели сбыта наркотических средств или психотропных веществ</w:t>
      </w:r>
      <w:r w:rsidR="001F1735">
        <w:t>»</w:t>
      </w:r>
      <w:r w:rsidRPr="00E059DF">
        <w:t>, ввиду сложности ее установления. Это обо</w:t>
      </w:r>
      <w:r w:rsidRPr="00E059DF">
        <w:t>с</w:t>
      </w:r>
      <w:r w:rsidRPr="00E059DF">
        <w:t>новывается тем, что в соответствии с п. 15 Постановления Пленума Ве</w:t>
      </w:r>
      <w:r w:rsidRPr="00E059DF">
        <w:t>р</w:t>
      </w:r>
      <w:r w:rsidRPr="00E059DF">
        <w:t xml:space="preserve">ховного Суда Российской Федерации от 15 июня 2006 г. № 14 </w:t>
      </w:r>
      <w:r w:rsidR="001F1735">
        <w:t>«</w:t>
      </w:r>
      <w:r w:rsidRPr="00E059DF">
        <w:t>О судебной практике по делам о преступлениях, связанных с наркотическими сре</w:t>
      </w:r>
      <w:r w:rsidRPr="00E059DF">
        <w:t>д</w:t>
      </w:r>
      <w:r w:rsidRPr="00E059DF">
        <w:t>ствами, психотропными, сильнодействующими и ядовитыми веществами</w:t>
      </w:r>
      <w:r w:rsidR="001F1735">
        <w:t>»</w:t>
      </w:r>
      <w:r w:rsidRPr="00E059DF">
        <w:t xml:space="preserve"> [8], если лицо незаконно приобретает, хранит, перевозит или перерабат</w:t>
      </w:r>
      <w:r w:rsidRPr="00E059DF">
        <w:t>ы</w:t>
      </w:r>
      <w:r w:rsidRPr="00E059DF">
        <w:t>вает наркотические средства или психотропные вещества, в целях посл</w:t>
      </w:r>
      <w:r w:rsidRPr="00E059DF">
        <w:t>е</w:t>
      </w:r>
      <w:r w:rsidRPr="00E059DF">
        <w:t>дующего сбыта этих средств или веществ, но умысел не доводит до конца по не зависящим от него обстоятельствам, содеянное при наличии к тому оснований надлежит квалифицировать по ч. 1 ст. 30 и ст. 228-1 УК РФ. Н</w:t>
      </w:r>
      <w:r w:rsidRPr="00E059DF">
        <w:t>е</w:t>
      </w:r>
      <w:r w:rsidRPr="00E059DF">
        <w:t>смотря на указания Верховного Суда РФ, что об умысле на сбыт наркот</w:t>
      </w:r>
      <w:r w:rsidRPr="00E059DF">
        <w:t>и</w:t>
      </w:r>
      <w:r w:rsidRPr="00E059DF">
        <w:t>ческих средств и психотропных веществ свидетельствуют количество т</w:t>
      </w:r>
      <w:r w:rsidRPr="00E059DF">
        <w:t>а</w:t>
      </w:r>
      <w:r w:rsidRPr="00E059DF">
        <w:t>ких средств и веществ, их расфасовка для удобства сбыта, наличие соо</w:t>
      </w:r>
      <w:r w:rsidRPr="00E059DF">
        <w:t>т</w:t>
      </w:r>
      <w:r w:rsidRPr="00E059DF">
        <w:t>ветствующей договоренности, установление цели сбыта только лишь при хранении в крупном размере наркотических средств и психотропных в</w:t>
      </w:r>
      <w:r w:rsidRPr="00E059DF">
        <w:t>е</w:t>
      </w:r>
      <w:r w:rsidRPr="00E059DF">
        <w:t>ществ весьма проблематично.</w:t>
      </w:r>
    </w:p>
    <w:p w:rsidR="000C2D99" w:rsidRPr="00E059DF" w:rsidRDefault="000C2D99" w:rsidP="00F266FF">
      <w:pPr>
        <w:ind w:firstLine="425"/>
      </w:pPr>
      <w:r w:rsidRPr="00E059DF">
        <w:t>Согласно п. 13 указанного Постановления, если лицо, имея умысел на сбыт наркотических средств или психотропных веществ в крупном или особо крупном размере, совершило такие действия в несколько приемов, реализовав лишь часть имеющихся у него наркотических средств или пс</w:t>
      </w:r>
      <w:r w:rsidRPr="00E059DF">
        <w:t>и</w:t>
      </w:r>
      <w:r w:rsidRPr="00E059DF">
        <w:t>хотропных веществ, не образующих крупный или особо крупный размер, все содеянное им подлежит квалификации по ч. 3 ст. 30 и ст. 228-1 УК РФ.</w:t>
      </w:r>
    </w:p>
    <w:p w:rsidR="000C2D99" w:rsidRPr="00E059DF" w:rsidRDefault="000C2D99" w:rsidP="00F266FF">
      <w:pPr>
        <w:ind w:firstLine="425"/>
      </w:pPr>
      <w:r w:rsidRPr="00E059DF">
        <w:t xml:space="preserve">Представим ситуацию, что лицо обладает наркотическими средствами как для личного потребления, так и для сбыта. Согласно Постановлению Пленума Верховного Суда РФ от 15.06.2006 г. № 14 </w:t>
      </w:r>
      <w:r w:rsidR="001F1735">
        <w:t>«</w:t>
      </w:r>
      <w:r w:rsidRPr="00E059DF">
        <w:t>О судебной практике по делам о преступлениях, связанных с наркотическими средствами, пс</w:t>
      </w:r>
      <w:r w:rsidRPr="00E059DF">
        <w:t>и</w:t>
      </w:r>
      <w:r w:rsidRPr="00E059DF">
        <w:t>хотропными, сильнодействующими и ядовитыми веществами</w:t>
      </w:r>
      <w:r w:rsidR="001F1735">
        <w:t>»</w:t>
      </w:r>
      <w:r w:rsidRPr="00E059DF">
        <w:t>, его де</w:t>
      </w:r>
      <w:r w:rsidRPr="00E059DF">
        <w:t>й</w:t>
      </w:r>
      <w:r w:rsidRPr="00E059DF">
        <w:t>ствия следует квалифицировать только по ч. 1 ст. 30, ч. 1 ст. 228-1 УК РФ, что вряд ли справедливо. Поэтому целесообразно установить в отдельных статьях наказание за обладание наркотическими средствами или псих</w:t>
      </w:r>
      <w:r w:rsidRPr="00E059DF">
        <w:t>о</w:t>
      </w:r>
      <w:r w:rsidRPr="00E059DF">
        <w:t xml:space="preserve">тропными веществами без указания на цель их сбыта, а также за их сбыт. Это позволит не только упростить деятельность правоприменителей, но и </w:t>
      </w:r>
      <w:r w:rsidRPr="00E059DF">
        <w:lastRenderedPageBreak/>
        <w:t>ужесточить наказание для лица, обладающего наркотическим средством или психотропным веществом и сбывшего хотя бы часть из имеющихся у него наркотических средств или психотропных веществ за счет квалиф</w:t>
      </w:r>
      <w:r w:rsidRPr="00E059DF">
        <w:t>и</w:t>
      </w:r>
      <w:r w:rsidRPr="00E059DF">
        <w:t>кации его действий по совокупности преступлений, предусматривающих наказание за обладание наркотическим средством (психотропным вещ</w:t>
      </w:r>
      <w:r w:rsidRPr="00E059DF">
        <w:t>е</w:t>
      </w:r>
      <w:r w:rsidRPr="00E059DF">
        <w:t>ством) и его сбыт.</w:t>
      </w:r>
    </w:p>
    <w:p w:rsidR="000C2D99" w:rsidRPr="00E059DF" w:rsidRDefault="000C2D99" w:rsidP="00F266FF">
      <w:pPr>
        <w:ind w:firstLine="425"/>
      </w:pPr>
      <w:r w:rsidRPr="00E059DF">
        <w:t>Кроме этого, изготовление наркотических средств и психотропных в</w:t>
      </w:r>
      <w:r w:rsidRPr="00E059DF">
        <w:t>е</w:t>
      </w:r>
      <w:r w:rsidRPr="00E059DF">
        <w:t>ществ представляет большую общественную опасность, чем их приобрет</w:t>
      </w:r>
      <w:r w:rsidRPr="00E059DF">
        <w:t>е</w:t>
      </w:r>
      <w:r w:rsidRPr="00E059DF">
        <w:t>ние и хранение. Развитие химии привело к бурному появлению новых в</w:t>
      </w:r>
      <w:r w:rsidRPr="00E059DF">
        <w:t>е</w:t>
      </w:r>
      <w:r w:rsidRPr="00E059DF">
        <w:t>ществ, оказывающих аналогичное наркотикам воздействие на организм человека. Так, курительные смеси имеют в своем составе алкалоид, наз</w:t>
      </w:r>
      <w:r w:rsidRPr="00E059DF">
        <w:t>ы</w:t>
      </w:r>
      <w:r w:rsidRPr="00E059DF">
        <w:t>ваемый JWH, у которого существует около 600 модификаций (JWH-11, JWH-428 и т.д.), и синтез этих смесей не ограничен. Все это способствует вовлечению в их употребление значительного количества людей. Для и</w:t>
      </w:r>
      <w:r w:rsidRPr="00E059DF">
        <w:t>з</w:t>
      </w:r>
      <w:r w:rsidRPr="00E059DF">
        <w:t>готовления наркотических средств и психотропных веществ необходимы определенные навыки, и соответственно, действия лица, синтезирующего такие вещества, представляют повышенную общественную опасность. О повышенной общественной опасности изготовления наркотических средств и психотропных веществ косвенно свидетельствует наличие ст. 223 УК РФ, предусматривающей ответственность за изготовление оружия и боеприпасов. Вследствие чего трудно согласиться с тем, что принцип</w:t>
      </w:r>
      <w:r w:rsidRPr="00E059DF">
        <w:t>и</w:t>
      </w:r>
      <w:r w:rsidRPr="00E059DF">
        <w:t>ального отличия между приобретением и изготовлением наркотических средств и психотропных веществ нет [9].</w:t>
      </w:r>
    </w:p>
    <w:p w:rsidR="000C2D99" w:rsidRPr="00E059DF" w:rsidRDefault="000C2D99" w:rsidP="00F266FF">
      <w:pPr>
        <w:ind w:firstLine="425"/>
      </w:pPr>
      <w:r w:rsidRPr="00E059DF">
        <w:t>Поэтому в Обзоре судебной практики по уголовным делам о престу</w:t>
      </w:r>
      <w:r w:rsidRPr="00E059DF">
        <w:t>п</w:t>
      </w:r>
      <w:r w:rsidRPr="00E059DF">
        <w:t>лениях, связанных с незаконным оборотом наркотических средств, псих</w:t>
      </w:r>
      <w:r w:rsidRPr="00E059DF">
        <w:t>о</w:t>
      </w:r>
      <w:r w:rsidRPr="00E059DF">
        <w:t>тропных, сильнодействующих и ядовитых веществ, утвержденном През</w:t>
      </w:r>
      <w:r w:rsidRPr="00E059DF">
        <w:t>и</w:t>
      </w:r>
      <w:r w:rsidRPr="00E059DF">
        <w:t>диумом Верховного Суда Российской Федерации 27 июня 2013 г. [10], обоснованно указано, что незаконное производство наркотических средств или психотропных веществ с их последующим сбытом образует совоку</w:t>
      </w:r>
      <w:r w:rsidRPr="00E059DF">
        <w:t>п</w:t>
      </w:r>
      <w:r w:rsidRPr="00E059DF">
        <w:t>ность преступлений.</w:t>
      </w:r>
    </w:p>
    <w:p w:rsidR="000C2D99" w:rsidRPr="00E059DF" w:rsidRDefault="000C2D99" w:rsidP="00F266FF">
      <w:pPr>
        <w:ind w:firstLine="425"/>
      </w:pPr>
      <w:r w:rsidRPr="00E059DF">
        <w:t>Однако, на мой взгляд, поскольку наказание за эти действия пред</w:t>
      </w:r>
      <w:r w:rsidRPr="00E059DF">
        <w:t>у</w:t>
      </w:r>
      <w:r w:rsidRPr="00E059DF">
        <w:t>смотрено в одной части одной статьи, такое указание не соответствует п</w:t>
      </w:r>
      <w:r w:rsidRPr="00E059DF">
        <w:t>о</w:t>
      </w:r>
      <w:r w:rsidRPr="00E059DF">
        <w:t>ложению ст. 17 УК РФ, согласно которой при совокупности преступлений лицо несет уголовную ответственность за каждое совершенное преступл</w:t>
      </w:r>
      <w:r w:rsidRPr="00E059DF">
        <w:t>е</w:t>
      </w:r>
      <w:r w:rsidRPr="00E059DF">
        <w:t>ние по соответствующей статье или соответствующей части статьи УК РФ. Поэтому наказание за изготовление наркотических средств и психотро</w:t>
      </w:r>
      <w:r w:rsidRPr="00E059DF">
        <w:t>п</w:t>
      </w:r>
      <w:r w:rsidRPr="00E059DF">
        <w:t>ных веществ следует предусмотреть в отдельной статье.</w:t>
      </w:r>
    </w:p>
    <w:p w:rsidR="000C2D99" w:rsidRPr="00E059DF" w:rsidRDefault="000C2D99" w:rsidP="00F266FF">
      <w:pPr>
        <w:ind w:firstLine="425"/>
      </w:pPr>
      <w:r w:rsidRPr="00E059DF">
        <w:t>Таким образом, проблема эффективности применения норм, устана</w:t>
      </w:r>
      <w:r w:rsidRPr="00E059DF">
        <w:t>в</w:t>
      </w:r>
      <w:r w:rsidRPr="00E059DF">
        <w:t>ливающих наказание за незаконный оборот наркотических средств и пс</w:t>
      </w:r>
      <w:r w:rsidRPr="00E059DF">
        <w:t>и</w:t>
      </w:r>
      <w:r w:rsidRPr="00E059DF">
        <w:t>хотропных веществ, лежит в плоскости изменения законодательства, з</w:t>
      </w:r>
      <w:r w:rsidRPr="00E059DF">
        <w:t>а</w:t>
      </w:r>
      <w:r w:rsidRPr="00E059DF">
        <w:t>ключающегося в том, что объективная сторона преступления, предусмо</w:t>
      </w:r>
      <w:r w:rsidRPr="00E059DF">
        <w:t>т</w:t>
      </w:r>
      <w:r w:rsidRPr="00E059DF">
        <w:t xml:space="preserve">ренного ст. 228 УК РФ, должна быть описана посредством формулировки </w:t>
      </w:r>
      <w:r w:rsidR="001F1735">
        <w:lastRenderedPageBreak/>
        <w:t>«</w:t>
      </w:r>
      <w:r w:rsidRPr="00E059DF">
        <w:t>незаконное обладание наркотическими средствами, психотропными в</w:t>
      </w:r>
      <w:r w:rsidRPr="00E059DF">
        <w:t>е</w:t>
      </w:r>
      <w:r w:rsidRPr="00E059DF">
        <w:t>ществами, их аналогами и растениями, содержащими наркотические сре</w:t>
      </w:r>
      <w:r w:rsidRPr="00E059DF">
        <w:t>д</w:t>
      </w:r>
      <w:r w:rsidRPr="00E059DF">
        <w:t>ства или психотропные вещества</w:t>
      </w:r>
      <w:r w:rsidR="001F1735">
        <w:t>»</w:t>
      </w:r>
      <w:r w:rsidRPr="00E059DF">
        <w:t>, без указания на цель их сбыта. Это упростит применение норм, предусматривающих ответственность за де</w:t>
      </w:r>
      <w:r w:rsidRPr="00E059DF">
        <w:t>й</w:t>
      </w:r>
      <w:r w:rsidRPr="00E059DF">
        <w:t>ствия, состоящие в приобретении, хранении, перевозке, переработке наркотических средств и психотропных веществ.</w:t>
      </w:r>
    </w:p>
    <w:p w:rsidR="000C2D99" w:rsidRPr="00E059DF" w:rsidRDefault="000C2D99" w:rsidP="00F266FF">
      <w:pPr>
        <w:ind w:firstLine="425"/>
      </w:pPr>
      <w:r w:rsidRPr="00E059DF">
        <w:t>Вследствие повышенной общественной опасности изготовления нарк</w:t>
      </w:r>
      <w:r w:rsidRPr="00E059DF">
        <w:t>о</w:t>
      </w:r>
      <w:r w:rsidRPr="00E059DF">
        <w:t>тических средств и психотропных веществ, наказание за подобные де</w:t>
      </w:r>
      <w:r w:rsidRPr="00E059DF">
        <w:t>й</w:t>
      </w:r>
      <w:r w:rsidRPr="00E059DF">
        <w:t>ствия следует предусмотреть в отдельной статье.</w:t>
      </w:r>
    </w:p>
    <w:p w:rsidR="000C2D99" w:rsidRPr="00E059DF" w:rsidRDefault="000C2D99" w:rsidP="00F266FF">
      <w:pPr>
        <w:ind w:firstLine="425"/>
      </w:pPr>
      <w:r w:rsidRPr="00E059DF">
        <w:t>В рамках данного параграфа я считаю также необходимым отразить проблемы правоприменительной практики, возникающие при назначении видов уголовных наказаний за совершение преступлений, связанных с н</w:t>
      </w:r>
      <w:r w:rsidRPr="00E059DF">
        <w:t>е</w:t>
      </w:r>
      <w:r w:rsidRPr="00E059DF">
        <w:t xml:space="preserve">законным оборотом наркотических средств, психотропных веществ и их аналогов. </w:t>
      </w:r>
    </w:p>
    <w:p w:rsidR="000C2D99" w:rsidRPr="00E059DF" w:rsidRDefault="000C2D99" w:rsidP="00F266FF">
      <w:pPr>
        <w:ind w:firstLine="425"/>
      </w:pPr>
      <w:r w:rsidRPr="00E059DF">
        <w:t>Наказание является эффективным, если оно способно достичь целей, сформулированных в уголовном законе. Согласно ч. 2 ст. 43 УК РФ, нак</w:t>
      </w:r>
      <w:r w:rsidRPr="00E059DF">
        <w:t>а</w:t>
      </w:r>
      <w:r w:rsidRPr="00E059DF">
        <w:t>зание применяется в целях восстановления социальной справедливости, а также в целях исправления осужденного и предупреждения совершения новых преступлений.</w:t>
      </w:r>
    </w:p>
    <w:p w:rsidR="000C2D99" w:rsidRPr="00E059DF" w:rsidRDefault="000C2D99" w:rsidP="00F266FF">
      <w:pPr>
        <w:ind w:firstLine="425"/>
      </w:pPr>
      <w:r w:rsidRPr="00E059DF">
        <w:t>Какова же эффективность применяемых наказаний в отношении пр</w:t>
      </w:r>
      <w:r w:rsidRPr="00E059DF">
        <w:t>е</w:t>
      </w:r>
      <w:r w:rsidRPr="00E059DF">
        <w:t>ступлений, связанных с незаконным оборотом наркотических средств, психотропных веществ и их аналогов?</w:t>
      </w:r>
    </w:p>
    <w:p w:rsidR="000C2D99" w:rsidRPr="00E059DF" w:rsidRDefault="000C2D99" w:rsidP="00F266FF">
      <w:pPr>
        <w:ind w:firstLine="425"/>
      </w:pPr>
      <w:r w:rsidRPr="00E059DF">
        <w:t>Имеющиеся статистические данные показывают, что в последние годы количество регистрируемых наркопреступлений, остается достаточно ст</w:t>
      </w:r>
      <w:r w:rsidRPr="00E059DF">
        <w:t>а</w:t>
      </w:r>
      <w:r w:rsidRPr="00E059DF">
        <w:t>бильным. По данным Судебного департамента при Верховном Суде Ро</w:t>
      </w:r>
      <w:r w:rsidRPr="00E059DF">
        <w:t>с</w:t>
      </w:r>
      <w:r w:rsidRPr="00E059DF">
        <w:t>сийской Федерации количество осужденных за преступления, предусмо</w:t>
      </w:r>
      <w:r w:rsidRPr="00E059DF">
        <w:t>т</w:t>
      </w:r>
      <w:r w:rsidRPr="00E059DF">
        <w:t>ренные ст. ст. 228-233 УК РФ, в 2011 г. составило 105415 осужденных, в 2012 г. – 105095 осужденных, в 2013 г. – 103580 осужденных, в 2014 г. – 106396. В 2015 году за преступления, предусмотренные ст. ст. 228-234 УК РФ, было осуждено 116695 человек [11].</w:t>
      </w:r>
      <w:r w:rsidR="00B07A79">
        <w:t xml:space="preserve"> </w:t>
      </w:r>
    </w:p>
    <w:p w:rsidR="000C2D99" w:rsidRPr="00E059DF" w:rsidRDefault="000C2D99" w:rsidP="00F266FF">
      <w:pPr>
        <w:ind w:firstLine="425"/>
      </w:pPr>
      <w:r w:rsidRPr="00E059DF">
        <w:t>Из числа осужденных за преступления, связанные с незаконным обор</w:t>
      </w:r>
      <w:r w:rsidRPr="00E059DF">
        <w:t>о</w:t>
      </w:r>
      <w:r w:rsidRPr="00E059DF">
        <w:t>том наркотических средств и психотропных веществ, в 2011 г. к лишению свободы было приговорено 49,95% лиц, в 2012 г. – 48,2% лиц, в 2013 г. – 44,82%, в 2014 г. – 41,42%, в 2015 г. – 43,5% лиц из числа осужденных [11].</w:t>
      </w:r>
      <w:r w:rsidR="00B07A79">
        <w:t xml:space="preserve"> </w:t>
      </w:r>
    </w:p>
    <w:p w:rsidR="000C2D99" w:rsidRPr="00E059DF" w:rsidRDefault="000C2D99" w:rsidP="00F266FF">
      <w:pPr>
        <w:ind w:firstLine="425"/>
      </w:pPr>
      <w:r w:rsidRPr="00E059DF">
        <w:t>Лишение свободы является наиболее применяемым уголовным наказ</w:t>
      </w:r>
      <w:r w:rsidRPr="00E059DF">
        <w:t>а</w:t>
      </w:r>
      <w:r w:rsidRPr="00E059DF">
        <w:t>нием за совершение преступлений, связанных с незаконным оборотом наркотических средств и психотропных веществ. Тем не менее, анализируя долю осужденных к лишению свободы за последние годы, можно увидеть, что применяемость лишения свободы с каждым годом уменьшается. К с</w:t>
      </w:r>
      <w:r w:rsidRPr="00E059DF">
        <w:t>о</w:t>
      </w:r>
      <w:r w:rsidRPr="00E059DF">
        <w:t>жалению, указанная тенденция является свидетельством смягчения уг</w:t>
      </w:r>
      <w:r w:rsidRPr="00E059DF">
        <w:t>о</w:t>
      </w:r>
      <w:r w:rsidRPr="00E059DF">
        <w:t>ловно-правовой политики в отношении наркопреступности.</w:t>
      </w:r>
    </w:p>
    <w:p w:rsidR="000C2D99" w:rsidRPr="00E059DF" w:rsidRDefault="000C2D99" w:rsidP="00F266FF">
      <w:pPr>
        <w:ind w:firstLine="425"/>
      </w:pPr>
      <w:r w:rsidRPr="00E059DF">
        <w:lastRenderedPageBreak/>
        <w:t>Негативную статистику, а именно рост преступности, мы можем наблюдать в отношении тяжких и особо тяжких преступлений, связанных с незаконным оборотом наркотических средств, психотропных веществ и их аналогов. Так, доля тяжких и особо тяжких преступлений, связанных с незаконным оборотом наркотиков, от всего объема данной группы пр</w:t>
      </w:r>
      <w:r w:rsidRPr="00E059DF">
        <w:t>е</w:t>
      </w:r>
      <w:r w:rsidRPr="00E059DF">
        <w:t>ступности в 2011 г. составила 64,7%, в 2012 г. – 69,3%, в 2013 г. – 70%, в 2014 г. – 69,4%, в 2015 г. – 67,3% преступлений.</w:t>
      </w:r>
    </w:p>
    <w:p w:rsidR="000C2D99" w:rsidRPr="00E059DF" w:rsidRDefault="000C2D99" w:rsidP="00F266FF">
      <w:pPr>
        <w:ind w:firstLine="425"/>
      </w:pPr>
      <w:r w:rsidRPr="00E059DF">
        <w:t>При сравнении доли тяжких и особо тяжких преступлений, связанных с незаконным оборотом наркотиков, с долей приговоренных к лишению свободы за совершение указанных преступлений, приходим к следующим результатам. В 2011 г. примерно 15,2% осужденных за совершение тяжких и особо тяжких преступлений, связанных с незаконным оборотом наркот</w:t>
      </w:r>
      <w:r w:rsidRPr="00E059DF">
        <w:t>и</w:t>
      </w:r>
      <w:r w:rsidRPr="00E059DF">
        <w:t>ческих средств, не было приговорено к лишению свободы, в 2012 г. кол</w:t>
      </w:r>
      <w:r w:rsidRPr="00E059DF">
        <w:t>и</w:t>
      </w:r>
      <w:r w:rsidRPr="00E059DF">
        <w:t>чество указанных осужденных составило 21,2%, в 2013 г. – 25%, в 2014 г. – 27,98%, в 2015 г. – 28% осужденных. Анализируя соответствующую пра</w:t>
      </w:r>
      <w:r w:rsidRPr="00E059DF">
        <w:t>к</w:t>
      </w:r>
      <w:r w:rsidRPr="00E059DF">
        <w:t>тику назначения лишения свободы, сложно признать ее адекватной отн</w:t>
      </w:r>
      <w:r w:rsidRPr="00E059DF">
        <w:t>о</w:t>
      </w:r>
      <w:r w:rsidRPr="00E059DF">
        <w:t>сительно роста тяжких и особо тяжких преступлений в сфере наркобизн</w:t>
      </w:r>
      <w:r w:rsidRPr="00E059DF">
        <w:t>е</w:t>
      </w:r>
      <w:r w:rsidRPr="00E059DF">
        <w:t>са.</w:t>
      </w:r>
    </w:p>
    <w:p w:rsidR="000C2D99" w:rsidRPr="00E059DF" w:rsidRDefault="000C2D99" w:rsidP="00F266FF">
      <w:pPr>
        <w:ind w:firstLine="425"/>
      </w:pPr>
      <w:r w:rsidRPr="00E059DF">
        <w:t>Доля условно осужденных к лишению свободы за преступные деяния, связанные с наркотиками, за последние пять лет примерно остается ст</w:t>
      </w:r>
      <w:r w:rsidRPr="00E059DF">
        <w:t>а</w:t>
      </w:r>
      <w:r w:rsidRPr="00E059DF">
        <w:t>бильной. Так, в 2011 г. доля условно осужденных к лишению свободы за анализируемые преступления составила 40,1%, в 2012 г. – 38,89% лиц, в 2013 г. – 40,21%, в 2014 г. – 39,03%, в 2015 г. – 40,05% [11].</w:t>
      </w:r>
      <w:r w:rsidR="00B07A79">
        <w:t xml:space="preserve"> </w:t>
      </w:r>
    </w:p>
    <w:p w:rsidR="000C2D99" w:rsidRPr="00E059DF" w:rsidRDefault="000C2D99" w:rsidP="00F266FF">
      <w:pPr>
        <w:ind w:firstLine="425"/>
      </w:pPr>
      <w:r w:rsidRPr="00E059DF">
        <w:t>Ежегодно увеличивается доля осужденных к наказаниям, не связанным с лишением свободы, за преступления, связанные с незаконным оборотом наркотиков.</w:t>
      </w:r>
    </w:p>
    <w:p w:rsidR="000C2D99" w:rsidRPr="00E059DF" w:rsidRDefault="000C2D99" w:rsidP="00F266FF">
      <w:pPr>
        <w:ind w:firstLine="425"/>
      </w:pPr>
      <w:r w:rsidRPr="00E059DF">
        <w:t>Проанализировав практику назначения уголовного наказания за сове</w:t>
      </w:r>
      <w:r w:rsidRPr="00E059DF">
        <w:t>р</w:t>
      </w:r>
      <w:r w:rsidRPr="00E059DF">
        <w:t>шение преступлений, связанных с незаконным оборотом наркотических средств, психотропных веществ и их аналогов, можно отметить следу</w:t>
      </w:r>
      <w:r w:rsidRPr="00E059DF">
        <w:t>ю</w:t>
      </w:r>
      <w:r w:rsidRPr="00E059DF">
        <w:t>щие тенденции:</w:t>
      </w:r>
    </w:p>
    <w:p w:rsidR="000C2D99" w:rsidRPr="00E059DF" w:rsidRDefault="000C2D99" w:rsidP="00F266FF">
      <w:pPr>
        <w:ind w:firstLine="425"/>
      </w:pPr>
      <w:r w:rsidRPr="00E059DF">
        <w:t>1) в отношении преступлений указанной категории увеличивается пр</w:t>
      </w:r>
      <w:r w:rsidRPr="00E059DF">
        <w:t>и</w:t>
      </w:r>
      <w:r w:rsidRPr="00E059DF">
        <w:t>меняемость наказаний, не связанных с лишением свободы;</w:t>
      </w:r>
    </w:p>
    <w:p w:rsidR="000C2D99" w:rsidRPr="00E059DF" w:rsidRDefault="000C2D99" w:rsidP="00F266FF">
      <w:pPr>
        <w:ind w:firstLine="425"/>
      </w:pPr>
      <w:r w:rsidRPr="00E059DF">
        <w:t>2) в отношении преступлений указанной категории уменьшается пр</w:t>
      </w:r>
      <w:r w:rsidRPr="00E059DF">
        <w:t>и</w:t>
      </w:r>
      <w:r w:rsidRPr="00E059DF">
        <w:t>меняемость наказания в виде лишения свободы, хотя оно и остается пока наиболее применяемым;</w:t>
      </w:r>
    </w:p>
    <w:p w:rsidR="000C2D99" w:rsidRPr="00E059DF" w:rsidRDefault="000C2D99" w:rsidP="00F266FF">
      <w:pPr>
        <w:ind w:firstLine="425"/>
      </w:pPr>
      <w:r w:rsidRPr="00E059DF">
        <w:t>3) при назначении наказания в виде лишения свободы наблюдается снижение назначаемых сроков;</w:t>
      </w:r>
    </w:p>
    <w:p w:rsidR="000C2D99" w:rsidRPr="00E059DF" w:rsidRDefault="000C2D99" w:rsidP="00F266FF">
      <w:pPr>
        <w:ind w:firstLine="425"/>
      </w:pPr>
      <w:r w:rsidRPr="00E059DF">
        <w:t>4) при назначении наказания в виде лишения свободы наблюдается уменьшение применяемости сроков, соответствующих тяжким и особо тяжким преступлениям, при одновременном увеличении доли тяжких и особо тяжких преступлений, связанных с незаконным оборотом наркот</w:t>
      </w:r>
      <w:r w:rsidRPr="00E059DF">
        <w:t>и</w:t>
      </w:r>
      <w:r w:rsidRPr="00E059DF">
        <w:t>ков;</w:t>
      </w:r>
    </w:p>
    <w:p w:rsidR="000C2D99" w:rsidRPr="00E059DF" w:rsidRDefault="000C2D99" w:rsidP="00F266FF">
      <w:pPr>
        <w:ind w:firstLine="425"/>
      </w:pPr>
      <w:r w:rsidRPr="00E059DF">
        <w:lastRenderedPageBreak/>
        <w:t>5) существующая правоприменительная деятельность при назначении уголовных наказаний не сказывается существенно на количественных и качественных показателях преступности, связанной с наркобизнесом.</w:t>
      </w:r>
    </w:p>
    <w:p w:rsidR="000C2D99" w:rsidRPr="00E059DF" w:rsidRDefault="000C2D99" w:rsidP="00F266FF">
      <w:pPr>
        <w:ind w:firstLine="425"/>
      </w:pPr>
      <w:r w:rsidRPr="00E059DF">
        <w:t>Указанные тенденции характеризуют гуманизацию уголовно-правовой политики, смягчение уголовно-правовой репрессии в отношении нарк</w:t>
      </w:r>
      <w:r w:rsidRPr="00E059DF">
        <w:t>о</w:t>
      </w:r>
      <w:r w:rsidRPr="00E059DF">
        <w:t>преступности, что вряд ли соответствует сложившейся криминологической ситуации в отношении наркопреступности в России.</w:t>
      </w:r>
    </w:p>
    <w:p w:rsidR="000C2D99" w:rsidRPr="00E059DF" w:rsidRDefault="000C2D99" w:rsidP="00F266FF">
      <w:pPr>
        <w:ind w:firstLine="425"/>
      </w:pPr>
      <w:r w:rsidRPr="00E059DF">
        <w:t>Представляется, что практика назначения наказания за совершение преступлений, связанных с незаконным оборотом наркотических средств, не способствует достижению целей уголовного наказания по следующим основаниям:</w:t>
      </w:r>
    </w:p>
    <w:p w:rsidR="000C2D99" w:rsidRPr="00E059DF" w:rsidRDefault="000C2D99" w:rsidP="00F266FF">
      <w:pPr>
        <w:ind w:firstLine="425"/>
      </w:pPr>
      <w:r w:rsidRPr="00E059DF">
        <w:t>1) подобные наказания не восстанавливают социальную справедл</w:t>
      </w:r>
      <w:r w:rsidRPr="00E059DF">
        <w:t>и</w:t>
      </w:r>
      <w:r w:rsidRPr="00E059DF">
        <w:t>вость;</w:t>
      </w:r>
    </w:p>
    <w:p w:rsidR="000C2D99" w:rsidRPr="00E059DF" w:rsidRDefault="000C2D99" w:rsidP="00F266FF">
      <w:pPr>
        <w:ind w:firstLine="425"/>
      </w:pPr>
      <w:r w:rsidRPr="00E059DF">
        <w:t>2) соответствующие наказания не исправляют преступника;</w:t>
      </w:r>
    </w:p>
    <w:p w:rsidR="000C2D99" w:rsidRPr="00E059DF" w:rsidRDefault="000C2D99" w:rsidP="00F266FF">
      <w:pPr>
        <w:ind w:firstLine="425"/>
      </w:pPr>
      <w:r w:rsidRPr="00E059DF">
        <w:t>3) смягчение уголовно-правовой репрессии не способствует предупр</w:t>
      </w:r>
      <w:r w:rsidRPr="00E059DF">
        <w:t>е</w:t>
      </w:r>
      <w:r w:rsidRPr="00E059DF">
        <w:t>ждению наркопреступности.</w:t>
      </w:r>
    </w:p>
    <w:p w:rsidR="000C2D99" w:rsidRPr="00E059DF" w:rsidRDefault="000C2D99" w:rsidP="00F266FF">
      <w:pPr>
        <w:ind w:firstLine="425"/>
      </w:pPr>
      <w:r w:rsidRPr="00E059DF">
        <w:t>При недостижении целей уголовного наказания, назначаемые и прим</w:t>
      </w:r>
      <w:r w:rsidRPr="00E059DF">
        <w:t>е</w:t>
      </w:r>
      <w:r w:rsidRPr="00E059DF">
        <w:t>няемые виды уголовных наказаний, становятся неэффективными.</w:t>
      </w:r>
    </w:p>
    <w:p w:rsidR="000C2D99" w:rsidRPr="00E059DF" w:rsidRDefault="000C2D99" w:rsidP="00F266FF">
      <w:pPr>
        <w:ind w:firstLine="425"/>
      </w:pPr>
      <w:r w:rsidRPr="00E059DF">
        <w:t>Поэтому можно сделать вывод, что особая опасность наркотизации населения состоит в разрушении нравственно-этических основ общества, национальных традиций. Это влечет игнорирование или пренебрежение историческим опытом своего народа, а также утрату таких исконных це</w:t>
      </w:r>
      <w:r w:rsidRPr="00E059DF">
        <w:t>н</w:t>
      </w:r>
      <w:r w:rsidRPr="00E059DF">
        <w:t>ностей, как полноценная семья, которая может наиболее успешно выпо</w:t>
      </w:r>
      <w:r w:rsidRPr="00E059DF">
        <w:t>л</w:t>
      </w:r>
      <w:r w:rsidRPr="00E059DF">
        <w:t>нять свою социальную роль по полноценному формированию личности детей, подростков, способных иметь активную жизненную позицию и с</w:t>
      </w:r>
      <w:r w:rsidRPr="00E059DF">
        <w:t>о</w:t>
      </w:r>
      <w:r w:rsidRPr="00E059DF">
        <w:t xml:space="preserve">знательно противостоять соблазну вовлечения в потребление наркотиков. </w:t>
      </w:r>
    </w:p>
    <w:p w:rsidR="000C2D99" w:rsidRPr="00E059DF" w:rsidRDefault="000C2D99" w:rsidP="00F266FF">
      <w:pPr>
        <w:ind w:firstLine="425"/>
      </w:pPr>
      <w:r w:rsidRPr="00E059DF">
        <w:t>В рамках совершенствования действующего законодательства Росси</w:t>
      </w:r>
      <w:r w:rsidRPr="00E059DF">
        <w:t>й</w:t>
      </w:r>
      <w:r w:rsidRPr="00E059DF">
        <w:t>ской Федерации, в соответствии с основными стратегическими направл</w:t>
      </w:r>
      <w:r w:rsidRPr="00E059DF">
        <w:t>е</w:t>
      </w:r>
      <w:r w:rsidRPr="00E059DF">
        <w:t>ниями государственной антинаркотической политики необходимо внести определенные изменения в уголовное законодательство.</w:t>
      </w:r>
    </w:p>
    <w:p w:rsidR="000C2D99" w:rsidRPr="00E059DF" w:rsidRDefault="000C2D99" w:rsidP="00F266FF">
      <w:pPr>
        <w:ind w:firstLine="425"/>
      </w:pPr>
      <w:r w:rsidRPr="00E059DF">
        <w:t>Так, по нашему мнению, диспозиция нормы, предусмотренной ст. 228 УК РФ, излишне перегружена терминами, характеризующими деяния, ра</w:t>
      </w:r>
      <w:r w:rsidRPr="00E059DF">
        <w:t>в</w:t>
      </w:r>
      <w:r w:rsidRPr="00E059DF">
        <w:t>нозначные по общественной опасности, и на практике их сложно разгр</w:t>
      </w:r>
      <w:r w:rsidRPr="00E059DF">
        <w:t>а</w:t>
      </w:r>
      <w:r w:rsidRPr="00E059DF">
        <w:t>ничить.</w:t>
      </w:r>
    </w:p>
    <w:p w:rsidR="000C2D99" w:rsidRPr="00E059DF" w:rsidRDefault="000C2D99" w:rsidP="00F266FF">
      <w:pPr>
        <w:ind w:firstLine="425"/>
      </w:pPr>
      <w:r w:rsidRPr="00E059DF">
        <w:t>Таким образом, целесообразно убрать при описании диспозиции но</w:t>
      </w:r>
      <w:r w:rsidRPr="00E059DF">
        <w:t>р</w:t>
      </w:r>
      <w:r w:rsidRPr="00E059DF">
        <w:t xml:space="preserve">мы, предусмотренной ст. 228 УК РФ, термины </w:t>
      </w:r>
      <w:r w:rsidR="001F1735">
        <w:t>«</w:t>
      </w:r>
      <w:r w:rsidRPr="00E059DF">
        <w:t>приобретение</w:t>
      </w:r>
      <w:r w:rsidR="001F1735">
        <w:t>»</w:t>
      </w:r>
      <w:r w:rsidRPr="00E059DF">
        <w:t xml:space="preserve">, </w:t>
      </w:r>
      <w:r w:rsidR="001F1735">
        <w:t>«</w:t>
      </w:r>
      <w:r w:rsidRPr="00E059DF">
        <w:t>хран</w:t>
      </w:r>
      <w:r w:rsidRPr="00E059DF">
        <w:t>е</w:t>
      </w:r>
      <w:r w:rsidRPr="00E059DF">
        <w:t>ние</w:t>
      </w:r>
      <w:r w:rsidR="001F1735">
        <w:t>»</w:t>
      </w:r>
      <w:r w:rsidRPr="00E059DF">
        <w:t xml:space="preserve">, </w:t>
      </w:r>
      <w:r w:rsidR="001F1735">
        <w:t>«</w:t>
      </w:r>
      <w:r w:rsidRPr="00E059DF">
        <w:t>перевозка</w:t>
      </w:r>
      <w:r w:rsidR="001F1735">
        <w:t>»</w:t>
      </w:r>
      <w:r w:rsidRPr="00E059DF">
        <w:t xml:space="preserve"> и </w:t>
      </w:r>
      <w:r w:rsidR="001F1735">
        <w:t>«</w:t>
      </w:r>
      <w:r w:rsidRPr="00E059DF">
        <w:t>пересылка</w:t>
      </w:r>
      <w:r w:rsidR="001F1735">
        <w:t>»</w:t>
      </w:r>
      <w:r w:rsidRPr="00E059DF">
        <w:t xml:space="preserve">, заменив их термином </w:t>
      </w:r>
      <w:r w:rsidR="001F1735">
        <w:t>«</w:t>
      </w:r>
      <w:r w:rsidRPr="00E059DF">
        <w:t>обладание</w:t>
      </w:r>
      <w:r w:rsidR="001F1735">
        <w:t>»</w:t>
      </w:r>
      <w:r w:rsidRPr="00E059DF">
        <w:t xml:space="preserve">, а также исключить формулировку </w:t>
      </w:r>
      <w:r w:rsidR="001F1735">
        <w:t>«</w:t>
      </w:r>
      <w:r w:rsidRPr="00E059DF">
        <w:t>без цели сбыта наркотических средств или психотропных веществ</w:t>
      </w:r>
      <w:r w:rsidR="001F1735">
        <w:t>»</w:t>
      </w:r>
      <w:r w:rsidRPr="00E059DF">
        <w:t>, ввиду сложности ее установления, и устан</w:t>
      </w:r>
      <w:r w:rsidRPr="00E059DF">
        <w:t>о</w:t>
      </w:r>
      <w:r w:rsidRPr="00E059DF">
        <w:t>вить в отдельных статьях наказание за обладание наркотическими сре</w:t>
      </w:r>
      <w:r w:rsidRPr="00E059DF">
        <w:t>д</w:t>
      </w:r>
      <w:r w:rsidRPr="00E059DF">
        <w:t>ствами или психотропными веществами без указания на цель их сбыта, а также за их сбыт. Это позволит не только упростить деятельность прав</w:t>
      </w:r>
      <w:r w:rsidRPr="00E059DF">
        <w:t>о</w:t>
      </w:r>
      <w:r w:rsidRPr="00E059DF">
        <w:lastRenderedPageBreak/>
        <w:t>применителей, но и ужесточить наказание для лица, обладающего нарк</w:t>
      </w:r>
      <w:r w:rsidRPr="00E059DF">
        <w:t>о</w:t>
      </w:r>
      <w:r w:rsidRPr="00E059DF">
        <w:t>тическим средством или психотропным веществом и сбывшего хотя бы часть из имеющихся у него наркотических средств или психотропных в</w:t>
      </w:r>
      <w:r w:rsidRPr="00E059DF">
        <w:t>е</w:t>
      </w:r>
      <w:r w:rsidRPr="00E059DF">
        <w:t>ществ за счет квалификации его действий по совокупности преступлений, предусматривающих наказание за обладание наркотическим средством (психотропным веществом) и его сбыт.</w:t>
      </w:r>
    </w:p>
    <w:p w:rsidR="000C2D99" w:rsidRPr="00E059DF" w:rsidRDefault="000C2D99" w:rsidP="00F266FF">
      <w:pPr>
        <w:ind w:firstLine="425"/>
      </w:pPr>
      <w:r w:rsidRPr="00E059DF">
        <w:t>Кроме этого, изготовление наркотических средств и психотропных в</w:t>
      </w:r>
      <w:r w:rsidRPr="00E059DF">
        <w:t>е</w:t>
      </w:r>
      <w:r w:rsidRPr="00E059DF">
        <w:t>ществ представляет большую общественную опасность, чем их приобрет</w:t>
      </w:r>
      <w:r w:rsidRPr="00E059DF">
        <w:t>е</w:t>
      </w:r>
      <w:r w:rsidRPr="00E059DF">
        <w:t>ние и хранение. Для изготовления наркотических средств и психотропных веществ необходимы определенные навыки, и соответственно, действия лица, синтезирующего такие вещества, представляют повышенную общ</w:t>
      </w:r>
      <w:r w:rsidRPr="00E059DF">
        <w:t>е</w:t>
      </w:r>
      <w:r w:rsidRPr="00E059DF">
        <w:t>ственную опасность. На мой взгляд, поскольку наказание за незаконное производство и сбыт предусмотрено в одной части одной статьи, такое указание не соответствует положению ст. 17 УК РФ, согласно которой при совокупности преступлений лицо несет уголовную ответственность за каждое совершенное преступление по соответствующей статье или соо</w:t>
      </w:r>
      <w:r w:rsidRPr="00E059DF">
        <w:t>т</w:t>
      </w:r>
      <w:r w:rsidRPr="00E059DF">
        <w:t>ветствующей части статьи УК РФ. Поэтому наказание за изготовление наркотических средств и психотропных веществ следует предусмотреть в отдельной статье.</w:t>
      </w:r>
    </w:p>
    <w:p w:rsidR="000C2D99" w:rsidRPr="00E059DF" w:rsidRDefault="000C2D99" w:rsidP="00F266FF">
      <w:pPr>
        <w:ind w:firstLine="425"/>
      </w:pPr>
      <w:r w:rsidRPr="00E059DF">
        <w:t>Таким образом, проблема эффективности применения норм, устана</w:t>
      </w:r>
      <w:r w:rsidRPr="00E059DF">
        <w:t>в</w:t>
      </w:r>
      <w:r w:rsidRPr="00E059DF">
        <w:t>ливающих наказание за незаконный оборот наркотических средств и пс</w:t>
      </w:r>
      <w:r w:rsidRPr="00E059DF">
        <w:t>и</w:t>
      </w:r>
      <w:r w:rsidRPr="00E059DF">
        <w:t>хотропных веществ, лежит в плоскости изменения законодательства, з</w:t>
      </w:r>
      <w:r w:rsidRPr="00E059DF">
        <w:t>а</w:t>
      </w:r>
      <w:r w:rsidRPr="00E059DF">
        <w:t>ключающегося в том, что объективная сторона преступления, предусмо</w:t>
      </w:r>
      <w:r w:rsidRPr="00E059DF">
        <w:t>т</w:t>
      </w:r>
      <w:r w:rsidRPr="00E059DF">
        <w:t xml:space="preserve">ренного ст. 228 УК РФ, должна быть описана посредством формулировки </w:t>
      </w:r>
      <w:r w:rsidR="001F1735">
        <w:t>«</w:t>
      </w:r>
      <w:r w:rsidRPr="00E059DF">
        <w:t>незаконное обладание наркотическими средствами, психотропными в</w:t>
      </w:r>
      <w:r w:rsidRPr="00E059DF">
        <w:t>е</w:t>
      </w:r>
      <w:r w:rsidRPr="00E059DF">
        <w:t>ществами, их аналогами и растениями, содержащими наркотические сре</w:t>
      </w:r>
      <w:r w:rsidRPr="00E059DF">
        <w:t>д</w:t>
      </w:r>
      <w:r w:rsidRPr="00E059DF">
        <w:t>ства или психотропные вещества</w:t>
      </w:r>
      <w:r w:rsidR="001F1735">
        <w:t>»</w:t>
      </w:r>
      <w:r w:rsidRPr="00E059DF">
        <w:t>, без указания на цель их сбыта. Это упростит применение норм, предусматривающих ответственность за де</w:t>
      </w:r>
      <w:r w:rsidRPr="00E059DF">
        <w:t>й</w:t>
      </w:r>
      <w:r w:rsidRPr="00E059DF">
        <w:t>ствия, состоящие в приобретении, хранении, перевозке, переработке наркотических средств и психотропных веществ.</w:t>
      </w:r>
    </w:p>
    <w:p w:rsidR="000C2D99" w:rsidRPr="00E059DF" w:rsidRDefault="000C2D99" w:rsidP="00F266FF">
      <w:pPr>
        <w:ind w:firstLine="425"/>
      </w:pPr>
      <w:r w:rsidRPr="00E059DF">
        <w:t>Вследствие повышенной общественной опасности изготовления нарк</w:t>
      </w:r>
      <w:r w:rsidRPr="00E059DF">
        <w:t>о</w:t>
      </w:r>
      <w:r w:rsidRPr="00E059DF">
        <w:t>тических средств и психотропных веществ, наказание за подобные де</w:t>
      </w:r>
      <w:r w:rsidRPr="00E059DF">
        <w:t>й</w:t>
      </w:r>
      <w:r w:rsidRPr="00E059DF">
        <w:t>ствия следует предусмотреть в отдельной статье.</w:t>
      </w:r>
    </w:p>
    <w:p w:rsidR="000C2D99" w:rsidRPr="00E059DF" w:rsidRDefault="000C2D99" w:rsidP="00F266FF">
      <w:pPr>
        <w:ind w:firstLine="425"/>
      </w:pPr>
      <w:r w:rsidRPr="00E059DF">
        <w:t xml:space="preserve">Также, хочется особо отметить, что в сфере назначения наказания по делам о преступлениях, связанных с незаконным оборотом наркотиков, гуманизация наказаний далеко не всегда оправданна и целесообразна. Так, Т.А. Ажакина отмечает, что сложившаяся судебная практика приводит к тому, что назначаемые сбытчикам наркотиков наказания не достигают своих целей - ни восстановления социальной справедливости, ни общего и специального предупреждения преступности, поскольку </w:t>
      </w:r>
      <w:r w:rsidR="001F1735">
        <w:t>«</w:t>
      </w:r>
      <w:r w:rsidRPr="00E059DF">
        <w:t>наркодельцы приобретают уверенность в своей безнаказанности и даже после осужд</w:t>
      </w:r>
      <w:r w:rsidRPr="00E059DF">
        <w:t>е</w:t>
      </w:r>
      <w:r w:rsidRPr="00E059DF">
        <w:t>ния к лишению свободы условно свою преступную деятельность не пр</w:t>
      </w:r>
      <w:r w:rsidRPr="00E059DF">
        <w:t>е</w:t>
      </w:r>
      <w:r w:rsidRPr="00E059DF">
        <w:lastRenderedPageBreak/>
        <w:t>кращают – слишком велика прибыль от этого преступного промысла, а риск понести серьезное наказание, как они убеждаются, незначителен</w:t>
      </w:r>
      <w:r w:rsidR="001F1735">
        <w:t>»</w:t>
      </w:r>
      <w:r w:rsidRPr="00E059DF">
        <w:t xml:space="preserve"> [12].</w:t>
      </w:r>
    </w:p>
    <w:p w:rsidR="000C2D99" w:rsidRPr="00E059DF" w:rsidRDefault="000C2D99" w:rsidP="00F266FF">
      <w:pPr>
        <w:ind w:firstLine="425"/>
      </w:pPr>
      <w:r w:rsidRPr="00E059DF">
        <w:t>Соглашаясь с приведенным мнением, отмечу, что само по себе усил</w:t>
      </w:r>
      <w:r w:rsidRPr="00E059DF">
        <w:t>е</w:t>
      </w:r>
      <w:r w:rsidRPr="00E059DF">
        <w:t>ние уголовной ответственности за преступления данной категории, то есть простое увеличение сроков лишения свободы, предусмотренных соотве</w:t>
      </w:r>
      <w:r w:rsidRPr="00E059DF">
        <w:t>т</w:t>
      </w:r>
      <w:r w:rsidRPr="00E059DF">
        <w:t>ствующими статьями УК РФ, не сможет оказать положительного возде</w:t>
      </w:r>
      <w:r w:rsidRPr="00E059DF">
        <w:t>й</w:t>
      </w:r>
      <w:r w:rsidRPr="00E059DF">
        <w:t>ствия на состояние преступности в этой сфере. Это обусловлено сложи</w:t>
      </w:r>
      <w:r w:rsidRPr="00E059DF">
        <w:t>в</w:t>
      </w:r>
      <w:r w:rsidRPr="00E059DF">
        <w:t>шейся судебной практикой, которая не использует в полной мере кар</w:t>
      </w:r>
      <w:r w:rsidRPr="00E059DF">
        <w:t>а</w:t>
      </w:r>
      <w:r w:rsidRPr="00E059DF">
        <w:t>тельный потенциал уголовного законодательства по делам о незаконном обороте наркотических средств.</w:t>
      </w:r>
    </w:p>
    <w:p w:rsidR="000C2D99" w:rsidRPr="00E059DF" w:rsidRDefault="000C2D99" w:rsidP="00F266FF">
      <w:pPr>
        <w:ind w:firstLine="425"/>
      </w:pPr>
      <w:r w:rsidRPr="00E059DF">
        <w:t>Незаконный оборот наркотиков выступает в качестве серьезной угрозы социально-экономической и политической стабильности государства, наносит невосполнимый урон здоровью и благополучию миллионов л</w:t>
      </w:r>
      <w:r w:rsidRPr="00E059DF">
        <w:t>ю</w:t>
      </w:r>
      <w:r w:rsidRPr="00E059DF">
        <w:t>дей, главным образом молодежи. Растущий спрос на наркотические сре</w:t>
      </w:r>
      <w:r w:rsidRPr="00E059DF">
        <w:t>д</w:t>
      </w:r>
      <w:r w:rsidRPr="00E059DF">
        <w:t>ства, психотропные и сильнодействующие вещества, инициирующий их незаконное производство и распространение, – одна из глобальных пр</w:t>
      </w:r>
      <w:r w:rsidRPr="00E059DF">
        <w:t>о</w:t>
      </w:r>
      <w:r w:rsidRPr="00E059DF">
        <w:t>блем современности.</w:t>
      </w:r>
    </w:p>
    <w:p w:rsidR="000C2D99" w:rsidRPr="00E059DF" w:rsidRDefault="000C2D99" w:rsidP="00F266FF">
      <w:pPr>
        <w:ind w:firstLine="425"/>
      </w:pPr>
      <w:r w:rsidRPr="00E059DF">
        <w:t>Организованная наркопреступность является одним из сложных, опа</w:t>
      </w:r>
      <w:r w:rsidRPr="00E059DF">
        <w:t>с</w:t>
      </w:r>
      <w:r w:rsidRPr="00E059DF">
        <w:t>нейших видов преступности, посягающая, прежде всего на экономические, политические, правовые и нравственные сферы общества. А пресечение незаконного оборота наркотиков на уровне низового звена организованной преступной деятельности – мелких сбытчиков наркотических средств ни малейшим образом не влияет на состояние, уровень и тенденции престу</w:t>
      </w:r>
      <w:r w:rsidRPr="00E059DF">
        <w:t>п</w:t>
      </w:r>
      <w:r w:rsidRPr="00E059DF">
        <w:t>ности рассматриваемого вида.</w:t>
      </w:r>
    </w:p>
    <w:p w:rsidR="000C2D99" w:rsidRPr="00E059DF" w:rsidRDefault="000C2D99" w:rsidP="00F266FF">
      <w:pPr>
        <w:ind w:firstLine="425"/>
      </w:pPr>
      <w:r w:rsidRPr="00E059DF">
        <w:t>Наказание как мера уголовно-правового воздействия, применяемая к лицу, совершившему преступление, является одним из основных инстит</w:t>
      </w:r>
      <w:r w:rsidRPr="00E059DF">
        <w:t>у</w:t>
      </w:r>
      <w:r w:rsidRPr="00E059DF">
        <w:t>тов уголовного права Российской Федерации. Необходимость обеспечения соответствия между степенью тяжести и общественной опасностью с</w:t>
      </w:r>
      <w:r w:rsidRPr="00E059DF">
        <w:t>о</w:t>
      </w:r>
      <w:r w:rsidRPr="00E059DF">
        <w:t>вершенного преступления, обстоятельствами его совершения и личностью виновного, с одной стороны, и строгостью назначаемого за совершение этого преступления наказания, с другой стороны, нормативно закреплена в УК РФ в качестве принципа справедливости. Достижение такой цели уг</w:t>
      </w:r>
      <w:r w:rsidRPr="00E059DF">
        <w:t>о</w:t>
      </w:r>
      <w:r w:rsidRPr="00E059DF">
        <w:t>ловного наказания, как восстановление социальной справедливости, явл</w:t>
      </w:r>
      <w:r w:rsidRPr="00E059DF">
        <w:t>я</w:t>
      </w:r>
      <w:r w:rsidRPr="00E059DF">
        <w:t>ется неотъемлемым элементом в системе предупреждения преступности, выступая в качестве важного и необходимого средства влияния не только на самого преступника, но и на общество в целом [13].</w:t>
      </w:r>
    </w:p>
    <w:p w:rsidR="000C2D99" w:rsidRPr="00E059DF" w:rsidRDefault="000C2D99" w:rsidP="00F266FF">
      <w:pPr>
        <w:ind w:firstLine="425"/>
      </w:pPr>
      <w:r w:rsidRPr="00E059DF">
        <w:t>В современных условиях проблема организации профилактики распр</w:t>
      </w:r>
      <w:r w:rsidRPr="00E059DF">
        <w:t>о</w:t>
      </w:r>
      <w:r w:rsidRPr="00E059DF">
        <w:t>странения наркотиков в России приобретает особенную актуальность, она отнесена к числу наиболее важных приоритетных задач, стоящих перед государством и гражданским обществом. Выполнение их является чрезв</w:t>
      </w:r>
      <w:r w:rsidRPr="00E059DF">
        <w:t>ы</w:t>
      </w:r>
      <w:r w:rsidRPr="00E059DF">
        <w:t xml:space="preserve">чайно сложным делом, так как требует изучения накопленного мирового </w:t>
      </w:r>
      <w:r w:rsidRPr="00E059DF">
        <w:lastRenderedPageBreak/>
        <w:t>опыта борьбы с наркоманией и наркотизмом, поиска новых современных подходов в преодолении этих негативных явлений, объединения усилий науки и практики, согласованности действий всех государственных орг</w:t>
      </w:r>
      <w:r w:rsidRPr="00E059DF">
        <w:t>а</w:t>
      </w:r>
      <w:r w:rsidRPr="00E059DF">
        <w:t>нов, учреждений, общественных формирований, различных организаций, фондов, задействованных в этом деле.</w:t>
      </w:r>
    </w:p>
    <w:p w:rsidR="000C2D99" w:rsidRPr="00E059DF" w:rsidRDefault="000C2D99" w:rsidP="00F266FF">
      <w:pPr>
        <w:ind w:firstLine="425"/>
      </w:pPr>
      <w:r w:rsidRPr="00E059DF">
        <w:t xml:space="preserve">В заключение необходимо отметить, что при определении наиболее приоритетных направлений в организации профилактики наркомании и наркотизма очень важно разработать криминологический прогноз развития наркоситуации в целом в стране и применительно к конкретным регионам. </w:t>
      </w:r>
    </w:p>
    <w:p w:rsidR="00B2315A" w:rsidRPr="00E059DF" w:rsidRDefault="00B2315A" w:rsidP="00F266FF">
      <w:pPr>
        <w:ind w:firstLine="425"/>
      </w:pPr>
    </w:p>
    <w:p w:rsidR="000C2D99" w:rsidRPr="007046BB" w:rsidRDefault="00B2315A" w:rsidP="00B2315A">
      <w:pPr>
        <w:spacing w:after="120"/>
        <w:ind w:firstLine="0"/>
        <w:jc w:val="left"/>
        <w:rPr>
          <w:i/>
          <w:sz w:val="24"/>
          <w:szCs w:val="24"/>
        </w:rPr>
      </w:pPr>
      <w:r w:rsidRPr="007046BB">
        <w:rPr>
          <w:i/>
          <w:sz w:val="24"/>
          <w:szCs w:val="24"/>
        </w:rPr>
        <w:t>Библиографические ссылки</w:t>
      </w:r>
    </w:p>
    <w:p w:rsidR="000C2D99" w:rsidRPr="007046BB" w:rsidRDefault="000C2D99" w:rsidP="00B60FEE">
      <w:pPr>
        <w:pStyle w:val="a4"/>
        <w:numPr>
          <w:ilvl w:val="0"/>
          <w:numId w:val="37"/>
        </w:numPr>
        <w:tabs>
          <w:tab w:val="left" w:pos="567"/>
          <w:tab w:val="left" w:pos="709"/>
        </w:tabs>
        <w:ind w:left="0" w:firstLine="425"/>
        <w:rPr>
          <w:rFonts w:ascii="Times New Roman" w:hAnsi="Times New Roman"/>
          <w:sz w:val="24"/>
          <w:szCs w:val="24"/>
        </w:rPr>
      </w:pPr>
      <w:r w:rsidRPr="007046BB">
        <w:rPr>
          <w:rFonts w:ascii="Times New Roman" w:hAnsi="Times New Roman"/>
          <w:sz w:val="24"/>
          <w:szCs w:val="24"/>
        </w:rPr>
        <w:t>Уголовный кодекс Российской Федерации от 13.06.1996 г. № 63-ФЗ (ред. от 30.12.2015) // Собрание законодательства РФ. – 1996. – № 25. – Ст. 2954 ; 2016. – № 1 (ч. 1). – Ст. 61.</w:t>
      </w:r>
    </w:p>
    <w:p w:rsidR="000C2D99" w:rsidRPr="007046BB" w:rsidRDefault="000C2D99" w:rsidP="00B60FEE">
      <w:pPr>
        <w:pStyle w:val="a4"/>
        <w:numPr>
          <w:ilvl w:val="0"/>
          <w:numId w:val="37"/>
        </w:numPr>
        <w:tabs>
          <w:tab w:val="left" w:pos="567"/>
          <w:tab w:val="left" w:pos="709"/>
        </w:tabs>
        <w:ind w:left="0" w:firstLine="425"/>
        <w:rPr>
          <w:rFonts w:ascii="Times New Roman" w:hAnsi="Times New Roman"/>
          <w:sz w:val="24"/>
          <w:szCs w:val="24"/>
        </w:rPr>
      </w:pPr>
      <w:r w:rsidRPr="007046BB">
        <w:rPr>
          <w:rFonts w:ascii="Times New Roman" w:hAnsi="Times New Roman"/>
          <w:sz w:val="24"/>
          <w:szCs w:val="24"/>
        </w:rPr>
        <w:t>Васецов А. Факт приобретения наркотиков надо доказывать // Российская юст</w:t>
      </w:r>
      <w:r w:rsidRPr="007046BB">
        <w:rPr>
          <w:rFonts w:ascii="Times New Roman" w:hAnsi="Times New Roman"/>
          <w:sz w:val="24"/>
          <w:szCs w:val="24"/>
        </w:rPr>
        <w:t>и</w:t>
      </w:r>
      <w:r w:rsidRPr="007046BB">
        <w:rPr>
          <w:rFonts w:ascii="Times New Roman" w:hAnsi="Times New Roman"/>
          <w:sz w:val="24"/>
          <w:szCs w:val="24"/>
        </w:rPr>
        <w:t>ция. – 2011. – № 6. – С. 51.</w:t>
      </w:r>
    </w:p>
    <w:p w:rsidR="000C2D99" w:rsidRPr="007046BB" w:rsidRDefault="000C2D99" w:rsidP="00B60FEE">
      <w:pPr>
        <w:pStyle w:val="a4"/>
        <w:numPr>
          <w:ilvl w:val="0"/>
          <w:numId w:val="37"/>
        </w:numPr>
        <w:tabs>
          <w:tab w:val="left" w:pos="567"/>
          <w:tab w:val="left" w:pos="709"/>
        </w:tabs>
        <w:ind w:left="0" w:firstLine="425"/>
        <w:rPr>
          <w:rFonts w:ascii="Times New Roman" w:hAnsi="Times New Roman"/>
          <w:sz w:val="24"/>
          <w:szCs w:val="24"/>
        </w:rPr>
      </w:pPr>
      <w:r w:rsidRPr="007046BB">
        <w:rPr>
          <w:rFonts w:ascii="Times New Roman" w:hAnsi="Times New Roman"/>
          <w:sz w:val="24"/>
          <w:szCs w:val="24"/>
        </w:rPr>
        <w:t>Лужбин А. В. Проблемы квалификации преступлений, связанных с наркотич</w:t>
      </w:r>
      <w:r w:rsidRPr="007046BB">
        <w:rPr>
          <w:rFonts w:ascii="Times New Roman" w:hAnsi="Times New Roman"/>
          <w:sz w:val="24"/>
          <w:szCs w:val="24"/>
        </w:rPr>
        <w:t>е</w:t>
      </w:r>
      <w:r w:rsidRPr="007046BB">
        <w:rPr>
          <w:rFonts w:ascii="Times New Roman" w:hAnsi="Times New Roman"/>
          <w:sz w:val="24"/>
          <w:szCs w:val="24"/>
        </w:rPr>
        <w:t>скими средствами и психотропными веществами, в судебной практике и пути их реш</w:t>
      </w:r>
      <w:r w:rsidRPr="007046BB">
        <w:rPr>
          <w:rFonts w:ascii="Times New Roman" w:hAnsi="Times New Roman"/>
          <w:sz w:val="24"/>
          <w:szCs w:val="24"/>
        </w:rPr>
        <w:t>е</w:t>
      </w:r>
      <w:r w:rsidRPr="007046BB">
        <w:rPr>
          <w:rFonts w:ascii="Times New Roman" w:hAnsi="Times New Roman"/>
          <w:sz w:val="24"/>
          <w:szCs w:val="24"/>
        </w:rPr>
        <w:t>ния Верховным Судом Российской Федерации / А. В. Лужбин, К. А. Волков // Росси</w:t>
      </w:r>
      <w:r w:rsidRPr="007046BB">
        <w:rPr>
          <w:rFonts w:ascii="Times New Roman" w:hAnsi="Times New Roman"/>
          <w:sz w:val="24"/>
          <w:szCs w:val="24"/>
        </w:rPr>
        <w:t>й</w:t>
      </w:r>
      <w:r w:rsidRPr="007046BB">
        <w:rPr>
          <w:rFonts w:ascii="Times New Roman" w:hAnsi="Times New Roman"/>
          <w:sz w:val="24"/>
          <w:szCs w:val="24"/>
        </w:rPr>
        <w:t>ская юстиция. – 2010. – № 1. – С. 45.</w:t>
      </w:r>
    </w:p>
    <w:p w:rsidR="000C2D99" w:rsidRPr="007046BB" w:rsidRDefault="000C2D99" w:rsidP="00B60FEE">
      <w:pPr>
        <w:pStyle w:val="a4"/>
        <w:numPr>
          <w:ilvl w:val="0"/>
          <w:numId w:val="37"/>
        </w:numPr>
        <w:tabs>
          <w:tab w:val="left" w:pos="567"/>
          <w:tab w:val="left" w:pos="709"/>
        </w:tabs>
        <w:ind w:left="0" w:firstLine="425"/>
        <w:rPr>
          <w:rFonts w:ascii="Times New Roman" w:hAnsi="Times New Roman"/>
          <w:sz w:val="24"/>
          <w:szCs w:val="24"/>
        </w:rPr>
      </w:pPr>
      <w:r w:rsidRPr="007046BB">
        <w:rPr>
          <w:rFonts w:ascii="Times New Roman" w:hAnsi="Times New Roman"/>
          <w:sz w:val="24"/>
          <w:szCs w:val="24"/>
        </w:rPr>
        <w:t xml:space="preserve">Определение Верховного Суда РФ от 03.09.2011 г. № 30-ДП08-17 [Электронный ресурс] // СПС </w:t>
      </w:r>
      <w:r w:rsidR="001F1735" w:rsidRPr="007046BB">
        <w:rPr>
          <w:rFonts w:ascii="Times New Roman" w:hAnsi="Times New Roman"/>
          <w:sz w:val="24"/>
          <w:szCs w:val="24"/>
        </w:rPr>
        <w:t>«</w:t>
      </w:r>
      <w:r w:rsidRPr="007046BB">
        <w:rPr>
          <w:rFonts w:ascii="Times New Roman" w:hAnsi="Times New Roman"/>
          <w:sz w:val="24"/>
          <w:szCs w:val="24"/>
        </w:rPr>
        <w:t>Консультант</w:t>
      </w:r>
      <w:r w:rsidR="003809B7" w:rsidRPr="007046BB">
        <w:rPr>
          <w:rFonts w:ascii="Times New Roman" w:hAnsi="Times New Roman"/>
          <w:sz w:val="24"/>
          <w:szCs w:val="24"/>
        </w:rPr>
        <w:t xml:space="preserve"> </w:t>
      </w:r>
      <w:r w:rsidRPr="007046BB">
        <w:rPr>
          <w:rFonts w:ascii="Times New Roman" w:hAnsi="Times New Roman"/>
          <w:sz w:val="24"/>
          <w:szCs w:val="24"/>
        </w:rPr>
        <w:t>плюс</w:t>
      </w:r>
      <w:r w:rsidR="001F1735" w:rsidRPr="007046BB">
        <w:rPr>
          <w:rFonts w:ascii="Times New Roman" w:hAnsi="Times New Roman"/>
          <w:sz w:val="24"/>
          <w:szCs w:val="24"/>
        </w:rPr>
        <w:t>»</w:t>
      </w:r>
      <w:r w:rsidRPr="007046BB">
        <w:rPr>
          <w:rFonts w:ascii="Times New Roman" w:hAnsi="Times New Roman"/>
          <w:sz w:val="24"/>
          <w:szCs w:val="24"/>
        </w:rPr>
        <w:t>: Версия Проф. – М., 2016. – 1 CD-ROM.</w:t>
      </w:r>
    </w:p>
    <w:p w:rsidR="000C2D99" w:rsidRPr="007046BB" w:rsidRDefault="000C2D99" w:rsidP="00B60FEE">
      <w:pPr>
        <w:pStyle w:val="a4"/>
        <w:numPr>
          <w:ilvl w:val="0"/>
          <w:numId w:val="37"/>
        </w:numPr>
        <w:tabs>
          <w:tab w:val="left" w:pos="567"/>
          <w:tab w:val="left" w:pos="709"/>
        </w:tabs>
        <w:ind w:left="0" w:firstLine="425"/>
        <w:rPr>
          <w:rFonts w:ascii="Times New Roman" w:hAnsi="Times New Roman"/>
          <w:sz w:val="24"/>
          <w:szCs w:val="24"/>
        </w:rPr>
      </w:pPr>
      <w:r w:rsidRPr="007046BB">
        <w:rPr>
          <w:rFonts w:ascii="Times New Roman" w:hAnsi="Times New Roman"/>
          <w:sz w:val="24"/>
          <w:szCs w:val="24"/>
        </w:rPr>
        <w:t xml:space="preserve">Определение Верховного Суда РФ от 10.08.2006 г. № 11-Д06-40 [Электронный ресурс] // Электронное периодическое издание СПС </w:t>
      </w:r>
      <w:r w:rsidR="001F1735" w:rsidRPr="007046BB">
        <w:rPr>
          <w:rFonts w:ascii="Times New Roman" w:hAnsi="Times New Roman"/>
          <w:sz w:val="24"/>
          <w:szCs w:val="24"/>
        </w:rPr>
        <w:t>«</w:t>
      </w:r>
      <w:r w:rsidRPr="007046BB">
        <w:rPr>
          <w:rFonts w:ascii="Times New Roman" w:hAnsi="Times New Roman"/>
          <w:sz w:val="24"/>
          <w:szCs w:val="24"/>
        </w:rPr>
        <w:t>Консультант</w:t>
      </w:r>
      <w:r w:rsidR="003809B7" w:rsidRPr="007046BB">
        <w:rPr>
          <w:rFonts w:ascii="Times New Roman" w:hAnsi="Times New Roman"/>
          <w:sz w:val="24"/>
          <w:szCs w:val="24"/>
        </w:rPr>
        <w:t xml:space="preserve"> </w:t>
      </w:r>
      <w:r w:rsidRPr="007046BB">
        <w:rPr>
          <w:rFonts w:ascii="Times New Roman" w:hAnsi="Times New Roman"/>
          <w:sz w:val="24"/>
          <w:szCs w:val="24"/>
        </w:rPr>
        <w:t>плюс</w:t>
      </w:r>
      <w:r w:rsidR="001F1735" w:rsidRPr="007046BB">
        <w:rPr>
          <w:rFonts w:ascii="Times New Roman" w:hAnsi="Times New Roman"/>
          <w:sz w:val="24"/>
          <w:szCs w:val="24"/>
        </w:rPr>
        <w:t>»</w:t>
      </w:r>
      <w:r w:rsidRPr="007046BB">
        <w:rPr>
          <w:rFonts w:ascii="Times New Roman" w:hAnsi="Times New Roman"/>
          <w:sz w:val="24"/>
          <w:szCs w:val="24"/>
        </w:rPr>
        <w:t>: Версия Проф. – М., 2016. – 1 CD-ROM.</w:t>
      </w:r>
    </w:p>
    <w:p w:rsidR="000C2D99" w:rsidRPr="007046BB" w:rsidRDefault="000C2D99" w:rsidP="00B60FEE">
      <w:pPr>
        <w:pStyle w:val="a4"/>
        <w:numPr>
          <w:ilvl w:val="0"/>
          <w:numId w:val="37"/>
        </w:numPr>
        <w:tabs>
          <w:tab w:val="left" w:pos="567"/>
          <w:tab w:val="left" w:pos="709"/>
        </w:tabs>
        <w:ind w:left="0" w:firstLine="425"/>
        <w:rPr>
          <w:rFonts w:ascii="Times New Roman" w:hAnsi="Times New Roman"/>
          <w:sz w:val="24"/>
          <w:szCs w:val="24"/>
        </w:rPr>
      </w:pPr>
      <w:r w:rsidRPr="007046BB">
        <w:rPr>
          <w:rFonts w:ascii="Times New Roman" w:hAnsi="Times New Roman"/>
          <w:sz w:val="24"/>
          <w:szCs w:val="24"/>
        </w:rPr>
        <w:t>Сергеев А. Н. Противодействие незаконному обороту наркотических средств и психотропных веществ: учеб. пособие. / А. Н. Сергеев. – М., 2010. – 689 с.</w:t>
      </w:r>
    </w:p>
    <w:p w:rsidR="000C2D99" w:rsidRPr="007046BB" w:rsidRDefault="000C2D99" w:rsidP="00B60FEE">
      <w:pPr>
        <w:pStyle w:val="a4"/>
        <w:numPr>
          <w:ilvl w:val="0"/>
          <w:numId w:val="37"/>
        </w:numPr>
        <w:tabs>
          <w:tab w:val="left" w:pos="567"/>
          <w:tab w:val="left" w:pos="709"/>
        </w:tabs>
        <w:ind w:left="0" w:firstLine="425"/>
        <w:rPr>
          <w:rFonts w:ascii="Times New Roman" w:hAnsi="Times New Roman"/>
          <w:sz w:val="24"/>
          <w:szCs w:val="24"/>
        </w:rPr>
      </w:pPr>
      <w:r w:rsidRPr="007046BB">
        <w:rPr>
          <w:rFonts w:ascii="Times New Roman" w:hAnsi="Times New Roman"/>
          <w:sz w:val="24"/>
          <w:szCs w:val="24"/>
        </w:rPr>
        <w:t>Новосельцев С. П. Квалификация преступлений, связанных с незаконным об</w:t>
      </w:r>
      <w:r w:rsidRPr="007046BB">
        <w:rPr>
          <w:rFonts w:ascii="Times New Roman" w:hAnsi="Times New Roman"/>
          <w:sz w:val="24"/>
          <w:szCs w:val="24"/>
        </w:rPr>
        <w:t>о</w:t>
      </w:r>
      <w:r w:rsidRPr="007046BB">
        <w:rPr>
          <w:rFonts w:ascii="Times New Roman" w:hAnsi="Times New Roman"/>
          <w:sz w:val="24"/>
          <w:szCs w:val="24"/>
        </w:rPr>
        <w:t>ротом наркотических средств, психотропных, сильнодействующих и ядовитых веществ / С. П. Новосельцев [и др.]. – Красноярск, 2011. – 214 с.</w:t>
      </w:r>
    </w:p>
    <w:p w:rsidR="000C2D99" w:rsidRPr="007046BB" w:rsidRDefault="00B2315A" w:rsidP="00B60FEE">
      <w:pPr>
        <w:pStyle w:val="a4"/>
        <w:numPr>
          <w:ilvl w:val="0"/>
          <w:numId w:val="37"/>
        </w:numPr>
        <w:tabs>
          <w:tab w:val="left" w:pos="567"/>
          <w:tab w:val="left" w:pos="709"/>
        </w:tabs>
        <w:ind w:left="0" w:firstLine="425"/>
        <w:rPr>
          <w:rFonts w:ascii="Times New Roman" w:hAnsi="Times New Roman"/>
          <w:sz w:val="24"/>
          <w:szCs w:val="24"/>
        </w:rPr>
      </w:pPr>
      <w:r w:rsidRPr="007046BB">
        <w:rPr>
          <w:rFonts w:ascii="Times New Roman" w:hAnsi="Times New Roman"/>
          <w:sz w:val="24"/>
          <w:szCs w:val="24"/>
        </w:rPr>
        <w:t>П</w:t>
      </w:r>
      <w:r w:rsidR="000C2D99" w:rsidRPr="007046BB">
        <w:rPr>
          <w:rFonts w:ascii="Times New Roman" w:hAnsi="Times New Roman"/>
          <w:sz w:val="24"/>
          <w:szCs w:val="24"/>
        </w:rPr>
        <w:t>остановление Пленума Верховного Суда РФ от 15.06.2006 г. № 14 (ред. от 30.06.2015) // Российская газета. – 2006. – 28 июня.</w:t>
      </w:r>
    </w:p>
    <w:p w:rsidR="000C2D99" w:rsidRPr="007046BB" w:rsidRDefault="000C2D99" w:rsidP="00B60FEE">
      <w:pPr>
        <w:pStyle w:val="a4"/>
        <w:numPr>
          <w:ilvl w:val="0"/>
          <w:numId w:val="37"/>
        </w:numPr>
        <w:tabs>
          <w:tab w:val="left" w:pos="567"/>
          <w:tab w:val="left" w:pos="709"/>
        </w:tabs>
        <w:ind w:left="0" w:firstLine="425"/>
        <w:rPr>
          <w:rFonts w:ascii="Times New Roman" w:hAnsi="Times New Roman"/>
          <w:sz w:val="24"/>
          <w:szCs w:val="24"/>
        </w:rPr>
      </w:pPr>
      <w:r w:rsidRPr="007046BB">
        <w:rPr>
          <w:rFonts w:ascii="Times New Roman" w:hAnsi="Times New Roman"/>
          <w:sz w:val="24"/>
          <w:szCs w:val="24"/>
        </w:rPr>
        <w:t>Курченко В. Н. Противодействие незаконному обороту наркотических средств и психотропных веществ / В. Н. Курченко. – СПб., 2013. – 315 с.</w:t>
      </w:r>
    </w:p>
    <w:p w:rsidR="000C2D99" w:rsidRPr="007046BB" w:rsidRDefault="000C2D99" w:rsidP="00B60FEE">
      <w:pPr>
        <w:pStyle w:val="a4"/>
        <w:numPr>
          <w:ilvl w:val="0"/>
          <w:numId w:val="37"/>
        </w:numPr>
        <w:tabs>
          <w:tab w:val="left" w:pos="567"/>
          <w:tab w:val="left" w:pos="709"/>
          <w:tab w:val="left" w:pos="851"/>
        </w:tabs>
        <w:ind w:left="0" w:firstLine="425"/>
        <w:rPr>
          <w:rFonts w:ascii="Times New Roman" w:hAnsi="Times New Roman"/>
          <w:sz w:val="24"/>
          <w:szCs w:val="24"/>
        </w:rPr>
      </w:pPr>
      <w:r w:rsidRPr="007046BB">
        <w:rPr>
          <w:rFonts w:ascii="Times New Roman" w:hAnsi="Times New Roman"/>
          <w:sz w:val="24"/>
          <w:szCs w:val="24"/>
        </w:rPr>
        <w:t xml:space="preserve">Обзор судебной практики по уголовным делам о преступлениях, связанных с незаконным </w:t>
      </w:r>
      <w:r w:rsidR="00B2315A" w:rsidRPr="007046BB">
        <w:rPr>
          <w:rFonts w:ascii="Times New Roman" w:hAnsi="Times New Roman"/>
          <w:sz w:val="24"/>
          <w:szCs w:val="24"/>
        </w:rPr>
        <w:t xml:space="preserve">оборотом наркотических средств </w:t>
      </w:r>
      <w:r w:rsidRPr="007046BB">
        <w:rPr>
          <w:rFonts w:ascii="Times New Roman" w:hAnsi="Times New Roman"/>
          <w:sz w:val="24"/>
          <w:szCs w:val="24"/>
        </w:rPr>
        <w:t>(утвержден Президиумом Верховного Суда РФ 27 июня 2013 г.) // Бюллетень Верховного Суда РФ. – 2013. – № 10.</w:t>
      </w:r>
    </w:p>
    <w:p w:rsidR="000C2D99" w:rsidRPr="007046BB" w:rsidRDefault="000C2D99" w:rsidP="00B60FEE">
      <w:pPr>
        <w:pStyle w:val="a4"/>
        <w:numPr>
          <w:ilvl w:val="0"/>
          <w:numId w:val="37"/>
        </w:numPr>
        <w:tabs>
          <w:tab w:val="left" w:pos="567"/>
          <w:tab w:val="left" w:pos="709"/>
          <w:tab w:val="left" w:pos="851"/>
        </w:tabs>
        <w:ind w:left="0" w:firstLine="425"/>
        <w:rPr>
          <w:rFonts w:ascii="Times New Roman" w:hAnsi="Times New Roman"/>
          <w:sz w:val="24"/>
          <w:szCs w:val="24"/>
        </w:rPr>
      </w:pPr>
      <w:r w:rsidRPr="007046BB">
        <w:rPr>
          <w:rFonts w:ascii="Times New Roman" w:hAnsi="Times New Roman"/>
          <w:sz w:val="24"/>
          <w:szCs w:val="24"/>
        </w:rPr>
        <w:t>Судебная статистика // Официальный сайт Судебного департамента при Ве</w:t>
      </w:r>
      <w:r w:rsidRPr="007046BB">
        <w:rPr>
          <w:rFonts w:ascii="Times New Roman" w:hAnsi="Times New Roman"/>
          <w:sz w:val="24"/>
          <w:szCs w:val="24"/>
        </w:rPr>
        <w:t>р</w:t>
      </w:r>
      <w:r w:rsidRPr="007046BB">
        <w:rPr>
          <w:rFonts w:ascii="Times New Roman" w:hAnsi="Times New Roman"/>
          <w:sz w:val="24"/>
          <w:szCs w:val="24"/>
        </w:rPr>
        <w:t xml:space="preserve">ховном Суде Российской Федерации. – Режим доступа: </w:t>
      </w:r>
      <w:hyperlink r:id="rId83" w:history="1">
        <w:r w:rsidRPr="007046BB">
          <w:rPr>
            <w:rStyle w:val="a6"/>
            <w:rFonts w:ascii="Times New Roman" w:hAnsi="Times New Roman"/>
            <w:color w:val="auto"/>
            <w:sz w:val="24"/>
            <w:szCs w:val="24"/>
            <w:u w:val="none"/>
          </w:rPr>
          <w:t>http://www.cdep.ru/</w:t>
        </w:r>
      </w:hyperlink>
      <w:r w:rsidRPr="007046BB">
        <w:rPr>
          <w:rFonts w:ascii="Times New Roman" w:hAnsi="Times New Roman"/>
          <w:sz w:val="24"/>
          <w:szCs w:val="24"/>
        </w:rPr>
        <w:t xml:space="preserve"> (дата обр</w:t>
      </w:r>
      <w:r w:rsidRPr="007046BB">
        <w:rPr>
          <w:rFonts w:ascii="Times New Roman" w:hAnsi="Times New Roman"/>
          <w:sz w:val="24"/>
          <w:szCs w:val="24"/>
        </w:rPr>
        <w:t>а</w:t>
      </w:r>
      <w:r w:rsidRPr="007046BB">
        <w:rPr>
          <w:rFonts w:ascii="Times New Roman" w:hAnsi="Times New Roman"/>
          <w:sz w:val="24"/>
          <w:szCs w:val="24"/>
        </w:rPr>
        <w:t>щения 03.04.2016).</w:t>
      </w:r>
    </w:p>
    <w:p w:rsidR="000C2D99" w:rsidRPr="007046BB" w:rsidRDefault="000C2D99" w:rsidP="00B60FEE">
      <w:pPr>
        <w:pStyle w:val="a4"/>
        <w:numPr>
          <w:ilvl w:val="0"/>
          <w:numId w:val="37"/>
        </w:numPr>
        <w:tabs>
          <w:tab w:val="left" w:pos="567"/>
          <w:tab w:val="left" w:pos="709"/>
          <w:tab w:val="left" w:pos="851"/>
        </w:tabs>
        <w:ind w:left="0" w:firstLine="425"/>
        <w:rPr>
          <w:rFonts w:ascii="Times New Roman" w:hAnsi="Times New Roman"/>
          <w:sz w:val="24"/>
          <w:szCs w:val="24"/>
        </w:rPr>
      </w:pPr>
      <w:r w:rsidRPr="007046BB">
        <w:rPr>
          <w:rFonts w:ascii="Times New Roman" w:hAnsi="Times New Roman"/>
          <w:sz w:val="24"/>
          <w:szCs w:val="24"/>
        </w:rPr>
        <w:t>Ажакина Т. А. Криминологические основы уголовной политики Российской Федерации в сфере борьбы с незаконным оборотом наркотиков: автореф. дис. ... канд. юрид. наук: 2.00.08 / Т. А Ажакина. – Москва, – 2014. – 180 с.</w:t>
      </w:r>
    </w:p>
    <w:p w:rsidR="000C2D99" w:rsidRPr="007046BB" w:rsidRDefault="000C2D99" w:rsidP="00B60FEE">
      <w:pPr>
        <w:pStyle w:val="a4"/>
        <w:numPr>
          <w:ilvl w:val="0"/>
          <w:numId w:val="37"/>
        </w:numPr>
        <w:tabs>
          <w:tab w:val="left" w:pos="567"/>
          <w:tab w:val="left" w:pos="709"/>
          <w:tab w:val="left" w:pos="851"/>
        </w:tabs>
        <w:ind w:left="0" w:firstLine="425"/>
        <w:rPr>
          <w:rFonts w:ascii="Times New Roman" w:hAnsi="Times New Roman"/>
          <w:sz w:val="24"/>
          <w:szCs w:val="24"/>
        </w:rPr>
      </w:pPr>
      <w:r w:rsidRPr="007046BB">
        <w:rPr>
          <w:rFonts w:ascii="Times New Roman" w:hAnsi="Times New Roman"/>
          <w:sz w:val="24"/>
          <w:szCs w:val="24"/>
        </w:rPr>
        <w:t>Евланова О. А. Практика применения новых норм УК России в части назнач</w:t>
      </w:r>
      <w:r w:rsidRPr="007046BB">
        <w:rPr>
          <w:rFonts w:ascii="Times New Roman" w:hAnsi="Times New Roman"/>
          <w:sz w:val="24"/>
          <w:szCs w:val="24"/>
        </w:rPr>
        <w:t>е</w:t>
      </w:r>
      <w:r w:rsidRPr="007046BB">
        <w:rPr>
          <w:rFonts w:ascii="Times New Roman" w:hAnsi="Times New Roman"/>
          <w:sz w:val="24"/>
          <w:szCs w:val="24"/>
        </w:rPr>
        <w:t>ния наказания за сбыт наркотических средств / О. А. Евланова, Н. В. Павловская // З</w:t>
      </w:r>
      <w:r w:rsidRPr="007046BB">
        <w:rPr>
          <w:rFonts w:ascii="Times New Roman" w:hAnsi="Times New Roman"/>
          <w:sz w:val="24"/>
          <w:szCs w:val="24"/>
        </w:rPr>
        <w:t>а</w:t>
      </w:r>
      <w:r w:rsidRPr="007046BB">
        <w:rPr>
          <w:rFonts w:ascii="Times New Roman" w:hAnsi="Times New Roman"/>
          <w:sz w:val="24"/>
          <w:szCs w:val="24"/>
        </w:rPr>
        <w:t>коны России: опыт, анализ, практика. – 2013. – № 10. – С. 56-62.</w:t>
      </w:r>
    </w:p>
    <w:p w:rsidR="000C2D99" w:rsidRPr="00B2315A" w:rsidRDefault="000C2D99" w:rsidP="00415374">
      <w:pPr>
        <w:ind w:firstLine="0"/>
        <w:jc w:val="left"/>
        <w:rPr>
          <w:sz w:val="27"/>
          <w:szCs w:val="27"/>
        </w:rPr>
      </w:pPr>
    </w:p>
    <w:p w:rsidR="00B2315A" w:rsidRPr="007046BB" w:rsidRDefault="00B2315A" w:rsidP="00B2315A">
      <w:pPr>
        <w:ind w:firstLine="0"/>
        <w:jc w:val="left"/>
        <w:rPr>
          <w:szCs w:val="28"/>
          <w:lang w:val="en-US"/>
        </w:rPr>
      </w:pPr>
      <w:r w:rsidRPr="007046BB">
        <w:rPr>
          <w:b/>
          <w:szCs w:val="28"/>
          <w:lang w:val="en-US"/>
        </w:rPr>
        <w:lastRenderedPageBreak/>
        <w:t>P. B. Muzychenko</w:t>
      </w:r>
      <w:r w:rsidRPr="007046BB">
        <w:rPr>
          <w:szCs w:val="28"/>
          <w:lang w:val="en-US"/>
        </w:rPr>
        <w:t>, Candidate of Juridical Sciences</w:t>
      </w:r>
    </w:p>
    <w:p w:rsidR="00B2315A" w:rsidRPr="007046BB" w:rsidRDefault="00B2315A" w:rsidP="00B2315A">
      <w:pPr>
        <w:ind w:firstLine="0"/>
        <w:jc w:val="left"/>
        <w:rPr>
          <w:szCs w:val="28"/>
          <w:lang w:val="en-US"/>
        </w:rPr>
      </w:pPr>
      <w:r w:rsidRPr="007046BB">
        <w:rPr>
          <w:b/>
          <w:szCs w:val="28"/>
          <w:lang w:val="en-US"/>
        </w:rPr>
        <w:t>E. D. Rojkova</w:t>
      </w:r>
      <w:r w:rsidRPr="007046BB">
        <w:rPr>
          <w:szCs w:val="28"/>
          <w:lang w:val="en-US"/>
        </w:rPr>
        <w:t>, st.</w:t>
      </w:r>
    </w:p>
    <w:p w:rsidR="00B2315A" w:rsidRPr="007046BB" w:rsidRDefault="00B2315A" w:rsidP="00B2315A">
      <w:pPr>
        <w:ind w:firstLine="0"/>
        <w:jc w:val="left"/>
        <w:rPr>
          <w:i/>
          <w:szCs w:val="28"/>
          <w:lang w:val="en-US"/>
        </w:rPr>
      </w:pPr>
      <w:r w:rsidRPr="007046BB">
        <w:rPr>
          <w:i/>
          <w:szCs w:val="28"/>
          <w:lang w:val="en-US"/>
        </w:rPr>
        <w:t>Pacific National University, Khabarovsk, Russia</w:t>
      </w:r>
    </w:p>
    <w:p w:rsidR="00B2315A" w:rsidRPr="007046BB" w:rsidRDefault="00B2315A" w:rsidP="00B2315A">
      <w:pPr>
        <w:ind w:firstLine="0"/>
        <w:jc w:val="left"/>
        <w:rPr>
          <w:szCs w:val="28"/>
          <w:lang w:val="en-US"/>
        </w:rPr>
      </w:pPr>
    </w:p>
    <w:p w:rsidR="00B2315A" w:rsidRPr="007046BB" w:rsidRDefault="00B2315A" w:rsidP="00B2315A">
      <w:pPr>
        <w:ind w:firstLine="0"/>
        <w:jc w:val="left"/>
        <w:rPr>
          <w:b/>
          <w:szCs w:val="28"/>
          <w:lang w:val="en-US"/>
        </w:rPr>
      </w:pPr>
      <w:bookmarkStart w:id="270" w:name="_Toc462129482"/>
      <w:r w:rsidRPr="007046BB">
        <w:rPr>
          <w:b/>
          <w:szCs w:val="28"/>
          <w:lang w:val="en-US"/>
        </w:rPr>
        <w:t xml:space="preserve">Problems of criminal liability for the crimes committed in the sphere </w:t>
      </w:r>
    </w:p>
    <w:p w:rsidR="00B2315A" w:rsidRPr="007046BB" w:rsidRDefault="00B2315A" w:rsidP="00B2315A">
      <w:pPr>
        <w:ind w:firstLine="0"/>
        <w:jc w:val="left"/>
        <w:rPr>
          <w:b/>
          <w:szCs w:val="28"/>
          <w:lang w:val="en-US"/>
        </w:rPr>
      </w:pPr>
      <w:r w:rsidRPr="007046BB">
        <w:rPr>
          <w:b/>
          <w:szCs w:val="28"/>
          <w:lang w:val="en-US"/>
        </w:rPr>
        <w:t>of trafficking in narcotics and psychotropic substances</w:t>
      </w:r>
      <w:bookmarkEnd w:id="270"/>
    </w:p>
    <w:p w:rsidR="00B2315A" w:rsidRPr="007046BB" w:rsidRDefault="00B2315A" w:rsidP="00B2315A">
      <w:pPr>
        <w:ind w:firstLine="425"/>
        <w:jc w:val="center"/>
        <w:rPr>
          <w:szCs w:val="28"/>
          <w:lang w:val="en-US"/>
        </w:rPr>
      </w:pPr>
    </w:p>
    <w:p w:rsidR="00B2315A" w:rsidRPr="007046BB" w:rsidRDefault="00B2315A" w:rsidP="00B2315A">
      <w:pPr>
        <w:ind w:firstLine="0"/>
        <w:rPr>
          <w:sz w:val="24"/>
          <w:szCs w:val="24"/>
          <w:lang w:val="en-US"/>
        </w:rPr>
      </w:pPr>
      <w:r w:rsidRPr="007046BB">
        <w:rPr>
          <w:sz w:val="24"/>
          <w:szCs w:val="24"/>
          <w:lang w:val="en-US"/>
        </w:rPr>
        <w:t>Differentiation of the actions making illicit trafficking in drugs and psychotropic substances still causes difficulties and periodically is a subject of consideration of the Supreme Court of the Russian Federation. In article authors lift problems of qualification of such crimes and o</w:t>
      </w:r>
      <w:r w:rsidRPr="007046BB">
        <w:rPr>
          <w:sz w:val="24"/>
          <w:szCs w:val="24"/>
          <w:lang w:val="en-US"/>
        </w:rPr>
        <w:t>f</w:t>
      </w:r>
      <w:r w:rsidRPr="007046BB">
        <w:rPr>
          <w:sz w:val="24"/>
          <w:szCs w:val="24"/>
          <w:lang w:val="en-US"/>
        </w:rPr>
        <w:t>fer a number of measures for improvement of the legislation.</w:t>
      </w:r>
    </w:p>
    <w:p w:rsidR="00B2315A" w:rsidRPr="007046BB" w:rsidRDefault="00B2315A" w:rsidP="00B2315A">
      <w:pPr>
        <w:spacing w:before="120"/>
        <w:ind w:firstLine="0"/>
        <w:rPr>
          <w:sz w:val="24"/>
          <w:szCs w:val="24"/>
          <w:lang w:val="en-US"/>
        </w:rPr>
      </w:pPr>
      <w:r w:rsidRPr="007046BB">
        <w:rPr>
          <w:sz w:val="24"/>
          <w:szCs w:val="24"/>
          <w:lang w:val="en-US"/>
        </w:rPr>
        <w:t xml:space="preserve">Keywords: </w:t>
      </w:r>
      <w:r w:rsidRPr="007046BB">
        <w:rPr>
          <w:i/>
          <w:sz w:val="24"/>
          <w:szCs w:val="24"/>
          <w:lang w:val="en-US"/>
        </w:rPr>
        <w:t>drugs and psychotropic substances, criminal liability, illicit trafficking.</w:t>
      </w:r>
    </w:p>
    <w:p w:rsidR="00A30B09" w:rsidRPr="00A30B09" w:rsidRDefault="00A30B09" w:rsidP="00415374">
      <w:pPr>
        <w:ind w:firstLine="0"/>
        <w:jc w:val="left"/>
        <w:rPr>
          <w:szCs w:val="28"/>
          <w:lang w:val="en-US"/>
        </w:rPr>
      </w:pPr>
    </w:p>
    <w:p w:rsidR="00A30B09" w:rsidRPr="00A30B09" w:rsidRDefault="00A30B09" w:rsidP="00415374">
      <w:pPr>
        <w:ind w:firstLine="0"/>
        <w:jc w:val="left"/>
        <w:rPr>
          <w:szCs w:val="28"/>
          <w:lang w:val="en-US"/>
        </w:rPr>
      </w:pPr>
    </w:p>
    <w:p w:rsidR="00BD5A7B" w:rsidRDefault="00BD5A7B" w:rsidP="00415374">
      <w:pPr>
        <w:ind w:firstLine="0"/>
        <w:jc w:val="left"/>
        <w:rPr>
          <w:szCs w:val="28"/>
        </w:rPr>
      </w:pPr>
      <w:r>
        <w:rPr>
          <w:szCs w:val="28"/>
        </w:rPr>
        <w:t>УДК 343</w:t>
      </w:r>
    </w:p>
    <w:p w:rsidR="00BD5A7B" w:rsidRPr="00BD5A7B" w:rsidRDefault="00BD5A7B" w:rsidP="00415374">
      <w:pPr>
        <w:ind w:firstLine="0"/>
        <w:jc w:val="left"/>
      </w:pPr>
    </w:p>
    <w:p w:rsidR="00B657CB" w:rsidRPr="00B2315A" w:rsidRDefault="00B657CB" w:rsidP="00415374">
      <w:pPr>
        <w:pStyle w:val="2"/>
        <w:keepNext w:val="0"/>
        <w:keepLines w:val="0"/>
        <w:spacing w:before="0" w:line="240" w:lineRule="auto"/>
        <w:rPr>
          <w:rFonts w:ascii="Times New Roman" w:hAnsi="Times New Roman" w:cs="Times New Roman"/>
          <w:b w:val="0"/>
          <w:color w:val="auto"/>
          <w:sz w:val="28"/>
          <w:szCs w:val="28"/>
        </w:rPr>
      </w:pPr>
      <w:bookmarkStart w:id="271" w:name="_Toc466029583"/>
      <w:r w:rsidRPr="005902FB">
        <w:rPr>
          <w:rFonts w:ascii="Times New Roman" w:hAnsi="Times New Roman" w:cs="Times New Roman"/>
          <w:color w:val="auto"/>
          <w:sz w:val="28"/>
          <w:szCs w:val="28"/>
        </w:rPr>
        <w:t>П. Б. Музыченко</w:t>
      </w:r>
      <w:r w:rsidRPr="00415374">
        <w:rPr>
          <w:rFonts w:ascii="Times New Roman" w:hAnsi="Times New Roman" w:cs="Times New Roman"/>
          <w:b w:val="0"/>
          <w:color w:val="auto"/>
          <w:sz w:val="28"/>
          <w:szCs w:val="28"/>
        </w:rPr>
        <w:t>,</w:t>
      </w:r>
      <w:r w:rsidR="00415374">
        <w:rPr>
          <w:rStyle w:val="ab"/>
          <w:rFonts w:ascii="Times New Roman" w:hAnsi="Times New Roman"/>
          <w:b w:val="0"/>
          <w:color w:val="auto"/>
          <w:sz w:val="28"/>
          <w:szCs w:val="28"/>
        </w:rPr>
        <w:footnoteReference w:id="68"/>
      </w:r>
      <w:r w:rsidRPr="00415374">
        <w:rPr>
          <w:rFonts w:ascii="Times New Roman" w:hAnsi="Times New Roman" w:cs="Times New Roman"/>
          <w:b w:val="0"/>
          <w:color w:val="auto"/>
          <w:sz w:val="28"/>
          <w:szCs w:val="28"/>
        </w:rPr>
        <w:t xml:space="preserve"> </w:t>
      </w:r>
      <w:r w:rsidR="00B127D9" w:rsidRPr="00415374">
        <w:rPr>
          <w:rFonts w:ascii="Times New Roman" w:eastAsia="Times New Roman" w:hAnsi="Times New Roman" w:cs="Times New Roman"/>
          <w:b w:val="0"/>
          <w:color w:val="auto"/>
          <w:sz w:val="28"/>
          <w:szCs w:val="28"/>
          <w:lang w:eastAsia="zh-CN"/>
        </w:rPr>
        <w:t>канд. юрид. наук</w:t>
      </w:r>
      <w:bookmarkEnd w:id="271"/>
    </w:p>
    <w:p w:rsidR="00B657CB" w:rsidRPr="00415374" w:rsidRDefault="00B657CB" w:rsidP="00415374">
      <w:pPr>
        <w:pStyle w:val="2"/>
        <w:keepNext w:val="0"/>
        <w:keepLines w:val="0"/>
        <w:spacing w:before="0" w:line="240" w:lineRule="auto"/>
        <w:rPr>
          <w:rFonts w:ascii="Times New Roman" w:hAnsi="Times New Roman" w:cs="Times New Roman"/>
          <w:b w:val="0"/>
          <w:color w:val="auto"/>
          <w:sz w:val="28"/>
          <w:szCs w:val="28"/>
        </w:rPr>
      </w:pPr>
      <w:bookmarkStart w:id="272" w:name="_Toc466029584"/>
      <w:r w:rsidRPr="005902FB">
        <w:rPr>
          <w:rFonts w:ascii="Times New Roman" w:hAnsi="Times New Roman" w:cs="Times New Roman"/>
          <w:color w:val="auto"/>
          <w:sz w:val="28"/>
          <w:szCs w:val="28"/>
        </w:rPr>
        <w:t>Е. М. Шкаброва</w:t>
      </w:r>
      <w:r w:rsidRPr="00415374">
        <w:rPr>
          <w:rFonts w:ascii="Times New Roman" w:hAnsi="Times New Roman" w:cs="Times New Roman"/>
          <w:b w:val="0"/>
          <w:color w:val="auto"/>
          <w:sz w:val="28"/>
          <w:szCs w:val="28"/>
        </w:rPr>
        <w:t>, ст</w:t>
      </w:r>
      <w:r w:rsidR="00BD5A7B" w:rsidRPr="00415374">
        <w:rPr>
          <w:rFonts w:ascii="Times New Roman" w:hAnsi="Times New Roman" w:cs="Times New Roman"/>
          <w:b w:val="0"/>
          <w:color w:val="auto"/>
          <w:sz w:val="28"/>
          <w:szCs w:val="28"/>
        </w:rPr>
        <w:t>.</w:t>
      </w:r>
      <w:bookmarkEnd w:id="272"/>
    </w:p>
    <w:p w:rsidR="00B657CB" w:rsidRPr="005902FB" w:rsidRDefault="00B657CB" w:rsidP="00415374">
      <w:pPr>
        <w:ind w:firstLine="0"/>
        <w:jc w:val="left"/>
        <w:rPr>
          <w:i/>
        </w:rPr>
      </w:pPr>
      <w:r w:rsidRPr="005902FB">
        <w:rPr>
          <w:i/>
        </w:rPr>
        <w:t>Тихоокеанский государственный университет, Хабаровск</w:t>
      </w:r>
    </w:p>
    <w:p w:rsidR="00B657CB" w:rsidRPr="00E059DF" w:rsidRDefault="00B657CB" w:rsidP="00415374">
      <w:pPr>
        <w:ind w:firstLine="0"/>
        <w:jc w:val="left"/>
      </w:pPr>
    </w:p>
    <w:p w:rsidR="00556A75" w:rsidRDefault="00556A75" w:rsidP="00415374">
      <w:pPr>
        <w:pStyle w:val="3"/>
        <w:keepNext w:val="0"/>
        <w:keepLines w:val="0"/>
        <w:spacing w:before="0" w:line="240" w:lineRule="auto"/>
        <w:rPr>
          <w:rFonts w:ascii="Times New Roman" w:hAnsi="Times New Roman" w:cs="Times New Roman"/>
          <w:color w:val="auto"/>
          <w:sz w:val="28"/>
          <w:szCs w:val="28"/>
        </w:rPr>
      </w:pPr>
      <w:bookmarkStart w:id="273" w:name="_Toc466029585"/>
      <w:r>
        <w:rPr>
          <w:rFonts w:ascii="Times New Roman" w:hAnsi="Times New Roman" w:cs="Times New Roman"/>
          <w:color w:val="auto"/>
          <w:sz w:val="28"/>
          <w:szCs w:val="28"/>
        </w:rPr>
        <w:t>О</w:t>
      </w:r>
      <w:r w:rsidRPr="00556A75">
        <w:rPr>
          <w:rFonts w:ascii="Times New Roman" w:hAnsi="Times New Roman" w:cs="Times New Roman"/>
          <w:color w:val="auto"/>
          <w:sz w:val="28"/>
          <w:szCs w:val="28"/>
        </w:rPr>
        <w:t>тдельные проблемы освобождения от уголовной ответственности</w:t>
      </w:r>
      <w:bookmarkEnd w:id="273"/>
      <w:r w:rsidRPr="00556A75">
        <w:rPr>
          <w:rFonts w:ascii="Times New Roman" w:hAnsi="Times New Roman" w:cs="Times New Roman"/>
          <w:color w:val="auto"/>
          <w:sz w:val="28"/>
          <w:szCs w:val="28"/>
        </w:rPr>
        <w:t xml:space="preserve"> </w:t>
      </w:r>
    </w:p>
    <w:p w:rsidR="00B657CB" w:rsidRPr="00556A75" w:rsidRDefault="00556A75" w:rsidP="00415374">
      <w:pPr>
        <w:pStyle w:val="3"/>
        <w:keepNext w:val="0"/>
        <w:keepLines w:val="0"/>
        <w:spacing w:before="0" w:line="240" w:lineRule="auto"/>
        <w:rPr>
          <w:rFonts w:ascii="Times New Roman" w:hAnsi="Times New Roman" w:cs="Times New Roman"/>
          <w:color w:val="auto"/>
          <w:sz w:val="28"/>
          <w:szCs w:val="28"/>
        </w:rPr>
      </w:pPr>
      <w:bookmarkStart w:id="274" w:name="_Toc466029586"/>
      <w:r w:rsidRPr="00556A75">
        <w:rPr>
          <w:rFonts w:ascii="Times New Roman" w:hAnsi="Times New Roman" w:cs="Times New Roman"/>
          <w:color w:val="auto"/>
          <w:sz w:val="28"/>
          <w:szCs w:val="28"/>
        </w:rPr>
        <w:t>и наказания</w:t>
      </w:r>
      <w:bookmarkEnd w:id="274"/>
    </w:p>
    <w:p w:rsidR="00B657CB" w:rsidRPr="00E059DF" w:rsidRDefault="00B657CB" w:rsidP="00415374">
      <w:pPr>
        <w:ind w:firstLine="0"/>
        <w:jc w:val="left"/>
      </w:pPr>
    </w:p>
    <w:p w:rsidR="00B657CB" w:rsidRPr="00556A75" w:rsidRDefault="00B657CB" w:rsidP="00556A75">
      <w:pPr>
        <w:ind w:firstLine="0"/>
        <w:rPr>
          <w:sz w:val="24"/>
          <w:szCs w:val="24"/>
        </w:rPr>
      </w:pPr>
      <w:r w:rsidRPr="00556A75">
        <w:rPr>
          <w:sz w:val="24"/>
          <w:szCs w:val="24"/>
        </w:rPr>
        <w:t>В статье анализируются отдельные проблемы освобождения от уголовной ответстве</w:t>
      </w:r>
      <w:r w:rsidRPr="00556A75">
        <w:rPr>
          <w:sz w:val="24"/>
          <w:szCs w:val="24"/>
        </w:rPr>
        <w:t>н</w:t>
      </w:r>
      <w:r w:rsidRPr="00556A75">
        <w:rPr>
          <w:sz w:val="24"/>
          <w:szCs w:val="24"/>
        </w:rPr>
        <w:t>ности и наказания в Российской Федерации. Авторы статьи предлагают меры по с</w:t>
      </w:r>
      <w:r w:rsidRPr="00556A75">
        <w:rPr>
          <w:sz w:val="24"/>
          <w:szCs w:val="24"/>
        </w:rPr>
        <w:t>о</w:t>
      </w:r>
      <w:r w:rsidRPr="00556A75">
        <w:rPr>
          <w:sz w:val="24"/>
          <w:szCs w:val="24"/>
        </w:rPr>
        <w:t>вершенствованию законодательства в рассматриваемой сфере правоотношений.</w:t>
      </w:r>
    </w:p>
    <w:p w:rsidR="00B657CB" w:rsidRPr="004A7B5B" w:rsidRDefault="00B657CB" w:rsidP="00556A75">
      <w:pPr>
        <w:spacing w:before="120"/>
        <w:ind w:firstLine="0"/>
        <w:rPr>
          <w:i/>
          <w:sz w:val="24"/>
          <w:szCs w:val="24"/>
        </w:rPr>
      </w:pPr>
      <w:r w:rsidRPr="00556A75">
        <w:rPr>
          <w:sz w:val="24"/>
          <w:szCs w:val="24"/>
        </w:rPr>
        <w:t xml:space="preserve">Ключевые слова: </w:t>
      </w:r>
      <w:r w:rsidR="004A7B5B" w:rsidRPr="004A7B5B">
        <w:rPr>
          <w:i/>
          <w:sz w:val="24"/>
          <w:szCs w:val="24"/>
        </w:rPr>
        <w:t>о</w:t>
      </w:r>
      <w:r w:rsidRPr="004A7B5B">
        <w:rPr>
          <w:i/>
          <w:sz w:val="24"/>
          <w:szCs w:val="24"/>
        </w:rPr>
        <w:t>свобождение от уголовной ответственности, освобождение от уголовного наказания, примирение, сроки давности.</w:t>
      </w:r>
    </w:p>
    <w:p w:rsidR="00B657CB" w:rsidRPr="00E059DF" w:rsidRDefault="00B657CB" w:rsidP="00F266FF">
      <w:pPr>
        <w:ind w:firstLine="425"/>
      </w:pPr>
    </w:p>
    <w:p w:rsidR="00B657CB" w:rsidRPr="003D79D0" w:rsidRDefault="00B657CB" w:rsidP="00F266FF">
      <w:pPr>
        <w:ind w:firstLine="425"/>
      </w:pPr>
    </w:p>
    <w:p w:rsidR="00B657CB" w:rsidRPr="00E059DF" w:rsidRDefault="00B657CB" w:rsidP="00F266FF">
      <w:pPr>
        <w:ind w:firstLine="425"/>
      </w:pPr>
      <w:r w:rsidRPr="00E059DF">
        <w:t xml:space="preserve">Согласно Конституции Российской Федерации (Ст. 50 ч.3) </w:t>
      </w:r>
      <w:r w:rsidR="001F1735">
        <w:t>«</w:t>
      </w:r>
      <w:r w:rsidRPr="00E059DF">
        <w:t>каждый осужденный за преступление имеет право на пересмотр приговора выш</w:t>
      </w:r>
      <w:r w:rsidRPr="00E059DF">
        <w:t>е</w:t>
      </w:r>
      <w:r w:rsidRPr="00E059DF">
        <w:t>стоящим судом в порядке, установленном федеральным законом, а также право просить о помиловании или смягчении наказания</w:t>
      </w:r>
      <w:r w:rsidR="001F1735">
        <w:t>»</w:t>
      </w:r>
      <w:r w:rsidRPr="00E059DF">
        <w:t xml:space="preserve"> [1]. Однако, в правоприменительной практике возникает немало спорных ситуаций, св</w:t>
      </w:r>
      <w:r w:rsidRPr="00E059DF">
        <w:t>я</w:t>
      </w:r>
      <w:r w:rsidRPr="00E059DF">
        <w:t>занных реализацией института освобождения от уголовной ответственн</w:t>
      </w:r>
      <w:r w:rsidRPr="00E059DF">
        <w:t>о</w:t>
      </w:r>
      <w:r w:rsidRPr="00E059DF">
        <w:t xml:space="preserve">сти и наказания. </w:t>
      </w:r>
    </w:p>
    <w:p w:rsidR="00B657CB" w:rsidRPr="00E059DF" w:rsidRDefault="00B657CB" w:rsidP="00F266FF">
      <w:pPr>
        <w:ind w:firstLine="425"/>
      </w:pPr>
      <w:r w:rsidRPr="00E059DF">
        <w:t>Решающим фактором принятия судом и правоохранительными орган</w:t>
      </w:r>
      <w:r w:rsidRPr="00E059DF">
        <w:t>а</w:t>
      </w:r>
      <w:r w:rsidRPr="00E059DF">
        <w:t>ми решения об освобождении лица, совершившего преступление, от уг</w:t>
      </w:r>
      <w:r w:rsidRPr="00E059DF">
        <w:t>о</w:t>
      </w:r>
      <w:r w:rsidRPr="00E059DF">
        <w:t>ловной ответственности в данном случае является само по себе состоявш</w:t>
      </w:r>
      <w:r w:rsidRPr="00E059DF">
        <w:t>е</w:t>
      </w:r>
      <w:r w:rsidRPr="00E059DF">
        <w:lastRenderedPageBreak/>
        <w:t>еся примирение этого лица с потерпевшим, что должно найти конкретное отражение в материалах уголовного дела. Так, потерпевший может выр</w:t>
      </w:r>
      <w:r w:rsidRPr="00E059DF">
        <w:t>а</w:t>
      </w:r>
      <w:r w:rsidRPr="00E059DF">
        <w:t>зить согласие на освобождение виновного лица от уголовной ответстве</w:t>
      </w:r>
      <w:r w:rsidRPr="00E059DF">
        <w:t>н</w:t>
      </w:r>
      <w:r w:rsidRPr="00E059DF">
        <w:t>ности либо даже настаивать на прекращении уголовного дела ввиду отсу</w:t>
      </w:r>
      <w:r w:rsidRPr="00E059DF">
        <w:t>т</w:t>
      </w:r>
      <w:r w:rsidRPr="00E059DF">
        <w:t>ствия у него претензий к виновному. Так, в судебном заседании потерпе</w:t>
      </w:r>
      <w:r w:rsidRPr="00E059DF">
        <w:t>в</w:t>
      </w:r>
      <w:r w:rsidRPr="00E059DF">
        <w:t>шие заявили ходатайство о прекращении уголовного дела в отношении Ю. в связи с примирением с ним и нежеланием привлечения его к уголовной ответственности по ст. 116 УК РФ [2].</w:t>
      </w:r>
      <w:r w:rsidR="00B07A79">
        <w:t xml:space="preserve"> </w:t>
      </w:r>
    </w:p>
    <w:p w:rsidR="00B657CB" w:rsidRPr="00E059DF" w:rsidRDefault="00B657CB" w:rsidP="00F266FF">
      <w:pPr>
        <w:ind w:firstLine="425"/>
      </w:pPr>
      <w:r w:rsidRPr="00E059DF">
        <w:t>Ю., признавший вину, согласился с прекращением уголовного дела.</w:t>
      </w:r>
      <w:r w:rsidR="00B07A79">
        <w:t xml:space="preserve"> </w:t>
      </w:r>
      <w:r w:rsidRPr="00E059DF">
        <w:t>Постановлением мирового судьи уголовное дело в отношении Ю., обвин</w:t>
      </w:r>
      <w:r w:rsidRPr="00E059DF">
        <w:t>я</w:t>
      </w:r>
      <w:r w:rsidRPr="00E059DF">
        <w:t>емого по ч. 2 ст. 116 УК РФ, прекращено на основании ч. 2 ст. 20 УПК РФ - в связи с примирением потерпевших с подсудимым [3].</w:t>
      </w:r>
    </w:p>
    <w:p w:rsidR="00B657CB" w:rsidRPr="00E059DF" w:rsidRDefault="00B657CB" w:rsidP="00F266FF">
      <w:pPr>
        <w:ind w:firstLine="425"/>
      </w:pPr>
      <w:r w:rsidRPr="00E059DF">
        <w:t>В качестве другого непременного условия освобождения от уголовной ответственности в силу примирения с потерпевшим в ст. 76 УК РФ указ</w:t>
      </w:r>
      <w:r w:rsidRPr="00E059DF">
        <w:t>ы</w:t>
      </w:r>
      <w:r w:rsidRPr="00E059DF">
        <w:t>вается на заглаживание виновным причиненного вреда. Собственно, само по себе заглаживание виновным вреда в данном случае и играет реша</w:t>
      </w:r>
      <w:r w:rsidRPr="00E059DF">
        <w:t>ю</w:t>
      </w:r>
      <w:r w:rsidRPr="00E059DF">
        <w:t>щую роль в его примирении с потерпевшим. Однако по смыслу закона в материалах дела должно быть также зафиксировано, что лицо, соверши</w:t>
      </w:r>
      <w:r w:rsidRPr="00E059DF">
        <w:t>в</w:t>
      </w:r>
      <w:r w:rsidRPr="00E059DF">
        <w:t>шее преступление, тем или иным образом полностью загладило причине</w:t>
      </w:r>
      <w:r w:rsidRPr="00E059DF">
        <w:t>н</w:t>
      </w:r>
      <w:r w:rsidRPr="00E059DF">
        <w:t>ный потерпевшему материальный или моральный вред (возместило сто</w:t>
      </w:r>
      <w:r w:rsidRPr="00E059DF">
        <w:t>и</w:t>
      </w:r>
      <w:r w:rsidRPr="00E059DF">
        <w:t>мость поврежденного имущества, оплатило курс лечения от причиненного вреда здоровью, выплатило денежную сумму в виде компенсации за уп</w:t>
      </w:r>
      <w:r w:rsidRPr="00E059DF">
        <w:t>у</w:t>
      </w:r>
      <w:r w:rsidRPr="00E059DF">
        <w:t>щенную выгоду либо за вред, причиненный репутации потерпевшего).</w:t>
      </w:r>
    </w:p>
    <w:p w:rsidR="00B657CB" w:rsidRPr="00E059DF" w:rsidRDefault="00B657CB" w:rsidP="00F266FF">
      <w:pPr>
        <w:ind w:firstLine="425"/>
      </w:pPr>
      <w:r w:rsidRPr="00E059DF">
        <w:t>Размер материальной компенсации за причиненный потерпевшему м</w:t>
      </w:r>
      <w:r w:rsidRPr="00E059DF">
        <w:t>о</w:t>
      </w:r>
      <w:r w:rsidRPr="00E059DF">
        <w:t>ральный вред должен быть установлен им самостоятельно, а факт возм</w:t>
      </w:r>
      <w:r w:rsidRPr="00E059DF">
        <w:t>е</w:t>
      </w:r>
      <w:r w:rsidRPr="00E059DF">
        <w:t>щения виновным – получить конкретное отражение в материалах дела. Это позволит исключить последующие необоснованные требования потерпе</w:t>
      </w:r>
      <w:r w:rsidRPr="00E059DF">
        <w:t>в</w:t>
      </w:r>
      <w:r w:rsidRPr="00E059DF">
        <w:t>шего о необходимости выплаты ему дополнительных денежных сумм [4].</w:t>
      </w:r>
    </w:p>
    <w:p w:rsidR="00B657CB" w:rsidRPr="00E059DF" w:rsidRDefault="00B657CB" w:rsidP="00F266FF">
      <w:pPr>
        <w:ind w:firstLine="425"/>
      </w:pPr>
      <w:r w:rsidRPr="00E059DF">
        <w:t>Во всех случаях течение сроков давности начинается со дня соверш</w:t>
      </w:r>
      <w:r w:rsidRPr="00E059DF">
        <w:t>е</w:t>
      </w:r>
      <w:r w:rsidRPr="00E059DF">
        <w:t>ния преступления. Это означает, что независимо от того, имеет ли место совершение преступления с так называемым формальным или материал</w:t>
      </w:r>
      <w:r w:rsidRPr="00E059DF">
        <w:t>ь</w:t>
      </w:r>
      <w:r w:rsidRPr="00E059DF">
        <w:t>ным составом, срок его давности исчисляется одинаково – со дня соверш</w:t>
      </w:r>
      <w:r w:rsidRPr="00E059DF">
        <w:t>е</w:t>
      </w:r>
      <w:r w:rsidRPr="00E059DF">
        <w:t>ния деяния (действия или бездействия). Так, Тихоокеанским флотским в</w:t>
      </w:r>
      <w:r w:rsidRPr="00E059DF">
        <w:t>о</w:t>
      </w:r>
      <w:r w:rsidRPr="00E059DF">
        <w:t xml:space="preserve">енным судом Ершов осужден к лишению свободы по п. </w:t>
      </w:r>
      <w:r w:rsidR="001F1735">
        <w:t>«</w:t>
      </w:r>
      <w:r w:rsidRPr="00E059DF">
        <w:t>г</w:t>
      </w:r>
      <w:r w:rsidR="001F1735">
        <w:t>»</w:t>
      </w:r>
      <w:r w:rsidRPr="00E059DF">
        <w:t xml:space="preserve"> ч. 4 ст. 290 УК РФ на 7 лет, по п. </w:t>
      </w:r>
      <w:r w:rsidR="001F1735">
        <w:t>»</w:t>
      </w:r>
      <w:r w:rsidRPr="00E059DF">
        <w:t>г</w:t>
      </w:r>
      <w:r w:rsidR="001F1735">
        <w:t>»</w:t>
      </w:r>
      <w:r w:rsidRPr="00E059DF">
        <w:t xml:space="preserve"> ч. 4 ст. 290 УК РФ на 8 лет, по ст. 292 УК РФ на 1 год, а по совокупности преступлений на 9 лет.</w:t>
      </w:r>
    </w:p>
    <w:p w:rsidR="00B657CB" w:rsidRPr="00E059DF" w:rsidRDefault="00B657CB" w:rsidP="00F266FF">
      <w:pPr>
        <w:ind w:firstLine="425"/>
      </w:pPr>
      <w:r w:rsidRPr="00E059DF">
        <w:t>Как видно из приговора, постановленного 26 апреля 2007 года, Ершов из корыстной заинтересованности внес в акт ревизии, проведенной им в период с 19 апреля по 28 июня 2015 года, заведомо ложные сведения.</w:t>
      </w:r>
    </w:p>
    <w:p w:rsidR="00B657CB" w:rsidRPr="00E059DF" w:rsidRDefault="00B657CB" w:rsidP="00F266FF">
      <w:pPr>
        <w:ind w:firstLine="425"/>
      </w:pPr>
      <w:r w:rsidRPr="00E059DF">
        <w:t>Суд квалифицировал эти действия по ст. 292 УК РФ.</w:t>
      </w:r>
    </w:p>
    <w:p w:rsidR="00B657CB" w:rsidRPr="00E059DF" w:rsidRDefault="00B657CB" w:rsidP="00F266FF">
      <w:pPr>
        <w:ind w:firstLine="425"/>
      </w:pPr>
      <w:r w:rsidRPr="00E059DF">
        <w:lastRenderedPageBreak/>
        <w:t>Согласно ст. 15 УК РФ данное преступление отнесено к категории пр</w:t>
      </w:r>
      <w:r w:rsidRPr="00E059DF">
        <w:t>е</w:t>
      </w:r>
      <w:r w:rsidRPr="00E059DF">
        <w:t>ступлений небольшой тяжести, поскольку максимальное наказание, пред</w:t>
      </w:r>
      <w:r w:rsidRPr="00E059DF">
        <w:t>у</w:t>
      </w:r>
      <w:r w:rsidRPr="00E059DF">
        <w:t>смотренное за его совершение, не превышает двух лет лишения свободы.</w:t>
      </w:r>
    </w:p>
    <w:p w:rsidR="00B657CB" w:rsidRPr="00E059DF" w:rsidRDefault="00B657CB" w:rsidP="00F266FF">
      <w:pPr>
        <w:ind w:firstLine="425"/>
      </w:pPr>
      <w:r w:rsidRPr="00E059DF">
        <w:t>В силу п.</w:t>
      </w:r>
      <w:r w:rsidR="00BC5C6A">
        <w:t xml:space="preserve"> «</w:t>
      </w:r>
      <w:r w:rsidRPr="00E059DF">
        <w:t>а</w:t>
      </w:r>
      <w:r w:rsidR="001F1735">
        <w:t>»</w:t>
      </w:r>
      <w:r w:rsidRPr="00E059DF">
        <w:t xml:space="preserve"> ч. 1 ст. 78 УК РФ лицо освобождается от уголовной о</w:t>
      </w:r>
      <w:r w:rsidRPr="00E059DF">
        <w:t>т</w:t>
      </w:r>
      <w:r w:rsidRPr="00E059DF">
        <w:t>ветственности за преступление небольшой тяжести, если со дня его сове</w:t>
      </w:r>
      <w:r w:rsidRPr="00E059DF">
        <w:t>р</w:t>
      </w:r>
      <w:r w:rsidRPr="00E059DF">
        <w:t>шения до момента вступления приговора суда в законную силу истекло два года.</w:t>
      </w:r>
    </w:p>
    <w:p w:rsidR="00B657CB" w:rsidRPr="00E059DF" w:rsidRDefault="00B657CB" w:rsidP="00F266FF">
      <w:pPr>
        <w:ind w:firstLine="425"/>
      </w:pPr>
      <w:r w:rsidRPr="00E059DF">
        <w:t>Со дня совершения Ершовым указанного выше преступления - 28 июня 2005 года - по день кассационного заседания суда прошло более двух лет, от следствия и суда Ершов не уклонялся, поэтому исчисление срока давн</w:t>
      </w:r>
      <w:r w:rsidRPr="00E059DF">
        <w:t>о</w:t>
      </w:r>
      <w:r w:rsidRPr="00E059DF">
        <w:t>сти не приостанавливалось.</w:t>
      </w:r>
    </w:p>
    <w:p w:rsidR="00B657CB" w:rsidRPr="00E059DF" w:rsidRDefault="00B657CB" w:rsidP="00F266FF">
      <w:pPr>
        <w:ind w:firstLine="425"/>
      </w:pPr>
      <w:r w:rsidRPr="00E059DF">
        <w:t>При таких условиях он освобожден от наказания, назначенного ему по ст. 292 УК РФ, в силу п. </w:t>
      </w:r>
      <w:r w:rsidR="001F1735">
        <w:t>»</w:t>
      </w:r>
      <w:r w:rsidRPr="00E059DF">
        <w:t>3</w:t>
      </w:r>
      <w:r w:rsidR="001F1735">
        <w:t>»</w:t>
      </w:r>
      <w:r w:rsidRPr="00E059DF">
        <w:t xml:space="preserve"> ч. 1 ст. 24 и п. 1 ст. 254 УПК РФ в связи с и</w:t>
      </w:r>
      <w:r w:rsidRPr="00E059DF">
        <w:t>с</w:t>
      </w:r>
      <w:r w:rsidRPr="00E059DF">
        <w:t>течением сроков давности уголовного преследования [5].</w:t>
      </w:r>
    </w:p>
    <w:p w:rsidR="00B657CB" w:rsidRPr="00E059DF" w:rsidRDefault="00B657CB" w:rsidP="00F266FF">
      <w:pPr>
        <w:ind w:firstLine="425"/>
      </w:pPr>
      <w:r w:rsidRPr="00E059DF">
        <w:t>В судебной и следственной практике изменением обстановки, всле</w:t>
      </w:r>
      <w:r w:rsidRPr="00E059DF">
        <w:t>д</w:t>
      </w:r>
      <w:r w:rsidRPr="00E059DF">
        <w:t>ствие которой утрачивается общественная опасность лица, признаются следующие случаи: призыв на действительную военную службу; увольн</w:t>
      </w:r>
      <w:r w:rsidRPr="00E059DF">
        <w:t>е</w:t>
      </w:r>
      <w:r w:rsidRPr="00E059DF">
        <w:t>ние с определенного места работы; истечение продолжительного периода времени со дня совершения преступления (но не свыше срока давности); добровольное изменение места жительства с целью порвать с преступной средой и даже осуждение за другое преступление к лишению свободы. Общим для пере</w:t>
      </w:r>
      <w:r w:rsidRPr="00E059DF">
        <w:softHyphen/>
        <w:t>численных и подобных случаев является то, что изменение обстановки касается главным образом только конкретного лица, и поэтому не само преступление (общественная опасность которого сохраняется), а именно лицо, его совершившее, в новых условиях приобретает иную, ск</w:t>
      </w:r>
      <w:r w:rsidRPr="00E059DF">
        <w:t>о</w:t>
      </w:r>
      <w:r w:rsidRPr="00E059DF">
        <w:t>рее позитивную, социальную и юридическую оценку.</w:t>
      </w:r>
    </w:p>
    <w:p w:rsidR="00B657CB" w:rsidRPr="00E059DF" w:rsidRDefault="00B657CB" w:rsidP="00F266FF">
      <w:pPr>
        <w:ind w:firstLine="425"/>
      </w:pPr>
      <w:r w:rsidRPr="00E059DF">
        <w:t>В этой связи необходимо отметить, что общественная опасность лица, совершившего преступление, проявляется прежде всего в самом факте с</w:t>
      </w:r>
      <w:r w:rsidRPr="00E059DF">
        <w:t>о</w:t>
      </w:r>
      <w:r w:rsidRPr="00E059DF">
        <w:t>вершения преступления, а, следовательно, считать лицо утратившим об</w:t>
      </w:r>
      <w:r w:rsidRPr="00E059DF">
        <w:softHyphen/>
        <w:t>щественную опасность можно только при наличии уверенности в том, что оно не совер</w:t>
      </w:r>
      <w:r w:rsidRPr="00E059DF">
        <w:softHyphen/>
        <w:t>шит нового преступления по причине определенных субъе</w:t>
      </w:r>
      <w:r w:rsidRPr="00E059DF">
        <w:t>к</w:t>
      </w:r>
      <w:r w:rsidRPr="00E059DF">
        <w:t>тивных изменений в эмоционально-волевой сфере структуры личности данного лица, вызванных изменением обстановки. Но довольно часто с уверенностью сказать о наличии таких произошедших изменений дост</w:t>
      </w:r>
      <w:r w:rsidRPr="00E059DF">
        <w:t>а</w:t>
      </w:r>
      <w:r w:rsidRPr="00E059DF">
        <w:t>точно сложно, в связи с чем суды, констатируя факт изменения обстановки и признавая лицо, совершившее преступление, переставшим быть общ</w:t>
      </w:r>
      <w:r w:rsidRPr="00E059DF">
        <w:t>е</w:t>
      </w:r>
      <w:r w:rsidRPr="00E059DF">
        <w:t>ственно опасным, ошибаются. Так, например, по определению суда Т. освобожден от уголовной ответственности за преступление, предусмо</w:t>
      </w:r>
      <w:r w:rsidRPr="00E059DF">
        <w:t>т</w:t>
      </w:r>
      <w:r w:rsidRPr="00E059DF">
        <w:t>ренное ч. 1 ст. 159 УК РФ, в связи с изменением обстановки. Как указал суд в определении, Т. совершил мошенничество при следующих обсто</w:t>
      </w:r>
      <w:r w:rsidRPr="00E059DF">
        <w:t>я</w:t>
      </w:r>
      <w:r w:rsidRPr="00E059DF">
        <w:t>тельствах. Т. - учредитель семейного частного малого предприятия - с ц</w:t>
      </w:r>
      <w:r w:rsidRPr="00E059DF">
        <w:t>е</w:t>
      </w:r>
      <w:r w:rsidRPr="00E059DF">
        <w:t xml:space="preserve">лью хищения денежных средств составил заведомо ложный документ: </w:t>
      </w:r>
      <w:r w:rsidRPr="00E059DF">
        <w:lastRenderedPageBreak/>
        <w:t>счет-фактуру о продаже химзаводу 180 тонн парафиновой смеси, а также материальный акт на оприходование парафиновой смеси химзаводом. С целью завладения денежными средствами химзавода он предложил его д</w:t>
      </w:r>
      <w:r w:rsidRPr="00E059DF">
        <w:t>и</w:t>
      </w:r>
      <w:r w:rsidRPr="00E059DF">
        <w:t>ректору Юрьеву приобрести не существующую в наличии парафиновую смесь. Юрьев согласился, завизировал счет-фактуру резолюцией на опл</w:t>
      </w:r>
      <w:r w:rsidRPr="00E059DF">
        <w:t>а</w:t>
      </w:r>
      <w:r w:rsidRPr="00E059DF">
        <w:t>ту, и химзаводом была произведена предоплата на общую сумму 9072 ру</w:t>
      </w:r>
      <w:r w:rsidRPr="00E059DF">
        <w:t>б</w:t>
      </w:r>
      <w:r w:rsidRPr="00E059DF">
        <w:t>лей. Однако Т. вместо парафиновой смеси вопреки договору поставил один из компонентов смеси на сумму 893 рублей, причинив химзаводу ущерб в сумме 8982 рублей.</w:t>
      </w:r>
    </w:p>
    <w:p w:rsidR="00B657CB" w:rsidRPr="00E059DF" w:rsidRDefault="00B657CB" w:rsidP="00F266FF">
      <w:pPr>
        <w:ind w:firstLine="425"/>
      </w:pPr>
      <w:r w:rsidRPr="00E059DF">
        <w:t>Судебная коллегия по уголовным делам Верховного Суда РФ отменила принятое решение в связи с необоснованностью определения суда первой инстанции об освобождении от уголовной ответственности, указав след</w:t>
      </w:r>
      <w:r w:rsidRPr="00E059DF">
        <w:t>у</w:t>
      </w:r>
      <w:r w:rsidRPr="00E059DF">
        <w:t>ющее.</w:t>
      </w:r>
    </w:p>
    <w:p w:rsidR="00B657CB" w:rsidRPr="00E059DF" w:rsidRDefault="00B657CB" w:rsidP="00F266FF">
      <w:pPr>
        <w:ind w:firstLine="425"/>
      </w:pPr>
      <w:r w:rsidRPr="00E059DF">
        <w:t>Законодатель в статьях 90 - 92 УК РФ оформил принудительные меры воспитательного воздействия как важнейшую составляющую целостного комплекса уголовно-правовых мер, применяемых к несовершеннолетним, урегулировав систему и порядок их применения. Это, в частности, по</w:t>
      </w:r>
      <w:r w:rsidRPr="00E059DF">
        <w:t>д</w:t>
      </w:r>
      <w:r w:rsidRPr="00E059DF">
        <w:t xml:space="preserve">тверждается: </w:t>
      </w:r>
    </w:p>
    <w:p w:rsidR="00B657CB" w:rsidRPr="00E059DF" w:rsidRDefault="00B657CB" w:rsidP="00F266FF">
      <w:pPr>
        <w:ind w:firstLine="425"/>
      </w:pPr>
      <w:r w:rsidRPr="00E059DF">
        <w:t>1)</w:t>
      </w:r>
      <w:r w:rsidR="00B07A79">
        <w:t xml:space="preserve"> </w:t>
      </w:r>
      <w:r w:rsidRPr="00E059DF">
        <w:t>конкретизацией содержания принудительных мер воспитательного воздействия, а также оснований и порядка их применения к несоверше</w:t>
      </w:r>
      <w:r w:rsidRPr="00E059DF">
        <w:t>н</w:t>
      </w:r>
      <w:r w:rsidRPr="00E059DF">
        <w:t xml:space="preserve">нолетним; </w:t>
      </w:r>
    </w:p>
    <w:p w:rsidR="00B657CB" w:rsidRPr="00E059DF" w:rsidRDefault="00B657CB" w:rsidP="00F266FF">
      <w:pPr>
        <w:ind w:firstLine="425"/>
      </w:pPr>
      <w:r w:rsidRPr="00E059DF">
        <w:t>2)</w:t>
      </w:r>
      <w:r w:rsidR="00B07A79">
        <w:t xml:space="preserve"> </w:t>
      </w:r>
      <w:r w:rsidRPr="00E059DF">
        <w:t>регламентированием в отдельной норме применения принудител</w:t>
      </w:r>
      <w:r w:rsidRPr="00E059DF">
        <w:t>ь</w:t>
      </w:r>
      <w:r w:rsidRPr="00E059DF">
        <w:t>ной меры воспитательного воздействия в виде помещения несовершенн</w:t>
      </w:r>
      <w:r w:rsidRPr="00E059DF">
        <w:t>о</w:t>
      </w:r>
      <w:r w:rsidRPr="00E059DF">
        <w:t>летнего в специальное учебно-воспитательное учреждение закрытого типа органов управления образованием, определяемое спецификой ее карател</w:t>
      </w:r>
      <w:r w:rsidRPr="00E059DF">
        <w:t>ь</w:t>
      </w:r>
      <w:r w:rsidRPr="00E059DF">
        <w:t xml:space="preserve">но-воспитательного содержания; </w:t>
      </w:r>
    </w:p>
    <w:p w:rsidR="00B657CB" w:rsidRPr="00E059DF" w:rsidRDefault="00B657CB" w:rsidP="00F266FF">
      <w:pPr>
        <w:ind w:firstLine="425"/>
      </w:pPr>
      <w:r w:rsidRPr="00E059DF">
        <w:t>3)</w:t>
      </w:r>
      <w:r w:rsidR="00B07A79">
        <w:t xml:space="preserve"> </w:t>
      </w:r>
      <w:r w:rsidRPr="00E059DF">
        <w:t>сохранением уголовно-правовых последствий за совершенное общ</w:t>
      </w:r>
      <w:r w:rsidRPr="00E059DF">
        <w:t>е</w:t>
      </w:r>
      <w:r w:rsidRPr="00E059DF">
        <w:t>ственно опасное деяние для несовершеннолетних, освобожденных от уг</w:t>
      </w:r>
      <w:r w:rsidRPr="00E059DF">
        <w:t>о</w:t>
      </w:r>
      <w:r w:rsidRPr="00E059DF">
        <w:t>ловной ответственности с применением принудительных мер воспитател</w:t>
      </w:r>
      <w:r w:rsidRPr="00E059DF">
        <w:t>ь</w:t>
      </w:r>
      <w:r w:rsidRPr="00E059DF">
        <w:t xml:space="preserve">ного воздействия (ч. 4 ст. 90 УК РФ); </w:t>
      </w:r>
    </w:p>
    <w:p w:rsidR="00B657CB" w:rsidRPr="00E059DF" w:rsidRDefault="00B657CB" w:rsidP="00F266FF">
      <w:pPr>
        <w:ind w:firstLine="425"/>
      </w:pPr>
      <w:r w:rsidRPr="00E059DF">
        <w:t>4)</w:t>
      </w:r>
      <w:r w:rsidR="00B07A79">
        <w:t xml:space="preserve"> </w:t>
      </w:r>
      <w:r w:rsidRPr="00E059DF">
        <w:t>установлением судебной юрисдикции на применение принудител</w:t>
      </w:r>
      <w:r w:rsidRPr="00E059DF">
        <w:t>ь</w:t>
      </w:r>
      <w:r w:rsidRPr="00E059DF">
        <w:t>ных мер воспитательного воздействия к несовершеннолетним, освобожд</w:t>
      </w:r>
      <w:r w:rsidRPr="00E059DF">
        <w:t>а</w:t>
      </w:r>
      <w:r w:rsidRPr="00E059DF">
        <w:t xml:space="preserve">емым от уголовной ответственности и наказания на основании ст. ст. 90 и 92 УК РФ; </w:t>
      </w:r>
    </w:p>
    <w:p w:rsidR="00B657CB" w:rsidRPr="00E059DF" w:rsidRDefault="00B657CB" w:rsidP="00F266FF">
      <w:pPr>
        <w:ind w:firstLine="425"/>
      </w:pPr>
      <w:r w:rsidRPr="00E059DF">
        <w:t>5)</w:t>
      </w:r>
      <w:r w:rsidR="00B07A79">
        <w:t xml:space="preserve"> </w:t>
      </w:r>
      <w:r w:rsidRPr="00E059DF">
        <w:t>повышением воспитательного воздействия, оказываемого на нес</w:t>
      </w:r>
      <w:r w:rsidRPr="00E059DF">
        <w:t>о</w:t>
      </w:r>
      <w:r w:rsidRPr="00E059DF">
        <w:t xml:space="preserve">вершеннолетнего в связи с производством по делу; </w:t>
      </w:r>
    </w:p>
    <w:p w:rsidR="00B657CB" w:rsidRPr="00E059DF" w:rsidRDefault="00B657CB" w:rsidP="00F266FF">
      <w:pPr>
        <w:ind w:firstLine="425"/>
      </w:pPr>
      <w:r w:rsidRPr="00E059DF">
        <w:t>6)</w:t>
      </w:r>
      <w:r w:rsidR="00B07A79">
        <w:t xml:space="preserve"> </w:t>
      </w:r>
      <w:r w:rsidRPr="00E059DF">
        <w:t xml:space="preserve">возрастанием профилактической </w:t>
      </w:r>
      <w:r w:rsidR="001F1735">
        <w:t>«</w:t>
      </w:r>
      <w:r w:rsidRPr="00E059DF">
        <w:t>насыщенности</w:t>
      </w:r>
      <w:r w:rsidR="001F1735">
        <w:t>»</w:t>
      </w:r>
      <w:r w:rsidRPr="00E059DF">
        <w:t xml:space="preserve"> норм, регламе</w:t>
      </w:r>
      <w:r w:rsidRPr="00E059DF">
        <w:t>н</w:t>
      </w:r>
      <w:r w:rsidRPr="00E059DF">
        <w:t>тирующих данный институт [6].</w:t>
      </w:r>
    </w:p>
    <w:p w:rsidR="00B657CB" w:rsidRPr="00E059DF" w:rsidRDefault="00B657CB" w:rsidP="00F266FF">
      <w:pPr>
        <w:ind w:firstLine="425"/>
      </w:pPr>
      <w:r w:rsidRPr="00E059DF">
        <w:t>Приведем пример из судебной практики. При постановлении приговора в отношении несовершеннолетнего М.А., эти требования закона судом не были соблюдены, в связи с чем приговор подлежит изменению. Из матер</w:t>
      </w:r>
      <w:r w:rsidRPr="00E059DF">
        <w:t>и</w:t>
      </w:r>
      <w:r w:rsidRPr="00E059DF">
        <w:t>алов уголовного дела следует, что несовершеннолетний М.А. ранее не с</w:t>
      </w:r>
      <w:r w:rsidRPr="00E059DF">
        <w:t>у</w:t>
      </w:r>
      <w:r w:rsidRPr="00E059DF">
        <w:lastRenderedPageBreak/>
        <w:t>дим, к административной ответственности не привлекался, не состоит на учете в ОДН ОВД, по месту жительства характеризуется без замечаний, успешно обучается в 8 классе открытой (сменной) общеобразовательной школы (л.д. 142, 144 - 145).</w:t>
      </w:r>
    </w:p>
    <w:p w:rsidR="00B657CB" w:rsidRPr="00E059DF" w:rsidRDefault="00B657CB" w:rsidP="00F266FF">
      <w:pPr>
        <w:ind w:firstLine="425"/>
      </w:pPr>
      <w:r w:rsidRPr="00E059DF">
        <w:t>Законный представитель несовершеннолетнего М.Т. в судебном зас</w:t>
      </w:r>
      <w:r w:rsidRPr="00E059DF">
        <w:t>е</w:t>
      </w:r>
      <w:r w:rsidRPr="00E059DF">
        <w:t>дании показала, что может осуществлять контроль за поведением своего сына М.А.</w:t>
      </w:r>
    </w:p>
    <w:p w:rsidR="00B657CB" w:rsidRPr="00E059DF" w:rsidRDefault="00B657CB" w:rsidP="00F266FF">
      <w:pPr>
        <w:ind w:firstLine="425"/>
      </w:pPr>
      <w:r w:rsidRPr="00E059DF">
        <w:t>Согласно акту обследования жилищно-бытовых условий, М.А. прож</w:t>
      </w:r>
      <w:r w:rsidRPr="00E059DF">
        <w:t>и</w:t>
      </w:r>
      <w:r w:rsidRPr="00E059DF">
        <w:t>вает с матерью, которая занимается воспитанием несовершеннолетнего (л.д. 143).</w:t>
      </w:r>
    </w:p>
    <w:p w:rsidR="00B657CB" w:rsidRPr="00E059DF" w:rsidRDefault="00B657CB" w:rsidP="00F266FF">
      <w:pPr>
        <w:ind w:firstLine="425"/>
      </w:pPr>
      <w:r w:rsidRPr="00E059DF">
        <w:t>Изложенные обстоятельства дают основания полагать, что исправление и перевоспитание несовершеннолетнего М.А. может быть достигнуто п</w:t>
      </w:r>
      <w:r w:rsidRPr="00E059DF">
        <w:t>у</w:t>
      </w:r>
      <w:r w:rsidRPr="00E059DF">
        <w:t>тем применения к нему принудительных мер воспитательного воздействия, в связи с чем судебная коллегия на основании ст. 92 УК РФ считает нео</w:t>
      </w:r>
      <w:r w:rsidRPr="00E059DF">
        <w:t>б</w:t>
      </w:r>
      <w:r w:rsidRPr="00E059DF">
        <w:t>ходимым освободить М.А. от наказания в виде штрафа и применить к нему принудительные меры воспитательного воздействия в виде предупрежд</w:t>
      </w:r>
      <w:r w:rsidRPr="00E059DF">
        <w:t>е</w:t>
      </w:r>
      <w:r w:rsidRPr="00E059DF">
        <w:t>ния и передачи под надзор матери, в соответствии с ч.ч. 2, 3 ст. 90 УК РФ [7].</w:t>
      </w:r>
    </w:p>
    <w:p w:rsidR="00B657CB" w:rsidRPr="00E059DF" w:rsidRDefault="00B657CB" w:rsidP="00F266FF">
      <w:pPr>
        <w:ind w:firstLine="425"/>
      </w:pPr>
      <w:r w:rsidRPr="00E059DF">
        <w:t>В соответствии с уголовным законом лицо может быть освобождено от уголовной ответственности, если будет установлено, что вследствие изм</w:t>
      </w:r>
      <w:r w:rsidRPr="00E059DF">
        <w:t>е</w:t>
      </w:r>
      <w:r w:rsidRPr="00E059DF">
        <w:t>нения обстановки это лицо или совершенное им деяние перестали быть общественно опасными. Суд в обоснование своего решения об освобожд</w:t>
      </w:r>
      <w:r w:rsidRPr="00E059DF">
        <w:t>е</w:t>
      </w:r>
      <w:r w:rsidRPr="00E059DF">
        <w:t>нии Т. от уго</w:t>
      </w:r>
      <w:r w:rsidRPr="00E059DF">
        <w:softHyphen/>
        <w:t>ловной ответственности сослался на то, что Т. перестал быть общественно опасным и снизи</w:t>
      </w:r>
      <w:r w:rsidRPr="00E059DF">
        <w:softHyphen/>
        <w:t>лась общественная опасность содеянного им. Однако деяние, предусмотренное ч. 1 ст. 159 УК РФ, не перестало быть общественно опас</w:t>
      </w:r>
      <w:r w:rsidRPr="00E059DF">
        <w:softHyphen/>
        <w:t>ным. Поэтому выводы о том, что действия Т. пер</w:t>
      </w:r>
      <w:r w:rsidRPr="00E059DF">
        <w:t>е</w:t>
      </w:r>
      <w:r w:rsidRPr="00E059DF">
        <w:t>стали быть общественно опасными, суд сделал без оценки конкретных о</w:t>
      </w:r>
      <w:r w:rsidRPr="00E059DF">
        <w:t>б</w:t>
      </w:r>
      <w:r w:rsidRPr="00E059DF">
        <w:t>стоятельств дела [8].</w:t>
      </w:r>
    </w:p>
    <w:p w:rsidR="00B657CB" w:rsidRPr="00E059DF" w:rsidRDefault="00B657CB" w:rsidP="00F266FF">
      <w:pPr>
        <w:ind w:firstLine="425"/>
      </w:pPr>
      <w:r w:rsidRPr="00E059DF">
        <w:t>Для исключения ошибок в применении ст. 80.1 УК РФ судам при уст</w:t>
      </w:r>
      <w:r w:rsidRPr="00E059DF">
        <w:t>а</w:t>
      </w:r>
      <w:r w:rsidRPr="00E059DF">
        <w:t>новлении факта утраты лицом, совершившим преступление, своей общ</w:t>
      </w:r>
      <w:r w:rsidRPr="00E059DF">
        <w:t>е</w:t>
      </w:r>
      <w:r w:rsidRPr="00E059DF">
        <w:t>ственной опасности, необходимо ориентироваться прежде всего на поз</w:t>
      </w:r>
      <w:r w:rsidRPr="00E059DF">
        <w:t>и</w:t>
      </w:r>
      <w:r w:rsidRPr="00E059DF">
        <w:t xml:space="preserve">тивное постпреступное поведение этого лица. </w:t>
      </w:r>
    </w:p>
    <w:p w:rsidR="00B657CB" w:rsidRPr="00E059DF" w:rsidRDefault="00B657CB" w:rsidP="00F266FF">
      <w:pPr>
        <w:ind w:firstLine="425"/>
      </w:pPr>
      <w:r w:rsidRPr="00E059DF">
        <w:t>В практике судов часто рассматриваются ситуации об освобождения от наказания в связи с болезнью. Освобождение от наказания по вышеуказа</w:t>
      </w:r>
      <w:r w:rsidRPr="00E059DF">
        <w:t>н</w:t>
      </w:r>
      <w:r w:rsidRPr="00E059DF">
        <w:t>ным основаниям является не окончательным, а условным. В случае вызд</w:t>
      </w:r>
      <w:r w:rsidRPr="00E059DF">
        <w:t>о</w:t>
      </w:r>
      <w:r w:rsidRPr="00E059DF">
        <w:t>ровления виновные лица могут подлежать уголовной ответственности и наказанию, если не истекли сроки давности привлечения к уголовной о</w:t>
      </w:r>
      <w:r w:rsidRPr="00E059DF">
        <w:t>т</w:t>
      </w:r>
      <w:r w:rsidRPr="00E059DF">
        <w:t>ветственности или исполнения обвинительного приговора.</w:t>
      </w:r>
    </w:p>
    <w:p w:rsidR="00B657CB" w:rsidRPr="00E059DF" w:rsidRDefault="00B657CB" w:rsidP="00F266FF">
      <w:pPr>
        <w:ind w:firstLine="425"/>
      </w:pPr>
      <w:r w:rsidRPr="00E059DF">
        <w:t>Однако, имелись случаи, когда судьи без достаточных к тому основ</w:t>
      </w:r>
      <w:r w:rsidRPr="00E059DF">
        <w:t>а</w:t>
      </w:r>
      <w:r w:rsidRPr="00E059DF">
        <w:t>ний отказывали осужденным в удовлетворении ходатайств об освобожд</w:t>
      </w:r>
      <w:r w:rsidRPr="00E059DF">
        <w:t>е</w:t>
      </w:r>
      <w:r w:rsidRPr="00E059DF">
        <w:t>нии от отбывания наказания в связи с болезнью.</w:t>
      </w:r>
    </w:p>
    <w:p w:rsidR="00B657CB" w:rsidRPr="00E059DF" w:rsidRDefault="00B657CB" w:rsidP="00F266FF">
      <w:pPr>
        <w:ind w:firstLine="425"/>
      </w:pPr>
      <w:r w:rsidRPr="00E059DF">
        <w:lastRenderedPageBreak/>
        <w:t>Так, Зеленоградский районный суд отказал Б., отбывающей наказания за покушение на сбыт наркотических средств, в освобождении от отбыв</w:t>
      </w:r>
      <w:r w:rsidRPr="00E059DF">
        <w:t>а</w:t>
      </w:r>
      <w:r w:rsidRPr="00E059DF">
        <w:t>ния наказания в связи с болезнью, указав, что, несмотря на имеющееся з</w:t>
      </w:r>
      <w:r w:rsidRPr="00E059DF">
        <w:t>а</w:t>
      </w:r>
      <w:r w:rsidRPr="00E059DF">
        <w:t>ключение медицинской комиссии о том, что ее заболевания входят в Пер</w:t>
      </w:r>
      <w:r w:rsidRPr="00E059DF">
        <w:t>е</w:t>
      </w:r>
      <w:r w:rsidRPr="00E059DF">
        <w:t>чень, из него не следует, что заболевания препятствуют дальнейшему о</w:t>
      </w:r>
      <w:r w:rsidRPr="00E059DF">
        <w:t>т</w:t>
      </w:r>
      <w:r w:rsidRPr="00E059DF">
        <w:t>быванию наказания. Также суд указал, что на момент вынесения приговора осужденная уже страдала этими заболеваниями и при вынесении пригов</w:t>
      </w:r>
      <w:r w:rsidRPr="00E059DF">
        <w:t>о</w:t>
      </w:r>
      <w:r w:rsidRPr="00E059DF">
        <w:t>ра они были учтены в качестве обстоятельств, смягчающих наказание.</w:t>
      </w:r>
    </w:p>
    <w:p w:rsidR="00B657CB" w:rsidRPr="00E059DF" w:rsidRDefault="00B657CB" w:rsidP="00F266FF">
      <w:pPr>
        <w:ind w:firstLine="425"/>
      </w:pPr>
      <w:r w:rsidRPr="00E059DF">
        <w:t>Кассационная инстанция, по представлению прокурора, отменила да</w:t>
      </w:r>
      <w:r w:rsidRPr="00E059DF">
        <w:t>н</w:t>
      </w:r>
      <w:r w:rsidRPr="00E059DF">
        <w:t>ное решение суда и указала, что суд не дал никакой оценки тому, что осужденная после прибытия в исправительную колонию была определена в лечебное учреждение, где находилась постоянно. Не учел суд мнение врачей колонии о том, что Б. не может отбывать наказание по состоянию здоровья и в любой момент возможен летальный исход, подтвержденного заключением комиссионной медицинской комиссией. Так же суд не учел, что Б. характеризуется положительно, взысканий не имеет [9].</w:t>
      </w:r>
    </w:p>
    <w:p w:rsidR="00B657CB" w:rsidRPr="00E059DF" w:rsidRDefault="00B657CB" w:rsidP="00F266FF">
      <w:pPr>
        <w:ind w:firstLine="425"/>
      </w:pPr>
      <w:r w:rsidRPr="00E059DF">
        <w:t>С критикой ч. 1 ст. 81 УК РФ выступает А. И. Рарога. В состоянии невменяемости, отмечает он, лицо не подлежит уголовной ответственн</w:t>
      </w:r>
      <w:r w:rsidRPr="00E059DF">
        <w:t>о</w:t>
      </w:r>
      <w:r w:rsidRPr="00E059DF">
        <w:t>сти, а потому об освобождении от наказания в данном случае говорить не приходит</w:t>
      </w:r>
      <w:r w:rsidRPr="00E059DF">
        <w:softHyphen/>
        <w:t>ся. Следовательно, лицо, у которого после совершения престу</w:t>
      </w:r>
      <w:r w:rsidRPr="00E059DF">
        <w:t>п</w:t>
      </w:r>
      <w:r w:rsidRPr="00E059DF">
        <w:t>ления и до постановления судом обвинительного приговора наступило психическое расстройство, лишающее его возможности осознавать факт</w:t>
      </w:r>
      <w:r w:rsidRPr="00E059DF">
        <w:t>и</w:t>
      </w:r>
      <w:r w:rsidRPr="00E059DF">
        <w:t>ческий характер и общественную опасность своих действий (бездействия) либо руководить ими, подлежит освобождению не от наказания, а от уг</w:t>
      </w:r>
      <w:r w:rsidRPr="00E059DF">
        <w:t>о</w:t>
      </w:r>
      <w:r w:rsidRPr="00E059DF">
        <w:t>ловной ответственности [10].</w:t>
      </w:r>
    </w:p>
    <w:p w:rsidR="00B657CB" w:rsidRPr="00E059DF" w:rsidRDefault="00B657CB" w:rsidP="00F266FF">
      <w:pPr>
        <w:ind w:firstLine="425"/>
      </w:pPr>
      <w:r w:rsidRPr="00E059DF">
        <w:t>Противоположную позицию занимает Верховный Суд РФ. В решениях по конкретным делам неоднократно указывалось на недопустимость осв</w:t>
      </w:r>
      <w:r w:rsidRPr="00E059DF">
        <w:t>о</w:t>
      </w:r>
      <w:r w:rsidRPr="00E059DF">
        <w:t>бождения таких лиц от уголовной ответственности.</w:t>
      </w:r>
    </w:p>
    <w:p w:rsidR="00B657CB" w:rsidRPr="00E059DF" w:rsidRDefault="00B657CB" w:rsidP="00F266FF">
      <w:pPr>
        <w:ind w:firstLine="425"/>
      </w:pPr>
      <w:r w:rsidRPr="00E059DF">
        <w:t>Подобная практика находит сторонников и в доктрине уголовного пр</w:t>
      </w:r>
      <w:r w:rsidRPr="00E059DF">
        <w:t>а</w:t>
      </w:r>
      <w:r w:rsidRPr="00E059DF">
        <w:t>ва. Так, С. Шишков считает, что лицо, у которого после совершения пр</w:t>
      </w:r>
      <w:r w:rsidRPr="00E059DF">
        <w:t>е</w:t>
      </w:r>
      <w:r w:rsidRPr="00E059DF">
        <w:t>ступления наступило психическое расстройство, не освобождается от об</w:t>
      </w:r>
      <w:r w:rsidRPr="00E059DF">
        <w:t>я</w:t>
      </w:r>
      <w:r w:rsidRPr="00E059DF">
        <w:t>занности претерпеть неблагоприятные последствия совершенного им пр</w:t>
      </w:r>
      <w:r w:rsidRPr="00E059DF">
        <w:t>е</w:t>
      </w:r>
      <w:r w:rsidRPr="00E059DF">
        <w:t>ступления.</w:t>
      </w:r>
    </w:p>
    <w:p w:rsidR="00B657CB" w:rsidRPr="00E059DF" w:rsidRDefault="00B657CB" w:rsidP="00F266FF">
      <w:pPr>
        <w:ind w:firstLine="425"/>
      </w:pPr>
      <w:r w:rsidRPr="00E059DF">
        <w:t>Однако и данная точка зрения, думается, не отражает сущности иссл</w:t>
      </w:r>
      <w:r w:rsidRPr="00E059DF">
        <w:t>е</w:t>
      </w:r>
      <w:r w:rsidRPr="00E059DF">
        <w:t>дуемой меры. В рассматриваемом случае субъект не подлежит наказанию, так же как не подлежит уголовной ответственности лицо, совер</w:t>
      </w:r>
      <w:r w:rsidRPr="00E059DF">
        <w:softHyphen/>
        <w:t>шившее общественно опасное деяние в состоянии невменяемости (ч. 1 ст. 21 УК РФ). Следовательно, нелогично освобождать лицо от наказания, которому оно не подлежит. Тем не менее в настоящее время обозначенная категория лиц освобождается именно от наказания (ч. 1 ст. 81 УК РФ, ч. 1 ст. 443 УПК РФ).</w:t>
      </w:r>
    </w:p>
    <w:p w:rsidR="00B657CB" w:rsidRPr="00E059DF" w:rsidRDefault="00B657CB" w:rsidP="00F266FF">
      <w:pPr>
        <w:ind w:firstLine="425"/>
      </w:pPr>
      <w:r w:rsidRPr="00E059DF">
        <w:lastRenderedPageBreak/>
        <w:t>Несомненно, данная проблема требует более всестороннего исследов</w:t>
      </w:r>
      <w:r w:rsidRPr="00E059DF">
        <w:t>а</w:t>
      </w:r>
      <w:r w:rsidRPr="00E059DF">
        <w:t>ния. Однако, думается, что в рассматриваемых случаях суд не должен р</w:t>
      </w:r>
      <w:r w:rsidRPr="00E059DF">
        <w:t>е</w:t>
      </w:r>
      <w:r w:rsidRPr="00E059DF">
        <w:t>шать вопрос об освобождении ни от наказания, ни от его отбывания. Если психическое расстройство возникает у лица на стадии предварительного следствия, должно иметь место приостановление предварительного сле</w:t>
      </w:r>
      <w:r w:rsidRPr="00E059DF">
        <w:t>д</w:t>
      </w:r>
      <w:r w:rsidRPr="00E059DF">
        <w:t>ствия (ст. 208 УПК РФ). В ситуации возникновения заболевания на стадии судебного разбирательства необходимо приостанавливать производство по уголовному делу (ст. 238 УПК РФ). Если же расстройство наступает у лица после постановления в его отношении обвинительного приговора суда, но до обращения его к исполнению, необходимо применять отсрочку испо</w:t>
      </w:r>
      <w:r w:rsidRPr="00E059DF">
        <w:t>л</w:t>
      </w:r>
      <w:r w:rsidRPr="00E059DF">
        <w:t>нения приговора (ст. 398 УПК РФ). И наконец, если психическое расстро</w:t>
      </w:r>
      <w:r w:rsidRPr="00E059DF">
        <w:t>й</w:t>
      </w:r>
      <w:r w:rsidRPr="00E059DF">
        <w:t>ство возникает у лица уже в процессе отбывания им наказания, следует приостанав</w:t>
      </w:r>
      <w:r w:rsidRPr="00E059DF">
        <w:softHyphen/>
        <w:t>ливать исполнение данного наказания (ст. 397 УПК РФ, ст. 175 УИК РФ). Данное законодательное предложение видится возможным п</w:t>
      </w:r>
      <w:r w:rsidRPr="00E059DF">
        <w:t>у</w:t>
      </w:r>
      <w:r w:rsidRPr="00E059DF">
        <w:t>тем изменения соответствующих статей уголовно-процессуального и уг</w:t>
      </w:r>
      <w:r w:rsidRPr="00E059DF">
        <w:t>о</w:t>
      </w:r>
      <w:r w:rsidRPr="00E059DF">
        <w:t>ловно-исполнительного законодательства.</w:t>
      </w:r>
    </w:p>
    <w:p w:rsidR="00B657CB" w:rsidRPr="00E059DF" w:rsidRDefault="00B657CB" w:rsidP="00F266FF">
      <w:pPr>
        <w:ind w:firstLine="425"/>
      </w:pPr>
      <w:r w:rsidRPr="00E059DF">
        <w:t>Таким образом, анализ отдельных материалов судебной практики по</w:t>
      </w:r>
      <w:r w:rsidRPr="00E059DF">
        <w:t>з</w:t>
      </w:r>
      <w:r w:rsidRPr="00E059DF">
        <w:t>волил нам выявить отдельные недостатки осуществления законодател</w:t>
      </w:r>
      <w:r w:rsidRPr="00E059DF">
        <w:t>ь</w:t>
      </w:r>
      <w:r w:rsidRPr="00E059DF">
        <w:t>ства, регулирующие порядок освобождения от наказания. В основном они касаются отдельных сложных ситуаций, направленных на выявление нед</w:t>
      </w:r>
      <w:r w:rsidRPr="00E059DF">
        <w:t>о</w:t>
      </w:r>
      <w:r w:rsidRPr="00E059DF">
        <w:t>статков законодательства. Данные правовые проблемы нуждаются в д</w:t>
      </w:r>
      <w:r w:rsidRPr="00E059DF">
        <w:t>о</w:t>
      </w:r>
      <w:r w:rsidRPr="00E059DF">
        <w:t>полнительном исследовании и должны в последующем стать основой для совершенствования законодательства.</w:t>
      </w:r>
      <w:r w:rsidR="00B07A79">
        <w:t xml:space="preserve"> </w:t>
      </w:r>
    </w:p>
    <w:p w:rsidR="00B657CB" w:rsidRPr="00E059DF" w:rsidRDefault="00B657CB" w:rsidP="00F266FF">
      <w:pPr>
        <w:ind w:firstLine="425"/>
      </w:pPr>
      <w:r w:rsidRPr="00E059DF">
        <w:t>Проблемным вопросом привлечения к ответственности является осв</w:t>
      </w:r>
      <w:r w:rsidRPr="00E059DF">
        <w:t>о</w:t>
      </w:r>
      <w:r w:rsidRPr="00E059DF">
        <w:t>бождение виновного от уголовной ответственности и соответственно от наказания по формальному истечению сроков привлечения к ней. Так, о</w:t>
      </w:r>
      <w:r w:rsidRPr="00E059DF">
        <w:t>с</w:t>
      </w:r>
      <w:r w:rsidRPr="00E059DF">
        <w:t>нованием освобождения виновного и неприменения к нему необходимых мер в соответствии с принципом справедливости в данном случае выст</w:t>
      </w:r>
      <w:r w:rsidRPr="00E059DF">
        <w:t>у</w:t>
      </w:r>
      <w:r w:rsidRPr="00E059DF">
        <w:t>пают не фактические обстоятельства деяния, не положительная оценка личности человека, совершившего преступление, не его социально одобр</w:t>
      </w:r>
      <w:r w:rsidRPr="00E059DF">
        <w:t>я</w:t>
      </w:r>
      <w:r w:rsidRPr="00E059DF">
        <w:t>емое, позитивное поведение после совершения преступления, а факт ист</w:t>
      </w:r>
      <w:r w:rsidRPr="00E059DF">
        <w:t>е</w:t>
      </w:r>
      <w:r w:rsidRPr="00E059DF">
        <w:t>чения установленного законодателем времени. По общему правилу осв</w:t>
      </w:r>
      <w:r w:rsidRPr="00E059DF">
        <w:t>о</w:t>
      </w:r>
      <w:r w:rsidRPr="00E059DF">
        <w:t>бождение от уголовной ответственности в связи с истечением сроков да</w:t>
      </w:r>
      <w:r w:rsidRPr="00E059DF">
        <w:t>в</w:t>
      </w:r>
      <w:r w:rsidRPr="00E059DF">
        <w:t>ности выступает как безусловная обязанность суда (за исключением случ</w:t>
      </w:r>
      <w:r w:rsidRPr="00E059DF">
        <w:t>а</w:t>
      </w:r>
      <w:r w:rsidRPr="00E059DF">
        <w:t>ев решения данного вопроса, когда за преступление законодателем пред</w:t>
      </w:r>
      <w:r w:rsidRPr="00E059DF">
        <w:t>у</w:t>
      </w:r>
      <w:r w:rsidRPr="00E059DF">
        <w:t>смотрены смертная казнь (не применяется, заменяется на пожизненное лишение свободы) или лишение свободы). Следовательно, суд обязан освободить виновного даже в случае, когда общественная опасность, о</w:t>
      </w:r>
      <w:r w:rsidRPr="00E059DF">
        <w:t>б</w:t>
      </w:r>
      <w:r w:rsidRPr="00E059DF">
        <w:t>стоятельства совершения преступления и (или) особенности личности в</w:t>
      </w:r>
      <w:r w:rsidRPr="00E059DF">
        <w:t>и</w:t>
      </w:r>
      <w:r w:rsidRPr="00E059DF">
        <w:t>новного приводят к выводу об отсутствии достаточных (не юридически з</w:t>
      </w:r>
      <w:r w:rsidRPr="00E059DF">
        <w:t>а</w:t>
      </w:r>
      <w:r w:rsidRPr="00E059DF">
        <w:t>крепленных – формальных, а реальных, этических, нравственных, соц</w:t>
      </w:r>
      <w:r w:rsidRPr="00E059DF">
        <w:t>и</w:t>
      </w:r>
      <w:r w:rsidRPr="00E059DF">
        <w:lastRenderedPageBreak/>
        <w:t>ально значимых – материальных) оснований освобождения данного лица от уголовной ответственности [11].</w:t>
      </w:r>
    </w:p>
    <w:p w:rsidR="00B657CB" w:rsidRPr="00E059DF" w:rsidRDefault="00B657CB" w:rsidP="00F266FF">
      <w:pPr>
        <w:ind w:firstLine="425"/>
      </w:pPr>
      <w:r w:rsidRPr="00E059DF">
        <w:t>Представляется, что в целях совершенствования законодательства об освобождении лица от уголовной ответственности в связи с истечением сроков давности и практики его применения следовало бы изменить пр</w:t>
      </w:r>
      <w:r w:rsidRPr="00E059DF">
        <w:t>а</w:t>
      </w:r>
      <w:r w:rsidRPr="00E059DF">
        <w:t>вовую природу этого вида освобождения и отнести его к праву, а не к об</w:t>
      </w:r>
      <w:r w:rsidRPr="00E059DF">
        <w:t>я</w:t>
      </w:r>
      <w:r w:rsidRPr="00E059DF">
        <w:t>занности суда. Такой поход позволил бы обеспечить необходимое равн</w:t>
      </w:r>
      <w:r w:rsidRPr="00E059DF">
        <w:t>о</w:t>
      </w:r>
      <w:r w:rsidRPr="00E059DF">
        <w:t>весие между принципами справедливости и гуманизма. Исходя из этого, целесообразно изложить в иной редакции пункт 17 постановления Плен</w:t>
      </w:r>
      <w:r w:rsidRPr="00E059DF">
        <w:t>у</w:t>
      </w:r>
      <w:r w:rsidRPr="00E059DF">
        <w:t xml:space="preserve">ма Верховного Суда Российской Федерации от 27 июня 2013 г. № 19 </w:t>
      </w:r>
      <w:r w:rsidR="001F1735">
        <w:t>«</w:t>
      </w:r>
      <w:r w:rsidRPr="00E059DF">
        <w:t>О применении судами законодательства, регламентирующего основания и порядок освобождения от уголовной ответственности</w:t>
      </w:r>
      <w:r w:rsidR="001F1735">
        <w:t>»</w:t>
      </w:r>
      <w:r w:rsidRPr="00E059DF">
        <w:t xml:space="preserve">: </w:t>
      </w:r>
      <w:r w:rsidR="001F1735">
        <w:t>«</w:t>
      </w:r>
      <w:r w:rsidRPr="00E059DF">
        <w:t>17. Освобождение от уголовной ответственности в связи с истечением сроков давности во</w:t>
      </w:r>
      <w:r w:rsidRPr="00E059DF">
        <w:t>з</w:t>
      </w:r>
      <w:r w:rsidRPr="00E059DF">
        <w:t>можно с учетом характера и степени общественной опасности преступл</w:t>
      </w:r>
      <w:r w:rsidRPr="00E059DF">
        <w:t>е</w:t>
      </w:r>
      <w:r w:rsidRPr="00E059DF">
        <w:t>ния, обстоятельств его совершения и личности виновного</w:t>
      </w:r>
      <w:r w:rsidR="001F1735">
        <w:t>»</w:t>
      </w:r>
      <w:r w:rsidRPr="00E059DF">
        <w:t>.</w:t>
      </w:r>
    </w:p>
    <w:p w:rsidR="00B657CB" w:rsidRPr="00E059DF" w:rsidRDefault="00B657CB" w:rsidP="00F266FF">
      <w:pPr>
        <w:ind w:firstLine="425"/>
      </w:pPr>
      <w:r w:rsidRPr="00E059DF">
        <w:t>В случае отбывания обязательных работ, исправительных работ, огр</w:t>
      </w:r>
      <w:r w:rsidRPr="00E059DF">
        <w:t>а</w:t>
      </w:r>
      <w:r w:rsidRPr="00E059DF">
        <w:t>ничения свободы предполагается наличие у осужденного трудоспособн</w:t>
      </w:r>
      <w:r w:rsidRPr="00E059DF">
        <w:t>о</w:t>
      </w:r>
      <w:r w:rsidRPr="00E059DF">
        <w:t>сти. Значит, утрата трудоспособности в период отбывания наказания (и</w:t>
      </w:r>
      <w:r w:rsidRPr="00E059DF">
        <w:t>н</w:t>
      </w:r>
      <w:r w:rsidRPr="00E059DF">
        <w:t>валидность, беременность) является основанием для освобождения (или отсрочки) от отбывания наказания. В случае признания осужденного к обязательным или исправительным работам инвалидом I группы, а осу</w:t>
      </w:r>
      <w:r w:rsidRPr="00E059DF">
        <w:t>ж</w:t>
      </w:r>
      <w:r w:rsidRPr="00E059DF">
        <w:t>денного к ограничению свободы инвалидом I или II группы они вправе о</w:t>
      </w:r>
      <w:r w:rsidRPr="00E059DF">
        <w:t>б</w:t>
      </w:r>
      <w:r w:rsidRPr="00E059DF">
        <w:t xml:space="preserve">ратиться в суд с ходатайством о досрочном освобождении от дальнейшего отбывания наказания. </w:t>
      </w:r>
    </w:p>
    <w:p w:rsidR="00B657CB" w:rsidRPr="00E059DF" w:rsidRDefault="00B657CB" w:rsidP="00F266FF">
      <w:pPr>
        <w:ind w:firstLine="425"/>
      </w:pPr>
      <w:r w:rsidRPr="00E059DF">
        <w:t>Однако не урегулирован в законодательстве вопрос о возможности д</w:t>
      </w:r>
      <w:r w:rsidRPr="00E059DF">
        <w:t>о</w:t>
      </w:r>
      <w:r w:rsidRPr="00E059DF">
        <w:t>срочного освобождения от отбывания ограничения свободы лиц, дости</w:t>
      </w:r>
      <w:r w:rsidRPr="00E059DF">
        <w:t>г</w:t>
      </w:r>
      <w:r w:rsidRPr="00E059DF">
        <w:t xml:space="preserve">ших пенсионного возраста в период отбывания наказания. Представляется, что такое вид освобождения от наказания будет являться льготой для лиц, достигших пенсионного возраста. Он может представлять собой одно из оснований для условно-досрочного освобождения. </w:t>
      </w:r>
    </w:p>
    <w:p w:rsidR="00B657CB" w:rsidRPr="00E059DF" w:rsidRDefault="00B657CB" w:rsidP="00F266FF">
      <w:pPr>
        <w:ind w:firstLine="425"/>
      </w:pPr>
      <w:r w:rsidRPr="00E059DF">
        <w:t>Практические работники предлагают внести дополнение в уголовно-исполнительный закон и в части критериев применения условно-досрочного освобождения предусмотреть зависимость от достигнутых р</w:t>
      </w:r>
      <w:r w:rsidRPr="00E059DF">
        <w:t>е</w:t>
      </w:r>
      <w:r w:rsidRPr="00E059DF">
        <w:t>зультатов исправительного воздействия. Правомерно предположить, что судьи при определении целесообразности условно - досрочного освобо</w:t>
      </w:r>
      <w:r w:rsidRPr="00E059DF">
        <w:t>ж</w:t>
      </w:r>
      <w:r w:rsidRPr="00E059DF">
        <w:t>дения из места лишения свободы, должны руководствоваться поведением осужденного, достигнутыми положительными результатами в коррект</w:t>
      </w:r>
      <w:r w:rsidRPr="00E059DF">
        <w:t>и</w:t>
      </w:r>
      <w:r w:rsidRPr="00E059DF">
        <w:t>ровке его поведения в обществе, а также своим правосознанием. По делам об условно-досрочном освобождении от отбывания наказания в отношении несовершеннолетнего осужденного судам необходимо учитывать также его отношение к учебе, связи с родственниками в период отбывания нак</w:t>
      </w:r>
      <w:r w:rsidRPr="00E059DF">
        <w:t>а</w:t>
      </w:r>
      <w:r w:rsidRPr="00E059DF">
        <w:lastRenderedPageBreak/>
        <w:t>зания и другие обстоятельства, которые могут свидетельствовать об и</w:t>
      </w:r>
      <w:r w:rsidRPr="00E059DF">
        <w:t>с</w:t>
      </w:r>
      <w:r w:rsidRPr="00E059DF">
        <w:t xml:space="preserve">правлении осужденного. </w:t>
      </w:r>
    </w:p>
    <w:p w:rsidR="00B657CB" w:rsidRPr="00E059DF" w:rsidRDefault="00B657CB" w:rsidP="00F266FF">
      <w:pPr>
        <w:ind w:firstLine="425"/>
      </w:pPr>
      <w:r w:rsidRPr="00E059DF">
        <w:t>В практике судов не должно быть случаев как необоснованного отказа в условно-досрочном освобождении от отбывания наказания осужденных, не нуждающихся в полном отбывании назначенного судом наказания, так и необоснованного освобождения от отбывания наказания. Суды не вправе отказать в условно-досрочном освобождении от отбывания наказания по основаниям, не указанным в законе, таким, как наличие прежней судим</w:t>
      </w:r>
      <w:r w:rsidRPr="00E059DF">
        <w:t>о</w:t>
      </w:r>
      <w:r w:rsidRPr="00E059DF">
        <w:t>сти, мягкость назначенного наказания, непризнание осужденным вины, кратковременность его пребывания в одном из исправительных учрежд</w:t>
      </w:r>
      <w:r w:rsidRPr="00E059DF">
        <w:t>е</w:t>
      </w:r>
      <w:r w:rsidRPr="00E059DF">
        <w:t>ний и т.д. [12].</w:t>
      </w:r>
    </w:p>
    <w:p w:rsidR="00B657CB" w:rsidRPr="00E059DF" w:rsidRDefault="00B657CB" w:rsidP="00F266FF">
      <w:pPr>
        <w:ind w:firstLine="425"/>
      </w:pPr>
      <w:r w:rsidRPr="00E059DF">
        <w:t>Взыскания, наложенные на осужденного за весь период отбывания наказания, с учетом характера допущенных нарушений подлежат оценке судом в совокупности с другими, характеризующими его данными. При этом наличие или отсутствие у осужденного взыскания не может служить как препятствием, так и основанием к его условно-досрочному освобожд</w:t>
      </w:r>
      <w:r w:rsidRPr="00E059DF">
        <w:t>е</w:t>
      </w:r>
      <w:r w:rsidRPr="00E059DF">
        <w:t>нию. В тех случаях, когда вред, причиненный преступлением (материал</w:t>
      </w:r>
      <w:r w:rsidRPr="00E059DF">
        <w:t>ь</w:t>
      </w:r>
      <w:r w:rsidRPr="00E059DF">
        <w:t>ный ущерб и моральный вред) по гражданскому иску не возмещен, суд должен располагать правом отказать в условно-досрочном освобождении от отбывания наказания только на этом основании.</w:t>
      </w:r>
    </w:p>
    <w:p w:rsidR="00B657CB" w:rsidRPr="00E059DF" w:rsidRDefault="00B657CB" w:rsidP="00F266FF">
      <w:pPr>
        <w:ind w:firstLine="425"/>
      </w:pPr>
      <w:r w:rsidRPr="00E059DF">
        <w:t>Решая вопрос об условно-досрочном освобождении от отбывания нак</w:t>
      </w:r>
      <w:r w:rsidRPr="00E059DF">
        <w:t>а</w:t>
      </w:r>
      <w:r w:rsidRPr="00E059DF">
        <w:t>зания, суд не вправе заменять неотбытый срок наказания в виде лишения свободы условным осуждением в порядке статьи 73 УК РФ, сокращать н</w:t>
      </w:r>
      <w:r w:rsidRPr="00E059DF">
        <w:t>е</w:t>
      </w:r>
      <w:r w:rsidRPr="00E059DF">
        <w:t>отбытый срок наказания, а может лишь условно-досрочно освободить осужденного от неотбытой части наказания или отказать в этом.</w:t>
      </w:r>
    </w:p>
    <w:p w:rsidR="00B657CB" w:rsidRPr="00E059DF" w:rsidRDefault="00B657CB" w:rsidP="00F266FF">
      <w:pPr>
        <w:ind w:firstLine="425"/>
      </w:pPr>
      <w:r w:rsidRPr="00E059DF">
        <w:t>При условно-досрочном освобождении от основного наказания осу</w:t>
      </w:r>
      <w:r w:rsidRPr="00E059DF">
        <w:t>ж</w:t>
      </w:r>
      <w:r w:rsidRPr="00E059DF">
        <w:t>денного, которому было назначено дополнительное наказание, судам надлежит обсуждать вопрос о возможности освобождения осужденного полностью или частично и от дополнительного наказания.</w:t>
      </w:r>
    </w:p>
    <w:p w:rsidR="00B657CB" w:rsidRPr="00E059DF" w:rsidRDefault="00B657CB" w:rsidP="00F266FF">
      <w:pPr>
        <w:ind w:firstLine="425"/>
      </w:pPr>
      <w:r w:rsidRPr="00E059DF">
        <w:t>В настоящий момент ч. 5 ст. 79 УК РФ содержит один единственный запрет в условно-досрочном освобождении лиц, совершивших в период отбывания пожизненного лишения свободы новое тяжкое или особо тя</w:t>
      </w:r>
      <w:r w:rsidRPr="00E059DF">
        <w:t>ж</w:t>
      </w:r>
      <w:r w:rsidRPr="00E059DF">
        <w:t>кое преступление. На наш взгляд, положения закона не отражают реально действующие закономерности рецидивной преступности, не учитывается практика применения института условно-досрочного освобождения в Ро</w:t>
      </w:r>
      <w:r w:rsidRPr="00E059DF">
        <w:t>с</w:t>
      </w:r>
      <w:r w:rsidRPr="00E059DF">
        <w:t>сии на протяжении 70 лет. Такой подход не оправдан с точки зрения целей общей и специальной превенции преступлений. Отсутствие запретов в условно-досрочном освобождении отрицательно влияет, прежде всего, на состояние рецидивной преступности. Следует дополнить ст. 79 УК РФ ч</w:t>
      </w:r>
      <w:r w:rsidRPr="00E059DF">
        <w:t>а</w:t>
      </w:r>
      <w:r w:rsidRPr="00E059DF">
        <w:t>стью 5.1. следующего содержания:</w:t>
      </w:r>
    </w:p>
    <w:p w:rsidR="00B657CB" w:rsidRPr="00E059DF" w:rsidRDefault="001F1735" w:rsidP="00F266FF">
      <w:pPr>
        <w:ind w:firstLine="425"/>
      </w:pPr>
      <w:r>
        <w:t>«</w:t>
      </w:r>
      <w:r w:rsidR="00B657CB" w:rsidRPr="00E059DF">
        <w:t>5.1. Не подлежат освобождению условно-досрочно:</w:t>
      </w:r>
    </w:p>
    <w:p w:rsidR="00B657CB" w:rsidRPr="00E059DF" w:rsidRDefault="00B657CB" w:rsidP="00F266FF">
      <w:pPr>
        <w:ind w:firstLine="425"/>
      </w:pPr>
      <w:r w:rsidRPr="00E059DF">
        <w:lastRenderedPageBreak/>
        <w:t>а) совершивших тяжкое либо особо тяжкое преступление в период о</w:t>
      </w:r>
      <w:r w:rsidRPr="00E059DF">
        <w:t>т</w:t>
      </w:r>
      <w:r w:rsidRPr="00E059DF">
        <w:t>бывания наказания в виде лишения свободы;</w:t>
      </w:r>
    </w:p>
    <w:p w:rsidR="00B657CB" w:rsidRPr="00E059DF" w:rsidRDefault="00B657CB" w:rsidP="00F266FF">
      <w:pPr>
        <w:ind w:firstLine="425"/>
      </w:pPr>
      <w:r w:rsidRPr="00E059DF">
        <w:t>б) условно-досрочно освободившихся, в случае совершения этим л</w:t>
      </w:r>
      <w:r w:rsidRPr="00E059DF">
        <w:t>и</w:t>
      </w:r>
      <w:r w:rsidRPr="00E059DF">
        <w:t>цом тяжкого либо особо тяжкого преступления в течение оставшейся н</w:t>
      </w:r>
      <w:r w:rsidRPr="00E059DF">
        <w:t>е</w:t>
      </w:r>
      <w:r w:rsidRPr="00E059DF">
        <w:t>отбытой части наказания</w:t>
      </w:r>
      <w:r w:rsidR="001F1735">
        <w:t>»</w:t>
      </w:r>
      <w:r w:rsidRPr="00E059DF">
        <w:t>.</w:t>
      </w:r>
    </w:p>
    <w:p w:rsidR="00B657CB" w:rsidRPr="00BC5C6A" w:rsidRDefault="00B657CB" w:rsidP="00F266FF">
      <w:pPr>
        <w:ind w:firstLine="425"/>
      </w:pPr>
      <w:r w:rsidRPr="00E059DF">
        <w:t>Вопрос о юридической природе условного осуждения в теории являе</w:t>
      </w:r>
      <w:r w:rsidRPr="00E059DF">
        <w:t>т</w:t>
      </w:r>
      <w:r w:rsidRPr="00E059DF">
        <w:t xml:space="preserve">ся дискуссионным. Чаще всего, поскольку нормы об условном осуждении </w:t>
      </w:r>
      <w:r w:rsidRPr="00BC5C6A">
        <w:t xml:space="preserve">находятся в </w:t>
      </w:r>
      <w:hyperlink r:id="rId84" w:history="1">
        <w:r w:rsidRPr="00BC5C6A">
          <w:rPr>
            <w:rStyle w:val="a6"/>
            <w:color w:val="auto"/>
            <w:u w:val="none"/>
          </w:rPr>
          <w:t>главе 10</w:t>
        </w:r>
      </w:hyperlink>
      <w:r w:rsidRPr="00BC5C6A">
        <w:t xml:space="preserve"> УК РФ </w:t>
      </w:r>
      <w:r w:rsidR="001F1735" w:rsidRPr="00BC5C6A">
        <w:t>«</w:t>
      </w:r>
      <w:r w:rsidRPr="00BC5C6A">
        <w:t>Назначение наказания</w:t>
      </w:r>
      <w:r w:rsidR="001F1735" w:rsidRPr="00BC5C6A">
        <w:t>»</w:t>
      </w:r>
      <w:r w:rsidRPr="00BC5C6A">
        <w:t>, его рассматривают как особый порядок назначения наказания. Некоторые авторы даже тра</w:t>
      </w:r>
      <w:r w:rsidRPr="00BC5C6A">
        <w:t>к</w:t>
      </w:r>
      <w:r w:rsidRPr="00BC5C6A">
        <w:t xml:space="preserve">туют условное осуждение как вид наказания и предлагают его включить в систему наказаний </w:t>
      </w:r>
      <w:hyperlink r:id="rId85" w:history="1">
        <w:r w:rsidRPr="00BC5C6A">
          <w:rPr>
            <w:rStyle w:val="a6"/>
            <w:color w:val="auto"/>
            <w:u w:val="none"/>
          </w:rPr>
          <w:t>ст. 44</w:t>
        </w:r>
      </w:hyperlink>
      <w:r w:rsidRPr="00BC5C6A">
        <w:t xml:space="preserve"> УК РФ [13].</w:t>
      </w:r>
    </w:p>
    <w:p w:rsidR="00B657CB" w:rsidRPr="00E059DF" w:rsidRDefault="00B657CB" w:rsidP="00F266FF">
      <w:pPr>
        <w:ind w:firstLine="425"/>
      </w:pPr>
      <w:r w:rsidRPr="00E059DF">
        <w:t>Другие авторы рассматривают условное осуждение как специфический вид освобождения от наказания [14]. Действительно, юридическая природа условного осуждения более всего соответствует природе освобождения от наказания, и его можно рассматривать как условное освобождение от р</w:t>
      </w:r>
      <w:r w:rsidRPr="00E059DF">
        <w:t>е</w:t>
      </w:r>
      <w:r w:rsidRPr="00E059DF">
        <w:t>ального отбывания наказания (неприменение наказания под определенным условием). Условное осуждение имеет много общих черт с условно-досрочным освобождением от отбывания наказания.</w:t>
      </w:r>
    </w:p>
    <w:p w:rsidR="00B657CB" w:rsidRPr="00E059DF" w:rsidRDefault="00B657CB" w:rsidP="00F266FF">
      <w:pPr>
        <w:ind w:firstLine="425"/>
      </w:pPr>
      <w:r w:rsidRPr="00E059DF">
        <w:t>Условное осуждение может применяться при назначении таких наказ</w:t>
      </w:r>
      <w:r w:rsidRPr="00E059DF">
        <w:t>а</w:t>
      </w:r>
      <w:r w:rsidRPr="00E059DF">
        <w:t>ний, как исправительные работы, ограничение по военной службе, огран</w:t>
      </w:r>
      <w:r w:rsidRPr="00E059DF">
        <w:t>и</w:t>
      </w:r>
      <w:r w:rsidRPr="00E059DF">
        <w:t>чение свободы, содержание в дисциплинарной воинской части и лишение свободы на срок до восьми лет. При постановлении приговора суд уст</w:t>
      </w:r>
      <w:r w:rsidRPr="00E059DF">
        <w:t>а</w:t>
      </w:r>
      <w:r w:rsidRPr="00E059DF">
        <w:t>навливает не только срок назначенного наказания, но и испытательный срок, т.е. конкретно определенный период времени, в течение которого условно осужденный должен своим поведением доказать свое исправл</w:t>
      </w:r>
      <w:r w:rsidRPr="00E059DF">
        <w:t>е</w:t>
      </w:r>
      <w:r w:rsidRPr="00E059DF">
        <w:t>ние. Продолжительность испытательного срока зависит от вида и срока наказания: при назначении лишения свободы на срок до года или более мягкого наказания этот срок может быть от шести месяцев до трех лет; при назначении лишения свободы на срок свыше одного года испытательный срок может быть установлен от шести месяцев до пяти лет.</w:t>
      </w:r>
    </w:p>
    <w:p w:rsidR="00B657CB" w:rsidRPr="00E059DF" w:rsidRDefault="00B657CB" w:rsidP="00F266FF">
      <w:pPr>
        <w:ind w:firstLine="425"/>
      </w:pPr>
      <w:r w:rsidRPr="00E059DF">
        <w:t>Если при условном осуждении к основному наказанию присоединяется дополнительное, то дополнительное наказание исполняется реально, о чем указывается в резолютивной части приговора.</w:t>
      </w:r>
    </w:p>
    <w:p w:rsidR="00B657CB" w:rsidRPr="00E059DF" w:rsidRDefault="00B657CB" w:rsidP="00F266FF">
      <w:pPr>
        <w:ind w:firstLine="425"/>
      </w:pPr>
      <w:r w:rsidRPr="00E059DF">
        <w:t>Если суд принимает решение об условном осуждении лица, соверши</w:t>
      </w:r>
      <w:r w:rsidRPr="00E059DF">
        <w:t>в</w:t>
      </w:r>
      <w:r w:rsidRPr="00E059DF">
        <w:t>шего несколько преступлений, такое решение принимается не за каждое преступление в отдельности, а при окончательном назначении наказания по совокупности преступлений.</w:t>
      </w:r>
    </w:p>
    <w:p w:rsidR="00B657CB" w:rsidRPr="00E059DF" w:rsidRDefault="00B657CB" w:rsidP="00F266FF">
      <w:pPr>
        <w:ind w:firstLine="425"/>
      </w:pPr>
      <w:r w:rsidRPr="00E059DF">
        <w:t>Основанием применения условного осуждения является убеждение с</w:t>
      </w:r>
      <w:r w:rsidRPr="00E059DF">
        <w:t>у</w:t>
      </w:r>
      <w:r w:rsidRPr="00E059DF">
        <w:t>да в том, что исправление осужденного возможно без реального отбывания наказания. Такой вывод основывается на учете характера и степени общ</w:t>
      </w:r>
      <w:r w:rsidRPr="00E059DF">
        <w:t>е</w:t>
      </w:r>
      <w:r w:rsidRPr="00E059DF">
        <w:t>ственной опасности совершенного преступления, личности виновного, с</w:t>
      </w:r>
      <w:r w:rsidRPr="00E059DF">
        <w:t>о</w:t>
      </w:r>
      <w:r w:rsidRPr="00E059DF">
        <w:t>вокупности смягчающих и отягчающих обстоятельств.</w:t>
      </w:r>
    </w:p>
    <w:p w:rsidR="00B657CB" w:rsidRPr="00E059DF" w:rsidRDefault="00B657CB" w:rsidP="00F266FF">
      <w:pPr>
        <w:ind w:firstLine="425"/>
      </w:pPr>
      <w:r w:rsidRPr="00E059DF">
        <w:lastRenderedPageBreak/>
        <w:t xml:space="preserve">Назначая условное осуждение, суд может возложить на осужденного </w:t>
      </w:r>
      <w:r w:rsidRPr="00BC5C6A">
        <w:t xml:space="preserve">исполнение определенных обязанностей, которые указаны в </w:t>
      </w:r>
      <w:hyperlink r:id="rId86" w:history="1">
        <w:r w:rsidRPr="00BC5C6A">
          <w:rPr>
            <w:rStyle w:val="a6"/>
            <w:color w:val="auto"/>
            <w:u w:val="none"/>
          </w:rPr>
          <w:t>ч. 5 ст. 73</w:t>
        </w:r>
      </w:hyperlink>
      <w:r w:rsidRPr="00BC5C6A">
        <w:t xml:space="preserve"> УК РФ </w:t>
      </w:r>
      <w:r w:rsidRPr="00E059DF">
        <w:t>(не менять места жительства, не посещать определенные места, пройти курс лечения от алкоголизма и т.д.). Перечень этих обязанностей не явл</w:t>
      </w:r>
      <w:r w:rsidRPr="00E059DF">
        <w:t>я</w:t>
      </w:r>
      <w:r w:rsidRPr="00E059DF">
        <w:t>ется исчерпывающим, суд может возложить на условно осужденного и</w:t>
      </w:r>
      <w:r w:rsidRPr="00E059DF">
        <w:t>с</w:t>
      </w:r>
      <w:r w:rsidRPr="00E059DF">
        <w:t>полнение любых других обязанностей, способствующих его исправлению. Контроль за поведением условно осужденных и исполнением ими возл</w:t>
      </w:r>
      <w:r w:rsidRPr="00E059DF">
        <w:t>о</w:t>
      </w:r>
      <w:r w:rsidRPr="00E059DF">
        <w:t>женных обязанностей осуществляют уголовно-исполнительные инспекции (в отношении условно осужденных военнослужащих контроль осущест</w:t>
      </w:r>
      <w:r w:rsidRPr="00E059DF">
        <w:t>в</w:t>
      </w:r>
      <w:r w:rsidRPr="00E059DF">
        <w:t>ляет командование воинской части).</w:t>
      </w:r>
    </w:p>
    <w:p w:rsidR="00B657CB" w:rsidRPr="00E059DF" w:rsidRDefault="00B657CB" w:rsidP="00F266FF">
      <w:pPr>
        <w:ind w:firstLine="425"/>
      </w:pPr>
      <w:r w:rsidRPr="00E059DF">
        <w:t>Количество и характер исполняемых обязанностей и сама продолж</w:t>
      </w:r>
      <w:r w:rsidRPr="00E059DF">
        <w:t>и</w:t>
      </w:r>
      <w:r w:rsidRPr="00E059DF">
        <w:t>тельность испытательного срока зависят от поведения условно осужденн</w:t>
      </w:r>
      <w:r w:rsidRPr="00E059DF">
        <w:t>о</w:t>
      </w:r>
      <w:r w:rsidRPr="00E059DF">
        <w:t>го. Во-первых, суд, по представлению уголовно-исполнительной инспе</w:t>
      </w:r>
      <w:r w:rsidRPr="00E059DF">
        <w:t>к</w:t>
      </w:r>
      <w:r w:rsidRPr="00E059DF">
        <w:t>ции, может отменить (полностью или частично) либо дополнить ранее установленные для условно осужденного обязанности. Во-вторых, по и</w:t>
      </w:r>
      <w:r w:rsidRPr="00E059DF">
        <w:t>с</w:t>
      </w:r>
      <w:r w:rsidRPr="00E059DF">
        <w:t>течении не менее половины установленного испытательного срока и в сл</w:t>
      </w:r>
      <w:r w:rsidRPr="00E059DF">
        <w:t>у</w:t>
      </w:r>
      <w:r w:rsidRPr="00E059DF">
        <w:t>чае, если условно осужденный своим поведением доказал свое исправл</w:t>
      </w:r>
      <w:r w:rsidRPr="00E059DF">
        <w:t>е</w:t>
      </w:r>
      <w:r w:rsidRPr="00E059DF">
        <w:t>ние, суд, по представлению уголовно-исполнительной инспекции, может постановить об отмене условного осуждения и о снятии с осужденного с</w:t>
      </w:r>
      <w:r w:rsidRPr="00E059DF">
        <w:t>у</w:t>
      </w:r>
      <w:r w:rsidRPr="00E059DF">
        <w:t>димости. В-третьих, если условно осужденный уклоняется от исполнения возложенных обязанностей или совершил нарушение общественного п</w:t>
      </w:r>
      <w:r w:rsidRPr="00E059DF">
        <w:t>о</w:t>
      </w:r>
      <w:r w:rsidRPr="00E059DF">
        <w:t>рядка, за которое был подвергнут административному наказанию, суд, по представлению уголовно-исполнительной инспекции, может продлить и</w:t>
      </w:r>
      <w:r w:rsidRPr="00E059DF">
        <w:t>с</w:t>
      </w:r>
      <w:r w:rsidRPr="00E059DF">
        <w:t>пытательный срок, но не более чем на один год.</w:t>
      </w:r>
    </w:p>
    <w:p w:rsidR="00B657CB" w:rsidRPr="00E059DF" w:rsidRDefault="00B657CB" w:rsidP="00F266FF">
      <w:pPr>
        <w:ind w:firstLine="425"/>
      </w:pPr>
      <w:r w:rsidRPr="00E059DF">
        <w:t>В действующем Уголовном кодексе РФ выявлен пробел относительно вопроса начала течения испытательного срока, тогда как его верное уст</w:t>
      </w:r>
      <w:r w:rsidRPr="00E059DF">
        <w:t>а</w:t>
      </w:r>
      <w:r w:rsidRPr="00E059DF">
        <w:t>новление имеет решающее значение для разрешения правовых после</w:t>
      </w:r>
      <w:r w:rsidRPr="00E059DF">
        <w:t>д</w:t>
      </w:r>
      <w:r w:rsidRPr="00E059DF">
        <w:t>ствий условного осуждения. Уголовно-исполнительный кодекс РФ регл</w:t>
      </w:r>
      <w:r w:rsidRPr="00E059DF">
        <w:t>а</w:t>
      </w:r>
      <w:r w:rsidRPr="00E059DF">
        <w:t>ментирует, что испытательный срок исчисляется с момента вступления приговора в законную силу. В целях устранения существующих против</w:t>
      </w:r>
      <w:r w:rsidRPr="00E059DF">
        <w:t>о</w:t>
      </w:r>
      <w:r w:rsidRPr="00E059DF">
        <w:t>речий полагаем необходимым дополнить часть 3 статьи 73 УК РФ полож</w:t>
      </w:r>
      <w:r w:rsidRPr="00E059DF">
        <w:t>е</w:t>
      </w:r>
      <w:r w:rsidRPr="00E059DF">
        <w:t xml:space="preserve">нием: </w:t>
      </w:r>
      <w:r w:rsidR="001F1735">
        <w:t>«</w:t>
      </w:r>
      <w:r w:rsidRPr="00E059DF">
        <w:t>началом испытательного срока следует считать момент вступления приговора в законную силу</w:t>
      </w:r>
      <w:r w:rsidR="001F1735">
        <w:t>»</w:t>
      </w:r>
      <w:r w:rsidRPr="00E059DF">
        <w:t>.</w:t>
      </w:r>
    </w:p>
    <w:p w:rsidR="00B657CB" w:rsidRPr="00E059DF" w:rsidRDefault="00B657CB" w:rsidP="00F266FF">
      <w:pPr>
        <w:ind w:firstLine="425"/>
      </w:pPr>
      <w:r w:rsidRPr="00E059DF">
        <w:t>Эффективность испытательного срока во многом зависит от правил</w:t>
      </w:r>
      <w:r w:rsidRPr="00E059DF">
        <w:t>ь</w:t>
      </w:r>
      <w:r w:rsidRPr="00E059DF">
        <w:t>ности установления срока его длительности. В соответствии с уголовным законом испытательный срок устанавливается в зависимости от назначе</w:t>
      </w:r>
      <w:r w:rsidRPr="00E059DF">
        <w:t>н</w:t>
      </w:r>
      <w:r w:rsidRPr="00E059DF">
        <w:t>ного наказания [15].</w:t>
      </w:r>
    </w:p>
    <w:p w:rsidR="00B657CB" w:rsidRPr="00E059DF" w:rsidRDefault="00B657CB" w:rsidP="00F266FF">
      <w:pPr>
        <w:ind w:firstLine="425"/>
      </w:pPr>
      <w:r w:rsidRPr="00E059DF">
        <w:t>Представляется, что чем выше характер и степень общественной опа</w:t>
      </w:r>
      <w:r w:rsidRPr="00E059DF">
        <w:t>с</w:t>
      </w:r>
      <w:r w:rsidRPr="00E059DF">
        <w:t>ности совершенного преступления и личности подсудимого, чем знач</w:t>
      </w:r>
      <w:r w:rsidRPr="00E059DF">
        <w:t>и</w:t>
      </w:r>
      <w:r w:rsidRPr="00E059DF">
        <w:t>тельнее тяжесть содеянного, тем более строгое наказание должно быть назначено виновному и тем более длительным должен быть испытател</w:t>
      </w:r>
      <w:r w:rsidRPr="00E059DF">
        <w:t>ь</w:t>
      </w:r>
      <w:r w:rsidRPr="00E059DF">
        <w:t>ный срок. Очевидно, что между условно назначенным наказанием и исп</w:t>
      </w:r>
      <w:r w:rsidRPr="00E059DF">
        <w:t>ы</w:t>
      </w:r>
      <w:r w:rsidRPr="00E059DF">
        <w:lastRenderedPageBreak/>
        <w:t>тательным сроком существует прямая зависимость. Продолжительность испытательного срока должна определяться с учетом данных о личности виновного, его индивидуальной способности к исправлению. Нередки сл</w:t>
      </w:r>
      <w:r w:rsidRPr="00E059DF">
        <w:t>у</w:t>
      </w:r>
      <w:r w:rsidRPr="00E059DF">
        <w:t>чаи, когда подсудимый, осужденный условно, заслуживает назначения меньшего испытательного срока, чем срок назначенного ему наказания.</w:t>
      </w:r>
    </w:p>
    <w:p w:rsidR="00B657CB" w:rsidRPr="00E059DF" w:rsidRDefault="00B657CB" w:rsidP="00F266FF">
      <w:pPr>
        <w:ind w:firstLine="425"/>
      </w:pPr>
      <w:r w:rsidRPr="00E059DF">
        <w:t>Поэтому трудно согласиться с учеными, поддерживающими позицию, что испытательный срок должен быть равен назначенному наказанию. Цель условного осуждения, как и цель реального наказания - исправление осужденного. Исправление осужденного прежде всего зависит от возмо</w:t>
      </w:r>
      <w:r w:rsidRPr="00E059DF">
        <w:t>ж</w:t>
      </w:r>
      <w:r w:rsidRPr="00E059DF">
        <w:t>ности личности к исправлению, которую представляет совокупность ра</w:t>
      </w:r>
      <w:r w:rsidRPr="00E059DF">
        <w:t>з</w:t>
      </w:r>
      <w:r w:rsidRPr="00E059DF">
        <w:t>носторонних характеризующих данных. По нашему мнению, продолж</w:t>
      </w:r>
      <w:r w:rsidRPr="00E059DF">
        <w:t>и</w:t>
      </w:r>
      <w:r w:rsidRPr="00E059DF">
        <w:t>тельность испытательного срока должна назначаться судом строго инд</w:t>
      </w:r>
      <w:r w:rsidRPr="00E059DF">
        <w:t>и</w:t>
      </w:r>
      <w:r w:rsidRPr="00E059DF">
        <w:t>видуально для каждого подсудимого в зависимости от возможности его личности к исправлению [16].</w:t>
      </w:r>
    </w:p>
    <w:p w:rsidR="00B657CB" w:rsidRPr="00E059DF" w:rsidRDefault="00B657CB" w:rsidP="00F266FF">
      <w:pPr>
        <w:ind w:firstLine="425"/>
      </w:pPr>
      <w:r w:rsidRPr="00E059DF">
        <w:t>Наиболее эффективен, как представляется, верхний предел испыт</w:t>
      </w:r>
      <w:r w:rsidRPr="00E059DF">
        <w:t>а</w:t>
      </w:r>
      <w:r w:rsidRPr="00E059DF">
        <w:t>тельного срока - 5 лет, то есть тот, что установлен в настоящее время уг</w:t>
      </w:r>
      <w:r w:rsidRPr="00E059DF">
        <w:t>о</w:t>
      </w:r>
      <w:r w:rsidRPr="00E059DF">
        <w:t>ловным законодательством. Больший срок сведет к минимуму эффекти</w:t>
      </w:r>
      <w:r w:rsidRPr="00E059DF">
        <w:t>в</w:t>
      </w:r>
      <w:r w:rsidRPr="00E059DF">
        <w:t>ность испытательного срока по основаниям, приведенным нами выше, меньший срок ограничит возможность суда в назначении индивидуального наказания и индивидуального испытательного срока.</w:t>
      </w:r>
    </w:p>
    <w:p w:rsidR="00B657CB" w:rsidRPr="00E059DF" w:rsidRDefault="00B657CB" w:rsidP="00F266FF">
      <w:pPr>
        <w:ind w:firstLine="425"/>
      </w:pPr>
      <w:r w:rsidRPr="00E059DF">
        <w:t>В зависимости от характера и степени общественной опасности и тяж</w:t>
      </w:r>
      <w:r w:rsidRPr="00E059DF">
        <w:t>е</w:t>
      </w:r>
      <w:r w:rsidRPr="00E059DF">
        <w:t>сти преступления, личности виновного, а также об индивидуализации назначения продолжительности испытательного срока с учетом способн</w:t>
      </w:r>
      <w:r w:rsidRPr="00E059DF">
        <w:t>о</w:t>
      </w:r>
      <w:r w:rsidRPr="00E059DF">
        <w:t>сти конкретной личности к исправлению, критикуется мнение ученых о целесообразности равенства длительности испытательного ср</w:t>
      </w:r>
      <w:r w:rsidR="00BC5C6A">
        <w:t>ока и срока реального наказания</w:t>
      </w:r>
      <w:r w:rsidRPr="00E059DF">
        <w:t>. С точки зрения осуществления целей назначения наказания, увеличения минимального предела испытательного срока с 6 месяцев до 1 года и предлагается, в целях достижения исправления осу</w:t>
      </w:r>
      <w:r w:rsidRPr="00E059DF">
        <w:t>ж</w:t>
      </w:r>
      <w:r w:rsidRPr="00E059DF">
        <w:t>денных в условиях, не связанных с реальным отбыванием наказания, вн</w:t>
      </w:r>
      <w:r w:rsidRPr="00E059DF">
        <w:t>е</w:t>
      </w:r>
      <w:r w:rsidRPr="00E059DF">
        <w:t xml:space="preserve">сти изменения в ч.3 ст. 73 УК РФ, изложив ее следующим образом: </w:t>
      </w:r>
      <w:r w:rsidR="001F1735">
        <w:t>«</w:t>
      </w:r>
      <w:r w:rsidRPr="00E059DF">
        <w:t>при назначении условного осуждения суд устанавливает испытательный срок, в течение которого условно осужденный должен своим поведением док</w:t>
      </w:r>
      <w:r w:rsidRPr="00E059DF">
        <w:t>а</w:t>
      </w:r>
      <w:r w:rsidRPr="00E059DF">
        <w:t>зать свое исправление. В случае назначения лишения свободы на срок до одного года или более мягкого вида наказания испытательный срок до</w:t>
      </w:r>
      <w:r w:rsidRPr="00E059DF">
        <w:t>л</w:t>
      </w:r>
      <w:r w:rsidRPr="00E059DF">
        <w:t>жен быть не менее одного года и не более трех лет, а в случае назначения лишения свободы на срок свыше одного года – не менее одного года и не боде пяти лет</w:t>
      </w:r>
      <w:r w:rsidR="001F1735">
        <w:t>»</w:t>
      </w:r>
      <w:r w:rsidRPr="00E059DF">
        <w:t xml:space="preserve">. </w:t>
      </w:r>
    </w:p>
    <w:p w:rsidR="00B657CB" w:rsidRPr="00E059DF" w:rsidRDefault="00B657CB" w:rsidP="00F266FF">
      <w:pPr>
        <w:ind w:firstLine="425"/>
      </w:pPr>
      <w:r w:rsidRPr="00E059DF">
        <w:t>Таким образом, выявленные проблемы правового регулирования док</w:t>
      </w:r>
      <w:r w:rsidRPr="00E059DF">
        <w:t>а</w:t>
      </w:r>
      <w:r w:rsidRPr="00E059DF">
        <w:t>зывают важность и значимость исследования с научной точки зрения в</w:t>
      </w:r>
      <w:r w:rsidRPr="00E059DF">
        <w:t>о</w:t>
      </w:r>
      <w:r w:rsidRPr="00E059DF">
        <w:t xml:space="preserve">просов освобождения от наказания. Решение данных проблем является важнейшей задачей совершенствования законодательства, направленной на повышение законности в деле освобождения осужденных от наказания. </w:t>
      </w:r>
    </w:p>
    <w:p w:rsidR="00B657CB" w:rsidRPr="00A30B09" w:rsidRDefault="00556A75" w:rsidP="00647150">
      <w:pPr>
        <w:spacing w:after="120"/>
        <w:ind w:firstLine="0"/>
        <w:jc w:val="left"/>
        <w:rPr>
          <w:i/>
          <w:sz w:val="23"/>
          <w:szCs w:val="23"/>
        </w:rPr>
      </w:pPr>
      <w:r w:rsidRPr="00A30B09">
        <w:rPr>
          <w:i/>
          <w:sz w:val="23"/>
          <w:szCs w:val="23"/>
        </w:rPr>
        <w:lastRenderedPageBreak/>
        <w:t>Библиографически</w:t>
      </w:r>
      <w:r w:rsidR="00647150" w:rsidRPr="00A30B09">
        <w:rPr>
          <w:i/>
          <w:sz w:val="23"/>
          <w:szCs w:val="23"/>
        </w:rPr>
        <w:t>е ссылки</w:t>
      </w:r>
    </w:p>
    <w:p w:rsidR="00B657CB" w:rsidRPr="00A30B09" w:rsidRDefault="00B657CB" w:rsidP="00B60FEE">
      <w:pPr>
        <w:pStyle w:val="a4"/>
        <w:numPr>
          <w:ilvl w:val="0"/>
          <w:numId w:val="38"/>
        </w:numPr>
        <w:tabs>
          <w:tab w:val="left" w:pos="0"/>
          <w:tab w:val="left" w:pos="709"/>
        </w:tabs>
        <w:ind w:left="0" w:firstLine="425"/>
        <w:rPr>
          <w:rFonts w:ascii="Times New Roman" w:eastAsia="Calibri" w:hAnsi="Times New Roman"/>
          <w:sz w:val="23"/>
          <w:szCs w:val="23"/>
        </w:rPr>
      </w:pPr>
      <w:r w:rsidRPr="00A30B09">
        <w:rPr>
          <w:rFonts w:ascii="Times New Roman" w:eastAsia="Calibri" w:hAnsi="Times New Roman"/>
          <w:sz w:val="23"/>
          <w:szCs w:val="23"/>
        </w:rPr>
        <w:t>Конституция Российской Федерации: принята всенародным голосование 12.12.1993 г. (ред. от 21.07.2014) // Российская газета. – 1993. – 25 дек.; Собрание законодательства РФ. – 2014. – № 31. – Ст. 4398.</w:t>
      </w:r>
    </w:p>
    <w:p w:rsidR="00B657CB" w:rsidRPr="00A30B09" w:rsidRDefault="00B657CB" w:rsidP="00B60FEE">
      <w:pPr>
        <w:pStyle w:val="a4"/>
        <w:numPr>
          <w:ilvl w:val="0"/>
          <w:numId w:val="38"/>
        </w:numPr>
        <w:tabs>
          <w:tab w:val="left" w:pos="0"/>
          <w:tab w:val="left" w:pos="709"/>
        </w:tabs>
        <w:ind w:left="0" w:firstLine="425"/>
        <w:rPr>
          <w:rFonts w:ascii="Times New Roman" w:hAnsi="Times New Roman"/>
          <w:sz w:val="23"/>
          <w:szCs w:val="23"/>
        </w:rPr>
      </w:pPr>
      <w:r w:rsidRPr="00A30B09">
        <w:rPr>
          <w:rFonts w:ascii="Times New Roman" w:eastAsia="Calibri" w:hAnsi="Times New Roman"/>
          <w:sz w:val="23"/>
          <w:szCs w:val="23"/>
        </w:rPr>
        <w:t>Уголовный кодекс Российской Федерации от 13.06.1996 № 63-ФЗ (ред. от 30.03.2016) // Собрание законодательства</w:t>
      </w:r>
      <w:r w:rsidR="00B07A79" w:rsidRPr="00A30B09">
        <w:rPr>
          <w:rFonts w:ascii="Times New Roman" w:eastAsia="Calibri" w:hAnsi="Times New Roman"/>
          <w:sz w:val="23"/>
          <w:szCs w:val="23"/>
        </w:rPr>
        <w:t xml:space="preserve"> </w:t>
      </w:r>
      <w:r w:rsidRPr="00A30B09">
        <w:rPr>
          <w:rFonts w:ascii="Times New Roman" w:eastAsia="Calibri" w:hAnsi="Times New Roman"/>
          <w:sz w:val="23"/>
          <w:szCs w:val="23"/>
        </w:rPr>
        <w:t>РФ. -1996. - № 25. - Ст. 2954; 2016.- № 14.- Ст. 1908.</w:t>
      </w:r>
    </w:p>
    <w:p w:rsidR="00B657CB" w:rsidRPr="00A30B09" w:rsidRDefault="00A57E1C" w:rsidP="00B60FEE">
      <w:pPr>
        <w:pStyle w:val="a4"/>
        <w:numPr>
          <w:ilvl w:val="0"/>
          <w:numId w:val="38"/>
        </w:numPr>
        <w:tabs>
          <w:tab w:val="left" w:pos="0"/>
          <w:tab w:val="left" w:pos="709"/>
        </w:tabs>
        <w:ind w:left="0" w:firstLine="425"/>
        <w:rPr>
          <w:rFonts w:ascii="Times New Roman" w:hAnsi="Times New Roman"/>
          <w:sz w:val="23"/>
          <w:szCs w:val="23"/>
        </w:rPr>
      </w:pPr>
      <w:r>
        <w:rPr>
          <w:rFonts w:ascii="Times New Roman" w:hAnsi="Times New Roman"/>
          <w:sz w:val="23"/>
          <w:szCs w:val="23"/>
        </w:rPr>
        <w:t>П</w:t>
      </w:r>
      <w:r w:rsidR="00B657CB" w:rsidRPr="00A30B09">
        <w:rPr>
          <w:rFonts w:ascii="Times New Roman" w:hAnsi="Times New Roman"/>
          <w:sz w:val="23"/>
          <w:szCs w:val="23"/>
        </w:rPr>
        <w:t>остановление Президиума Верховного Суда Российской Федерации от 29 ноября 2015 г.) // Бюллетень Верховного суда.</w:t>
      </w:r>
      <w:r w:rsidR="00B07A79" w:rsidRPr="00A30B09">
        <w:rPr>
          <w:rFonts w:ascii="Times New Roman" w:hAnsi="Times New Roman"/>
          <w:sz w:val="23"/>
          <w:szCs w:val="23"/>
        </w:rPr>
        <w:t xml:space="preserve"> </w:t>
      </w:r>
      <w:r w:rsidR="00B657CB" w:rsidRPr="00A30B09">
        <w:rPr>
          <w:rFonts w:ascii="Times New Roman" w:hAnsi="Times New Roman"/>
          <w:sz w:val="23"/>
          <w:szCs w:val="23"/>
        </w:rPr>
        <w:t>-</w:t>
      </w:r>
      <w:r w:rsidR="00B07A79" w:rsidRPr="00A30B09">
        <w:rPr>
          <w:rFonts w:ascii="Times New Roman" w:hAnsi="Times New Roman"/>
          <w:sz w:val="23"/>
          <w:szCs w:val="23"/>
        </w:rPr>
        <w:t xml:space="preserve"> </w:t>
      </w:r>
      <w:r w:rsidR="00B657CB" w:rsidRPr="00A30B09">
        <w:rPr>
          <w:rFonts w:ascii="Times New Roman" w:hAnsi="Times New Roman"/>
          <w:sz w:val="23"/>
          <w:szCs w:val="23"/>
        </w:rPr>
        <w:t>2016. -</w:t>
      </w:r>
      <w:r w:rsidR="00B07A79" w:rsidRPr="00A30B09">
        <w:rPr>
          <w:rFonts w:ascii="Times New Roman" w:hAnsi="Times New Roman"/>
          <w:sz w:val="23"/>
          <w:szCs w:val="23"/>
        </w:rPr>
        <w:t xml:space="preserve"> </w:t>
      </w:r>
      <w:r w:rsidR="00B657CB" w:rsidRPr="00A30B09">
        <w:rPr>
          <w:rFonts w:ascii="Times New Roman" w:hAnsi="Times New Roman"/>
          <w:sz w:val="23"/>
          <w:szCs w:val="23"/>
        </w:rPr>
        <w:t>№ 2.</w:t>
      </w:r>
    </w:p>
    <w:p w:rsidR="00B657CB" w:rsidRPr="00A30B09" w:rsidRDefault="00B657CB" w:rsidP="00B60FEE">
      <w:pPr>
        <w:pStyle w:val="a4"/>
        <w:numPr>
          <w:ilvl w:val="0"/>
          <w:numId w:val="38"/>
        </w:numPr>
        <w:tabs>
          <w:tab w:val="left" w:pos="0"/>
          <w:tab w:val="left" w:pos="709"/>
        </w:tabs>
        <w:ind w:left="0" w:firstLine="425"/>
        <w:rPr>
          <w:rFonts w:ascii="Times New Roman" w:hAnsi="Times New Roman"/>
          <w:sz w:val="23"/>
          <w:szCs w:val="23"/>
        </w:rPr>
      </w:pPr>
      <w:r w:rsidRPr="00A30B09">
        <w:rPr>
          <w:rFonts w:ascii="Times New Roman" w:hAnsi="Times New Roman"/>
          <w:sz w:val="23"/>
          <w:szCs w:val="23"/>
        </w:rPr>
        <w:t>Петров А. В. Примирение с потерпевшим как основание освобождения от уголо</w:t>
      </w:r>
      <w:r w:rsidRPr="00A30B09">
        <w:rPr>
          <w:rFonts w:ascii="Times New Roman" w:hAnsi="Times New Roman"/>
          <w:sz w:val="23"/>
          <w:szCs w:val="23"/>
        </w:rPr>
        <w:t>в</w:t>
      </w:r>
      <w:r w:rsidRPr="00A30B09">
        <w:rPr>
          <w:rFonts w:ascii="Times New Roman" w:hAnsi="Times New Roman"/>
          <w:sz w:val="23"/>
          <w:szCs w:val="23"/>
        </w:rPr>
        <w:t>ной ответственности / А. В. Петров // Законность. - 2015. - № 11. - С. 50-51.</w:t>
      </w:r>
    </w:p>
    <w:p w:rsidR="00B657CB" w:rsidRPr="00A30B09" w:rsidRDefault="00A57E1C" w:rsidP="00B60FEE">
      <w:pPr>
        <w:pStyle w:val="a4"/>
        <w:numPr>
          <w:ilvl w:val="0"/>
          <w:numId w:val="38"/>
        </w:numPr>
        <w:tabs>
          <w:tab w:val="left" w:pos="0"/>
          <w:tab w:val="left" w:pos="709"/>
        </w:tabs>
        <w:ind w:left="0" w:firstLine="425"/>
        <w:rPr>
          <w:rFonts w:ascii="Times New Roman" w:hAnsi="Times New Roman"/>
          <w:sz w:val="23"/>
          <w:szCs w:val="23"/>
        </w:rPr>
      </w:pPr>
      <w:r>
        <w:rPr>
          <w:rFonts w:ascii="Times New Roman" w:hAnsi="Times New Roman"/>
          <w:sz w:val="23"/>
          <w:szCs w:val="23"/>
        </w:rPr>
        <w:t>Постановление</w:t>
      </w:r>
      <w:r w:rsidR="00B657CB" w:rsidRPr="00A30B09">
        <w:rPr>
          <w:rFonts w:ascii="Times New Roman" w:hAnsi="Times New Roman"/>
          <w:sz w:val="23"/>
          <w:szCs w:val="23"/>
        </w:rPr>
        <w:t xml:space="preserve"> Президиума Верховного Суда Российской Федерации от 7 ноября 2015 г.) // Бюллетень Верховного Суда РФ. - 2016. -</w:t>
      </w:r>
      <w:r w:rsidR="00B07A79" w:rsidRPr="00A30B09">
        <w:rPr>
          <w:rFonts w:ascii="Times New Roman" w:hAnsi="Times New Roman"/>
          <w:sz w:val="23"/>
          <w:szCs w:val="23"/>
        </w:rPr>
        <w:t xml:space="preserve"> </w:t>
      </w:r>
      <w:r w:rsidR="00B657CB" w:rsidRPr="00A30B09">
        <w:rPr>
          <w:rFonts w:ascii="Times New Roman" w:hAnsi="Times New Roman"/>
          <w:sz w:val="23"/>
          <w:szCs w:val="23"/>
        </w:rPr>
        <w:t>№ 2.</w:t>
      </w:r>
    </w:p>
    <w:p w:rsidR="00B657CB" w:rsidRPr="00A30B09" w:rsidRDefault="00B657CB" w:rsidP="00B60FEE">
      <w:pPr>
        <w:pStyle w:val="a4"/>
        <w:numPr>
          <w:ilvl w:val="0"/>
          <w:numId w:val="38"/>
        </w:numPr>
        <w:tabs>
          <w:tab w:val="left" w:pos="0"/>
          <w:tab w:val="left" w:pos="709"/>
        </w:tabs>
        <w:ind w:left="0" w:firstLine="425"/>
        <w:rPr>
          <w:rFonts w:ascii="Times New Roman" w:hAnsi="Times New Roman"/>
          <w:sz w:val="23"/>
          <w:szCs w:val="23"/>
        </w:rPr>
      </w:pPr>
      <w:r w:rsidRPr="00A30B09">
        <w:rPr>
          <w:rFonts w:ascii="Times New Roman" w:hAnsi="Times New Roman"/>
          <w:sz w:val="23"/>
          <w:szCs w:val="23"/>
        </w:rPr>
        <w:t>Чокаева И. В. Понятие и признаки принудительных мер воспитательного возде</w:t>
      </w:r>
      <w:r w:rsidRPr="00A30B09">
        <w:rPr>
          <w:rFonts w:ascii="Times New Roman" w:hAnsi="Times New Roman"/>
          <w:sz w:val="23"/>
          <w:szCs w:val="23"/>
        </w:rPr>
        <w:t>й</w:t>
      </w:r>
      <w:r w:rsidRPr="00A30B09">
        <w:rPr>
          <w:rFonts w:ascii="Times New Roman" w:hAnsi="Times New Roman"/>
          <w:sz w:val="23"/>
          <w:szCs w:val="23"/>
        </w:rPr>
        <w:t>ствия / И. В. Чокаева</w:t>
      </w:r>
      <w:r w:rsidR="00B07A79" w:rsidRPr="00A30B09">
        <w:rPr>
          <w:rFonts w:ascii="Times New Roman" w:hAnsi="Times New Roman"/>
          <w:sz w:val="23"/>
          <w:szCs w:val="23"/>
        </w:rPr>
        <w:t xml:space="preserve"> </w:t>
      </w:r>
      <w:r w:rsidRPr="00A30B09">
        <w:rPr>
          <w:rFonts w:ascii="Times New Roman" w:hAnsi="Times New Roman"/>
          <w:sz w:val="23"/>
          <w:szCs w:val="23"/>
        </w:rPr>
        <w:t>// Евразийский юридический журнал. - 2012. - № 50. - С. 110-111.</w:t>
      </w:r>
    </w:p>
    <w:p w:rsidR="00B657CB" w:rsidRPr="00A30B09" w:rsidRDefault="00B657CB" w:rsidP="00B60FEE">
      <w:pPr>
        <w:pStyle w:val="a4"/>
        <w:numPr>
          <w:ilvl w:val="0"/>
          <w:numId w:val="38"/>
        </w:numPr>
        <w:tabs>
          <w:tab w:val="left" w:pos="0"/>
          <w:tab w:val="left" w:pos="709"/>
        </w:tabs>
        <w:ind w:left="0" w:firstLine="425"/>
        <w:rPr>
          <w:rFonts w:ascii="Times New Roman" w:hAnsi="Times New Roman"/>
          <w:sz w:val="23"/>
          <w:szCs w:val="23"/>
        </w:rPr>
      </w:pPr>
      <w:r w:rsidRPr="00A30B09">
        <w:rPr>
          <w:rFonts w:ascii="Times New Roman" w:hAnsi="Times New Roman"/>
          <w:sz w:val="23"/>
          <w:szCs w:val="23"/>
        </w:rPr>
        <w:t>Определение Хабаровского краевого суда от 10.06.2015 г.</w:t>
      </w:r>
      <w:r w:rsidR="00B07A79" w:rsidRPr="00A30B09">
        <w:rPr>
          <w:rFonts w:ascii="Times New Roman" w:hAnsi="Times New Roman"/>
          <w:sz w:val="23"/>
          <w:szCs w:val="23"/>
        </w:rPr>
        <w:t xml:space="preserve"> </w:t>
      </w:r>
      <w:r w:rsidRPr="00A30B09">
        <w:rPr>
          <w:rFonts w:ascii="Times New Roman" w:hAnsi="Times New Roman"/>
          <w:sz w:val="23"/>
          <w:szCs w:val="23"/>
        </w:rPr>
        <w:t>№ 22-898.</w:t>
      </w:r>
      <w:r w:rsidR="00B07A79" w:rsidRPr="00A30B09">
        <w:rPr>
          <w:rFonts w:ascii="Times New Roman" w:hAnsi="Times New Roman"/>
          <w:sz w:val="23"/>
          <w:szCs w:val="23"/>
        </w:rPr>
        <w:t xml:space="preserve"> </w:t>
      </w:r>
      <w:r w:rsidRPr="00A30B09">
        <w:rPr>
          <w:rFonts w:ascii="Times New Roman" w:hAnsi="Times New Roman"/>
          <w:sz w:val="23"/>
          <w:szCs w:val="23"/>
        </w:rPr>
        <w:t>// Документ опубликован не был. Доступ из Консультант-Плюс.</w:t>
      </w:r>
    </w:p>
    <w:p w:rsidR="00B657CB" w:rsidRPr="00A30B09" w:rsidRDefault="00B657CB" w:rsidP="00B60FEE">
      <w:pPr>
        <w:pStyle w:val="a4"/>
        <w:numPr>
          <w:ilvl w:val="0"/>
          <w:numId w:val="38"/>
        </w:numPr>
        <w:tabs>
          <w:tab w:val="left" w:pos="0"/>
          <w:tab w:val="left" w:pos="709"/>
        </w:tabs>
        <w:ind w:left="0" w:firstLine="425"/>
        <w:rPr>
          <w:rFonts w:ascii="Times New Roman" w:hAnsi="Times New Roman"/>
          <w:sz w:val="23"/>
          <w:szCs w:val="23"/>
        </w:rPr>
      </w:pPr>
      <w:r w:rsidRPr="00A30B09">
        <w:rPr>
          <w:rFonts w:ascii="Times New Roman" w:hAnsi="Times New Roman"/>
          <w:sz w:val="23"/>
          <w:szCs w:val="23"/>
        </w:rPr>
        <w:t>Обзор судебной практики по уголовным делам за 3 квартал 2014 г. // Бюллетень Верховного Суда РФ. - 2015. -</w:t>
      </w:r>
      <w:r w:rsidR="00B07A79" w:rsidRPr="00A30B09">
        <w:rPr>
          <w:rFonts w:ascii="Times New Roman" w:hAnsi="Times New Roman"/>
          <w:sz w:val="23"/>
          <w:szCs w:val="23"/>
        </w:rPr>
        <w:t xml:space="preserve"> </w:t>
      </w:r>
      <w:r w:rsidRPr="00A30B09">
        <w:rPr>
          <w:rFonts w:ascii="Times New Roman" w:hAnsi="Times New Roman"/>
          <w:sz w:val="23"/>
          <w:szCs w:val="23"/>
        </w:rPr>
        <w:t>№ 4.</w:t>
      </w:r>
      <w:r w:rsidR="00B07A79" w:rsidRPr="00A30B09">
        <w:rPr>
          <w:rFonts w:ascii="Times New Roman" w:hAnsi="Times New Roman"/>
          <w:sz w:val="23"/>
          <w:szCs w:val="23"/>
        </w:rPr>
        <w:t xml:space="preserve"> </w:t>
      </w:r>
      <w:r w:rsidRPr="00A30B09">
        <w:rPr>
          <w:rFonts w:ascii="Times New Roman" w:hAnsi="Times New Roman"/>
          <w:sz w:val="23"/>
          <w:szCs w:val="23"/>
        </w:rPr>
        <w:t xml:space="preserve">- С. 54. </w:t>
      </w:r>
    </w:p>
    <w:p w:rsidR="00B657CB" w:rsidRPr="00A30B09" w:rsidRDefault="00B657CB" w:rsidP="00B60FEE">
      <w:pPr>
        <w:pStyle w:val="a4"/>
        <w:numPr>
          <w:ilvl w:val="0"/>
          <w:numId w:val="38"/>
        </w:numPr>
        <w:tabs>
          <w:tab w:val="left" w:pos="0"/>
          <w:tab w:val="left" w:pos="709"/>
        </w:tabs>
        <w:ind w:left="0" w:firstLine="425"/>
        <w:rPr>
          <w:rFonts w:ascii="Times New Roman" w:hAnsi="Times New Roman"/>
          <w:sz w:val="23"/>
          <w:szCs w:val="23"/>
        </w:rPr>
      </w:pPr>
      <w:r w:rsidRPr="00A30B09">
        <w:rPr>
          <w:rFonts w:ascii="Times New Roman" w:hAnsi="Times New Roman"/>
          <w:sz w:val="23"/>
          <w:szCs w:val="23"/>
        </w:rPr>
        <w:t>Обобщение судебной практики об освобождении от наказания по основаниям, предусмотренным гл.12 УК РФ // Бюллетень Верховного суда РФ.-</w:t>
      </w:r>
      <w:r w:rsidR="00B07A79" w:rsidRPr="00A30B09">
        <w:rPr>
          <w:rFonts w:ascii="Times New Roman" w:hAnsi="Times New Roman"/>
          <w:sz w:val="23"/>
          <w:szCs w:val="23"/>
        </w:rPr>
        <w:t xml:space="preserve"> </w:t>
      </w:r>
      <w:r w:rsidRPr="00A30B09">
        <w:rPr>
          <w:rFonts w:ascii="Times New Roman" w:hAnsi="Times New Roman"/>
          <w:sz w:val="23"/>
          <w:szCs w:val="23"/>
        </w:rPr>
        <w:t>2014.</w:t>
      </w:r>
      <w:r w:rsidR="00B07A79" w:rsidRPr="00A30B09">
        <w:rPr>
          <w:rFonts w:ascii="Times New Roman" w:hAnsi="Times New Roman"/>
          <w:sz w:val="23"/>
          <w:szCs w:val="23"/>
        </w:rPr>
        <w:t xml:space="preserve"> </w:t>
      </w:r>
      <w:r w:rsidRPr="00A30B09">
        <w:rPr>
          <w:rFonts w:ascii="Times New Roman" w:hAnsi="Times New Roman"/>
          <w:sz w:val="23"/>
          <w:szCs w:val="23"/>
        </w:rPr>
        <w:t>- № 4.</w:t>
      </w:r>
      <w:r w:rsidR="00B07A79" w:rsidRPr="00A30B09">
        <w:rPr>
          <w:rFonts w:ascii="Times New Roman" w:hAnsi="Times New Roman"/>
          <w:sz w:val="23"/>
          <w:szCs w:val="23"/>
        </w:rPr>
        <w:t xml:space="preserve"> </w:t>
      </w:r>
    </w:p>
    <w:p w:rsidR="00B657CB" w:rsidRPr="00A30B09" w:rsidRDefault="00B657CB" w:rsidP="00B60FEE">
      <w:pPr>
        <w:pStyle w:val="a4"/>
        <w:numPr>
          <w:ilvl w:val="0"/>
          <w:numId w:val="38"/>
        </w:numPr>
        <w:tabs>
          <w:tab w:val="left" w:pos="0"/>
          <w:tab w:val="left" w:pos="709"/>
          <w:tab w:val="left" w:pos="851"/>
        </w:tabs>
        <w:ind w:left="0" w:firstLine="425"/>
        <w:rPr>
          <w:rFonts w:ascii="Times New Roman" w:hAnsi="Times New Roman"/>
          <w:sz w:val="23"/>
          <w:szCs w:val="23"/>
        </w:rPr>
      </w:pPr>
      <w:r w:rsidRPr="00A30B09">
        <w:rPr>
          <w:rFonts w:ascii="Times New Roman" w:hAnsi="Times New Roman"/>
          <w:sz w:val="23"/>
          <w:szCs w:val="23"/>
        </w:rPr>
        <w:t>Рарог А. И. Уголовное право / А. И. Рарог. -</w:t>
      </w:r>
      <w:r w:rsidR="00B07A79" w:rsidRPr="00A30B09">
        <w:rPr>
          <w:rFonts w:ascii="Times New Roman" w:hAnsi="Times New Roman"/>
          <w:sz w:val="23"/>
          <w:szCs w:val="23"/>
        </w:rPr>
        <w:t xml:space="preserve"> </w:t>
      </w:r>
      <w:r w:rsidRPr="00A30B09">
        <w:rPr>
          <w:rFonts w:ascii="Times New Roman" w:hAnsi="Times New Roman"/>
          <w:sz w:val="23"/>
          <w:szCs w:val="23"/>
        </w:rPr>
        <w:t>М., 2015.- 789 с.</w:t>
      </w:r>
    </w:p>
    <w:p w:rsidR="00B657CB" w:rsidRPr="00A30B09" w:rsidRDefault="00B657CB" w:rsidP="00B60FEE">
      <w:pPr>
        <w:pStyle w:val="a4"/>
        <w:numPr>
          <w:ilvl w:val="0"/>
          <w:numId w:val="38"/>
        </w:numPr>
        <w:tabs>
          <w:tab w:val="left" w:pos="0"/>
          <w:tab w:val="left" w:pos="709"/>
          <w:tab w:val="left" w:pos="851"/>
        </w:tabs>
        <w:ind w:left="0" w:firstLine="425"/>
        <w:rPr>
          <w:rFonts w:ascii="Times New Roman" w:hAnsi="Times New Roman"/>
          <w:sz w:val="23"/>
          <w:szCs w:val="23"/>
        </w:rPr>
      </w:pPr>
      <w:r w:rsidRPr="00A30B09">
        <w:rPr>
          <w:rFonts w:ascii="Times New Roman" w:hAnsi="Times New Roman"/>
          <w:sz w:val="23"/>
          <w:szCs w:val="23"/>
        </w:rPr>
        <w:t>Севостьянов Р. А. Вопросы уголовно-правовой оценки признания вины и раска</w:t>
      </w:r>
      <w:r w:rsidRPr="00A30B09">
        <w:rPr>
          <w:rFonts w:ascii="Times New Roman" w:hAnsi="Times New Roman"/>
          <w:sz w:val="23"/>
          <w:szCs w:val="23"/>
        </w:rPr>
        <w:t>я</w:t>
      </w:r>
      <w:r w:rsidRPr="00A30B09">
        <w:rPr>
          <w:rFonts w:ascii="Times New Roman" w:hAnsi="Times New Roman"/>
          <w:sz w:val="23"/>
          <w:szCs w:val="23"/>
        </w:rPr>
        <w:t>ния при условно-досрочном освобождении: позиция верховного суда РФ / Р. А. Севасть</w:t>
      </w:r>
      <w:r w:rsidRPr="00A30B09">
        <w:rPr>
          <w:rFonts w:ascii="Times New Roman" w:hAnsi="Times New Roman"/>
          <w:sz w:val="23"/>
          <w:szCs w:val="23"/>
        </w:rPr>
        <w:t>я</w:t>
      </w:r>
      <w:r w:rsidRPr="00A30B09">
        <w:rPr>
          <w:rFonts w:ascii="Times New Roman" w:hAnsi="Times New Roman"/>
          <w:sz w:val="23"/>
          <w:szCs w:val="23"/>
        </w:rPr>
        <w:t>нов // Вопросы современной юриспруденции. - 2016. - № 57. - С. 98-104.</w:t>
      </w:r>
    </w:p>
    <w:p w:rsidR="00B657CB" w:rsidRPr="00A30B09" w:rsidRDefault="00B657CB" w:rsidP="00B60FEE">
      <w:pPr>
        <w:pStyle w:val="a4"/>
        <w:numPr>
          <w:ilvl w:val="0"/>
          <w:numId w:val="38"/>
        </w:numPr>
        <w:tabs>
          <w:tab w:val="left" w:pos="0"/>
          <w:tab w:val="left" w:pos="709"/>
          <w:tab w:val="left" w:pos="851"/>
        </w:tabs>
        <w:ind w:left="0" w:firstLine="425"/>
        <w:rPr>
          <w:rFonts w:ascii="Times New Roman" w:hAnsi="Times New Roman"/>
          <w:sz w:val="23"/>
          <w:szCs w:val="23"/>
        </w:rPr>
      </w:pPr>
      <w:r w:rsidRPr="00A30B09">
        <w:rPr>
          <w:rFonts w:ascii="Times New Roman" w:hAnsi="Times New Roman"/>
          <w:sz w:val="23"/>
          <w:szCs w:val="23"/>
        </w:rPr>
        <w:t>Сэндуляк К. И. К вопросу о сроках представления осужденного к условно- д</w:t>
      </w:r>
      <w:r w:rsidRPr="00A30B09">
        <w:rPr>
          <w:rFonts w:ascii="Times New Roman" w:hAnsi="Times New Roman"/>
          <w:sz w:val="23"/>
          <w:szCs w:val="23"/>
        </w:rPr>
        <w:t>о</w:t>
      </w:r>
      <w:r w:rsidRPr="00A30B09">
        <w:rPr>
          <w:rFonts w:ascii="Times New Roman" w:hAnsi="Times New Roman"/>
          <w:sz w:val="23"/>
          <w:szCs w:val="23"/>
        </w:rPr>
        <w:t>срочному освобождению: опыт постсоветского пространства / К. И. Сэндуляк //</w:t>
      </w:r>
      <w:r w:rsidR="00B07A79" w:rsidRPr="00A30B09">
        <w:rPr>
          <w:rFonts w:ascii="Times New Roman" w:hAnsi="Times New Roman"/>
          <w:sz w:val="23"/>
          <w:szCs w:val="23"/>
        </w:rPr>
        <w:t xml:space="preserve"> </w:t>
      </w:r>
      <w:r w:rsidRPr="00A30B09">
        <w:rPr>
          <w:rFonts w:ascii="Times New Roman" w:hAnsi="Times New Roman"/>
          <w:sz w:val="23"/>
          <w:szCs w:val="23"/>
        </w:rPr>
        <w:t>Еврази</w:t>
      </w:r>
      <w:r w:rsidRPr="00A30B09">
        <w:rPr>
          <w:rFonts w:ascii="Times New Roman" w:hAnsi="Times New Roman"/>
          <w:sz w:val="23"/>
          <w:szCs w:val="23"/>
        </w:rPr>
        <w:t>й</w:t>
      </w:r>
      <w:r w:rsidRPr="00A30B09">
        <w:rPr>
          <w:rFonts w:ascii="Times New Roman" w:hAnsi="Times New Roman"/>
          <w:sz w:val="23"/>
          <w:szCs w:val="23"/>
        </w:rPr>
        <w:t>ский союз ученых. - 2015. -</w:t>
      </w:r>
      <w:r w:rsidR="00B07A79" w:rsidRPr="00A30B09">
        <w:rPr>
          <w:rFonts w:ascii="Times New Roman" w:hAnsi="Times New Roman"/>
          <w:sz w:val="23"/>
          <w:szCs w:val="23"/>
        </w:rPr>
        <w:t xml:space="preserve"> </w:t>
      </w:r>
      <w:r w:rsidRPr="00A30B09">
        <w:rPr>
          <w:rFonts w:ascii="Times New Roman" w:hAnsi="Times New Roman"/>
          <w:sz w:val="23"/>
          <w:szCs w:val="23"/>
        </w:rPr>
        <w:t>№ 11-4 (20). - С. 153-156.</w:t>
      </w:r>
    </w:p>
    <w:p w:rsidR="00B657CB" w:rsidRPr="00A30B09" w:rsidRDefault="00B657CB" w:rsidP="00B60FEE">
      <w:pPr>
        <w:pStyle w:val="a4"/>
        <w:numPr>
          <w:ilvl w:val="0"/>
          <w:numId w:val="38"/>
        </w:numPr>
        <w:tabs>
          <w:tab w:val="left" w:pos="0"/>
          <w:tab w:val="left" w:pos="709"/>
          <w:tab w:val="left" w:pos="851"/>
        </w:tabs>
        <w:ind w:left="0" w:firstLine="425"/>
        <w:rPr>
          <w:rFonts w:ascii="Times New Roman" w:hAnsi="Times New Roman"/>
          <w:sz w:val="23"/>
          <w:szCs w:val="23"/>
        </w:rPr>
      </w:pPr>
      <w:r w:rsidRPr="00A30B09">
        <w:rPr>
          <w:rFonts w:ascii="Times New Roman" w:hAnsi="Times New Roman"/>
          <w:sz w:val="23"/>
          <w:szCs w:val="23"/>
        </w:rPr>
        <w:t>Плюснин А. М. Возможные направления развития организации условно-досрочного освобождения осужденных к лишению свободы в России /А. М. Плюснин // Уголовно-исполнительная система: право, экономика, управление. -</w:t>
      </w:r>
      <w:r w:rsidR="00B07A79" w:rsidRPr="00A30B09">
        <w:rPr>
          <w:rFonts w:ascii="Times New Roman" w:hAnsi="Times New Roman"/>
          <w:sz w:val="23"/>
          <w:szCs w:val="23"/>
        </w:rPr>
        <w:t xml:space="preserve"> </w:t>
      </w:r>
      <w:r w:rsidRPr="00A30B09">
        <w:rPr>
          <w:rFonts w:ascii="Times New Roman" w:hAnsi="Times New Roman"/>
          <w:sz w:val="23"/>
          <w:szCs w:val="23"/>
        </w:rPr>
        <w:t>2016. - № 3. - С. 11-18.</w:t>
      </w:r>
    </w:p>
    <w:p w:rsidR="00B657CB" w:rsidRPr="00A30B09" w:rsidRDefault="00B657CB" w:rsidP="00B60FEE">
      <w:pPr>
        <w:pStyle w:val="a4"/>
        <w:numPr>
          <w:ilvl w:val="0"/>
          <w:numId w:val="38"/>
        </w:numPr>
        <w:tabs>
          <w:tab w:val="left" w:pos="0"/>
          <w:tab w:val="left" w:pos="709"/>
          <w:tab w:val="left" w:pos="851"/>
        </w:tabs>
        <w:ind w:left="0" w:firstLine="425"/>
        <w:rPr>
          <w:rFonts w:ascii="Times New Roman" w:hAnsi="Times New Roman"/>
          <w:sz w:val="23"/>
          <w:szCs w:val="23"/>
        </w:rPr>
      </w:pPr>
      <w:r w:rsidRPr="00A30B09">
        <w:rPr>
          <w:rFonts w:ascii="Times New Roman" w:hAnsi="Times New Roman"/>
          <w:sz w:val="23"/>
          <w:szCs w:val="23"/>
        </w:rPr>
        <w:t>Уголовное право Российской Федерации: общая часть / под ред. Л. В. Иногамовой-Хегай, А. И. Рарога, А. И. Чучаева. - М., 2014. – 897 с.</w:t>
      </w:r>
    </w:p>
    <w:p w:rsidR="00B657CB" w:rsidRPr="00A30B09" w:rsidRDefault="00B657CB" w:rsidP="00B60FEE">
      <w:pPr>
        <w:pStyle w:val="a4"/>
        <w:numPr>
          <w:ilvl w:val="0"/>
          <w:numId w:val="38"/>
        </w:numPr>
        <w:tabs>
          <w:tab w:val="left" w:pos="0"/>
          <w:tab w:val="left" w:pos="709"/>
          <w:tab w:val="left" w:pos="851"/>
        </w:tabs>
        <w:ind w:left="0" w:firstLine="425"/>
        <w:rPr>
          <w:rFonts w:ascii="Times New Roman" w:hAnsi="Times New Roman"/>
          <w:sz w:val="23"/>
          <w:szCs w:val="23"/>
        </w:rPr>
      </w:pPr>
      <w:r w:rsidRPr="00A30B09">
        <w:rPr>
          <w:rFonts w:ascii="Times New Roman" w:hAnsi="Times New Roman"/>
          <w:sz w:val="23"/>
          <w:szCs w:val="23"/>
        </w:rPr>
        <w:t>Уголовное право России. Части Общая и Особенная: курс лекций / под ред. А. И. Рарога.</w:t>
      </w:r>
      <w:r w:rsidR="00B07A79" w:rsidRPr="00A30B09">
        <w:rPr>
          <w:rFonts w:ascii="Times New Roman" w:hAnsi="Times New Roman"/>
          <w:sz w:val="23"/>
          <w:szCs w:val="23"/>
        </w:rPr>
        <w:t xml:space="preserve"> </w:t>
      </w:r>
      <w:r w:rsidRPr="00A30B09">
        <w:rPr>
          <w:rFonts w:ascii="Times New Roman" w:hAnsi="Times New Roman"/>
          <w:sz w:val="23"/>
          <w:szCs w:val="23"/>
        </w:rPr>
        <w:t>- М., 2015. – 800 с. .</w:t>
      </w:r>
    </w:p>
    <w:p w:rsidR="00B657CB" w:rsidRPr="00A30B09" w:rsidRDefault="00B657CB" w:rsidP="00B60FEE">
      <w:pPr>
        <w:pStyle w:val="a4"/>
        <w:numPr>
          <w:ilvl w:val="0"/>
          <w:numId w:val="38"/>
        </w:numPr>
        <w:tabs>
          <w:tab w:val="left" w:pos="0"/>
          <w:tab w:val="left" w:pos="709"/>
          <w:tab w:val="left" w:pos="851"/>
        </w:tabs>
        <w:ind w:left="0" w:firstLine="425"/>
        <w:rPr>
          <w:rFonts w:ascii="Times New Roman" w:hAnsi="Times New Roman"/>
          <w:sz w:val="23"/>
          <w:szCs w:val="23"/>
        </w:rPr>
      </w:pPr>
      <w:r w:rsidRPr="00A30B09">
        <w:rPr>
          <w:rFonts w:ascii="Times New Roman" w:hAnsi="Times New Roman"/>
          <w:sz w:val="23"/>
          <w:szCs w:val="23"/>
        </w:rPr>
        <w:t>Алексеев И. Н. Условное осуждение в уголовном праве России: дис.</w:t>
      </w:r>
      <w:r w:rsidR="00B07A79" w:rsidRPr="00A30B09">
        <w:rPr>
          <w:rFonts w:ascii="Times New Roman" w:hAnsi="Times New Roman"/>
          <w:sz w:val="23"/>
          <w:szCs w:val="23"/>
        </w:rPr>
        <w:t xml:space="preserve"> </w:t>
      </w:r>
      <w:r w:rsidRPr="00A30B09">
        <w:rPr>
          <w:rFonts w:ascii="Times New Roman" w:hAnsi="Times New Roman"/>
          <w:sz w:val="23"/>
          <w:szCs w:val="23"/>
        </w:rPr>
        <w:t>канд. юрид. наук / И. Н. Алекссев. -</w:t>
      </w:r>
      <w:r w:rsidR="00B07A79" w:rsidRPr="00A30B09">
        <w:rPr>
          <w:rFonts w:ascii="Times New Roman" w:hAnsi="Times New Roman"/>
          <w:sz w:val="23"/>
          <w:szCs w:val="23"/>
        </w:rPr>
        <w:t xml:space="preserve"> </w:t>
      </w:r>
      <w:r w:rsidRPr="00A30B09">
        <w:rPr>
          <w:rFonts w:ascii="Times New Roman" w:hAnsi="Times New Roman"/>
          <w:sz w:val="23"/>
          <w:szCs w:val="23"/>
        </w:rPr>
        <w:t>Саратов, 2004. – 230 с.</w:t>
      </w:r>
    </w:p>
    <w:p w:rsidR="00B657CB" w:rsidRDefault="00B657CB" w:rsidP="00556A75">
      <w:pPr>
        <w:tabs>
          <w:tab w:val="left" w:pos="709"/>
        </w:tabs>
        <w:ind w:firstLine="0"/>
        <w:jc w:val="left"/>
      </w:pPr>
    </w:p>
    <w:p w:rsidR="00556A75" w:rsidRPr="00647150" w:rsidRDefault="00556A75" w:rsidP="00556A75">
      <w:pPr>
        <w:ind w:firstLine="0"/>
        <w:jc w:val="left"/>
        <w:rPr>
          <w:lang w:val="en-US"/>
        </w:rPr>
      </w:pPr>
      <w:r w:rsidRPr="005902FB">
        <w:rPr>
          <w:b/>
          <w:lang w:val="en-US"/>
        </w:rPr>
        <w:t>P. B. Muzychenko</w:t>
      </w:r>
      <w:r w:rsidRPr="00647150">
        <w:rPr>
          <w:lang w:val="en-US"/>
        </w:rPr>
        <w:t>,</w:t>
      </w:r>
      <w:r w:rsidRPr="005902FB">
        <w:rPr>
          <w:b/>
          <w:lang w:val="en-US"/>
        </w:rPr>
        <w:t xml:space="preserve"> </w:t>
      </w:r>
      <w:r w:rsidRPr="00B07A79">
        <w:rPr>
          <w:lang w:val="en-US"/>
        </w:rPr>
        <w:t>Candidate of Juridical Sciences</w:t>
      </w:r>
    </w:p>
    <w:p w:rsidR="00556A75" w:rsidRPr="00556A75" w:rsidRDefault="00556A75" w:rsidP="00556A75">
      <w:pPr>
        <w:ind w:firstLine="0"/>
        <w:jc w:val="left"/>
        <w:rPr>
          <w:lang w:val="en-US"/>
        </w:rPr>
      </w:pPr>
      <w:r w:rsidRPr="005902FB">
        <w:rPr>
          <w:b/>
          <w:lang w:val="en-US"/>
        </w:rPr>
        <w:t>E.</w:t>
      </w:r>
      <w:r w:rsidRPr="00BD5A7B">
        <w:rPr>
          <w:b/>
          <w:lang w:val="en-US"/>
        </w:rPr>
        <w:t xml:space="preserve"> </w:t>
      </w:r>
      <w:r w:rsidRPr="005902FB">
        <w:rPr>
          <w:b/>
          <w:lang w:val="en-US"/>
        </w:rPr>
        <w:t>M. Shkabrova</w:t>
      </w:r>
      <w:r w:rsidRPr="00556A75">
        <w:rPr>
          <w:lang w:val="en-US"/>
        </w:rPr>
        <w:t>, st.</w:t>
      </w:r>
    </w:p>
    <w:p w:rsidR="00556A75" w:rsidRPr="00B07A79" w:rsidRDefault="00556A75" w:rsidP="00556A75">
      <w:pPr>
        <w:ind w:firstLine="0"/>
        <w:jc w:val="left"/>
        <w:rPr>
          <w:i/>
          <w:lang w:val="en-US"/>
        </w:rPr>
      </w:pPr>
      <w:r w:rsidRPr="00B07A79">
        <w:rPr>
          <w:i/>
          <w:lang w:val="en-US"/>
        </w:rPr>
        <w:t>Pacific National University, Khabarovsk</w:t>
      </w:r>
      <w:r w:rsidRPr="00AA20D5">
        <w:rPr>
          <w:i/>
          <w:lang w:val="en-US"/>
        </w:rPr>
        <w:t xml:space="preserve">, </w:t>
      </w:r>
      <w:r w:rsidRPr="00B07A79">
        <w:rPr>
          <w:i/>
          <w:lang w:val="en-US"/>
        </w:rPr>
        <w:t>Russia</w:t>
      </w:r>
    </w:p>
    <w:p w:rsidR="00556A75" w:rsidRPr="00E059DF" w:rsidRDefault="00556A75" w:rsidP="00556A75">
      <w:pPr>
        <w:ind w:firstLine="0"/>
        <w:jc w:val="left"/>
        <w:rPr>
          <w:lang w:val="en-US"/>
        </w:rPr>
      </w:pPr>
    </w:p>
    <w:p w:rsidR="00556A75" w:rsidRPr="00556A75" w:rsidRDefault="00556A75" w:rsidP="00556A75">
      <w:pPr>
        <w:ind w:firstLine="0"/>
        <w:jc w:val="left"/>
        <w:rPr>
          <w:b/>
          <w:szCs w:val="28"/>
          <w:lang w:val="en-US"/>
        </w:rPr>
      </w:pPr>
      <w:r>
        <w:rPr>
          <w:b/>
          <w:szCs w:val="28"/>
          <w:lang w:val="en-US"/>
        </w:rPr>
        <w:t>S</w:t>
      </w:r>
      <w:r w:rsidRPr="00556A75">
        <w:rPr>
          <w:b/>
          <w:szCs w:val="28"/>
          <w:lang w:val="en-US"/>
        </w:rPr>
        <w:t>eparate problems of release from criminal liability and punishment</w:t>
      </w:r>
    </w:p>
    <w:p w:rsidR="00556A75" w:rsidRPr="00E059DF" w:rsidRDefault="00556A75" w:rsidP="00556A75">
      <w:pPr>
        <w:ind w:firstLine="0"/>
        <w:jc w:val="left"/>
        <w:rPr>
          <w:lang w:val="en-US"/>
        </w:rPr>
      </w:pPr>
    </w:p>
    <w:p w:rsidR="00556A75" w:rsidRPr="00556A75" w:rsidRDefault="00556A75" w:rsidP="00556A75">
      <w:pPr>
        <w:ind w:firstLine="0"/>
        <w:rPr>
          <w:sz w:val="24"/>
          <w:szCs w:val="24"/>
          <w:lang w:val="en-US"/>
        </w:rPr>
      </w:pPr>
      <w:r w:rsidRPr="00556A75">
        <w:rPr>
          <w:sz w:val="24"/>
          <w:szCs w:val="24"/>
          <w:lang w:val="en-US"/>
        </w:rPr>
        <w:t>In article separate problems of release from criminal liability and punishment in the Russian Federation are analyzed. Authors of article offer measures for improvement of the legislation in the considered sphere of legal relationship.</w:t>
      </w:r>
    </w:p>
    <w:p w:rsidR="00647150" w:rsidRPr="003D79D0" w:rsidRDefault="00556A75" w:rsidP="00A30B09">
      <w:pPr>
        <w:spacing w:before="120"/>
        <w:ind w:firstLine="0"/>
        <w:rPr>
          <w:lang w:val="en-US"/>
        </w:rPr>
      </w:pPr>
      <w:r w:rsidRPr="00556A75">
        <w:rPr>
          <w:sz w:val="24"/>
          <w:szCs w:val="24"/>
          <w:lang w:val="en-US"/>
        </w:rPr>
        <w:t xml:space="preserve">Keywords: </w:t>
      </w:r>
      <w:r w:rsidRPr="00556A75">
        <w:rPr>
          <w:i/>
          <w:sz w:val="24"/>
          <w:szCs w:val="24"/>
          <w:lang w:val="en-US"/>
        </w:rPr>
        <w:t>Release from criminal liability, release from criminal penalty, reconciliation, lim</w:t>
      </w:r>
      <w:r w:rsidRPr="00556A75">
        <w:rPr>
          <w:i/>
          <w:sz w:val="24"/>
          <w:szCs w:val="24"/>
          <w:lang w:val="en-US"/>
        </w:rPr>
        <w:t>i</w:t>
      </w:r>
      <w:r w:rsidRPr="00556A75">
        <w:rPr>
          <w:i/>
          <w:sz w:val="24"/>
          <w:szCs w:val="24"/>
          <w:lang w:val="en-US"/>
        </w:rPr>
        <w:t>tation periods.</w:t>
      </w:r>
      <w:r w:rsidR="00647150" w:rsidRPr="003D79D0">
        <w:rPr>
          <w:lang w:val="en-US"/>
        </w:rPr>
        <w:br w:type="page"/>
      </w:r>
    </w:p>
    <w:p w:rsidR="00BD5A7B" w:rsidRDefault="00BD5A7B" w:rsidP="00415374">
      <w:pPr>
        <w:ind w:firstLine="0"/>
        <w:jc w:val="left"/>
      </w:pPr>
      <w:r>
        <w:lastRenderedPageBreak/>
        <w:t>УДК 34.24:1</w:t>
      </w:r>
    </w:p>
    <w:p w:rsidR="00BD5A7B" w:rsidRPr="00E059DF" w:rsidRDefault="00BD5A7B" w:rsidP="00415374">
      <w:pPr>
        <w:ind w:firstLine="0"/>
        <w:jc w:val="left"/>
      </w:pPr>
    </w:p>
    <w:p w:rsidR="003E231E" w:rsidRPr="00415374" w:rsidRDefault="003E231E" w:rsidP="00415374">
      <w:pPr>
        <w:pStyle w:val="2"/>
        <w:keepNext w:val="0"/>
        <w:keepLines w:val="0"/>
        <w:spacing w:before="0" w:line="240" w:lineRule="auto"/>
        <w:rPr>
          <w:rFonts w:ascii="Times New Roman" w:hAnsi="Times New Roman" w:cs="Times New Roman"/>
          <w:b w:val="0"/>
          <w:color w:val="auto"/>
          <w:sz w:val="28"/>
          <w:szCs w:val="28"/>
        </w:rPr>
      </w:pPr>
      <w:bookmarkStart w:id="275" w:name="_Toc466029587"/>
      <w:r w:rsidRPr="0071217C">
        <w:rPr>
          <w:rFonts w:ascii="Times New Roman" w:hAnsi="Times New Roman" w:cs="Times New Roman"/>
          <w:color w:val="auto"/>
          <w:sz w:val="28"/>
          <w:szCs w:val="28"/>
        </w:rPr>
        <w:t>Н. С. Салаев</w:t>
      </w:r>
      <w:r w:rsidRPr="00415374">
        <w:rPr>
          <w:rFonts w:ascii="Times New Roman" w:hAnsi="Times New Roman" w:cs="Times New Roman"/>
          <w:b w:val="0"/>
          <w:color w:val="auto"/>
          <w:sz w:val="28"/>
          <w:szCs w:val="28"/>
        </w:rPr>
        <w:t>,</w:t>
      </w:r>
      <w:r w:rsidR="00415374">
        <w:rPr>
          <w:rStyle w:val="ab"/>
          <w:rFonts w:ascii="Times New Roman" w:hAnsi="Times New Roman"/>
          <w:b w:val="0"/>
          <w:color w:val="auto"/>
          <w:sz w:val="28"/>
          <w:szCs w:val="28"/>
        </w:rPr>
        <w:footnoteReference w:id="69"/>
      </w:r>
      <w:r w:rsidRPr="00415374">
        <w:rPr>
          <w:rFonts w:ascii="Times New Roman" w:hAnsi="Times New Roman" w:cs="Times New Roman"/>
          <w:b w:val="0"/>
          <w:color w:val="auto"/>
          <w:sz w:val="28"/>
          <w:szCs w:val="28"/>
        </w:rPr>
        <w:t xml:space="preserve"> канд. юрид. наук, доц.</w:t>
      </w:r>
      <w:bookmarkEnd w:id="275"/>
      <w:r w:rsidRPr="00415374">
        <w:rPr>
          <w:rFonts w:ascii="Times New Roman" w:hAnsi="Times New Roman" w:cs="Times New Roman"/>
          <w:b w:val="0"/>
          <w:color w:val="auto"/>
          <w:sz w:val="28"/>
          <w:szCs w:val="28"/>
        </w:rPr>
        <w:t xml:space="preserve"> </w:t>
      </w:r>
    </w:p>
    <w:p w:rsidR="003E231E" w:rsidRPr="0071217C" w:rsidRDefault="003E231E" w:rsidP="00415374">
      <w:pPr>
        <w:ind w:firstLine="0"/>
        <w:jc w:val="left"/>
        <w:rPr>
          <w:i/>
        </w:rPr>
      </w:pPr>
      <w:r w:rsidRPr="0071217C">
        <w:rPr>
          <w:i/>
        </w:rPr>
        <w:t>Ташкентский государственный юридический университет, Узбекистан</w:t>
      </w:r>
    </w:p>
    <w:p w:rsidR="003E231E" w:rsidRPr="00E059DF" w:rsidRDefault="003E231E" w:rsidP="00415374">
      <w:pPr>
        <w:ind w:firstLine="0"/>
        <w:jc w:val="left"/>
      </w:pPr>
    </w:p>
    <w:p w:rsidR="003E231E" w:rsidRPr="003D79D0" w:rsidRDefault="003D79D0" w:rsidP="00415374">
      <w:pPr>
        <w:pStyle w:val="3"/>
        <w:keepNext w:val="0"/>
        <w:keepLines w:val="0"/>
        <w:spacing w:before="0" w:line="240" w:lineRule="auto"/>
        <w:rPr>
          <w:rFonts w:ascii="Times New Roman" w:hAnsi="Times New Roman" w:cs="Times New Roman"/>
          <w:color w:val="auto"/>
          <w:sz w:val="28"/>
          <w:szCs w:val="28"/>
        </w:rPr>
      </w:pPr>
      <w:bookmarkStart w:id="276" w:name="_Toc466029588"/>
      <w:r>
        <w:rPr>
          <w:rFonts w:ascii="Times New Roman" w:hAnsi="Times New Roman" w:cs="Times New Roman"/>
          <w:color w:val="auto"/>
          <w:sz w:val="28"/>
          <w:szCs w:val="28"/>
        </w:rPr>
        <w:t>У</w:t>
      </w:r>
      <w:r w:rsidRPr="003D79D0">
        <w:rPr>
          <w:rFonts w:ascii="Times New Roman" w:hAnsi="Times New Roman" w:cs="Times New Roman"/>
          <w:color w:val="auto"/>
          <w:sz w:val="28"/>
          <w:szCs w:val="28"/>
        </w:rPr>
        <w:t>головное наказание: попытка социально-философского осмысления или проблема не решенная веками</w:t>
      </w:r>
      <w:bookmarkEnd w:id="276"/>
    </w:p>
    <w:p w:rsidR="003E231E" w:rsidRPr="00E059DF" w:rsidRDefault="003E231E" w:rsidP="00415374">
      <w:pPr>
        <w:ind w:firstLine="0"/>
        <w:jc w:val="left"/>
      </w:pPr>
    </w:p>
    <w:p w:rsidR="003E231E" w:rsidRPr="003D79D0" w:rsidRDefault="003D79D0" w:rsidP="003D79D0">
      <w:pPr>
        <w:ind w:firstLine="0"/>
        <w:rPr>
          <w:sz w:val="24"/>
          <w:szCs w:val="24"/>
        </w:rPr>
      </w:pPr>
      <w:r w:rsidRPr="003D79D0">
        <w:rPr>
          <w:sz w:val="24"/>
          <w:szCs w:val="24"/>
        </w:rPr>
        <w:t>В</w:t>
      </w:r>
      <w:r w:rsidR="003E231E" w:rsidRPr="003D79D0">
        <w:rPr>
          <w:sz w:val="24"/>
          <w:szCs w:val="24"/>
        </w:rPr>
        <w:t xml:space="preserve"> статье изложены ключевые вопросы и проблемы современной уголовно-правовой и пенитенциарной политики государства в контексте предупреждения преступности. Кроме того, автором раскрываются отдельные проблемы специального предупрежд</w:t>
      </w:r>
      <w:r w:rsidR="003E231E" w:rsidRPr="003D79D0">
        <w:rPr>
          <w:sz w:val="24"/>
          <w:szCs w:val="24"/>
        </w:rPr>
        <w:t>е</w:t>
      </w:r>
      <w:r w:rsidR="003E231E" w:rsidRPr="003D79D0">
        <w:rPr>
          <w:sz w:val="24"/>
          <w:szCs w:val="24"/>
        </w:rPr>
        <w:t>ния преступлений в аспекте уголовных наказаний, в частности даются конкретные р</w:t>
      </w:r>
      <w:r w:rsidR="003E231E" w:rsidRPr="003D79D0">
        <w:rPr>
          <w:sz w:val="24"/>
          <w:szCs w:val="24"/>
        </w:rPr>
        <w:t>е</w:t>
      </w:r>
      <w:r w:rsidR="003E231E" w:rsidRPr="003D79D0">
        <w:rPr>
          <w:sz w:val="24"/>
          <w:szCs w:val="24"/>
        </w:rPr>
        <w:t>комендации по повышению эффективности и целесообразности применения отдельных видов уголовных наказаний, реформировании государственной политики в сфере пр</w:t>
      </w:r>
      <w:r w:rsidR="003E231E" w:rsidRPr="003D79D0">
        <w:rPr>
          <w:sz w:val="24"/>
          <w:szCs w:val="24"/>
        </w:rPr>
        <w:t>о</w:t>
      </w:r>
      <w:r w:rsidR="003E231E" w:rsidRPr="003D79D0">
        <w:rPr>
          <w:sz w:val="24"/>
          <w:szCs w:val="24"/>
        </w:rPr>
        <w:t>тиводействия преступности.</w:t>
      </w:r>
    </w:p>
    <w:p w:rsidR="003E231E" w:rsidRPr="003D79D0" w:rsidRDefault="003E231E" w:rsidP="003D79D0">
      <w:pPr>
        <w:spacing w:before="120"/>
        <w:ind w:firstLine="0"/>
        <w:rPr>
          <w:sz w:val="24"/>
          <w:szCs w:val="24"/>
        </w:rPr>
      </w:pPr>
      <w:r w:rsidRPr="003D79D0">
        <w:rPr>
          <w:sz w:val="24"/>
          <w:szCs w:val="24"/>
        </w:rPr>
        <w:t xml:space="preserve">Ключевые слова: </w:t>
      </w:r>
      <w:r w:rsidRPr="003D79D0">
        <w:rPr>
          <w:i/>
          <w:sz w:val="24"/>
          <w:szCs w:val="24"/>
        </w:rPr>
        <w:t>преступление, ответственность, наказание, пенитенциарная сист</w:t>
      </w:r>
      <w:r w:rsidRPr="003D79D0">
        <w:rPr>
          <w:i/>
          <w:sz w:val="24"/>
          <w:szCs w:val="24"/>
        </w:rPr>
        <w:t>е</w:t>
      </w:r>
      <w:r w:rsidRPr="003D79D0">
        <w:rPr>
          <w:i/>
          <w:sz w:val="24"/>
          <w:szCs w:val="24"/>
        </w:rPr>
        <w:t>ма, предупреждение преступности, дифференциация, индивидуализация.</w:t>
      </w:r>
    </w:p>
    <w:p w:rsidR="003E231E" w:rsidRPr="00E059DF" w:rsidRDefault="003E231E" w:rsidP="00F266FF">
      <w:pPr>
        <w:ind w:firstLine="425"/>
      </w:pPr>
    </w:p>
    <w:p w:rsidR="003E231E" w:rsidRPr="00871E5A" w:rsidRDefault="003E231E" w:rsidP="00F266FF">
      <w:pPr>
        <w:ind w:firstLine="425"/>
      </w:pPr>
    </w:p>
    <w:p w:rsidR="003E231E" w:rsidRPr="00E059DF" w:rsidRDefault="003E231E" w:rsidP="00F266FF">
      <w:pPr>
        <w:ind w:firstLine="425"/>
      </w:pPr>
      <w:r w:rsidRPr="00E059DF">
        <w:t>Перед человеческой цивилизацией стоит множество вопросов, ожид</w:t>
      </w:r>
      <w:r w:rsidRPr="00E059DF">
        <w:t>а</w:t>
      </w:r>
      <w:r w:rsidRPr="00E059DF">
        <w:t>ющих своего полного и всестороннего решения. Одной из наиболее сло</w:t>
      </w:r>
      <w:r w:rsidRPr="00E059DF">
        <w:t>ж</w:t>
      </w:r>
      <w:r w:rsidRPr="00E059DF">
        <w:t>ных и многогранных проблем, стоящей перед обществом и государством, на протяжении столетий волновавших умы обычных граждан, ученых, п</w:t>
      </w:r>
      <w:r w:rsidRPr="00E059DF">
        <w:t>о</w:t>
      </w:r>
      <w:r w:rsidRPr="00E059DF">
        <w:t>литиков, социологов, философов, государственных и религиозных деят</w:t>
      </w:r>
      <w:r w:rsidRPr="00E059DF">
        <w:t>е</w:t>
      </w:r>
      <w:r w:rsidRPr="00E059DF">
        <w:t>лей, является проблема уголовного наказания. На первый взгляд, эта пр</w:t>
      </w:r>
      <w:r w:rsidRPr="00E059DF">
        <w:t>о</w:t>
      </w:r>
      <w:r w:rsidRPr="00E059DF">
        <w:t xml:space="preserve">блема может показаться устаревшей, известной всем и каждому и потому имеющей достаточно простое решение. Есть выражение: </w:t>
      </w:r>
      <w:r w:rsidR="00930570">
        <w:t>«</w:t>
      </w:r>
      <w:r w:rsidRPr="00E059DF">
        <w:t>Истина где</w:t>
      </w:r>
      <w:r w:rsidR="00930570">
        <w:t>-</w:t>
      </w:r>
      <w:r w:rsidRPr="00E059DF">
        <w:t>то рядом</w:t>
      </w:r>
      <w:r w:rsidR="00930570">
        <w:t>»</w:t>
      </w:r>
      <w:r w:rsidRPr="00E059DF">
        <w:t>. Однако, какова реальная картина, что требует глубокой прорабо</w:t>
      </w:r>
      <w:r w:rsidRPr="00E059DF">
        <w:t>т</w:t>
      </w:r>
      <w:r w:rsidRPr="00E059DF">
        <w:t>ки, на какие вопросы мы должны ответить?</w:t>
      </w:r>
      <w:r w:rsidR="00B07A79">
        <w:t xml:space="preserve"> </w:t>
      </w:r>
      <w:r w:rsidRPr="00E059DF">
        <w:t>На наш взгляд, все далеко не так просто и одновекторно. Скорее можно сказать, что на современном этапе интерес к науке пенологии, специализирующейся на исследовании данной проблемы, растет с каждым днем [4]. В этом контексте речь идет о цели уголовного наказания (для чего государству нужна эта мера?), его с</w:t>
      </w:r>
      <w:r w:rsidRPr="00E059DF">
        <w:t>о</w:t>
      </w:r>
      <w:r w:rsidRPr="00E059DF">
        <w:t>держании (суровости либо либеральности?) и применении (назначении и исполнении наказания). Эти три компонента в своем единстве отражают сущностное классическое значение наказания. В свою очередь, содерж</w:t>
      </w:r>
      <w:r w:rsidRPr="00E059DF">
        <w:t>а</w:t>
      </w:r>
      <w:r w:rsidRPr="00E059DF">
        <w:t>ние, суть уголовного наказания имеет глубокий философский смысл, п</w:t>
      </w:r>
      <w:r w:rsidRPr="00E059DF">
        <w:t>о</w:t>
      </w:r>
      <w:r w:rsidRPr="00E059DF">
        <w:t>этому, при его изучении для его более целостного понимания целесообра</w:t>
      </w:r>
      <w:r w:rsidRPr="00E059DF">
        <w:t>з</w:t>
      </w:r>
      <w:r w:rsidRPr="00E059DF">
        <w:t>но придерживаться философского подхода.</w:t>
      </w:r>
      <w:r w:rsidR="00B07A79">
        <w:t xml:space="preserve"> </w:t>
      </w:r>
    </w:p>
    <w:p w:rsidR="003E231E" w:rsidRPr="00E059DF" w:rsidRDefault="003E231E" w:rsidP="00F266FF">
      <w:pPr>
        <w:ind w:firstLine="425"/>
      </w:pPr>
      <w:r w:rsidRPr="00E059DF">
        <w:t xml:space="preserve">Итак, первый вопрос – это цель наказания. </w:t>
      </w:r>
    </w:p>
    <w:p w:rsidR="003E231E" w:rsidRPr="00E059DF" w:rsidRDefault="003E231E" w:rsidP="00F266FF">
      <w:pPr>
        <w:ind w:firstLine="425"/>
      </w:pPr>
      <w:r w:rsidRPr="00E059DF">
        <w:lastRenderedPageBreak/>
        <w:t>В законодательстве многих государств цели наказания имеют опред</w:t>
      </w:r>
      <w:r w:rsidRPr="00E059DF">
        <w:t>е</w:t>
      </w:r>
      <w:r w:rsidRPr="00E059DF">
        <w:t>ленную схожесть, тем не менее у них имеются некоторые отличительные особенности. Однако, в большинстве государств и в современной уголо</w:t>
      </w:r>
      <w:r w:rsidRPr="00E059DF">
        <w:t>в</w:t>
      </w:r>
      <w:r w:rsidRPr="00E059DF">
        <w:t>но-правовой доктрине, определено, что наказание применяется в целях п</w:t>
      </w:r>
      <w:r w:rsidRPr="00E059DF">
        <w:t>е</w:t>
      </w:r>
      <w:r w:rsidRPr="00E059DF">
        <w:t>ревоспитания лица совершившего преступление, воспрепятствования пр</w:t>
      </w:r>
      <w:r w:rsidRPr="00E059DF">
        <w:t>о</w:t>
      </w:r>
      <w:r w:rsidRPr="00E059DF">
        <w:t>должению его преступной деятельности, восстановления социальной спр</w:t>
      </w:r>
      <w:r w:rsidRPr="00E059DF">
        <w:t>а</w:t>
      </w:r>
      <w:r w:rsidRPr="00E059DF">
        <w:t>ведливости, а также предупреждения совершения преступлений осужде</w:t>
      </w:r>
      <w:r w:rsidRPr="00E059DF">
        <w:t>н</w:t>
      </w:r>
      <w:r w:rsidRPr="00E059DF">
        <w:t>ными и другими лицами. К сожалению, именно эти цели у многих выз</w:t>
      </w:r>
      <w:r w:rsidRPr="00E059DF">
        <w:t>ы</w:t>
      </w:r>
      <w:r w:rsidRPr="00E059DF">
        <w:t>вают вполне обоснованные сомнения. Некоторые научно-исследовательские круги воспринимают эти цели лишь в качестве фикции, при этом поддерживая, что на самом деле наказание есть возмездие гос</w:t>
      </w:r>
      <w:r w:rsidRPr="00E059DF">
        <w:t>у</w:t>
      </w:r>
      <w:r w:rsidRPr="00E059DF">
        <w:t>дарства и общества за совершение преступления. Другие, в свою очередь, отмечают, что такая позиция не более чем невежественность и узкол</w:t>
      </w:r>
      <w:r w:rsidRPr="00E059DF">
        <w:t>о</w:t>
      </w:r>
      <w:r w:rsidRPr="00E059DF">
        <w:t>бость, недалекость. По их мнению, целью наказания является перевосп</w:t>
      </w:r>
      <w:r w:rsidRPr="00E059DF">
        <w:t>и</w:t>
      </w:r>
      <w:r w:rsidRPr="00E059DF">
        <w:t>тание и исправление лица, совершившего преступление. Существует также точка зрения, в соответствии с которой, уголовное наказание в любом го</w:t>
      </w:r>
      <w:r w:rsidRPr="00E059DF">
        <w:t>с</w:t>
      </w:r>
      <w:r w:rsidRPr="00E059DF">
        <w:t>ударстве является не более чем мерой охраны общества от уголовных п</w:t>
      </w:r>
      <w:r w:rsidRPr="00E059DF">
        <w:t>о</w:t>
      </w:r>
      <w:r w:rsidRPr="00E059DF">
        <w:t xml:space="preserve">сягательств [1, с.193; 2, 3, 5; 8, с. 155]. Классическая школа уголовного права предложила следующий взгляд на цели наказания: </w:t>
      </w:r>
      <w:r w:rsidR="001F1735">
        <w:t>«</w:t>
      </w:r>
      <w:r w:rsidRPr="00E059DF">
        <w:t>Цель наказания заключается не в истязании и мучении человека и не в том, чтобы сделать несуществующим уже совершенное преступление… Цель наказания з</w:t>
      </w:r>
      <w:r w:rsidRPr="00E059DF">
        <w:t>а</w:t>
      </w:r>
      <w:r w:rsidRPr="00E059DF">
        <w:t>ключается только в том, чтобы воспрепятствовать виновному вновь нан</w:t>
      </w:r>
      <w:r w:rsidRPr="00E059DF">
        <w:t>е</w:t>
      </w:r>
      <w:r w:rsidRPr="00E059DF">
        <w:t>сти вред обществу и удержать других от совершения того же</w:t>
      </w:r>
      <w:r w:rsidR="001F1735">
        <w:t>»</w:t>
      </w:r>
      <w:r w:rsidRPr="00E059DF">
        <w:t xml:space="preserve"> [6, с.373]. </w:t>
      </w:r>
    </w:p>
    <w:p w:rsidR="003E231E" w:rsidRPr="00E059DF" w:rsidRDefault="003E231E" w:rsidP="00F266FF">
      <w:pPr>
        <w:ind w:firstLine="425"/>
      </w:pPr>
      <w:r w:rsidRPr="00E059DF">
        <w:t>Вопрос в том, какое мнение более ближе к истине? Может быть, ка</w:t>
      </w:r>
      <w:r w:rsidRPr="00E059DF">
        <w:t>ж</w:t>
      </w:r>
      <w:r w:rsidRPr="00E059DF">
        <w:t>дая из них отчасти справедлива? Может быть, все эти идеи неверны. В</w:t>
      </w:r>
      <w:r w:rsidRPr="00E059DF">
        <w:t>о</w:t>
      </w:r>
      <w:r w:rsidRPr="00E059DF">
        <w:t>просы, вопросы... А четкие ответы найти очень сложно.</w:t>
      </w:r>
    </w:p>
    <w:p w:rsidR="003E231E" w:rsidRPr="00E059DF" w:rsidRDefault="003E231E" w:rsidP="00F266FF">
      <w:pPr>
        <w:ind w:firstLine="425"/>
      </w:pPr>
      <w:r w:rsidRPr="00E059DF">
        <w:t>Следующий вопрос – это споры относительно существования строгих или более либеральных наказаний. В последние годы увеличились сторо</w:t>
      </w:r>
      <w:r w:rsidRPr="00E059DF">
        <w:t>н</w:t>
      </w:r>
      <w:r w:rsidRPr="00E059DF">
        <w:t>ники либерализации уголовных наказаний, как одного из основных треб</w:t>
      </w:r>
      <w:r w:rsidRPr="00E059DF">
        <w:t>о</w:t>
      </w:r>
      <w:r w:rsidRPr="00E059DF">
        <w:t>ваний демократии. Подавляющее большинство государств во всем мире последовательно либерализируют в своих уголовных законах систему уг</w:t>
      </w:r>
      <w:r w:rsidRPr="00E059DF">
        <w:t>о</w:t>
      </w:r>
      <w:r w:rsidRPr="00E059DF">
        <w:t>ловных наказаний. В этом смысле, основное значение придается повыш</w:t>
      </w:r>
      <w:r w:rsidRPr="00E059DF">
        <w:t>е</w:t>
      </w:r>
      <w:r w:rsidRPr="00E059DF">
        <w:t>нию эффективности воспитательной функции наказания. Между тем, др</w:t>
      </w:r>
      <w:r w:rsidRPr="00E059DF">
        <w:t>у</w:t>
      </w:r>
      <w:r w:rsidRPr="00E059DF">
        <w:t>гие специалисты, выражают опасение, что чрезмерная либерализация нак</w:t>
      </w:r>
      <w:r w:rsidRPr="00E059DF">
        <w:t>а</w:t>
      </w:r>
      <w:r w:rsidRPr="00E059DF">
        <w:t>заний может отрицательно повлиять на функции государства по против</w:t>
      </w:r>
      <w:r w:rsidRPr="00E059DF">
        <w:t>о</w:t>
      </w:r>
      <w:r w:rsidRPr="00E059DF">
        <w:t>действию преступности. Кроме того, отмечается, что либерализация уг</w:t>
      </w:r>
      <w:r w:rsidRPr="00E059DF">
        <w:t>о</w:t>
      </w:r>
      <w:r w:rsidRPr="00E059DF">
        <w:t>ловных наказаний станет причиной зарождения определенной степени безответственности у лиц, склонных к совершению преступлений, одн</w:t>
      </w:r>
      <w:r w:rsidRPr="00E059DF">
        <w:t>о</w:t>
      </w:r>
      <w:r w:rsidRPr="00E059DF">
        <w:t>временно возбудив у членов общества, потерпевших от совершения пр</w:t>
      </w:r>
      <w:r w:rsidRPr="00E059DF">
        <w:t>е</w:t>
      </w:r>
      <w:r w:rsidRPr="00E059DF">
        <w:t xml:space="preserve">ступления, ненависть и недоверие к государству. </w:t>
      </w:r>
    </w:p>
    <w:p w:rsidR="003E231E" w:rsidRPr="00E059DF" w:rsidRDefault="003E231E" w:rsidP="00F266FF">
      <w:pPr>
        <w:ind w:firstLine="425"/>
      </w:pPr>
      <w:r w:rsidRPr="00E059DF">
        <w:t>Какое мнение в действительности более ясно и может быт приорите</w:t>
      </w:r>
      <w:r w:rsidRPr="00E059DF">
        <w:t>т</w:t>
      </w:r>
      <w:r w:rsidRPr="00E059DF">
        <w:t xml:space="preserve">ным? С одной стороны, неэффективность тяжких и даже особо тяжких </w:t>
      </w:r>
      <w:r w:rsidRPr="00E059DF">
        <w:lastRenderedPageBreak/>
        <w:t>наказаний в борьбе с преступностью нашла свое подтверждение во множ</w:t>
      </w:r>
      <w:r w:rsidRPr="00E059DF">
        <w:t>е</w:t>
      </w:r>
      <w:r w:rsidRPr="00E059DF">
        <w:t>стве примеров, однако, также существуют множество оснований, доказ</w:t>
      </w:r>
      <w:r w:rsidRPr="00E059DF">
        <w:t>ы</w:t>
      </w:r>
      <w:r w:rsidRPr="00E059DF">
        <w:t>вающих эффективность либеральных, относительно мягких наказаний в достижении целей уголовного наказания. Вместе с тем, в последние годы говорится о том, что наказание должно соответствовать своему сущнос</w:t>
      </w:r>
      <w:r w:rsidRPr="00E059DF">
        <w:t>т</w:t>
      </w:r>
      <w:r w:rsidRPr="00E059DF">
        <w:t>ному содержанию, иными словами, если оно не имеет тяжести, оно теряет всякий смысл.</w:t>
      </w:r>
    </w:p>
    <w:p w:rsidR="003E231E" w:rsidRPr="00E059DF" w:rsidRDefault="003E231E" w:rsidP="00F266FF">
      <w:pPr>
        <w:ind w:firstLine="425"/>
      </w:pPr>
      <w:r w:rsidRPr="00E059DF">
        <w:t>Следующий важный вопрос – применения уголовного наказания, т.е., его назначения и исполнения. Для отражения истинного содержания и сути наказания, достижения преследуемых им целей, первостепенное значение имеет его правильное и объективное назначение, а также оптимальное и</w:t>
      </w:r>
      <w:r w:rsidRPr="00E059DF">
        <w:t>с</w:t>
      </w:r>
      <w:r w:rsidRPr="00E059DF">
        <w:t>полнение назначенного наказания. В связи с этим, не зря на сегодняшний день многие специалисты во всем мире ищут причины неэффективности уголовно-правовой политики государства не в политике наказания, а в п</w:t>
      </w:r>
      <w:r w:rsidRPr="00E059DF">
        <w:t>е</w:t>
      </w:r>
      <w:r w:rsidRPr="00E059DF">
        <w:t>нитенциарной [7, 10]. Система уголовных наказаний может быть разли</w:t>
      </w:r>
      <w:r w:rsidRPr="00E059DF">
        <w:t>ч</w:t>
      </w:r>
      <w:r w:rsidRPr="00E059DF">
        <w:t>ной: строгой или относительно мягкой, либеральной либо наоборот р</w:t>
      </w:r>
      <w:r w:rsidRPr="00E059DF">
        <w:t>е</w:t>
      </w:r>
      <w:r w:rsidRPr="00E059DF">
        <w:t>прессивной и т.д., однако, если наказание не будет назначено по справе</w:t>
      </w:r>
      <w:r w:rsidRPr="00E059DF">
        <w:t>д</w:t>
      </w:r>
      <w:r w:rsidRPr="00E059DF">
        <w:t>ливости и в рамках закона и только закона, этот вопрос потеряет свою а</w:t>
      </w:r>
      <w:r w:rsidRPr="00E059DF">
        <w:t>к</w:t>
      </w:r>
      <w:r w:rsidRPr="00E059DF">
        <w:t>туальность. Одновременно, если назначенное наказание, независимо от его вида не будет исполняться оптимальным образом, это также неизбежно в</w:t>
      </w:r>
      <w:r w:rsidRPr="00E059DF">
        <w:t>е</w:t>
      </w:r>
      <w:r w:rsidRPr="00E059DF">
        <w:t>дет к потере всякой логики сущности и необходимости наказания.</w:t>
      </w:r>
    </w:p>
    <w:p w:rsidR="003E231E" w:rsidRPr="00E059DF" w:rsidRDefault="003E231E" w:rsidP="00F266FF">
      <w:pPr>
        <w:ind w:firstLine="425"/>
      </w:pPr>
      <w:r w:rsidRPr="00E059DF">
        <w:t>Необходимо подчеркнуть, что вышеуказанные мысли могут быть в определенной степени отчасти верны и уместны.</w:t>
      </w:r>
    </w:p>
    <w:p w:rsidR="003E231E" w:rsidRPr="00E059DF" w:rsidRDefault="003E231E" w:rsidP="00F266FF">
      <w:pPr>
        <w:ind w:firstLine="425"/>
      </w:pPr>
      <w:r w:rsidRPr="00E059DF">
        <w:t>Рассуждая о цели наказания, для выражения своих идей более понятно и точно, мы вынуждены несколько отступить от общепринятых теорий и гипотез, высокопарных “официальных” взглядов. Основная цель наказания – это наказание лица, совершившего преступление. Все иные цели скр</w:t>
      </w:r>
      <w:r w:rsidRPr="00E059DF">
        <w:t>ы</w:t>
      </w:r>
      <w:r w:rsidRPr="00E059DF">
        <w:t>ваются под эгидой данной основной цели. Конечно, в современных усл</w:t>
      </w:r>
      <w:r w:rsidRPr="00E059DF">
        <w:t>о</w:t>
      </w:r>
      <w:r w:rsidRPr="00E059DF">
        <w:t>виях жизни, для более оптимальной организации наказания дополнительно говорится о таких целях, как исправление, воспрепятствование продолж</w:t>
      </w:r>
      <w:r w:rsidRPr="00E059DF">
        <w:t>е</w:t>
      </w:r>
      <w:r w:rsidRPr="00E059DF">
        <w:t>нию преступной деятельности, а также предупреждение совершения новых преступлений. Предст</w:t>
      </w:r>
      <w:r w:rsidR="0071217C">
        <w:t>а</w:t>
      </w:r>
      <w:r w:rsidRPr="00E059DF">
        <w:t>вляется, что указанные цели находят свое по</w:t>
      </w:r>
      <w:r w:rsidR="0071217C">
        <w:t>д</w:t>
      </w:r>
      <w:r w:rsidRPr="00E059DF">
        <w:t>тве</w:t>
      </w:r>
      <w:r w:rsidRPr="00E059DF">
        <w:t>р</w:t>
      </w:r>
      <w:r w:rsidRPr="00E059DF">
        <w:t>ждение и оправдывают себя, при этом, мы не можем отрицать наличие к</w:t>
      </w:r>
      <w:r w:rsidRPr="00E059DF">
        <w:t>а</w:t>
      </w:r>
      <w:r w:rsidRPr="00E059DF">
        <w:t>рательной цели среди других.</w:t>
      </w:r>
    </w:p>
    <w:p w:rsidR="003E231E" w:rsidRPr="00E059DF" w:rsidRDefault="003E231E" w:rsidP="00F266FF">
      <w:pPr>
        <w:ind w:firstLine="425"/>
      </w:pPr>
      <w:r w:rsidRPr="00E059DF">
        <w:t>Весьма дискуссионном является вопрос установления системы строгих (тяжких) или наоборот относительно мягких (либеральных) наказаний. На наш взгляд, в любой системе наказаний должны быть относительно стр</w:t>
      </w:r>
      <w:r w:rsidRPr="00E059DF">
        <w:t>о</w:t>
      </w:r>
      <w:r w:rsidRPr="00E059DF">
        <w:t>гие и относительно мягкие виды наказаний. Время требует более новых альтернативных видов наказания, независимо от социального статуса, так как, они могут применяться в интересах государства или общества исходя из своей специфики. Кроме того, следует отметить, что система наказаний, исходя из складывающихся в жизни общества реалий, идеологических и</w:t>
      </w:r>
      <w:r w:rsidRPr="00E059DF">
        <w:t>з</w:t>
      </w:r>
      <w:r w:rsidRPr="00E059DF">
        <w:lastRenderedPageBreak/>
        <w:t xml:space="preserve">менений, происходящих в сознании людей, постоянно реформируется. Жизнь общества не стоит на месте, поэтому, то что сегодня полезно и вполне применимо, в будущем может стать бесполезным, более того – не оправдать свои настоящие цели, и наконец может стать ущербным. </w:t>
      </w:r>
    </w:p>
    <w:p w:rsidR="003E231E" w:rsidRPr="00E059DF" w:rsidRDefault="003E231E" w:rsidP="00F266FF">
      <w:pPr>
        <w:ind w:firstLine="425"/>
      </w:pPr>
      <w:r w:rsidRPr="00E059DF">
        <w:t>Подчеркивая важность последнего вопроса, то есть назначения и и</w:t>
      </w:r>
      <w:r w:rsidRPr="00E059DF">
        <w:t>с</w:t>
      </w:r>
      <w:r w:rsidRPr="00E059DF">
        <w:t>полнения наказания, необходимо отметить что, как бы не была совершенна система наказаний, если наказание назначено неправильно, помимо этого исполняется далеким от оптимальности способом, его применение будет неэффективным. При назначении наказания пр</w:t>
      </w:r>
      <w:r w:rsidR="0071217C">
        <w:t>е</w:t>
      </w:r>
      <w:r w:rsidRPr="00E059DF">
        <w:t>валировать должен при</w:t>
      </w:r>
      <w:r w:rsidRPr="00E059DF">
        <w:t>н</w:t>
      </w:r>
      <w:r w:rsidRPr="00E059DF">
        <w:t>цип дифференциации. Здесь речь идет о возможности назначения наказ</w:t>
      </w:r>
      <w:r w:rsidRPr="00E059DF">
        <w:t>а</w:t>
      </w:r>
      <w:r w:rsidRPr="00E059DF">
        <w:t>ний дифференцированно для лиц, совершивших одинаковые преступления. Соблюдение данного принципа при назначении наказания является еди</w:t>
      </w:r>
      <w:r w:rsidRPr="00E059DF">
        <w:t>н</w:t>
      </w:r>
      <w:r w:rsidRPr="00E059DF">
        <w:t>ственной гарантией справедливого наказания. Исполнение наказания – это весьма тонкий и противоречивый вопрос, так как, работа с лицом, нес</w:t>
      </w:r>
      <w:r w:rsidRPr="00E059DF">
        <w:t>у</w:t>
      </w:r>
      <w:r w:rsidRPr="00E059DF">
        <w:t>щим опасность для общества, причинившим вред другому лицу, обществу или государству, подход к нему с позиций достижения целей наказания, всегда признается всесторонне сложной деятельностью. Его сложность определяется именно этим. Таким образом, при исполнении наказания принцип дифференциации должен иметь приоритетный характер, требу</w:t>
      </w:r>
      <w:r w:rsidRPr="00E059DF">
        <w:t>ю</w:t>
      </w:r>
      <w:r w:rsidRPr="00E059DF">
        <w:t xml:space="preserve">щей детального осмысления и изучения. </w:t>
      </w:r>
    </w:p>
    <w:p w:rsidR="003E231E" w:rsidRPr="00E059DF" w:rsidRDefault="003E231E" w:rsidP="00F266FF">
      <w:pPr>
        <w:ind w:firstLine="425"/>
      </w:pPr>
      <w:r w:rsidRPr="00E059DF">
        <w:t>Система индивидуализированного и дифференцированного исполнения наказания, учитывающая вид и категорию совершенного преступления, его причины, личность преступника и другие обстоятельства, могут быть э</w:t>
      </w:r>
      <w:r w:rsidRPr="00E059DF">
        <w:t>ф</w:t>
      </w:r>
      <w:r w:rsidRPr="00E059DF">
        <w:t>фективными и необходимыми [9, с.76]. Большинство стран мира уже давно приняли достоинства данной системы и на протяжении многих лет с бол</w:t>
      </w:r>
      <w:r w:rsidRPr="00E059DF">
        <w:t>ь</w:t>
      </w:r>
      <w:r w:rsidRPr="00E059DF">
        <w:t>шим успехом применяют способ дифференциации (например, Скандина</w:t>
      </w:r>
      <w:r w:rsidRPr="00E059DF">
        <w:t>в</w:t>
      </w:r>
      <w:r w:rsidRPr="00E059DF">
        <w:t>ские страны). Полное достижение целей наказания в процессе его испо</w:t>
      </w:r>
      <w:r w:rsidRPr="00E059DF">
        <w:t>л</w:t>
      </w:r>
      <w:r w:rsidRPr="00E059DF">
        <w:t>нения также считается одним из важнейших задач. Иными словами, лицо, совершившее преступление, должно в первую очередь, понести объекти</w:t>
      </w:r>
      <w:r w:rsidRPr="00E059DF">
        <w:t>в</w:t>
      </w:r>
      <w:r w:rsidRPr="00E059DF">
        <w:t>ное наказание за содеянное, одновременно с этим оно должно пройти ст</w:t>
      </w:r>
      <w:r w:rsidRPr="00E059DF">
        <w:t>а</w:t>
      </w:r>
      <w:r w:rsidRPr="00E059DF">
        <w:t>дию перевоспитания. Механизм исполнения наказаний должен быть п</w:t>
      </w:r>
      <w:r w:rsidRPr="00E059DF">
        <w:t>о</w:t>
      </w:r>
      <w:r w:rsidRPr="00E059DF">
        <w:t>строен таким образом, чтобы обе эти цели наказания могли быть достигн</w:t>
      </w:r>
      <w:r w:rsidRPr="00E059DF">
        <w:t>у</w:t>
      </w:r>
      <w:r w:rsidRPr="00E059DF">
        <w:t>ты взаимосогласованно, в рамках закона, морали и ценности личности ч</w:t>
      </w:r>
      <w:r w:rsidRPr="00E059DF">
        <w:t>е</w:t>
      </w:r>
      <w:r w:rsidRPr="00E059DF">
        <w:t xml:space="preserve">ловека. </w:t>
      </w:r>
    </w:p>
    <w:p w:rsidR="003E231E" w:rsidRPr="00E059DF" w:rsidRDefault="003E231E" w:rsidP="00F266FF">
      <w:pPr>
        <w:ind w:firstLine="425"/>
      </w:pPr>
      <w:r w:rsidRPr="00E059DF">
        <w:t>При профилактике преступности государство имеет различные и</w:t>
      </w:r>
      <w:r w:rsidRPr="00E059DF">
        <w:t>н</w:t>
      </w:r>
      <w:r w:rsidRPr="00E059DF">
        <w:t>струменты воздействия, ресурсы и методы. Политика – это концентрир</w:t>
      </w:r>
      <w:r w:rsidRPr="00E059DF">
        <w:t>о</w:t>
      </w:r>
      <w:r w:rsidRPr="00E059DF">
        <w:t>ванная экономика, поэтому во-первых, все эти вопросы упираются в реш</w:t>
      </w:r>
      <w:r w:rsidRPr="00E059DF">
        <w:t>е</w:t>
      </w:r>
      <w:r w:rsidRPr="00E059DF">
        <w:t xml:space="preserve">ние ее финансово-экономической составляющей. Как правило, насколько стабильна, прозрачна экономическая ситуация в стране, настолько крепкой будет социальная обстановка в обществе. Но, это тоже не решение всех проблем, потому как, даже при благополучной экономической ситуации нельзя покончить с преступностью. Ибо, в таких условиях получают свое </w:t>
      </w:r>
      <w:r w:rsidRPr="00E059DF">
        <w:lastRenderedPageBreak/>
        <w:t>развитие иные, новые формы преступности. Так, во многих экономически развитых государствах (например, в США и отдельных странах Европы) все еще невозможно поставить заслон коррупционным преступлениям. Как говорится в некоторых случаях, идея покончить с преступностью - не б</w:t>
      </w:r>
      <w:r w:rsidRPr="00E059DF">
        <w:t>о</w:t>
      </w:r>
      <w:r w:rsidRPr="00E059DF">
        <w:t>лее чем утопия. Эта мысль, в определенной части не лишена смысла. Эк</w:t>
      </w:r>
      <w:r w:rsidRPr="00E059DF">
        <w:t>о</w:t>
      </w:r>
      <w:r w:rsidRPr="00E059DF">
        <w:t>номическая сторона – это далеко не полное решение проблемы. Мы хотим сказать, что независимо от условий жизни в обществе (экономической ра</w:t>
      </w:r>
      <w:r w:rsidRPr="00E059DF">
        <w:t>з</w:t>
      </w:r>
      <w:r w:rsidRPr="00E059DF">
        <w:t xml:space="preserve">витости или неразвитости), наказание для государства всегда будет иметь важное значение. </w:t>
      </w:r>
    </w:p>
    <w:p w:rsidR="003E231E" w:rsidRPr="00E059DF" w:rsidRDefault="003E231E" w:rsidP="00F266FF">
      <w:pPr>
        <w:ind w:firstLine="425"/>
      </w:pPr>
      <w:r w:rsidRPr="00E059DF">
        <w:t>Следовательно, именно в такой ситуации государство с помощью кар</w:t>
      </w:r>
      <w:r w:rsidRPr="00E059DF">
        <w:t>а</w:t>
      </w:r>
      <w:r w:rsidRPr="00E059DF">
        <w:t>тельной политики борется с преступностью. Но, не стоит забывать, что наказание (независимо от уровня его тяжести или мягкости) может оказать лишь определенное влияние на уровень преступности. Даже прессинг тя</w:t>
      </w:r>
      <w:r w:rsidRPr="00E059DF">
        <w:t>ж</w:t>
      </w:r>
      <w:r w:rsidRPr="00E059DF">
        <w:t>ких наказаний не в состоянии обеспечить полное предупреждение пр</w:t>
      </w:r>
      <w:r w:rsidRPr="00E059DF">
        <w:t>е</w:t>
      </w:r>
      <w:r w:rsidRPr="00E059DF">
        <w:t>ступности.</w:t>
      </w:r>
    </w:p>
    <w:p w:rsidR="003E231E" w:rsidRPr="00E059DF" w:rsidRDefault="003E231E" w:rsidP="00F266FF">
      <w:pPr>
        <w:ind w:firstLine="425"/>
      </w:pPr>
      <w:r w:rsidRPr="00E059DF">
        <w:t>Социальная функция наказания – служение обеспечению процветания</w:t>
      </w:r>
      <w:r w:rsidR="00B07A79">
        <w:t xml:space="preserve"> </w:t>
      </w:r>
      <w:r w:rsidRPr="00E059DF">
        <w:t>общества. В совреме</w:t>
      </w:r>
      <w:r w:rsidR="0071217C">
        <w:t>н</w:t>
      </w:r>
      <w:r w:rsidRPr="00E059DF">
        <w:t>ных условиях жизни особое внимание придается усилению воспитательного значения наказания. Поскольку при решении любой проблемы ведущим критерием является сознание и сущность</w:t>
      </w:r>
      <w:r w:rsidR="00B07A79">
        <w:t xml:space="preserve"> </w:t>
      </w:r>
      <w:r w:rsidRPr="00E059DF">
        <w:t>чел</w:t>
      </w:r>
      <w:r w:rsidRPr="00E059DF">
        <w:t>о</w:t>
      </w:r>
      <w:r w:rsidRPr="00E059DF">
        <w:t>века. Невозможно правильно решить ту или иную проблему, не меняя о</w:t>
      </w:r>
      <w:r w:rsidRPr="00E059DF">
        <w:t>т</w:t>
      </w:r>
      <w:r w:rsidRPr="00E059DF">
        <w:t>ношение людей к ней и не разъяснив ее сущности. Воспитательные аспе</w:t>
      </w:r>
      <w:r w:rsidRPr="00E059DF">
        <w:t>к</w:t>
      </w:r>
      <w:r w:rsidRPr="00E059DF">
        <w:t>ты наказания заключаются в побуждении у лица, совершившего престу</w:t>
      </w:r>
      <w:r w:rsidRPr="00E059DF">
        <w:t>п</w:t>
      </w:r>
      <w:r w:rsidRPr="00E059DF">
        <w:t xml:space="preserve">ление чувства сожаления в своем деянии, достижении воспрепятствования и предупреждения такого происшествия в будущем. </w:t>
      </w:r>
    </w:p>
    <w:p w:rsidR="003E231E" w:rsidRPr="00E059DF" w:rsidRDefault="003E231E" w:rsidP="00F266FF">
      <w:pPr>
        <w:ind w:firstLine="425"/>
      </w:pPr>
      <w:r w:rsidRPr="00E059DF">
        <w:t>В заключении хотелось бы отметить, что для достижения таких целей при формировании уголовно-правовой и пенитенциарной политики гос</w:t>
      </w:r>
      <w:r w:rsidRPr="00E059DF">
        <w:t>у</w:t>
      </w:r>
      <w:r w:rsidRPr="00E059DF">
        <w:t>дарства, а также системы наказания, составляющей ее базу, в первую оч</w:t>
      </w:r>
      <w:r w:rsidRPr="00E059DF">
        <w:t>е</w:t>
      </w:r>
      <w:r w:rsidRPr="00E059DF">
        <w:t>редь следует учитывать</w:t>
      </w:r>
      <w:r w:rsidR="00B07A79">
        <w:t xml:space="preserve"> </w:t>
      </w:r>
      <w:r w:rsidRPr="00E059DF">
        <w:t>существующие в определенном обществе соц</w:t>
      </w:r>
      <w:r w:rsidRPr="00E059DF">
        <w:t>и</w:t>
      </w:r>
      <w:r w:rsidRPr="00E059DF">
        <w:t>ально-экономические, политические, этно-культурные, конфессиональные, духовно-нравственные обстоятельства, а также развитие государственн</w:t>
      </w:r>
      <w:r w:rsidRPr="00E059DF">
        <w:t>о</w:t>
      </w:r>
      <w:r w:rsidRPr="00E059DF">
        <w:t>сти и общественных отношений, необходимость конкретного наказания в социальном и криминологическом аспектах, современные тенденции ра</w:t>
      </w:r>
      <w:r w:rsidRPr="00E059DF">
        <w:t>з</w:t>
      </w:r>
      <w:r w:rsidRPr="00E059DF">
        <w:t>вития, реальное общественное мнение, уровень правосознания и законоп</w:t>
      </w:r>
      <w:r w:rsidRPr="00E059DF">
        <w:t>о</w:t>
      </w:r>
      <w:r w:rsidRPr="00E059DF">
        <w:t>слушности, положение правовой культуры, научно-теоретические дост</w:t>
      </w:r>
      <w:r w:rsidRPr="00E059DF">
        <w:t>и</w:t>
      </w:r>
      <w:r w:rsidRPr="00E059DF">
        <w:t>жения и рекомендации, международный опыт и общепризнанные межд</w:t>
      </w:r>
      <w:r w:rsidRPr="00E059DF">
        <w:t>у</w:t>
      </w:r>
      <w:r w:rsidRPr="00E059DF">
        <w:t>народные правовые стандарты, реальные социально-регулятивные во</w:t>
      </w:r>
      <w:r w:rsidRPr="00E059DF">
        <w:t>з</w:t>
      </w:r>
      <w:r w:rsidRPr="00E059DF">
        <w:t>можности наказания.</w:t>
      </w:r>
      <w:r w:rsidR="00B07A79">
        <w:t xml:space="preserve"> </w:t>
      </w:r>
    </w:p>
    <w:p w:rsidR="003E231E" w:rsidRPr="00E059DF" w:rsidRDefault="003E231E" w:rsidP="00F266FF">
      <w:pPr>
        <w:ind w:firstLine="425"/>
      </w:pPr>
      <w:r w:rsidRPr="00E059DF">
        <w:t>Вместе с тем, уголовно-правовая политика (репрессивная политика), разработанная с учетом всех указанных обстоятельств и с успехом пров</w:t>
      </w:r>
      <w:r w:rsidRPr="00E059DF">
        <w:t>о</w:t>
      </w:r>
      <w:r w:rsidRPr="00E059DF">
        <w:t>димая в жизнь, тем не менее, нуждается в постоянном реформировании. При этом, основное внимание следует уделить его приспособлению к с</w:t>
      </w:r>
      <w:r w:rsidRPr="00E059DF">
        <w:t>о</w:t>
      </w:r>
      <w:r w:rsidRPr="00E059DF">
        <w:t>временным требованиям, совершенствованию законодательства, разрабо</w:t>
      </w:r>
      <w:r w:rsidRPr="00E059DF">
        <w:t>т</w:t>
      </w:r>
      <w:r w:rsidRPr="00E059DF">
        <w:lastRenderedPageBreak/>
        <w:t>ке социологии уголовного права. Только при таких условиях могут быть найдены возможности достижения поставле</w:t>
      </w:r>
      <w:r w:rsidR="0071217C">
        <w:t>н</w:t>
      </w:r>
      <w:r w:rsidRPr="00E059DF">
        <w:t>ных целей.</w:t>
      </w:r>
    </w:p>
    <w:p w:rsidR="003E231E" w:rsidRPr="00E059DF" w:rsidRDefault="003E231E" w:rsidP="00F266FF">
      <w:pPr>
        <w:ind w:firstLine="425"/>
      </w:pPr>
      <w:r w:rsidRPr="00E059DF">
        <w:t>Но главной целью и основными приор</w:t>
      </w:r>
      <w:r w:rsidR="0071217C">
        <w:t>и</w:t>
      </w:r>
      <w:r w:rsidRPr="00E059DF">
        <w:t>тетами всегда должны ост</w:t>
      </w:r>
      <w:r w:rsidRPr="00E059DF">
        <w:t>а</w:t>
      </w:r>
      <w:r w:rsidRPr="00E059DF">
        <w:t>ваться принципы законности, справедливости, неотвратимости наказания. В свою очередь эти принципы должны служить инструментом защиты прав человека, а не карательными мерами воздействия государства на ч</w:t>
      </w:r>
      <w:r w:rsidRPr="00E059DF">
        <w:t>е</w:t>
      </w:r>
      <w:r w:rsidRPr="00E059DF">
        <w:t xml:space="preserve">ловека. </w:t>
      </w:r>
    </w:p>
    <w:p w:rsidR="003E231E" w:rsidRPr="00E059DF" w:rsidRDefault="003E231E" w:rsidP="00F266FF">
      <w:pPr>
        <w:ind w:firstLine="425"/>
      </w:pPr>
    </w:p>
    <w:p w:rsidR="003E231E" w:rsidRPr="003D79D0" w:rsidRDefault="003D79D0" w:rsidP="003D79D0">
      <w:pPr>
        <w:spacing w:after="120"/>
        <w:ind w:firstLine="0"/>
        <w:jc w:val="left"/>
        <w:rPr>
          <w:i/>
          <w:sz w:val="24"/>
          <w:szCs w:val="24"/>
          <w:lang w:val="en-US"/>
        </w:rPr>
      </w:pPr>
      <w:r>
        <w:rPr>
          <w:i/>
          <w:sz w:val="24"/>
          <w:szCs w:val="24"/>
        </w:rPr>
        <w:t>Библиографические ссылки</w:t>
      </w:r>
    </w:p>
    <w:p w:rsidR="003E231E" w:rsidRPr="003D79D0" w:rsidRDefault="003E231E" w:rsidP="00B60FEE">
      <w:pPr>
        <w:pStyle w:val="a4"/>
        <w:numPr>
          <w:ilvl w:val="0"/>
          <w:numId w:val="39"/>
        </w:numPr>
        <w:tabs>
          <w:tab w:val="left" w:pos="709"/>
        </w:tabs>
        <w:ind w:left="0" w:firstLine="425"/>
        <w:rPr>
          <w:rFonts w:ascii="Times New Roman" w:hAnsi="Times New Roman"/>
          <w:sz w:val="24"/>
          <w:szCs w:val="24"/>
          <w:lang w:val="en-US"/>
        </w:rPr>
      </w:pPr>
      <w:r w:rsidRPr="003D79D0">
        <w:rPr>
          <w:rFonts w:ascii="Times New Roman" w:hAnsi="Times New Roman"/>
          <w:sz w:val="24"/>
          <w:szCs w:val="24"/>
          <w:lang w:val="en-US"/>
        </w:rPr>
        <w:t xml:space="preserve">Punitive Violence and Its Alternatives, in James B. Brady and Newton Garver (eds.), Justice, Law, and Violence, Philadelphia: Temple University Press, pp. 193–209. </w:t>
      </w:r>
    </w:p>
    <w:p w:rsidR="003E231E" w:rsidRPr="003D79D0" w:rsidRDefault="003E231E" w:rsidP="00B60FEE">
      <w:pPr>
        <w:pStyle w:val="a4"/>
        <w:numPr>
          <w:ilvl w:val="0"/>
          <w:numId w:val="39"/>
        </w:numPr>
        <w:tabs>
          <w:tab w:val="left" w:pos="709"/>
        </w:tabs>
        <w:ind w:left="0" w:firstLine="425"/>
        <w:rPr>
          <w:rFonts w:ascii="Times New Roman" w:hAnsi="Times New Roman"/>
          <w:sz w:val="24"/>
          <w:szCs w:val="24"/>
          <w:lang w:val="en-US"/>
        </w:rPr>
      </w:pPr>
      <w:r w:rsidRPr="003D79D0">
        <w:rPr>
          <w:rFonts w:ascii="Times New Roman" w:hAnsi="Times New Roman"/>
          <w:sz w:val="24"/>
          <w:szCs w:val="24"/>
          <w:lang w:val="en-US"/>
        </w:rPr>
        <w:t>Beccaria, Cesare, 1764, On Crimes and Punishments, tr. David Young, Indianapolis: Hackett, 1986.</w:t>
      </w:r>
    </w:p>
    <w:p w:rsidR="003E231E" w:rsidRPr="003D79D0" w:rsidRDefault="003E231E" w:rsidP="00B60FEE">
      <w:pPr>
        <w:pStyle w:val="a4"/>
        <w:numPr>
          <w:ilvl w:val="0"/>
          <w:numId w:val="39"/>
        </w:numPr>
        <w:tabs>
          <w:tab w:val="left" w:pos="709"/>
        </w:tabs>
        <w:ind w:left="0" w:firstLine="425"/>
        <w:rPr>
          <w:rFonts w:ascii="Times New Roman" w:hAnsi="Times New Roman"/>
          <w:sz w:val="24"/>
          <w:szCs w:val="24"/>
          <w:lang w:val="en-US"/>
        </w:rPr>
      </w:pPr>
      <w:r w:rsidRPr="003D79D0">
        <w:rPr>
          <w:rFonts w:ascii="Times New Roman" w:hAnsi="Times New Roman"/>
          <w:sz w:val="24"/>
          <w:szCs w:val="24"/>
          <w:lang w:val="en-US"/>
        </w:rPr>
        <w:t>Duff, R. A., 1986, Trials and Punishments, Cambridge University Press.</w:t>
      </w:r>
    </w:p>
    <w:p w:rsidR="003E231E" w:rsidRPr="003D79D0" w:rsidRDefault="003E231E" w:rsidP="00B60FEE">
      <w:pPr>
        <w:pStyle w:val="a4"/>
        <w:numPr>
          <w:ilvl w:val="0"/>
          <w:numId w:val="39"/>
        </w:numPr>
        <w:tabs>
          <w:tab w:val="left" w:pos="709"/>
        </w:tabs>
        <w:ind w:left="0" w:firstLine="425"/>
        <w:rPr>
          <w:rFonts w:ascii="Times New Roman" w:hAnsi="Times New Roman"/>
          <w:sz w:val="24"/>
          <w:szCs w:val="24"/>
          <w:lang w:val="en-US"/>
        </w:rPr>
      </w:pPr>
      <w:r w:rsidRPr="003D79D0">
        <w:rPr>
          <w:rFonts w:ascii="Times New Roman" w:hAnsi="Times New Roman"/>
          <w:sz w:val="24"/>
          <w:szCs w:val="24"/>
          <w:lang w:val="en-US"/>
        </w:rPr>
        <w:t>Malcolm M. Feeley and Jonathan Simon,The New Penology: Notes on the Emerging Strategy of Corrections and Its Implications, 30. Criminology 449 (1992).</w:t>
      </w:r>
    </w:p>
    <w:p w:rsidR="003E231E" w:rsidRPr="003D79D0" w:rsidRDefault="003E231E" w:rsidP="00B60FEE">
      <w:pPr>
        <w:pStyle w:val="a4"/>
        <w:numPr>
          <w:ilvl w:val="0"/>
          <w:numId w:val="39"/>
        </w:numPr>
        <w:tabs>
          <w:tab w:val="left" w:pos="709"/>
        </w:tabs>
        <w:ind w:left="0" w:firstLine="425"/>
        <w:rPr>
          <w:rFonts w:ascii="Times New Roman" w:hAnsi="Times New Roman"/>
          <w:sz w:val="24"/>
          <w:szCs w:val="24"/>
          <w:lang w:val="en-US"/>
        </w:rPr>
      </w:pPr>
      <w:r w:rsidRPr="003D79D0">
        <w:rPr>
          <w:rFonts w:ascii="Times New Roman" w:hAnsi="Times New Roman"/>
          <w:sz w:val="24"/>
          <w:szCs w:val="24"/>
          <w:lang w:val="en-US"/>
        </w:rPr>
        <w:t>Zimring, Frank E., 1977, “Making the Punishment Fit the Crime: A Consumer’s Guide to Sentencing Reform,” Occasional Papers, No. 12, Chicago: University of Chicago Law School.</w:t>
      </w:r>
    </w:p>
    <w:p w:rsidR="003E231E" w:rsidRPr="003D79D0" w:rsidRDefault="003E231E" w:rsidP="00B60FEE">
      <w:pPr>
        <w:pStyle w:val="a4"/>
        <w:numPr>
          <w:ilvl w:val="0"/>
          <w:numId w:val="39"/>
        </w:numPr>
        <w:tabs>
          <w:tab w:val="left" w:pos="709"/>
        </w:tabs>
        <w:ind w:left="0" w:firstLine="425"/>
        <w:rPr>
          <w:rFonts w:ascii="Times New Roman" w:hAnsi="Times New Roman"/>
          <w:sz w:val="24"/>
          <w:szCs w:val="24"/>
        </w:rPr>
      </w:pPr>
      <w:r w:rsidRPr="003D79D0">
        <w:rPr>
          <w:rFonts w:ascii="Times New Roman" w:hAnsi="Times New Roman"/>
          <w:sz w:val="24"/>
          <w:szCs w:val="24"/>
        </w:rPr>
        <w:t xml:space="preserve">Беккариа Ч. О преступлениях и наказаниях. - М., 1939. - С. 373. </w:t>
      </w:r>
      <w:r w:rsidRPr="003D79D0">
        <w:rPr>
          <w:rFonts w:ascii="Times New Roman" w:hAnsi="Times New Roman"/>
          <w:sz w:val="24"/>
          <w:szCs w:val="24"/>
        </w:rPr>
        <w:tab/>
      </w:r>
    </w:p>
    <w:p w:rsidR="003E231E" w:rsidRPr="003D79D0" w:rsidRDefault="003E231E" w:rsidP="00B60FEE">
      <w:pPr>
        <w:pStyle w:val="a4"/>
        <w:numPr>
          <w:ilvl w:val="0"/>
          <w:numId w:val="39"/>
        </w:numPr>
        <w:tabs>
          <w:tab w:val="left" w:pos="709"/>
        </w:tabs>
        <w:ind w:left="0" w:firstLine="425"/>
        <w:rPr>
          <w:rFonts w:ascii="Times New Roman" w:hAnsi="Times New Roman"/>
          <w:sz w:val="24"/>
          <w:szCs w:val="24"/>
        </w:rPr>
      </w:pPr>
      <w:r w:rsidRPr="003D79D0">
        <w:rPr>
          <w:rFonts w:ascii="Times New Roman" w:hAnsi="Times New Roman"/>
          <w:sz w:val="24"/>
          <w:szCs w:val="24"/>
        </w:rPr>
        <w:t>Заборовский В.А. Криминологическая характеристика и предупреждение пен</w:t>
      </w:r>
      <w:r w:rsidRPr="003D79D0">
        <w:rPr>
          <w:rFonts w:ascii="Times New Roman" w:hAnsi="Times New Roman"/>
          <w:sz w:val="24"/>
          <w:szCs w:val="24"/>
        </w:rPr>
        <w:t>и</w:t>
      </w:r>
      <w:r w:rsidRPr="003D79D0">
        <w:rPr>
          <w:rFonts w:ascii="Times New Roman" w:hAnsi="Times New Roman"/>
          <w:sz w:val="24"/>
          <w:szCs w:val="24"/>
        </w:rPr>
        <w:t xml:space="preserve">тенциарной преступности: Автореферат на соиск. канд. юрид. наук. – Санкт-Петербург, 2005. </w:t>
      </w:r>
    </w:p>
    <w:p w:rsidR="003E231E" w:rsidRPr="003D79D0" w:rsidRDefault="003E231E" w:rsidP="00B60FEE">
      <w:pPr>
        <w:pStyle w:val="a4"/>
        <w:numPr>
          <w:ilvl w:val="0"/>
          <w:numId w:val="39"/>
        </w:numPr>
        <w:tabs>
          <w:tab w:val="left" w:pos="709"/>
        </w:tabs>
        <w:ind w:left="0" w:firstLine="425"/>
        <w:rPr>
          <w:rFonts w:ascii="Times New Roman" w:hAnsi="Times New Roman"/>
          <w:sz w:val="24"/>
          <w:szCs w:val="24"/>
        </w:rPr>
      </w:pPr>
      <w:r w:rsidRPr="003D79D0">
        <w:rPr>
          <w:rFonts w:ascii="Times New Roman" w:hAnsi="Times New Roman"/>
          <w:sz w:val="24"/>
          <w:szCs w:val="24"/>
        </w:rPr>
        <w:t xml:space="preserve">Назаренко Г. В. Уголовное право : Курс лекций. - М.: Ось - 89, 2005; - С. 155. </w:t>
      </w:r>
    </w:p>
    <w:p w:rsidR="003E231E" w:rsidRPr="003D79D0" w:rsidRDefault="003E231E" w:rsidP="00B60FEE">
      <w:pPr>
        <w:pStyle w:val="a4"/>
        <w:numPr>
          <w:ilvl w:val="0"/>
          <w:numId w:val="39"/>
        </w:numPr>
        <w:tabs>
          <w:tab w:val="left" w:pos="709"/>
        </w:tabs>
        <w:ind w:left="0" w:firstLine="425"/>
        <w:rPr>
          <w:rFonts w:ascii="Times New Roman" w:hAnsi="Times New Roman"/>
          <w:sz w:val="24"/>
          <w:szCs w:val="24"/>
        </w:rPr>
      </w:pPr>
      <w:r w:rsidRPr="003D79D0">
        <w:rPr>
          <w:rFonts w:ascii="Times New Roman" w:hAnsi="Times New Roman"/>
          <w:sz w:val="24"/>
          <w:szCs w:val="24"/>
        </w:rPr>
        <w:t>Смирнов Л.Б. Некоторые вопросы современной пенитенциарной политики Ро</w:t>
      </w:r>
      <w:r w:rsidRPr="003D79D0">
        <w:rPr>
          <w:rFonts w:ascii="Times New Roman" w:hAnsi="Times New Roman"/>
          <w:sz w:val="24"/>
          <w:szCs w:val="24"/>
        </w:rPr>
        <w:t>с</w:t>
      </w:r>
      <w:r w:rsidRPr="003D79D0">
        <w:rPr>
          <w:rFonts w:ascii="Times New Roman" w:hAnsi="Times New Roman"/>
          <w:sz w:val="24"/>
          <w:szCs w:val="24"/>
        </w:rPr>
        <w:t>сии // Юридическая наука. 2013. № 3. – С. 76-78.</w:t>
      </w:r>
    </w:p>
    <w:p w:rsidR="003E231E" w:rsidRPr="003D79D0" w:rsidRDefault="003E231E" w:rsidP="00B60FEE">
      <w:pPr>
        <w:pStyle w:val="a4"/>
        <w:numPr>
          <w:ilvl w:val="0"/>
          <w:numId w:val="39"/>
        </w:numPr>
        <w:tabs>
          <w:tab w:val="left" w:pos="709"/>
          <w:tab w:val="left" w:pos="851"/>
        </w:tabs>
        <w:ind w:left="0" w:firstLine="425"/>
        <w:rPr>
          <w:rFonts w:ascii="Times New Roman" w:hAnsi="Times New Roman"/>
          <w:sz w:val="24"/>
          <w:szCs w:val="24"/>
        </w:rPr>
      </w:pPr>
      <w:r w:rsidRPr="003D79D0">
        <w:rPr>
          <w:rFonts w:ascii="Times New Roman" w:hAnsi="Times New Roman"/>
          <w:sz w:val="24"/>
          <w:szCs w:val="24"/>
        </w:rPr>
        <w:t>Чесноков А.А. Пенитенциарная система в механизме Российского государства: Историко-теоретической аспект: Автореферат на соиск. канд. юрид. наук. – Нижний Новгород, 2006.</w:t>
      </w:r>
    </w:p>
    <w:p w:rsidR="003E231E" w:rsidRDefault="003E231E" w:rsidP="00F61681">
      <w:pPr>
        <w:ind w:firstLine="0"/>
        <w:jc w:val="left"/>
      </w:pPr>
    </w:p>
    <w:p w:rsidR="003D79D0" w:rsidRPr="003D79D0" w:rsidRDefault="003D79D0" w:rsidP="003D79D0">
      <w:pPr>
        <w:ind w:firstLine="0"/>
        <w:jc w:val="left"/>
        <w:rPr>
          <w:lang w:val="en-US"/>
        </w:rPr>
      </w:pPr>
      <w:r w:rsidRPr="0071217C">
        <w:rPr>
          <w:b/>
          <w:lang w:val="en-US"/>
        </w:rPr>
        <w:t>N. S. Salaev</w:t>
      </w:r>
      <w:r w:rsidRPr="003D79D0">
        <w:rPr>
          <w:lang w:val="en-US"/>
        </w:rPr>
        <w:t>, Candidate of Juridical Sciences, associate professor</w:t>
      </w:r>
    </w:p>
    <w:p w:rsidR="003D79D0" w:rsidRPr="0071217C" w:rsidRDefault="003D79D0" w:rsidP="003D79D0">
      <w:pPr>
        <w:ind w:firstLine="0"/>
        <w:jc w:val="left"/>
        <w:rPr>
          <w:i/>
          <w:lang w:val="en-US"/>
        </w:rPr>
      </w:pPr>
      <w:r w:rsidRPr="0071217C">
        <w:rPr>
          <w:i/>
          <w:lang w:val="en-US"/>
        </w:rPr>
        <w:t>Tashkent State Law Universi</w:t>
      </w:r>
      <w:r>
        <w:rPr>
          <w:i/>
          <w:lang w:val="en-US"/>
        </w:rPr>
        <w:t>ty, Uzbekistan</w:t>
      </w:r>
    </w:p>
    <w:p w:rsidR="003D79D0" w:rsidRPr="00E059DF" w:rsidRDefault="003D79D0" w:rsidP="003D79D0">
      <w:pPr>
        <w:ind w:firstLine="0"/>
        <w:jc w:val="left"/>
        <w:rPr>
          <w:lang w:val="en-US"/>
        </w:rPr>
      </w:pPr>
    </w:p>
    <w:p w:rsidR="003D79D0" w:rsidRDefault="003D79D0" w:rsidP="003D79D0">
      <w:pPr>
        <w:ind w:firstLine="0"/>
        <w:jc w:val="left"/>
        <w:rPr>
          <w:b/>
          <w:szCs w:val="28"/>
          <w:lang w:val="en-US"/>
        </w:rPr>
      </w:pPr>
      <w:r>
        <w:rPr>
          <w:b/>
          <w:szCs w:val="28"/>
        </w:rPr>
        <w:t>С</w:t>
      </w:r>
      <w:r w:rsidRPr="003D79D0">
        <w:rPr>
          <w:b/>
          <w:szCs w:val="28"/>
          <w:lang w:val="en-US"/>
        </w:rPr>
        <w:t xml:space="preserve">riminal punishment: attempt to socio-philosophical understanding </w:t>
      </w:r>
    </w:p>
    <w:p w:rsidR="003D79D0" w:rsidRPr="003D79D0" w:rsidRDefault="003D79D0" w:rsidP="003D79D0">
      <w:pPr>
        <w:ind w:firstLine="0"/>
        <w:jc w:val="left"/>
        <w:rPr>
          <w:b/>
          <w:szCs w:val="28"/>
          <w:lang w:val="en-US"/>
        </w:rPr>
      </w:pPr>
      <w:r w:rsidRPr="003D79D0">
        <w:rPr>
          <w:b/>
          <w:szCs w:val="28"/>
          <w:lang w:val="en-US"/>
        </w:rPr>
        <w:t>or problem which was not settled for centuries</w:t>
      </w:r>
    </w:p>
    <w:p w:rsidR="003D79D0" w:rsidRPr="00E059DF" w:rsidRDefault="003D79D0" w:rsidP="003D79D0">
      <w:pPr>
        <w:ind w:firstLine="0"/>
        <w:jc w:val="left"/>
        <w:rPr>
          <w:lang w:val="en-US"/>
        </w:rPr>
      </w:pPr>
    </w:p>
    <w:p w:rsidR="003D79D0" w:rsidRPr="003D79D0" w:rsidRDefault="003D79D0" w:rsidP="003D79D0">
      <w:pPr>
        <w:ind w:firstLine="0"/>
        <w:rPr>
          <w:sz w:val="24"/>
          <w:szCs w:val="24"/>
          <w:lang w:val="en-US"/>
        </w:rPr>
      </w:pPr>
      <w:r w:rsidRPr="003D79D0">
        <w:rPr>
          <w:sz w:val="24"/>
          <w:szCs w:val="24"/>
        </w:rPr>
        <w:t>Т</w:t>
      </w:r>
      <w:r w:rsidRPr="003D79D0">
        <w:rPr>
          <w:sz w:val="24"/>
          <w:szCs w:val="24"/>
          <w:lang w:val="en-US"/>
        </w:rPr>
        <w:t>he article outlines the key issues and problems of modern criminal law and prison policy in the context of crime prevention. In addition, the author reveals some special problems of crime prevention in the aspect of criminal penalties, in particular concrete recommendations to improve the effectiveness and appropriateness of the use of certain kinds of criminal pena</w:t>
      </w:r>
      <w:r w:rsidRPr="003D79D0">
        <w:rPr>
          <w:sz w:val="24"/>
          <w:szCs w:val="24"/>
          <w:lang w:val="en-US"/>
        </w:rPr>
        <w:t>l</w:t>
      </w:r>
      <w:r w:rsidRPr="003D79D0">
        <w:rPr>
          <w:sz w:val="24"/>
          <w:szCs w:val="24"/>
          <w:lang w:val="en-US"/>
        </w:rPr>
        <w:t>ties, the reform of the state policy in the sphere of combating crime.</w:t>
      </w:r>
    </w:p>
    <w:p w:rsidR="003D79D0" w:rsidRPr="003D79D0" w:rsidRDefault="003D79D0" w:rsidP="003D79D0">
      <w:pPr>
        <w:spacing w:before="120"/>
        <w:ind w:firstLine="0"/>
        <w:rPr>
          <w:sz w:val="24"/>
          <w:szCs w:val="24"/>
          <w:lang w:val="en-US"/>
        </w:rPr>
      </w:pPr>
      <w:r w:rsidRPr="003D79D0">
        <w:rPr>
          <w:sz w:val="24"/>
          <w:szCs w:val="24"/>
          <w:lang w:val="en-US"/>
        </w:rPr>
        <w:t xml:space="preserve">Keywords: </w:t>
      </w:r>
      <w:r w:rsidRPr="003D79D0">
        <w:rPr>
          <w:i/>
          <w:sz w:val="24"/>
          <w:szCs w:val="24"/>
          <w:lang w:val="en-US"/>
        </w:rPr>
        <w:t>crime, responsibility, punishment, penitentiary (prison) system, crime prevention, differentiation, individualization.</w:t>
      </w:r>
    </w:p>
    <w:p w:rsidR="00415374" w:rsidRDefault="00415374" w:rsidP="00F61681">
      <w:pPr>
        <w:ind w:firstLine="0"/>
        <w:jc w:val="left"/>
        <w:rPr>
          <w:lang w:val="en-US"/>
        </w:rPr>
      </w:pPr>
    </w:p>
    <w:p w:rsidR="003D79D0" w:rsidRPr="003D79D0" w:rsidRDefault="003D79D0" w:rsidP="00F61681">
      <w:pPr>
        <w:ind w:firstLine="0"/>
        <w:jc w:val="left"/>
        <w:rPr>
          <w:lang w:val="en-US"/>
        </w:rPr>
      </w:pPr>
    </w:p>
    <w:p w:rsidR="00BD5A7B" w:rsidRDefault="00BD5A7B" w:rsidP="00F61681">
      <w:pPr>
        <w:ind w:firstLine="0"/>
        <w:jc w:val="left"/>
      </w:pPr>
      <w:r>
        <w:lastRenderedPageBreak/>
        <w:t>УДК 343.1</w:t>
      </w:r>
    </w:p>
    <w:p w:rsidR="00BD5A7B" w:rsidRPr="00E059DF" w:rsidRDefault="00BD5A7B" w:rsidP="00F61681">
      <w:pPr>
        <w:ind w:firstLine="0"/>
        <w:jc w:val="left"/>
      </w:pPr>
    </w:p>
    <w:p w:rsidR="003E231E" w:rsidRPr="00415374" w:rsidRDefault="003E231E" w:rsidP="00F61681">
      <w:pPr>
        <w:pStyle w:val="2"/>
        <w:keepNext w:val="0"/>
        <w:keepLines w:val="0"/>
        <w:spacing w:before="0" w:line="240" w:lineRule="auto"/>
        <w:rPr>
          <w:rFonts w:ascii="Times New Roman" w:hAnsi="Times New Roman" w:cs="Times New Roman"/>
          <w:b w:val="0"/>
          <w:color w:val="auto"/>
          <w:sz w:val="28"/>
          <w:szCs w:val="28"/>
        </w:rPr>
      </w:pPr>
      <w:bookmarkStart w:id="277" w:name="_Toc466029589"/>
      <w:r w:rsidRPr="001C7F12">
        <w:rPr>
          <w:rFonts w:ascii="Times New Roman" w:hAnsi="Times New Roman" w:cs="Times New Roman"/>
          <w:color w:val="auto"/>
          <w:sz w:val="28"/>
          <w:szCs w:val="28"/>
        </w:rPr>
        <w:t>А.</w:t>
      </w:r>
      <w:r w:rsidR="00BD5A7B">
        <w:rPr>
          <w:rFonts w:ascii="Times New Roman" w:hAnsi="Times New Roman" w:cs="Times New Roman"/>
          <w:color w:val="auto"/>
          <w:sz w:val="28"/>
          <w:szCs w:val="28"/>
        </w:rPr>
        <w:t xml:space="preserve"> </w:t>
      </w:r>
      <w:r w:rsidRPr="001C7F12">
        <w:rPr>
          <w:rFonts w:ascii="Times New Roman" w:hAnsi="Times New Roman" w:cs="Times New Roman"/>
          <w:color w:val="auto"/>
          <w:sz w:val="28"/>
          <w:szCs w:val="28"/>
        </w:rPr>
        <w:t>В. Степенко</w:t>
      </w:r>
      <w:r w:rsidRPr="00415374">
        <w:rPr>
          <w:rFonts w:ascii="Times New Roman" w:hAnsi="Times New Roman" w:cs="Times New Roman"/>
          <w:b w:val="0"/>
          <w:color w:val="auto"/>
          <w:sz w:val="28"/>
          <w:szCs w:val="28"/>
        </w:rPr>
        <w:t>,</w:t>
      </w:r>
      <w:r w:rsidR="00415374">
        <w:rPr>
          <w:rStyle w:val="ab"/>
          <w:rFonts w:ascii="Times New Roman" w:hAnsi="Times New Roman"/>
          <w:b w:val="0"/>
          <w:color w:val="auto"/>
          <w:sz w:val="28"/>
          <w:szCs w:val="28"/>
        </w:rPr>
        <w:footnoteReference w:id="70"/>
      </w:r>
      <w:r w:rsidRPr="00415374">
        <w:rPr>
          <w:rFonts w:ascii="Times New Roman" w:hAnsi="Times New Roman" w:cs="Times New Roman"/>
          <w:b w:val="0"/>
          <w:color w:val="auto"/>
          <w:sz w:val="28"/>
          <w:szCs w:val="28"/>
        </w:rPr>
        <w:t xml:space="preserve"> канд. юрид. наук</w:t>
      </w:r>
      <w:bookmarkEnd w:id="277"/>
    </w:p>
    <w:p w:rsidR="003E231E" w:rsidRPr="001C7F12" w:rsidRDefault="003E231E" w:rsidP="00F61681">
      <w:pPr>
        <w:ind w:firstLine="0"/>
        <w:jc w:val="left"/>
        <w:rPr>
          <w:i/>
        </w:rPr>
      </w:pPr>
      <w:r w:rsidRPr="001C7F12">
        <w:rPr>
          <w:i/>
        </w:rPr>
        <w:t>Тихоокеанский государственный университет, Хабаровск</w:t>
      </w:r>
    </w:p>
    <w:p w:rsidR="003E231E" w:rsidRPr="00E059DF" w:rsidRDefault="003E231E" w:rsidP="00F61681">
      <w:pPr>
        <w:ind w:firstLine="0"/>
        <w:jc w:val="left"/>
      </w:pPr>
    </w:p>
    <w:p w:rsidR="003D79D0" w:rsidRDefault="003D79D0" w:rsidP="00F61681">
      <w:pPr>
        <w:pStyle w:val="3"/>
        <w:keepNext w:val="0"/>
        <w:keepLines w:val="0"/>
        <w:spacing w:before="0" w:line="240" w:lineRule="auto"/>
        <w:rPr>
          <w:rFonts w:ascii="Times New Roman" w:hAnsi="Times New Roman" w:cs="Times New Roman"/>
          <w:color w:val="auto"/>
          <w:sz w:val="28"/>
          <w:szCs w:val="28"/>
        </w:rPr>
      </w:pPr>
      <w:bookmarkStart w:id="278" w:name="_Toc466029590"/>
      <w:r>
        <w:rPr>
          <w:rFonts w:ascii="Times New Roman" w:hAnsi="Times New Roman" w:cs="Times New Roman"/>
          <w:color w:val="auto"/>
          <w:sz w:val="28"/>
          <w:szCs w:val="28"/>
        </w:rPr>
        <w:t>П</w:t>
      </w:r>
      <w:r w:rsidRPr="003D79D0">
        <w:rPr>
          <w:rFonts w:ascii="Times New Roman" w:hAnsi="Times New Roman" w:cs="Times New Roman"/>
          <w:color w:val="auto"/>
          <w:sz w:val="28"/>
          <w:szCs w:val="28"/>
        </w:rPr>
        <w:t>равовое регулирование надзора и контроля за осужденными</w:t>
      </w:r>
      <w:bookmarkEnd w:id="278"/>
      <w:r w:rsidRPr="003D79D0">
        <w:rPr>
          <w:rFonts w:ascii="Times New Roman" w:hAnsi="Times New Roman" w:cs="Times New Roman"/>
          <w:color w:val="auto"/>
          <w:sz w:val="28"/>
          <w:szCs w:val="28"/>
        </w:rPr>
        <w:t xml:space="preserve"> </w:t>
      </w:r>
    </w:p>
    <w:p w:rsidR="003E231E" w:rsidRPr="003D79D0" w:rsidRDefault="003D79D0" w:rsidP="00F61681">
      <w:pPr>
        <w:pStyle w:val="3"/>
        <w:keepNext w:val="0"/>
        <w:keepLines w:val="0"/>
        <w:spacing w:before="0" w:line="240" w:lineRule="auto"/>
        <w:rPr>
          <w:rFonts w:ascii="Times New Roman" w:hAnsi="Times New Roman" w:cs="Times New Roman"/>
          <w:color w:val="auto"/>
          <w:sz w:val="28"/>
          <w:szCs w:val="28"/>
        </w:rPr>
      </w:pPr>
      <w:bookmarkStart w:id="279" w:name="_Toc466029591"/>
      <w:r w:rsidRPr="003D79D0">
        <w:rPr>
          <w:rFonts w:ascii="Times New Roman" w:hAnsi="Times New Roman" w:cs="Times New Roman"/>
          <w:color w:val="auto"/>
          <w:sz w:val="28"/>
          <w:szCs w:val="28"/>
        </w:rPr>
        <w:t>после освобождения от отбывания наказания</w:t>
      </w:r>
      <w:bookmarkEnd w:id="279"/>
    </w:p>
    <w:p w:rsidR="003E231E" w:rsidRPr="00E059DF" w:rsidRDefault="003E231E" w:rsidP="00F61681">
      <w:pPr>
        <w:ind w:firstLine="0"/>
        <w:jc w:val="left"/>
      </w:pPr>
    </w:p>
    <w:p w:rsidR="003E231E" w:rsidRPr="003D79D0" w:rsidRDefault="003E231E" w:rsidP="003D79D0">
      <w:pPr>
        <w:ind w:firstLine="0"/>
        <w:rPr>
          <w:rFonts w:eastAsia="Arial"/>
          <w:sz w:val="24"/>
          <w:szCs w:val="24"/>
        </w:rPr>
      </w:pPr>
      <w:r w:rsidRPr="003D79D0">
        <w:rPr>
          <w:sz w:val="24"/>
          <w:szCs w:val="24"/>
        </w:rPr>
        <w:t>Несмотря на то, что условно-досрочно могут быть освобождены только осужденные, уверенно ставшие на путь исправления, данная категория лиц требует постоянного надзора и контроля со стороны уполномоченного специализированного органа. В настоящее время указанная функция возложена на органы полиции. Вместе с тем у них отсутствуют инструкции по осуществлению контроля за условно-досрочно освобо</w:t>
      </w:r>
      <w:r w:rsidRPr="003D79D0">
        <w:rPr>
          <w:sz w:val="24"/>
          <w:szCs w:val="24"/>
        </w:rPr>
        <w:t>ж</w:t>
      </w:r>
      <w:r w:rsidRPr="003D79D0">
        <w:rPr>
          <w:sz w:val="24"/>
          <w:szCs w:val="24"/>
        </w:rPr>
        <w:t>денными,</w:t>
      </w:r>
      <w:r w:rsidR="00B07A79" w:rsidRPr="003D79D0">
        <w:rPr>
          <w:sz w:val="24"/>
          <w:szCs w:val="24"/>
        </w:rPr>
        <w:t xml:space="preserve"> </w:t>
      </w:r>
      <w:r w:rsidRPr="003D79D0">
        <w:rPr>
          <w:sz w:val="24"/>
          <w:szCs w:val="24"/>
        </w:rPr>
        <w:t>проведению мероприятий, направленных на закрепление результатов их и</w:t>
      </w:r>
      <w:r w:rsidRPr="003D79D0">
        <w:rPr>
          <w:sz w:val="24"/>
          <w:szCs w:val="24"/>
        </w:rPr>
        <w:t>с</w:t>
      </w:r>
      <w:r w:rsidRPr="003D79D0">
        <w:rPr>
          <w:sz w:val="24"/>
          <w:szCs w:val="24"/>
        </w:rPr>
        <w:t>правления, и адаптацию этих лиц вне мест лишения свободы.</w:t>
      </w:r>
    </w:p>
    <w:p w:rsidR="003E231E" w:rsidRPr="003D79D0" w:rsidRDefault="003E231E" w:rsidP="003D79D0">
      <w:pPr>
        <w:spacing w:before="120"/>
        <w:ind w:firstLine="0"/>
        <w:rPr>
          <w:sz w:val="24"/>
          <w:szCs w:val="24"/>
        </w:rPr>
      </w:pPr>
      <w:r w:rsidRPr="003D79D0">
        <w:rPr>
          <w:rFonts w:eastAsia="Arial"/>
          <w:sz w:val="24"/>
          <w:szCs w:val="24"/>
        </w:rPr>
        <w:t>Ключевые слова:</w:t>
      </w:r>
      <w:r w:rsidRPr="003D79D0">
        <w:rPr>
          <w:sz w:val="24"/>
          <w:szCs w:val="24"/>
        </w:rPr>
        <w:t xml:space="preserve"> </w:t>
      </w:r>
      <w:r w:rsidRPr="003D79D0">
        <w:rPr>
          <w:i/>
          <w:sz w:val="24"/>
          <w:szCs w:val="24"/>
        </w:rPr>
        <w:t>контроль, исполнение наказания, надзор за осужденными, осужде</w:t>
      </w:r>
      <w:r w:rsidRPr="003D79D0">
        <w:rPr>
          <w:i/>
          <w:sz w:val="24"/>
          <w:szCs w:val="24"/>
        </w:rPr>
        <w:t>н</w:t>
      </w:r>
      <w:r w:rsidRPr="003D79D0">
        <w:rPr>
          <w:i/>
          <w:sz w:val="24"/>
          <w:szCs w:val="24"/>
        </w:rPr>
        <w:t>ные, освобождение от наказания, полиция, уголовно-исполнительная инспекция.</w:t>
      </w:r>
    </w:p>
    <w:p w:rsidR="003E231E" w:rsidRDefault="003E231E" w:rsidP="00F266FF">
      <w:pPr>
        <w:ind w:firstLine="425"/>
      </w:pPr>
    </w:p>
    <w:p w:rsidR="00F74E66" w:rsidRPr="00871E5A" w:rsidRDefault="00F74E66" w:rsidP="00F266FF">
      <w:pPr>
        <w:ind w:firstLine="425"/>
      </w:pPr>
    </w:p>
    <w:p w:rsidR="003E231E" w:rsidRPr="00741A86" w:rsidRDefault="003E231E" w:rsidP="00F266FF">
      <w:pPr>
        <w:ind w:firstLine="425"/>
      </w:pPr>
      <w:r w:rsidRPr="00E059DF">
        <w:t>Результаты теоретического исследования правового регулирования надзора и контроля, за осужденными после освобождения от отбывания наказания в Российской Федерации дают основания сформулировать ряд выводов и предложений.</w:t>
      </w:r>
      <w:r w:rsidR="003D79D0">
        <w:t xml:space="preserve"> </w:t>
      </w:r>
      <w:r w:rsidRPr="00E059DF">
        <w:t>Условно-досрочное освобождение - один из в</w:t>
      </w:r>
      <w:r w:rsidRPr="00E059DF">
        <w:t>и</w:t>
      </w:r>
      <w:r w:rsidRPr="00E059DF">
        <w:t>дов освобождения от отбывания наказания. Суть его заключается в осв</w:t>
      </w:r>
      <w:r w:rsidRPr="00E059DF">
        <w:t>о</w:t>
      </w:r>
      <w:r w:rsidRPr="00E059DF">
        <w:t xml:space="preserve">бождении осужденного от дальнейшего реального отбывания наказания с условием обязательного соблюдения ряда предписаний, перечисленных в законе и установленных судом </w:t>
      </w:r>
      <w:r w:rsidRPr="00741A86">
        <w:t xml:space="preserve">в соответствии со </w:t>
      </w:r>
      <w:hyperlink r:id="rId87" w:history="1">
        <w:r w:rsidRPr="00741A86">
          <w:rPr>
            <w:rStyle w:val="a6"/>
            <w:color w:val="auto"/>
            <w:u w:val="none"/>
          </w:rPr>
          <w:t>ст. ст. 79</w:t>
        </w:r>
      </w:hyperlink>
      <w:r w:rsidRPr="00741A86">
        <w:t xml:space="preserve"> и </w:t>
      </w:r>
      <w:hyperlink r:id="rId88" w:history="1">
        <w:r w:rsidRPr="00741A86">
          <w:rPr>
            <w:rStyle w:val="a6"/>
            <w:color w:val="auto"/>
            <w:u w:val="none"/>
          </w:rPr>
          <w:t>93</w:t>
        </w:r>
      </w:hyperlink>
      <w:r w:rsidRPr="00741A86">
        <w:t xml:space="preserve"> УК [1].</w:t>
      </w:r>
    </w:p>
    <w:p w:rsidR="003E231E" w:rsidRPr="00E059DF" w:rsidRDefault="003E231E" w:rsidP="00F266FF">
      <w:pPr>
        <w:ind w:firstLine="425"/>
      </w:pPr>
      <w:r w:rsidRPr="00741A86">
        <w:t>Согласно</w:t>
      </w:r>
      <w:r w:rsidR="00B07A79" w:rsidRPr="00741A86">
        <w:t xml:space="preserve"> </w:t>
      </w:r>
      <w:hyperlink r:id="rId89" w:history="1">
        <w:r w:rsidRPr="00741A86">
          <w:rPr>
            <w:rStyle w:val="a6"/>
            <w:color w:val="auto"/>
            <w:u w:val="none"/>
          </w:rPr>
          <w:t>Концепции</w:t>
        </w:r>
      </w:hyperlink>
      <w:r w:rsidRPr="00741A86">
        <w:t xml:space="preserve"> развития уголовно-исполнительной системы </w:t>
      </w:r>
      <w:r w:rsidRPr="00E059DF">
        <w:t>Ро</w:t>
      </w:r>
      <w:r w:rsidRPr="00E059DF">
        <w:t>с</w:t>
      </w:r>
      <w:r w:rsidRPr="00E059DF">
        <w:t>сийской Федерации до 2020 г. в сфере социальной, психологической, во</w:t>
      </w:r>
      <w:r w:rsidRPr="00E059DF">
        <w:t>с</w:t>
      </w:r>
      <w:r w:rsidRPr="00E059DF">
        <w:t>питательной и образовательной работы с осужденными предполагается: обновление механизма условно-досрочного освобождения, учитывающего при его применении в отношении осужденного тяжесть совершенного пр</w:t>
      </w:r>
      <w:r w:rsidRPr="00E059DF">
        <w:t>е</w:t>
      </w:r>
      <w:r w:rsidRPr="00E059DF">
        <w:t>ступления, отбытый срок наказания, рецидив преступления и возмещение ущерба потерпевшим [2].</w:t>
      </w:r>
    </w:p>
    <w:p w:rsidR="003E231E" w:rsidRPr="00E059DF" w:rsidRDefault="003E231E" w:rsidP="00F266FF">
      <w:pPr>
        <w:ind w:firstLine="425"/>
      </w:pPr>
      <w:r w:rsidRPr="00E059DF">
        <w:t>При</w:t>
      </w:r>
      <w:r w:rsidR="00B07A79">
        <w:t xml:space="preserve"> </w:t>
      </w:r>
      <w:r w:rsidRPr="00E059DF">
        <w:t>решении вопросов условно-досрочного освобождения судами уч</w:t>
      </w:r>
      <w:r w:rsidRPr="00E059DF">
        <w:t>и</w:t>
      </w:r>
      <w:r w:rsidRPr="00E059DF">
        <w:t>тываются в той или иной совокупности следующие факты: поведение осужденного за весь период отбывания наказания, включая время преб</w:t>
      </w:r>
      <w:r w:rsidRPr="00E059DF">
        <w:t>ы</w:t>
      </w:r>
      <w:r w:rsidRPr="00E059DF">
        <w:t xml:space="preserve">вания в следственном изоляторе; мнение администрации исправительного учреждения; положительная (а не удовлетворительная) характеристика осужденного, отсутствие или наличие поощрений, отсутствие или наличие взысканий (при этом неважно, были ли они погашены); степень участия в </w:t>
      </w:r>
      <w:r w:rsidRPr="00E059DF">
        <w:lastRenderedPageBreak/>
        <w:t>процессе исправления (для УДО исправление должно быть активным, а не пассивным соблюдением требований режима); категория тяжести сове</w:t>
      </w:r>
      <w:r w:rsidRPr="00E059DF">
        <w:t>р</w:t>
      </w:r>
      <w:r w:rsidRPr="00E059DF">
        <w:t>шенного преступления; число и характер судимостей; поведение во время условно-досрочного освобождения, условного осуждения, применяемых ранее; отношение к содеянному (в том числе важен тот период, в который осужденный признал вину, раскаялся), принятие активных мер по загл</w:t>
      </w:r>
      <w:r w:rsidRPr="00E059DF">
        <w:t>а</w:t>
      </w:r>
      <w:r w:rsidRPr="00E059DF">
        <w:t>живанию причиненного преступлением вреда; достижение целей наказ</w:t>
      </w:r>
      <w:r w:rsidRPr="00E059DF">
        <w:t>а</w:t>
      </w:r>
      <w:r w:rsidRPr="00E059DF">
        <w:t>ния [3].</w:t>
      </w:r>
    </w:p>
    <w:p w:rsidR="003E231E" w:rsidRPr="00E059DF" w:rsidRDefault="003E231E" w:rsidP="00F266FF">
      <w:pPr>
        <w:ind w:firstLine="425"/>
      </w:pPr>
      <w:r w:rsidRPr="00E059DF">
        <w:t>Основным</w:t>
      </w:r>
      <w:r w:rsidR="00B07A79">
        <w:t xml:space="preserve"> </w:t>
      </w:r>
      <w:r w:rsidRPr="00E059DF">
        <w:t>субъектом контроля</w:t>
      </w:r>
      <w:r w:rsidR="00B07A79">
        <w:t xml:space="preserve"> </w:t>
      </w:r>
      <w:r w:rsidRPr="00E059DF">
        <w:t>условно-досрочно освобожденных я</w:t>
      </w:r>
      <w:r w:rsidRPr="00E059DF">
        <w:t>в</w:t>
      </w:r>
      <w:r w:rsidRPr="00E059DF">
        <w:t>ляются подразделения УУП и ПДН, которые в своей деятельности привл</w:t>
      </w:r>
      <w:r w:rsidRPr="00E059DF">
        <w:t>е</w:t>
      </w:r>
      <w:r w:rsidRPr="00E059DF">
        <w:t>кают множество иных заинтересованных субъектов. Подразделениям ОВД следует шире применять комплекс мероприятий по контролю условно-досрочно освобожденных, чаще использовать возможности вспомогател</w:t>
      </w:r>
      <w:r w:rsidRPr="00E059DF">
        <w:t>ь</w:t>
      </w:r>
      <w:r w:rsidRPr="00E059DF">
        <w:t>ных субъектов. Более действенный контроль за освобожденными от отб</w:t>
      </w:r>
      <w:r w:rsidRPr="00E059DF">
        <w:t>ы</w:t>
      </w:r>
      <w:r w:rsidRPr="00E059DF">
        <w:t>вания наказания будет являться эффективной мерой снижения уровня р</w:t>
      </w:r>
      <w:r w:rsidRPr="00E059DF">
        <w:t>е</w:t>
      </w:r>
      <w:r w:rsidRPr="00E059DF">
        <w:t>цидивной преступности.</w:t>
      </w:r>
      <w:r w:rsidR="003D79D0">
        <w:t xml:space="preserve"> </w:t>
      </w:r>
      <w:r w:rsidRPr="00E059DF">
        <w:t>Условия</w:t>
      </w:r>
      <w:r w:rsidR="00B07A79">
        <w:t xml:space="preserve"> </w:t>
      </w:r>
      <w:r w:rsidRPr="00E059DF">
        <w:t>досрочного освобождения из мест лиш</w:t>
      </w:r>
      <w:r w:rsidRPr="00E059DF">
        <w:t>е</w:t>
      </w:r>
      <w:r w:rsidRPr="00E059DF">
        <w:t>ния свободы будут иметь должную эффективность и содействовать ко</w:t>
      </w:r>
      <w:r w:rsidRPr="00E059DF">
        <w:t>р</w:t>
      </w:r>
      <w:r w:rsidRPr="00E059DF">
        <w:t>ректировке личности освобожденных только в том случае, если их реал</w:t>
      </w:r>
      <w:r w:rsidRPr="00E059DF">
        <w:t>и</w:t>
      </w:r>
      <w:r w:rsidRPr="00E059DF">
        <w:t>зация будет сопряжена с надлежащим контролем за рассматриваемой кат</w:t>
      </w:r>
      <w:r w:rsidRPr="00E059DF">
        <w:t>е</w:t>
      </w:r>
      <w:r w:rsidRPr="00E059DF">
        <w:t>горией лиц.</w:t>
      </w:r>
    </w:p>
    <w:p w:rsidR="003E231E" w:rsidRPr="00E059DF" w:rsidRDefault="003E231E" w:rsidP="00F266FF">
      <w:pPr>
        <w:ind w:firstLine="425"/>
      </w:pPr>
      <w:r w:rsidRPr="00E059DF">
        <w:t>Необходимо</w:t>
      </w:r>
      <w:r w:rsidR="00B07A79">
        <w:t xml:space="preserve"> </w:t>
      </w:r>
      <w:r w:rsidRPr="00E059DF">
        <w:t>регламентировать деятельность органов полиции по ко</w:t>
      </w:r>
      <w:r w:rsidRPr="00E059DF">
        <w:t>н</w:t>
      </w:r>
      <w:r w:rsidRPr="00E059DF">
        <w:t>тролю за условно-досрочно освобожденными. Одним из таких нормати</w:t>
      </w:r>
      <w:r w:rsidRPr="00E059DF">
        <w:t>в</w:t>
      </w:r>
      <w:r w:rsidRPr="00E059DF">
        <w:t>ных документов мог бы стать приказ МВД России, который закрепит: пр</w:t>
      </w:r>
      <w:r w:rsidRPr="00E059DF">
        <w:t>а</w:t>
      </w:r>
      <w:r w:rsidRPr="00E059DF">
        <w:t>ва и обязанности субъектов контроля за условно-досрочно освобожденн</w:t>
      </w:r>
      <w:r w:rsidRPr="00E059DF">
        <w:t>ы</w:t>
      </w:r>
      <w:r w:rsidRPr="00E059DF">
        <w:t>ми, порядок их постановки на учет, осуществления контроля и профила</w:t>
      </w:r>
      <w:r w:rsidRPr="00E059DF">
        <w:t>к</w:t>
      </w:r>
      <w:r w:rsidRPr="00E059DF">
        <w:t>тической работы с данной категорией лиц, взаимодействия с иными суб</w:t>
      </w:r>
      <w:r w:rsidRPr="00E059DF">
        <w:t>ъ</w:t>
      </w:r>
      <w:r w:rsidRPr="00E059DF">
        <w:t>ектами контроля за данной категорией лиц, оформления и направления в суд материалов на отмену условно-досрочного освобождения и исполн</w:t>
      </w:r>
      <w:r w:rsidRPr="00E059DF">
        <w:t>е</w:t>
      </w:r>
      <w:r w:rsidRPr="00E059DF">
        <w:t>ния оставшейся не отбытой части наказания. Необходимость дальнейшего совершенствования закона в соответствии с нуждами существующей пр</w:t>
      </w:r>
      <w:r w:rsidRPr="00E059DF">
        <w:t>а</w:t>
      </w:r>
      <w:r w:rsidRPr="00E059DF">
        <w:t>воприменительной практики обусловлена временем и политической ситу</w:t>
      </w:r>
      <w:r w:rsidRPr="00E059DF">
        <w:t>а</w:t>
      </w:r>
      <w:r w:rsidRPr="00E059DF">
        <w:t>цией, сложившейся в стране в настоящее время.</w:t>
      </w:r>
    </w:p>
    <w:p w:rsidR="003E231E" w:rsidRPr="00E059DF" w:rsidRDefault="003E231E" w:rsidP="00F266FF">
      <w:pPr>
        <w:ind w:firstLine="425"/>
      </w:pPr>
      <w:r w:rsidRPr="00E059DF">
        <w:t>Следует создать единую базу данных об условно-досрочно освобо</w:t>
      </w:r>
      <w:r w:rsidRPr="00E059DF">
        <w:t>ж</w:t>
      </w:r>
      <w:r w:rsidRPr="00E059DF">
        <w:t>денных, которая будет содержать сведения о порядке и условиях отбыв</w:t>
      </w:r>
      <w:r w:rsidRPr="00E059DF">
        <w:t>а</w:t>
      </w:r>
      <w:r w:rsidRPr="00E059DF">
        <w:t>ния осужденными досрочного освобождения. Это будет способствовать координации деятельности заинтересованных субъектов контроля, ресоц</w:t>
      </w:r>
      <w:r w:rsidRPr="00E059DF">
        <w:t>и</w:t>
      </w:r>
      <w:r w:rsidRPr="00E059DF">
        <w:t>ализации осужденных, своевременному реагированию на складывающиеся негативные ситуации и принятию необходимых мер.</w:t>
      </w:r>
    </w:p>
    <w:p w:rsidR="003E231E" w:rsidRPr="00E059DF" w:rsidRDefault="003E231E" w:rsidP="00F266FF">
      <w:pPr>
        <w:ind w:firstLine="425"/>
      </w:pPr>
      <w:r w:rsidRPr="00E059DF">
        <w:t>Необходимо обязать участвовать представителей прокуратуры в суде</w:t>
      </w:r>
      <w:r w:rsidRPr="00E059DF">
        <w:t>б</w:t>
      </w:r>
      <w:r w:rsidRPr="00E059DF">
        <w:t>ном заседании по вопросам отбывания условно-досрочного осуждения, и</w:t>
      </w:r>
      <w:r w:rsidRPr="00E059DF">
        <w:t>з</w:t>
      </w:r>
      <w:r w:rsidRPr="00E059DF">
        <w:t xml:space="preserve">ложив ч. 6 ст. 399 УПК РФ в следующей редакции: </w:t>
      </w:r>
      <w:r w:rsidR="001F1735">
        <w:t>«</w:t>
      </w:r>
      <w:r w:rsidRPr="00E059DF">
        <w:t>В судебном заседании участвует прокурор</w:t>
      </w:r>
      <w:r w:rsidR="001F1735">
        <w:t>»</w:t>
      </w:r>
      <w:r w:rsidRPr="00E059DF">
        <w:t>. Подобное решение будет способствовать всесторо</w:t>
      </w:r>
      <w:r w:rsidRPr="00E059DF">
        <w:t>н</w:t>
      </w:r>
      <w:r w:rsidRPr="00E059DF">
        <w:lastRenderedPageBreak/>
        <w:t>нему и полному изучению материалов дела осужденного с последующим принятием объективного решения [4].</w:t>
      </w:r>
    </w:p>
    <w:p w:rsidR="003E231E" w:rsidRPr="00E059DF" w:rsidRDefault="003E231E" w:rsidP="00F266FF">
      <w:pPr>
        <w:ind w:firstLine="425"/>
      </w:pPr>
      <w:r w:rsidRPr="00E059DF">
        <w:t>Одной из проблем, возникающих при исполнении решения суда об условно-досрочном освобождении, является отсутствие возложенных с</w:t>
      </w:r>
      <w:r w:rsidRPr="00E059DF">
        <w:t>у</w:t>
      </w:r>
      <w:r w:rsidRPr="00E059DF">
        <w:t>дом обязанностей на освобождаемых условно-досрочно, что влечет безн</w:t>
      </w:r>
      <w:r w:rsidRPr="00E059DF">
        <w:t>а</w:t>
      </w:r>
      <w:r w:rsidRPr="00E059DF">
        <w:t>казанность освобождаемого в период неотбытой части наказания. В связи с этим предлагаем обязать суды возлагать обязанности на досрочно осв</w:t>
      </w:r>
      <w:r w:rsidRPr="00E059DF">
        <w:t>о</w:t>
      </w:r>
      <w:r w:rsidRPr="00E059DF">
        <w:t>бождаемых.</w:t>
      </w:r>
      <w:r w:rsidR="003D79D0">
        <w:t xml:space="preserve"> </w:t>
      </w:r>
      <w:r w:rsidRPr="00E059DF">
        <w:t>Кроме того, следует предусмотреть возможность возложения дополнительных обязанностей на условно-досрочно освобожденных в п</w:t>
      </w:r>
      <w:r w:rsidRPr="00E059DF">
        <w:t>е</w:t>
      </w:r>
      <w:r w:rsidRPr="00E059DF">
        <w:t>риод неотбытой части наказания за допущенные нарушения, что позволит корректировать процесс закрепления результатов исправления осужде</w:t>
      </w:r>
      <w:r w:rsidRPr="00E059DF">
        <w:t>н</w:t>
      </w:r>
      <w:r w:rsidRPr="00E059DF">
        <w:t>ных, а не просто направлять их обратно в места лишения свободы. Это подтверждается и закрепленной целью уголовного и уголовно-исполнительного законодательства - исправление осужденных.</w:t>
      </w:r>
      <w:r w:rsidR="003D79D0">
        <w:t xml:space="preserve"> </w:t>
      </w:r>
      <w:r w:rsidRPr="00E059DF">
        <w:t>С целью совершенствования практики применения рассмотренных норм, регламе</w:t>
      </w:r>
      <w:r w:rsidRPr="00E059DF">
        <w:t>н</w:t>
      </w:r>
      <w:r w:rsidRPr="00E059DF">
        <w:t>тирующих исполнение судебного решения об условно</w:t>
      </w:r>
      <w:r w:rsidR="003D79D0">
        <w:t>-</w:t>
      </w:r>
      <w:r w:rsidRPr="00E059DF">
        <w:t>досрочном осв</w:t>
      </w:r>
      <w:r w:rsidRPr="00E059DF">
        <w:t>о</w:t>
      </w:r>
      <w:r w:rsidRPr="00E059DF">
        <w:t>бождении, следует включить общие обязанности осужденных в перечень требований, за несоблюдение которых наступает негативная ответстве</w:t>
      </w:r>
      <w:r w:rsidRPr="00E059DF">
        <w:t>н</w:t>
      </w:r>
      <w:r w:rsidRPr="00E059DF">
        <w:t>ность, а также предусмотреть ее в случае сокрытия осужденного от ко</w:t>
      </w:r>
      <w:r w:rsidRPr="00E059DF">
        <w:t>н</w:t>
      </w:r>
      <w:r w:rsidRPr="00E059DF">
        <w:t>троля специализированного уполномоченного органа.</w:t>
      </w:r>
    </w:p>
    <w:p w:rsidR="003E231E" w:rsidRPr="003D79D0" w:rsidRDefault="003E231E" w:rsidP="003D79D0">
      <w:pPr>
        <w:ind w:firstLine="0"/>
        <w:jc w:val="left"/>
        <w:rPr>
          <w:sz w:val="23"/>
          <w:szCs w:val="23"/>
        </w:rPr>
      </w:pPr>
    </w:p>
    <w:p w:rsidR="003E231E" w:rsidRPr="003D79D0" w:rsidRDefault="003D79D0" w:rsidP="003D79D0">
      <w:pPr>
        <w:spacing w:after="120"/>
        <w:ind w:firstLine="0"/>
        <w:jc w:val="left"/>
        <w:rPr>
          <w:i/>
          <w:sz w:val="23"/>
          <w:szCs w:val="23"/>
        </w:rPr>
      </w:pPr>
      <w:r w:rsidRPr="003D79D0">
        <w:rPr>
          <w:i/>
          <w:sz w:val="23"/>
          <w:szCs w:val="23"/>
        </w:rPr>
        <w:t>Библиографические ссылки</w:t>
      </w:r>
    </w:p>
    <w:p w:rsidR="003E231E" w:rsidRPr="003D79D0" w:rsidRDefault="003E231E" w:rsidP="00B60FEE">
      <w:pPr>
        <w:pStyle w:val="a4"/>
        <w:numPr>
          <w:ilvl w:val="0"/>
          <w:numId w:val="40"/>
        </w:numPr>
        <w:tabs>
          <w:tab w:val="left" w:pos="709"/>
        </w:tabs>
        <w:ind w:left="0" w:firstLine="425"/>
        <w:rPr>
          <w:rFonts w:ascii="Times New Roman" w:hAnsi="Times New Roman"/>
          <w:sz w:val="23"/>
          <w:szCs w:val="23"/>
        </w:rPr>
      </w:pPr>
      <w:r w:rsidRPr="003D79D0">
        <w:rPr>
          <w:rFonts w:ascii="Times New Roman" w:hAnsi="Times New Roman"/>
          <w:sz w:val="23"/>
          <w:szCs w:val="23"/>
        </w:rPr>
        <w:t>Уголовный кодекс Российской Федерации: федеральный закон от</w:t>
      </w:r>
      <w:r w:rsidR="00B07A79" w:rsidRPr="003D79D0">
        <w:rPr>
          <w:rFonts w:ascii="Times New Roman" w:hAnsi="Times New Roman"/>
          <w:sz w:val="23"/>
          <w:szCs w:val="23"/>
        </w:rPr>
        <w:t xml:space="preserve"> </w:t>
      </w:r>
      <w:r w:rsidRPr="003D79D0">
        <w:rPr>
          <w:rFonts w:ascii="Times New Roman" w:hAnsi="Times New Roman"/>
          <w:sz w:val="23"/>
          <w:szCs w:val="23"/>
        </w:rPr>
        <w:t xml:space="preserve">13 июня 1996 г. № 63-ФЗ (ред. </w:t>
      </w:r>
      <w:r w:rsidR="00741A86" w:rsidRPr="003D79D0">
        <w:rPr>
          <w:rFonts w:ascii="Times New Roman" w:hAnsi="Times New Roman"/>
          <w:sz w:val="23"/>
          <w:szCs w:val="23"/>
        </w:rPr>
        <w:t>о</w:t>
      </w:r>
      <w:r w:rsidRPr="003D79D0">
        <w:rPr>
          <w:rFonts w:ascii="Times New Roman" w:hAnsi="Times New Roman"/>
          <w:sz w:val="23"/>
          <w:szCs w:val="23"/>
        </w:rPr>
        <w:t>т 09.05.2014) // Собрание законодательства РФ. - 1996. – 17 июня. -</w:t>
      </w:r>
      <w:r w:rsidR="00B07A79" w:rsidRPr="003D79D0">
        <w:rPr>
          <w:rFonts w:ascii="Times New Roman" w:hAnsi="Times New Roman"/>
          <w:sz w:val="23"/>
          <w:szCs w:val="23"/>
        </w:rPr>
        <w:t xml:space="preserve"> </w:t>
      </w:r>
      <w:r w:rsidRPr="003D79D0">
        <w:rPr>
          <w:rFonts w:ascii="Times New Roman" w:hAnsi="Times New Roman"/>
          <w:sz w:val="23"/>
          <w:szCs w:val="23"/>
        </w:rPr>
        <w:t>№ 25. - Ст. 2954; Собрание законодательства РФ. – 2013. – 30 декабря. - № 52 (часть I). – Ст. 69.</w:t>
      </w:r>
    </w:p>
    <w:p w:rsidR="003E231E" w:rsidRPr="003D79D0" w:rsidRDefault="003E231E" w:rsidP="00B60FEE">
      <w:pPr>
        <w:pStyle w:val="a4"/>
        <w:numPr>
          <w:ilvl w:val="0"/>
          <w:numId w:val="40"/>
        </w:numPr>
        <w:tabs>
          <w:tab w:val="left" w:pos="709"/>
        </w:tabs>
        <w:ind w:left="0" w:firstLine="425"/>
        <w:rPr>
          <w:rFonts w:ascii="Times New Roman" w:hAnsi="Times New Roman"/>
          <w:sz w:val="23"/>
          <w:szCs w:val="23"/>
        </w:rPr>
      </w:pPr>
      <w:r w:rsidRPr="003D79D0">
        <w:rPr>
          <w:rFonts w:ascii="Times New Roman" w:hAnsi="Times New Roman"/>
          <w:sz w:val="23"/>
          <w:szCs w:val="23"/>
        </w:rPr>
        <w:t>Концепция развития уголовно-исполнительной системы Российской Федерации</w:t>
      </w:r>
      <w:r w:rsidR="00741A86" w:rsidRPr="003D79D0">
        <w:rPr>
          <w:rFonts w:ascii="Times New Roman" w:hAnsi="Times New Roman"/>
          <w:sz w:val="23"/>
          <w:szCs w:val="23"/>
        </w:rPr>
        <w:t xml:space="preserve"> </w:t>
      </w:r>
      <w:r w:rsidRPr="003D79D0">
        <w:rPr>
          <w:rFonts w:ascii="Times New Roman" w:hAnsi="Times New Roman"/>
          <w:sz w:val="23"/>
          <w:szCs w:val="23"/>
        </w:rPr>
        <w:t xml:space="preserve">до 2020 года: </w:t>
      </w:r>
      <w:hyperlink r:id="rId90" w:history="1">
        <w:r w:rsidRPr="003D79D0">
          <w:rPr>
            <w:rStyle w:val="a6"/>
            <w:rFonts w:ascii="Times New Roman" w:hAnsi="Times New Roman"/>
            <w:color w:val="auto"/>
            <w:sz w:val="23"/>
            <w:szCs w:val="23"/>
            <w:u w:val="none"/>
          </w:rPr>
          <w:t>http://www.ufsin.omsk.ru/concept/</w:t>
        </w:r>
      </w:hyperlink>
      <w:r w:rsidRPr="003D79D0">
        <w:rPr>
          <w:rFonts w:ascii="Times New Roman" w:hAnsi="Times New Roman"/>
          <w:sz w:val="23"/>
          <w:szCs w:val="23"/>
        </w:rPr>
        <w:t>. (Дата обращения 28.06.2016)</w:t>
      </w:r>
    </w:p>
    <w:p w:rsidR="003E231E" w:rsidRPr="003D79D0" w:rsidRDefault="003E231E" w:rsidP="00B60FEE">
      <w:pPr>
        <w:pStyle w:val="a4"/>
        <w:numPr>
          <w:ilvl w:val="0"/>
          <w:numId w:val="40"/>
        </w:numPr>
        <w:tabs>
          <w:tab w:val="left" w:pos="709"/>
        </w:tabs>
        <w:ind w:left="0" w:firstLine="425"/>
        <w:rPr>
          <w:rFonts w:ascii="Times New Roman" w:hAnsi="Times New Roman"/>
          <w:sz w:val="23"/>
          <w:szCs w:val="23"/>
        </w:rPr>
      </w:pPr>
      <w:r w:rsidRPr="003D79D0">
        <w:rPr>
          <w:rFonts w:ascii="Times New Roman" w:hAnsi="Times New Roman"/>
          <w:sz w:val="23"/>
          <w:szCs w:val="23"/>
        </w:rPr>
        <w:t>Уголовно-исполнительный кодекс Российской Федерации от 08.01.1997</w:t>
      </w:r>
      <w:r w:rsidR="00B07A79" w:rsidRPr="003D79D0">
        <w:rPr>
          <w:rFonts w:ascii="Times New Roman" w:hAnsi="Times New Roman"/>
          <w:sz w:val="23"/>
          <w:szCs w:val="23"/>
        </w:rPr>
        <w:t xml:space="preserve"> </w:t>
      </w:r>
      <w:r w:rsidRPr="003D79D0">
        <w:rPr>
          <w:rFonts w:ascii="Times New Roman" w:hAnsi="Times New Roman"/>
          <w:sz w:val="23"/>
          <w:szCs w:val="23"/>
        </w:rPr>
        <w:t>г № 1-ФЗ</w:t>
      </w:r>
      <w:r w:rsidR="00B07A79" w:rsidRPr="003D79D0">
        <w:rPr>
          <w:rFonts w:ascii="Times New Roman" w:hAnsi="Times New Roman"/>
          <w:sz w:val="23"/>
          <w:szCs w:val="23"/>
        </w:rPr>
        <w:t xml:space="preserve"> </w:t>
      </w:r>
      <w:r w:rsidRPr="003D79D0">
        <w:rPr>
          <w:rFonts w:ascii="Times New Roman" w:hAnsi="Times New Roman"/>
          <w:sz w:val="23"/>
          <w:szCs w:val="23"/>
        </w:rPr>
        <w:t>(ред. 2016) // Собрание законодательства</w:t>
      </w:r>
      <w:r w:rsidR="00B07A79" w:rsidRPr="003D79D0">
        <w:rPr>
          <w:rFonts w:ascii="Times New Roman" w:hAnsi="Times New Roman"/>
          <w:sz w:val="23"/>
          <w:szCs w:val="23"/>
        </w:rPr>
        <w:t xml:space="preserve"> </w:t>
      </w:r>
      <w:r w:rsidRPr="003D79D0">
        <w:rPr>
          <w:rFonts w:ascii="Times New Roman" w:hAnsi="Times New Roman"/>
          <w:sz w:val="23"/>
          <w:szCs w:val="23"/>
        </w:rPr>
        <w:t>РФ. – 1997. - № 2.</w:t>
      </w:r>
      <w:r w:rsidR="00B07A79" w:rsidRPr="003D79D0">
        <w:rPr>
          <w:rFonts w:ascii="Times New Roman" w:hAnsi="Times New Roman"/>
          <w:sz w:val="23"/>
          <w:szCs w:val="23"/>
        </w:rPr>
        <w:t xml:space="preserve"> </w:t>
      </w:r>
      <w:r w:rsidRPr="003D79D0">
        <w:rPr>
          <w:rFonts w:ascii="Times New Roman" w:hAnsi="Times New Roman"/>
          <w:sz w:val="23"/>
          <w:szCs w:val="23"/>
        </w:rPr>
        <w:t>- Ст. 198; 2016. - № 48. – Ст. 66.</w:t>
      </w:r>
    </w:p>
    <w:p w:rsidR="003E231E" w:rsidRPr="003D79D0" w:rsidRDefault="003E231E" w:rsidP="00B60FEE">
      <w:pPr>
        <w:pStyle w:val="a4"/>
        <w:numPr>
          <w:ilvl w:val="0"/>
          <w:numId w:val="40"/>
        </w:numPr>
        <w:tabs>
          <w:tab w:val="left" w:pos="709"/>
        </w:tabs>
        <w:ind w:left="0" w:firstLine="425"/>
        <w:rPr>
          <w:rFonts w:ascii="Times New Roman" w:hAnsi="Times New Roman"/>
          <w:sz w:val="23"/>
          <w:szCs w:val="23"/>
        </w:rPr>
      </w:pPr>
      <w:r w:rsidRPr="003D79D0">
        <w:rPr>
          <w:rFonts w:ascii="Times New Roman" w:hAnsi="Times New Roman"/>
          <w:sz w:val="23"/>
          <w:szCs w:val="23"/>
        </w:rPr>
        <w:t>Уголовно-процессуальный кодекс Российской Федерации: федеральный закон</w:t>
      </w:r>
      <w:r w:rsidR="00B07A79" w:rsidRPr="003D79D0">
        <w:rPr>
          <w:rFonts w:ascii="Times New Roman" w:hAnsi="Times New Roman"/>
          <w:sz w:val="23"/>
          <w:szCs w:val="23"/>
        </w:rPr>
        <w:t xml:space="preserve"> </w:t>
      </w:r>
      <w:r w:rsidRPr="003D79D0">
        <w:rPr>
          <w:rFonts w:ascii="Times New Roman" w:hAnsi="Times New Roman"/>
          <w:sz w:val="23"/>
          <w:szCs w:val="23"/>
        </w:rPr>
        <w:t>от 18.12.200</w:t>
      </w:r>
      <w:r w:rsidR="003D79D0">
        <w:rPr>
          <w:rFonts w:ascii="Times New Roman" w:hAnsi="Times New Roman"/>
          <w:sz w:val="23"/>
          <w:szCs w:val="23"/>
        </w:rPr>
        <w:t>1 № 174-ФЗ (ред. от 20.04.2014</w:t>
      </w:r>
      <w:r w:rsidRPr="003D79D0">
        <w:rPr>
          <w:rFonts w:ascii="Times New Roman" w:hAnsi="Times New Roman"/>
          <w:sz w:val="23"/>
          <w:szCs w:val="23"/>
        </w:rPr>
        <w:t>) // Собрание законодательства РФ. - 2001. – 24 д</w:t>
      </w:r>
      <w:r w:rsidRPr="003D79D0">
        <w:rPr>
          <w:rFonts w:ascii="Times New Roman" w:hAnsi="Times New Roman"/>
          <w:sz w:val="23"/>
          <w:szCs w:val="23"/>
        </w:rPr>
        <w:t>е</w:t>
      </w:r>
      <w:r w:rsidRPr="003D79D0">
        <w:rPr>
          <w:rFonts w:ascii="Times New Roman" w:hAnsi="Times New Roman"/>
          <w:sz w:val="23"/>
          <w:szCs w:val="23"/>
        </w:rPr>
        <w:t xml:space="preserve">кабря. - № 52 (часть I). - Ст. 4921; Собрание законодательства РФ. </w:t>
      </w:r>
      <w:r w:rsidRPr="003D79D0">
        <w:rPr>
          <w:rFonts w:ascii="Times New Roman" w:hAnsi="Times New Roman"/>
          <w:sz w:val="23"/>
          <w:szCs w:val="23"/>
        </w:rPr>
        <w:noBreakHyphen/>
        <w:t xml:space="preserve"> 2014. – 21 апреля. - № 16. – Ст. 33.</w:t>
      </w:r>
    </w:p>
    <w:p w:rsidR="003E231E" w:rsidRPr="003D79D0" w:rsidRDefault="003E231E" w:rsidP="00F61681">
      <w:pPr>
        <w:ind w:firstLine="0"/>
        <w:jc w:val="left"/>
        <w:rPr>
          <w:sz w:val="23"/>
          <w:szCs w:val="23"/>
        </w:rPr>
      </w:pPr>
    </w:p>
    <w:p w:rsidR="003D79D0" w:rsidRPr="003D79D0" w:rsidRDefault="003D79D0" w:rsidP="003D79D0">
      <w:pPr>
        <w:ind w:firstLine="0"/>
        <w:jc w:val="left"/>
        <w:rPr>
          <w:sz w:val="27"/>
          <w:szCs w:val="27"/>
          <w:lang w:val="en-US"/>
        </w:rPr>
      </w:pPr>
      <w:r w:rsidRPr="003D79D0">
        <w:rPr>
          <w:b/>
          <w:sz w:val="27"/>
          <w:szCs w:val="27"/>
          <w:lang w:val="en-US"/>
        </w:rPr>
        <w:t>A.V. Stepenko</w:t>
      </w:r>
      <w:r w:rsidRPr="003D79D0">
        <w:rPr>
          <w:sz w:val="27"/>
          <w:szCs w:val="27"/>
          <w:lang w:val="en-US"/>
        </w:rPr>
        <w:t>, Candidate of Juridical Sciences</w:t>
      </w:r>
    </w:p>
    <w:p w:rsidR="003D79D0" w:rsidRPr="003D79D0" w:rsidRDefault="003D79D0" w:rsidP="003D79D0">
      <w:pPr>
        <w:ind w:firstLine="0"/>
        <w:jc w:val="left"/>
        <w:rPr>
          <w:i/>
          <w:sz w:val="27"/>
          <w:szCs w:val="27"/>
          <w:lang w:val="en-US"/>
        </w:rPr>
      </w:pPr>
      <w:r w:rsidRPr="003D79D0">
        <w:rPr>
          <w:i/>
          <w:sz w:val="27"/>
          <w:szCs w:val="27"/>
          <w:lang w:val="en-US"/>
        </w:rPr>
        <w:t>Pacific National University, Khabarovsk, Russia</w:t>
      </w:r>
    </w:p>
    <w:p w:rsidR="003D79D0" w:rsidRPr="003D79D0" w:rsidRDefault="003D79D0" w:rsidP="003D79D0">
      <w:pPr>
        <w:ind w:firstLine="0"/>
        <w:jc w:val="left"/>
        <w:rPr>
          <w:sz w:val="23"/>
          <w:szCs w:val="23"/>
          <w:lang w:val="en-US"/>
        </w:rPr>
      </w:pPr>
    </w:p>
    <w:p w:rsidR="003D79D0" w:rsidRPr="003D79D0" w:rsidRDefault="003D79D0" w:rsidP="003D79D0">
      <w:pPr>
        <w:ind w:firstLine="0"/>
        <w:jc w:val="left"/>
        <w:rPr>
          <w:b/>
          <w:sz w:val="27"/>
          <w:szCs w:val="27"/>
          <w:lang w:val="en-US"/>
        </w:rPr>
      </w:pPr>
      <w:r w:rsidRPr="003D79D0">
        <w:rPr>
          <w:b/>
          <w:sz w:val="27"/>
          <w:szCs w:val="27"/>
        </w:rPr>
        <w:t>Т</w:t>
      </w:r>
      <w:r w:rsidRPr="003D79D0">
        <w:rPr>
          <w:b/>
          <w:sz w:val="27"/>
          <w:szCs w:val="27"/>
          <w:lang w:val="en-US"/>
        </w:rPr>
        <w:t xml:space="preserve">he legal regulation of the supervision and monitoring of prisoners </w:t>
      </w:r>
    </w:p>
    <w:p w:rsidR="003D79D0" w:rsidRPr="003D79D0" w:rsidRDefault="003D79D0" w:rsidP="003D79D0">
      <w:pPr>
        <w:ind w:firstLine="0"/>
        <w:jc w:val="left"/>
        <w:rPr>
          <w:b/>
          <w:sz w:val="27"/>
          <w:szCs w:val="27"/>
          <w:lang w:val="en-US"/>
        </w:rPr>
      </w:pPr>
      <w:r w:rsidRPr="003D79D0">
        <w:rPr>
          <w:b/>
          <w:sz w:val="27"/>
          <w:szCs w:val="27"/>
          <w:lang w:val="en-US"/>
        </w:rPr>
        <w:t>after release from punishment</w:t>
      </w:r>
    </w:p>
    <w:p w:rsidR="003D79D0" w:rsidRPr="003D79D0" w:rsidRDefault="003D79D0" w:rsidP="003D79D0">
      <w:pPr>
        <w:ind w:firstLine="0"/>
        <w:jc w:val="left"/>
        <w:rPr>
          <w:sz w:val="23"/>
          <w:szCs w:val="23"/>
          <w:lang w:val="en-US"/>
        </w:rPr>
      </w:pPr>
    </w:p>
    <w:p w:rsidR="003D79D0" w:rsidRPr="003D79D0" w:rsidRDefault="003D79D0" w:rsidP="003D79D0">
      <w:pPr>
        <w:ind w:firstLine="0"/>
        <w:rPr>
          <w:rFonts w:eastAsia="Arial"/>
          <w:sz w:val="23"/>
          <w:szCs w:val="23"/>
          <w:lang w:val="en-US"/>
        </w:rPr>
      </w:pPr>
      <w:r w:rsidRPr="003D79D0">
        <w:rPr>
          <w:rFonts w:eastAsia="Arial"/>
          <w:sz w:val="23"/>
          <w:szCs w:val="23"/>
          <w:lang w:val="en-US"/>
        </w:rPr>
        <w:t>Despite the fact that parole may be exempted only convicted surely have become the path of co</w:t>
      </w:r>
      <w:r w:rsidRPr="003D79D0">
        <w:rPr>
          <w:rFonts w:eastAsia="Arial"/>
          <w:sz w:val="23"/>
          <w:szCs w:val="23"/>
          <w:lang w:val="en-US"/>
        </w:rPr>
        <w:t>r</w:t>
      </w:r>
      <w:r w:rsidRPr="003D79D0">
        <w:rPr>
          <w:rFonts w:eastAsia="Arial"/>
          <w:sz w:val="23"/>
          <w:szCs w:val="23"/>
          <w:lang w:val="en-US"/>
        </w:rPr>
        <w:t xml:space="preserve">rection, this category requires constant supervision and supervision by authorized specialized body. Currently this function is the responsibility of the police. </w:t>
      </w:r>
    </w:p>
    <w:p w:rsidR="003D79D0" w:rsidRPr="003D79D0" w:rsidRDefault="003D79D0" w:rsidP="003D79D0">
      <w:pPr>
        <w:spacing w:before="120"/>
        <w:ind w:firstLine="0"/>
        <w:rPr>
          <w:sz w:val="23"/>
          <w:szCs w:val="23"/>
          <w:lang w:val="en-US"/>
        </w:rPr>
      </w:pPr>
      <w:r w:rsidRPr="003D79D0">
        <w:rPr>
          <w:sz w:val="23"/>
          <w:szCs w:val="23"/>
          <w:lang w:val="en-US"/>
        </w:rPr>
        <w:t xml:space="preserve">Keywords: </w:t>
      </w:r>
      <w:r w:rsidRPr="003D79D0">
        <w:rPr>
          <w:i/>
          <w:sz w:val="23"/>
          <w:szCs w:val="23"/>
          <w:lang w:val="en-US"/>
        </w:rPr>
        <w:t>control, enforcement of sentences, supervision of convicted prisoners, the release from punishment, the police, the Criminal Executive inspection.</w:t>
      </w:r>
    </w:p>
    <w:p w:rsidR="00BD5A7B" w:rsidRDefault="00BD5A7B" w:rsidP="00F61681">
      <w:pPr>
        <w:ind w:firstLine="0"/>
        <w:jc w:val="left"/>
      </w:pPr>
      <w:r>
        <w:lastRenderedPageBreak/>
        <w:t>УДК 343.2</w:t>
      </w:r>
    </w:p>
    <w:p w:rsidR="00BD5A7B" w:rsidRPr="00E059DF" w:rsidRDefault="00BD5A7B" w:rsidP="00F61681">
      <w:pPr>
        <w:ind w:firstLine="0"/>
        <w:jc w:val="left"/>
      </w:pPr>
    </w:p>
    <w:p w:rsidR="003E231E" w:rsidRPr="00F61681" w:rsidRDefault="003E231E" w:rsidP="00F61681">
      <w:pPr>
        <w:pStyle w:val="2"/>
        <w:keepNext w:val="0"/>
        <w:keepLines w:val="0"/>
        <w:spacing w:before="0" w:line="240" w:lineRule="auto"/>
        <w:rPr>
          <w:rFonts w:ascii="Times New Roman" w:hAnsi="Times New Roman" w:cs="Times New Roman"/>
          <w:b w:val="0"/>
          <w:color w:val="auto"/>
          <w:sz w:val="28"/>
          <w:szCs w:val="28"/>
        </w:rPr>
      </w:pPr>
      <w:bookmarkStart w:id="280" w:name="_Toc466029592"/>
      <w:r w:rsidRPr="00741A86">
        <w:rPr>
          <w:rFonts w:ascii="Times New Roman" w:hAnsi="Times New Roman" w:cs="Times New Roman"/>
          <w:color w:val="auto"/>
          <w:sz w:val="28"/>
          <w:szCs w:val="28"/>
        </w:rPr>
        <w:t>А. В. Степенко</w:t>
      </w:r>
      <w:r w:rsidRPr="00F61681">
        <w:rPr>
          <w:rFonts w:ascii="Times New Roman" w:hAnsi="Times New Roman" w:cs="Times New Roman"/>
          <w:b w:val="0"/>
          <w:color w:val="auto"/>
          <w:sz w:val="28"/>
          <w:szCs w:val="28"/>
        </w:rPr>
        <w:t>,</w:t>
      </w:r>
      <w:r w:rsidR="00F61681">
        <w:rPr>
          <w:rStyle w:val="ab"/>
          <w:rFonts w:ascii="Times New Roman" w:hAnsi="Times New Roman"/>
          <w:b w:val="0"/>
          <w:color w:val="auto"/>
          <w:sz w:val="28"/>
          <w:szCs w:val="28"/>
        </w:rPr>
        <w:footnoteReference w:id="71"/>
      </w:r>
      <w:r w:rsidRPr="00F61681">
        <w:rPr>
          <w:rFonts w:ascii="Times New Roman" w:hAnsi="Times New Roman" w:cs="Times New Roman"/>
          <w:b w:val="0"/>
          <w:color w:val="auto"/>
          <w:sz w:val="28"/>
          <w:szCs w:val="28"/>
        </w:rPr>
        <w:t xml:space="preserve"> канд. юрид. наук</w:t>
      </w:r>
      <w:bookmarkEnd w:id="280"/>
    </w:p>
    <w:p w:rsidR="003E231E" w:rsidRPr="00741A86" w:rsidRDefault="003E231E" w:rsidP="00F61681">
      <w:pPr>
        <w:ind w:firstLine="0"/>
        <w:jc w:val="left"/>
        <w:rPr>
          <w:i/>
        </w:rPr>
      </w:pPr>
      <w:r w:rsidRPr="00741A86">
        <w:rPr>
          <w:i/>
        </w:rPr>
        <w:t>Тихоокеанский государственный университет, Хабаровск</w:t>
      </w:r>
    </w:p>
    <w:p w:rsidR="003E231E" w:rsidRPr="00E059DF" w:rsidRDefault="003E231E" w:rsidP="00F61681">
      <w:pPr>
        <w:ind w:firstLine="0"/>
        <w:jc w:val="left"/>
      </w:pPr>
    </w:p>
    <w:p w:rsidR="003D79D0" w:rsidRDefault="003D79D0" w:rsidP="00F61681">
      <w:pPr>
        <w:pStyle w:val="3"/>
        <w:keepNext w:val="0"/>
        <w:keepLines w:val="0"/>
        <w:spacing w:before="0" w:line="240" w:lineRule="auto"/>
        <w:rPr>
          <w:rFonts w:ascii="Times New Roman" w:hAnsi="Times New Roman" w:cs="Times New Roman"/>
          <w:color w:val="auto"/>
          <w:sz w:val="28"/>
          <w:szCs w:val="28"/>
        </w:rPr>
      </w:pPr>
      <w:bookmarkStart w:id="281" w:name="_Toc466029593"/>
      <w:r>
        <w:rPr>
          <w:rFonts w:ascii="Times New Roman" w:hAnsi="Times New Roman" w:cs="Times New Roman"/>
          <w:color w:val="auto"/>
          <w:sz w:val="28"/>
          <w:szCs w:val="28"/>
        </w:rPr>
        <w:t>О</w:t>
      </w:r>
      <w:r w:rsidRPr="003D79D0">
        <w:rPr>
          <w:rFonts w:ascii="Times New Roman" w:hAnsi="Times New Roman" w:cs="Times New Roman"/>
          <w:color w:val="auto"/>
          <w:sz w:val="28"/>
          <w:szCs w:val="28"/>
        </w:rPr>
        <w:t>свобождение от наказания в виде лишения свободы в связи</w:t>
      </w:r>
      <w:bookmarkEnd w:id="281"/>
      <w:r w:rsidRPr="003D79D0">
        <w:rPr>
          <w:rFonts w:ascii="Times New Roman" w:hAnsi="Times New Roman" w:cs="Times New Roman"/>
          <w:color w:val="auto"/>
          <w:sz w:val="28"/>
          <w:szCs w:val="28"/>
        </w:rPr>
        <w:t xml:space="preserve"> </w:t>
      </w:r>
    </w:p>
    <w:p w:rsidR="003E231E" w:rsidRPr="003D79D0" w:rsidRDefault="003D79D0" w:rsidP="00F61681">
      <w:pPr>
        <w:pStyle w:val="3"/>
        <w:keepNext w:val="0"/>
        <w:keepLines w:val="0"/>
        <w:spacing w:before="0" w:line="240" w:lineRule="auto"/>
        <w:rPr>
          <w:rFonts w:ascii="Times New Roman" w:hAnsi="Times New Roman" w:cs="Times New Roman"/>
          <w:color w:val="auto"/>
          <w:sz w:val="28"/>
          <w:szCs w:val="28"/>
        </w:rPr>
      </w:pPr>
      <w:bookmarkStart w:id="282" w:name="_Toc466029594"/>
      <w:r w:rsidRPr="003D79D0">
        <w:rPr>
          <w:rFonts w:ascii="Times New Roman" w:hAnsi="Times New Roman" w:cs="Times New Roman"/>
          <w:color w:val="auto"/>
          <w:sz w:val="28"/>
          <w:szCs w:val="28"/>
        </w:rPr>
        <w:t>с применением отсрочки</w:t>
      </w:r>
      <w:bookmarkEnd w:id="282"/>
    </w:p>
    <w:p w:rsidR="003E231E" w:rsidRPr="00E059DF" w:rsidRDefault="003E231E" w:rsidP="00F61681">
      <w:pPr>
        <w:ind w:firstLine="0"/>
        <w:jc w:val="left"/>
      </w:pPr>
    </w:p>
    <w:p w:rsidR="003E231E" w:rsidRPr="003D79D0" w:rsidRDefault="003E231E" w:rsidP="003D79D0">
      <w:pPr>
        <w:ind w:firstLine="0"/>
        <w:rPr>
          <w:rFonts w:eastAsia="Arial"/>
          <w:sz w:val="24"/>
          <w:szCs w:val="24"/>
        </w:rPr>
      </w:pPr>
      <w:r w:rsidRPr="003D79D0">
        <w:rPr>
          <w:rFonts w:eastAsia="Arial"/>
          <w:sz w:val="24"/>
          <w:szCs w:val="24"/>
        </w:rPr>
        <w:t>Курс на интеграцию государств и объединение их в межнациональные союзы со вр</w:t>
      </w:r>
      <w:r w:rsidRPr="003D79D0">
        <w:rPr>
          <w:rFonts w:eastAsia="Arial"/>
          <w:sz w:val="24"/>
          <w:szCs w:val="24"/>
        </w:rPr>
        <w:t>е</w:t>
      </w:r>
      <w:r w:rsidRPr="003D79D0">
        <w:rPr>
          <w:rFonts w:eastAsia="Arial"/>
          <w:sz w:val="24"/>
          <w:szCs w:val="24"/>
        </w:rPr>
        <w:t>менем может потребовать унификации их правовых систем. По ряду параметров и х</w:t>
      </w:r>
      <w:r w:rsidRPr="003D79D0">
        <w:rPr>
          <w:rFonts w:eastAsia="Arial"/>
          <w:sz w:val="24"/>
          <w:szCs w:val="24"/>
        </w:rPr>
        <w:t>а</w:t>
      </w:r>
      <w:r w:rsidRPr="003D79D0">
        <w:rPr>
          <w:rFonts w:eastAsia="Arial"/>
          <w:sz w:val="24"/>
          <w:szCs w:val="24"/>
        </w:rPr>
        <w:t>рактеристик уже отмечается сближение отечественного и зарубежного уголовного пр</w:t>
      </w:r>
      <w:r w:rsidRPr="003D79D0">
        <w:rPr>
          <w:rFonts w:eastAsia="Arial"/>
          <w:sz w:val="24"/>
          <w:szCs w:val="24"/>
        </w:rPr>
        <w:t>а</w:t>
      </w:r>
      <w:r w:rsidRPr="003D79D0">
        <w:rPr>
          <w:rFonts w:eastAsia="Arial"/>
          <w:sz w:val="24"/>
          <w:szCs w:val="24"/>
        </w:rPr>
        <w:t>ва. Россия как неотъемлемая часть европейского сообщества следует общемировой тенденции на сокращение применения наказаний, связанных с изоляцией осужденных от общества, и расширению сферы использования мер, альтернативных лишению св</w:t>
      </w:r>
      <w:r w:rsidRPr="003D79D0">
        <w:rPr>
          <w:rFonts w:eastAsia="Arial"/>
          <w:sz w:val="24"/>
          <w:szCs w:val="24"/>
        </w:rPr>
        <w:t>о</w:t>
      </w:r>
      <w:r w:rsidRPr="003D79D0">
        <w:rPr>
          <w:rFonts w:eastAsia="Arial"/>
          <w:sz w:val="24"/>
          <w:szCs w:val="24"/>
        </w:rPr>
        <w:t>боды, включая отсрочку отбывания наказания.</w:t>
      </w:r>
    </w:p>
    <w:p w:rsidR="003E231E" w:rsidRPr="003D79D0" w:rsidRDefault="003E231E" w:rsidP="004A7B5B">
      <w:pPr>
        <w:spacing w:before="120"/>
        <w:ind w:firstLine="0"/>
        <w:rPr>
          <w:sz w:val="24"/>
          <w:szCs w:val="24"/>
        </w:rPr>
      </w:pPr>
      <w:r w:rsidRPr="003D79D0">
        <w:rPr>
          <w:rFonts w:eastAsia="Arial"/>
          <w:sz w:val="24"/>
          <w:szCs w:val="24"/>
        </w:rPr>
        <w:t>Ключевые слова:</w:t>
      </w:r>
      <w:r w:rsidRPr="003D79D0">
        <w:rPr>
          <w:sz w:val="24"/>
          <w:szCs w:val="24"/>
        </w:rPr>
        <w:t xml:space="preserve"> </w:t>
      </w:r>
      <w:r w:rsidRPr="003D79D0">
        <w:rPr>
          <w:i/>
          <w:sz w:val="24"/>
          <w:szCs w:val="24"/>
        </w:rPr>
        <w:t>отсрочка отбывания наказания, назначенного приговором суда, и</w:t>
      </w:r>
      <w:r w:rsidRPr="003D79D0">
        <w:rPr>
          <w:i/>
          <w:sz w:val="24"/>
          <w:szCs w:val="24"/>
        </w:rPr>
        <w:t>н</w:t>
      </w:r>
      <w:r w:rsidRPr="003D79D0">
        <w:rPr>
          <w:i/>
          <w:sz w:val="24"/>
          <w:szCs w:val="24"/>
        </w:rPr>
        <w:t>ститут отсрочки, замена неотбытой части наказания более мягким видом наказания</w:t>
      </w:r>
      <w:r w:rsidRPr="003D79D0">
        <w:rPr>
          <w:sz w:val="24"/>
          <w:szCs w:val="24"/>
        </w:rPr>
        <w:t>.</w:t>
      </w:r>
    </w:p>
    <w:p w:rsidR="003E231E" w:rsidRPr="00930570" w:rsidRDefault="003E231E" w:rsidP="00F266FF">
      <w:pPr>
        <w:ind w:firstLine="425"/>
        <w:rPr>
          <w:szCs w:val="28"/>
        </w:rPr>
      </w:pPr>
    </w:p>
    <w:p w:rsidR="003E231E" w:rsidRPr="00930570" w:rsidRDefault="003E231E" w:rsidP="00F266FF">
      <w:pPr>
        <w:ind w:firstLine="425"/>
        <w:rPr>
          <w:szCs w:val="28"/>
        </w:rPr>
      </w:pPr>
    </w:p>
    <w:p w:rsidR="003E231E" w:rsidRPr="00E059DF" w:rsidRDefault="003E231E" w:rsidP="00F266FF">
      <w:pPr>
        <w:ind w:firstLine="425"/>
      </w:pPr>
      <w:r w:rsidRPr="00E059DF">
        <w:t>Появление в УК ст. 821 свидетельствует о том, что законодатель в определенной степени внял голосу специалистов, решил внести малую д</w:t>
      </w:r>
      <w:r w:rsidRPr="00E059DF">
        <w:t>о</w:t>
      </w:r>
      <w:r w:rsidRPr="00E059DF">
        <w:t>лю гуманизма в карательную политику, проводимую в отношении нарк</w:t>
      </w:r>
      <w:r w:rsidRPr="00E059DF">
        <w:t>о</w:t>
      </w:r>
      <w:r w:rsidRPr="00E059DF">
        <w:t>манов. Однако, предусматривая возможность отсрочки, в качестве условия предоставления таковой закон определяет наличие высказанного нарком</w:t>
      </w:r>
      <w:r w:rsidRPr="00E059DF">
        <w:t>а</w:t>
      </w:r>
      <w:r w:rsidRPr="00E059DF">
        <w:t>ном желания добровольно пройти курс лечения от наркомании, а также медицинскую реабилитацию, социальную реабилитацию. После осущест</w:t>
      </w:r>
      <w:r w:rsidRPr="00E059DF">
        <w:t>в</w:t>
      </w:r>
      <w:r w:rsidRPr="00E059DF">
        <w:t>ления этих процессов при наличии определенных законом обстоятельств (ч. 3 ст. 821 УК) осужденное лицо освобождается судом от наказания или оставшейся его части [1].</w:t>
      </w:r>
    </w:p>
    <w:p w:rsidR="003E231E" w:rsidRPr="00E059DF" w:rsidRDefault="003E231E" w:rsidP="00F266FF">
      <w:pPr>
        <w:ind w:firstLine="425"/>
      </w:pPr>
      <w:r w:rsidRPr="00E059DF">
        <w:t>Почти сразу же после вступления в силу Федерального Закона о введ</w:t>
      </w:r>
      <w:r w:rsidRPr="00E059DF">
        <w:t>е</w:t>
      </w:r>
      <w:r w:rsidRPr="00E059DF">
        <w:t>нии отсрочки отбывания наказания для лиц, больных наркоманией, нек</w:t>
      </w:r>
      <w:r w:rsidRPr="00E059DF">
        <w:t>о</w:t>
      </w:r>
      <w:r w:rsidRPr="00E059DF">
        <w:t>торые ученые начали высказывать свои противоречивые мнения по поводу выделения законодателем среди многих социальных болезней отсрочки только в отношении лиц, страдающих наркоманией. Хотя представляется спорным вопрос по причине наличия других не менее опасных проявл</w:t>
      </w:r>
      <w:r w:rsidRPr="00E059DF">
        <w:t>е</w:t>
      </w:r>
      <w:r w:rsidRPr="00E059DF">
        <w:t>ний: алкоголизма, токсикомании и пр. [2].</w:t>
      </w:r>
    </w:p>
    <w:p w:rsidR="003E231E" w:rsidRPr="00E059DF" w:rsidRDefault="003E231E" w:rsidP="00F266FF">
      <w:pPr>
        <w:ind w:firstLine="425"/>
      </w:pPr>
      <w:r w:rsidRPr="00E059DF">
        <w:t>По нашему мнению, целесообразней создать единую нормативно-правовую базу, организационные формы и методологические подходы в реализации альтернативного лечения правонарушителей с алкогольной и наркотической зависимостью [2].</w:t>
      </w:r>
    </w:p>
    <w:p w:rsidR="003E231E" w:rsidRPr="00E059DF" w:rsidRDefault="003E231E" w:rsidP="00F266FF">
      <w:pPr>
        <w:ind w:firstLine="425"/>
      </w:pPr>
      <w:r w:rsidRPr="00E059DF">
        <w:lastRenderedPageBreak/>
        <w:t>Отметим, что предоставление отсрочки на основании ст. 821 УК РФ является правом суда, но не его безальтернативной обязанностью. Этот вопрос решается с учетом имеющихся в деле материалов, характеризу</w:t>
      </w:r>
      <w:r w:rsidRPr="00E059DF">
        <w:t>ю</w:t>
      </w:r>
      <w:r w:rsidRPr="00E059DF">
        <w:t>щих личность виновного, и обстоятельств совершения преступления [3].</w:t>
      </w:r>
    </w:p>
    <w:p w:rsidR="003E231E" w:rsidRPr="00E059DF" w:rsidRDefault="003E231E" w:rsidP="00F266FF">
      <w:pPr>
        <w:ind w:firstLine="425"/>
      </w:pPr>
      <w:r w:rsidRPr="00E059DF">
        <w:t>Для установления дополнительной гарантии обеспечения прав обвин</w:t>
      </w:r>
      <w:r w:rsidRPr="00E059DF">
        <w:t>я</w:t>
      </w:r>
      <w:r w:rsidRPr="00E059DF">
        <w:t xml:space="preserve">емого Федеральный закон от 7 декабря 2011 г. № 420-ФЗ дополняет ст. 267 УПК РФ </w:t>
      </w:r>
      <w:r w:rsidR="001F1735">
        <w:t>«</w:t>
      </w:r>
      <w:r w:rsidRPr="00E059DF">
        <w:t>Разъяснение подсудимому его прав</w:t>
      </w:r>
      <w:r w:rsidR="001F1735">
        <w:t>»</w:t>
      </w:r>
      <w:r w:rsidRPr="00E059DF">
        <w:t xml:space="preserve"> обязанностью со стороны председательствующего разъяснить подсудимому не только его права в судебном заседании, предусмотренные ст. 47 УПК РФ, но и основания возможного применения ст. 821 УК РФ в случае признания его виновным и назначения наказания в виде лишения свободы. Вместе с тем среди пр</w:t>
      </w:r>
      <w:r w:rsidRPr="00E059DF">
        <w:t>о</w:t>
      </w:r>
      <w:r w:rsidRPr="00E059DF">
        <w:t xml:space="preserve">цессуальных прав обвиняемого, установленных ст. 47 УПК РФ, не внесено дополнение, предоставляющее обвиняемому право </w:t>
      </w:r>
      <w:r w:rsidR="001F1735">
        <w:t>«</w:t>
      </w:r>
      <w:r w:rsidRPr="00E059DF">
        <w:t>выражать желание на лечение от наркомании и последующую медико-социальную реабилит</w:t>
      </w:r>
      <w:r w:rsidRPr="00E059DF">
        <w:t>а</w:t>
      </w:r>
      <w:r w:rsidRPr="00E059DF">
        <w:t>цию</w:t>
      </w:r>
      <w:r w:rsidR="001F1735">
        <w:t>»</w:t>
      </w:r>
      <w:r w:rsidRPr="00E059DF">
        <w:t>. Подобное несоответствие следует устранить, дополнив перечень ст. 47 УПК РФ новым пунктом, например п. 22.</w:t>
      </w:r>
    </w:p>
    <w:p w:rsidR="003E231E" w:rsidRPr="00E059DF" w:rsidRDefault="003E231E" w:rsidP="00F266FF">
      <w:pPr>
        <w:ind w:firstLine="425"/>
      </w:pPr>
      <w:r w:rsidRPr="00E059DF">
        <w:t>Как мы считаем, процесс применения ст. 821 УК РФ в правопримен</w:t>
      </w:r>
      <w:r w:rsidRPr="00E059DF">
        <w:t>и</w:t>
      </w:r>
      <w:r w:rsidRPr="00E059DF">
        <w:t>тельной практике может вызвать множество вопросов, связанных с его р</w:t>
      </w:r>
      <w:r w:rsidRPr="00E059DF">
        <w:t>е</w:t>
      </w:r>
      <w:r w:rsidRPr="00E059DF">
        <w:t>ализацией. Так, например, в действующих УК РФ и УПК РФ не определен момент выражения желания на лечение от наркомании и последующую р</w:t>
      </w:r>
      <w:r w:rsidRPr="00E059DF">
        <w:t>е</w:t>
      </w:r>
      <w:r w:rsidRPr="00E059DF">
        <w:t xml:space="preserve">абилитацию со стороны обвиняемого. </w:t>
      </w:r>
    </w:p>
    <w:p w:rsidR="003E231E" w:rsidRPr="00E059DF" w:rsidRDefault="003E231E" w:rsidP="00F266FF">
      <w:pPr>
        <w:ind w:firstLine="425"/>
      </w:pPr>
      <w:r w:rsidRPr="00E059DF">
        <w:t>Как и в какой форме должно фиксироваться желание (согласие)? Жел</w:t>
      </w:r>
      <w:r w:rsidRPr="00E059DF">
        <w:t>а</w:t>
      </w:r>
      <w:r w:rsidRPr="00E059DF">
        <w:t>ние и его добровольность целесообразно фиксировать в отдельном прот</w:t>
      </w:r>
      <w:r w:rsidRPr="00E059DF">
        <w:t>о</w:t>
      </w:r>
      <w:r w:rsidRPr="00E059DF">
        <w:t>коле (ст. 166 УПК РФ), или, например, в протоколе допроса обвиняемого, либо в процессе привлечения лица в качестве обвиняемого, после озн</w:t>
      </w:r>
      <w:r w:rsidRPr="00E059DF">
        <w:t>а</w:t>
      </w:r>
      <w:r w:rsidRPr="00E059DF">
        <w:t>комления с обвинением и последующего допроса</w:t>
      </w:r>
      <w:r w:rsidR="00B07A79">
        <w:t xml:space="preserve"> </w:t>
      </w:r>
      <w:r w:rsidRPr="00E059DF">
        <w:t xml:space="preserve">(ст. ст. 171-174 УПК РФ) [4]. </w:t>
      </w:r>
    </w:p>
    <w:p w:rsidR="003E231E" w:rsidRPr="00E059DF" w:rsidRDefault="003E231E" w:rsidP="00F266FF">
      <w:pPr>
        <w:ind w:firstLine="425"/>
      </w:pPr>
      <w:r w:rsidRPr="00E059DF">
        <w:t>Является ли согласие (желание) со стороны обвиняемого на лечение от наркомании для следователя обязательным, а, следовательно, и обязател</w:t>
      </w:r>
      <w:r w:rsidRPr="00E059DF">
        <w:t>ь</w:t>
      </w:r>
      <w:r w:rsidRPr="00E059DF">
        <w:t>ным для назначения судебно-медицинской экспертизы по уголовному д</w:t>
      </w:r>
      <w:r w:rsidRPr="00E059DF">
        <w:t>е</w:t>
      </w:r>
      <w:r w:rsidRPr="00E059DF">
        <w:t>лу? По нашему мнению, явно выраженное согласие (желание) обвиняемого на прохождение добровольного лечения, при наличии других оснований для предоставления отсрочки, должно являться обязательным для следов</w:t>
      </w:r>
      <w:r w:rsidRPr="00E059DF">
        <w:t>а</w:t>
      </w:r>
      <w:r w:rsidRPr="00E059DF">
        <w:t xml:space="preserve">теля, который обязан назначить экспертизу по уголовному делу. </w:t>
      </w:r>
    </w:p>
    <w:p w:rsidR="003E231E" w:rsidRPr="00E059DF" w:rsidRDefault="003E231E" w:rsidP="00F266FF">
      <w:pPr>
        <w:ind w:firstLine="425"/>
      </w:pPr>
      <w:r w:rsidRPr="00E059DF">
        <w:t>Объяснить, чем руководствовался законодатель, предоставляя отсрочку отбывания наказания лишь лицам, осуждаемым к лишению свободы, тру</w:t>
      </w:r>
      <w:r w:rsidRPr="00E059DF">
        <w:t>д</w:t>
      </w:r>
      <w:r w:rsidRPr="00E059DF">
        <w:t>но. Перечисленные в ст. 821 УК преступления относятся с учетом измен</w:t>
      </w:r>
      <w:r w:rsidRPr="00E059DF">
        <w:t>е</w:t>
      </w:r>
      <w:r w:rsidRPr="00E059DF">
        <w:t>ний в ст. 15 УК РФ, внесенных Федеральным законом от 7 декабря 2011 г., к преступлениям небольшой тяжести, и суды редко назначают по ним наказание в виде реального лишения свободы, хотя такая возможность ст. 56 УК РФ им предоставлена. В отношении иных преступлений небольшой тяжести лишение свободы может быть назначено лишь при наличии отя</w:t>
      </w:r>
      <w:r w:rsidRPr="00E059DF">
        <w:t>г</w:t>
      </w:r>
      <w:r w:rsidRPr="00E059DF">
        <w:lastRenderedPageBreak/>
        <w:t>чающих обстоятельств или если этот вид наказания предусмотрен как единственный в санкции статьи Особенной части УК РФ. При назначении же иных помимо лишения свободы наказаний больным наркоманией пр</w:t>
      </w:r>
      <w:r w:rsidRPr="00E059DF">
        <w:t>и</w:t>
      </w:r>
      <w:r w:rsidRPr="00E059DF">
        <w:t>менение отсрочки отбывания наказания ст. 821 УК РФ не предусматрив</w:t>
      </w:r>
      <w:r w:rsidRPr="00E059DF">
        <w:t>а</w:t>
      </w:r>
      <w:r w:rsidRPr="00E059DF">
        <w:t>ется. Таким образом, применение ст. 821 УК РФ существенно ограничив</w:t>
      </w:r>
      <w:r w:rsidRPr="00E059DF">
        <w:t>а</w:t>
      </w:r>
      <w:r w:rsidRPr="00E059DF">
        <w:t xml:space="preserve">ется. </w:t>
      </w:r>
    </w:p>
    <w:p w:rsidR="003E231E" w:rsidRPr="00E059DF" w:rsidRDefault="003E231E" w:rsidP="00F266FF">
      <w:pPr>
        <w:ind w:firstLine="425"/>
      </w:pPr>
      <w:r w:rsidRPr="00E059DF">
        <w:t>Говоря о сроке предоставления отсрочки, отметим, что рамки отсрочки точно определены законодателем и ограничены 5 годами, которые указаны в ч. 1 ст. 821 УК РФ. Этот срок включает прохождение осужденным мед</w:t>
      </w:r>
      <w:r w:rsidRPr="00E059DF">
        <w:t>и</w:t>
      </w:r>
      <w:r w:rsidRPr="00E059DF">
        <w:t>цинской, социальной реабилитации, а также становление стойкой реми</w:t>
      </w:r>
      <w:r w:rsidRPr="00E059DF">
        <w:t>с</w:t>
      </w:r>
      <w:r w:rsidRPr="00E059DF">
        <w:t>сии. Следует отметить положение ч. 5 ст. 821 УК РФ, которая указывает случаи отмены отсрочки до окончания лечения, если в период отсрочки отбывания наказания осужденный, признанный больным наркоманией, с</w:t>
      </w:r>
      <w:r w:rsidRPr="00E059DF">
        <w:t>о</w:t>
      </w:r>
      <w:r w:rsidRPr="00E059DF">
        <w:t>вершил новое преступление.</w:t>
      </w:r>
    </w:p>
    <w:p w:rsidR="003E231E" w:rsidRPr="00E059DF" w:rsidRDefault="003E231E" w:rsidP="00F266FF">
      <w:pPr>
        <w:ind w:firstLine="425"/>
      </w:pPr>
      <w:r w:rsidRPr="00E059DF">
        <w:t>5-летний срок определен законодателем, как срок достаточный для прохождения курса лечения от наркомании, способствующий полному и</w:t>
      </w:r>
      <w:r w:rsidRPr="00E059DF">
        <w:t>з</w:t>
      </w:r>
      <w:r w:rsidRPr="00E059DF">
        <w:t>лечению наркозависимого лица, и возвращению его к нормальной жизни в современном обществе. Однако нам не совсем понятно, почему указан именно такой срок, так как, по мнению многих врачей-наркологов, срок необходимый для излечения определяется индивидуально для каждого осужденного. Что делать, если осужденный добросовестно проходит леч</w:t>
      </w:r>
      <w:r w:rsidRPr="00E059DF">
        <w:t>е</w:t>
      </w:r>
      <w:r w:rsidRPr="00E059DF">
        <w:t>ние и медико-социальную реабилитацию, но срок наступившей ремиссии менее двух лет, а общий период лечения и реабилитации выходит за рамки пяти лет? Следуя букве закона, суд должен отменить отсрочку и направить осужденного для исполнения лишения свободы. Думается, что в целях и</w:t>
      </w:r>
      <w:r w:rsidRPr="00E059DF">
        <w:t>с</w:t>
      </w:r>
      <w:r w:rsidRPr="00E059DF">
        <w:t xml:space="preserve">ключения подобных вопросов законодатель должен отказаться от указания в ч. 1 на максимальный срок предоставляемой отсрочки, ведь в данном случае важен факт добросовестного лечения, прохождения медицинской и социальной реабилитации, правопослушного поведения лица и устойчивой ремиссии. </w:t>
      </w:r>
      <w:bookmarkStart w:id="283" w:name="_Toc387616209"/>
    </w:p>
    <w:bookmarkEnd w:id="283"/>
    <w:p w:rsidR="003E231E" w:rsidRPr="00E059DF" w:rsidRDefault="003E231E" w:rsidP="00F266FF">
      <w:pPr>
        <w:ind w:firstLine="425"/>
      </w:pPr>
    </w:p>
    <w:p w:rsidR="003E231E" w:rsidRPr="003D79D0" w:rsidRDefault="003D79D0" w:rsidP="003D79D0">
      <w:pPr>
        <w:tabs>
          <w:tab w:val="left" w:pos="709"/>
        </w:tabs>
        <w:spacing w:after="120"/>
        <w:ind w:firstLine="0"/>
        <w:jc w:val="left"/>
        <w:rPr>
          <w:i/>
          <w:sz w:val="24"/>
          <w:szCs w:val="24"/>
        </w:rPr>
      </w:pPr>
      <w:r>
        <w:rPr>
          <w:i/>
          <w:sz w:val="24"/>
          <w:szCs w:val="24"/>
        </w:rPr>
        <w:t>Библиографические ссылки</w:t>
      </w:r>
    </w:p>
    <w:p w:rsidR="003E231E" w:rsidRPr="003D79D0" w:rsidRDefault="003E231E" w:rsidP="00B60FEE">
      <w:pPr>
        <w:pStyle w:val="a4"/>
        <w:numPr>
          <w:ilvl w:val="0"/>
          <w:numId w:val="41"/>
        </w:numPr>
        <w:tabs>
          <w:tab w:val="left" w:pos="709"/>
          <w:tab w:val="left" w:pos="993"/>
        </w:tabs>
        <w:ind w:left="0" w:firstLine="425"/>
        <w:rPr>
          <w:rFonts w:ascii="Times New Roman" w:hAnsi="Times New Roman"/>
          <w:sz w:val="24"/>
          <w:szCs w:val="24"/>
        </w:rPr>
      </w:pPr>
      <w:r w:rsidRPr="003D79D0">
        <w:rPr>
          <w:rFonts w:ascii="Times New Roman" w:hAnsi="Times New Roman"/>
          <w:sz w:val="24"/>
          <w:szCs w:val="24"/>
        </w:rPr>
        <w:t>Прохорова М.Л. Уголовно-правовая политика противодействия наркотизму: миф или реальность? // Российский следователь. – 2012. - № 23. – С. 30-32.</w:t>
      </w:r>
    </w:p>
    <w:p w:rsidR="003E231E" w:rsidRPr="003D79D0" w:rsidRDefault="003E231E" w:rsidP="00B60FEE">
      <w:pPr>
        <w:pStyle w:val="a4"/>
        <w:numPr>
          <w:ilvl w:val="0"/>
          <w:numId w:val="41"/>
        </w:numPr>
        <w:tabs>
          <w:tab w:val="left" w:pos="709"/>
          <w:tab w:val="left" w:pos="993"/>
        </w:tabs>
        <w:ind w:left="0" w:firstLine="425"/>
        <w:rPr>
          <w:rFonts w:ascii="Times New Roman" w:hAnsi="Times New Roman"/>
          <w:sz w:val="24"/>
          <w:szCs w:val="24"/>
        </w:rPr>
      </w:pPr>
      <w:r w:rsidRPr="003D79D0">
        <w:rPr>
          <w:rFonts w:ascii="Times New Roman" w:hAnsi="Times New Roman"/>
          <w:sz w:val="24"/>
          <w:szCs w:val="24"/>
        </w:rPr>
        <w:t xml:space="preserve">Шишков С.Н., Клименко Т.В. Замечания к проекту Федерального закона </w:t>
      </w:r>
      <w:r w:rsidR="001F1735" w:rsidRPr="003D79D0">
        <w:rPr>
          <w:rFonts w:ascii="Times New Roman" w:hAnsi="Times New Roman"/>
          <w:sz w:val="24"/>
          <w:szCs w:val="24"/>
        </w:rPr>
        <w:t>«</w:t>
      </w:r>
      <w:r w:rsidRPr="003D79D0">
        <w:rPr>
          <w:rFonts w:ascii="Times New Roman" w:hAnsi="Times New Roman"/>
          <w:sz w:val="24"/>
          <w:szCs w:val="24"/>
        </w:rPr>
        <w:t>О вн</w:t>
      </w:r>
      <w:r w:rsidRPr="003D79D0">
        <w:rPr>
          <w:rFonts w:ascii="Times New Roman" w:hAnsi="Times New Roman"/>
          <w:sz w:val="24"/>
          <w:szCs w:val="24"/>
        </w:rPr>
        <w:t>е</w:t>
      </w:r>
      <w:r w:rsidRPr="003D79D0">
        <w:rPr>
          <w:rFonts w:ascii="Times New Roman" w:hAnsi="Times New Roman"/>
          <w:sz w:val="24"/>
          <w:szCs w:val="24"/>
        </w:rPr>
        <w:t>сении изменений в Уголовный кодекс Российской Федерации и отдельные законод</w:t>
      </w:r>
      <w:r w:rsidRPr="003D79D0">
        <w:rPr>
          <w:rFonts w:ascii="Times New Roman" w:hAnsi="Times New Roman"/>
          <w:sz w:val="24"/>
          <w:szCs w:val="24"/>
        </w:rPr>
        <w:t>а</w:t>
      </w:r>
      <w:r w:rsidRPr="003D79D0">
        <w:rPr>
          <w:rFonts w:ascii="Times New Roman" w:hAnsi="Times New Roman"/>
          <w:sz w:val="24"/>
          <w:szCs w:val="24"/>
        </w:rPr>
        <w:t>тельные акты Российской Федерации</w:t>
      </w:r>
      <w:r w:rsidR="001F1735" w:rsidRPr="003D79D0">
        <w:rPr>
          <w:rFonts w:ascii="Times New Roman" w:hAnsi="Times New Roman"/>
          <w:sz w:val="24"/>
          <w:szCs w:val="24"/>
        </w:rPr>
        <w:t>»</w:t>
      </w:r>
      <w:r w:rsidRPr="003D79D0">
        <w:rPr>
          <w:rFonts w:ascii="Times New Roman" w:hAnsi="Times New Roman"/>
          <w:sz w:val="24"/>
          <w:szCs w:val="24"/>
        </w:rPr>
        <w:t xml:space="preserve"> (в части, касающейся ст. 821 УК РФ и ст. 178.1 УИК РФ). // Русский народный сервер против наркотиков. Режим доступа: // http://www.narcom.ru/publ/info/923/ (доступ свободный).</w:t>
      </w:r>
    </w:p>
    <w:p w:rsidR="003E231E" w:rsidRPr="003D79D0" w:rsidRDefault="003E231E" w:rsidP="00B60FEE">
      <w:pPr>
        <w:pStyle w:val="a4"/>
        <w:numPr>
          <w:ilvl w:val="0"/>
          <w:numId w:val="41"/>
        </w:numPr>
        <w:tabs>
          <w:tab w:val="left" w:pos="709"/>
          <w:tab w:val="left" w:pos="993"/>
        </w:tabs>
        <w:ind w:left="0" w:firstLine="425"/>
        <w:rPr>
          <w:rFonts w:ascii="Times New Roman" w:hAnsi="Times New Roman"/>
          <w:sz w:val="24"/>
          <w:szCs w:val="24"/>
        </w:rPr>
      </w:pPr>
      <w:r w:rsidRPr="003D79D0">
        <w:rPr>
          <w:rFonts w:ascii="Times New Roman" w:hAnsi="Times New Roman"/>
          <w:sz w:val="24"/>
          <w:szCs w:val="24"/>
        </w:rPr>
        <w:t>Уголовный кодекс Российской Федерации: федеральный закон от</w:t>
      </w:r>
      <w:r w:rsidR="00B07A79" w:rsidRPr="003D79D0">
        <w:rPr>
          <w:rFonts w:ascii="Times New Roman" w:hAnsi="Times New Roman"/>
          <w:sz w:val="24"/>
          <w:szCs w:val="24"/>
        </w:rPr>
        <w:t xml:space="preserve"> </w:t>
      </w:r>
      <w:r w:rsidRPr="003D79D0">
        <w:rPr>
          <w:rFonts w:ascii="Times New Roman" w:hAnsi="Times New Roman"/>
          <w:sz w:val="24"/>
          <w:szCs w:val="24"/>
        </w:rPr>
        <w:t>13 июня 1996 г. № 63-ФЗ (ред. от 09.05.2014) // Собрание законодательства РФ. - 1996. – 17 июня. -</w:t>
      </w:r>
      <w:r w:rsidR="00B07A79" w:rsidRPr="003D79D0">
        <w:rPr>
          <w:rFonts w:ascii="Times New Roman" w:hAnsi="Times New Roman"/>
          <w:sz w:val="24"/>
          <w:szCs w:val="24"/>
        </w:rPr>
        <w:t xml:space="preserve"> </w:t>
      </w:r>
      <w:r w:rsidRPr="003D79D0">
        <w:rPr>
          <w:rFonts w:ascii="Times New Roman" w:hAnsi="Times New Roman"/>
          <w:sz w:val="24"/>
          <w:szCs w:val="24"/>
        </w:rPr>
        <w:t>№ 25. - Ст. 2954; Собрание законодательства РФ. – 2013. – 30 декабря. - № 52 (часть I). – Ст. 69.</w:t>
      </w:r>
    </w:p>
    <w:p w:rsidR="003E231E" w:rsidRPr="003D79D0" w:rsidRDefault="003E231E" w:rsidP="00B60FEE">
      <w:pPr>
        <w:pStyle w:val="a4"/>
        <w:numPr>
          <w:ilvl w:val="0"/>
          <w:numId w:val="41"/>
        </w:numPr>
        <w:tabs>
          <w:tab w:val="left" w:pos="709"/>
          <w:tab w:val="left" w:pos="993"/>
        </w:tabs>
        <w:ind w:left="0" w:firstLine="425"/>
        <w:rPr>
          <w:rFonts w:ascii="Times New Roman" w:hAnsi="Times New Roman"/>
          <w:sz w:val="24"/>
          <w:szCs w:val="24"/>
        </w:rPr>
      </w:pPr>
      <w:r w:rsidRPr="003D79D0">
        <w:rPr>
          <w:rFonts w:ascii="Times New Roman" w:hAnsi="Times New Roman"/>
          <w:sz w:val="24"/>
          <w:szCs w:val="24"/>
        </w:rPr>
        <w:lastRenderedPageBreak/>
        <w:t>Уголовно-процессуальный кодекс Российской Федерации: федеральный закон</w:t>
      </w:r>
      <w:r w:rsidR="00B07A79" w:rsidRPr="003D79D0">
        <w:rPr>
          <w:rFonts w:ascii="Times New Roman" w:hAnsi="Times New Roman"/>
          <w:sz w:val="24"/>
          <w:szCs w:val="24"/>
        </w:rPr>
        <w:t xml:space="preserve"> </w:t>
      </w:r>
      <w:r w:rsidRPr="003D79D0">
        <w:rPr>
          <w:rFonts w:ascii="Times New Roman" w:hAnsi="Times New Roman"/>
          <w:sz w:val="24"/>
          <w:szCs w:val="24"/>
        </w:rPr>
        <w:t xml:space="preserve">от 18.12.2001 № 174-ФЗ (в ред. от 20.04.2014 № 76-ФЗ) // Собрание законодательства РФ. - 2001. – 24 декабря. - № 52 (часть I). - Ст. 4921; Собрание законодательства РФ. </w:t>
      </w:r>
      <w:r w:rsidRPr="003D79D0">
        <w:rPr>
          <w:rFonts w:ascii="Times New Roman" w:hAnsi="Times New Roman"/>
          <w:sz w:val="24"/>
          <w:szCs w:val="24"/>
        </w:rPr>
        <w:noBreakHyphen/>
        <w:t xml:space="preserve"> 2014. – 21 апреля. - № 16. – Ст. 33.</w:t>
      </w:r>
    </w:p>
    <w:p w:rsidR="003E231E" w:rsidRDefault="003E231E" w:rsidP="00F61681">
      <w:pPr>
        <w:ind w:firstLine="0"/>
        <w:jc w:val="left"/>
      </w:pPr>
    </w:p>
    <w:p w:rsidR="003D79D0" w:rsidRPr="003D79D0" w:rsidRDefault="003D79D0" w:rsidP="003D79D0">
      <w:pPr>
        <w:ind w:firstLine="0"/>
        <w:jc w:val="left"/>
        <w:rPr>
          <w:lang w:val="en-US"/>
        </w:rPr>
      </w:pPr>
      <w:r w:rsidRPr="003D79D0">
        <w:rPr>
          <w:b/>
        </w:rPr>
        <w:t>А</w:t>
      </w:r>
      <w:r w:rsidRPr="003D79D0">
        <w:rPr>
          <w:b/>
          <w:lang w:val="en-US"/>
        </w:rPr>
        <w:t>. V. Stepenko</w:t>
      </w:r>
      <w:r w:rsidRPr="003D79D0">
        <w:rPr>
          <w:lang w:val="en-US"/>
        </w:rPr>
        <w:t>, Candidate of Juridical Sciences</w:t>
      </w:r>
    </w:p>
    <w:p w:rsidR="003D79D0" w:rsidRPr="003D79D0" w:rsidRDefault="003D79D0" w:rsidP="003D79D0">
      <w:pPr>
        <w:pStyle w:val="a4"/>
        <w:ind w:left="0" w:firstLine="0"/>
        <w:jc w:val="left"/>
        <w:rPr>
          <w:rFonts w:ascii="Times New Roman" w:hAnsi="Times New Roman"/>
          <w:i/>
          <w:lang w:val="en-US"/>
        </w:rPr>
      </w:pPr>
      <w:r w:rsidRPr="003D79D0">
        <w:rPr>
          <w:rFonts w:ascii="Times New Roman" w:hAnsi="Times New Roman"/>
          <w:i/>
          <w:lang w:val="en-US"/>
        </w:rPr>
        <w:t>Pacific National University, Khabarovsk, Russia</w:t>
      </w:r>
    </w:p>
    <w:p w:rsidR="003D79D0" w:rsidRPr="00E059DF" w:rsidRDefault="003D79D0" w:rsidP="003D79D0">
      <w:pPr>
        <w:ind w:firstLine="0"/>
        <w:jc w:val="left"/>
        <w:rPr>
          <w:lang w:val="en-US"/>
        </w:rPr>
      </w:pPr>
    </w:p>
    <w:p w:rsidR="003D79D0" w:rsidRPr="003D79D0" w:rsidRDefault="003D79D0" w:rsidP="003D79D0">
      <w:pPr>
        <w:ind w:firstLine="0"/>
        <w:jc w:val="left"/>
        <w:rPr>
          <w:b/>
          <w:szCs w:val="28"/>
          <w:lang w:val="en-US"/>
        </w:rPr>
      </w:pPr>
      <w:r>
        <w:rPr>
          <w:b/>
          <w:szCs w:val="28"/>
        </w:rPr>
        <w:t>Т</w:t>
      </w:r>
      <w:r w:rsidRPr="003D79D0">
        <w:rPr>
          <w:b/>
          <w:szCs w:val="28"/>
          <w:lang w:val="en-US"/>
        </w:rPr>
        <w:t>he exemption from punishment of deprivation of liberty in connection with the application of postponement</w:t>
      </w:r>
    </w:p>
    <w:p w:rsidR="003D79D0" w:rsidRPr="00E059DF" w:rsidRDefault="003D79D0" w:rsidP="003D79D0">
      <w:pPr>
        <w:ind w:firstLine="0"/>
        <w:jc w:val="left"/>
        <w:rPr>
          <w:lang w:val="en-US"/>
        </w:rPr>
      </w:pPr>
    </w:p>
    <w:p w:rsidR="003D79D0" w:rsidRPr="003D79D0" w:rsidRDefault="003D79D0" w:rsidP="003D79D0">
      <w:pPr>
        <w:ind w:firstLine="0"/>
        <w:rPr>
          <w:sz w:val="24"/>
          <w:szCs w:val="24"/>
          <w:lang w:val="en-US"/>
        </w:rPr>
      </w:pPr>
      <w:r w:rsidRPr="003D79D0">
        <w:rPr>
          <w:sz w:val="24"/>
          <w:szCs w:val="24"/>
          <w:lang w:val="en-US"/>
        </w:rPr>
        <w:t>Course on the integration of States into transnational alliances may eventually require unific</w:t>
      </w:r>
      <w:r w:rsidRPr="003D79D0">
        <w:rPr>
          <w:sz w:val="24"/>
          <w:szCs w:val="24"/>
          <w:lang w:val="en-US"/>
        </w:rPr>
        <w:t>a</w:t>
      </w:r>
      <w:r w:rsidRPr="003D79D0">
        <w:rPr>
          <w:sz w:val="24"/>
          <w:szCs w:val="24"/>
          <w:lang w:val="en-US"/>
        </w:rPr>
        <w:t>tion of their legal systems. On a number of parameters and characteristics have already noted a convergence of domestic and foreign criminal law. Russia, as an integral part of the Europ</w:t>
      </w:r>
      <w:r w:rsidRPr="003D79D0">
        <w:rPr>
          <w:sz w:val="24"/>
          <w:szCs w:val="24"/>
          <w:lang w:val="en-US"/>
        </w:rPr>
        <w:t>e</w:t>
      </w:r>
      <w:r w:rsidRPr="003D79D0">
        <w:rPr>
          <w:sz w:val="24"/>
          <w:szCs w:val="24"/>
          <w:lang w:val="en-US"/>
        </w:rPr>
        <w:t>an Community should be the global trend to reduce the punishment associated with isolation of convicts from society, and expand the use of alternative measures to deprivation of liberty, including the deferment of serving the sentence.</w:t>
      </w:r>
    </w:p>
    <w:p w:rsidR="003D79D0" w:rsidRPr="003D79D0" w:rsidRDefault="003D79D0" w:rsidP="003D79D0">
      <w:pPr>
        <w:spacing w:before="120"/>
        <w:ind w:firstLine="0"/>
        <w:rPr>
          <w:sz w:val="24"/>
          <w:szCs w:val="24"/>
          <w:lang w:val="en-US"/>
        </w:rPr>
      </w:pPr>
      <w:r w:rsidRPr="003D79D0">
        <w:rPr>
          <w:sz w:val="24"/>
          <w:szCs w:val="24"/>
          <w:lang w:val="en-US"/>
        </w:rPr>
        <w:t xml:space="preserve">Keywords: </w:t>
      </w:r>
      <w:r w:rsidRPr="003D79D0">
        <w:rPr>
          <w:i/>
          <w:sz w:val="24"/>
          <w:szCs w:val="24"/>
          <w:lang w:val="en-US"/>
        </w:rPr>
        <w:t>postponement of sentence execution, court-appointed, grace Institute undi</w:t>
      </w:r>
      <w:r w:rsidRPr="003D79D0">
        <w:rPr>
          <w:i/>
          <w:sz w:val="24"/>
          <w:szCs w:val="24"/>
          <w:lang w:val="en-US"/>
        </w:rPr>
        <w:t>s</w:t>
      </w:r>
      <w:r w:rsidRPr="003D79D0">
        <w:rPr>
          <w:i/>
          <w:sz w:val="24"/>
          <w:szCs w:val="24"/>
          <w:lang w:val="en-US"/>
        </w:rPr>
        <w:t>charged portion of punishment more lenient punishment.</w:t>
      </w:r>
    </w:p>
    <w:p w:rsidR="00F61681" w:rsidRDefault="00F61681" w:rsidP="00F61681">
      <w:pPr>
        <w:ind w:firstLine="0"/>
        <w:jc w:val="left"/>
        <w:rPr>
          <w:lang w:val="en-US"/>
        </w:rPr>
      </w:pPr>
    </w:p>
    <w:p w:rsidR="003D79D0" w:rsidRPr="003D79D0" w:rsidRDefault="003D79D0" w:rsidP="00F61681">
      <w:pPr>
        <w:ind w:firstLine="0"/>
        <w:jc w:val="left"/>
        <w:rPr>
          <w:lang w:val="en-US"/>
        </w:rPr>
      </w:pPr>
    </w:p>
    <w:p w:rsidR="00BD5A7B" w:rsidRDefault="00BD5A7B" w:rsidP="00F61681">
      <w:pPr>
        <w:ind w:firstLine="0"/>
        <w:jc w:val="left"/>
      </w:pPr>
      <w:r>
        <w:t>УДК 343.346</w:t>
      </w:r>
    </w:p>
    <w:p w:rsidR="00BD5A7B" w:rsidRPr="00E059DF" w:rsidRDefault="00BD5A7B" w:rsidP="00F61681">
      <w:pPr>
        <w:ind w:firstLine="0"/>
        <w:jc w:val="left"/>
      </w:pPr>
    </w:p>
    <w:p w:rsidR="003E231E" w:rsidRPr="00F61681" w:rsidRDefault="003E231E" w:rsidP="00F61681">
      <w:pPr>
        <w:pStyle w:val="2"/>
        <w:keepNext w:val="0"/>
        <w:keepLines w:val="0"/>
        <w:spacing w:before="0" w:line="240" w:lineRule="auto"/>
        <w:rPr>
          <w:rFonts w:ascii="Times New Roman" w:hAnsi="Times New Roman" w:cs="Times New Roman"/>
          <w:b w:val="0"/>
          <w:color w:val="auto"/>
          <w:sz w:val="28"/>
          <w:szCs w:val="28"/>
        </w:rPr>
      </w:pPr>
      <w:bookmarkStart w:id="284" w:name="_Toc466029595"/>
      <w:r w:rsidRPr="00DC183A">
        <w:rPr>
          <w:rFonts w:ascii="Times New Roman" w:hAnsi="Times New Roman" w:cs="Times New Roman"/>
          <w:color w:val="auto"/>
          <w:sz w:val="28"/>
          <w:szCs w:val="28"/>
        </w:rPr>
        <w:t>А. В. Степенко</w:t>
      </w:r>
      <w:r w:rsidRPr="00F61681">
        <w:rPr>
          <w:rFonts w:ascii="Times New Roman" w:hAnsi="Times New Roman" w:cs="Times New Roman"/>
          <w:b w:val="0"/>
          <w:color w:val="auto"/>
          <w:sz w:val="28"/>
          <w:szCs w:val="28"/>
        </w:rPr>
        <w:t>,</w:t>
      </w:r>
      <w:r w:rsidR="00F61681">
        <w:rPr>
          <w:rStyle w:val="ab"/>
          <w:rFonts w:ascii="Times New Roman" w:hAnsi="Times New Roman"/>
          <w:b w:val="0"/>
          <w:color w:val="auto"/>
          <w:sz w:val="28"/>
          <w:szCs w:val="28"/>
        </w:rPr>
        <w:footnoteReference w:id="72"/>
      </w:r>
      <w:r w:rsidRPr="00F61681">
        <w:rPr>
          <w:rFonts w:ascii="Times New Roman" w:hAnsi="Times New Roman" w:cs="Times New Roman"/>
          <w:b w:val="0"/>
          <w:color w:val="auto"/>
          <w:sz w:val="28"/>
          <w:szCs w:val="28"/>
        </w:rPr>
        <w:t xml:space="preserve"> канд. юрид. наук</w:t>
      </w:r>
      <w:bookmarkEnd w:id="284"/>
    </w:p>
    <w:p w:rsidR="003E231E" w:rsidRPr="00DC183A" w:rsidRDefault="003E231E" w:rsidP="00F61681">
      <w:pPr>
        <w:ind w:firstLine="0"/>
        <w:jc w:val="left"/>
        <w:rPr>
          <w:i/>
        </w:rPr>
      </w:pPr>
      <w:r w:rsidRPr="00DC183A">
        <w:rPr>
          <w:i/>
        </w:rPr>
        <w:t>Тихоокеанский государственный университет, Хабаровск</w:t>
      </w:r>
    </w:p>
    <w:p w:rsidR="003E231E" w:rsidRPr="00E059DF" w:rsidRDefault="003E231E" w:rsidP="00F61681">
      <w:pPr>
        <w:ind w:firstLine="0"/>
        <w:jc w:val="left"/>
      </w:pPr>
    </w:p>
    <w:p w:rsidR="00A76F66" w:rsidRDefault="00A76F66" w:rsidP="00F61681">
      <w:pPr>
        <w:pStyle w:val="3"/>
        <w:keepNext w:val="0"/>
        <w:keepLines w:val="0"/>
        <w:spacing w:before="0" w:line="240" w:lineRule="auto"/>
        <w:rPr>
          <w:rFonts w:ascii="Times New Roman" w:hAnsi="Times New Roman" w:cs="Times New Roman"/>
          <w:color w:val="auto"/>
          <w:sz w:val="28"/>
          <w:szCs w:val="28"/>
        </w:rPr>
      </w:pPr>
      <w:bookmarkStart w:id="285" w:name="_Toc466029596"/>
      <w:r>
        <w:rPr>
          <w:rFonts w:ascii="Times New Roman" w:hAnsi="Times New Roman" w:cs="Times New Roman"/>
          <w:color w:val="auto"/>
          <w:sz w:val="28"/>
          <w:szCs w:val="28"/>
        </w:rPr>
        <w:t>П</w:t>
      </w:r>
      <w:r w:rsidRPr="00A76F66">
        <w:rPr>
          <w:rFonts w:ascii="Times New Roman" w:hAnsi="Times New Roman" w:cs="Times New Roman"/>
          <w:color w:val="auto"/>
          <w:sz w:val="28"/>
          <w:szCs w:val="28"/>
        </w:rPr>
        <w:t>ривлечение к уголовной ответственности за преступления</w:t>
      </w:r>
      <w:r>
        <w:rPr>
          <w:rFonts w:ascii="Times New Roman" w:hAnsi="Times New Roman" w:cs="Times New Roman"/>
          <w:color w:val="auto"/>
          <w:sz w:val="28"/>
          <w:szCs w:val="28"/>
        </w:rPr>
        <w:t>,</w:t>
      </w:r>
      <w:bookmarkEnd w:id="285"/>
    </w:p>
    <w:p w:rsidR="003E231E" w:rsidRPr="00A76F66" w:rsidRDefault="00A76F66" w:rsidP="00F61681">
      <w:pPr>
        <w:pStyle w:val="3"/>
        <w:keepNext w:val="0"/>
        <w:keepLines w:val="0"/>
        <w:spacing w:before="0" w:line="240" w:lineRule="auto"/>
        <w:rPr>
          <w:rFonts w:ascii="Times New Roman" w:hAnsi="Times New Roman" w:cs="Times New Roman"/>
          <w:color w:val="auto"/>
          <w:sz w:val="28"/>
          <w:szCs w:val="28"/>
        </w:rPr>
      </w:pPr>
      <w:bookmarkStart w:id="286" w:name="_Toc466029597"/>
      <w:r w:rsidRPr="00A76F66">
        <w:rPr>
          <w:rFonts w:ascii="Times New Roman" w:hAnsi="Times New Roman" w:cs="Times New Roman"/>
          <w:color w:val="auto"/>
          <w:sz w:val="28"/>
          <w:szCs w:val="28"/>
        </w:rPr>
        <w:t>связанные с эксплуатацией транспортных средств</w:t>
      </w:r>
      <w:bookmarkEnd w:id="286"/>
    </w:p>
    <w:p w:rsidR="003E231E" w:rsidRPr="00E059DF" w:rsidRDefault="003E231E" w:rsidP="00F61681">
      <w:pPr>
        <w:ind w:firstLine="0"/>
        <w:jc w:val="left"/>
      </w:pPr>
    </w:p>
    <w:p w:rsidR="003E231E" w:rsidRPr="00A76F66" w:rsidRDefault="003E231E" w:rsidP="00A76F66">
      <w:pPr>
        <w:ind w:firstLine="0"/>
        <w:rPr>
          <w:sz w:val="24"/>
          <w:szCs w:val="24"/>
        </w:rPr>
      </w:pPr>
      <w:r w:rsidRPr="00A76F66">
        <w:rPr>
          <w:sz w:val="24"/>
          <w:szCs w:val="24"/>
        </w:rPr>
        <w:t xml:space="preserve">Современное дорожное движение </w:t>
      </w:r>
      <w:r w:rsidR="00A76F66">
        <w:rPr>
          <w:sz w:val="24"/>
          <w:szCs w:val="24"/>
        </w:rPr>
        <w:t xml:space="preserve">- </w:t>
      </w:r>
      <w:r w:rsidRPr="00A76F66">
        <w:rPr>
          <w:sz w:val="24"/>
          <w:szCs w:val="24"/>
        </w:rPr>
        <w:t>это открытая динамичная система взаимосвязей и взаимодействий в пространстве и времени, в процессе функционирования которой в пересечении находятся интересы людей, различных организа</w:t>
      </w:r>
      <w:r w:rsidRPr="00A76F66">
        <w:rPr>
          <w:sz w:val="24"/>
          <w:szCs w:val="24"/>
        </w:rPr>
        <w:softHyphen/>
        <w:t>ций и в целом общества. В случае если происходит отклонение тех или иных составляющих этой системы от п</w:t>
      </w:r>
      <w:r w:rsidRPr="00A76F66">
        <w:rPr>
          <w:sz w:val="24"/>
          <w:szCs w:val="24"/>
        </w:rPr>
        <w:t>а</w:t>
      </w:r>
      <w:r w:rsidRPr="00A76F66">
        <w:rPr>
          <w:sz w:val="24"/>
          <w:szCs w:val="24"/>
        </w:rPr>
        <w:t>раметров, которые установлены нормами и правилами безопасности, а также в случае если не приняты соответству</w:t>
      </w:r>
      <w:r w:rsidRPr="00A76F66">
        <w:rPr>
          <w:sz w:val="24"/>
          <w:szCs w:val="24"/>
        </w:rPr>
        <w:softHyphen/>
        <w:t>ющие меры по их предотвращению, то может произойти дорожно-транспортное происше</w:t>
      </w:r>
      <w:r w:rsidRPr="00A76F66">
        <w:rPr>
          <w:sz w:val="24"/>
          <w:szCs w:val="24"/>
        </w:rPr>
        <w:softHyphen/>
        <w:t>ствие.</w:t>
      </w:r>
    </w:p>
    <w:p w:rsidR="003E231E" w:rsidRPr="00A76F66" w:rsidRDefault="003E231E" w:rsidP="00A76F66">
      <w:pPr>
        <w:spacing w:before="120"/>
        <w:ind w:firstLine="0"/>
        <w:rPr>
          <w:sz w:val="24"/>
          <w:szCs w:val="24"/>
        </w:rPr>
      </w:pPr>
      <w:r w:rsidRPr="00A76F66">
        <w:rPr>
          <w:rFonts w:eastAsia="Arial"/>
          <w:sz w:val="24"/>
          <w:szCs w:val="24"/>
        </w:rPr>
        <w:t xml:space="preserve">Ключевые слова: </w:t>
      </w:r>
      <w:r w:rsidRPr="00A76F66">
        <w:rPr>
          <w:rFonts w:eastAsia="Arial"/>
          <w:i/>
          <w:sz w:val="24"/>
          <w:szCs w:val="24"/>
        </w:rPr>
        <w:t>дорожно-транспортные преступления, преступления совершённые по неосторожности, эксплуатация транспортных средств, причинение вреда здор</w:t>
      </w:r>
      <w:r w:rsidRPr="00A76F66">
        <w:rPr>
          <w:rFonts w:eastAsia="Arial"/>
          <w:i/>
          <w:sz w:val="24"/>
          <w:szCs w:val="24"/>
        </w:rPr>
        <w:t>о</w:t>
      </w:r>
      <w:r w:rsidRPr="00A76F66">
        <w:rPr>
          <w:rFonts w:eastAsia="Arial"/>
          <w:i/>
          <w:sz w:val="24"/>
          <w:szCs w:val="24"/>
        </w:rPr>
        <w:t>вью</w:t>
      </w:r>
      <w:r w:rsidRPr="00A76F66">
        <w:rPr>
          <w:sz w:val="24"/>
          <w:szCs w:val="24"/>
        </w:rPr>
        <w:t>.</w:t>
      </w:r>
    </w:p>
    <w:p w:rsidR="003E231E" w:rsidRDefault="003E231E" w:rsidP="00F266FF">
      <w:pPr>
        <w:ind w:firstLine="425"/>
        <w:rPr>
          <w:rFonts w:eastAsia="Arial"/>
        </w:rPr>
      </w:pPr>
    </w:p>
    <w:p w:rsidR="00F74E66" w:rsidRPr="00871E5A" w:rsidRDefault="00F74E66" w:rsidP="00F266FF">
      <w:pPr>
        <w:ind w:firstLine="425"/>
        <w:rPr>
          <w:rFonts w:eastAsia="Arial"/>
        </w:rPr>
      </w:pPr>
    </w:p>
    <w:p w:rsidR="003E231E" w:rsidRPr="00E059DF" w:rsidRDefault="003E231E" w:rsidP="00F266FF">
      <w:pPr>
        <w:ind w:firstLine="425"/>
      </w:pPr>
      <w:r w:rsidRPr="00E059DF">
        <w:t>Установить прямую причинную связь по делам о транспортных пр</w:t>
      </w:r>
      <w:r w:rsidRPr="00E059DF">
        <w:t>е</w:t>
      </w:r>
      <w:r w:rsidRPr="00E059DF">
        <w:t>ступлениях зачастую достаточно сложно, так как последствия таких пр</w:t>
      </w:r>
      <w:r w:rsidRPr="00E059DF">
        <w:t>е</w:t>
      </w:r>
      <w:r w:rsidRPr="00E059DF">
        <w:lastRenderedPageBreak/>
        <w:t>ступлений в ряде случаев являются результатом взаимодействия нескол</w:t>
      </w:r>
      <w:r w:rsidRPr="00E059DF">
        <w:t>ь</w:t>
      </w:r>
      <w:r w:rsidRPr="00E059DF">
        <w:t>ких участников дорожного движения. Так, сопричинителем последствий транспортных происшествий может быть сам потерпевший. Вина пешех</w:t>
      </w:r>
      <w:r w:rsidRPr="00E059DF">
        <w:t>о</w:t>
      </w:r>
      <w:r w:rsidRPr="00E059DF">
        <w:t>да не исключает ответственности лица, управляющего транспортным сре</w:t>
      </w:r>
      <w:r w:rsidRPr="00E059DF">
        <w:t>д</w:t>
      </w:r>
      <w:r w:rsidRPr="00E059DF">
        <w:t>ством, если им были нарушены Правила дорожного движения, и это п</w:t>
      </w:r>
      <w:r w:rsidRPr="00E059DF">
        <w:t>о</w:t>
      </w:r>
      <w:r w:rsidRPr="00E059DF">
        <w:t>влекло в совокупности с поведением потерпевшего причинение указанных в ст. 264 УК PФ последствий [1]. При отсутствии нарушений данных пр</w:t>
      </w:r>
      <w:r w:rsidRPr="00E059DF">
        <w:t>а</w:t>
      </w:r>
      <w:r w:rsidRPr="00E059DF">
        <w:t>вил ответственность водителя должна быть исключена.</w:t>
      </w:r>
    </w:p>
    <w:p w:rsidR="003E231E" w:rsidRPr="00E059DF" w:rsidRDefault="003E231E" w:rsidP="00F266FF">
      <w:pPr>
        <w:ind w:firstLine="425"/>
      </w:pPr>
      <w:r w:rsidRPr="00E059DF">
        <w:t>Если в результате нарушения правил дорожного движения или экспл</w:t>
      </w:r>
      <w:r w:rsidRPr="00E059DF">
        <w:t>у</w:t>
      </w:r>
      <w:r w:rsidRPr="00E059DF">
        <w:t>атации транспортного средства наступили последствия, которые пред</w:t>
      </w:r>
      <w:r w:rsidRPr="00E059DF">
        <w:t>у</w:t>
      </w:r>
      <w:r w:rsidRPr="00E059DF">
        <w:t>смотрены разными частями ст. 264 УК PФ, то вменяются в вину все п</w:t>
      </w:r>
      <w:r w:rsidRPr="00E059DF">
        <w:t>о</w:t>
      </w:r>
      <w:r w:rsidRPr="00E059DF">
        <w:t>следствия, а действия квалифицируются по той части, которая предусма</w:t>
      </w:r>
      <w:r w:rsidRPr="00E059DF">
        <w:t>т</w:t>
      </w:r>
      <w:r w:rsidRPr="00E059DF">
        <w:t>ривает более тяжкие последствия.</w:t>
      </w:r>
    </w:p>
    <w:p w:rsidR="003E231E" w:rsidRPr="00E059DF" w:rsidRDefault="003E231E" w:rsidP="00F266FF">
      <w:pPr>
        <w:ind w:firstLine="425"/>
      </w:pPr>
      <w:r w:rsidRPr="00E059DF">
        <w:t>В 2009 году Федеральным законом № 20-ФЗ были внесены существе</w:t>
      </w:r>
      <w:r w:rsidRPr="00E059DF">
        <w:t>н</w:t>
      </w:r>
      <w:r w:rsidRPr="00E059DF">
        <w:t>ные изменения в рассматриваемую статью. Наряду с существовавшими квалифицирующими признаками, законодатель предусмотрел ответстве</w:t>
      </w:r>
      <w:r w:rsidRPr="00E059DF">
        <w:t>н</w:t>
      </w:r>
      <w:r w:rsidRPr="00E059DF">
        <w:t>ность за нарушение правил дорожного движения и эксплуатации тран</w:t>
      </w:r>
      <w:r w:rsidRPr="00E059DF">
        <w:t>с</w:t>
      </w:r>
      <w:r w:rsidRPr="00E059DF">
        <w:t>портных средств, повлекшее причинение тяжкого вреда здоровью челов</w:t>
      </w:r>
      <w:r w:rsidRPr="00E059DF">
        <w:t>е</w:t>
      </w:r>
      <w:r w:rsidRPr="00E059DF">
        <w:t>ка, совершенное в состоянии опьянения [2].</w:t>
      </w:r>
    </w:p>
    <w:p w:rsidR="003E231E" w:rsidRPr="00E059DF" w:rsidRDefault="003E231E" w:rsidP="00F266FF">
      <w:pPr>
        <w:ind w:firstLine="425"/>
      </w:pPr>
      <w:r w:rsidRPr="00E059DF">
        <w:t>Позиция законодателя по поводу ужесточения ответственности в о</w:t>
      </w:r>
      <w:r w:rsidRPr="00E059DF">
        <w:t>т</w:t>
      </w:r>
      <w:r w:rsidRPr="00E059DF">
        <w:t>ношении лиц, находящихся в нетрезвом состоянии, не вызывает никаких сомнений, поскольку водитель не только нарушает правила дорожного движения, но и ставит в опасность жизнь и здоровье иных участников д</w:t>
      </w:r>
      <w:r w:rsidRPr="00E059DF">
        <w:t>о</w:t>
      </w:r>
      <w:r w:rsidRPr="00E059DF">
        <w:t>рожного движения. Примерно 30% дорожно-транспортных происшествий в нашей стране происходит из-за того, что водитель транспортного сре</w:t>
      </w:r>
      <w:r w:rsidRPr="00E059DF">
        <w:t>д</w:t>
      </w:r>
      <w:r w:rsidRPr="00E059DF">
        <w:t>ства находился в состоянии опьянения.</w:t>
      </w:r>
    </w:p>
    <w:p w:rsidR="003E231E" w:rsidRPr="00E059DF" w:rsidRDefault="003E231E" w:rsidP="00F266FF">
      <w:pPr>
        <w:ind w:firstLine="425"/>
      </w:pPr>
      <w:r w:rsidRPr="00E059DF">
        <w:t>Неясна позиция законодателя, предусмотревшего данное отягчающее обстоятельство лишь в норме Особенной части Уголовного Кодекса PФ, в ст. 264, оставив без изменений ст. 63 УК PФ, которая содержит в себе и</w:t>
      </w:r>
      <w:r w:rsidRPr="00E059DF">
        <w:t>с</w:t>
      </w:r>
      <w:r w:rsidRPr="00E059DF">
        <w:t>черпывающий перечень обстоятельств, отягчающих наказание. Полагаем, что состояние опьянения необходимо было включить в данную статью, так как содержание его в ст. 264 приводит к разногласию между Общей и Ос</w:t>
      </w:r>
      <w:r w:rsidRPr="00E059DF">
        <w:t>о</w:t>
      </w:r>
      <w:r w:rsidRPr="00E059DF">
        <w:t>бенной частями УК PФ [1].</w:t>
      </w:r>
    </w:p>
    <w:p w:rsidR="003E231E" w:rsidRPr="00E059DF" w:rsidRDefault="003E231E" w:rsidP="00F266FF">
      <w:pPr>
        <w:ind w:firstLine="425"/>
      </w:pPr>
      <w:r w:rsidRPr="00E059DF">
        <w:t>Еще один момент, требующий пояснения, – это введение понятия оп</w:t>
      </w:r>
      <w:r w:rsidRPr="00E059DF">
        <w:t>ь</w:t>
      </w:r>
      <w:r w:rsidRPr="00E059DF">
        <w:t>янения как отягчающего обстоятельства лишь в ст. 264 УК РФ, оставив без внимания ст. 263 УК PФ – нарушение правил безопасности движения и эксплуатации железнодорожного, воздушного или водного транспорта. При совершении данного преступления могут наступить последствия, пр</w:t>
      </w:r>
      <w:r w:rsidRPr="00E059DF">
        <w:t>е</w:t>
      </w:r>
      <w:r w:rsidRPr="00E059DF">
        <w:t>восходящие по своей общественной опасности те, которые предусмотрены в ст. 264 УК PФ. Поэтому состояние опьянения должно быть также пред</w:t>
      </w:r>
      <w:r w:rsidRPr="00E059DF">
        <w:t>у</w:t>
      </w:r>
      <w:r w:rsidRPr="00E059DF">
        <w:t>смотрено в качестве отягчающего преступность деяния и в ст. 263 УК PФ.</w:t>
      </w:r>
    </w:p>
    <w:p w:rsidR="003E231E" w:rsidRPr="00E059DF" w:rsidRDefault="00DC183A" w:rsidP="00F266FF">
      <w:pPr>
        <w:ind w:firstLine="425"/>
      </w:pPr>
      <w:r>
        <w:lastRenderedPageBreak/>
        <w:t>Мы</w:t>
      </w:r>
      <w:r w:rsidR="003E231E" w:rsidRPr="00E059DF">
        <w:t xml:space="preserve"> полага</w:t>
      </w:r>
      <w:r>
        <w:t>ем</w:t>
      </w:r>
      <w:r w:rsidR="003E231E" w:rsidRPr="00E059DF">
        <w:t>, что учет рассмотренных предложений мог бы спосо</w:t>
      </w:r>
      <w:r w:rsidR="003E231E" w:rsidRPr="00E059DF">
        <w:t>б</w:t>
      </w:r>
      <w:r w:rsidR="003E231E" w:rsidRPr="00E059DF">
        <w:t>ствовать совершенствованию уголовного законодательства и приведению в соответствие Общей и Особенной частей УК PФ.</w:t>
      </w:r>
    </w:p>
    <w:p w:rsidR="003E231E" w:rsidRPr="00E059DF" w:rsidRDefault="003E231E" w:rsidP="00F266FF">
      <w:pPr>
        <w:ind w:firstLine="425"/>
      </w:pPr>
      <w:r w:rsidRPr="00E059DF">
        <w:t>Из выше изложенного можно отметить, что дорожно-транспортные преступления являются наиболее распространенными среди преступлений с неосторожной формы вины. Их специфика состоит в соотношении нес</w:t>
      </w:r>
      <w:r w:rsidRPr="00E059DF">
        <w:t>е</w:t>
      </w:r>
      <w:r w:rsidRPr="00E059DF">
        <w:t>рьезности, легкомысленности деяния и тяжести, наступающих после</w:t>
      </w:r>
      <w:r w:rsidRPr="00E059DF">
        <w:t>д</w:t>
      </w:r>
      <w:r w:rsidRPr="00E059DF">
        <w:t>ствий. Банальное превышение скорости на 10 км/ в час при стечении ряда обстоятельств может повлечь не административную ответственность в в</w:t>
      </w:r>
      <w:r w:rsidRPr="00E059DF">
        <w:t>и</w:t>
      </w:r>
      <w:r w:rsidRPr="00E059DF">
        <w:t>де штрафа (в крайнем случае</w:t>
      </w:r>
      <w:r w:rsidR="00B07A79">
        <w:t xml:space="preserve"> </w:t>
      </w:r>
      <w:r w:rsidRPr="00E059DF">
        <w:t>в лишении прав), а уголовную в виде лиш</w:t>
      </w:r>
      <w:r w:rsidRPr="00E059DF">
        <w:t>е</w:t>
      </w:r>
      <w:r w:rsidRPr="00E059DF">
        <w:t>ния свободы и ряда мало привлекательных перспектив.</w:t>
      </w:r>
      <w:r w:rsidR="00A76F66">
        <w:t xml:space="preserve"> </w:t>
      </w:r>
      <w:r w:rsidRPr="00E059DF">
        <w:t>Непосредственный объект нарушений правил дорожного движения и эксплуатации тран</w:t>
      </w:r>
      <w:r w:rsidRPr="00E059DF">
        <w:t>с</w:t>
      </w:r>
      <w:r w:rsidRPr="00E059DF">
        <w:t>портных средств, это общественные отношения, которые обеспечивают безопасность дорожного движения и эксплуатации транспортных средств [3].</w:t>
      </w:r>
    </w:p>
    <w:p w:rsidR="003E231E" w:rsidRPr="00E059DF" w:rsidRDefault="003E231E" w:rsidP="00F266FF">
      <w:pPr>
        <w:ind w:firstLine="425"/>
      </w:pPr>
      <w:r w:rsidRPr="00E059DF">
        <w:t>Действующей в настоящее время ст. 264 УК PФ установлена отве</w:t>
      </w:r>
      <w:r w:rsidRPr="00E059DF">
        <w:t>т</w:t>
      </w:r>
      <w:r w:rsidRPr="00E059DF">
        <w:t>ственность за нарушение правил дорожного движения и эксплуатации транспортных средств лицом, которое управляет автомобилем, трамваем либо другим механическим транспортным средством, повлекшее по н</w:t>
      </w:r>
      <w:r w:rsidRPr="00E059DF">
        <w:t>е</w:t>
      </w:r>
      <w:r w:rsidRPr="00E059DF">
        <w:t>осторожности причинение тяжкого или средней тяжести вреда здоровью человека. В ч. 2 этой статьи устанавливается ответственность за более тяжкий вид данного преступления -</w:t>
      </w:r>
      <w:r w:rsidR="00B07A79">
        <w:t xml:space="preserve"> </w:t>
      </w:r>
      <w:r w:rsidRPr="00E059DF">
        <w:t>то же деяние, повлекшее по неост</w:t>
      </w:r>
      <w:r w:rsidRPr="00E059DF">
        <w:t>о</w:t>
      </w:r>
      <w:r w:rsidRPr="00E059DF">
        <w:t>рожности смерть человека. И, наконец, в ч. 3 ст. 264 УК PФ установлена еще более строгая степень наказания, если действия, предусмотренные ч</w:t>
      </w:r>
      <w:r w:rsidRPr="00E059DF">
        <w:t>а</w:t>
      </w:r>
      <w:r w:rsidRPr="00E059DF">
        <w:t>стью первой настоящей статьи, повлекли по неосторожности смерть двух и более лиц. Предусмотренная в статье 264 УК PФ уголовная ответстве</w:t>
      </w:r>
      <w:r w:rsidRPr="00E059DF">
        <w:t>н</w:t>
      </w:r>
      <w:r w:rsidRPr="00E059DF">
        <w:t>ность за нарушение по легкомыслию или небрежности правил дорожного движения и эксплуатации транспортных средств наступает, если данные нарушения повлекли следующие вредные последствия: смерть человека; причинение тяжкого или средней тяжести вреда здоровью; причинение крупного ущерба [1].</w:t>
      </w:r>
    </w:p>
    <w:p w:rsidR="003E231E" w:rsidRPr="00E059DF" w:rsidRDefault="003E231E" w:rsidP="00F266FF">
      <w:pPr>
        <w:ind w:firstLine="425"/>
      </w:pPr>
      <w:r w:rsidRPr="00E059DF">
        <w:t>Между нарушением правил дорожного движения и эксплуатации транспортных средств и наступившими последствиями должна существ</w:t>
      </w:r>
      <w:r w:rsidRPr="00E059DF">
        <w:t>о</w:t>
      </w:r>
      <w:r w:rsidRPr="00E059DF">
        <w:t>вать причинно-следственная</w:t>
      </w:r>
      <w:r w:rsidR="00B07A79">
        <w:t xml:space="preserve"> </w:t>
      </w:r>
      <w:r w:rsidRPr="00E059DF">
        <w:t>связь, то есть данные нарушения должны быть причиной аварии, ее необходимым условием: если бы не было нар</w:t>
      </w:r>
      <w:r w:rsidRPr="00E059DF">
        <w:t>у</w:t>
      </w:r>
      <w:r w:rsidRPr="00E059DF">
        <w:t>шений, то не произошло бы и аварии, результатом которой явились ук</w:t>
      </w:r>
      <w:r w:rsidRPr="00E059DF">
        <w:t>а</w:t>
      </w:r>
      <w:r w:rsidRPr="00E059DF">
        <w:t>занные в ст. 264 УК PФ вредные последствия.</w:t>
      </w:r>
      <w:r w:rsidR="00A76F66">
        <w:t xml:space="preserve"> </w:t>
      </w:r>
      <w:r w:rsidRPr="00E059DF">
        <w:t>Степень тяжести причине</w:t>
      </w:r>
      <w:r w:rsidRPr="00E059DF">
        <w:t>н</w:t>
      </w:r>
      <w:r w:rsidRPr="00E059DF">
        <w:t>ного здоровью вреда определяется судебно-медицинскими экспертами с</w:t>
      </w:r>
      <w:r w:rsidRPr="00E059DF">
        <w:t>о</w:t>
      </w:r>
      <w:r w:rsidRPr="00E059DF">
        <w:t>гласно правил определения степени тяжести [4]</w:t>
      </w:r>
    </w:p>
    <w:p w:rsidR="003E231E" w:rsidRPr="00E059DF" w:rsidRDefault="003E231E" w:rsidP="00F266FF">
      <w:pPr>
        <w:ind w:firstLine="425"/>
      </w:pPr>
      <w:r w:rsidRPr="00E059DF">
        <w:t>К ответственности за нарушение правил дорожного движения и эк</w:t>
      </w:r>
      <w:r w:rsidRPr="00E059DF">
        <w:t>с</w:t>
      </w:r>
      <w:r w:rsidRPr="00E059DF">
        <w:t>плуатации транспортных средств может быть привлечено лицо, управл</w:t>
      </w:r>
      <w:r w:rsidRPr="00E059DF">
        <w:t>я</w:t>
      </w:r>
      <w:r w:rsidRPr="00E059DF">
        <w:t xml:space="preserve">ющее автомобилем, трамваем либо другим механическим транспортным </w:t>
      </w:r>
      <w:r w:rsidRPr="00E059DF">
        <w:lastRenderedPageBreak/>
        <w:t>средством. Под другими механическими транспортными средствами п</w:t>
      </w:r>
      <w:r w:rsidRPr="00E059DF">
        <w:t>о</w:t>
      </w:r>
      <w:r w:rsidRPr="00E059DF">
        <w:t>нимаются троллейбусы, трактора, иные самоходные машины, мотоциклы и иные транспортные средства, кроме мопедов и приравненных к ним др</w:t>
      </w:r>
      <w:r w:rsidRPr="00E059DF">
        <w:t>у</w:t>
      </w:r>
      <w:r w:rsidRPr="00E059DF">
        <w:t>гих подобных транспортных средств, передвигающиеся по дорогам с п</w:t>
      </w:r>
      <w:r w:rsidRPr="00E059DF">
        <w:t>о</w:t>
      </w:r>
      <w:r w:rsidRPr="00E059DF">
        <w:t>мощью двигателя. Лицо признается управляющим транспортным сре</w:t>
      </w:r>
      <w:r w:rsidRPr="00E059DF">
        <w:t>д</w:t>
      </w:r>
      <w:r w:rsidRPr="00E059DF">
        <w:t>ством независимо от того, управляет ли оно машиной, которая движется своим ходом, или машиной, которая движется на прицепе у другой маш</w:t>
      </w:r>
      <w:r w:rsidRPr="00E059DF">
        <w:t>и</w:t>
      </w:r>
      <w:r w:rsidRPr="00E059DF">
        <w:t>ны. Отсутствие водительского удостоверения у лица, управляющего транспортным средством, а равно лишение его этих прав не имеет знач</w:t>
      </w:r>
      <w:r w:rsidRPr="00E059DF">
        <w:t>е</w:t>
      </w:r>
      <w:r w:rsidRPr="00E059DF">
        <w:t>ния для привлечения виновного к ответственности. Виновным может быть признан водитель, непосредственно управляющий транспортным сре</w:t>
      </w:r>
      <w:r w:rsidRPr="00E059DF">
        <w:t>д</w:t>
      </w:r>
      <w:r w:rsidRPr="00E059DF">
        <w:t>ством, безотносительно к основаниям управления (собственник, лицо, управляющее по доверенности, либо лицо, угнавшее транспортное сре</w:t>
      </w:r>
      <w:r w:rsidRPr="00E059DF">
        <w:t>д</w:t>
      </w:r>
      <w:r w:rsidRPr="00E059DF">
        <w:t>ство, и так далее). К ответственности за совершение данного преступления может быть привлечено вменяемое лицо, достигшее 16-летнего возраста.</w:t>
      </w:r>
    </w:p>
    <w:p w:rsidR="003E231E" w:rsidRPr="00A57E1C" w:rsidRDefault="003E231E" w:rsidP="00F266FF">
      <w:pPr>
        <w:ind w:firstLine="425"/>
        <w:rPr>
          <w:szCs w:val="28"/>
        </w:rPr>
      </w:pPr>
    </w:p>
    <w:p w:rsidR="003E231E" w:rsidRPr="00A57E1C" w:rsidRDefault="00A76F66" w:rsidP="00A76F66">
      <w:pPr>
        <w:spacing w:after="120"/>
        <w:ind w:firstLine="0"/>
        <w:jc w:val="left"/>
        <w:rPr>
          <w:i/>
          <w:sz w:val="23"/>
          <w:szCs w:val="23"/>
        </w:rPr>
      </w:pPr>
      <w:r w:rsidRPr="00A57E1C">
        <w:rPr>
          <w:i/>
          <w:sz w:val="23"/>
          <w:szCs w:val="23"/>
        </w:rPr>
        <w:t>Библиографические ссылки</w:t>
      </w:r>
    </w:p>
    <w:p w:rsidR="003E231E" w:rsidRPr="00A57E1C" w:rsidRDefault="003E231E" w:rsidP="00B60FEE">
      <w:pPr>
        <w:pStyle w:val="a4"/>
        <w:numPr>
          <w:ilvl w:val="0"/>
          <w:numId w:val="42"/>
        </w:numPr>
        <w:tabs>
          <w:tab w:val="left" w:pos="567"/>
        </w:tabs>
        <w:ind w:left="0" w:firstLine="425"/>
        <w:rPr>
          <w:rFonts w:ascii="Times New Roman" w:hAnsi="Times New Roman"/>
          <w:sz w:val="23"/>
          <w:szCs w:val="23"/>
        </w:rPr>
      </w:pPr>
      <w:r w:rsidRPr="00A57E1C">
        <w:rPr>
          <w:rFonts w:ascii="Times New Roman" w:hAnsi="Times New Roman"/>
          <w:sz w:val="23"/>
          <w:szCs w:val="23"/>
        </w:rPr>
        <w:t>Уголовный кодекс Российской Федерации: федеральный закон от</w:t>
      </w:r>
      <w:r w:rsidR="00B07A79" w:rsidRPr="00A57E1C">
        <w:rPr>
          <w:rFonts w:ascii="Times New Roman" w:hAnsi="Times New Roman"/>
          <w:sz w:val="23"/>
          <w:szCs w:val="23"/>
        </w:rPr>
        <w:t xml:space="preserve"> </w:t>
      </w:r>
      <w:r w:rsidRPr="00A57E1C">
        <w:rPr>
          <w:rFonts w:ascii="Times New Roman" w:hAnsi="Times New Roman"/>
          <w:sz w:val="23"/>
          <w:szCs w:val="23"/>
        </w:rPr>
        <w:t>13 июня 1996 г. № 63-ФЗ (ред. О т 09.05.2014) // Собрание законодательства РФ. - 1996. – 17 июня. -</w:t>
      </w:r>
      <w:r w:rsidR="00B07A79" w:rsidRPr="00A57E1C">
        <w:rPr>
          <w:rFonts w:ascii="Times New Roman" w:hAnsi="Times New Roman"/>
          <w:sz w:val="23"/>
          <w:szCs w:val="23"/>
        </w:rPr>
        <w:t xml:space="preserve"> </w:t>
      </w:r>
      <w:r w:rsidRPr="00A57E1C">
        <w:rPr>
          <w:rFonts w:ascii="Times New Roman" w:hAnsi="Times New Roman"/>
          <w:sz w:val="23"/>
          <w:szCs w:val="23"/>
        </w:rPr>
        <w:t>№ 25. - Ст. 2954; Собрание законодательства РФ. – 2013. – 30 декабря. - № 52 (часть I). – Ст. 69.</w:t>
      </w:r>
    </w:p>
    <w:p w:rsidR="003E231E" w:rsidRPr="00A57E1C" w:rsidRDefault="003E231E" w:rsidP="00B60FEE">
      <w:pPr>
        <w:pStyle w:val="a4"/>
        <w:numPr>
          <w:ilvl w:val="0"/>
          <w:numId w:val="42"/>
        </w:numPr>
        <w:tabs>
          <w:tab w:val="left" w:pos="567"/>
        </w:tabs>
        <w:ind w:left="0" w:firstLine="425"/>
        <w:rPr>
          <w:rFonts w:ascii="Times New Roman" w:hAnsi="Times New Roman"/>
          <w:sz w:val="23"/>
          <w:szCs w:val="23"/>
        </w:rPr>
      </w:pPr>
      <w:r w:rsidRPr="00A57E1C">
        <w:rPr>
          <w:rFonts w:ascii="Times New Roman" w:hAnsi="Times New Roman"/>
          <w:sz w:val="23"/>
          <w:szCs w:val="23"/>
        </w:rPr>
        <w:t>Об утверждении Правил определения степени тяжести вреда, причиненного здор</w:t>
      </w:r>
      <w:r w:rsidRPr="00A57E1C">
        <w:rPr>
          <w:rFonts w:ascii="Times New Roman" w:hAnsi="Times New Roman"/>
          <w:sz w:val="23"/>
          <w:szCs w:val="23"/>
        </w:rPr>
        <w:t>о</w:t>
      </w:r>
      <w:r w:rsidRPr="00A57E1C">
        <w:rPr>
          <w:rFonts w:ascii="Times New Roman" w:hAnsi="Times New Roman"/>
          <w:sz w:val="23"/>
          <w:szCs w:val="23"/>
        </w:rPr>
        <w:t>вью человека: постановление Правительства РФ от 17.08.2007 г. № 522</w:t>
      </w:r>
      <w:r w:rsidR="00B07A79" w:rsidRPr="00A57E1C">
        <w:rPr>
          <w:rFonts w:ascii="Times New Roman" w:hAnsi="Times New Roman"/>
          <w:sz w:val="23"/>
          <w:szCs w:val="23"/>
        </w:rPr>
        <w:t xml:space="preserve"> </w:t>
      </w:r>
      <w:r w:rsidRPr="00A57E1C">
        <w:rPr>
          <w:rFonts w:ascii="Times New Roman" w:hAnsi="Times New Roman"/>
          <w:sz w:val="23"/>
          <w:szCs w:val="23"/>
        </w:rPr>
        <w:t>(ред. от 17.11.2014) // Собрание законодательства РФ. - 2007. - № 35. - Ст. 4308 ; 2011. - № 14. - Ст. 1931.</w:t>
      </w:r>
    </w:p>
    <w:p w:rsidR="003E231E" w:rsidRPr="00A57E1C" w:rsidRDefault="003E231E" w:rsidP="00B60FEE">
      <w:pPr>
        <w:pStyle w:val="a4"/>
        <w:numPr>
          <w:ilvl w:val="0"/>
          <w:numId w:val="42"/>
        </w:numPr>
        <w:tabs>
          <w:tab w:val="left" w:pos="567"/>
        </w:tabs>
        <w:ind w:left="0" w:firstLine="425"/>
        <w:rPr>
          <w:rFonts w:ascii="Times New Roman" w:hAnsi="Times New Roman"/>
          <w:sz w:val="23"/>
          <w:szCs w:val="23"/>
        </w:rPr>
      </w:pPr>
      <w:r w:rsidRPr="00A57E1C">
        <w:rPr>
          <w:rFonts w:ascii="Times New Roman" w:hAnsi="Times New Roman"/>
          <w:sz w:val="23"/>
          <w:szCs w:val="23"/>
        </w:rPr>
        <w:t>ГОСТ Р 51709-2001. Государственный стандарт Российской Федерации. Автотран</w:t>
      </w:r>
      <w:r w:rsidRPr="00A57E1C">
        <w:rPr>
          <w:rFonts w:ascii="Times New Roman" w:hAnsi="Times New Roman"/>
          <w:sz w:val="23"/>
          <w:szCs w:val="23"/>
        </w:rPr>
        <w:t>с</w:t>
      </w:r>
      <w:r w:rsidRPr="00A57E1C">
        <w:rPr>
          <w:rFonts w:ascii="Times New Roman" w:hAnsi="Times New Roman"/>
          <w:sz w:val="23"/>
          <w:szCs w:val="23"/>
        </w:rPr>
        <w:t>портные средства. Требования безопасности к техническому состоянию и методы прове</w:t>
      </w:r>
      <w:r w:rsidRPr="00A57E1C">
        <w:rPr>
          <w:rFonts w:ascii="Times New Roman" w:hAnsi="Times New Roman"/>
          <w:sz w:val="23"/>
          <w:szCs w:val="23"/>
        </w:rPr>
        <w:t>р</w:t>
      </w:r>
      <w:r w:rsidRPr="00A57E1C">
        <w:rPr>
          <w:rFonts w:ascii="Times New Roman" w:hAnsi="Times New Roman"/>
          <w:sz w:val="23"/>
          <w:szCs w:val="23"/>
        </w:rPr>
        <w:t>ки</w:t>
      </w:r>
      <w:r w:rsidR="001F1735" w:rsidRPr="00A57E1C">
        <w:rPr>
          <w:rFonts w:ascii="Times New Roman" w:hAnsi="Times New Roman"/>
          <w:sz w:val="23"/>
          <w:szCs w:val="23"/>
        </w:rPr>
        <w:t>»</w:t>
      </w:r>
      <w:r w:rsidRPr="00A57E1C">
        <w:rPr>
          <w:rFonts w:ascii="Times New Roman" w:hAnsi="Times New Roman"/>
          <w:sz w:val="23"/>
          <w:szCs w:val="23"/>
        </w:rPr>
        <w:t xml:space="preserve"> (утв. Постановлением Госстандарта России от 01.02.2001 </w:t>
      </w:r>
      <w:r w:rsidR="00DC183A" w:rsidRPr="00A57E1C">
        <w:rPr>
          <w:rFonts w:ascii="Times New Roman" w:hAnsi="Times New Roman"/>
          <w:sz w:val="23"/>
          <w:szCs w:val="23"/>
        </w:rPr>
        <w:t>№</w:t>
      </w:r>
      <w:r w:rsidRPr="00A57E1C">
        <w:rPr>
          <w:rFonts w:ascii="Times New Roman" w:hAnsi="Times New Roman"/>
          <w:sz w:val="23"/>
          <w:szCs w:val="23"/>
        </w:rPr>
        <w:t xml:space="preserve"> 47-ст) (ред. от 26.03.2016): </w:t>
      </w:r>
      <w:hyperlink r:id="rId91" w:history="1">
        <w:r w:rsidRPr="00A57E1C">
          <w:rPr>
            <w:rStyle w:val="a6"/>
            <w:rFonts w:ascii="Times New Roman" w:hAnsi="Times New Roman"/>
            <w:color w:val="auto"/>
            <w:sz w:val="23"/>
            <w:szCs w:val="23"/>
            <w:u w:val="none"/>
          </w:rPr>
          <w:t>http://www.consultant.ru/document/cons_doc_LAW_135713/</w:t>
        </w:r>
      </w:hyperlink>
      <w:r w:rsidRPr="00A57E1C">
        <w:rPr>
          <w:rFonts w:ascii="Times New Roman" w:hAnsi="Times New Roman"/>
          <w:sz w:val="23"/>
          <w:szCs w:val="23"/>
        </w:rPr>
        <w:t>. (Дата обращения 29.06.2016).</w:t>
      </w:r>
    </w:p>
    <w:p w:rsidR="003E231E" w:rsidRPr="00A57E1C" w:rsidRDefault="003E231E" w:rsidP="00B60FEE">
      <w:pPr>
        <w:pStyle w:val="a4"/>
        <w:numPr>
          <w:ilvl w:val="0"/>
          <w:numId w:val="42"/>
        </w:numPr>
        <w:tabs>
          <w:tab w:val="left" w:pos="567"/>
        </w:tabs>
        <w:ind w:left="0" w:firstLine="425"/>
        <w:rPr>
          <w:rFonts w:ascii="Times New Roman" w:hAnsi="Times New Roman"/>
          <w:sz w:val="23"/>
          <w:szCs w:val="23"/>
        </w:rPr>
      </w:pPr>
      <w:r w:rsidRPr="00A57E1C">
        <w:rPr>
          <w:rFonts w:ascii="Times New Roman" w:hAnsi="Times New Roman"/>
          <w:sz w:val="23"/>
          <w:szCs w:val="23"/>
        </w:rPr>
        <w:t>Об утверждении Правил определения степени тяжести вреда, причиненного здор</w:t>
      </w:r>
      <w:r w:rsidRPr="00A57E1C">
        <w:rPr>
          <w:rFonts w:ascii="Times New Roman" w:hAnsi="Times New Roman"/>
          <w:sz w:val="23"/>
          <w:szCs w:val="23"/>
        </w:rPr>
        <w:t>о</w:t>
      </w:r>
      <w:r w:rsidRPr="00A57E1C">
        <w:rPr>
          <w:rFonts w:ascii="Times New Roman" w:hAnsi="Times New Roman"/>
          <w:sz w:val="23"/>
          <w:szCs w:val="23"/>
        </w:rPr>
        <w:t>вью человека: постановление Правительства РФ от 17.08.2007 г. № 522</w:t>
      </w:r>
      <w:r w:rsidR="00B07A79" w:rsidRPr="00A57E1C">
        <w:rPr>
          <w:rFonts w:ascii="Times New Roman" w:hAnsi="Times New Roman"/>
          <w:sz w:val="23"/>
          <w:szCs w:val="23"/>
        </w:rPr>
        <w:t xml:space="preserve"> </w:t>
      </w:r>
      <w:r w:rsidRPr="00A57E1C">
        <w:rPr>
          <w:rFonts w:ascii="Times New Roman" w:hAnsi="Times New Roman"/>
          <w:sz w:val="23"/>
          <w:szCs w:val="23"/>
        </w:rPr>
        <w:t>(ред. от 17.11.2014) // Собрание законодательства РФ. - 2007. - № 35. - Ст. 4308 ; 2011. - № 14. - Ст. 1931.</w:t>
      </w:r>
    </w:p>
    <w:p w:rsidR="003E231E" w:rsidRPr="00A57E1C" w:rsidRDefault="003E231E" w:rsidP="00F61681">
      <w:pPr>
        <w:ind w:firstLine="0"/>
        <w:jc w:val="left"/>
        <w:rPr>
          <w:szCs w:val="28"/>
        </w:rPr>
      </w:pPr>
    </w:p>
    <w:p w:rsidR="00A76F66" w:rsidRPr="00930570" w:rsidRDefault="00A76F66" w:rsidP="00A76F66">
      <w:pPr>
        <w:ind w:firstLine="0"/>
        <w:jc w:val="left"/>
        <w:rPr>
          <w:b/>
          <w:szCs w:val="28"/>
          <w:lang w:val="en-US"/>
        </w:rPr>
      </w:pPr>
      <w:r w:rsidRPr="00930570">
        <w:rPr>
          <w:b/>
          <w:szCs w:val="28"/>
        </w:rPr>
        <w:t>А</w:t>
      </w:r>
      <w:r w:rsidRPr="00930570">
        <w:rPr>
          <w:b/>
          <w:szCs w:val="28"/>
          <w:lang w:val="en-US"/>
        </w:rPr>
        <w:t xml:space="preserve">. V. Stepenko, </w:t>
      </w:r>
      <w:r w:rsidRPr="00930570">
        <w:rPr>
          <w:szCs w:val="28"/>
          <w:lang w:val="en-US"/>
        </w:rPr>
        <w:t>Candidate of Juridical Sciences</w:t>
      </w:r>
    </w:p>
    <w:p w:rsidR="00A76F66" w:rsidRPr="00930570" w:rsidRDefault="00A76F66" w:rsidP="00A76F66">
      <w:pPr>
        <w:ind w:firstLine="0"/>
        <w:jc w:val="left"/>
        <w:rPr>
          <w:i/>
          <w:szCs w:val="28"/>
          <w:lang w:val="en-US"/>
        </w:rPr>
      </w:pPr>
      <w:r w:rsidRPr="00930570">
        <w:rPr>
          <w:i/>
          <w:szCs w:val="28"/>
          <w:lang w:val="en-US"/>
        </w:rPr>
        <w:t>Pacific National University, Khabarovsk, Russia</w:t>
      </w:r>
    </w:p>
    <w:p w:rsidR="00A76F66" w:rsidRPr="00930570" w:rsidRDefault="00A76F66" w:rsidP="00A76F66">
      <w:pPr>
        <w:ind w:firstLine="0"/>
        <w:jc w:val="left"/>
        <w:rPr>
          <w:szCs w:val="28"/>
          <w:lang w:val="en-US"/>
        </w:rPr>
      </w:pPr>
    </w:p>
    <w:p w:rsidR="00A76F66" w:rsidRPr="00930570" w:rsidRDefault="00A76F66" w:rsidP="00A76F66">
      <w:pPr>
        <w:ind w:firstLine="0"/>
        <w:jc w:val="left"/>
        <w:rPr>
          <w:b/>
          <w:szCs w:val="28"/>
          <w:lang w:val="en-US"/>
        </w:rPr>
      </w:pPr>
      <w:r w:rsidRPr="00930570">
        <w:rPr>
          <w:b/>
          <w:szCs w:val="28"/>
        </w:rPr>
        <w:t>Р</w:t>
      </w:r>
      <w:r w:rsidRPr="00930570">
        <w:rPr>
          <w:b/>
          <w:szCs w:val="28"/>
          <w:lang w:val="en-US"/>
        </w:rPr>
        <w:t>rosecution for crimes related to the operation of vehicles</w:t>
      </w:r>
    </w:p>
    <w:p w:rsidR="00A76F66" w:rsidRPr="00930570" w:rsidRDefault="00A76F66" w:rsidP="00A76F66">
      <w:pPr>
        <w:ind w:firstLine="425"/>
        <w:rPr>
          <w:szCs w:val="28"/>
          <w:lang w:val="en-US"/>
        </w:rPr>
      </w:pPr>
    </w:p>
    <w:p w:rsidR="00A76F66" w:rsidRPr="00A76F66" w:rsidRDefault="00A76F66" w:rsidP="00A76F66">
      <w:pPr>
        <w:ind w:firstLine="0"/>
        <w:rPr>
          <w:sz w:val="23"/>
          <w:szCs w:val="23"/>
          <w:lang w:val="en-US"/>
        </w:rPr>
      </w:pPr>
      <w:r w:rsidRPr="00A76F66">
        <w:rPr>
          <w:sz w:val="23"/>
          <w:szCs w:val="23"/>
          <w:lang w:val="en-US"/>
        </w:rPr>
        <w:t>Modern traffic is an open dynamic system of interrelations and interactions in time and space, in the operation of which at the intersection of people, organizations and society as a whole. In case if there is a deviation of those or other components of the system of parameters that set the stan</w:t>
      </w:r>
      <w:r w:rsidRPr="00A76F66">
        <w:rPr>
          <w:sz w:val="23"/>
          <w:szCs w:val="23"/>
          <w:lang w:val="en-US"/>
        </w:rPr>
        <w:t>d</w:t>
      </w:r>
      <w:r w:rsidRPr="00A76F66">
        <w:rPr>
          <w:sz w:val="23"/>
          <w:szCs w:val="23"/>
          <w:lang w:val="en-US"/>
        </w:rPr>
        <w:t>ards and regulations, as well as security unless adequate measures have been taken to prevent them, it can happen in an accident.</w:t>
      </w:r>
    </w:p>
    <w:p w:rsidR="00A76F66" w:rsidRPr="00A76F66" w:rsidRDefault="00A76F66" w:rsidP="00A76F66">
      <w:pPr>
        <w:spacing w:before="120"/>
        <w:ind w:firstLine="0"/>
        <w:rPr>
          <w:rFonts w:eastAsia="Arial"/>
          <w:sz w:val="23"/>
          <w:szCs w:val="23"/>
          <w:lang w:val="en-US"/>
        </w:rPr>
      </w:pPr>
      <w:r w:rsidRPr="00A76F66">
        <w:rPr>
          <w:sz w:val="23"/>
          <w:szCs w:val="23"/>
          <w:lang w:val="en-US"/>
        </w:rPr>
        <w:t xml:space="preserve">Keywords: </w:t>
      </w:r>
      <w:r w:rsidRPr="00A76F66">
        <w:rPr>
          <w:i/>
          <w:sz w:val="23"/>
          <w:szCs w:val="23"/>
          <w:lang w:val="en-US"/>
        </w:rPr>
        <w:t>road traffic crimes, crimes committed through negligence, operation of vehicles, cau</w:t>
      </w:r>
      <w:r w:rsidRPr="00A76F66">
        <w:rPr>
          <w:i/>
          <w:sz w:val="23"/>
          <w:szCs w:val="23"/>
          <w:lang w:val="en-US"/>
        </w:rPr>
        <w:t>s</w:t>
      </w:r>
      <w:r w:rsidRPr="00A76F66">
        <w:rPr>
          <w:i/>
          <w:sz w:val="23"/>
          <w:szCs w:val="23"/>
          <w:lang w:val="en-US"/>
        </w:rPr>
        <w:t>ing injury.</w:t>
      </w:r>
    </w:p>
    <w:p w:rsidR="00F61681" w:rsidRPr="00A76F66" w:rsidRDefault="00F61681" w:rsidP="00F61681">
      <w:pPr>
        <w:ind w:firstLine="0"/>
        <w:jc w:val="left"/>
        <w:rPr>
          <w:lang w:val="en-US"/>
        </w:rPr>
      </w:pPr>
    </w:p>
    <w:p w:rsidR="00A57E1C" w:rsidRPr="00A57E1C" w:rsidRDefault="00A57E1C">
      <w:pPr>
        <w:ind w:firstLine="0"/>
        <w:jc w:val="left"/>
        <w:rPr>
          <w:lang w:val="en-US"/>
        </w:rPr>
      </w:pPr>
      <w:r w:rsidRPr="00A57E1C">
        <w:rPr>
          <w:lang w:val="en-US"/>
        </w:rPr>
        <w:br w:type="page"/>
      </w:r>
    </w:p>
    <w:p w:rsidR="00BD5A7B" w:rsidRDefault="00BD5A7B" w:rsidP="00F61681">
      <w:pPr>
        <w:ind w:firstLine="0"/>
        <w:jc w:val="left"/>
      </w:pPr>
      <w:r>
        <w:lastRenderedPageBreak/>
        <w:t>УДК 343.6</w:t>
      </w:r>
    </w:p>
    <w:p w:rsidR="00BD5A7B" w:rsidRPr="00E059DF" w:rsidRDefault="00BD5A7B" w:rsidP="00F61681">
      <w:pPr>
        <w:ind w:firstLine="0"/>
        <w:jc w:val="left"/>
      </w:pPr>
    </w:p>
    <w:p w:rsidR="00E57D60" w:rsidRPr="00F61681" w:rsidRDefault="00E57D60" w:rsidP="00F61681">
      <w:pPr>
        <w:pStyle w:val="2"/>
        <w:keepNext w:val="0"/>
        <w:keepLines w:val="0"/>
        <w:spacing w:before="0" w:line="240" w:lineRule="auto"/>
        <w:rPr>
          <w:rFonts w:ascii="Times New Roman" w:hAnsi="Times New Roman" w:cs="Times New Roman"/>
          <w:b w:val="0"/>
          <w:color w:val="auto"/>
          <w:sz w:val="28"/>
          <w:szCs w:val="28"/>
        </w:rPr>
      </w:pPr>
      <w:bookmarkStart w:id="287" w:name="_Toc466029598"/>
      <w:r w:rsidRPr="00DC183A">
        <w:rPr>
          <w:rFonts w:ascii="Times New Roman" w:hAnsi="Times New Roman" w:cs="Times New Roman"/>
          <w:color w:val="auto"/>
          <w:sz w:val="28"/>
          <w:szCs w:val="28"/>
        </w:rPr>
        <w:t>А. В. Степенко</w:t>
      </w:r>
      <w:r w:rsidRPr="00F61681">
        <w:rPr>
          <w:rFonts w:ascii="Times New Roman" w:hAnsi="Times New Roman" w:cs="Times New Roman"/>
          <w:b w:val="0"/>
          <w:color w:val="auto"/>
          <w:sz w:val="28"/>
          <w:szCs w:val="28"/>
        </w:rPr>
        <w:t>,</w:t>
      </w:r>
      <w:r w:rsidR="00F61681">
        <w:rPr>
          <w:rStyle w:val="ab"/>
          <w:rFonts w:ascii="Times New Roman" w:hAnsi="Times New Roman"/>
          <w:b w:val="0"/>
          <w:color w:val="auto"/>
          <w:sz w:val="28"/>
          <w:szCs w:val="28"/>
        </w:rPr>
        <w:footnoteReference w:id="73"/>
      </w:r>
      <w:r w:rsidRPr="00F61681">
        <w:rPr>
          <w:rFonts w:ascii="Times New Roman" w:hAnsi="Times New Roman" w:cs="Times New Roman"/>
          <w:b w:val="0"/>
          <w:color w:val="auto"/>
          <w:sz w:val="28"/>
          <w:szCs w:val="28"/>
        </w:rPr>
        <w:t xml:space="preserve"> канд. юрид. наук</w:t>
      </w:r>
      <w:bookmarkEnd w:id="287"/>
    </w:p>
    <w:p w:rsidR="00E57D60" w:rsidRPr="00DC183A" w:rsidRDefault="00E57D60" w:rsidP="00F61681">
      <w:pPr>
        <w:ind w:firstLine="0"/>
        <w:jc w:val="left"/>
        <w:rPr>
          <w:i/>
        </w:rPr>
      </w:pPr>
      <w:r w:rsidRPr="00DC183A">
        <w:rPr>
          <w:i/>
        </w:rPr>
        <w:t>Тихоокеанский государственный университет, Хабаровск</w:t>
      </w:r>
    </w:p>
    <w:p w:rsidR="00E57D60" w:rsidRPr="00E059DF" w:rsidRDefault="00E57D60" w:rsidP="00F61681">
      <w:pPr>
        <w:ind w:firstLine="0"/>
        <w:jc w:val="left"/>
      </w:pPr>
    </w:p>
    <w:p w:rsidR="00FB25C9" w:rsidRDefault="00FB25C9" w:rsidP="00F61681">
      <w:pPr>
        <w:pStyle w:val="3"/>
        <w:keepNext w:val="0"/>
        <w:keepLines w:val="0"/>
        <w:spacing w:before="0" w:line="240" w:lineRule="auto"/>
        <w:rPr>
          <w:rFonts w:ascii="Times New Roman" w:hAnsi="Times New Roman" w:cs="Times New Roman"/>
          <w:color w:val="auto"/>
          <w:sz w:val="28"/>
          <w:szCs w:val="28"/>
        </w:rPr>
      </w:pPr>
      <w:bookmarkStart w:id="288" w:name="_Toc466029599"/>
      <w:r>
        <w:rPr>
          <w:rFonts w:ascii="Times New Roman" w:hAnsi="Times New Roman" w:cs="Times New Roman"/>
          <w:color w:val="auto"/>
          <w:sz w:val="28"/>
          <w:szCs w:val="28"/>
        </w:rPr>
        <w:t>П</w:t>
      </w:r>
      <w:r w:rsidRPr="00FB25C9">
        <w:rPr>
          <w:rFonts w:ascii="Times New Roman" w:hAnsi="Times New Roman" w:cs="Times New Roman"/>
          <w:color w:val="auto"/>
          <w:sz w:val="28"/>
          <w:szCs w:val="28"/>
        </w:rPr>
        <w:t>ревентивные меры по предотвращению преступлений</w:t>
      </w:r>
      <w:r>
        <w:rPr>
          <w:rFonts w:ascii="Times New Roman" w:hAnsi="Times New Roman" w:cs="Times New Roman"/>
          <w:color w:val="auto"/>
          <w:sz w:val="28"/>
          <w:szCs w:val="28"/>
        </w:rPr>
        <w:t>,</w:t>
      </w:r>
      <w:bookmarkEnd w:id="288"/>
      <w:r w:rsidRPr="00FB25C9">
        <w:rPr>
          <w:rFonts w:ascii="Times New Roman" w:hAnsi="Times New Roman" w:cs="Times New Roman"/>
          <w:color w:val="auto"/>
          <w:sz w:val="28"/>
          <w:szCs w:val="28"/>
        </w:rPr>
        <w:t xml:space="preserve"> </w:t>
      </w:r>
    </w:p>
    <w:p w:rsidR="00E57D60" w:rsidRPr="00FB25C9" w:rsidRDefault="00FB25C9" w:rsidP="00F61681">
      <w:pPr>
        <w:pStyle w:val="3"/>
        <w:keepNext w:val="0"/>
        <w:keepLines w:val="0"/>
        <w:spacing w:before="0" w:line="240" w:lineRule="auto"/>
        <w:rPr>
          <w:rFonts w:ascii="Times New Roman" w:hAnsi="Times New Roman" w:cs="Times New Roman"/>
          <w:color w:val="auto"/>
          <w:sz w:val="28"/>
          <w:szCs w:val="28"/>
        </w:rPr>
      </w:pPr>
      <w:bookmarkStart w:id="289" w:name="_Toc466029600"/>
      <w:r w:rsidRPr="00FB25C9">
        <w:rPr>
          <w:rFonts w:ascii="Times New Roman" w:hAnsi="Times New Roman" w:cs="Times New Roman"/>
          <w:color w:val="auto"/>
          <w:sz w:val="28"/>
          <w:szCs w:val="28"/>
        </w:rPr>
        <w:t>связанных с причинением вреда здоровью</w:t>
      </w:r>
      <w:bookmarkEnd w:id="289"/>
      <w:r w:rsidRPr="00FB25C9">
        <w:rPr>
          <w:rFonts w:ascii="Times New Roman" w:hAnsi="Times New Roman" w:cs="Times New Roman"/>
          <w:color w:val="auto"/>
          <w:sz w:val="28"/>
          <w:szCs w:val="28"/>
        </w:rPr>
        <w:t xml:space="preserve"> </w:t>
      </w:r>
    </w:p>
    <w:p w:rsidR="00E57D60" w:rsidRPr="00E059DF" w:rsidRDefault="00E57D60" w:rsidP="00F61681">
      <w:pPr>
        <w:ind w:firstLine="0"/>
        <w:jc w:val="left"/>
      </w:pPr>
    </w:p>
    <w:p w:rsidR="00E57D60" w:rsidRPr="00FB25C9" w:rsidRDefault="00E57D60" w:rsidP="00FB25C9">
      <w:pPr>
        <w:ind w:firstLine="0"/>
        <w:rPr>
          <w:sz w:val="24"/>
          <w:szCs w:val="24"/>
        </w:rPr>
      </w:pPr>
      <w:r w:rsidRPr="00FB25C9">
        <w:rPr>
          <w:sz w:val="24"/>
          <w:szCs w:val="24"/>
        </w:rPr>
        <w:t>Здоровье признается высшим неотчуждаемым благом человека, без которого утрач</w:t>
      </w:r>
      <w:r w:rsidRPr="00FB25C9">
        <w:rPr>
          <w:sz w:val="24"/>
          <w:szCs w:val="24"/>
        </w:rPr>
        <w:t>и</w:t>
      </w:r>
      <w:r w:rsidRPr="00FB25C9">
        <w:rPr>
          <w:sz w:val="24"/>
          <w:szCs w:val="24"/>
        </w:rPr>
        <w:t>вают значение многие другие блага и ценности, поскольку именно нормальное здор</w:t>
      </w:r>
      <w:r w:rsidRPr="00FB25C9">
        <w:rPr>
          <w:sz w:val="24"/>
          <w:szCs w:val="24"/>
        </w:rPr>
        <w:t>о</w:t>
      </w:r>
      <w:r w:rsidRPr="00FB25C9">
        <w:rPr>
          <w:sz w:val="24"/>
          <w:szCs w:val="24"/>
        </w:rPr>
        <w:t>вье человека обеспечивает его максимальную социальную активность, способствует развитию его талантов, способностей. И наоборот, причинение вреда здоровью наносит личности весьма существенный вред. Наряду с фактом причинения физического вреда здоровью человека причиняется значительный моральный и материальный ущерб.</w:t>
      </w:r>
    </w:p>
    <w:p w:rsidR="00E57D60" w:rsidRPr="00FB25C9" w:rsidRDefault="00E57D60" w:rsidP="00FB25C9">
      <w:pPr>
        <w:spacing w:before="120"/>
        <w:ind w:firstLine="0"/>
        <w:rPr>
          <w:sz w:val="24"/>
          <w:szCs w:val="24"/>
        </w:rPr>
      </w:pPr>
      <w:r w:rsidRPr="00FB25C9">
        <w:rPr>
          <w:sz w:val="24"/>
          <w:szCs w:val="24"/>
        </w:rPr>
        <w:t xml:space="preserve">Ключевые слова: </w:t>
      </w:r>
      <w:r w:rsidRPr="00FB25C9">
        <w:rPr>
          <w:i/>
          <w:sz w:val="24"/>
          <w:szCs w:val="24"/>
        </w:rPr>
        <w:t>преступление против здоровья, вред, причиненный здоровью человека, oбъективная cторона преступлений, cубъект преступлений против здоровья.</w:t>
      </w:r>
    </w:p>
    <w:p w:rsidR="00E57D60" w:rsidRPr="00930570" w:rsidRDefault="00E57D60" w:rsidP="00F266FF">
      <w:pPr>
        <w:ind w:firstLine="425"/>
        <w:rPr>
          <w:szCs w:val="28"/>
        </w:rPr>
      </w:pPr>
    </w:p>
    <w:p w:rsidR="00E57D60" w:rsidRPr="00930570" w:rsidRDefault="00E57D60" w:rsidP="00F266FF">
      <w:pPr>
        <w:ind w:firstLine="425"/>
        <w:rPr>
          <w:szCs w:val="28"/>
        </w:rPr>
      </w:pPr>
    </w:p>
    <w:p w:rsidR="00E57D60" w:rsidRPr="00E059DF" w:rsidRDefault="00E57D60" w:rsidP="00F266FF">
      <w:pPr>
        <w:ind w:firstLine="425"/>
      </w:pPr>
      <w:r w:rsidRPr="00E059DF">
        <w:t>Анализ преступлений против здоровья показал, что ещё высок уровень</w:t>
      </w:r>
      <w:r w:rsidR="00B07A79">
        <w:t xml:space="preserve"> </w:t>
      </w:r>
      <w:r w:rsidRPr="00E059DF">
        <w:t>посягательств на здоровье человека, совершённых в состоянии опьянения, а также высок уровень лиц, ставших потерпевшими в состоянии алкогол</w:t>
      </w:r>
      <w:r w:rsidRPr="00E059DF">
        <w:t>ь</w:t>
      </w:r>
      <w:r w:rsidRPr="00E059DF">
        <w:t>ного опьянения [1]. Состояние опьянения является своего рода стимул</w:t>
      </w:r>
      <w:r w:rsidRPr="00E059DF">
        <w:t>и</w:t>
      </w:r>
      <w:r w:rsidRPr="00E059DF">
        <w:t>рующим фактором, так как в таком состоянии человек, как правило, ведёт себя неадекватно, преувеличивает значение той или иной ситуации, реаг</w:t>
      </w:r>
      <w:r w:rsidRPr="00E059DF">
        <w:t>и</w:t>
      </w:r>
      <w:r w:rsidRPr="00E059DF">
        <w:t>рует эмоционально, создавая благоприятную почву для ревности,</w:t>
      </w:r>
      <w:r w:rsidR="00B07A79">
        <w:t xml:space="preserve"> </w:t>
      </w:r>
      <w:r w:rsidRPr="00E059DF">
        <w:t>обиды, мести, просто конфликта. Кроме того, состояние опьянения не даёт во</w:t>
      </w:r>
      <w:r w:rsidRPr="00E059DF">
        <w:t>з</w:t>
      </w:r>
      <w:r w:rsidRPr="00E059DF">
        <w:t>можности лицу самому</w:t>
      </w:r>
      <w:r w:rsidR="00B07A79">
        <w:t xml:space="preserve"> </w:t>
      </w:r>
      <w:r w:rsidRPr="00E059DF">
        <w:t>контролировать ситуацию, что провоцирует пр</w:t>
      </w:r>
      <w:r w:rsidRPr="00E059DF">
        <w:t>е</w:t>
      </w:r>
      <w:r w:rsidRPr="00E059DF">
        <w:t>ступное поведение.</w:t>
      </w:r>
      <w:r w:rsidR="00B07A79">
        <w:t xml:space="preserve"> </w:t>
      </w:r>
    </w:p>
    <w:p w:rsidR="00E57D60" w:rsidRPr="00E059DF" w:rsidRDefault="00E57D60" w:rsidP="00F266FF">
      <w:pPr>
        <w:ind w:firstLine="425"/>
      </w:pPr>
      <w:r w:rsidRPr="00E059DF">
        <w:t>Проведённые исследования состояния преступлений против здоровья необходимы для дальнейшей работы по разработке профилактических м</w:t>
      </w:r>
      <w:r w:rsidRPr="00E059DF">
        <w:t>е</w:t>
      </w:r>
      <w:r w:rsidRPr="00E059DF">
        <w:t>роприятий.</w:t>
      </w:r>
    </w:p>
    <w:p w:rsidR="00E57D60" w:rsidRPr="00E059DF" w:rsidRDefault="00E57D60" w:rsidP="00F266FF">
      <w:pPr>
        <w:ind w:firstLine="425"/>
      </w:pPr>
      <w:r w:rsidRPr="00E059DF">
        <w:t>Необходимо выделить ряд основных направлений профилактики пр</w:t>
      </w:r>
      <w:r w:rsidRPr="00E059DF">
        <w:t>о</w:t>
      </w:r>
      <w:r w:rsidRPr="00E059DF">
        <w:t>тив здоровья:</w:t>
      </w:r>
    </w:p>
    <w:p w:rsidR="00E57D60" w:rsidRPr="00E059DF" w:rsidRDefault="00E57D60" w:rsidP="00F266FF">
      <w:pPr>
        <w:ind w:firstLine="425"/>
      </w:pPr>
      <w:r w:rsidRPr="00E059DF">
        <w:t>-определение более эффективных</w:t>
      </w:r>
      <w:r w:rsidR="00B07A79">
        <w:t xml:space="preserve"> </w:t>
      </w:r>
      <w:r w:rsidRPr="00E059DF">
        <w:t>мер борьбы с алкоголизмом, с наркоманией;</w:t>
      </w:r>
    </w:p>
    <w:p w:rsidR="00E57D60" w:rsidRPr="00E059DF" w:rsidRDefault="00E57D60" w:rsidP="00F266FF">
      <w:pPr>
        <w:ind w:firstLine="425"/>
      </w:pPr>
      <w:r w:rsidRPr="00E059DF">
        <w:t>-обеспечение эффективности охраны общественного порядка в общ</w:t>
      </w:r>
      <w:r w:rsidRPr="00E059DF">
        <w:t>е</w:t>
      </w:r>
      <w:r w:rsidRPr="00E059DF">
        <w:t>ственных местах;</w:t>
      </w:r>
    </w:p>
    <w:p w:rsidR="00E57D60" w:rsidRPr="00E059DF" w:rsidRDefault="00E57D60" w:rsidP="00F266FF">
      <w:pPr>
        <w:ind w:firstLine="425"/>
      </w:pPr>
      <w:r w:rsidRPr="00E059DF">
        <w:t>-профилактика и недопущение правонарушений, совершаемых на с</w:t>
      </w:r>
      <w:r w:rsidRPr="00E059DF">
        <w:t>е</w:t>
      </w:r>
      <w:r w:rsidRPr="00E059DF">
        <w:t>мейно-бытовой почве;</w:t>
      </w:r>
    </w:p>
    <w:p w:rsidR="00E57D60" w:rsidRPr="00E059DF" w:rsidRDefault="00E57D60" w:rsidP="00F266FF">
      <w:pPr>
        <w:ind w:firstLine="425"/>
      </w:pPr>
      <w:r w:rsidRPr="00E059DF">
        <w:t>-профилактика виктимного поведения, обеспечение своевременного профилактического</w:t>
      </w:r>
      <w:r w:rsidR="00B07A79">
        <w:t xml:space="preserve"> </w:t>
      </w:r>
      <w:r w:rsidRPr="00E059DF">
        <w:t>воздействия на лиц с повышенной виктимностью;</w:t>
      </w:r>
    </w:p>
    <w:p w:rsidR="00E57D60" w:rsidRPr="00E059DF" w:rsidRDefault="00E57D60" w:rsidP="00F266FF">
      <w:pPr>
        <w:ind w:firstLine="425"/>
      </w:pPr>
      <w:r w:rsidRPr="00E059DF">
        <w:lastRenderedPageBreak/>
        <w:t>-усиление мер профилактики преступлений в сфере незаконного хран</w:t>
      </w:r>
      <w:r w:rsidRPr="00E059DF">
        <w:t>е</w:t>
      </w:r>
      <w:r w:rsidRPr="00E059DF">
        <w:t>ния, ношения, изготовления, сбыта оружия;</w:t>
      </w:r>
    </w:p>
    <w:p w:rsidR="00E57D60" w:rsidRPr="00E059DF" w:rsidRDefault="00E57D60" w:rsidP="00F266FF">
      <w:pPr>
        <w:ind w:firstLine="425"/>
      </w:pPr>
      <w:r w:rsidRPr="00E059DF">
        <w:t>-использование превентивных мер для усиления профилактических м</w:t>
      </w:r>
      <w:r w:rsidRPr="00E059DF">
        <w:t>е</w:t>
      </w:r>
      <w:r w:rsidRPr="00E059DF">
        <w:t>роприятий с целью недопущения преступлений, связанных с причинением тяжкого вреда здоровью;</w:t>
      </w:r>
    </w:p>
    <w:p w:rsidR="00E57D60" w:rsidRPr="00E059DF" w:rsidRDefault="00E57D60" w:rsidP="00F266FF">
      <w:pPr>
        <w:ind w:firstLine="425"/>
      </w:pPr>
      <w:r w:rsidRPr="00E059DF">
        <w:t>-обеспечение справедливого наказания за преступления против здор</w:t>
      </w:r>
      <w:r w:rsidRPr="00E059DF">
        <w:t>о</w:t>
      </w:r>
      <w:r w:rsidRPr="00E059DF">
        <w:t xml:space="preserve">вья с учётом их дифференциации и индивидуализации; </w:t>
      </w:r>
    </w:p>
    <w:p w:rsidR="00E57D60" w:rsidRPr="00E059DF" w:rsidRDefault="00E57D60" w:rsidP="00F266FF">
      <w:pPr>
        <w:ind w:firstLine="425"/>
      </w:pPr>
      <w:r w:rsidRPr="00E059DF">
        <w:t>-эффективное использование средств массовой информации, правовой пропаганды и правового воспитания граждан.</w:t>
      </w:r>
    </w:p>
    <w:p w:rsidR="00E57D60" w:rsidRPr="00E059DF" w:rsidRDefault="00E57D60" w:rsidP="00F266FF">
      <w:pPr>
        <w:ind w:firstLine="425"/>
      </w:pPr>
      <w:r w:rsidRPr="00E059DF">
        <w:t>Pезультаты исследования уголовной ответственности за причинение вреда здоровью дают основания сформулировать ряд выводов и предлож</w:t>
      </w:r>
      <w:r w:rsidRPr="00E059DF">
        <w:t>е</w:t>
      </w:r>
      <w:r w:rsidRPr="00E059DF">
        <w:t>ний:</w:t>
      </w:r>
    </w:p>
    <w:p w:rsidR="00E57D60" w:rsidRPr="00E059DF" w:rsidRDefault="00E57D60" w:rsidP="00F266FF">
      <w:pPr>
        <w:ind w:firstLine="425"/>
      </w:pPr>
      <w:r w:rsidRPr="00E059DF">
        <w:t>1. Преступления против здоровья можно определить в группу против</w:t>
      </w:r>
      <w:r w:rsidRPr="00E059DF">
        <w:t>о</w:t>
      </w:r>
      <w:r w:rsidRPr="00E059DF">
        <w:t>правных oбщественно-опасных деяний, посягающих на общественные о</w:t>
      </w:r>
      <w:r w:rsidRPr="00E059DF">
        <w:t>т</w:t>
      </w:r>
      <w:r w:rsidRPr="00E059DF">
        <w:t xml:space="preserve">ношения в сфере охраны здоровья и причиняющих лицу физическую боль, физические или психические страдания, либо вред здоровью. </w:t>
      </w:r>
    </w:p>
    <w:p w:rsidR="00E57D60" w:rsidRPr="00E059DF" w:rsidRDefault="00E57D60" w:rsidP="00F266FF">
      <w:pPr>
        <w:ind w:firstLine="425"/>
      </w:pPr>
      <w:r w:rsidRPr="00E059DF">
        <w:t>2. Понятие вреда здоровью дано в пункте 2 Правил определения степ</w:t>
      </w:r>
      <w:r w:rsidRPr="00E059DF">
        <w:t>е</w:t>
      </w:r>
      <w:r w:rsidRPr="00E059DF">
        <w:t>ни тяжести вреда, причиненного здоровью человека, утвержденных П</w:t>
      </w:r>
      <w:r w:rsidRPr="00E059DF">
        <w:t>о</w:t>
      </w:r>
      <w:r w:rsidRPr="00E059DF">
        <w:t>становлением Правительства PФ от 17 августа 2007 г. № 522 [2]. Под вр</w:t>
      </w:r>
      <w:r w:rsidRPr="00E059DF">
        <w:t>е</w:t>
      </w:r>
      <w:r w:rsidRPr="00E059DF">
        <w:t>дом, причиненным здоровью человека, понимается нарушение анатомич</w:t>
      </w:r>
      <w:r w:rsidRPr="00E059DF">
        <w:t>е</w:t>
      </w:r>
      <w:r w:rsidRPr="00E059DF">
        <w:t>ской целостности и физиологической функции органов и тканей человека в результате воздействия физических, химических, биологических и псих</w:t>
      </w:r>
      <w:r w:rsidRPr="00E059DF">
        <w:t>и</w:t>
      </w:r>
      <w:r w:rsidRPr="00E059DF">
        <w:t>ческих факторов внешней среды.</w:t>
      </w:r>
      <w:r w:rsidR="00B07A79">
        <w:t xml:space="preserve"> </w:t>
      </w:r>
      <w:r w:rsidRPr="00E059DF">
        <w:t>При этом выделяются альтернативные признаки данного последствия, дифференцированные по степени тяжести вреда и состоящие в причинении одного из трех видов вреда здоровью ч</w:t>
      </w:r>
      <w:r w:rsidRPr="00E059DF">
        <w:t>е</w:t>
      </w:r>
      <w:r w:rsidRPr="00E059DF">
        <w:t>ловека: тяжкого, средней тяжести и легкого [3].</w:t>
      </w:r>
    </w:p>
    <w:p w:rsidR="00E57D60" w:rsidRPr="00E059DF" w:rsidRDefault="00E57D60" w:rsidP="00F266FF">
      <w:pPr>
        <w:ind w:firstLine="425"/>
      </w:pPr>
      <w:r w:rsidRPr="00E059DF">
        <w:t>3. Необходимо пересмотреть отношение к менее тяжким преступлен</w:t>
      </w:r>
      <w:r w:rsidRPr="00E059DF">
        <w:t>и</w:t>
      </w:r>
      <w:r w:rsidRPr="00E059DF">
        <w:t>ям против личности как к малозначительным деяниям, в связи с тем, что именно здесь проявляется агрессивно-насильственная установка виновн</w:t>
      </w:r>
      <w:r w:rsidRPr="00E059DF">
        <w:t>о</w:t>
      </w:r>
      <w:r w:rsidRPr="00E059DF">
        <w:t>го, погашение которой возможно только адекватным, реальным наказан</w:t>
      </w:r>
      <w:r w:rsidRPr="00E059DF">
        <w:t>и</w:t>
      </w:r>
      <w:r w:rsidRPr="00E059DF">
        <w:t xml:space="preserve">ем. </w:t>
      </w:r>
    </w:p>
    <w:p w:rsidR="00E57D60" w:rsidRPr="00E059DF" w:rsidRDefault="00E57D60" w:rsidP="00F266FF">
      <w:pPr>
        <w:ind w:firstLine="425"/>
      </w:pPr>
      <w:r w:rsidRPr="00E059DF">
        <w:t>4. Aнтикриминальная политика государства, несмотря на неблагопр</w:t>
      </w:r>
      <w:r w:rsidRPr="00E059DF">
        <w:t>и</w:t>
      </w:r>
      <w:r w:rsidRPr="00E059DF">
        <w:t>ятные тенденции преступлений против здоровья, неадекватна их состо</w:t>
      </w:r>
      <w:r w:rsidRPr="00E059DF">
        <w:t>я</w:t>
      </w:r>
      <w:r w:rsidRPr="00E059DF">
        <w:t>нию, отличается своей гуманностью в большей мере по отношению к л</w:t>
      </w:r>
      <w:r w:rsidRPr="00E059DF">
        <w:t>и</w:t>
      </w:r>
      <w:r w:rsidRPr="00E059DF">
        <w:t xml:space="preserve">цам, совершившим криминальное насилие, а не защищает права его жертв. Это выражается в неэффективном предупреждении преступлений против здоровья, в увеличении числа приговоров с условной мерой наказания /4/. Oсновным видом наказания в настоящее время становится штраф, который зачастую не воспринимается как реальное наказание ни преступником, ни потерпевшим, ни общественностью, а, следовательно, вряд ли достигает целей общей и специальной превенции. </w:t>
      </w:r>
    </w:p>
    <w:p w:rsidR="00E57D60" w:rsidRPr="00E059DF" w:rsidRDefault="00E57D60" w:rsidP="00F266FF">
      <w:pPr>
        <w:ind w:firstLine="425"/>
      </w:pPr>
      <w:r w:rsidRPr="00E059DF">
        <w:lastRenderedPageBreak/>
        <w:t>5. Правовое воспитание и правовое обучение, правовая пропаганда и агитация также являются обязательными стратегическими линиями гос</w:t>
      </w:r>
      <w:r w:rsidRPr="00E059DF">
        <w:t>у</w:t>
      </w:r>
      <w:r w:rsidRPr="00E059DF">
        <w:t>дарства. Знание права является необходимым, но недостаточным условием для обеспечения правомерного поведения. В условиях низкого нравстве</w:t>
      </w:r>
      <w:r w:rsidRPr="00E059DF">
        <w:t>н</w:t>
      </w:r>
      <w:r w:rsidRPr="00E059DF">
        <w:t>ного потенциала общества требования закона, как правило, не принимаю</w:t>
      </w:r>
      <w:r w:rsidRPr="00E059DF">
        <w:t>т</w:t>
      </w:r>
      <w:r w:rsidRPr="00E059DF">
        <w:t>ся его членами в качестве глубокого личного убеждения. Cдерживать агрессивное</w:t>
      </w:r>
      <w:r w:rsidR="00B07A79">
        <w:t xml:space="preserve"> </w:t>
      </w:r>
      <w:r w:rsidRPr="00E059DF">
        <w:t>противоправное поведение может только осведомленность о запрете определенных действий и страх перед адекватно суровым наказ</w:t>
      </w:r>
      <w:r w:rsidRPr="00E059DF">
        <w:t>а</w:t>
      </w:r>
      <w:r w:rsidRPr="00E059DF">
        <w:t xml:space="preserve">нием за их совершение. </w:t>
      </w:r>
    </w:p>
    <w:p w:rsidR="00E57D60" w:rsidRPr="00E059DF" w:rsidRDefault="00E57D60" w:rsidP="00F266FF">
      <w:pPr>
        <w:ind w:firstLine="425"/>
      </w:pPr>
      <w:r w:rsidRPr="00E059DF">
        <w:t>6. Основным направлениям совершенствования предупреждения пр</w:t>
      </w:r>
      <w:r w:rsidRPr="00E059DF">
        <w:t>е</w:t>
      </w:r>
      <w:r w:rsidRPr="00E059DF">
        <w:t>ступлений против здоровья следует отнести:</w:t>
      </w:r>
    </w:p>
    <w:p w:rsidR="00E57D60" w:rsidRPr="00E059DF" w:rsidRDefault="00E57D60" w:rsidP="00F266FF">
      <w:pPr>
        <w:ind w:firstLine="425"/>
      </w:pPr>
      <w:r w:rsidRPr="00E059DF">
        <w:t>1) усиление охраны общественного порядка в общественных местах; с учетом криминальной обстановки обеспечить более интенсивное патрул</w:t>
      </w:r>
      <w:r w:rsidRPr="00E059DF">
        <w:t>и</w:t>
      </w:r>
      <w:r w:rsidRPr="00E059DF">
        <w:t>рование криминогенных территорий; оснащение многолюдных мест те</w:t>
      </w:r>
      <w:r w:rsidRPr="00E059DF">
        <w:t>х</w:t>
      </w:r>
      <w:r w:rsidRPr="00E059DF">
        <w:t>ническими средствами видеонаблюдения; освещение в темное время суток подъездов домов, улиц, парков, скверов;</w:t>
      </w:r>
    </w:p>
    <w:p w:rsidR="00E57D60" w:rsidRPr="00E059DF" w:rsidRDefault="00E57D60" w:rsidP="00F266FF">
      <w:pPr>
        <w:ind w:firstLine="425"/>
      </w:pPr>
      <w:r w:rsidRPr="00E059DF">
        <w:t>2) устранение причин и условий совершения преступлений против зд</w:t>
      </w:r>
      <w:r w:rsidRPr="00E059DF">
        <w:t>о</w:t>
      </w:r>
      <w:r w:rsidRPr="00E059DF">
        <w:t>ровья; усиление профилактической работы среди лиц, страдающих алког</w:t>
      </w:r>
      <w:r w:rsidRPr="00E059DF">
        <w:t>о</w:t>
      </w:r>
      <w:r w:rsidRPr="00E059DF">
        <w:t>лизмом, наркоманией, ранее судимых, не имеющих работы, в молодежных группировках с антиобщественной направленностью; 3) использование н</w:t>
      </w:r>
      <w:r w:rsidRPr="00E059DF">
        <w:t>о</w:t>
      </w:r>
      <w:r w:rsidRPr="00E059DF">
        <w:t>вых информационных технологий, в том числе сети Интернет для пред</w:t>
      </w:r>
      <w:r w:rsidRPr="00E059DF">
        <w:t>у</w:t>
      </w:r>
      <w:r w:rsidRPr="00E059DF">
        <w:t>преждения асоциального поведения;</w:t>
      </w:r>
    </w:p>
    <w:p w:rsidR="00E57D60" w:rsidRPr="00E059DF" w:rsidRDefault="00E57D60" w:rsidP="00F266FF">
      <w:pPr>
        <w:ind w:firstLine="425"/>
      </w:pPr>
      <w:r w:rsidRPr="00E059DF">
        <w:t>4) неотвратимость наказания и его адекватность тяжести совершенного преступления;</w:t>
      </w:r>
    </w:p>
    <w:p w:rsidR="00E57D60" w:rsidRPr="00E059DF" w:rsidRDefault="00E57D60" w:rsidP="00F266FF">
      <w:pPr>
        <w:ind w:firstLine="425"/>
      </w:pPr>
      <w:r w:rsidRPr="00E059DF">
        <w:t>5) обеспечение эффективной профилактики виктимного поведения;</w:t>
      </w:r>
    </w:p>
    <w:p w:rsidR="00E57D60" w:rsidRPr="00E059DF" w:rsidRDefault="00E57D60" w:rsidP="00F266FF">
      <w:pPr>
        <w:ind w:firstLine="425"/>
      </w:pPr>
      <w:r w:rsidRPr="00E059DF">
        <w:t xml:space="preserve">6) обеспечение эффективной борьбы с незаконным оборотом оружия и распространением наркотических средств. </w:t>
      </w:r>
    </w:p>
    <w:p w:rsidR="00E57D60" w:rsidRPr="00E059DF" w:rsidRDefault="00E57D60" w:rsidP="00F266FF">
      <w:pPr>
        <w:ind w:firstLine="425"/>
      </w:pPr>
      <w:r w:rsidRPr="00E059DF">
        <w:t>Реализация на практике вышеуказанного значительно повысит эффе</w:t>
      </w:r>
      <w:r w:rsidRPr="00E059DF">
        <w:t>к</w:t>
      </w:r>
      <w:r w:rsidRPr="00E059DF">
        <w:t xml:space="preserve">тивность борьбы с преступлениями против здоровья. </w:t>
      </w:r>
    </w:p>
    <w:p w:rsidR="00E57D60" w:rsidRPr="00E059DF" w:rsidRDefault="00E57D60" w:rsidP="00F266FF">
      <w:pPr>
        <w:ind w:firstLine="425"/>
      </w:pPr>
    </w:p>
    <w:p w:rsidR="00E57D60" w:rsidRPr="00FB25C9" w:rsidRDefault="00FB25C9" w:rsidP="00FB25C9">
      <w:pPr>
        <w:tabs>
          <w:tab w:val="left" w:pos="709"/>
        </w:tabs>
        <w:spacing w:after="120"/>
        <w:ind w:firstLine="0"/>
        <w:jc w:val="left"/>
        <w:rPr>
          <w:i/>
          <w:sz w:val="24"/>
          <w:szCs w:val="24"/>
        </w:rPr>
      </w:pPr>
      <w:r>
        <w:rPr>
          <w:i/>
          <w:sz w:val="24"/>
          <w:szCs w:val="24"/>
        </w:rPr>
        <w:t>Библиографические ссылки</w:t>
      </w:r>
    </w:p>
    <w:p w:rsidR="00E57D60" w:rsidRPr="00FB25C9" w:rsidRDefault="00E57D60" w:rsidP="00B60FEE">
      <w:pPr>
        <w:pStyle w:val="a4"/>
        <w:numPr>
          <w:ilvl w:val="0"/>
          <w:numId w:val="43"/>
        </w:numPr>
        <w:tabs>
          <w:tab w:val="left" w:pos="709"/>
          <w:tab w:val="left" w:pos="851"/>
        </w:tabs>
        <w:ind w:left="0" w:firstLine="425"/>
        <w:rPr>
          <w:rFonts w:ascii="Times New Roman" w:hAnsi="Times New Roman"/>
          <w:sz w:val="24"/>
          <w:szCs w:val="24"/>
        </w:rPr>
      </w:pPr>
      <w:r w:rsidRPr="00FB25C9">
        <w:rPr>
          <w:rFonts w:ascii="Times New Roman" w:hAnsi="Times New Roman"/>
          <w:sz w:val="24"/>
          <w:szCs w:val="24"/>
        </w:rPr>
        <w:t xml:space="preserve">Генеральная прокуратура РФ. Портал правовой статистики: </w:t>
      </w:r>
      <w:hyperlink r:id="rId92" w:history="1">
        <w:r w:rsidRPr="00FB25C9">
          <w:rPr>
            <w:rStyle w:val="a6"/>
            <w:rFonts w:ascii="Times New Roman" w:hAnsi="Times New Roman"/>
            <w:color w:val="auto"/>
            <w:sz w:val="24"/>
            <w:szCs w:val="24"/>
            <w:u w:val="none"/>
          </w:rPr>
          <w:t>http://crimestat.ru/offenses_map</w:t>
        </w:r>
      </w:hyperlink>
      <w:r w:rsidRPr="00FB25C9">
        <w:rPr>
          <w:rFonts w:ascii="Times New Roman" w:hAnsi="Times New Roman"/>
          <w:sz w:val="24"/>
          <w:szCs w:val="24"/>
        </w:rPr>
        <w:t>. (Дата обращения 28.06.2016).</w:t>
      </w:r>
    </w:p>
    <w:p w:rsidR="00E57D60" w:rsidRPr="00FB25C9" w:rsidRDefault="00E57D60" w:rsidP="00B60FEE">
      <w:pPr>
        <w:pStyle w:val="a4"/>
        <w:numPr>
          <w:ilvl w:val="0"/>
          <w:numId w:val="43"/>
        </w:numPr>
        <w:tabs>
          <w:tab w:val="left" w:pos="709"/>
          <w:tab w:val="left" w:pos="851"/>
        </w:tabs>
        <w:ind w:left="0" w:firstLine="425"/>
        <w:rPr>
          <w:rFonts w:ascii="Times New Roman" w:hAnsi="Times New Roman"/>
          <w:sz w:val="24"/>
          <w:szCs w:val="24"/>
        </w:rPr>
      </w:pPr>
      <w:r w:rsidRPr="00FB25C9">
        <w:rPr>
          <w:rFonts w:ascii="Times New Roman" w:hAnsi="Times New Roman"/>
          <w:sz w:val="24"/>
          <w:szCs w:val="24"/>
        </w:rPr>
        <w:t>Об утверждении Правил определения степени тяжести вреда, причиненного зд</w:t>
      </w:r>
      <w:r w:rsidRPr="00FB25C9">
        <w:rPr>
          <w:rFonts w:ascii="Times New Roman" w:hAnsi="Times New Roman"/>
          <w:sz w:val="24"/>
          <w:szCs w:val="24"/>
        </w:rPr>
        <w:t>о</w:t>
      </w:r>
      <w:r w:rsidRPr="00FB25C9">
        <w:rPr>
          <w:rFonts w:ascii="Times New Roman" w:hAnsi="Times New Roman"/>
          <w:sz w:val="24"/>
          <w:szCs w:val="24"/>
        </w:rPr>
        <w:t>ровью человека: постановление Правительства РФ от 17.08.2007 г. № 522</w:t>
      </w:r>
      <w:r w:rsidR="00B07A79" w:rsidRPr="00FB25C9">
        <w:rPr>
          <w:rFonts w:ascii="Times New Roman" w:hAnsi="Times New Roman"/>
          <w:sz w:val="24"/>
          <w:szCs w:val="24"/>
        </w:rPr>
        <w:t xml:space="preserve"> </w:t>
      </w:r>
      <w:r w:rsidRPr="00FB25C9">
        <w:rPr>
          <w:rFonts w:ascii="Times New Roman" w:hAnsi="Times New Roman"/>
          <w:sz w:val="24"/>
          <w:szCs w:val="24"/>
        </w:rPr>
        <w:t>(ред. от 17.11.2014) // Собрание законодательства РФ. - 2007. - № 35. - Ст. 4308 ; 2011. - № 14. - Ст. 1931.</w:t>
      </w:r>
    </w:p>
    <w:p w:rsidR="00E57D60" w:rsidRPr="00FB25C9" w:rsidRDefault="00E57D60" w:rsidP="00B60FEE">
      <w:pPr>
        <w:pStyle w:val="a4"/>
        <w:numPr>
          <w:ilvl w:val="0"/>
          <w:numId w:val="43"/>
        </w:numPr>
        <w:tabs>
          <w:tab w:val="left" w:pos="709"/>
          <w:tab w:val="left" w:pos="851"/>
        </w:tabs>
        <w:ind w:left="0" w:firstLine="425"/>
        <w:rPr>
          <w:rFonts w:ascii="Times New Roman" w:hAnsi="Times New Roman"/>
          <w:sz w:val="24"/>
          <w:szCs w:val="24"/>
        </w:rPr>
      </w:pPr>
      <w:r w:rsidRPr="00FB25C9">
        <w:rPr>
          <w:rFonts w:ascii="Times New Roman" w:hAnsi="Times New Roman"/>
          <w:sz w:val="24"/>
          <w:szCs w:val="24"/>
        </w:rPr>
        <w:t>Уголовный кодекс Российской Федерации: федеральный закон от</w:t>
      </w:r>
      <w:r w:rsidR="00B07A79" w:rsidRPr="00FB25C9">
        <w:rPr>
          <w:rFonts w:ascii="Times New Roman" w:hAnsi="Times New Roman"/>
          <w:sz w:val="24"/>
          <w:szCs w:val="24"/>
        </w:rPr>
        <w:t xml:space="preserve"> </w:t>
      </w:r>
      <w:r w:rsidRPr="00FB25C9">
        <w:rPr>
          <w:rFonts w:ascii="Times New Roman" w:hAnsi="Times New Roman"/>
          <w:sz w:val="24"/>
          <w:szCs w:val="24"/>
        </w:rPr>
        <w:t>13 июня 1996 г. № 63-ФЗ (ред. О т 09.05.2014) // Собрание законодательства РФ. - 1996. – 17 июня. -</w:t>
      </w:r>
      <w:r w:rsidR="00B07A79" w:rsidRPr="00FB25C9">
        <w:rPr>
          <w:rFonts w:ascii="Times New Roman" w:hAnsi="Times New Roman"/>
          <w:sz w:val="24"/>
          <w:szCs w:val="24"/>
        </w:rPr>
        <w:t xml:space="preserve"> </w:t>
      </w:r>
      <w:r w:rsidRPr="00FB25C9">
        <w:rPr>
          <w:rFonts w:ascii="Times New Roman" w:hAnsi="Times New Roman"/>
          <w:sz w:val="24"/>
          <w:szCs w:val="24"/>
        </w:rPr>
        <w:t>№ 25. - Ст. 2954; Собрание законодательства РФ. – 2013. – 30 декабря. - № 52 (часть I). – Ст. 69.</w:t>
      </w:r>
    </w:p>
    <w:p w:rsidR="00E57D60" w:rsidRPr="00FB25C9" w:rsidRDefault="00E57D60" w:rsidP="00B60FEE">
      <w:pPr>
        <w:pStyle w:val="a4"/>
        <w:numPr>
          <w:ilvl w:val="0"/>
          <w:numId w:val="43"/>
        </w:numPr>
        <w:tabs>
          <w:tab w:val="left" w:pos="709"/>
          <w:tab w:val="left" w:pos="851"/>
        </w:tabs>
        <w:ind w:left="0" w:firstLine="425"/>
        <w:rPr>
          <w:rFonts w:ascii="Times New Roman" w:hAnsi="Times New Roman"/>
          <w:sz w:val="24"/>
          <w:szCs w:val="24"/>
        </w:rPr>
      </w:pPr>
      <w:r w:rsidRPr="00FB25C9">
        <w:rPr>
          <w:rFonts w:ascii="Times New Roman" w:hAnsi="Times New Roman"/>
          <w:sz w:val="24"/>
          <w:szCs w:val="24"/>
        </w:rPr>
        <w:t xml:space="preserve">Эффективность применения условного осуждения: </w:t>
      </w:r>
      <w:hyperlink r:id="rId93" w:history="1">
        <w:r w:rsidRPr="00FB25C9">
          <w:rPr>
            <w:rStyle w:val="a6"/>
            <w:rFonts w:ascii="Times New Roman" w:hAnsi="Times New Roman"/>
            <w:color w:val="auto"/>
            <w:sz w:val="24"/>
            <w:szCs w:val="24"/>
            <w:u w:val="none"/>
          </w:rPr>
          <w:t>http://sartraccc.ru/i.php?oper=read_file&amp;filename=Explore/zaharova-1.htm</w:t>
        </w:r>
      </w:hyperlink>
      <w:r w:rsidRPr="00FB25C9">
        <w:rPr>
          <w:rFonts w:ascii="Times New Roman" w:hAnsi="Times New Roman"/>
          <w:sz w:val="24"/>
          <w:szCs w:val="24"/>
        </w:rPr>
        <w:t>. (Дата обращ</w:t>
      </w:r>
      <w:r w:rsidRPr="00FB25C9">
        <w:rPr>
          <w:rFonts w:ascii="Times New Roman" w:hAnsi="Times New Roman"/>
          <w:sz w:val="24"/>
          <w:szCs w:val="24"/>
        </w:rPr>
        <w:t>е</w:t>
      </w:r>
      <w:r w:rsidRPr="00FB25C9">
        <w:rPr>
          <w:rFonts w:ascii="Times New Roman" w:hAnsi="Times New Roman"/>
          <w:sz w:val="24"/>
          <w:szCs w:val="24"/>
        </w:rPr>
        <w:t>ния 28.06.2016).</w:t>
      </w:r>
    </w:p>
    <w:p w:rsidR="00FB25C9" w:rsidRPr="00FB25C9" w:rsidRDefault="00FB25C9" w:rsidP="00FB25C9">
      <w:pPr>
        <w:ind w:firstLine="0"/>
        <w:jc w:val="left"/>
        <w:rPr>
          <w:lang w:val="en-US"/>
        </w:rPr>
      </w:pPr>
      <w:r>
        <w:rPr>
          <w:b/>
        </w:rPr>
        <w:lastRenderedPageBreak/>
        <w:t>А</w:t>
      </w:r>
      <w:r w:rsidRPr="00F61681">
        <w:rPr>
          <w:b/>
          <w:lang w:val="en-US"/>
        </w:rPr>
        <w:t xml:space="preserve">. V. Stepenko, </w:t>
      </w:r>
      <w:r w:rsidRPr="00F61681">
        <w:rPr>
          <w:lang w:val="en-US"/>
        </w:rPr>
        <w:t>Candidate of Juridical Sciences</w:t>
      </w:r>
    </w:p>
    <w:p w:rsidR="00FB25C9" w:rsidRPr="00FB25C9" w:rsidRDefault="00FB25C9" w:rsidP="00FB25C9">
      <w:pPr>
        <w:pStyle w:val="a4"/>
        <w:ind w:left="0" w:firstLine="0"/>
        <w:jc w:val="left"/>
        <w:rPr>
          <w:rFonts w:ascii="Times New Roman" w:hAnsi="Times New Roman"/>
          <w:i/>
          <w:lang w:val="en-US"/>
        </w:rPr>
      </w:pPr>
      <w:r w:rsidRPr="00FB25C9">
        <w:rPr>
          <w:rFonts w:ascii="Times New Roman" w:hAnsi="Times New Roman"/>
          <w:i/>
          <w:lang w:val="en-US"/>
        </w:rPr>
        <w:t>Pacific National University, Khabarovsk, Russia</w:t>
      </w:r>
    </w:p>
    <w:p w:rsidR="00FB25C9" w:rsidRPr="00E059DF" w:rsidRDefault="00FB25C9" w:rsidP="00FB25C9">
      <w:pPr>
        <w:ind w:firstLine="0"/>
        <w:jc w:val="left"/>
        <w:rPr>
          <w:lang w:val="en-US"/>
        </w:rPr>
      </w:pPr>
    </w:p>
    <w:p w:rsidR="00FB25C9" w:rsidRPr="00FB25C9" w:rsidRDefault="00FB25C9" w:rsidP="00FB25C9">
      <w:pPr>
        <w:ind w:firstLine="0"/>
        <w:jc w:val="left"/>
        <w:rPr>
          <w:b/>
          <w:szCs w:val="28"/>
          <w:lang w:val="en-US"/>
        </w:rPr>
      </w:pPr>
      <w:r>
        <w:rPr>
          <w:b/>
          <w:szCs w:val="28"/>
        </w:rPr>
        <w:t>Р</w:t>
      </w:r>
      <w:r w:rsidRPr="00FB25C9">
        <w:rPr>
          <w:b/>
          <w:szCs w:val="28"/>
          <w:lang w:val="en-US"/>
        </w:rPr>
        <w:t>reventive measures to prevent offences involving the infliction of injury</w:t>
      </w:r>
    </w:p>
    <w:p w:rsidR="00FB25C9" w:rsidRPr="00E059DF" w:rsidRDefault="00FB25C9" w:rsidP="00FB25C9">
      <w:pPr>
        <w:ind w:firstLine="0"/>
        <w:jc w:val="left"/>
        <w:rPr>
          <w:lang w:val="en-US"/>
        </w:rPr>
      </w:pPr>
    </w:p>
    <w:p w:rsidR="00FB25C9" w:rsidRPr="00FB25C9" w:rsidRDefault="00FB25C9" w:rsidP="00FB25C9">
      <w:pPr>
        <w:ind w:firstLine="0"/>
        <w:rPr>
          <w:sz w:val="24"/>
          <w:szCs w:val="24"/>
          <w:lang w:val="en-US"/>
        </w:rPr>
      </w:pPr>
      <w:r w:rsidRPr="00FB25C9">
        <w:rPr>
          <w:sz w:val="24"/>
          <w:szCs w:val="24"/>
          <w:lang w:val="en-US"/>
        </w:rPr>
        <w:t>Health recognizes inalienable human's highest blessing, without which it loses the value of many other benefits and values, since it is the normal human health provides maximum social activity, contributes to the development of his talents, abilities. And vice versa, causing injury causes personality very significant damage. Along with the fact of causing physical harm to human health caused considerable moral and material damage.</w:t>
      </w:r>
    </w:p>
    <w:p w:rsidR="00FB25C9" w:rsidRPr="00FB25C9" w:rsidRDefault="00FB25C9" w:rsidP="00FB25C9">
      <w:pPr>
        <w:spacing w:before="120"/>
        <w:ind w:firstLine="0"/>
        <w:rPr>
          <w:sz w:val="24"/>
          <w:szCs w:val="24"/>
          <w:lang w:val="en-US"/>
        </w:rPr>
      </w:pPr>
      <w:r w:rsidRPr="00FB25C9">
        <w:rPr>
          <w:sz w:val="24"/>
          <w:szCs w:val="24"/>
          <w:lang w:val="en-US"/>
        </w:rPr>
        <w:t xml:space="preserve">Keywords: </w:t>
      </w:r>
      <w:r w:rsidRPr="00FB25C9">
        <w:rPr>
          <w:i/>
          <w:sz w:val="24"/>
          <w:szCs w:val="24"/>
          <w:lang w:val="en-US"/>
        </w:rPr>
        <w:t>crimes against health, harm to human health, the objective side of crime, the su</w:t>
      </w:r>
      <w:r w:rsidRPr="00FB25C9">
        <w:rPr>
          <w:i/>
          <w:sz w:val="24"/>
          <w:szCs w:val="24"/>
          <w:lang w:val="en-US"/>
        </w:rPr>
        <w:t>b</w:t>
      </w:r>
      <w:r w:rsidRPr="00FB25C9">
        <w:rPr>
          <w:i/>
          <w:sz w:val="24"/>
          <w:szCs w:val="24"/>
          <w:lang w:val="en-US"/>
        </w:rPr>
        <w:t>ject of crimes against health.</w:t>
      </w:r>
    </w:p>
    <w:p w:rsidR="00F61681" w:rsidRDefault="00F61681" w:rsidP="00F61681">
      <w:pPr>
        <w:ind w:firstLine="0"/>
        <w:jc w:val="left"/>
        <w:rPr>
          <w:lang w:val="en-US"/>
        </w:rPr>
      </w:pPr>
    </w:p>
    <w:p w:rsidR="00FB25C9" w:rsidRPr="00FB25C9" w:rsidRDefault="00FB25C9" w:rsidP="00F61681">
      <w:pPr>
        <w:ind w:firstLine="0"/>
        <w:jc w:val="left"/>
        <w:rPr>
          <w:lang w:val="en-US"/>
        </w:rPr>
      </w:pPr>
    </w:p>
    <w:p w:rsidR="00BD5A7B" w:rsidRDefault="00BD5A7B" w:rsidP="00F61681">
      <w:pPr>
        <w:ind w:firstLine="0"/>
        <w:jc w:val="left"/>
      </w:pPr>
      <w:r>
        <w:t>УДК 343.57</w:t>
      </w:r>
    </w:p>
    <w:p w:rsidR="00BD5A7B" w:rsidRPr="00E059DF" w:rsidRDefault="00BD5A7B" w:rsidP="00F61681">
      <w:pPr>
        <w:ind w:firstLine="0"/>
        <w:jc w:val="left"/>
      </w:pPr>
    </w:p>
    <w:p w:rsidR="009B72E8" w:rsidRPr="00F61681" w:rsidRDefault="009B72E8" w:rsidP="00F61681">
      <w:pPr>
        <w:pStyle w:val="2"/>
        <w:keepNext w:val="0"/>
        <w:keepLines w:val="0"/>
        <w:spacing w:before="0" w:line="240" w:lineRule="auto"/>
        <w:rPr>
          <w:rFonts w:ascii="Times New Roman" w:hAnsi="Times New Roman" w:cs="Times New Roman"/>
          <w:b w:val="0"/>
          <w:color w:val="auto"/>
          <w:sz w:val="28"/>
          <w:szCs w:val="28"/>
        </w:rPr>
      </w:pPr>
      <w:bookmarkStart w:id="290" w:name="_Toc466029601"/>
      <w:r w:rsidRPr="00E72F27">
        <w:rPr>
          <w:rFonts w:ascii="Times New Roman" w:hAnsi="Times New Roman" w:cs="Times New Roman"/>
          <w:color w:val="auto"/>
          <w:sz w:val="28"/>
          <w:szCs w:val="28"/>
        </w:rPr>
        <w:t>В. Е. Степенко</w:t>
      </w:r>
      <w:r w:rsidRPr="00F61681">
        <w:rPr>
          <w:rFonts w:ascii="Times New Roman" w:hAnsi="Times New Roman" w:cs="Times New Roman"/>
          <w:b w:val="0"/>
          <w:color w:val="auto"/>
          <w:sz w:val="28"/>
          <w:szCs w:val="28"/>
        </w:rPr>
        <w:t>,</w:t>
      </w:r>
      <w:r w:rsidR="00F61681">
        <w:rPr>
          <w:rStyle w:val="ab"/>
          <w:rFonts w:ascii="Times New Roman" w:hAnsi="Times New Roman"/>
          <w:b w:val="0"/>
          <w:color w:val="auto"/>
          <w:sz w:val="28"/>
          <w:szCs w:val="28"/>
        </w:rPr>
        <w:footnoteReference w:id="74"/>
      </w:r>
      <w:r w:rsidRPr="00F61681">
        <w:rPr>
          <w:rFonts w:ascii="Times New Roman" w:hAnsi="Times New Roman" w:cs="Times New Roman"/>
          <w:b w:val="0"/>
          <w:color w:val="auto"/>
          <w:sz w:val="28"/>
          <w:szCs w:val="28"/>
        </w:rPr>
        <w:t xml:space="preserve"> доктор юрид. наук, </w:t>
      </w:r>
      <w:r w:rsidR="00E72F27" w:rsidRPr="00F61681">
        <w:rPr>
          <w:rFonts w:ascii="Times New Roman" w:hAnsi="Times New Roman" w:cs="Times New Roman"/>
          <w:b w:val="0"/>
          <w:color w:val="auto"/>
          <w:sz w:val="28"/>
          <w:szCs w:val="28"/>
        </w:rPr>
        <w:t>доцент</w:t>
      </w:r>
      <w:bookmarkEnd w:id="290"/>
      <w:r w:rsidRPr="00F61681">
        <w:rPr>
          <w:rFonts w:ascii="Times New Roman" w:hAnsi="Times New Roman" w:cs="Times New Roman"/>
          <w:b w:val="0"/>
          <w:color w:val="auto"/>
          <w:sz w:val="28"/>
          <w:szCs w:val="28"/>
        </w:rPr>
        <w:t xml:space="preserve"> </w:t>
      </w:r>
    </w:p>
    <w:p w:rsidR="009B72E8" w:rsidRPr="00F61681" w:rsidRDefault="009B72E8" w:rsidP="00F61681">
      <w:pPr>
        <w:pStyle w:val="2"/>
        <w:keepNext w:val="0"/>
        <w:keepLines w:val="0"/>
        <w:spacing w:before="0" w:line="240" w:lineRule="auto"/>
        <w:rPr>
          <w:rFonts w:ascii="Times New Roman" w:hAnsi="Times New Roman" w:cs="Times New Roman"/>
          <w:b w:val="0"/>
          <w:color w:val="auto"/>
          <w:sz w:val="28"/>
          <w:szCs w:val="28"/>
        </w:rPr>
      </w:pPr>
      <w:bookmarkStart w:id="291" w:name="_Toc466029602"/>
      <w:r w:rsidRPr="00E72F27">
        <w:rPr>
          <w:rFonts w:ascii="Times New Roman" w:hAnsi="Times New Roman" w:cs="Times New Roman"/>
          <w:color w:val="auto"/>
          <w:sz w:val="28"/>
          <w:szCs w:val="28"/>
        </w:rPr>
        <w:t>С. О. Буйко</w:t>
      </w:r>
      <w:r w:rsidRPr="00F61681">
        <w:rPr>
          <w:rFonts w:ascii="Times New Roman" w:hAnsi="Times New Roman" w:cs="Times New Roman"/>
          <w:b w:val="0"/>
          <w:color w:val="auto"/>
          <w:sz w:val="28"/>
          <w:szCs w:val="28"/>
        </w:rPr>
        <w:t>, ст</w:t>
      </w:r>
      <w:r w:rsidR="00BD5A7B" w:rsidRPr="00F61681">
        <w:rPr>
          <w:rFonts w:ascii="Times New Roman" w:hAnsi="Times New Roman" w:cs="Times New Roman"/>
          <w:b w:val="0"/>
          <w:color w:val="auto"/>
          <w:sz w:val="28"/>
          <w:szCs w:val="28"/>
        </w:rPr>
        <w:t>.</w:t>
      </w:r>
      <w:bookmarkEnd w:id="291"/>
    </w:p>
    <w:p w:rsidR="00B127D9" w:rsidRPr="00461D3F" w:rsidRDefault="00B127D9" w:rsidP="00F61681">
      <w:pPr>
        <w:tabs>
          <w:tab w:val="left" w:pos="1340"/>
        </w:tabs>
        <w:ind w:firstLine="0"/>
        <w:jc w:val="left"/>
        <w:rPr>
          <w:i/>
          <w:szCs w:val="28"/>
          <w:lang w:eastAsia="zh-CN"/>
        </w:rPr>
      </w:pPr>
      <w:r w:rsidRPr="00461D3F">
        <w:rPr>
          <w:i/>
          <w:szCs w:val="28"/>
          <w:lang w:eastAsia="zh-CN"/>
        </w:rPr>
        <w:t>Тихоокеанск</w:t>
      </w:r>
      <w:r>
        <w:rPr>
          <w:i/>
          <w:szCs w:val="28"/>
          <w:lang w:eastAsia="zh-CN"/>
        </w:rPr>
        <w:t>ий государственный университет,</w:t>
      </w:r>
      <w:r w:rsidRPr="00461D3F">
        <w:rPr>
          <w:i/>
          <w:szCs w:val="28"/>
          <w:lang w:eastAsia="zh-CN"/>
        </w:rPr>
        <w:t xml:space="preserve"> Хабаровск</w:t>
      </w:r>
    </w:p>
    <w:p w:rsidR="009B72E8" w:rsidRPr="00E059DF" w:rsidRDefault="009B72E8" w:rsidP="00F61681">
      <w:pPr>
        <w:ind w:firstLine="0"/>
        <w:jc w:val="left"/>
      </w:pPr>
    </w:p>
    <w:p w:rsidR="00FB25C9" w:rsidRDefault="00FB25C9" w:rsidP="00F61681">
      <w:pPr>
        <w:pStyle w:val="3"/>
        <w:keepNext w:val="0"/>
        <w:keepLines w:val="0"/>
        <w:spacing w:before="0" w:line="240" w:lineRule="auto"/>
        <w:rPr>
          <w:rFonts w:ascii="Times New Roman" w:hAnsi="Times New Roman" w:cs="Times New Roman"/>
          <w:color w:val="auto"/>
          <w:sz w:val="28"/>
          <w:szCs w:val="28"/>
        </w:rPr>
      </w:pPr>
      <w:bookmarkStart w:id="292" w:name="_Toc466029603"/>
      <w:r>
        <w:rPr>
          <w:rFonts w:ascii="Times New Roman" w:hAnsi="Times New Roman" w:cs="Times New Roman"/>
          <w:color w:val="auto"/>
          <w:sz w:val="28"/>
          <w:szCs w:val="28"/>
        </w:rPr>
        <w:t>О</w:t>
      </w:r>
      <w:r w:rsidRPr="00FB25C9">
        <w:rPr>
          <w:rFonts w:ascii="Times New Roman" w:hAnsi="Times New Roman" w:cs="Times New Roman"/>
          <w:color w:val="auto"/>
          <w:sz w:val="28"/>
          <w:szCs w:val="28"/>
        </w:rPr>
        <w:t>собенности преступлений международного характера,</w:t>
      </w:r>
      <w:bookmarkEnd w:id="292"/>
      <w:r w:rsidRPr="00FB25C9">
        <w:rPr>
          <w:rFonts w:ascii="Times New Roman" w:hAnsi="Times New Roman" w:cs="Times New Roman"/>
          <w:color w:val="auto"/>
          <w:sz w:val="28"/>
          <w:szCs w:val="28"/>
        </w:rPr>
        <w:t xml:space="preserve"> </w:t>
      </w:r>
    </w:p>
    <w:p w:rsidR="009B72E8" w:rsidRPr="00FB25C9" w:rsidRDefault="00FB25C9" w:rsidP="00F61681">
      <w:pPr>
        <w:pStyle w:val="3"/>
        <w:keepNext w:val="0"/>
        <w:keepLines w:val="0"/>
        <w:spacing w:before="0" w:line="240" w:lineRule="auto"/>
        <w:rPr>
          <w:rFonts w:ascii="Times New Roman" w:hAnsi="Times New Roman" w:cs="Times New Roman"/>
          <w:color w:val="auto"/>
          <w:sz w:val="28"/>
          <w:szCs w:val="28"/>
        </w:rPr>
      </w:pPr>
      <w:bookmarkStart w:id="293" w:name="_Toc466029604"/>
      <w:r w:rsidRPr="00FB25C9">
        <w:rPr>
          <w:rFonts w:ascii="Times New Roman" w:hAnsi="Times New Roman" w:cs="Times New Roman"/>
          <w:color w:val="auto"/>
          <w:sz w:val="28"/>
          <w:szCs w:val="28"/>
        </w:rPr>
        <w:t>связанных с незаконной торговлей наркотиками</w:t>
      </w:r>
      <w:bookmarkEnd w:id="293"/>
    </w:p>
    <w:p w:rsidR="009B72E8" w:rsidRPr="00E059DF" w:rsidRDefault="009B72E8" w:rsidP="00F61681">
      <w:pPr>
        <w:ind w:firstLine="0"/>
        <w:jc w:val="left"/>
      </w:pPr>
    </w:p>
    <w:p w:rsidR="009B72E8" w:rsidRPr="00FB25C9" w:rsidRDefault="009B72E8" w:rsidP="00FB25C9">
      <w:pPr>
        <w:ind w:firstLine="0"/>
        <w:rPr>
          <w:sz w:val="24"/>
          <w:szCs w:val="24"/>
        </w:rPr>
      </w:pPr>
      <w:r w:rsidRPr="00FB25C9">
        <w:rPr>
          <w:sz w:val="24"/>
          <w:szCs w:val="24"/>
        </w:rPr>
        <w:t>Одной из важных проблем, отрицательно влияющих на современную наркоситуацию в Российской Федерации характеризуется расширением масштабов незаконного оборота и немедицинского потребления высококонцентрированных наркотиков, таких как г</w:t>
      </w:r>
      <w:r w:rsidRPr="00FB25C9">
        <w:rPr>
          <w:sz w:val="24"/>
          <w:szCs w:val="24"/>
        </w:rPr>
        <w:t>е</w:t>
      </w:r>
      <w:r w:rsidRPr="00FB25C9">
        <w:rPr>
          <w:sz w:val="24"/>
          <w:szCs w:val="24"/>
        </w:rPr>
        <w:t>роин, кокаин, стимуляторы амфетаминового ряда, лекарственных препаратов, облад</w:t>
      </w:r>
      <w:r w:rsidRPr="00FB25C9">
        <w:rPr>
          <w:sz w:val="24"/>
          <w:szCs w:val="24"/>
        </w:rPr>
        <w:t>а</w:t>
      </w:r>
      <w:r w:rsidRPr="00FB25C9">
        <w:rPr>
          <w:sz w:val="24"/>
          <w:szCs w:val="24"/>
        </w:rPr>
        <w:t>ющих психотропным воздействием, а также их влиянием на распространение ВИЧ-инфекции, вирусных гепатитов, что представляет серьезную угрозу безопасности гос</w:t>
      </w:r>
      <w:r w:rsidRPr="00FB25C9">
        <w:rPr>
          <w:sz w:val="24"/>
          <w:szCs w:val="24"/>
        </w:rPr>
        <w:t>у</w:t>
      </w:r>
      <w:r w:rsidRPr="00FB25C9">
        <w:rPr>
          <w:sz w:val="24"/>
          <w:szCs w:val="24"/>
        </w:rPr>
        <w:t>дарства, экономике страны и здоровью ее населения. Все это диктует необходимость взаимодействия с другими государствами в рамках борьбы с наркотиками.</w:t>
      </w:r>
    </w:p>
    <w:p w:rsidR="009B72E8" w:rsidRPr="00FB25C9" w:rsidRDefault="009B72E8" w:rsidP="00FB25C9">
      <w:pPr>
        <w:spacing w:before="120"/>
        <w:ind w:firstLine="0"/>
        <w:rPr>
          <w:sz w:val="24"/>
          <w:szCs w:val="24"/>
        </w:rPr>
      </w:pPr>
      <w:r w:rsidRPr="00FB25C9">
        <w:rPr>
          <w:sz w:val="24"/>
          <w:szCs w:val="24"/>
        </w:rPr>
        <w:t xml:space="preserve">Ключевые слова: </w:t>
      </w:r>
      <w:r w:rsidRPr="00FB25C9">
        <w:rPr>
          <w:i/>
          <w:sz w:val="24"/>
          <w:szCs w:val="24"/>
        </w:rPr>
        <w:t xml:space="preserve">преступления международного характера, наркотик, </w:t>
      </w:r>
      <w:hyperlink r:id="rId94" w:history="1">
        <w:r w:rsidRPr="00FB25C9">
          <w:rPr>
            <w:rStyle w:val="a6"/>
            <w:rFonts w:eastAsia="Calibri"/>
            <w:i/>
            <w:color w:val="auto"/>
            <w:sz w:val="24"/>
            <w:szCs w:val="24"/>
            <w:u w:val="none"/>
          </w:rPr>
          <w:t>уголовная о</w:t>
        </w:r>
        <w:r w:rsidRPr="00FB25C9">
          <w:rPr>
            <w:rStyle w:val="a6"/>
            <w:rFonts w:eastAsia="Calibri"/>
            <w:i/>
            <w:color w:val="auto"/>
            <w:sz w:val="24"/>
            <w:szCs w:val="24"/>
            <w:u w:val="none"/>
          </w:rPr>
          <w:t>т</w:t>
        </w:r>
        <w:r w:rsidRPr="00FB25C9">
          <w:rPr>
            <w:rStyle w:val="a6"/>
            <w:rFonts w:eastAsia="Calibri"/>
            <w:i/>
            <w:color w:val="auto"/>
            <w:sz w:val="24"/>
            <w:szCs w:val="24"/>
            <w:u w:val="none"/>
          </w:rPr>
          <w:t>ветственность</w:t>
        </w:r>
      </w:hyperlink>
      <w:r w:rsidRPr="00FB25C9">
        <w:rPr>
          <w:rFonts w:eastAsia="Calibri"/>
          <w:i/>
          <w:sz w:val="24"/>
          <w:szCs w:val="24"/>
        </w:rPr>
        <w:t xml:space="preserve">, </w:t>
      </w:r>
      <w:r w:rsidRPr="00FB25C9">
        <w:rPr>
          <w:i/>
          <w:sz w:val="24"/>
          <w:szCs w:val="24"/>
        </w:rPr>
        <w:t>физические лица, укрепление сотрудничества, междунаро</w:t>
      </w:r>
      <w:r w:rsidRPr="00FB25C9">
        <w:rPr>
          <w:i/>
          <w:sz w:val="24"/>
          <w:szCs w:val="24"/>
        </w:rPr>
        <w:t>д</w:t>
      </w:r>
      <w:r w:rsidRPr="00FB25C9">
        <w:rPr>
          <w:i/>
          <w:sz w:val="24"/>
          <w:szCs w:val="24"/>
        </w:rPr>
        <w:t>ный </w:t>
      </w:r>
      <w:hyperlink r:id="rId95" w:history="1">
        <w:r w:rsidRPr="00FB25C9">
          <w:rPr>
            <w:rStyle w:val="a6"/>
            <w:rFonts w:eastAsia="Calibri"/>
            <w:i/>
            <w:color w:val="auto"/>
            <w:sz w:val="24"/>
            <w:szCs w:val="24"/>
            <w:u w:val="none"/>
          </w:rPr>
          <w:t>договор</w:t>
        </w:r>
      </w:hyperlink>
      <w:r w:rsidRPr="00FB25C9">
        <w:rPr>
          <w:i/>
          <w:sz w:val="24"/>
          <w:szCs w:val="24"/>
        </w:rPr>
        <w:t xml:space="preserve">, Конвенция Организации Объединенных Наций, </w:t>
      </w:r>
      <w:r w:rsidRPr="00FB25C9">
        <w:rPr>
          <w:rFonts w:eastAsiaTheme="majorEastAsia"/>
          <w:i/>
          <w:sz w:val="24"/>
          <w:szCs w:val="24"/>
        </w:rPr>
        <w:t xml:space="preserve">наркотические средства, психотропные вещества, </w:t>
      </w:r>
      <w:r w:rsidRPr="00FB25C9">
        <w:rPr>
          <w:i/>
          <w:sz w:val="24"/>
          <w:szCs w:val="24"/>
        </w:rPr>
        <w:t>контрабанда наркотиков.</w:t>
      </w:r>
    </w:p>
    <w:p w:rsidR="009B72E8" w:rsidRPr="00930570" w:rsidRDefault="009B72E8" w:rsidP="00F266FF">
      <w:pPr>
        <w:ind w:firstLine="425"/>
        <w:rPr>
          <w:szCs w:val="28"/>
        </w:rPr>
      </w:pPr>
    </w:p>
    <w:p w:rsidR="009B72E8" w:rsidRPr="00930570" w:rsidRDefault="009B72E8" w:rsidP="00F266FF">
      <w:pPr>
        <w:ind w:firstLine="425"/>
        <w:rPr>
          <w:szCs w:val="28"/>
        </w:rPr>
      </w:pPr>
    </w:p>
    <w:p w:rsidR="009B72E8" w:rsidRPr="00E059DF" w:rsidRDefault="009B72E8" w:rsidP="00F266FF">
      <w:pPr>
        <w:ind w:firstLine="425"/>
      </w:pPr>
      <w:r w:rsidRPr="00E72F27">
        <w:t>Преступления международного характера – предусмотренные межд</w:t>
      </w:r>
      <w:r w:rsidRPr="00E72F27">
        <w:t>у</w:t>
      </w:r>
      <w:r w:rsidRPr="00E72F27">
        <w:t>народными </w:t>
      </w:r>
      <w:hyperlink r:id="rId96" w:history="1">
        <w:r w:rsidRPr="00E72F27">
          <w:rPr>
            <w:rStyle w:val="a6"/>
            <w:rFonts w:eastAsia="Calibri"/>
            <w:color w:val="auto"/>
            <w:u w:val="none"/>
          </w:rPr>
          <w:t>договор</w:t>
        </w:r>
      </w:hyperlink>
      <w:r w:rsidRPr="00E72F27">
        <w:t>ами общественно опасные деяния (действия или </w:t>
      </w:r>
      <w:hyperlink r:id="rId97" w:history="1">
        <w:r w:rsidRPr="00E72F27">
          <w:rPr>
            <w:rStyle w:val="a6"/>
            <w:rFonts w:eastAsia="Calibri"/>
            <w:color w:val="auto"/>
            <w:u w:val="none"/>
          </w:rPr>
          <w:t>бездействие</w:t>
        </w:r>
      </w:hyperlink>
      <w:r w:rsidRPr="00E72F27">
        <w:t>), не относящиеся к международным преступлениям, кот</w:t>
      </w:r>
      <w:r w:rsidRPr="00E72F27">
        <w:t>о</w:t>
      </w:r>
      <w:r w:rsidRPr="00E72F27">
        <w:t>рые посягают как на внутригосударственный, так и на междунаро</w:t>
      </w:r>
      <w:r w:rsidRPr="00E72F27">
        <w:t>д</w:t>
      </w:r>
      <w:r w:rsidRPr="00E72F27">
        <w:lastRenderedPageBreak/>
        <w:t>ный </w:t>
      </w:r>
      <w:hyperlink r:id="rId98" w:history="1">
        <w:r w:rsidRPr="00E72F27">
          <w:rPr>
            <w:rStyle w:val="a6"/>
            <w:rFonts w:eastAsia="Calibri"/>
            <w:color w:val="auto"/>
            <w:u w:val="none"/>
          </w:rPr>
          <w:t>правопорядок</w:t>
        </w:r>
      </w:hyperlink>
      <w:r w:rsidRPr="00E72F27">
        <w:t xml:space="preserve">. По своей юридической природе они в </w:t>
      </w:r>
      <w:r w:rsidRPr="00E059DF">
        <w:t>большинстве своем могут быть отнесены к общеуголовным преступлениям, осложне</w:t>
      </w:r>
      <w:r w:rsidRPr="00E059DF">
        <w:t>н</w:t>
      </w:r>
      <w:r w:rsidRPr="00E059DF">
        <w:t xml:space="preserve">ным </w:t>
      </w:r>
      <w:r w:rsidR="001F1735">
        <w:t>«</w:t>
      </w:r>
      <w:r w:rsidRPr="00E059DF">
        <w:t>иностранным элементом</w:t>
      </w:r>
      <w:r w:rsidR="001F1735">
        <w:t>»</w:t>
      </w:r>
      <w:r w:rsidRPr="00E059DF">
        <w:t xml:space="preserve">. В зависимости от того, какой признак преступления затрагивается, </w:t>
      </w:r>
      <w:r w:rsidR="001F1735">
        <w:t>«</w:t>
      </w:r>
      <w:r w:rsidRPr="00E059DF">
        <w:t>иностранные элементы</w:t>
      </w:r>
      <w:r w:rsidR="001F1735">
        <w:t>»</w:t>
      </w:r>
      <w:r w:rsidRPr="00E059DF">
        <w:t xml:space="preserve"> можно условно подразделить на отдельные группы [1]. </w:t>
      </w:r>
    </w:p>
    <w:p w:rsidR="009B72E8" w:rsidRPr="00E059DF" w:rsidRDefault="009B72E8" w:rsidP="00F266FF">
      <w:pPr>
        <w:ind w:firstLine="425"/>
      </w:pPr>
      <w:r w:rsidRPr="00E059DF">
        <w:t xml:space="preserve">Первая относится к субъекту преступления международного характера, то есть исполнители и их соучастники являются гражданами нескольких стран. К примеру, одни лица выращивали и продавали наркосодержащие растения в Колумбии, другие перевозили их для переработки в героин в соседнюю Мексику, третьи распространяли изготовленный наркотик в странах Европы и тому подобное. </w:t>
      </w:r>
    </w:p>
    <w:p w:rsidR="009B72E8" w:rsidRPr="00E059DF" w:rsidRDefault="009B72E8" w:rsidP="00F266FF">
      <w:pPr>
        <w:ind w:firstLine="425"/>
      </w:pPr>
      <w:r w:rsidRPr="00E059DF">
        <w:t xml:space="preserve">Вторая группа </w:t>
      </w:r>
      <w:r w:rsidR="001F1735">
        <w:t>«</w:t>
      </w:r>
      <w:r w:rsidRPr="00E059DF">
        <w:t>иностранных элементов</w:t>
      </w:r>
      <w:r w:rsidR="001F1735">
        <w:t>»</w:t>
      </w:r>
      <w:r w:rsidRPr="00E059DF">
        <w:t xml:space="preserve"> может быть отнесена к об</w:t>
      </w:r>
      <w:r w:rsidRPr="00E059DF">
        <w:t>ъ</w:t>
      </w:r>
      <w:r w:rsidRPr="00E059DF">
        <w:t>екту преступного посягательства, который не всегда совпадаете местом совершения преступления. Объектом преступного посягательства, связа</w:t>
      </w:r>
      <w:r w:rsidRPr="00E059DF">
        <w:t>н</w:t>
      </w:r>
      <w:r w:rsidRPr="00E059DF">
        <w:t>ного с торговлей наркотиками, является здоровье населения и обществе</w:t>
      </w:r>
      <w:r w:rsidRPr="00E059DF">
        <w:t>н</w:t>
      </w:r>
      <w:r w:rsidRPr="00E059DF">
        <w:t>ная нравственность.</w:t>
      </w:r>
      <w:r w:rsidR="00B07A79">
        <w:t xml:space="preserve"> </w:t>
      </w:r>
      <w:r w:rsidRPr="00E059DF">
        <w:t>Например, наркотическое средство было изготовлено в Афганистане, но при этом торговля</w:t>
      </w:r>
      <w:r w:rsidR="00B07A79">
        <w:t xml:space="preserve"> </w:t>
      </w:r>
      <w:r w:rsidRPr="00E059DF">
        <w:t>производится в России, при этом, ущерб причиняется жизни и здоровью населения Российской Федерации.</w:t>
      </w:r>
      <w:r w:rsidR="00B07A79">
        <w:t xml:space="preserve"> </w:t>
      </w:r>
      <w:r w:rsidRPr="00E059DF">
        <w:t xml:space="preserve">Названные преступления нередко именуются транснациональными. </w:t>
      </w:r>
    </w:p>
    <w:p w:rsidR="009B72E8" w:rsidRPr="00E72F27" w:rsidRDefault="009B72E8" w:rsidP="00F266FF">
      <w:pPr>
        <w:ind w:firstLine="425"/>
      </w:pPr>
      <w:r w:rsidRPr="00E059DF">
        <w:t xml:space="preserve">И наконец, третья группа объединяет </w:t>
      </w:r>
      <w:r w:rsidR="001F1735">
        <w:t>«</w:t>
      </w:r>
      <w:r w:rsidRPr="00E059DF">
        <w:t>иностранные элементы</w:t>
      </w:r>
      <w:r w:rsidR="001F1735">
        <w:t>»</w:t>
      </w:r>
      <w:r w:rsidRPr="00E059DF">
        <w:t>, св</w:t>
      </w:r>
      <w:r w:rsidRPr="00E059DF">
        <w:t>я</w:t>
      </w:r>
      <w:r w:rsidRPr="00E059DF">
        <w:t>занные с объективной стороной преступления, которая изначально юрид</w:t>
      </w:r>
      <w:r w:rsidRPr="00E059DF">
        <w:t>и</w:t>
      </w:r>
      <w:r w:rsidRPr="00E059DF">
        <w:t xml:space="preserve">чески </w:t>
      </w:r>
      <w:r w:rsidRPr="00E72F27">
        <w:t>закреплена в международных </w:t>
      </w:r>
      <w:hyperlink r:id="rId99" w:history="1">
        <w:r w:rsidRPr="00E72F27">
          <w:rPr>
            <w:rStyle w:val="a6"/>
            <w:rFonts w:eastAsia="Calibri"/>
            <w:color w:val="auto"/>
            <w:u w:val="none"/>
          </w:rPr>
          <w:t>договор</w:t>
        </w:r>
      </w:hyperlink>
      <w:r w:rsidRPr="00E72F27">
        <w:t>ах, конвенциях в силу их ме</w:t>
      </w:r>
      <w:r w:rsidRPr="00E72F27">
        <w:t>ж</w:t>
      </w:r>
      <w:r w:rsidRPr="00E72F27">
        <w:t>дународной опасности. По этому признаку рассматриваемые деяния наз</w:t>
      </w:r>
      <w:r w:rsidRPr="00E72F27">
        <w:t>ы</w:t>
      </w:r>
      <w:r w:rsidRPr="00E72F27">
        <w:t>вают конвенционными. Особенности преступления международного х</w:t>
      </w:r>
      <w:r w:rsidRPr="00E72F27">
        <w:t>а</w:t>
      </w:r>
      <w:r w:rsidRPr="00E72F27">
        <w:t>рактера: в отличие от международных преступлений ответственность несут не государства, а физические лица: объектом преступного посяг</w:t>
      </w:r>
      <w:r w:rsidRPr="00E72F27">
        <w:t>а</w:t>
      </w:r>
      <w:r w:rsidRPr="00E72F27">
        <w:t>тельства в данном случае выступают не международный мир и безопа</w:t>
      </w:r>
      <w:r w:rsidRPr="00E72F27">
        <w:t>с</w:t>
      </w:r>
      <w:r w:rsidRPr="00E72F27">
        <w:t>ность человечества, а лишь нормальные отношения, межгосударственное сотрудничество, </w:t>
      </w:r>
      <w:hyperlink r:id="rId100" w:history="1">
        <w:r w:rsidRPr="00E72F27">
          <w:rPr>
            <w:rStyle w:val="a6"/>
            <w:rFonts w:eastAsia="Calibri"/>
            <w:color w:val="auto"/>
            <w:u w:val="none"/>
          </w:rPr>
          <w:t>права человека</w:t>
        </w:r>
      </w:hyperlink>
      <w:r w:rsidRPr="00E72F27">
        <w:t> и другие охраняемые междунаро</w:t>
      </w:r>
      <w:r w:rsidRPr="00E72F27">
        <w:t>д</w:t>
      </w:r>
      <w:r w:rsidRPr="00E72F27">
        <w:t>ным </w:t>
      </w:r>
      <w:hyperlink r:id="rId101" w:history="1">
        <w:r w:rsidRPr="00E72F27">
          <w:rPr>
            <w:rStyle w:val="a6"/>
            <w:rFonts w:eastAsia="Calibri"/>
            <w:color w:val="auto"/>
            <w:u w:val="none"/>
          </w:rPr>
          <w:t>право</w:t>
        </w:r>
      </w:hyperlink>
      <w:r w:rsidRPr="00E72F27">
        <w:t xml:space="preserve">м общечеловеческие ценности [2]. </w:t>
      </w:r>
      <w:hyperlink r:id="rId102" w:history="1">
        <w:r w:rsidRPr="00E72F27">
          <w:rPr>
            <w:rStyle w:val="a6"/>
            <w:rFonts w:eastAsia="Calibri"/>
            <w:color w:val="auto"/>
            <w:u w:val="none"/>
          </w:rPr>
          <w:t>Уголовная ответственность</w:t>
        </w:r>
      </w:hyperlink>
      <w:r w:rsidRPr="00E72F27">
        <w:t> за эти преступления наступает на основе международных </w:t>
      </w:r>
      <w:hyperlink r:id="rId103" w:history="1">
        <w:r w:rsidRPr="00E72F27">
          <w:rPr>
            <w:rStyle w:val="a6"/>
            <w:rFonts w:eastAsia="Calibri"/>
            <w:color w:val="auto"/>
            <w:u w:val="none"/>
          </w:rPr>
          <w:t>договор</w:t>
        </w:r>
      </w:hyperlink>
      <w:r w:rsidRPr="00E72F27">
        <w:t>ов, но по национальным нормам уголовного, уголовно-процессуального и уголовно-</w:t>
      </w:r>
      <w:hyperlink r:id="rId104" w:history="1">
        <w:r w:rsidRPr="00E72F27">
          <w:rPr>
            <w:rStyle w:val="a6"/>
            <w:rFonts w:eastAsia="Calibri"/>
            <w:color w:val="auto"/>
            <w:u w:val="none"/>
          </w:rPr>
          <w:t>исполнитель</w:t>
        </w:r>
      </w:hyperlink>
      <w:r w:rsidRPr="00E72F27">
        <w:t>ного </w:t>
      </w:r>
      <w:hyperlink r:id="rId105" w:history="1">
        <w:r w:rsidRPr="00E72F27">
          <w:rPr>
            <w:rStyle w:val="a6"/>
            <w:rFonts w:eastAsia="Calibri"/>
            <w:color w:val="auto"/>
            <w:u w:val="none"/>
          </w:rPr>
          <w:t>закон</w:t>
        </w:r>
      </w:hyperlink>
      <w:r w:rsidRPr="00E72F27">
        <w:t>одательства. По своему характеру и содерж</w:t>
      </w:r>
      <w:r w:rsidRPr="00E72F27">
        <w:t>а</w:t>
      </w:r>
      <w:r w:rsidRPr="00E72F27">
        <w:t>нию преступления международного характера не однородны. У больши</w:t>
      </w:r>
      <w:r w:rsidRPr="00E72F27">
        <w:t>н</w:t>
      </w:r>
      <w:r w:rsidRPr="00E72F27">
        <w:t xml:space="preserve">ства из них </w:t>
      </w:r>
      <w:r w:rsidR="001F1735" w:rsidRPr="00E72F27">
        <w:t>«</w:t>
      </w:r>
      <w:r w:rsidRPr="00E72F27">
        <w:t>иностранные элементы</w:t>
      </w:r>
      <w:r w:rsidR="001F1735" w:rsidRPr="00E72F27">
        <w:t>»</w:t>
      </w:r>
      <w:r w:rsidRPr="00E72F27">
        <w:t xml:space="preserve"> четко выражены. Другие находятся как бы на грани с общеуголовными преступлениями, не посягающими непосредственно на международный </w:t>
      </w:r>
      <w:hyperlink r:id="rId106" w:history="1">
        <w:r w:rsidRPr="00E72F27">
          <w:rPr>
            <w:rStyle w:val="a6"/>
            <w:rFonts w:eastAsia="Calibri"/>
            <w:color w:val="auto"/>
            <w:u w:val="none"/>
          </w:rPr>
          <w:t>правопорядок</w:t>
        </w:r>
      </w:hyperlink>
      <w:r w:rsidRPr="00E72F27">
        <w:t>.</w:t>
      </w:r>
    </w:p>
    <w:p w:rsidR="009B72E8" w:rsidRPr="00E059DF" w:rsidRDefault="009B72E8" w:rsidP="00F266FF">
      <w:pPr>
        <w:ind w:firstLine="425"/>
      </w:pPr>
      <w:r w:rsidRPr="00E72F27">
        <w:t xml:space="preserve">Однако </w:t>
      </w:r>
      <w:hyperlink r:id="rId107" w:history="1">
        <w:r w:rsidRPr="00E72F27">
          <w:rPr>
            <w:rStyle w:val="a6"/>
            <w:rFonts w:eastAsia="Calibri"/>
            <w:color w:val="auto"/>
            <w:u w:val="none"/>
          </w:rPr>
          <w:t>предварительное расследование</w:t>
        </w:r>
      </w:hyperlink>
      <w:r w:rsidRPr="00E72F27">
        <w:t>, </w:t>
      </w:r>
      <w:hyperlink r:id="rId108" w:history="1">
        <w:r w:rsidRPr="00E72F27">
          <w:rPr>
            <w:rStyle w:val="a6"/>
            <w:rFonts w:eastAsia="Calibri"/>
            <w:color w:val="auto"/>
            <w:u w:val="none"/>
          </w:rPr>
          <w:t>судебное разбирательство</w:t>
        </w:r>
      </w:hyperlink>
      <w:r w:rsidRPr="00E72F27">
        <w:t>, и</w:t>
      </w:r>
      <w:r w:rsidRPr="00E72F27">
        <w:t>с</w:t>
      </w:r>
      <w:r w:rsidRPr="00E72F27">
        <w:t>полнение </w:t>
      </w:r>
      <w:hyperlink r:id="rId109" w:history="1">
        <w:r w:rsidRPr="00E72F27">
          <w:rPr>
            <w:rStyle w:val="a6"/>
            <w:rFonts w:eastAsia="Calibri"/>
            <w:color w:val="auto"/>
            <w:u w:val="none"/>
          </w:rPr>
          <w:t>приговор</w:t>
        </w:r>
      </w:hyperlink>
      <w:r w:rsidRPr="00E72F27">
        <w:t>а требуют взаимной помощи государств. К примеру, субъект после </w:t>
      </w:r>
      <w:hyperlink r:id="rId110" w:history="1">
        <w:r w:rsidRPr="00E72F27">
          <w:rPr>
            <w:rStyle w:val="a6"/>
            <w:rFonts w:eastAsia="Calibri"/>
            <w:color w:val="auto"/>
            <w:u w:val="none"/>
          </w:rPr>
          <w:t>разбой</w:t>
        </w:r>
      </w:hyperlink>
      <w:r w:rsidRPr="00E72F27">
        <w:t>ного нападения скрывается в другой стране, которая в соответствии с международным </w:t>
      </w:r>
      <w:hyperlink r:id="rId111" w:history="1">
        <w:r w:rsidRPr="00E72F27">
          <w:rPr>
            <w:rStyle w:val="a6"/>
            <w:rFonts w:eastAsia="Calibri"/>
            <w:color w:val="auto"/>
            <w:u w:val="none"/>
          </w:rPr>
          <w:t>договор</w:t>
        </w:r>
      </w:hyperlink>
      <w:r w:rsidRPr="00E72F27">
        <w:t>ом оказывает </w:t>
      </w:r>
      <w:hyperlink r:id="rId112" w:history="1">
        <w:r w:rsidRPr="00E72F27">
          <w:rPr>
            <w:rStyle w:val="a6"/>
            <w:rFonts w:eastAsia="Calibri"/>
            <w:color w:val="auto"/>
            <w:u w:val="none"/>
          </w:rPr>
          <w:t>право</w:t>
        </w:r>
      </w:hyperlink>
      <w:r w:rsidRPr="00E72F27">
        <w:t xml:space="preserve">вую помощь в </w:t>
      </w:r>
      <w:r w:rsidRPr="00E72F27">
        <w:lastRenderedPageBreak/>
        <w:t>его розыске, задержании, сборе доказательств. Отсюда вытекают разли</w:t>
      </w:r>
      <w:r w:rsidRPr="00E72F27">
        <w:t>ч</w:t>
      </w:r>
      <w:r w:rsidRPr="00E72F27">
        <w:t xml:space="preserve">ные </w:t>
      </w:r>
      <w:r w:rsidRPr="00E059DF">
        <w:t xml:space="preserve">подходы к перечню и квалификации некоторых преступлений. </w:t>
      </w:r>
    </w:p>
    <w:p w:rsidR="009B72E8" w:rsidRPr="00E059DF" w:rsidRDefault="009B72E8" w:rsidP="00F266FF">
      <w:pPr>
        <w:ind w:firstLine="425"/>
      </w:pPr>
      <w:r w:rsidRPr="00E059DF">
        <w:t>Итак, преступление международного характера - это деяние физическ</w:t>
      </w:r>
      <w:r w:rsidRPr="00E059DF">
        <w:t>о</w:t>
      </w:r>
      <w:r w:rsidRPr="00E059DF">
        <w:t>го лица, посягающее на права и интересы двух или нескольких государств, международных организаций, физических и юридических лиц.</w:t>
      </w:r>
    </w:p>
    <w:p w:rsidR="009B72E8" w:rsidRPr="00E059DF" w:rsidRDefault="009B72E8" w:rsidP="00F266FF">
      <w:pPr>
        <w:ind w:firstLine="425"/>
      </w:pPr>
      <w:r w:rsidRPr="00E059DF">
        <w:t>Преступления международного характера:</w:t>
      </w:r>
    </w:p>
    <w:p w:rsidR="009B72E8" w:rsidRPr="00E059DF" w:rsidRDefault="009B72E8" w:rsidP="00F266FF">
      <w:pPr>
        <w:ind w:firstLine="425"/>
      </w:pPr>
      <w:r w:rsidRPr="00E059DF">
        <w:t>1) затрагивают интересы двух или нескольких государств, юридич</w:t>
      </w:r>
      <w:r w:rsidRPr="00E059DF">
        <w:t>е</w:t>
      </w:r>
      <w:r w:rsidRPr="00E059DF">
        <w:t>ских лиц и/или граждан;</w:t>
      </w:r>
    </w:p>
    <w:p w:rsidR="009B72E8" w:rsidRPr="00E059DF" w:rsidRDefault="009B72E8" w:rsidP="00F266FF">
      <w:pPr>
        <w:ind w:firstLine="425"/>
      </w:pPr>
      <w:r w:rsidRPr="00E059DF">
        <w:t>2) совершаются отдельными физическими лицами вне связи с полит</w:t>
      </w:r>
      <w:r w:rsidRPr="00E059DF">
        <w:t>и</w:t>
      </w:r>
      <w:r w:rsidRPr="00E059DF">
        <w:t>кой государства;</w:t>
      </w:r>
    </w:p>
    <w:p w:rsidR="009B72E8" w:rsidRPr="00E059DF" w:rsidRDefault="009B72E8" w:rsidP="00F266FF">
      <w:pPr>
        <w:ind w:firstLine="425"/>
      </w:pPr>
      <w:r w:rsidRPr="00E059DF">
        <w:t>3) влекут персональную уголовную ответственность правонарушителей в рамках национальной юрисдикции [3].</w:t>
      </w:r>
    </w:p>
    <w:p w:rsidR="009B72E8" w:rsidRPr="00E059DF" w:rsidRDefault="009B72E8" w:rsidP="00F266FF">
      <w:pPr>
        <w:ind w:firstLine="425"/>
      </w:pPr>
      <w:r w:rsidRPr="00E059DF">
        <w:t>Кроме того, следует различать:</w:t>
      </w:r>
    </w:p>
    <w:p w:rsidR="009B72E8" w:rsidRPr="00E059DF" w:rsidRDefault="009B72E8" w:rsidP="00F266FF">
      <w:pPr>
        <w:ind w:firstLine="425"/>
      </w:pPr>
      <w:r w:rsidRPr="00E059DF">
        <w:t>1) преступления, по которым имеются заключенные и ратифицирова</w:t>
      </w:r>
      <w:r w:rsidRPr="00E059DF">
        <w:t>н</w:t>
      </w:r>
      <w:r w:rsidRPr="00E059DF">
        <w:t>ные конвенции либо иные соглашения (особенно если в соответствии с ними внесены соответствующие нормы в национальное законодательство). В этих случаях привлечение к ответственности обязательно. Невыполн</w:t>
      </w:r>
      <w:r w:rsidRPr="00E059DF">
        <w:t>е</w:t>
      </w:r>
      <w:r w:rsidRPr="00E059DF">
        <w:t>ние требований закона есть нарушение не только норм международного уголовного права, но и норм собственного законодательства;</w:t>
      </w:r>
    </w:p>
    <w:p w:rsidR="009B72E8" w:rsidRPr="00E059DF" w:rsidRDefault="009B72E8" w:rsidP="00F266FF">
      <w:pPr>
        <w:ind w:firstLine="425"/>
      </w:pPr>
      <w:r w:rsidRPr="00E059DF">
        <w:t>2) если согласованных норм нет, очевидно, следует исходить из общих принципов, сложившихся в отношениях между государствами. В силу св</w:t>
      </w:r>
      <w:r w:rsidRPr="00E059DF">
        <w:t>о</w:t>
      </w:r>
      <w:r w:rsidRPr="00E059DF">
        <w:t>его суверенитета каждое государство решает вопросы о сотрудничестве в области борьбы с преступностью, о его формах, границах, в пределах к</w:t>
      </w:r>
      <w:r w:rsidRPr="00E059DF">
        <w:t>о</w:t>
      </w:r>
      <w:r w:rsidRPr="00E059DF">
        <w:t>торых оно будет решать не только вопросы привлечения к уголовной о</w:t>
      </w:r>
      <w:r w:rsidRPr="00E059DF">
        <w:t>т</w:t>
      </w:r>
      <w:r w:rsidRPr="00E059DF">
        <w:t>ветственности за преступления международного характера, но и другие вопросы. Причем это будет касаться не только такого рода преступлений, но и деяний, предусмотренных национальным законодательством [4].</w:t>
      </w:r>
    </w:p>
    <w:p w:rsidR="009B72E8" w:rsidRPr="00E059DF" w:rsidRDefault="009B72E8" w:rsidP="00F266FF">
      <w:pPr>
        <w:ind w:firstLine="425"/>
      </w:pPr>
      <w:r w:rsidRPr="00E059DF">
        <w:t>На пути к установлению общеобязательности привлечения к уголовной ответственности за преступления международного характера есть много препятствий, в частности необходимо единообразное понимание составов этих преступлений.</w:t>
      </w:r>
    </w:p>
    <w:p w:rsidR="009B72E8" w:rsidRPr="00E059DF" w:rsidRDefault="009B72E8" w:rsidP="00F266FF">
      <w:pPr>
        <w:ind w:firstLine="425"/>
      </w:pPr>
      <w:r w:rsidRPr="00E059DF">
        <w:t>Очевидно также, что целям укрепления сотрудничества и дружеских отношений между государствами будет отвечать и расширение правовой помощи в области борьбы с уголовной преступностью, в частности в обл</w:t>
      </w:r>
      <w:r w:rsidRPr="00E059DF">
        <w:t>а</w:t>
      </w:r>
      <w:r w:rsidRPr="00E059DF">
        <w:t>сти розыска скрывшихся преступников, похищенных вещей, ценностей и обмена информацией в тех пределах, о которых будет достигнута догов</w:t>
      </w:r>
      <w:r w:rsidRPr="00E059DF">
        <w:t>о</w:t>
      </w:r>
      <w:r w:rsidRPr="00E059DF">
        <w:t>ренность</w:t>
      </w:r>
    </w:p>
    <w:p w:rsidR="009B72E8" w:rsidRPr="00E059DF" w:rsidRDefault="009B72E8" w:rsidP="00F266FF">
      <w:pPr>
        <w:ind w:firstLine="425"/>
      </w:pPr>
      <w:r w:rsidRPr="00E059DF">
        <w:t>Правовые акты о борьбе с преступлениями международного характера:</w:t>
      </w:r>
    </w:p>
    <w:p w:rsidR="009B72E8" w:rsidRPr="00E059DF" w:rsidRDefault="009B72E8" w:rsidP="00F266FF">
      <w:pPr>
        <w:ind w:firstLine="425"/>
      </w:pPr>
      <w:r w:rsidRPr="00E059DF">
        <w:t>1) конвенции о борьбе с международными преступлениями и престу</w:t>
      </w:r>
      <w:r w:rsidRPr="00E059DF">
        <w:t>п</w:t>
      </w:r>
      <w:r w:rsidRPr="00E059DF">
        <w:t>лениями международного характера;</w:t>
      </w:r>
    </w:p>
    <w:p w:rsidR="009B72E8" w:rsidRPr="00E059DF" w:rsidRDefault="009B72E8" w:rsidP="00F266FF">
      <w:pPr>
        <w:ind w:firstLine="425"/>
      </w:pPr>
      <w:r w:rsidRPr="00E059DF">
        <w:t>2) договоры о сотрудничестве и правовой помощи по уголовным д</w:t>
      </w:r>
      <w:r w:rsidRPr="00E059DF">
        <w:t>е</w:t>
      </w:r>
      <w:r w:rsidRPr="00E059DF">
        <w:t>лам;</w:t>
      </w:r>
    </w:p>
    <w:p w:rsidR="009B72E8" w:rsidRPr="00E059DF" w:rsidRDefault="009B72E8" w:rsidP="00F266FF">
      <w:pPr>
        <w:ind w:firstLine="425"/>
      </w:pPr>
      <w:r w:rsidRPr="00E059DF">
        <w:lastRenderedPageBreak/>
        <w:t>3) договоры, регулирующие деятельность международных организ</w:t>
      </w:r>
      <w:r w:rsidRPr="00E059DF">
        <w:t>а</w:t>
      </w:r>
      <w:r w:rsidRPr="00E059DF">
        <w:t>ций, в чью компетенцию входит борьба с преступностью [5].</w:t>
      </w:r>
    </w:p>
    <w:p w:rsidR="009B72E8" w:rsidRPr="00E059DF" w:rsidRDefault="009B72E8" w:rsidP="00F266FF">
      <w:pPr>
        <w:ind w:firstLine="425"/>
      </w:pPr>
      <w:r w:rsidRPr="00E059DF">
        <w:t>Международное сотрудничество государств по борьбе с уголовной преступностью осуществляется путем заключения двусторонних либо многосторонних соглашений и договоров, а также создания междунаро</w:t>
      </w:r>
      <w:r w:rsidRPr="00E059DF">
        <w:t>д</w:t>
      </w:r>
      <w:r w:rsidRPr="00E059DF">
        <w:t>ных организаций. Обязательства государств по вышеуказанным договорам заключаются:</w:t>
      </w:r>
    </w:p>
    <w:p w:rsidR="009B72E8" w:rsidRPr="00E059DF" w:rsidRDefault="009B72E8" w:rsidP="00F266FF">
      <w:pPr>
        <w:ind w:firstLine="425"/>
      </w:pPr>
      <w:r w:rsidRPr="00E059DF">
        <w:t>- в определении международных уголовно наказуемых деяний;</w:t>
      </w:r>
    </w:p>
    <w:p w:rsidR="009B72E8" w:rsidRPr="00E059DF" w:rsidRDefault="009B72E8" w:rsidP="00F266FF">
      <w:pPr>
        <w:ind w:firstLine="425"/>
      </w:pPr>
      <w:r w:rsidRPr="00E059DF">
        <w:t>- мерах по предупреждению и пресечению таких преступлений;</w:t>
      </w:r>
    </w:p>
    <w:p w:rsidR="009B72E8" w:rsidRPr="00E059DF" w:rsidRDefault="009B72E8" w:rsidP="00F266FF">
      <w:pPr>
        <w:ind w:firstLine="425"/>
      </w:pPr>
      <w:r w:rsidRPr="00E059DF">
        <w:t>- обеспечении ответственности преступников;</w:t>
      </w:r>
    </w:p>
    <w:p w:rsidR="009B72E8" w:rsidRPr="00E059DF" w:rsidRDefault="009B72E8" w:rsidP="00F266FF">
      <w:pPr>
        <w:ind w:firstLine="425"/>
      </w:pPr>
      <w:r w:rsidRPr="00E059DF">
        <w:t>- установлении правил юрисдикции;</w:t>
      </w:r>
    </w:p>
    <w:p w:rsidR="009B72E8" w:rsidRPr="00E059DF" w:rsidRDefault="009B72E8" w:rsidP="00F266FF">
      <w:pPr>
        <w:ind w:firstLine="425"/>
      </w:pPr>
      <w:r w:rsidRPr="00E059DF">
        <w:t>- регламентации правовой помощи по уголовным делам;</w:t>
      </w:r>
    </w:p>
    <w:p w:rsidR="009B72E8" w:rsidRPr="00E059DF" w:rsidRDefault="009B72E8" w:rsidP="00F266FF">
      <w:pPr>
        <w:ind w:firstLine="425"/>
      </w:pPr>
      <w:r w:rsidRPr="00E059DF">
        <w:t>- регулировании взаимоотношений государств и международных пр</w:t>
      </w:r>
      <w:r w:rsidRPr="00E059DF">
        <w:t>а</w:t>
      </w:r>
      <w:r w:rsidRPr="00E059DF">
        <w:t>воохранительных организаций.</w:t>
      </w:r>
    </w:p>
    <w:p w:rsidR="009B72E8" w:rsidRPr="00E059DF" w:rsidRDefault="009B72E8" w:rsidP="00F266FF">
      <w:pPr>
        <w:ind w:firstLine="425"/>
      </w:pPr>
      <w:r w:rsidRPr="00E059DF">
        <w:t>В настоящее время в международном сотрудничестве по борьбе с уг</w:t>
      </w:r>
      <w:r w:rsidRPr="00E059DF">
        <w:t>о</w:t>
      </w:r>
      <w:r w:rsidRPr="00E059DF">
        <w:t>ловной преступностью преобладают двусторонние договора и соглашения об экстрадиции и договора о правовой помощи. В договоре о правовой п</w:t>
      </w:r>
      <w:r w:rsidRPr="00E059DF">
        <w:t>о</w:t>
      </w:r>
      <w:r w:rsidRPr="00E059DF">
        <w:t>мощи прежде всего решаются вопросы выдачи преступников и связанные с этим юридические действия, в частности, составление и пересылку док</w:t>
      </w:r>
      <w:r w:rsidRPr="00E059DF">
        <w:t>у</w:t>
      </w:r>
      <w:r w:rsidRPr="00E059DF">
        <w:t>ментов, проведение обысков, изъятие и передачу вещественных доказ</w:t>
      </w:r>
      <w:r w:rsidRPr="00E059DF">
        <w:t>а</w:t>
      </w:r>
      <w:r w:rsidRPr="00E059DF">
        <w:t>тельств, проведение экспертизы, допрос обвиняемых, свидетелей, экспе</w:t>
      </w:r>
      <w:r w:rsidRPr="00E059DF">
        <w:t>р</w:t>
      </w:r>
      <w:r w:rsidRPr="00E059DF">
        <w:t>тов и других лиц, судебный осмотр и так далее.</w:t>
      </w:r>
    </w:p>
    <w:p w:rsidR="009B72E8" w:rsidRPr="00E059DF" w:rsidRDefault="009B72E8" w:rsidP="00F266FF">
      <w:pPr>
        <w:ind w:firstLine="425"/>
      </w:pPr>
      <w:r w:rsidRPr="00E059DF">
        <w:t>Кроме того, в договорах о правовой помощи содержатся нормы, опр</w:t>
      </w:r>
      <w:r w:rsidRPr="00E059DF">
        <w:t>е</w:t>
      </w:r>
      <w:r w:rsidRPr="00E059DF">
        <w:t>деляющие взаимные обязательства государства относительно выдачи по требованию друг друга лиц, совершивших преступление, для привлечения к уголовной ответственности или для приведения в исполнение приговора.</w:t>
      </w:r>
    </w:p>
    <w:p w:rsidR="009B72E8" w:rsidRPr="00E059DF" w:rsidRDefault="009B72E8" w:rsidP="00F266FF">
      <w:pPr>
        <w:ind w:firstLine="425"/>
      </w:pPr>
      <w:r w:rsidRPr="00E059DF">
        <w:t xml:space="preserve">Незаконный оборот наркотических средств и психотропных веществ входит в группу деяний, наносящих ущерб экономическому, социальному и культурному развитию государств. </w:t>
      </w:r>
    </w:p>
    <w:p w:rsidR="009B72E8" w:rsidRPr="00E059DF" w:rsidRDefault="009B72E8" w:rsidP="00F266FF">
      <w:pPr>
        <w:ind w:firstLine="425"/>
        <w:rPr>
          <w:rFonts w:eastAsiaTheme="majorEastAsia"/>
        </w:rPr>
      </w:pPr>
      <w:r w:rsidRPr="00E059DF">
        <w:rPr>
          <w:rFonts w:eastAsiaTheme="majorEastAsia"/>
        </w:rPr>
        <w:t>Правовую основу международного сотрудничества в сфере против</w:t>
      </w:r>
      <w:r w:rsidRPr="00E059DF">
        <w:rPr>
          <w:rFonts w:eastAsiaTheme="majorEastAsia"/>
        </w:rPr>
        <w:t>о</w:t>
      </w:r>
      <w:r w:rsidRPr="00E059DF">
        <w:rPr>
          <w:rFonts w:eastAsiaTheme="majorEastAsia"/>
        </w:rPr>
        <w:t>действия незаконному обороту наркотиков образуют универсальные ко</w:t>
      </w:r>
      <w:r w:rsidRPr="00E059DF">
        <w:rPr>
          <w:rFonts w:eastAsiaTheme="majorEastAsia"/>
        </w:rPr>
        <w:t>н</w:t>
      </w:r>
      <w:r w:rsidRPr="00E059DF">
        <w:rPr>
          <w:rFonts w:eastAsiaTheme="majorEastAsia"/>
        </w:rPr>
        <w:t>венции ООН:</w:t>
      </w:r>
    </w:p>
    <w:p w:rsidR="009B72E8" w:rsidRPr="00E059DF" w:rsidRDefault="009B72E8" w:rsidP="00F266FF">
      <w:pPr>
        <w:ind w:firstLine="425"/>
        <w:rPr>
          <w:rFonts w:eastAsiaTheme="majorEastAsia"/>
        </w:rPr>
      </w:pPr>
      <w:r w:rsidRPr="00E059DF">
        <w:rPr>
          <w:rFonts w:eastAsiaTheme="majorEastAsia"/>
        </w:rPr>
        <w:t>Единая конвенция о наркотических средствах 1961 года с поправками, внесенными в нее в соответствии с Протоколом 1972 года о поправках к Единой конвенции о наркотических средствах 1961 года</w:t>
      </w:r>
      <w:r w:rsidRPr="00E059DF">
        <w:t xml:space="preserve"> [6].</w:t>
      </w:r>
      <w:r w:rsidRPr="00E059DF">
        <w:rPr>
          <w:rFonts w:eastAsiaTheme="majorEastAsia"/>
        </w:rPr>
        <w:t xml:space="preserve"> Конвенция о психотропных веществах 1971 года</w:t>
      </w:r>
      <w:r w:rsidRPr="00E059DF">
        <w:t xml:space="preserve"> [7].</w:t>
      </w:r>
    </w:p>
    <w:p w:rsidR="009B72E8" w:rsidRPr="00E059DF" w:rsidRDefault="009B72E8" w:rsidP="00F266FF">
      <w:pPr>
        <w:ind w:firstLine="425"/>
      </w:pPr>
      <w:r w:rsidRPr="00E059DF">
        <w:rPr>
          <w:rFonts w:eastAsiaTheme="majorEastAsia"/>
        </w:rPr>
        <w:t>Конвенция Организации Объединенных Наций о борьбе против нез</w:t>
      </w:r>
      <w:r w:rsidRPr="00E059DF">
        <w:rPr>
          <w:rFonts w:eastAsiaTheme="majorEastAsia"/>
        </w:rPr>
        <w:t>а</w:t>
      </w:r>
      <w:r w:rsidRPr="00E059DF">
        <w:rPr>
          <w:rFonts w:eastAsiaTheme="majorEastAsia"/>
        </w:rPr>
        <w:t>конного оборота наркотических средств и психотропных веществ 1988 г</w:t>
      </w:r>
      <w:r w:rsidRPr="00E059DF">
        <w:rPr>
          <w:rFonts w:eastAsiaTheme="majorEastAsia"/>
        </w:rPr>
        <w:t>о</w:t>
      </w:r>
      <w:r w:rsidRPr="00E059DF">
        <w:rPr>
          <w:rFonts w:eastAsiaTheme="majorEastAsia"/>
        </w:rPr>
        <w:t>да</w:t>
      </w:r>
      <w:r w:rsidRPr="00E059DF">
        <w:t xml:space="preserve"> [8] </w:t>
      </w:r>
      <w:r w:rsidRPr="00E059DF">
        <w:rPr>
          <w:rFonts w:eastAsiaTheme="majorEastAsia"/>
        </w:rPr>
        <w:t>и другие международные нормативные правовые акты, участником которых является Российская Федерация.</w:t>
      </w:r>
    </w:p>
    <w:p w:rsidR="009B72E8" w:rsidRPr="00E059DF" w:rsidRDefault="009B72E8" w:rsidP="00F266FF">
      <w:pPr>
        <w:ind w:firstLine="425"/>
      </w:pPr>
      <w:r w:rsidRPr="00E059DF">
        <w:t>Единая конвенция о наркотических средствах 1961 года предусматр</w:t>
      </w:r>
      <w:r w:rsidRPr="00E059DF">
        <w:t>и</w:t>
      </w:r>
      <w:r w:rsidRPr="00E059DF">
        <w:t>вает следующие общие обязанности государств-участников. Стороны пр</w:t>
      </w:r>
      <w:r w:rsidRPr="00E059DF">
        <w:t>и</w:t>
      </w:r>
      <w:r w:rsidRPr="00E059DF">
        <w:lastRenderedPageBreak/>
        <w:t>нимают такие законодательные и административные меры, какие могут быть необходимы для того, чтобы:</w:t>
      </w:r>
    </w:p>
    <w:p w:rsidR="009B72E8" w:rsidRPr="00E059DF" w:rsidRDefault="009B72E8" w:rsidP="00F266FF">
      <w:pPr>
        <w:ind w:firstLine="425"/>
      </w:pPr>
      <w:r w:rsidRPr="00E059DF">
        <w:t>а) ввести в действие и выполнять постановления Конвенции в пределах их собственных территорий;</w:t>
      </w:r>
    </w:p>
    <w:p w:rsidR="009B72E8" w:rsidRPr="00E059DF" w:rsidRDefault="009B72E8" w:rsidP="00F266FF">
      <w:pPr>
        <w:ind w:firstLine="425"/>
      </w:pPr>
      <w:r w:rsidRPr="00E059DF">
        <w:t>б) сотрудничать с другими государствами в выполнении постановл</w:t>
      </w:r>
      <w:r w:rsidRPr="00E059DF">
        <w:t>е</w:t>
      </w:r>
      <w:r w:rsidRPr="00E059DF">
        <w:t>ний Конвенции;</w:t>
      </w:r>
    </w:p>
    <w:p w:rsidR="009B72E8" w:rsidRPr="00E059DF" w:rsidRDefault="009B72E8" w:rsidP="00F266FF">
      <w:pPr>
        <w:ind w:firstLine="425"/>
      </w:pPr>
      <w:r w:rsidRPr="00E059DF">
        <w:t>в) при условии соблюдения постановлений Конвенции, ограничить и</w:t>
      </w:r>
      <w:r w:rsidRPr="00E059DF">
        <w:t>с</w:t>
      </w:r>
      <w:r w:rsidRPr="00E059DF">
        <w:t>ключительно медицинскими и научными целями производство, изготовл</w:t>
      </w:r>
      <w:r w:rsidRPr="00E059DF">
        <w:t>е</w:t>
      </w:r>
      <w:r w:rsidRPr="00E059DF">
        <w:t>ние, вывоз, ввоз, распределение наркотических средств, торговлю ими и их применение и хранение.</w:t>
      </w:r>
    </w:p>
    <w:p w:rsidR="009B72E8" w:rsidRPr="00E059DF" w:rsidRDefault="009B72E8" w:rsidP="00F266FF">
      <w:pPr>
        <w:ind w:firstLine="425"/>
      </w:pPr>
      <w:r w:rsidRPr="00E059DF">
        <w:t>Кроме этого,</w:t>
      </w:r>
      <w:r w:rsidR="00B07A79">
        <w:t xml:space="preserve"> </w:t>
      </w:r>
      <w:r w:rsidRPr="00E059DF">
        <w:t>Конвенция предусматривает ограничение изготовления и ввоза наркотических веществ. Общие количества каждого наркотического средства, изготовленного и ввезенного любой страной или территорией в течение любого года, не должны превышать суммы следующих количеств:</w:t>
      </w:r>
    </w:p>
    <w:p w:rsidR="009B72E8" w:rsidRPr="00E059DF" w:rsidRDefault="009B72E8" w:rsidP="00F266FF">
      <w:pPr>
        <w:ind w:firstLine="425"/>
      </w:pPr>
      <w:r w:rsidRPr="00E059DF">
        <w:t>- количества, потребленного в пределах соответствующего исчисления для медицинских и научных целей;</w:t>
      </w:r>
    </w:p>
    <w:p w:rsidR="009B72E8" w:rsidRPr="00E059DF" w:rsidRDefault="009B72E8" w:rsidP="00F266FF">
      <w:pPr>
        <w:ind w:firstLine="425"/>
      </w:pPr>
      <w:r w:rsidRPr="00E059DF">
        <w:t>- количества, использованного в пределах соответствующего исчисл</w:t>
      </w:r>
      <w:r w:rsidRPr="00E059DF">
        <w:t>е</w:t>
      </w:r>
      <w:r w:rsidRPr="00E059DF">
        <w:t>ния для изготовления других наркотических средств, препаратов, вкл</w:t>
      </w:r>
      <w:r w:rsidRPr="00E059DF">
        <w:t>ю</w:t>
      </w:r>
      <w:r w:rsidRPr="00E059DF">
        <w:t>ченных в Список III, и веществ, на которые не распространяется настоящая Конвенция;</w:t>
      </w:r>
    </w:p>
    <w:p w:rsidR="009B72E8" w:rsidRPr="00E059DF" w:rsidRDefault="009B72E8" w:rsidP="00F266FF">
      <w:pPr>
        <w:ind w:firstLine="425"/>
      </w:pPr>
      <w:r w:rsidRPr="00E059DF">
        <w:t>- вывезенного количества;</w:t>
      </w:r>
    </w:p>
    <w:p w:rsidR="009B72E8" w:rsidRPr="00E059DF" w:rsidRDefault="009B72E8" w:rsidP="00F266FF">
      <w:pPr>
        <w:ind w:firstLine="425"/>
      </w:pPr>
      <w:r w:rsidRPr="00E059DF">
        <w:t>- количества, добавленного к складским запасам с целью доведения т</w:t>
      </w:r>
      <w:r w:rsidRPr="00E059DF">
        <w:t>а</w:t>
      </w:r>
      <w:r w:rsidRPr="00E059DF">
        <w:t>ковых до уровня, указанного в соответствующем исчислении; и</w:t>
      </w:r>
    </w:p>
    <w:p w:rsidR="009B72E8" w:rsidRPr="00E059DF" w:rsidRDefault="009B72E8" w:rsidP="00F266FF">
      <w:pPr>
        <w:ind w:firstLine="425"/>
      </w:pPr>
      <w:r w:rsidRPr="00E059DF">
        <w:t>- количества, приобретенного в пределах соответствующего исчисл</w:t>
      </w:r>
      <w:r w:rsidRPr="00E059DF">
        <w:t>е</w:t>
      </w:r>
      <w:r w:rsidRPr="00E059DF">
        <w:t>ния для специальных целей.</w:t>
      </w:r>
    </w:p>
    <w:p w:rsidR="009B72E8" w:rsidRPr="00E059DF" w:rsidRDefault="009B72E8" w:rsidP="00F266FF">
      <w:pPr>
        <w:ind w:firstLine="425"/>
      </w:pPr>
      <w:r w:rsidRPr="00E059DF">
        <w:t>Если из статистических сведений о ввозе и вывозе следует, что колич</w:t>
      </w:r>
      <w:r w:rsidRPr="00E059DF">
        <w:t>е</w:t>
      </w:r>
      <w:r w:rsidRPr="00E059DF">
        <w:t>ство, вывезенное в какую-либо страну или территорию, превышает итог исчислений для данной страны или территории, с добавлением количеств, показанных как вывезенные, и после вычета любого излишка, установле</w:t>
      </w:r>
      <w:r w:rsidRPr="00E059DF">
        <w:t>н</w:t>
      </w:r>
      <w:r w:rsidRPr="00E059DF">
        <w:t>ного, Комитет может довести об этом факте до сведения государств, кот</w:t>
      </w:r>
      <w:r w:rsidRPr="00E059DF">
        <w:t>о</w:t>
      </w:r>
      <w:r w:rsidRPr="00E059DF">
        <w:t>рые, по мнению Комитета, должны быть об этом поставлены в извес</w:t>
      </w:r>
      <w:r w:rsidRPr="00E059DF">
        <w:t>т</w:t>
      </w:r>
      <w:r w:rsidRPr="00E059DF">
        <w:t>ность. По получении этого уведомления Стороны не решают в течение данного года никакого дальнейшего вывоза данного наркотического сре</w:t>
      </w:r>
      <w:r w:rsidRPr="00E059DF">
        <w:t>д</w:t>
      </w:r>
      <w:r w:rsidRPr="00E059DF">
        <w:t>ства в эту страну или территорию, кроме случая представления по данной стране или территории дополнительного исчисления в отношении как к</w:t>
      </w:r>
      <w:r w:rsidRPr="00E059DF">
        <w:t>о</w:t>
      </w:r>
      <w:r w:rsidRPr="00E059DF">
        <w:t>личества, ввезенного сверх исчисления, так и необходимого дополнител</w:t>
      </w:r>
      <w:r w:rsidRPr="00E059DF">
        <w:t>ь</w:t>
      </w:r>
      <w:r w:rsidRPr="00E059DF">
        <w:t>ного количества, или исключительных случаев, когда вывоз, по мнению правительства вывозящей страны, необходим для лечения больных.</w:t>
      </w:r>
    </w:p>
    <w:p w:rsidR="009B72E8" w:rsidRPr="00E059DF" w:rsidRDefault="009B72E8" w:rsidP="00F266FF">
      <w:pPr>
        <w:ind w:firstLine="425"/>
      </w:pPr>
      <w:r w:rsidRPr="00E059DF">
        <w:t>Что касается торговли и распределения, то стороны требуют, чтобы торговля наркотическими средствами и их распределение осуществлялись по лицензиям, за исключением случаев, когда эта торговля или распред</w:t>
      </w:r>
      <w:r w:rsidRPr="00E059DF">
        <w:t>е</w:t>
      </w:r>
      <w:r w:rsidRPr="00E059DF">
        <w:t>ление осуществляется государственным предприятием или государстве</w:t>
      </w:r>
      <w:r w:rsidRPr="00E059DF">
        <w:t>н</w:t>
      </w:r>
      <w:r w:rsidRPr="00E059DF">
        <w:lastRenderedPageBreak/>
        <w:t>ными предприятиями. Стороны контролируют всех лиц и все предприятия, осуществляющие торговлю наркотическими средствами или их распред</w:t>
      </w:r>
      <w:r w:rsidRPr="00E059DF">
        <w:t>е</w:t>
      </w:r>
      <w:r w:rsidRPr="00E059DF">
        <w:t>ление или занимающиеся этой торговлей или распределением. Контрол</w:t>
      </w:r>
      <w:r w:rsidRPr="00E059DF">
        <w:t>и</w:t>
      </w:r>
      <w:r w:rsidRPr="00E059DF">
        <w:t>руют при помощи лицензий предприятия и помещения, в которых такая торговля или распределение может иметь место. Требование о лицензиях может не относиться к препаратам.</w:t>
      </w:r>
    </w:p>
    <w:p w:rsidR="009B72E8" w:rsidRPr="00E059DF" w:rsidRDefault="009B72E8" w:rsidP="00F266FF">
      <w:pPr>
        <w:ind w:firstLine="425"/>
      </w:pPr>
      <w:r w:rsidRPr="00E059DF">
        <w:t>Стороны также не допускают сосредоточения в распоряжении торго</w:t>
      </w:r>
      <w:r w:rsidRPr="00E059DF">
        <w:t>в</w:t>
      </w:r>
      <w:r w:rsidRPr="00E059DF">
        <w:t>цев, распределительных организаций, государственных предприятий или должным образом на то уполномоченных лиц, упомянутых выше, кол</w:t>
      </w:r>
      <w:r w:rsidRPr="00E059DF">
        <w:t>и</w:t>
      </w:r>
      <w:r w:rsidRPr="00E059DF">
        <w:t>честв наркотических средств и маковой соломы, превышающих колич</w:t>
      </w:r>
      <w:r w:rsidRPr="00E059DF">
        <w:t>е</w:t>
      </w:r>
      <w:r w:rsidRPr="00E059DF">
        <w:t>ства, необходимые для их нормальной деятельности, с учетом существ</w:t>
      </w:r>
      <w:r w:rsidRPr="00E059DF">
        <w:t>у</w:t>
      </w:r>
      <w:r w:rsidRPr="00E059DF">
        <w:t>ющей конъюнктуры рынка и</w:t>
      </w:r>
      <w:r w:rsidR="00B07A79">
        <w:t xml:space="preserve"> </w:t>
      </w:r>
      <w:r w:rsidRPr="00E059DF">
        <w:t>требуют предъявления медицинских рецептов для доставки или выдачи наркотических средств отдельным лицам.</w:t>
      </w:r>
    </w:p>
    <w:p w:rsidR="009B72E8" w:rsidRPr="00E059DF" w:rsidRDefault="009B72E8" w:rsidP="00F266FF">
      <w:pPr>
        <w:ind w:firstLine="425"/>
      </w:pPr>
      <w:r w:rsidRPr="00E059DF">
        <w:t>Это требование может не относиться к тем наркотическим средствам, которые отдельные лица могут законным образом получать, использовать, отпускать или назначать в связи с осуществлением ими их надлежаще ра</w:t>
      </w:r>
      <w:r w:rsidRPr="00E059DF">
        <w:t>з</w:t>
      </w:r>
      <w:r w:rsidRPr="00E059DF">
        <w:t>решенных терапевтических функций и если Стороны считают эти меры необходимыми или желательными, они требуют, чтобы рецепты на нарк</w:t>
      </w:r>
      <w:r w:rsidRPr="00E059DF">
        <w:t>о</w:t>
      </w:r>
      <w:r w:rsidRPr="00E059DF">
        <w:t>тические средства, включенные в Список I, выписывались на официальных бланках, которые выпускаются компетентными властями или уполном</w:t>
      </w:r>
      <w:r w:rsidRPr="00E059DF">
        <w:t>о</w:t>
      </w:r>
      <w:r w:rsidRPr="00E059DF">
        <w:t>ченными на то профессиональными ассоциациями в виде книжек с коре</w:t>
      </w:r>
      <w:r w:rsidRPr="00E059DF">
        <w:t>ш</w:t>
      </w:r>
      <w:r w:rsidRPr="00E059DF">
        <w:t>ками.</w:t>
      </w:r>
      <w:r w:rsidR="00B07A79">
        <w:t xml:space="preserve"> </w:t>
      </w:r>
    </w:p>
    <w:p w:rsidR="009B72E8" w:rsidRPr="00E059DF" w:rsidRDefault="009B72E8" w:rsidP="00F266FF">
      <w:pPr>
        <w:ind w:firstLine="425"/>
      </w:pPr>
      <w:r w:rsidRPr="00E059DF">
        <w:t>Стороны требуют, чтобы на этикетках, под которыми наркотические средства поступают в продажу, точно указывалось в единицах веса или в процентах содержание наркотических средств. Это требование относ</w:t>
      </w:r>
      <w:r w:rsidRPr="00E059DF">
        <w:t>и</w:t>
      </w:r>
      <w:r w:rsidRPr="00E059DF">
        <w:t>тельно указания сведений на этикетках может не применяться к наркот</w:t>
      </w:r>
      <w:r w:rsidRPr="00E059DF">
        <w:t>и</w:t>
      </w:r>
      <w:r w:rsidRPr="00E059DF">
        <w:t>ческим средствам, отпускаемым отдельным лицам по рецепту врача.</w:t>
      </w:r>
    </w:p>
    <w:p w:rsidR="009B72E8" w:rsidRPr="00E059DF" w:rsidRDefault="009B72E8" w:rsidP="00F266FF">
      <w:pPr>
        <w:ind w:firstLine="425"/>
      </w:pPr>
      <w:r w:rsidRPr="00E059DF">
        <w:t>Единая конвенция о наркотических средствах 1961 г.</w:t>
      </w:r>
      <w:r w:rsidR="00B07A79">
        <w:t xml:space="preserve"> </w:t>
      </w:r>
      <w:r w:rsidRPr="00E059DF">
        <w:t>направлена на ограничение производства, распространения, владения, использования и торговли наркотическими средствами исключительно в медицинских и научных целях, а также обязывает участвующие стороны принимать сп</w:t>
      </w:r>
      <w:r w:rsidRPr="00E059DF">
        <w:t>е</w:t>
      </w:r>
      <w:r w:rsidRPr="00E059DF">
        <w:t>циальные меры в отношении конкретных видов наркотиков.</w:t>
      </w:r>
    </w:p>
    <w:p w:rsidR="009B72E8" w:rsidRPr="00E059DF" w:rsidRDefault="009B72E8" w:rsidP="00F266FF">
      <w:pPr>
        <w:ind w:firstLine="425"/>
        <w:rPr>
          <w:rFonts w:eastAsiaTheme="majorEastAsia"/>
        </w:rPr>
      </w:pPr>
      <w:r w:rsidRPr="00E059DF">
        <w:t xml:space="preserve">В </w:t>
      </w:r>
      <w:r w:rsidRPr="00E059DF">
        <w:rPr>
          <w:rFonts w:eastAsiaTheme="majorEastAsia"/>
        </w:rPr>
        <w:t>Конвенции о психотропных веществах 1971 года определены пол</w:t>
      </w:r>
      <w:r w:rsidRPr="00E059DF">
        <w:rPr>
          <w:rFonts w:eastAsiaTheme="majorEastAsia"/>
        </w:rPr>
        <w:t>о</w:t>
      </w:r>
      <w:r w:rsidRPr="00E059DF">
        <w:rPr>
          <w:rFonts w:eastAsiaTheme="majorEastAsia"/>
        </w:rPr>
        <w:t>жения, касающиеся международной торговли.</w:t>
      </w:r>
    </w:p>
    <w:p w:rsidR="009B72E8" w:rsidRPr="00E059DF" w:rsidRDefault="009B72E8" w:rsidP="00F266FF">
      <w:pPr>
        <w:ind w:firstLine="425"/>
      </w:pPr>
      <w:r w:rsidRPr="00E059DF">
        <w:t>Каждая Сторона, разрешающая экспорт или импорт веществ, включе</w:t>
      </w:r>
      <w:r w:rsidRPr="00E059DF">
        <w:t>н</w:t>
      </w:r>
      <w:r w:rsidRPr="00E059DF">
        <w:t>ных в Список I или II, требует представления на бланке, который будет установлен Комиссией, отдельного разрешения на экспорт или импорт, получаемого для каждой такой отдельной экспортной или импортной сделки, независимо от того, касается ли она одного или нескольких в</w:t>
      </w:r>
      <w:r w:rsidRPr="00E059DF">
        <w:t>е</w:t>
      </w:r>
      <w:r w:rsidRPr="00E059DF">
        <w:t>ществ. </w:t>
      </w:r>
    </w:p>
    <w:p w:rsidR="009B72E8" w:rsidRPr="00E059DF" w:rsidRDefault="009B72E8" w:rsidP="00F266FF">
      <w:pPr>
        <w:ind w:firstLine="425"/>
      </w:pPr>
      <w:r w:rsidRPr="00E059DF">
        <w:t>В таком разрешении указывается международное незарегистрирова</w:t>
      </w:r>
      <w:r w:rsidRPr="00E059DF">
        <w:t>н</w:t>
      </w:r>
      <w:r w:rsidRPr="00E059DF">
        <w:t>ное название или, в случае отсутствия такого названия, обозначение да</w:t>
      </w:r>
      <w:r w:rsidRPr="00E059DF">
        <w:t>н</w:t>
      </w:r>
      <w:r w:rsidRPr="00E059DF">
        <w:lastRenderedPageBreak/>
        <w:t>ного вещества в соответствующем Списке, количество, предназначающе</w:t>
      </w:r>
      <w:r w:rsidRPr="00E059DF">
        <w:t>е</w:t>
      </w:r>
      <w:r w:rsidRPr="00E059DF">
        <w:t>ся для экспорта или импорта, фармацевтическая форма, наименование и адрес экспортера и импортера, а также срок, в течение которого должен быть произведен экспорт или импорт. В случае, если данное вещество эк</w:t>
      </w:r>
      <w:r w:rsidRPr="00E059DF">
        <w:t>с</w:t>
      </w:r>
      <w:r w:rsidRPr="00E059DF">
        <w:t>портируется или импортируется в виде препарата, необходимо, кроме того, указание названия этого препарата, если таковое имеется. В разрешении на экспорт указываются также номер разрешения на импорт, дата его выдачи и наименование органа, выдавшего это разрешение. </w:t>
      </w:r>
    </w:p>
    <w:p w:rsidR="009B72E8" w:rsidRPr="00E059DF" w:rsidRDefault="009B72E8" w:rsidP="00F266FF">
      <w:pPr>
        <w:ind w:firstLine="425"/>
      </w:pPr>
      <w:r w:rsidRPr="00E059DF">
        <w:t>До выдачи разрешения на экспорт Стороны требуют представления разрешения на импорт, выдаваемого компетентными органами импорт</w:t>
      </w:r>
      <w:r w:rsidRPr="00E059DF">
        <w:t>и</w:t>
      </w:r>
      <w:r w:rsidRPr="00E059DF">
        <w:t>рующей страны или района и удостоверяющего, что импорт вещества или веществ, указанных в нем, разрешен. Такое разрешение представляется лицом или предприятием, обращающимся за разрешением на эк</w:t>
      </w:r>
      <w:r w:rsidRPr="00E059DF">
        <w:t>с</w:t>
      </w:r>
      <w:r w:rsidRPr="00E059DF">
        <w:t>порт. Каждая экспортируемая партия веществ должна сопровождаться к</w:t>
      </w:r>
      <w:r w:rsidRPr="00E059DF">
        <w:t>о</w:t>
      </w:r>
      <w:r w:rsidRPr="00E059DF">
        <w:t>пией разрешения на экспорт, а правительство, выдавшее разрешение на экспорт, направляет правительству импортирующей страны или района копию выданного разрешения. </w:t>
      </w:r>
    </w:p>
    <w:p w:rsidR="009B72E8" w:rsidRPr="00E059DF" w:rsidRDefault="009B72E8" w:rsidP="00F266FF">
      <w:pPr>
        <w:ind w:firstLine="425"/>
      </w:pPr>
      <w:r w:rsidRPr="00E059DF">
        <w:t>После того, как импорт произведен, правительство импортирующей страны или района возвращает правительству экспортирующей страны или района указанное разрешение на экспорт с отметкой, удостоверяющей фактически импортированное количество. </w:t>
      </w:r>
    </w:p>
    <w:p w:rsidR="009B72E8" w:rsidRPr="00E059DF" w:rsidRDefault="009B72E8" w:rsidP="00F266FF">
      <w:pPr>
        <w:ind w:firstLine="425"/>
      </w:pPr>
      <w:r w:rsidRPr="00E059DF">
        <w:t>Стороны требуют, чтобы в отношении каждого случая экспорта в</w:t>
      </w:r>
      <w:r w:rsidRPr="00E059DF">
        <w:t>е</w:t>
      </w:r>
      <w:r w:rsidRPr="00E059DF">
        <w:t>ществ, включенных в Список III, экспортеры составляли в трех экземпл</w:t>
      </w:r>
      <w:r w:rsidRPr="00E059DF">
        <w:t>я</w:t>
      </w:r>
      <w:r w:rsidRPr="00E059DF">
        <w:t>рах на формуляре, установленном Комиссией, декларацию. Экспортеры представляют компетентным органам своей страны или района два экзе</w:t>
      </w:r>
      <w:r w:rsidRPr="00E059DF">
        <w:t>м</w:t>
      </w:r>
      <w:r w:rsidRPr="00E059DF">
        <w:t>пляра упомянутой декларации. Третий экземпляр они отправляют со своим грузом. </w:t>
      </w:r>
    </w:p>
    <w:p w:rsidR="009B72E8" w:rsidRPr="00E059DF" w:rsidRDefault="009B72E8" w:rsidP="00F266FF">
      <w:pPr>
        <w:ind w:firstLine="425"/>
      </w:pPr>
      <w:r w:rsidRPr="00E059DF">
        <w:t>Сторона, с территории которой осуществлен экспорт какого-либо в</w:t>
      </w:r>
      <w:r w:rsidRPr="00E059DF">
        <w:t>е</w:t>
      </w:r>
      <w:r w:rsidRPr="00E059DF">
        <w:t>щества, включенного в Список III, в возможно короткий срок, но не поз</w:t>
      </w:r>
      <w:r w:rsidRPr="00E059DF">
        <w:t>д</w:t>
      </w:r>
      <w:r w:rsidRPr="00E059DF">
        <w:t>нее чем через девяносто дней после даты отправления, посылает заказной почтой компетентным органам импортирующей страны или района один экземпляр декларации, полученный от экспортера, с просьбой подтвердить его получение.</w:t>
      </w:r>
      <w:r w:rsidR="00B07A79">
        <w:t xml:space="preserve"> </w:t>
      </w:r>
      <w:r w:rsidRPr="00E059DF">
        <w:t>Стороны могут требовать, чтобы по получении данного груза импортер направляя компетентным органам своей страны или района должным образом заверенный экземпляр декларации, приложенный к гр</w:t>
      </w:r>
      <w:r w:rsidRPr="00E059DF">
        <w:t>у</w:t>
      </w:r>
      <w:r w:rsidRPr="00E059DF">
        <w:t>зу, с указанием полученного количества и даты получения.</w:t>
      </w:r>
    </w:p>
    <w:p w:rsidR="009B72E8" w:rsidRPr="00E059DF" w:rsidRDefault="009B72E8" w:rsidP="00F266FF">
      <w:pPr>
        <w:ind w:firstLine="425"/>
      </w:pPr>
      <w:r w:rsidRPr="00E059DF">
        <w:t>В отношении веществ, включенных в Списки I и II, применяются сл</w:t>
      </w:r>
      <w:r w:rsidRPr="00E059DF">
        <w:t>е</w:t>
      </w:r>
      <w:r w:rsidRPr="00E059DF">
        <w:t>дующие дополнительные положения: </w:t>
      </w:r>
    </w:p>
    <w:p w:rsidR="009B72E8" w:rsidRPr="00E059DF" w:rsidRDefault="009B72E8" w:rsidP="00F266FF">
      <w:pPr>
        <w:ind w:firstLine="425"/>
      </w:pPr>
      <w:r w:rsidRPr="00E059DF">
        <w:t>- стороны осуществляют в свободных портах и зонах такой же надзор и контроль, как и в других частях своей территории, при условии, однако, что они могут применять более строгие меры;</w:t>
      </w:r>
    </w:p>
    <w:p w:rsidR="009B72E8" w:rsidRPr="00E059DF" w:rsidRDefault="009B72E8" w:rsidP="00F266FF">
      <w:pPr>
        <w:ind w:firstLine="425"/>
      </w:pPr>
      <w:r w:rsidRPr="00E059DF">
        <w:lastRenderedPageBreak/>
        <w:t>- экспорт грузов в адрес почтового ящика или банка на счет лица, ин</w:t>
      </w:r>
      <w:r w:rsidRPr="00E059DF">
        <w:t>о</w:t>
      </w:r>
      <w:r w:rsidRPr="00E059DF">
        <w:t>го, чем указано в данном разрешении на экспорт, запрещается;</w:t>
      </w:r>
    </w:p>
    <w:p w:rsidR="009B72E8" w:rsidRPr="00E059DF" w:rsidRDefault="009B72E8" w:rsidP="00F266FF">
      <w:pPr>
        <w:ind w:firstLine="425"/>
      </w:pPr>
      <w:r w:rsidRPr="00E059DF">
        <w:t>- экспорт грузов с веществами, включенными в Список I, в адрес пр</w:t>
      </w:r>
      <w:r w:rsidRPr="00E059DF">
        <w:t>и</w:t>
      </w:r>
      <w:r w:rsidRPr="00E059DF">
        <w:t>писных таможенных складов запрещается;</w:t>
      </w:r>
    </w:p>
    <w:p w:rsidR="009B72E8" w:rsidRPr="00E059DF" w:rsidRDefault="009B72E8" w:rsidP="00F266FF">
      <w:pPr>
        <w:ind w:firstLine="425"/>
      </w:pPr>
      <w:r w:rsidRPr="00E059DF">
        <w:t>- экспорт грузов с веществами, включенными в Список II, в адрес пр</w:t>
      </w:r>
      <w:r w:rsidRPr="00E059DF">
        <w:t>и</w:t>
      </w:r>
      <w:r w:rsidRPr="00E059DF">
        <w:t>писного таможенного склада запрещается, за исключением случаев, когда правительство импортирующей страны указывает в разрешении на импорт, представляемом лицом или учреждением, которое обращается за разреш</w:t>
      </w:r>
      <w:r w:rsidRPr="00E059DF">
        <w:t>е</w:t>
      </w:r>
      <w:r w:rsidRPr="00E059DF">
        <w:t>нием на экспорт, что оно разрешает импорт с целью помещения импортн</w:t>
      </w:r>
      <w:r w:rsidRPr="00E059DF">
        <w:t>о</w:t>
      </w:r>
      <w:r w:rsidRPr="00E059DF">
        <w:t xml:space="preserve">го груза на приписной таможенный склад. </w:t>
      </w:r>
    </w:p>
    <w:p w:rsidR="009B72E8" w:rsidRPr="00E059DF" w:rsidRDefault="009B72E8" w:rsidP="00F266FF">
      <w:pPr>
        <w:ind w:firstLine="425"/>
      </w:pPr>
      <w:r w:rsidRPr="00E059DF">
        <w:t>В таком случае в разрешении на экспорт указывается, что данный груз экспортируется с этой целью. На всякую выдачу груза приписного там</w:t>
      </w:r>
      <w:r w:rsidRPr="00E059DF">
        <w:t>о</w:t>
      </w:r>
      <w:r w:rsidRPr="00E059DF">
        <w:t>женного склада требуется разрешение органов, в ведении которых нах</w:t>
      </w:r>
      <w:r w:rsidRPr="00E059DF">
        <w:t>о</w:t>
      </w:r>
      <w:r w:rsidRPr="00E059DF">
        <w:t>дится данный таможенный склад, а в случае направления груза за границу, его выдача рассматривается как новый экспорт в контексте настоящей Конвенции. </w:t>
      </w:r>
    </w:p>
    <w:p w:rsidR="009B72E8" w:rsidRPr="00E059DF" w:rsidRDefault="009B72E8" w:rsidP="00F266FF">
      <w:pPr>
        <w:ind w:firstLine="425"/>
      </w:pPr>
      <w:r w:rsidRPr="00E059DF">
        <w:t>Грузы, ввозимые на территорию какой-нибудь Стороны или вывоз</w:t>
      </w:r>
      <w:r w:rsidRPr="00E059DF">
        <w:t>и</w:t>
      </w:r>
      <w:r w:rsidRPr="00E059DF">
        <w:t>мые с ее территории без сопроводительного разрешения на экспорт, по</w:t>
      </w:r>
      <w:r w:rsidRPr="00E059DF">
        <w:t>д</w:t>
      </w:r>
      <w:r w:rsidRPr="00E059DF">
        <w:t>лежат задержанию компетентными органами.</w:t>
      </w:r>
    </w:p>
    <w:p w:rsidR="009B72E8" w:rsidRPr="00E059DF" w:rsidRDefault="009B72E8" w:rsidP="00F266FF">
      <w:pPr>
        <w:ind w:firstLine="425"/>
      </w:pPr>
      <w:r w:rsidRPr="00E059DF">
        <w:t>Стороны не разрешают транзит через свою территорию каких-либо в</w:t>
      </w:r>
      <w:r w:rsidRPr="00E059DF">
        <w:t>е</w:t>
      </w:r>
      <w:r w:rsidRPr="00E059DF">
        <w:t>ществ, предназначенных для другой страны, независимо от того, снят или нет груз с данными веществами с транспортного средства, на котором он перевозился, за исключением случаев, когда компетентным органам такой Стороны предъявляется копия разрешения на экспорт груза. </w:t>
      </w:r>
    </w:p>
    <w:p w:rsidR="009B72E8" w:rsidRPr="00E059DF" w:rsidRDefault="009B72E8" w:rsidP="00F266FF">
      <w:pPr>
        <w:ind w:firstLine="425"/>
      </w:pPr>
      <w:r w:rsidRPr="00E059DF">
        <w:t>Компетентные органы любой страны или района, через которые разр</w:t>
      </w:r>
      <w:r w:rsidRPr="00E059DF">
        <w:t>е</w:t>
      </w:r>
      <w:r w:rsidRPr="00E059DF">
        <w:t>шен транзит того или иного груза с веществами, принимают все необход</w:t>
      </w:r>
      <w:r w:rsidRPr="00E059DF">
        <w:t>и</w:t>
      </w:r>
      <w:r w:rsidRPr="00E059DF">
        <w:t>мые меры для того, чтобы предотвратить следование данного груза по иному назначению, чем то, которое обозначено в сопроводительной копии разрешения на экспорт, за исключением случаев, когда такое изменение следования производится с разрешения правительства страны или района, через которые данный груз направляется транзитом. Правительство страны или района, через которые осуществляется транзит, рассматривает всякую просьбу об изменении следования груза так, как если бы такое изменение представляло собой экспорт из страны или района, через которые ос</w:t>
      </w:r>
      <w:r w:rsidRPr="00E059DF">
        <w:t>у</w:t>
      </w:r>
      <w:r w:rsidRPr="00E059DF">
        <w:t>ществляется транзит, в страну или район нового назначения.</w:t>
      </w:r>
    </w:p>
    <w:p w:rsidR="009B72E8" w:rsidRPr="00E059DF" w:rsidRDefault="009B72E8" w:rsidP="00F266FF">
      <w:pPr>
        <w:ind w:firstLine="425"/>
      </w:pPr>
      <w:r w:rsidRPr="00E059DF">
        <w:t>Сторона может уведомить все другие Стороны через Генерального Секретаря о том, что она запрещает импорт в свою страну или в один из своих районов одного или нескольких веществ, включенных в Список II, III или IV, названия которых указаны в ее уведомлении. В любом таком уведомлении указывается то название вещества, под которым оно дается в Списке II, III или IV. </w:t>
      </w:r>
    </w:p>
    <w:p w:rsidR="009B72E8" w:rsidRPr="00E059DF" w:rsidRDefault="009B72E8" w:rsidP="00F266FF">
      <w:pPr>
        <w:ind w:firstLine="425"/>
      </w:pPr>
      <w:r w:rsidRPr="00E059DF">
        <w:lastRenderedPageBreak/>
        <w:t>По получении той или иной Стороной уведомления о каком-либо з</w:t>
      </w:r>
      <w:r w:rsidRPr="00E059DF">
        <w:t>а</w:t>
      </w:r>
      <w:r w:rsidRPr="00E059DF">
        <w:t>прещении в соответствии с пунктом 1 она принимает меры для обеспеч</w:t>
      </w:r>
      <w:r w:rsidRPr="00E059DF">
        <w:t>е</w:t>
      </w:r>
      <w:r w:rsidRPr="00E059DF">
        <w:t>ния того, чтобы ни одно из веществ, указанных в таком уведомлении, не экспортировалось в страну или в один из районов Стороны, приславшей уведомление [9].</w:t>
      </w:r>
    </w:p>
    <w:p w:rsidR="009B72E8" w:rsidRPr="00E059DF" w:rsidRDefault="009B72E8" w:rsidP="00F266FF">
      <w:pPr>
        <w:ind w:firstLine="425"/>
      </w:pPr>
      <w:r w:rsidRPr="00E059DF">
        <w:t>Сторона, сделавшая уведомление, может, выдавая в каждом случае специальные лицензии на импорт, разрешать импорт определенных кол</w:t>
      </w:r>
      <w:r w:rsidRPr="00E059DF">
        <w:t>и</w:t>
      </w:r>
      <w:r w:rsidRPr="00E059DF">
        <w:t>честв упомянутых веществ или препаратов, содержащих такие вещества. Органы импортирующей страны, выдающие такие лицензии, направляют два экземпляра данной специальной лицензии на импорт, указывая в них название и адрес импортера и экспортера, компетентным органам экспо</w:t>
      </w:r>
      <w:r w:rsidRPr="00E059DF">
        <w:t>р</w:t>
      </w:r>
      <w:r w:rsidRPr="00E059DF">
        <w:t>тирующей страны или района, которые по получении их могут разрешить экспортеру произвести отправку груза. Один экземпляр этой специальной лицензии на импорт, должным образом заверенный компетентным орг</w:t>
      </w:r>
      <w:r w:rsidRPr="00E059DF">
        <w:t>а</w:t>
      </w:r>
      <w:r w:rsidRPr="00E059DF">
        <w:t>ном экспортирующей страны или экспортирующего района, прилагается к грузу.</w:t>
      </w:r>
    </w:p>
    <w:p w:rsidR="009B72E8" w:rsidRPr="00E059DF" w:rsidRDefault="001F1735" w:rsidP="00F266FF">
      <w:pPr>
        <w:ind w:firstLine="425"/>
      </w:pPr>
      <w:r>
        <w:t>«</w:t>
      </w:r>
      <w:r w:rsidR="009B72E8" w:rsidRPr="00E059DF">
        <w:t>Список I</w:t>
      </w:r>
      <w:r>
        <w:t>»</w:t>
      </w:r>
      <w:r w:rsidR="009B72E8" w:rsidRPr="00E059DF">
        <w:t xml:space="preserve">, </w:t>
      </w:r>
      <w:r>
        <w:t>«</w:t>
      </w:r>
      <w:r w:rsidR="009B72E8" w:rsidRPr="00E059DF">
        <w:t>Список II</w:t>
      </w:r>
      <w:r>
        <w:t>»</w:t>
      </w:r>
      <w:r w:rsidR="009B72E8" w:rsidRPr="00E059DF">
        <w:t xml:space="preserve">, </w:t>
      </w:r>
      <w:r>
        <w:t>«</w:t>
      </w:r>
      <w:r w:rsidR="009B72E8" w:rsidRPr="00E059DF">
        <w:t>Список III</w:t>
      </w:r>
      <w:r>
        <w:t>»</w:t>
      </w:r>
      <w:r w:rsidR="009B72E8" w:rsidRPr="00E059DF">
        <w:t xml:space="preserve"> и </w:t>
      </w:r>
      <w:r>
        <w:t>«</w:t>
      </w:r>
      <w:r w:rsidR="009B72E8" w:rsidRPr="00E059DF">
        <w:t>Список IV</w:t>
      </w:r>
      <w:r>
        <w:t>»</w:t>
      </w:r>
      <w:r w:rsidR="009B72E8" w:rsidRPr="00E059DF">
        <w:t xml:space="preserve"> означают соо</w:t>
      </w:r>
      <w:r w:rsidR="009B72E8" w:rsidRPr="00E059DF">
        <w:t>т</w:t>
      </w:r>
      <w:r w:rsidR="009B72E8" w:rsidRPr="00E059DF">
        <w:t>ветственно пронумерованные перечни психотропных веществ, приложе</w:t>
      </w:r>
      <w:r w:rsidR="009B72E8" w:rsidRPr="00E059DF">
        <w:t>н</w:t>
      </w:r>
      <w:r w:rsidR="009B72E8" w:rsidRPr="00E059DF">
        <w:t>ные к Конвенции, в которые могут вноситься изменения.</w:t>
      </w:r>
    </w:p>
    <w:p w:rsidR="009B72E8" w:rsidRPr="00E059DF" w:rsidRDefault="009B72E8" w:rsidP="00F266FF">
      <w:pPr>
        <w:ind w:firstLine="425"/>
      </w:pPr>
      <w:r w:rsidRPr="00E059DF">
        <w:rPr>
          <w:rFonts w:eastAsiaTheme="majorEastAsia"/>
        </w:rPr>
        <w:t>Конвенция Организации Объединенных Наций о борьбе против нез</w:t>
      </w:r>
      <w:r w:rsidRPr="00E059DF">
        <w:rPr>
          <w:rFonts w:eastAsiaTheme="majorEastAsia"/>
        </w:rPr>
        <w:t>а</w:t>
      </w:r>
      <w:r w:rsidRPr="00E059DF">
        <w:rPr>
          <w:rFonts w:eastAsiaTheme="majorEastAsia"/>
        </w:rPr>
        <w:t xml:space="preserve">конного оборота наркотических средств и психотропных веществ 1988 оговаривает, что </w:t>
      </w:r>
      <w:r w:rsidRPr="00E059DF">
        <w:t>каждая Сторона принимает такие меры, которые могут потребоваться, с тем чтобы признать уголовными преступлениями согла</w:t>
      </w:r>
      <w:r w:rsidRPr="00E059DF">
        <w:t>с</w:t>
      </w:r>
      <w:r w:rsidRPr="00E059DF">
        <w:t>но своему законодательству действия, когда они совершаются преднам</w:t>
      </w:r>
      <w:r w:rsidRPr="00E059DF">
        <w:t>е</w:t>
      </w:r>
      <w:r w:rsidRPr="00E059DF">
        <w:t>ренно.</w:t>
      </w:r>
    </w:p>
    <w:p w:rsidR="009B72E8" w:rsidRPr="00E059DF" w:rsidRDefault="009B72E8" w:rsidP="00F266FF">
      <w:pPr>
        <w:ind w:firstLine="425"/>
      </w:pPr>
      <w:r w:rsidRPr="00E059DF">
        <w:t>Стороны, если это позволяют основные принципы их национальных правовых систем, принимают, в рамках своих возможностей, необходимые меры, предусматривающие надлежащее использование контролируемых поставок на международном уровне на основе взаимоприемлемых согл</w:t>
      </w:r>
      <w:r w:rsidRPr="00E059DF">
        <w:t>а</w:t>
      </w:r>
      <w:r w:rsidRPr="00E059DF">
        <w:t>шений или взаимных договоренностей с целью выявления лиц, участву</w:t>
      </w:r>
      <w:r w:rsidRPr="00E059DF">
        <w:t>ю</w:t>
      </w:r>
      <w:r w:rsidRPr="00E059DF">
        <w:t>щих в правонарушениях, признанных таковыми.</w:t>
      </w:r>
    </w:p>
    <w:p w:rsidR="009B72E8" w:rsidRPr="00E059DF" w:rsidRDefault="009B72E8" w:rsidP="00F266FF">
      <w:pPr>
        <w:ind w:firstLine="425"/>
      </w:pPr>
      <w:r w:rsidRPr="00E059DF">
        <w:t>Решения об использовании контролируемых поставок принимаются в каждом отдельном случае и могут, при необходимости, учитывать фина</w:t>
      </w:r>
      <w:r w:rsidRPr="00E059DF">
        <w:t>н</w:t>
      </w:r>
      <w:r w:rsidRPr="00E059DF">
        <w:t>совые договоренности и взаимопонимания в отношении осуществления юрисдикции, достигнутые соответствующими Сторонами [10]. </w:t>
      </w:r>
    </w:p>
    <w:p w:rsidR="009B72E8" w:rsidRPr="00E059DF" w:rsidRDefault="009B72E8" w:rsidP="00F266FF">
      <w:pPr>
        <w:ind w:firstLine="425"/>
      </w:pPr>
      <w:r w:rsidRPr="00E059DF">
        <w:t>Незаконные партии, контролируемые поставки которых осуществл</w:t>
      </w:r>
      <w:r w:rsidRPr="00E059DF">
        <w:t>я</w:t>
      </w:r>
      <w:r w:rsidRPr="00E059DF">
        <w:t>ются в соответствии с достигнутыми договоренностями, с согласия соо</w:t>
      </w:r>
      <w:r w:rsidRPr="00E059DF">
        <w:t>т</w:t>
      </w:r>
      <w:r w:rsidRPr="00E059DF">
        <w:t>ветствующих Сторон могут быть перехвачены и оставлены для дальне</w:t>
      </w:r>
      <w:r w:rsidRPr="00E059DF">
        <w:t>й</w:t>
      </w:r>
      <w:r w:rsidRPr="00E059DF">
        <w:t>шей перевозки с сохранением или изъятием или полной или частичной з</w:t>
      </w:r>
      <w:r w:rsidRPr="00E059DF">
        <w:t>а</w:t>
      </w:r>
      <w:r w:rsidRPr="00E059DF">
        <w:t>меной наркотических средств или психотропных веществ.</w:t>
      </w:r>
    </w:p>
    <w:p w:rsidR="009B72E8" w:rsidRPr="00E059DF" w:rsidRDefault="009B72E8" w:rsidP="00F266FF">
      <w:pPr>
        <w:ind w:firstLine="425"/>
      </w:pPr>
      <w:r w:rsidRPr="00E059DF">
        <w:t xml:space="preserve">Стороны рассматривают возможность взаимной передачи материалов для уголовного преследования правонарушений, признанных таковыми , в </w:t>
      </w:r>
      <w:r w:rsidRPr="00E059DF">
        <w:lastRenderedPageBreak/>
        <w:t>случаях, когда считается, что такая передача отвечает интересам надлеж</w:t>
      </w:r>
      <w:r w:rsidRPr="00E059DF">
        <w:t>а</w:t>
      </w:r>
      <w:r w:rsidRPr="00E059DF">
        <w:t>щего отправления правосудия.</w:t>
      </w:r>
    </w:p>
    <w:p w:rsidR="009B72E8" w:rsidRPr="00E059DF" w:rsidRDefault="009B72E8" w:rsidP="00F266FF">
      <w:pPr>
        <w:ind w:firstLine="425"/>
      </w:pPr>
      <w:r w:rsidRPr="00E059DF">
        <w:t>Сторона может принимать более строгие или суровые меры, чем те, к</w:t>
      </w:r>
      <w:r w:rsidRPr="00E059DF">
        <w:t>о</w:t>
      </w:r>
      <w:r w:rsidRPr="00E059DF">
        <w:t>торые предусмотрены Конвенцией, если, по ее мнению, такие меры явл</w:t>
      </w:r>
      <w:r w:rsidRPr="00E059DF">
        <w:t>я</w:t>
      </w:r>
      <w:r w:rsidRPr="00E059DF">
        <w:t>ются целесообразными или необходимыми для предотвращения или пр</w:t>
      </w:r>
      <w:r w:rsidRPr="00E059DF">
        <w:t>е</w:t>
      </w:r>
      <w:r w:rsidRPr="00E059DF">
        <w:t>сечения незаконного оборота.</w:t>
      </w:r>
    </w:p>
    <w:p w:rsidR="009B72E8" w:rsidRPr="00E059DF" w:rsidRDefault="009B72E8" w:rsidP="00F266FF">
      <w:pPr>
        <w:ind w:firstLine="425"/>
      </w:pPr>
      <w:r w:rsidRPr="00E059DF">
        <w:t>Конвенция 1988 г. предусматривает всеобъемлющие меры против ко</w:t>
      </w:r>
      <w:r w:rsidRPr="00E059DF">
        <w:t>н</w:t>
      </w:r>
      <w:r w:rsidRPr="00E059DF">
        <w:t>трабанды наркотиков, в том числе положения, направленные на борьбу с отмыванием денег и хищением исходных химикатов. В качестве главного инструмента международного сотрудничества в борьбе с контрабандой наркотиков она предусматривает отслеживание, замораживание и конфи</w:t>
      </w:r>
      <w:r w:rsidRPr="00E059DF">
        <w:t>с</w:t>
      </w:r>
      <w:r w:rsidRPr="00E059DF">
        <w:t>кацию доходов и имущества, полученных за счет незаконного оборота наркотиков, экстрадицию наркокурьеров, их выдачу для судебного пр</w:t>
      </w:r>
      <w:r w:rsidRPr="00E059DF">
        <w:t>е</w:t>
      </w:r>
      <w:r w:rsidRPr="00E059DF">
        <w:t>следования. Государства-участники берут на себя обязательства по ликв</w:t>
      </w:r>
      <w:r w:rsidRPr="00E059DF">
        <w:t>и</w:t>
      </w:r>
      <w:r w:rsidRPr="00E059DF">
        <w:t>дации или сокращению спроса на наркотики.</w:t>
      </w:r>
    </w:p>
    <w:p w:rsidR="00E72F27" w:rsidRPr="00FB25C9" w:rsidRDefault="00E72F27" w:rsidP="00F266FF">
      <w:pPr>
        <w:ind w:firstLine="425"/>
        <w:rPr>
          <w:sz w:val="23"/>
          <w:szCs w:val="23"/>
        </w:rPr>
      </w:pPr>
    </w:p>
    <w:p w:rsidR="009B72E8" w:rsidRPr="00FB25C9" w:rsidRDefault="00FB25C9" w:rsidP="00FB25C9">
      <w:pPr>
        <w:spacing w:after="120"/>
        <w:ind w:firstLine="0"/>
        <w:jc w:val="left"/>
        <w:rPr>
          <w:i/>
          <w:sz w:val="23"/>
          <w:szCs w:val="23"/>
        </w:rPr>
      </w:pPr>
      <w:r w:rsidRPr="00FB25C9">
        <w:rPr>
          <w:i/>
          <w:sz w:val="23"/>
          <w:szCs w:val="23"/>
        </w:rPr>
        <w:t>Библиографические ссылки</w:t>
      </w:r>
    </w:p>
    <w:p w:rsidR="009B72E8" w:rsidRPr="00FB25C9" w:rsidRDefault="009B72E8" w:rsidP="00B60FEE">
      <w:pPr>
        <w:pStyle w:val="a4"/>
        <w:numPr>
          <w:ilvl w:val="0"/>
          <w:numId w:val="44"/>
        </w:numPr>
        <w:tabs>
          <w:tab w:val="left" w:pos="709"/>
        </w:tabs>
        <w:ind w:left="0" w:firstLine="425"/>
        <w:rPr>
          <w:rFonts w:ascii="Times New Roman" w:hAnsi="Times New Roman"/>
          <w:sz w:val="23"/>
          <w:szCs w:val="23"/>
        </w:rPr>
      </w:pPr>
      <w:r w:rsidRPr="00FB25C9">
        <w:rPr>
          <w:rFonts w:ascii="Times New Roman" w:hAnsi="Times New Roman"/>
          <w:sz w:val="23"/>
          <w:szCs w:val="23"/>
        </w:rPr>
        <w:t>Конвенция Организации Объединенных Наций о борьбе против незаконного обор</w:t>
      </w:r>
      <w:r w:rsidRPr="00FB25C9">
        <w:rPr>
          <w:rFonts w:ascii="Times New Roman" w:hAnsi="Times New Roman"/>
          <w:sz w:val="23"/>
          <w:szCs w:val="23"/>
        </w:rPr>
        <w:t>о</w:t>
      </w:r>
      <w:r w:rsidRPr="00FB25C9">
        <w:rPr>
          <w:rFonts w:ascii="Times New Roman" w:hAnsi="Times New Roman"/>
          <w:sz w:val="23"/>
          <w:szCs w:val="23"/>
        </w:rPr>
        <w:t>та наркотических средств и психотропных веществ (заключена в г. Вене 20.12.1988) Сбо</w:t>
      </w:r>
      <w:r w:rsidRPr="00FB25C9">
        <w:rPr>
          <w:rFonts w:ascii="Times New Roman" w:hAnsi="Times New Roman"/>
          <w:sz w:val="23"/>
          <w:szCs w:val="23"/>
        </w:rPr>
        <w:t>р</w:t>
      </w:r>
      <w:r w:rsidRPr="00FB25C9">
        <w:rPr>
          <w:rFonts w:ascii="Times New Roman" w:hAnsi="Times New Roman"/>
          <w:sz w:val="23"/>
          <w:szCs w:val="23"/>
        </w:rPr>
        <w:t xml:space="preserve">ник международных договоров СССР и </w:t>
      </w:r>
      <w:r w:rsidR="004A7B5B">
        <w:rPr>
          <w:rFonts w:ascii="Times New Roman" w:hAnsi="Times New Roman"/>
          <w:sz w:val="23"/>
          <w:szCs w:val="23"/>
        </w:rPr>
        <w:t>РФ</w:t>
      </w:r>
      <w:r w:rsidRPr="00FB25C9">
        <w:rPr>
          <w:rFonts w:ascii="Times New Roman" w:hAnsi="Times New Roman"/>
          <w:sz w:val="23"/>
          <w:szCs w:val="23"/>
        </w:rPr>
        <w:t>.</w:t>
      </w:r>
      <w:r w:rsidR="00B07A79" w:rsidRPr="00FB25C9">
        <w:rPr>
          <w:rFonts w:ascii="Times New Roman" w:hAnsi="Times New Roman"/>
          <w:sz w:val="23"/>
          <w:szCs w:val="23"/>
        </w:rPr>
        <w:t xml:space="preserve"> </w:t>
      </w:r>
      <w:r w:rsidRPr="00FB25C9">
        <w:rPr>
          <w:rFonts w:ascii="Times New Roman" w:hAnsi="Times New Roman"/>
          <w:sz w:val="23"/>
          <w:szCs w:val="23"/>
        </w:rPr>
        <w:t>Вып. XLVII.- М., 1994. С. 133 – 157.</w:t>
      </w:r>
    </w:p>
    <w:p w:rsidR="009B72E8" w:rsidRPr="00FB25C9" w:rsidRDefault="009B72E8" w:rsidP="00B60FEE">
      <w:pPr>
        <w:pStyle w:val="a4"/>
        <w:numPr>
          <w:ilvl w:val="0"/>
          <w:numId w:val="44"/>
        </w:numPr>
        <w:tabs>
          <w:tab w:val="left" w:pos="709"/>
        </w:tabs>
        <w:ind w:left="0" w:firstLine="425"/>
        <w:rPr>
          <w:rFonts w:ascii="Times New Roman" w:hAnsi="Times New Roman"/>
          <w:sz w:val="23"/>
          <w:szCs w:val="23"/>
        </w:rPr>
      </w:pPr>
      <w:r w:rsidRPr="00FB25C9">
        <w:rPr>
          <w:rFonts w:ascii="Times New Roman" w:hAnsi="Times New Roman"/>
          <w:sz w:val="23"/>
          <w:szCs w:val="23"/>
        </w:rPr>
        <w:t>Карпов Я.С. Криминалистические аспекты противодействия незаконному обороту прекурсоров наркотических средств и психотропных веществ // Эксперт-криминалист. 2014. № 2. С. 22 - 24.</w:t>
      </w:r>
    </w:p>
    <w:p w:rsidR="009B72E8" w:rsidRPr="00FB25C9" w:rsidRDefault="009B72E8" w:rsidP="00B60FEE">
      <w:pPr>
        <w:pStyle w:val="a4"/>
        <w:numPr>
          <w:ilvl w:val="0"/>
          <w:numId w:val="44"/>
        </w:numPr>
        <w:tabs>
          <w:tab w:val="left" w:pos="709"/>
        </w:tabs>
        <w:ind w:left="0" w:firstLine="425"/>
        <w:rPr>
          <w:rFonts w:ascii="Times New Roman" w:hAnsi="Times New Roman"/>
          <w:sz w:val="23"/>
          <w:szCs w:val="23"/>
        </w:rPr>
      </w:pPr>
      <w:r w:rsidRPr="00FB25C9">
        <w:rPr>
          <w:rFonts w:ascii="Times New Roman" w:hAnsi="Times New Roman"/>
          <w:sz w:val="23"/>
          <w:szCs w:val="23"/>
        </w:rPr>
        <w:t>Конвенция о неприменимости срока давности к военным преступлениям и престу</w:t>
      </w:r>
      <w:r w:rsidRPr="00FB25C9">
        <w:rPr>
          <w:rFonts w:ascii="Times New Roman" w:hAnsi="Times New Roman"/>
          <w:sz w:val="23"/>
          <w:szCs w:val="23"/>
        </w:rPr>
        <w:t>п</w:t>
      </w:r>
      <w:r w:rsidRPr="00FB25C9">
        <w:rPr>
          <w:rFonts w:ascii="Times New Roman" w:hAnsi="Times New Roman"/>
          <w:sz w:val="23"/>
          <w:szCs w:val="23"/>
        </w:rPr>
        <w:t>лениям против человечества. (Заключена в г. Нью-Йорке 26.11.1968). // Сборник действ</w:t>
      </w:r>
      <w:r w:rsidRPr="00FB25C9">
        <w:rPr>
          <w:rFonts w:ascii="Times New Roman" w:hAnsi="Times New Roman"/>
          <w:sz w:val="23"/>
          <w:szCs w:val="23"/>
        </w:rPr>
        <w:t>у</w:t>
      </w:r>
      <w:r w:rsidRPr="00FB25C9">
        <w:rPr>
          <w:rFonts w:ascii="Times New Roman" w:hAnsi="Times New Roman"/>
          <w:sz w:val="23"/>
          <w:szCs w:val="23"/>
        </w:rPr>
        <w:t>ющих договоров, соглашений и конвенций, заключенных СССР с иностранными госуда</w:t>
      </w:r>
      <w:r w:rsidRPr="00FB25C9">
        <w:rPr>
          <w:rFonts w:ascii="Times New Roman" w:hAnsi="Times New Roman"/>
          <w:sz w:val="23"/>
          <w:szCs w:val="23"/>
        </w:rPr>
        <w:t>р</w:t>
      </w:r>
      <w:r w:rsidRPr="00FB25C9">
        <w:rPr>
          <w:rFonts w:ascii="Times New Roman" w:hAnsi="Times New Roman"/>
          <w:sz w:val="23"/>
          <w:szCs w:val="23"/>
        </w:rPr>
        <w:t>ствами. Вып. XXVI.- М., 1973. С. 118 - 121.</w:t>
      </w:r>
    </w:p>
    <w:p w:rsidR="009B72E8" w:rsidRPr="00FB25C9" w:rsidRDefault="009B72E8" w:rsidP="00B60FEE">
      <w:pPr>
        <w:pStyle w:val="a4"/>
        <w:numPr>
          <w:ilvl w:val="0"/>
          <w:numId w:val="44"/>
        </w:numPr>
        <w:tabs>
          <w:tab w:val="left" w:pos="709"/>
        </w:tabs>
        <w:ind w:left="0" w:firstLine="425"/>
        <w:rPr>
          <w:rFonts w:ascii="Times New Roman" w:hAnsi="Times New Roman"/>
          <w:sz w:val="23"/>
          <w:szCs w:val="23"/>
        </w:rPr>
      </w:pPr>
      <w:r w:rsidRPr="00FB25C9">
        <w:rPr>
          <w:rFonts w:ascii="Times New Roman" w:hAnsi="Times New Roman"/>
          <w:sz w:val="23"/>
          <w:szCs w:val="23"/>
        </w:rPr>
        <w:t xml:space="preserve">Соглашение о сотрудничестве государств - участников Содружества Независимых Государств в борьбе с преступностью. (Заключено в г. Москве 25.11.1998) // Российская газета. - 1999. 3 апреля. </w:t>
      </w:r>
    </w:p>
    <w:p w:rsidR="009B72E8" w:rsidRPr="00FB25C9" w:rsidRDefault="009B72E8" w:rsidP="00B60FEE">
      <w:pPr>
        <w:pStyle w:val="a4"/>
        <w:numPr>
          <w:ilvl w:val="0"/>
          <w:numId w:val="44"/>
        </w:numPr>
        <w:tabs>
          <w:tab w:val="left" w:pos="709"/>
        </w:tabs>
        <w:ind w:left="0" w:firstLine="425"/>
        <w:rPr>
          <w:rFonts w:ascii="Times New Roman" w:hAnsi="Times New Roman"/>
          <w:sz w:val="23"/>
          <w:szCs w:val="23"/>
        </w:rPr>
      </w:pPr>
      <w:r w:rsidRPr="00FB25C9">
        <w:rPr>
          <w:rFonts w:ascii="Times New Roman" w:hAnsi="Times New Roman"/>
          <w:sz w:val="23"/>
          <w:szCs w:val="23"/>
        </w:rPr>
        <w:t>Договор между Российской Федерацией и Турецкой Республикой о взаимной пр</w:t>
      </w:r>
      <w:r w:rsidRPr="00FB25C9">
        <w:rPr>
          <w:rFonts w:ascii="Times New Roman" w:hAnsi="Times New Roman"/>
          <w:sz w:val="23"/>
          <w:szCs w:val="23"/>
        </w:rPr>
        <w:t>а</w:t>
      </w:r>
      <w:r w:rsidRPr="00FB25C9">
        <w:rPr>
          <w:rFonts w:ascii="Times New Roman" w:hAnsi="Times New Roman"/>
          <w:sz w:val="23"/>
          <w:szCs w:val="23"/>
        </w:rPr>
        <w:t>вовой помощи по уголовным делам и выдаче. (Подписан в г. Анкаре 01.12.2014). Документ опубликован не был.</w:t>
      </w:r>
    </w:p>
    <w:p w:rsidR="009B72E8" w:rsidRPr="00FB25C9" w:rsidRDefault="009B72E8" w:rsidP="00B60FEE">
      <w:pPr>
        <w:pStyle w:val="a4"/>
        <w:numPr>
          <w:ilvl w:val="0"/>
          <w:numId w:val="44"/>
        </w:numPr>
        <w:tabs>
          <w:tab w:val="left" w:pos="709"/>
        </w:tabs>
        <w:ind w:left="0" w:firstLine="425"/>
        <w:rPr>
          <w:rFonts w:ascii="Times New Roman" w:hAnsi="Times New Roman"/>
          <w:sz w:val="23"/>
          <w:szCs w:val="23"/>
        </w:rPr>
      </w:pPr>
      <w:r w:rsidRPr="00FB25C9">
        <w:rPr>
          <w:rFonts w:ascii="Times New Roman" w:hAnsi="Times New Roman"/>
          <w:sz w:val="23"/>
          <w:szCs w:val="23"/>
        </w:rPr>
        <w:t>Договор между Российской Федерацией и Объединенными Арабскими Эмиратами о выдаче. (Подписан в г. Абу-Даби 25.11.2014). Документ опубликован не был.</w:t>
      </w:r>
    </w:p>
    <w:p w:rsidR="009B72E8" w:rsidRPr="00FB25C9" w:rsidRDefault="009B72E8" w:rsidP="00B60FEE">
      <w:pPr>
        <w:pStyle w:val="a4"/>
        <w:numPr>
          <w:ilvl w:val="0"/>
          <w:numId w:val="44"/>
        </w:numPr>
        <w:tabs>
          <w:tab w:val="left" w:pos="709"/>
        </w:tabs>
        <w:ind w:left="0" w:firstLine="425"/>
        <w:rPr>
          <w:rFonts w:ascii="Times New Roman" w:hAnsi="Times New Roman"/>
          <w:sz w:val="23"/>
          <w:szCs w:val="23"/>
        </w:rPr>
      </w:pPr>
      <w:r w:rsidRPr="00FB25C9">
        <w:rPr>
          <w:rFonts w:ascii="Times New Roman" w:hAnsi="Times New Roman"/>
          <w:sz w:val="23"/>
          <w:szCs w:val="23"/>
        </w:rPr>
        <w:t>Договор между Российской Федерацией и Социалистической Республикой Вьетнам о передаче лиц, осужденных к лишению свободы. (Подписан в г. Ханое 12.11.2013). Док</w:t>
      </w:r>
      <w:r w:rsidRPr="00FB25C9">
        <w:rPr>
          <w:rFonts w:ascii="Times New Roman" w:hAnsi="Times New Roman"/>
          <w:sz w:val="23"/>
          <w:szCs w:val="23"/>
        </w:rPr>
        <w:t>у</w:t>
      </w:r>
      <w:r w:rsidRPr="00FB25C9">
        <w:rPr>
          <w:rFonts w:ascii="Times New Roman" w:hAnsi="Times New Roman"/>
          <w:sz w:val="23"/>
          <w:szCs w:val="23"/>
        </w:rPr>
        <w:t>мент опубликован не был.</w:t>
      </w:r>
    </w:p>
    <w:p w:rsidR="009B72E8" w:rsidRPr="00FB25C9" w:rsidRDefault="009B72E8" w:rsidP="00B60FEE">
      <w:pPr>
        <w:pStyle w:val="a4"/>
        <w:numPr>
          <w:ilvl w:val="0"/>
          <w:numId w:val="44"/>
        </w:numPr>
        <w:tabs>
          <w:tab w:val="left" w:pos="709"/>
        </w:tabs>
        <w:ind w:left="0" w:firstLine="425"/>
        <w:rPr>
          <w:rFonts w:ascii="Times New Roman" w:hAnsi="Times New Roman"/>
          <w:sz w:val="23"/>
          <w:szCs w:val="23"/>
        </w:rPr>
      </w:pPr>
      <w:r w:rsidRPr="00FB25C9">
        <w:rPr>
          <w:rFonts w:ascii="Times New Roman" w:hAnsi="Times New Roman"/>
          <w:sz w:val="23"/>
          <w:szCs w:val="23"/>
        </w:rPr>
        <w:t>Единая конвенция о наркотических средствах 1961 года с поправками, внесенными в нее в соответствии с Протоколом 1972 года о поправках к Единой конвенции о наркот</w:t>
      </w:r>
      <w:r w:rsidRPr="00FB25C9">
        <w:rPr>
          <w:rFonts w:ascii="Times New Roman" w:hAnsi="Times New Roman"/>
          <w:sz w:val="23"/>
          <w:szCs w:val="23"/>
        </w:rPr>
        <w:t>и</w:t>
      </w:r>
      <w:r w:rsidRPr="00FB25C9">
        <w:rPr>
          <w:rFonts w:ascii="Times New Roman" w:hAnsi="Times New Roman"/>
          <w:sz w:val="23"/>
          <w:szCs w:val="23"/>
        </w:rPr>
        <w:t>ческих средствах 1961 года. (Заключена в г. Нью-Йорке 30.03.1961). Для Российской Фед</w:t>
      </w:r>
      <w:r w:rsidRPr="00FB25C9">
        <w:rPr>
          <w:rFonts w:ascii="Times New Roman" w:hAnsi="Times New Roman"/>
          <w:sz w:val="23"/>
          <w:szCs w:val="23"/>
        </w:rPr>
        <w:t>е</w:t>
      </w:r>
      <w:r w:rsidRPr="00FB25C9">
        <w:rPr>
          <w:rFonts w:ascii="Times New Roman" w:hAnsi="Times New Roman"/>
          <w:sz w:val="23"/>
          <w:szCs w:val="23"/>
        </w:rPr>
        <w:t>рации данный документ вступил в силу с 3 июля 1996 года. // Собрание законодательства РФ, 29.05.2000, № 22, ст. 2269.</w:t>
      </w:r>
    </w:p>
    <w:p w:rsidR="009B72E8" w:rsidRPr="00FB25C9" w:rsidRDefault="009B72E8" w:rsidP="00B60FEE">
      <w:pPr>
        <w:pStyle w:val="a4"/>
        <w:numPr>
          <w:ilvl w:val="0"/>
          <w:numId w:val="44"/>
        </w:numPr>
        <w:tabs>
          <w:tab w:val="left" w:pos="709"/>
        </w:tabs>
        <w:ind w:left="0" w:firstLine="425"/>
        <w:rPr>
          <w:rFonts w:ascii="Times New Roman" w:hAnsi="Times New Roman"/>
          <w:sz w:val="23"/>
          <w:szCs w:val="23"/>
        </w:rPr>
      </w:pPr>
      <w:r w:rsidRPr="00FB25C9">
        <w:rPr>
          <w:rFonts w:ascii="Times New Roman" w:hAnsi="Times New Roman"/>
          <w:sz w:val="23"/>
          <w:szCs w:val="23"/>
        </w:rPr>
        <w:t>Конвенция о психотропных веществах</w:t>
      </w:r>
      <w:r w:rsidR="004A7B5B">
        <w:rPr>
          <w:rFonts w:ascii="Times New Roman" w:hAnsi="Times New Roman"/>
          <w:sz w:val="23"/>
          <w:szCs w:val="23"/>
        </w:rPr>
        <w:t xml:space="preserve"> </w:t>
      </w:r>
      <w:r w:rsidRPr="00FB25C9">
        <w:rPr>
          <w:rFonts w:ascii="Times New Roman" w:hAnsi="Times New Roman"/>
          <w:sz w:val="23"/>
          <w:szCs w:val="23"/>
        </w:rPr>
        <w:t>(заключена в г. Вене 21.02.1971.) //Сборник действующих договоров, соглашений и конвенций, заключенных СССР с иностранными государствами. Вып. XXXV.- М., 1981. С. 416 – 434.</w:t>
      </w:r>
    </w:p>
    <w:p w:rsidR="009B72E8" w:rsidRPr="00FB25C9" w:rsidRDefault="009B72E8" w:rsidP="00B60FEE">
      <w:pPr>
        <w:pStyle w:val="a4"/>
        <w:numPr>
          <w:ilvl w:val="0"/>
          <w:numId w:val="44"/>
        </w:numPr>
        <w:tabs>
          <w:tab w:val="left" w:pos="709"/>
          <w:tab w:val="left" w:pos="851"/>
        </w:tabs>
        <w:ind w:left="0" w:firstLine="425"/>
        <w:rPr>
          <w:rFonts w:ascii="Times New Roman" w:hAnsi="Times New Roman"/>
          <w:sz w:val="23"/>
          <w:szCs w:val="23"/>
        </w:rPr>
      </w:pPr>
      <w:r w:rsidRPr="00FB25C9">
        <w:rPr>
          <w:rFonts w:ascii="Times New Roman" w:hAnsi="Times New Roman"/>
          <w:sz w:val="23"/>
          <w:szCs w:val="23"/>
        </w:rPr>
        <w:t xml:space="preserve">Письмо ГТК РФ от 23.12.1997 № 07-16/24991 </w:t>
      </w:r>
      <w:r w:rsidR="001F1735" w:rsidRPr="00FB25C9">
        <w:rPr>
          <w:rFonts w:ascii="Times New Roman" w:hAnsi="Times New Roman"/>
          <w:sz w:val="23"/>
          <w:szCs w:val="23"/>
        </w:rPr>
        <w:t>«</w:t>
      </w:r>
      <w:r w:rsidRPr="00FB25C9">
        <w:rPr>
          <w:rFonts w:ascii="Times New Roman" w:hAnsi="Times New Roman"/>
          <w:sz w:val="23"/>
          <w:szCs w:val="23"/>
        </w:rPr>
        <w:t>О действующих бланках Сертиф</w:t>
      </w:r>
      <w:r w:rsidRPr="00FB25C9">
        <w:rPr>
          <w:rFonts w:ascii="Times New Roman" w:hAnsi="Times New Roman"/>
          <w:sz w:val="23"/>
          <w:szCs w:val="23"/>
        </w:rPr>
        <w:t>и</w:t>
      </w:r>
      <w:r w:rsidRPr="00FB25C9">
        <w:rPr>
          <w:rFonts w:ascii="Times New Roman" w:hAnsi="Times New Roman"/>
          <w:sz w:val="23"/>
          <w:szCs w:val="23"/>
        </w:rPr>
        <w:t>катов и печатях Постоянного комитета по контролю наркотиков при Минздраве России</w:t>
      </w:r>
      <w:r w:rsidR="001F1735" w:rsidRPr="00FB25C9">
        <w:rPr>
          <w:rFonts w:ascii="Times New Roman" w:hAnsi="Times New Roman"/>
          <w:sz w:val="23"/>
          <w:szCs w:val="23"/>
        </w:rPr>
        <w:t>»</w:t>
      </w:r>
      <w:r w:rsidRPr="00FB25C9">
        <w:rPr>
          <w:rFonts w:ascii="Times New Roman" w:hAnsi="Times New Roman"/>
          <w:sz w:val="23"/>
          <w:szCs w:val="23"/>
        </w:rPr>
        <w:t xml:space="preserve">. </w:t>
      </w:r>
    </w:p>
    <w:p w:rsidR="00FB25C9" w:rsidRPr="00FB25C9" w:rsidRDefault="00FB25C9" w:rsidP="00FB25C9">
      <w:pPr>
        <w:ind w:firstLine="0"/>
        <w:jc w:val="left"/>
        <w:rPr>
          <w:sz w:val="27"/>
          <w:szCs w:val="27"/>
          <w:lang w:val="en-US"/>
        </w:rPr>
      </w:pPr>
      <w:r w:rsidRPr="00FB25C9">
        <w:rPr>
          <w:rFonts w:eastAsiaTheme="majorEastAsia"/>
          <w:b/>
          <w:sz w:val="27"/>
          <w:szCs w:val="27"/>
          <w:lang w:val="en-US"/>
        </w:rPr>
        <w:lastRenderedPageBreak/>
        <w:t>V. E.</w:t>
      </w:r>
      <w:r w:rsidRPr="00FB25C9">
        <w:rPr>
          <w:b/>
          <w:sz w:val="27"/>
          <w:szCs w:val="27"/>
          <w:lang w:val="en-US"/>
        </w:rPr>
        <w:t> </w:t>
      </w:r>
      <w:r w:rsidRPr="00FB25C9">
        <w:rPr>
          <w:rFonts w:eastAsiaTheme="majorEastAsia"/>
          <w:b/>
          <w:sz w:val="27"/>
          <w:szCs w:val="27"/>
          <w:lang w:val="en-US"/>
        </w:rPr>
        <w:t>Stepenko</w:t>
      </w:r>
      <w:r w:rsidRPr="00FB25C9">
        <w:rPr>
          <w:rFonts w:eastAsiaTheme="majorEastAsia"/>
          <w:sz w:val="27"/>
          <w:szCs w:val="27"/>
          <w:lang w:val="en-US"/>
        </w:rPr>
        <w:t xml:space="preserve">, </w:t>
      </w:r>
      <w:r w:rsidRPr="00FB25C9">
        <w:rPr>
          <w:sz w:val="27"/>
          <w:szCs w:val="27"/>
          <w:shd w:val="clear" w:color="auto" w:fill="FFFFFF"/>
          <w:lang w:val="en-US"/>
        </w:rPr>
        <w:t>Doctor of Law</w:t>
      </w:r>
      <w:r w:rsidRPr="00FB25C9">
        <w:rPr>
          <w:sz w:val="27"/>
          <w:szCs w:val="27"/>
          <w:lang w:val="en-US"/>
        </w:rPr>
        <w:t xml:space="preserve">, </w:t>
      </w:r>
      <w:r w:rsidRPr="00FB25C9">
        <w:rPr>
          <w:sz w:val="27"/>
          <w:szCs w:val="27"/>
          <w:shd w:val="clear" w:color="auto" w:fill="FFFFFF"/>
          <w:lang w:val="en-US"/>
        </w:rPr>
        <w:t>associate professor</w:t>
      </w:r>
    </w:p>
    <w:p w:rsidR="00FB25C9" w:rsidRPr="00FB25C9" w:rsidRDefault="00FB25C9" w:rsidP="00FB25C9">
      <w:pPr>
        <w:ind w:firstLine="0"/>
        <w:jc w:val="left"/>
        <w:rPr>
          <w:rFonts w:eastAsiaTheme="majorEastAsia"/>
          <w:sz w:val="27"/>
          <w:szCs w:val="27"/>
          <w:lang w:val="en-US"/>
        </w:rPr>
      </w:pPr>
      <w:r w:rsidRPr="00FB25C9">
        <w:rPr>
          <w:rFonts w:eastAsiaTheme="majorEastAsia"/>
          <w:b/>
          <w:sz w:val="27"/>
          <w:szCs w:val="27"/>
          <w:lang w:val="en-US"/>
        </w:rPr>
        <w:t>S. O. Buiko</w:t>
      </w:r>
      <w:r w:rsidRPr="00FB25C9">
        <w:rPr>
          <w:rFonts w:eastAsiaTheme="majorEastAsia"/>
          <w:sz w:val="27"/>
          <w:szCs w:val="27"/>
          <w:lang w:val="en-US"/>
        </w:rPr>
        <w:t xml:space="preserve">, </w:t>
      </w:r>
      <w:r w:rsidRPr="00FB25C9">
        <w:rPr>
          <w:sz w:val="27"/>
          <w:szCs w:val="27"/>
          <w:lang w:val="en-US"/>
        </w:rPr>
        <w:t>st.</w:t>
      </w:r>
    </w:p>
    <w:p w:rsidR="00FB25C9" w:rsidRPr="00FB25C9" w:rsidRDefault="00FB25C9" w:rsidP="00FB25C9">
      <w:pPr>
        <w:ind w:firstLine="0"/>
        <w:jc w:val="left"/>
        <w:rPr>
          <w:i/>
          <w:sz w:val="27"/>
          <w:szCs w:val="27"/>
          <w:lang w:val="en-US"/>
        </w:rPr>
      </w:pPr>
      <w:r w:rsidRPr="00FB25C9">
        <w:rPr>
          <w:i/>
          <w:sz w:val="27"/>
          <w:szCs w:val="27"/>
          <w:lang w:val="en-US"/>
        </w:rPr>
        <w:t>Pacific National University, Khabarovsk, Russia</w:t>
      </w:r>
    </w:p>
    <w:p w:rsidR="00FB25C9" w:rsidRPr="00FB25C9" w:rsidRDefault="00FB25C9" w:rsidP="00FB25C9">
      <w:pPr>
        <w:ind w:firstLine="0"/>
        <w:jc w:val="left"/>
        <w:rPr>
          <w:sz w:val="27"/>
          <w:szCs w:val="27"/>
          <w:lang w:val="en-US"/>
        </w:rPr>
      </w:pPr>
    </w:p>
    <w:p w:rsidR="00FB25C9" w:rsidRPr="00FB25C9" w:rsidRDefault="00FB25C9" w:rsidP="00FB25C9">
      <w:pPr>
        <w:ind w:firstLine="0"/>
        <w:jc w:val="left"/>
        <w:rPr>
          <w:b/>
          <w:sz w:val="27"/>
          <w:szCs w:val="27"/>
          <w:lang w:val="en-US"/>
        </w:rPr>
      </w:pPr>
      <w:r w:rsidRPr="00FB25C9">
        <w:rPr>
          <w:b/>
          <w:sz w:val="27"/>
          <w:szCs w:val="27"/>
          <w:lang w:val="en-US"/>
        </w:rPr>
        <w:t xml:space="preserve">Features of the crimes of the international character connected </w:t>
      </w:r>
    </w:p>
    <w:p w:rsidR="00FB25C9" w:rsidRPr="00FB25C9" w:rsidRDefault="00FB25C9" w:rsidP="00FB25C9">
      <w:pPr>
        <w:ind w:firstLine="0"/>
        <w:jc w:val="left"/>
        <w:rPr>
          <w:b/>
          <w:sz w:val="27"/>
          <w:szCs w:val="27"/>
          <w:lang w:val="en-US"/>
        </w:rPr>
      </w:pPr>
      <w:r w:rsidRPr="00FB25C9">
        <w:rPr>
          <w:b/>
          <w:sz w:val="27"/>
          <w:szCs w:val="27"/>
          <w:lang w:val="en-US"/>
        </w:rPr>
        <w:t>with illegal drug traffic</w:t>
      </w:r>
    </w:p>
    <w:p w:rsidR="00FB25C9" w:rsidRPr="00FB25C9" w:rsidRDefault="00FB25C9" w:rsidP="00FB25C9">
      <w:pPr>
        <w:ind w:firstLine="0"/>
        <w:jc w:val="left"/>
        <w:rPr>
          <w:lang w:val="en-US"/>
        </w:rPr>
      </w:pPr>
    </w:p>
    <w:p w:rsidR="00FB25C9" w:rsidRPr="00FB25C9" w:rsidRDefault="00FB25C9" w:rsidP="00FB25C9">
      <w:pPr>
        <w:ind w:firstLine="0"/>
        <w:rPr>
          <w:sz w:val="23"/>
          <w:szCs w:val="23"/>
          <w:lang w:val="en-US"/>
        </w:rPr>
      </w:pPr>
      <w:r w:rsidRPr="00FB25C9">
        <w:rPr>
          <w:sz w:val="23"/>
          <w:szCs w:val="23"/>
          <w:lang w:val="en-US"/>
        </w:rPr>
        <w:t>One of the important issues affecting the contemporary drug situation in the Russian Federation is characterized by the expansion of trafficking and non-medical consumption of highly concentra</w:t>
      </w:r>
      <w:r w:rsidRPr="00FB25C9">
        <w:rPr>
          <w:sz w:val="23"/>
          <w:szCs w:val="23"/>
          <w:lang w:val="en-US"/>
        </w:rPr>
        <w:t>t</w:t>
      </w:r>
      <w:r w:rsidRPr="00FB25C9">
        <w:rPr>
          <w:sz w:val="23"/>
          <w:szCs w:val="23"/>
          <w:lang w:val="en-US"/>
        </w:rPr>
        <w:t>ed drugs, such as heroin, cocaine, amphetamine-type stimulants, drugs with psychotropic effects and their impact on the spread of HIV, viral hepatitis that poses a serious threat to the security of the state, the economy and the health of its population. All this calls for the necessity of intera</w:t>
      </w:r>
      <w:r w:rsidRPr="00FB25C9">
        <w:rPr>
          <w:sz w:val="23"/>
          <w:szCs w:val="23"/>
          <w:lang w:val="en-US"/>
        </w:rPr>
        <w:t>c</w:t>
      </w:r>
      <w:r w:rsidRPr="00FB25C9">
        <w:rPr>
          <w:sz w:val="23"/>
          <w:szCs w:val="23"/>
          <w:lang w:val="en-US"/>
        </w:rPr>
        <w:t>tion with other States in the fight against drugs.</w:t>
      </w:r>
    </w:p>
    <w:p w:rsidR="00FB25C9" w:rsidRPr="00FB25C9" w:rsidRDefault="00FB25C9" w:rsidP="00FB25C9">
      <w:pPr>
        <w:spacing w:before="120"/>
        <w:ind w:firstLine="0"/>
        <w:rPr>
          <w:sz w:val="23"/>
          <w:szCs w:val="23"/>
          <w:lang w:val="en-US"/>
        </w:rPr>
      </w:pPr>
      <w:r w:rsidRPr="00FB25C9">
        <w:rPr>
          <w:sz w:val="23"/>
          <w:szCs w:val="23"/>
          <w:lang w:val="en-US"/>
        </w:rPr>
        <w:t xml:space="preserve">Keywords: </w:t>
      </w:r>
      <w:r w:rsidRPr="00FB25C9">
        <w:rPr>
          <w:i/>
          <w:sz w:val="23"/>
          <w:szCs w:val="23"/>
          <w:lang w:val="en-US"/>
        </w:rPr>
        <w:t>international crimes, drug, criminal liability, individuals, strengthening cooperation, international Treaty, the Convention of the United Nations narcotic drugs, psychotropic su</w:t>
      </w:r>
      <w:r w:rsidRPr="00FB25C9">
        <w:rPr>
          <w:i/>
          <w:sz w:val="23"/>
          <w:szCs w:val="23"/>
          <w:lang w:val="en-US"/>
        </w:rPr>
        <w:t>b</w:t>
      </w:r>
      <w:r w:rsidRPr="00FB25C9">
        <w:rPr>
          <w:i/>
          <w:sz w:val="23"/>
          <w:szCs w:val="23"/>
          <w:lang w:val="en-US"/>
        </w:rPr>
        <w:t>stances, smuggling of drugs.</w:t>
      </w:r>
    </w:p>
    <w:p w:rsidR="00FB25C9" w:rsidRPr="00930570" w:rsidRDefault="00FB25C9" w:rsidP="00F61681">
      <w:pPr>
        <w:ind w:firstLine="0"/>
        <w:jc w:val="left"/>
        <w:rPr>
          <w:szCs w:val="28"/>
          <w:lang w:val="en-US"/>
        </w:rPr>
      </w:pPr>
    </w:p>
    <w:p w:rsidR="00A57E1C" w:rsidRPr="00930570" w:rsidRDefault="00A57E1C" w:rsidP="00F61681">
      <w:pPr>
        <w:ind w:firstLine="0"/>
        <w:jc w:val="left"/>
        <w:rPr>
          <w:szCs w:val="28"/>
          <w:lang w:val="en-US"/>
        </w:rPr>
      </w:pPr>
    </w:p>
    <w:p w:rsidR="00BD5A7B" w:rsidRPr="00930570" w:rsidRDefault="00BD5A7B" w:rsidP="00F61681">
      <w:pPr>
        <w:ind w:firstLine="0"/>
        <w:jc w:val="left"/>
        <w:rPr>
          <w:szCs w:val="28"/>
        </w:rPr>
      </w:pPr>
      <w:r w:rsidRPr="00930570">
        <w:rPr>
          <w:szCs w:val="28"/>
        </w:rPr>
        <w:t>УДК 343.9</w:t>
      </w:r>
    </w:p>
    <w:p w:rsidR="00BD5A7B" w:rsidRPr="00930570" w:rsidRDefault="00BD5A7B" w:rsidP="00F61681">
      <w:pPr>
        <w:ind w:firstLine="0"/>
        <w:jc w:val="left"/>
        <w:rPr>
          <w:szCs w:val="28"/>
        </w:rPr>
      </w:pPr>
    </w:p>
    <w:p w:rsidR="009B72E8" w:rsidRPr="00930570" w:rsidRDefault="009B72E8" w:rsidP="00F61681">
      <w:pPr>
        <w:pStyle w:val="2"/>
        <w:keepNext w:val="0"/>
        <w:keepLines w:val="0"/>
        <w:spacing w:before="0" w:line="240" w:lineRule="auto"/>
        <w:rPr>
          <w:rFonts w:ascii="Times New Roman" w:hAnsi="Times New Roman" w:cs="Times New Roman"/>
          <w:b w:val="0"/>
          <w:color w:val="auto"/>
          <w:sz w:val="28"/>
          <w:szCs w:val="28"/>
        </w:rPr>
      </w:pPr>
      <w:bookmarkStart w:id="294" w:name="_Toc466029605"/>
      <w:r w:rsidRPr="00930570">
        <w:rPr>
          <w:rFonts w:ascii="Times New Roman" w:hAnsi="Times New Roman" w:cs="Times New Roman"/>
          <w:color w:val="auto"/>
          <w:sz w:val="28"/>
          <w:szCs w:val="28"/>
        </w:rPr>
        <w:t>В. Е. Степенко</w:t>
      </w:r>
      <w:r w:rsidRPr="00930570">
        <w:rPr>
          <w:rFonts w:ascii="Times New Roman" w:hAnsi="Times New Roman" w:cs="Times New Roman"/>
          <w:b w:val="0"/>
          <w:color w:val="auto"/>
          <w:sz w:val="28"/>
          <w:szCs w:val="28"/>
        </w:rPr>
        <w:t>,</w:t>
      </w:r>
      <w:r w:rsidR="00F61681" w:rsidRPr="00930570">
        <w:rPr>
          <w:rStyle w:val="ab"/>
          <w:rFonts w:ascii="Times New Roman" w:hAnsi="Times New Roman"/>
          <w:b w:val="0"/>
          <w:color w:val="auto"/>
          <w:sz w:val="28"/>
          <w:szCs w:val="28"/>
        </w:rPr>
        <w:footnoteReference w:id="75"/>
      </w:r>
      <w:r w:rsidR="00B07A79" w:rsidRPr="00930570">
        <w:rPr>
          <w:rFonts w:ascii="Times New Roman" w:hAnsi="Times New Roman" w:cs="Times New Roman"/>
          <w:b w:val="0"/>
          <w:color w:val="auto"/>
          <w:sz w:val="28"/>
          <w:szCs w:val="28"/>
        </w:rPr>
        <w:t xml:space="preserve"> </w:t>
      </w:r>
      <w:r w:rsidRPr="00930570">
        <w:rPr>
          <w:rFonts w:ascii="Times New Roman" w:hAnsi="Times New Roman" w:cs="Times New Roman"/>
          <w:b w:val="0"/>
          <w:color w:val="auto"/>
          <w:sz w:val="28"/>
          <w:szCs w:val="28"/>
        </w:rPr>
        <w:t xml:space="preserve">доктор юрид. наук, </w:t>
      </w:r>
      <w:r w:rsidR="00BD57F4" w:rsidRPr="00930570">
        <w:rPr>
          <w:rFonts w:ascii="Times New Roman" w:hAnsi="Times New Roman" w:cs="Times New Roman"/>
          <w:b w:val="0"/>
          <w:color w:val="auto"/>
          <w:sz w:val="28"/>
          <w:szCs w:val="28"/>
        </w:rPr>
        <w:t>доцент</w:t>
      </w:r>
      <w:bookmarkEnd w:id="294"/>
    </w:p>
    <w:p w:rsidR="009B72E8" w:rsidRPr="00930570" w:rsidRDefault="009B72E8" w:rsidP="00F61681">
      <w:pPr>
        <w:pStyle w:val="2"/>
        <w:keepNext w:val="0"/>
        <w:keepLines w:val="0"/>
        <w:spacing w:before="0" w:line="240" w:lineRule="auto"/>
        <w:rPr>
          <w:rFonts w:ascii="Times New Roman" w:hAnsi="Times New Roman" w:cs="Times New Roman"/>
          <w:b w:val="0"/>
          <w:color w:val="auto"/>
          <w:sz w:val="28"/>
          <w:szCs w:val="28"/>
        </w:rPr>
      </w:pPr>
      <w:bookmarkStart w:id="295" w:name="_Toc466029606"/>
      <w:r w:rsidRPr="00930570">
        <w:rPr>
          <w:rFonts w:ascii="Times New Roman" w:hAnsi="Times New Roman" w:cs="Times New Roman"/>
          <w:color w:val="auto"/>
          <w:sz w:val="28"/>
          <w:szCs w:val="28"/>
        </w:rPr>
        <w:t>П. И.</w:t>
      </w:r>
      <w:r w:rsidR="00B07A79" w:rsidRPr="00930570">
        <w:rPr>
          <w:rFonts w:ascii="Times New Roman" w:hAnsi="Times New Roman" w:cs="Times New Roman"/>
          <w:color w:val="auto"/>
          <w:sz w:val="28"/>
          <w:szCs w:val="28"/>
        </w:rPr>
        <w:t xml:space="preserve"> </w:t>
      </w:r>
      <w:r w:rsidRPr="00930570">
        <w:rPr>
          <w:rFonts w:ascii="Times New Roman" w:hAnsi="Times New Roman" w:cs="Times New Roman"/>
          <w:color w:val="auto"/>
          <w:sz w:val="28"/>
          <w:szCs w:val="28"/>
        </w:rPr>
        <w:t>Батурин</w:t>
      </w:r>
      <w:r w:rsidRPr="00930570">
        <w:rPr>
          <w:rFonts w:ascii="Times New Roman" w:hAnsi="Times New Roman" w:cs="Times New Roman"/>
          <w:b w:val="0"/>
          <w:color w:val="auto"/>
          <w:sz w:val="28"/>
          <w:szCs w:val="28"/>
        </w:rPr>
        <w:t>, ст</w:t>
      </w:r>
      <w:r w:rsidR="00BD5A7B" w:rsidRPr="00930570">
        <w:rPr>
          <w:rFonts w:ascii="Times New Roman" w:hAnsi="Times New Roman" w:cs="Times New Roman"/>
          <w:b w:val="0"/>
          <w:color w:val="auto"/>
          <w:sz w:val="28"/>
          <w:szCs w:val="28"/>
        </w:rPr>
        <w:t>.</w:t>
      </w:r>
      <w:bookmarkEnd w:id="295"/>
    </w:p>
    <w:p w:rsidR="009B72E8" w:rsidRPr="00930570" w:rsidRDefault="009B72E8" w:rsidP="00F61681">
      <w:pPr>
        <w:ind w:firstLine="0"/>
        <w:jc w:val="left"/>
        <w:rPr>
          <w:i/>
          <w:szCs w:val="28"/>
        </w:rPr>
      </w:pPr>
      <w:r w:rsidRPr="00930570">
        <w:rPr>
          <w:i/>
          <w:szCs w:val="28"/>
        </w:rPr>
        <w:t>Тихоокеанский государственный университет, Хабаровск</w:t>
      </w:r>
    </w:p>
    <w:p w:rsidR="009B72E8" w:rsidRPr="00930570" w:rsidRDefault="009B72E8" w:rsidP="00F61681">
      <w:pPr>
        <w:ind w:firstLine="0"/>
        <w:jc w:val="left"/>
        <w:rPr>
          <w:szCs w:val="28"/>
        </w:rPr>
      </w:pPr>
    </w:p>
    <w:p w:rsidR="00FB25C9" w:rsidRPr="00930570" w:rsidRDefault="00FB25C9" w:rsidP="00F61681">
      <w:pPr>
        <w:pStyle w:val="3"/>
        <w:keepNext w:val="0"/>
        <w:keepLines w:val="0"/>
        <w:spacing w:before="0" w:line="240" w:lineRule="auto"/>
        <w:rPr>
          <w:rFonts w:ascii="Times New Roman" w:hAnsi="Times New Roman" w:cs="Times New Roman"/>
          <w:color w:val="auto"/>
          <w:sz w:val="28"/>
          <w:szCs w:val="28"/>
        </w:rPr>
      </w:pPr>
      <w:bookmarkStart w:id="296" w:name="_Toc466029607"/>
      <w:r w:rsidRPr="00930570">
        <w:rPr>
          <w:rFonts w:ascii="Times New Roman" w:hAnsi="Times New Roman" w:cs="Times New Roman"/>
          <w:color w:val="auto"/>
          <w:sz w:val="28"/>
          <w:szCs w:val="28"/>
        </w:rPr>
        <w:t>Практическая деятельность правоохранительных органов</w:t>
      </w:r>
      <w:bookmarkEnd w:id="296"/>
      <w:r w:rsidRPr="00930570">
        <w:rPr>
          <w:rFonts w:ascii="Times New Roman" w:hAnsi="Times New Roman" w:cs="Times New Roman"/>
          <w:color w:val="auto"/>
          <w:sz w:val="28"/>
          <w:szCs w:val="28"/>
        </w:rPr>
        <w:t xml:space="preserve"> </w:t>
      </w:r>
    </w:p>
    <w:p w:rsidR="009B72E8" w:rsidRPr="00930570" w:rsidRDefault="00FB25C9" w:rsidP="00F61681">
      <w:pPr>
        <w:pStyle w:val="3"/>
        <w:keepNext w:val="0"/>
        <w:keepLines w:val="0"/>
        <w:spacing w:before="0" w:line="240" w:lineRule="auto"/>
        <w:rPr>
          <w:rFonts w:ascii="Times New Roman" w:hAnsi="Times New Roman" w:cs="Times New Roman"/>
          <w:color w:val="auto"/>
          <w:sz w:val="28"/>
          <w:szCs w:val="28"/>
        </w:rPr>
      </w:pPr>
      <w:bookmarkStart w:id="297" w:name="_Toc466029608"/>
      <w:r w:rsidRPr="00930570">
        <w:rPr>
          <w:rFonts w:ascii="Times New Roman" w:hAnsi="Times New Roman" w:cs="Times New Roman"/>
          <w:color w:val="auto"/>
          <w:sz w:val="28"/>
          <w:szCs w:val="28"/>
        </w:rPr>
        <w:t>по противодействию незаконному обороту оружия</w:t>
      </w:r>
      <w:bookmarkEnd w:id="297"/>
    </w:p>
    <w:p w:rsidR="009B72E8" w:rsidRPr="00930570" w:rsidRDefault="009B72E8" w:rsidP="00F61681">
      <w:pPr>
        <w:ind w:firstLine="0"/>
        <w:jc w:val="left"/>
        <w:rPr>
          <w:szCs w:val="28"/>
        </w:rPr>
      </w:pPr>
    </w:p>
    <w:p w:rsidR="009B72E8" w:rsidRPr="00FB25C9" w:rsidRDefault="009B72E8" w:rsidP="00FB25C9">
      <w:pPr>
        <w:ind w:firstLine="0"/>
        <w:rPr>
          <w:sz w:val="23"/>
          <w:szCs w:val="23"/>
        </w:rPr>
      </w:pPr>
      <w:r w:rsidRPr="00FB25C9">
        <w:rPr>
          <w:sz w:val="23"/>
          <w:szCs w:val="23"/>
        </w:rPr>
        <w:t>В статье авторы рассматривают специфику деятельности правоохранительных органов</w:t>
      </w:r>
      <w:r w:rsidR="00B07A79" w:rsidRPr="00FB25C9">
        <w:rPr>
          <w:sz w:val="23"/>
          <w:szCs w:val="23"/>
        </w:rPr>
        <w:t xml:space="preserve"> </w:t>
      </w:r>
      <w:r w:rsidRPr="00FB25C9">
        <w:rPr>
          <w:sz w:val="23"/>
          <w:szCs w:val="23"/>
        </w:rPr>
        <w:t xml:space="preserve">по противодействию незаконному обороту оружия, а также рассматривают факторы, </w:t>
      </w:r>
      <w:r w:rsidRPr="00FB25C9">
        <w:rPr>
          <w:rFonts w:eastAsiaTheme="minorHAnsi"/>
          <w:sz w:val="23"/>
          <w:szCs w:val="23"/>
        </w:rPr>
        <w:t>которые</w:t>
      </w:r>
      <w:r w:rsidR="00B07A79" w:rsidRPr="00FB25C9">
        <w:rPr>
          <w:rFonts w:eastAsiaTheme="minorHAnsi"/>
          <w:sz w:val="23"/>
          <w:szCs w:val="23"/>
        </w:rPr>
        <w:t xml:space="preserve"> </w:t>
      </w:r>
      <w:r w:rsidRPr="00FB25C9">
        <w:rPr>
          <w:rFonts w:eastAsiaTheme="minorHAnsi"/>
          <w:sz w:val="23"/>
          <w:szCs w:val="23"/>
        </w:rPr>
        <w:t xml:space="preserve">во многом спровоцировали рост преступлений и в нашей стране и меры </w:t>
      </w:r>
      <w:r w:rsidRPr="00FB25C9">
        <w:rPr>
          <w:sz w:val="23"/>
          <w:szCs w:val="23"/>
        </w:rPr>
        <w:t>общесоциального характера, которые необходимы для предупреждения преступлений в сфере незаконного оборота оружия.</w:t>
      </w:r>
    </w:p>
    <w:p w:rsidR="009B72E8" w:rsidRPr="00FB25C9" w:rsidRDefault="009B72E8" w:rsidP="00FB25C9">
      <w:pPr>
        <w:spacing w:before="120"/>
        <w:ind w:firstLine="0"/>
        <w:rPr>
          <w:sz w:val="23"/>
          <w:szCs w:val="23"/>
        </w:rPr>
      </w:pPr>
      <w:r w:rsidRPr="00FB25C9">
        <w:rPr>
          <w:rFonts w:eastAsia="Calibri"/>
          <w:sz w:val="23"/>
          <w:szCs w:val="23"/>
        </w:rPr>
        <w:t xml:space="preserve">Ключевые слова: </w:t>
      </w:r>
      <w:r w:rsidRPr="00FB25C9">
        <w:rPr>
          <w:i/>
          <w:sz w:val="23"/>
          <w:szCs w:val="23"/>
        </w:rPr>
        <w:t xml:space="preserve">незаконный оборот оружия, преступность, </w:t>
      </w:r>
      <w:r w:rsidRPr="00FB25C9">
        <w:rPr>
          <w:rFonts w:eastAsiaTheme="minorHAnsi"/>
          <w:i/>
          <w:sz w:val="23"/>
          <w:szCs w:val="23"/>
        </w:rPr>
        <w:t>нестабильность политич</w:t>
      </w:r>
      <w:r w:rsidRPr="00FB25C9">
        <w:rPr>
          <w:rFonts w:eastAsiaTheme="minorHAnsi"/>
          <w:i/>
          <w:sz w:val="23"/>
          <w:szCs w:val="23"/>
        </w:rPr>
        <w:t>е</w:t>
      </w:r>
      <w:r w:rsidRPr="00FB25C9">
        <w:rPr>
          <w:rFonts w:eastAsiaTheme="minorHAnsi"/>
          <w:i/>
          <w:sz w:val="23"/>
          <w:szCs w:val="23"/>
        </w:rPr>
        <w:t xml:space="preserve">ской ситуации, </w:t>
      </w:r>
      <w:r w:rsidRPr="00FB25C9">
        <w:rPr>
          <w:i/>
          <w:sz w:val="23"/>
          <w:szCs w:val="23"/>
        </w:rPr>
        <w:t xml:space="preserve">оружие, находящееся в розыске, изъятие оружия, лица, у которых изъято оружие, операции типа </w:t>
      </w:r>
      <w:r w:rsidR="001F1735" w:rsidRPr="00FB25C9">
        <w:rPr>
          <w:i/>
          <w:sz w:val="23"/>
          <w:szCs w:val="23"/>
        </w:rPr>
        <w:t>«</w:t>
      </w:r>
      <w:r w:rsidRPr="00FB25C9">
        <w:rPr>
          <w:i/>
          <w:sz w:val="23"/>
          <w:szCs w:val="23"/>
        </w:rPr>
        <w:t>Арсенал</w:t>
      </w:r>
      <w:r w:rsidR="001F1735" w:rsidRPr="00FB25C9">
        <w:rPr>
          <w:i/>
          <w:sz w:val="23"/>
          <w:szCs w:val="23"/>
        </w:rPr>
        <w:t>»</w:t>
      </w:r>
      <w:r w:rsidRPr="00FB25C9">
        <w:rPr>
          <w:i/>
          <w:sz w:val="23"/>
          <w:szCs w:val="23"/>
        </w:rPr>
        <w:t xml:space="preserve"> и </w:t>
      </w:r>
      <w:r w:rsidR="001F1735" w:rsidRPr="00FB25C9">
        <w:rPr>
          <w:i/>
          <w:sz w:val="23"/>
          <w:szCs w:val="23"/>
        </w:rPr>
        <w:t>«</w:t>
      </w:r>
      <w:r w:rsidRPr="00FB25C9">
        <w:rPr>
          <w:i/>
          <w:sz w:val="23"/>
          <w:szCs w:val="23"/>
        </w:rPr>
        <w:t>Гастролер</w:t>
      </w:r>
      <w:r w:rsidR="001F1735" w:rsidRPr="00FB25C9">
        <w:rPr>
          <w:i/>
          <w:sz w:val="23"/>
          <w:szCs w:val="23"/>
        </w:rPr>
        <w:t>»</w:t>
      </w:r>
      <w:r w:rsidRPr="00FB25C9">
        <w:rPr>
          <w:i/>
          <w:sz w:val="23"/>
          <w:szCs w:val="23"/>
        </w:rPr>
        <w:t>, факторы, влияющие на рост престу</w:t>
      </w:r>
      <w:r w:rsidRPr="00FB25C9">
        <w:rPr>
          <w:i/>
          <w:sz w:val="23"/>
          <w:szCs w:val="23"/>
        </w:rPr>
        <w:t>п</w:t>
      </w:r>
      <w:r w:rsidRPr="00FB25C9">
        <w:rPr>
          <w:i/>
          <w:sz w:val="23"/>
          <w:szCs w:val="23"/>
        </w:rPr>
        <w:t>лений.</w:t>
      </w:r>
    </w:p>
    <w:p w:rsidR="009B72E8" w:rsidRDefault="009B72E8" w:rsidP="00F266FF">
      <w:pPr>
        <w:ind w:firstLine="425"/>
        <w:rPr>
          <w:szCs w:val="28"/>
        </w:rPr>
      </w:pPr>
    </w:p>
    <w:p w:rsidR="00F74E66" w:rsidRPr="00F74E66" w:rsidRDefault="00F74E66" w:rsidP="00F266FF">
      <w:pPr>
        <w:ind w:firstLine="425"/>
        <w:rPr>
          <w:szCs w:val="28"/>
        </w:rPr>
      </w:pPr>
    </w:p>
    <w:p w:rsidR="009B72E8" w:rsidRPr="00E059DF" w:rsidRDefault="009B72E8" w:rsidP="00F266FF">
      <w:pPr>
        <w:ind w:firstLine="425"/>
        <w:rPr>
          <w:rFonts w:eastAsiaTheme="minorHAnsi"/>
        </w:rPr>
      </w:pPr>
      <w:r w:rsidRPr="00E059DF">
        <w:rPr>
          <w:rFonts w:eastAsiaTheme="minorHAnsi"/>
        </w:rPr>
        <w:t>Среди всех видов преступлений, ответственность за совершение кот</w:t>
      </w:r>
      <w:r w:rsidRPr="00E059DF">
        <w:rPr>
          <w:rFonts w:eastAsiaTheme="minorHAnsi"/>
        </w:rPr>
        <w:t>о</w:t>
      </w:r>
      <w:r w:rsidRPr="00E059DF">
        <w:rPr>
          <w:rFonts w:eastAsiaTheme="minorHAnsi"/>
        </w:rPr>
        <w:t>рых предусмотрена действующим уголовным законодательством Росси</w:t>
      </w:r>
      <w:r w:rsidRPr="00E059DF">
        <w:rPr>
          <w:rFonts w:eastAsiaTheme="minorHAnsi"/>
        </w:rPr>
        <w:t>й</w:t>
      </w:r>
      <w:r w:rsidRPr="00E059DF">
        <w:rPr>
          <w:rFonts w:eastAsiaTheme="minorHAnsi"/>
        </w:rPr>
        <w:t>ской Федерации, особое место занимает незаконный оборот оружия, бо</w:t>
      </w:r>
      <w:r w:rsidRPr="00E059DF">
        <w:rPr>
          <w:rFonts w:eastAsiaTheme="minorHAnsi"/>
        </w:rPr>
        <w:t>е</w:t>
      </w:r>
      <w:r w:rsidRPr="00E059DF">
        <w:rPr>
          <w:rFonts w:eastAsiaTheme="minorHAnsi"/>
        </w:rPr>
        <w:t>припасов, взрывчатых веществ и взрывных устройств. Указанная катег</w:t>
      </w:r>
      <w:r w:rsidRPr="00E059DF">
        <w:rPr>
          <w:rFonts w:eastAsiaTheme="minorHAnsi"/>
        </w:rPr>
        <w:t>о</w:t>
      </w:r>
      <w:r w:rsidRPr="00E059DF">
        <w:rPr>
          <w:rFonts w:eastAsiaTheme="minorHAnsi"/>
        </w:rPr>
        <w:lastRenderedPageBreak/>
        <w:t>рия преступлений в настоящее время доминирует в общей структуре пр</w:t>
      </w:r>
      <w:r w:rsidRPr="00E059DF">
        <w:rPr>
          <w:rFonts w:eastAsiaTheme="minorHAnsi"/>
        </w:rPr>
        <w:t>е</w:t>
      </w:r>
      <w:r w:rsidRPr="00E059DF">
        <w:rPr>
          <w:rFonts w:eastAsiaTheme="minorHAnsi"/>
        </w:rPr>
        <w:t>ступности в мире в целом. Одно из ведущих мест занимает она и в пр</w:t>
      </w:r>
      <w:r w:rsidRPr="00E059DF">
        <w:rPr>
          <w:rFonts w:eastAsiaTheme="minorHAnsi"/>
        </w:rPr>
        <w:t>е</w:t>
      </w:r>
      <w:r w:rsidRPr="00E059DF">
        <w:rPr>
          <w:rFonts w:eastAsiaTheme="minorHAnsi"/>
        </w:rPr>
        <w:t>ступной иерархии нашей страны. Причин этому несколько. В общемир</w:t>
      </w:r>
      <w:r w:rsidRPr="00E059DF">
        <w:rPr>
          <w:rFonts w:eastAsiaTheme="minorHAnsi"/>
        </w:rPr>
        <w:t>о</w:t>
      </w:r>
      <w:r w:rsidRPr="00E059DF">
        <w:rPr>
          <w:rFonts w:eastAsiaTheme="minorHAnsi"/>
        </w:rPr>
        <w:t>вом масштабе можно вести речь об утрате контроля за оборотом оружия со стороны государства (в том числе за его торговлей, практически ставшей бесконтрольной), нестабильной политической ситуации во многих странах (достаточно вспомнить традиционно неспокойный ближневосточный р</w:t>
      </w:r>
      <w:r w:rsidRPr="00E059DF">
        <w:rPr>
          <w:rFonts w:eastAsiaTheme="minorHAnsi"/>
        </w:rPr>
        <w:t>е</w:t>
      </w:r>
      <w:r w:rsidRPr="00E059DF">
        <w:rPr>
          <w:rFonts w:eastAsiaTheme="minorHAnsi"/>
        </w:rPr>
        <w:t>гион и Северную Африку), а также периодических потрясениях социально-экономического плана. Безусловно, не следует забывать и о востребова</w:t>
      </w:r>
      <w:r w:rsidRPr="00E059DF">
        <w:rPr>
          <w:rFonts w:eastAsiaTheme="minorHAnsi"/>
        </w:rPr>
        <w:t>н</w:t>
      </w:r>
      <w:r w:rsidRPr="00E059DF">
        <w:rPr>
          <w:rFonts w:eastAsiaTheme="minorHAnsi"/>
        </w:rPr>
        <w:t>ности оружия среди преступного сообщества, а также у определенных п</w:t>
      </w:r>
      <w:r w:rsidRPr="00E059DF">
        <w:rPr>
          <w:rFonts w:eastAsiaTheme="minorHAnsi"/>
        </w:rPr>
        <w:t>о</w:t>
      </w:r>
      <w:r w:rsidRPr="00E059DF">
        <w:rPr>
          <w:rFonts w:eastAsiaTheme="minorHAnsi"/>
        </w:rPr>
        <w:t>литических и экономических сил, напрямую заинтересованных в постоя</w:t>
      </w:r>
      <w:r w:rsidRPr="00E059DF">
        <w:rPr>
          <w:rFonts w:eastAsiaTheme="minorHAnsi"/>
        </w:rPr>
        <w:t>н</w:t>
      </w:r>
      <w:r w:rsidRPr="00E059DF">
        <w:rPr>
          <w:rFonts w:eastAsiaTheme="minorHAnsi"/>
        </w:rPr>
        <w:t>ной актуализации данной проблемы и все чаще использующих оружие, б</w:t>
      </w:r>
      <w:r w:rsidRPr="00E059DF">
        <w:rPr>
          <w:rFonts w:eastAsiaTheme="minorHAnsi"/>
        </w:rPr>
        <w:t>о</w:t>
      </w:r>
      <w:r w:rsidRPr="00E059DF">
        <w:rPr>
          <w:rFonts w:eastAsiaTheme="minorHAnsi"/>
        </w:rPr>
        <w:t>еприпасы, взрывные устройства и взрывчатые вещества в качестве арг</w:t>
      </w:r>
      <w:r w:rsidRPr="00E059DF">
        <w:rPr>
          <w:rFonts w:eastAsiaTheme="minorHAnsi"/>
        </w:rPr>
        <w:t>у</w:t>
      </w:r>
      <w:r w:rsidRPr="00E059DF">
        <w:rPr>
          <w:rFonts w:eastAsiaTheme="minorHAnsi"/>
        </w:rPr>
        <w:t>мента в решении того или иного вопроса для достижения своих целей.</w:t>
      </w:r>
    </w:p>
    <w:p w:rsidR="009B72E8" w:rsidRPr="00E059DF" w:rsidRDefault="009B72E8" w:rsidP="00F266FF">
      <w:pPr>
        <w:ind w:firstLine="425"/>
        <w:rPr>
          <w:rFonts w:eastAsiaTheme="minorHAnsi"/>
        </w:rPr>
      </w:pPr>
      <w:r w:rsidRPr="00E059DF">
        <w:rPr>
          <w:rFonts w:eastAsiaTheme="minorHAnsi"/>
        </w:rPr>
        <w:t>Таким образом, значение, которое ныне имеют оружие и иные указа</w:t>
      </w:r>
      <w:r w:rsidRPr="00E059DF">
        <w:rPr>
          <w:rFonts w:eastAsiaTheme="minorHAnsi"/>
        </w:rPr>
        <w:t>н</w:t>
      </w:r>
      <w:r w:rsidRPr="00E059DF">
        <w:rPr>
          <w:rFonts w:eastAsiaTheme="minorHAnsi"/>
        </w:rPr>
        <w:t>ные его составляющие, трудно переоценить. Достаточно взглянуть на п</w:t>
      </w:r>
      <w:r w:rsidRPr="00E059DF">
        <w:rPr>
          <w:rFonts w:eastAsiaTheme="minorHAnsi"/>
        </w:rPr>
        <w:t>о</w:t>
      </w:r>
      <w:r w:rsidRPr="00E059DF">
        <w:rPr>
          <w:rFonts w:eastAsiaTheme="minorHAnsi"/>
        </w:rPr>
        <w:t>литическую карту мира и вспомнить события нескольких минувших лет, чтобы убедиться в этом. В настоящее время не только среди стран, но и даже уже среди материков не осталось ни одного, где с применением ор</w:t>
      </w:r>
      <w:r w:rsidRPr="00E059DF">
        <w:rPr>
          <w:rFonts w:eastAsiaTheme="minorHAnsi"/>
        </w:rPr>
        <w:t>у</w:t>
      </w:r>
      <w:r w:rsidRPr="00E059DF">
        <w:rPr>
          <w:rFonts w:eastAsiaTheme="minorHAnsi"/>
        </w:rPr>
        <w:t>жия и отдельных его составляющих не происходили бы войны, локальные конфликты, вооруженные перевороты, не совершались различные пр</w:t>
      </w:r>
      <w:r w:rsidRPr="00E059DF">
        <w:rPr>
          <w:rFonts w:eastAsiaTheme="minorHAnsi"/>
        </w:rPr>
        <w:t>е</w:t>
      </w:r>
      <w:r w:rsidRPr="00E059DF">
        <w:rPr>
          <w:rFonts w:eastAsiaTheme="minorHAnsi"/>
        </w:rPr>
        <w:t>ступления либо не испытывались его новые образцы.</w:t>
      </w:r>
    </w:p>
    <w:p w:rsidR="009B72E8" w:rsidRPr="00E059DF" w:rsidRDefault="009B72E8" w:rsidP="00F266FF">
      <w:pPr>
        <w:ind w:firstLine="425"/>
        <w:rPr>
          <w:rFonts w:eastAsiaTheme="minorHAnsi"/>
        </w:rPr>
      </w:pPr>
      <w:r w:rsidRPr="00E059DF">
        <w:rPr>
          <w:rFonts w:eastAsiaTheme="minorHAnsi"/>
        </w:rPr>
        <w:t>Перечисленные факторы во многом спровоцировали рост указанных преступлений и в нашей стране, в особенности в период после развала СССР. Именно незаконный оборот оружия, боеприпасов, взрывчатых в</w:t>
      </w:r>
      <w:r w:rsidRPr="00E059DF">
        <w:rPr>
          <w:rFonts w:eastAsiaTheme="minorHAnsi"/>
        </w:rPr>
        <w:t>е</w:t>
      </w:r>
      <w:r w:rsidRPr="00E059DF">
        <w:rPr>
          <w:rFonts w:eastAsiaTheme="minorHAnsi"/>
        </w:rPr>
        <w:t>ществ и взрывных устройств в девяностые годы минувшего столетия, а также в начале нулевых века настоящего явился одним из основных кат</w:t>
      </w:r>
      <w:r w:rsidRPr="00E059DF">
        <w:rPr>
          <w:rFonts w:eastAsiaTheme="minorHAnsi"/>
        </w:rPr>
        <w:t>а</w:t>
      </w:r>
      <w:r w:rsidRPr="00E059DF">
        <w:rPr>
          <w:rFonts w:eastAsiaTheme="minorHAnsi"/>
        </w:rPr>
        <w:t>лизаторов сначала появления, а затем и стремительного роста организ</w:t>
      </w:r>
      <w:r w:rsidRPr="00E059DF">
        <w:rPr>
          <w:rFonts w:eastAsiaTheme="minorHAnsi"/>
        </w:rPr>
        <w:t>о</w:t>
      </w:r>
      <w:r w:rsidRPr="00E059DF">
        <w:rPr>
          <w:rFonts w:eastAsiaTheme="minorHAnsi"/>
        </w:rPr>
        <w:t>ванной преступности и терроризма в нашей стране. Априори он и ныне представляет довольно серьезную угрозу для безопасности России, на те</w:t>
      </w:r>
      <w:r w:rsidRPr="00E059DF">
        <w:rPr>
          <w:rFonts w:eastAsiaTheme="minorHAnsi"/>
        </w:rPr>
        <w:t>р</w:t>
      </w:r>
      <w:r w:rsidRPr="00E059DF">
        <w:rPr>
          <w:rFonts w:eastAsiaTheme="minorHAnsi"/>
        </w:rPr>
        <w:t xml:space="preserve">ритории которой, согласно </w:t>
      </w:r>
      <w:r w:rsidRPr="00BD57F4">
        <w:rPr>
          <w:rFonts w:eastAsiaTheme="minorHAnsi"/>
        </w:rPr>
        <w:t xml:space="preserve">полицейским сводкам, не осталось ни одного из перечисленных в </w:t>
      </w:r>
      <w:hyperlink r:id="rId113" w:history="1">
        <w:r w:rsidRPr="00BD57F4">
          <w:rPr>
            <w:rStyle w:val="a6"/>
            <w:rFonts w:eastAsiaTheme="minorHAnsi"/>
            <w:color w:val="auto"/>
            <w:u w:val="none"/>
          </w:rPr>
          <w:t>ст. 65</w:t>
        </w:r>
      </w:hyperlink>
      <w:r w:rsidRPr="00BD57F4">
        <w:rPr>
          <w:rFonts w:eastAsiaTheme="minorHAnsi"/>
        </w:rPr>
        <w:t xml:space="preserve"> </w:t>
      </w:r>
      <w:r w:rsidRPr="00E059DF">
        <w:rPr>
          <w:rFonts w:eastAsiaTheme="minorHAnsi"/>
        </w:rPr>
        <w:t>Конституции Российской Федерации</w:t>
      </w:r>
      <w:r w:rsidRPr="00E059DF">
        <w:t xml:space="preserve"> [1] </w:t>
      </w:r>
      <w:r w:rsidRPr="00E059DF">
        <w:rPr>
          <w:rFonts w:eastAsiaTheme="minorHAnsi"/>
        </w:rPr>
        <w:t>ее субъе</w:t>
      </w:r>
      <w:r w:rsidRPr="00E059DF">
        <w:rPr>
          <w:rFonts w:eastAsiaTheme="minorHAnsi"/>
        </w:rPr>
        <w:t>к</w:t>
      </w:r>
      <w:r w:rsidRPr="00E059DF">
        <w:rPr>
          <w:rFonts w:eastAsiaTheme="minorHAnsi"/>
        </w:rPr>
        <w:t>тов, в которых бы не совершались преступления данной категории. Име</w:t>
      </w:r>
      <w:r w:rsidRPr="00E059DF">
        <w:rPr>
          <w:rFonts w:eastAsiaTheme="minorHAnsi"/>
        </w:rPr>
        <w:t>н</w:t>
      </w:r>
      <w:r w:rsidRPr="00E059DF">
        <w:rPr>
          <w:rFonts w:eastAsiaTheme="minorHAnsi"/>
        </w:rPr>
        <w:t>но оружие, боеприпасы, взрывчатые вещества и взрывные устройства наиболее часто выступают в качестве орудий преступлений. Порой они, напротив, сами являются предметом преступных посягательств, чтобы н</w:t>
      </w:r>
      <w:r w:rsidRPr="00E059DF">
        <w:rPr>
          <w:rFonts w:eastAsiaTheme="minorHAnsi"/>
        </w:rPr>
        <w:t>е</w:t>
      </w:r>
      <w:r w:rsidRPr="00E059DF">
        <w:rPr>
          <w:rFonts w:eastAsiaTheme="minorHAnsi"/>
        </w:rPr>
        <w:t>которое время спустя выступить уже в иной, упомянутой ранее ипостаси. Все это в совокупности с высокой общественной опасностью названных преступлений ставит их на одно из лидирующих мест в ряду преступл</w:t>
      </w:r>
      <w:r w:rsidRPr="00E059DF">
        <w:rPr>
          <w:rFonts w:eastAsiaTheme="minorHAnsi"/>
        </w:rPr>
        <w:t>е</w:t>
      </w:r>
      <w:r w:rsidRPr="00E059DF">
        <w:rPr>
          <w:rFonts w:eastAsiaTheme="minorHAnsi"/>
        </w:rPr>
        <w:t>ний, являющихся основной доминантой развития криминогенной ситуации не только в мире в целом, но и в нашем государстве.</w:t>
      </w:r>
    </w:p>
    <w:p w:rsidR="009B72E8" w:rsidRPr="00E059DF" w:rsidRDefault="009B72E8" w:rsidP="00F266FF">
      <w:pPr>
        <w:ind w:firstLine="425"/>
        <w:rPr>
          <w:rFonts w:eastAsiaTheme="minorHAnsi"/>
        </w:rPr>
      </w:pPr>
      <w:r w:rsidRPr="00E059DF">
        <w:rPr>
          <w:rFonts w:eastAsiaTheme="minorHAnsi"/>
        </w:rPr>
        <w:lastRenderedPageBreak/>
        <w:t>По сведениям МВД России, за период с января по апрель</w:t>
      </w:r>
      <w:r w:rsidR="00B07A79">
        <w:rPr>
          <w:rFonts w:eastAsiaTheme="minorHAnsi"/>
        </w:rPr>
        <w:t xml:space="preserve"> </w:t>
      </w:r>
      <w:r w:rsidRPr="00E059DF">
        <w:rPr>
          <w:rFonts w:eastAsiaTheme="minorHAnsi"/>
        </w:rPr>
        <w:t>2016 г. кол</w:t>
      </w:r>
      <w:r w:rsidRPr="00E059DF">
        <w:rPr>
          <w:rFonts w:eastAsiaTheme="minorHAnsi"/>
        </w:rPr>
        <w:t>и</w:t>
      </w:r>
      <w:r w:rsidRPr="00E059DF">
        <w:rPr>
          <w:rFonts w:eastAsiaTheme="minorHAnsi"/>
        </w:rPr>
        <w:t>чество выявленных преступлений, связанных с незаконным оборотом ор</w:t>
      </w:r>
      <w:r w:rsidRPr="00E059DF">
        <w:rPr>
          <w:rFonts w:eastAsiaTheme="minorHAnsi"/>
        </w:rPr>
        <w:t>у</w:t>
      </w:r>
      <w:r w:rsidRPr="00E059DF">
        <w:rPr>
          <w:rFonts w:eastAsiaTheme="minorHAnsi"/>
        </w:rPr>
        <w:t>жия, составило 24,6 тыс., т.е. по сравнению с аналогичным периодом 2015 г. сократилось на 6,9%, а количество выявленных фактов хищения и вым</w:t>
      </w:r>
      <w:r w:rsidRPr="00E059DF">
        <w:rPr>
          <w:rFonts w:eastAsiaTheme="minorHAnsi"/>
        </w:rPr>
        <w:t>о</w:t>
      </w:r>
      <w:r w:rsidRPr="00E059DF">
        <w:rPr>
          <w:rFonts w:eastAsiaTheme="minorHAnsi"/>
        </w:rPr>
        <w:t>гательства оружия, боеприпасов, взрывчатых веществ и взрывных устройств возросло на 1,0% (1,3 тыс. фактов). Кроме того, в январе - марте 2016 г. с использованием оружия совершено 5,6 тыс. преступлений (9,5%). При этом наибольшее количество зарегистрированных преступлений уп</w:t>
      </w:r>
      <w:r w:rsidRPr="00E059DF">
        <w:rPr>
          <w:rFonts w:eastAsiaTheme="minorHAnsi"/>
        </w:rPr>
        <w:t>о</w:t>
      </w:r>
      <w:r w:rsidRPr="00E059DF">
        <w:rPr>
          <w:rFonts w:eastAsiaTheme="minorHAnsi"/>
        </w:rPr>
        <w:t>мянутой категории отмечается в Республике Дагестан (530), Свердловской области (452), г. Санкт-Петербурге (304), Красноярском (190) и Ставр</w:t>
      </w:r>
      <w:r w:rsidRPr="00E059DF">
        <w:rPr>
          <w:rFonts w:eastAsiaTheme="minorHAnsi"/>
        </w:rPr>
        <w:t>о</w:t>
      </w:r>
      <w:r w:rsidRPr="00E059DF">
        <w:rPr>
          <w:rFonts w:eastAsiaTheme="minorHAnsi"/>
        </w:rPr>
        <w:t>польском краях (184)</w:t>
      </w:r>
      <w:r w:rsidRPr="00E059DF">
        <w:t xml:space="preserve"> [2].</w:t>
      </w:r>
    </w:p>
    <w:p w:rsidR="009B72E8" w:rsidRPr="00E059DF" w:rsidRDefault="009B72E8" w:rsidP="00F266FF">
      <w:pPr>
        <w:ind w:firstLine="425"/>
        <w:rPr>
          <w:rFonts w:eastAsiaTheme="minorHAnsi"/>
        </w:rPr>
      </w:pPr>
      <w:r w:rsidRPr="00E059DF">
        <w:rPr>
          <w:rFonts w:eastAsiaTheme="minorHAnsi"/>
        </w:rPr>
        <w:t>Для сравнения приведем статистику минувших лет.</w:t>
      </w:r>
      <w:r w:rsidR="00BD57F4">
        <w:rPr>
          <w:rFonts w:eastAsiaTheme="minorHAnsi"/>
        </w:rPr>
        <w:t xml:space="preserve"> </w:t>
      </w:r>
      <w:r w:rsidRPr="00E059DF">
        <w:rPr>
          <w:rFonts w:eastAsiaTheme="minorHAnsi"/>
        </w:rPr>
        <w:t>Так, по данным МВД России, в 2012 г. в стране было совершено 7,5 тыс. (+11%) воор</w:t>
      </w:r>
      <w:r w:rsidRPr="00E059DF">
        <w:rPr>
          <w:rFonts w:eastAsiaTheme="minorHAnsi"/>
        </w:rPr>
        <w:t>у</w:t>
      </w:r>
      <w:r w:rsidRPr="00E059DF">
        <w:rPr>
          <w:rFonts w:eastAsiaTheme="minorHAnsi"/>
        </w:rPr>
        <w:t>женных преступлений, в том числе более 6,6 тыс. с применением огн</w:t>
      </w:r>
      <w:r w:rsidRPr="00E059DF">
        <w:rPr>
          <w:rFonts w:eastAsiaTheme="minorHAnsi"/>
        </w:rPr>
        <w:t>е</w:t>
      </w:r>
      <w:r w:rsidRPr="00E059DF">
        <w:rPr>
          <w:rFonts w:eastAsiaTheme="minorHAnsi"/>
        </w:rPr>
        <w:t>стрельного, газового оружия, боеприпасов и взрывчатых материалов, 59825 случаев незаконного владения оружием, 2008 фактов хищений ор</w:t>
      </w:r>
      <w:r w:rsidRPr="00E059DF">
        <w:rPr>
          <w:rFonts w:eastAsiaTheme="minorHAnsi"/>
        </w:rPr>
        <w:t>у</w:t>
      </w:r>
      <w:r w:rsidRPr="00E059DF">
        <w:rPr>
          <w:rFonts w:eastAsiaTheme="minorHAnsi"/>
        </w:rPr>
        <w:t>жия и боеприпасов. В 2013 г. почти на треть (29,7%) возросло число фа</w:t>
      </w:r>
      <w:r w:rsidRPr="00E059DF">
        <w:rPr>
          <w:rFonts w:eastAsiaTheme="minorHAnsi"/>
        </w:rPr>
        <w:t>к</w:t>
      </w:r>
      <w:r w:rsidRPr="00E059DF">
        <w:rPr>
          <w:rFonts w:eastAsiaTheme="minorHAnsi"/>
        </w:rPr>
        <w:t>тов хищения либо вымогательства оружия, боеприпасов, взрывчатых в</w:t>
      </w:r>
      <w:r w:rsidRPr="00E059DF">
        <w:rPr>
          <w:rFonts w:eastAsiaTheme="minorHAnsi"/>
        </w:rPr>
        <w:t>е</w:t>
      </w:r>
      <w:r w:rsidRPr="00E059DF">
        <w:rPr>
          <w:rFonts w:eastAsiaTheme="minorHAnsi"/>
        </w:rPr>
        <w:t>ществ и взрывных устройств, число вооруженных преступлений составило 30368. В 2013 году совершено 7,6 тыс. такого рода преступлений (+ 0,5%), в</w:t>
      </w:r>
      <w:r w:rsidR="00B07A79">
        <w:rPr>
          <w:rFonts w:eastAsiaTheme="minorHAnsi"/>
        </w:rPr>
        <w:t xml:space="preserve"> </w:t>
      </w:r>
      <w:r w:rsidRPr="00E059DF">
        <w:rPr>
          <w:rFonts w:eastAsiaTheme="minorHAnsi"/>
        </w:rPr>
        <w:t>2014г. – 7,2 тыс. (- 0,4%), 2015 г. – 6,9 тыс. (- 4,9%)</w:t>
      </w:r>
      <w:r w:rsidR="00B07A79">
        <w:rPr>
          <w:rFonts w:eastAsiaTheme="minorHAnsi"/>
        </w:rPr>
        <w:t xml:space="preserve"> </w:t>
      </w:r>
      <w:r w:rsidRPr="00E059DF">
        <w:t>[3].</w:t>
      </w:r>
    </w:p>
    <w:p w:rsidR="009B72E8" w:rsidRPr="00E059DF" w:rsidRDefault="009B72E8" w:rsidP="00F266FF">
      <w:pPr>
        <w:ind w:firstLine="425"/>
        <w:rPr>
          <w:rFonts w:eastAsiaTheme="minorHAnsi"/>
        </w:rPr>
      </w:pPr>
      <w:r w:rsidRPr="00E059DF">
        <w:rPr>
          <w:rFonts w:eastAsiaTheme="minorHAnsi"/>
        </w:rPr>
        <w:t>И хотя приведенные статистические данные свидетельствуют о нек</w:t>
      </w:r>
      <w:r w:rsidRPr="00E059DF">
        <w:rPr>
          <w:rFonts w:eastAsiaTheme="minorHAnsi"/>
        </w:rPr>
        <w:t>о</w:t>
      </w:r>
      <w:r w:rsidRPr="00E059DF">
        <w:rPr>
          <w:rFonts w:eastAsiaTheme="minorHAnsi"/>
        </w:rPr>
        <w:t>тором снижении количества указанных преступлений (особенно по сра</w:t>
      </w:r>
      <w:r w:rsidRPr="00E059DF">
        <w:rPr>
          <w:rFonts w:eastAsiaTheme="minorHAnsi"/>
        </w:rPr>
        <w:t>в</w:t>
      </w:r>
      <w:r w:rsidRPr="00E059DF">
        <w:rPr>
          <w:rFonts w:eastAsiaTheme="minorHAnsi"/>
        </w:rPr>
        <w:t>нению с девяностыми годами XX столетия и первым десятилетием века настоящего), они все же продолжают иметь место и с учетом их общ</w:t>
      </w:r>
      <w:r w:rsidRPr="00E059DF">
        <w:rPr>
          <w:rFonts w:eastAsiaTheme="minorHAnsi"/>
        </w:rPr>
        <w:t>е</w:t>
      </w:r>
      <w:r w:rsidRPr="00E059DF">
        <w:rPr>
          <w:rFonts w:eastAsiaTheme="minorHAnsi"/>
        </w:rPr>
        <w:t>ственной опасности, как и прежде, находятся в авангарде криминальных сводок.</w:t>
      </w:r>
    </w:p>
    <w:p w:rsidR="009B72E8" w:rsidRPr="00E059DF" w:rsidRDefault="009B72E8" w:rsidP="00F266FF">
      <w:pPr>
        <w:ind w:firstLine="425"/>
        <w:rPr>
          <w:rFonts w:eastAsiaTheme="minorHAnsi"/>
        </w:rPr>
      </w:pPr>
      <w:r w:rsidRPr="00E059DF">
        <w:rPr>
          <w:rFonts w:eastAsiaTheme="minorHAnsi"/>
        </w:rPr>
        <w:t>При таких обстоятельствах особое значение имеет уголовно-правовая регламентация обозначенной проблемы, роль которой, с учетом ее остроты и актуальности, трудно переоценить.</w:t>
      </w:r>
    </w:p>
    <w:p w:rsidR="009B72E8" w:rsidRPr="00E059DF" w:rsidRDefault="009B72E8" w:rsidP="00F266FF">
      <w:pPr>
        <w:ind w:firstLine="425"/>
      </w:pPr>
      <w:r w:rsidRPr="00E059DF">
        <w:t>Результативность деятельности по предупреждению преступлений, связанных с применением оружия,</w:t>
      </w:r>
      <w:r w:rsidR="00B07A79">
        <w:t xml:space="preserve"> </w:t>
      </w:r>
      <w:r w:rsidRPr="00E059DF">
        <w:t>во многом зависит от обоснованности превентивных мер с учетом реальных возможностей органов госуда</w:t>
      </w:r>
      <w:r w:rsidRPr="00E059DF">
        <w:t>р</w:t>
      </w:r>
      <w:r w:rsidRPr="00E059DF">
        <w:t>ственной власти и управления (в первую очередь материальных), от пров</w:t>
      </w:r>
      <w:r w:rsidRPr="00E059DF">
        <w:t>е</w:t>
      </w:r>
      <w:r w:rsidRPr="00E059DF">
        <w:t>дения необходимых общегосударственных мероприятий политического, социально-экономического, правового и воспитательного характера, направленных на искоренение причин и условий, способствующих сове</w:t>
      </w:r>
      <w:r w:rsidRPr="00E059DF">
        <w:t>р</w:t>
      </w:r>
      <w:r w:rsidRPr="00E059DF">
        <w:t>шению указанных преступлений. С целью осуществления действенного контроля за незаконным оборотом оружия возможно также создание ед</w:t>
      </w:r>
      <w:r w:rsidRPr="00E059DF">
        <w:t>и</w:t>
      </w:r>
      <w:r w:rsidRPr="00E059DF">
        <w:t>ного компьютерного банка данных, включающего в себя сведения:</w:t>
      </w:r>
    </w:p>
    <w:p w:rsidR="009B72E8" w:rsidRPr="00E059DF" w:rsidRDefault="00BD57F4" w:rsidP="00F266FF">
      <w:pPr>
        <w:ind w:firstLine="425"/>
      </w:pPr>
      <w:r>
        <w:t xml:space="preserve">- </w:t>
      </w:r>
      <w:r w:rsidR="009B72E8" w:rsidRPr="00E059DF">
        <w:t xml:space="preserve">об оружии, находящемся в розыске; </w:t>
      </w:r>
    </w:p>
    <w:p w:rsidR="009B72E8" w:rsidRPr="00E059DF" w:rsidRDefault="00BD57F4" w:rsidP="00F266FF">
      <w:pPr>
        <w:ind w:firstLine="425"/>
      </w:pPr>
      <w:r>
        <w:t xml:space="preserve">- </w:t>
      </w:r>
      <w:r w:rsidR="009B72E8" w:rsidRPr="00E059DF">
        <w:t xml:space="preserve">об изъятом оружии; </w:t>
      </w:r>
    </w:p>
    <w:p w:rsidR="009B72E8" w:rsidRPr="00E059DF" w:rsidRDefault="00BD57F4" w:rsidP="00F266FF">
      <w:pPr>
        <w:ind w:firstLine="425"/>
      </w:pPr>
      <w:r>
        <w:lastRenderedPageBreak/>
        <w:t xml:space="preserve">- </w:t>
      </w:r>
      <w:r w:rsidR="009B72E8" w:rsidRPr="00E059DF">
        <w:t>о лицах, у которых изъято оружие [4].</w:t>
      </w:r>
    </w:p>
    <w:p w:rsidR="009B72E8" w:rsidRPr="00E059DF" w:rsidRDefault="009B72E8" w:rsidP="00F266FF">
      <w:pPr>
        <w:ind w:firstLine="425"/>
      </w:pPr>
      <w:r w:rsidRPr="00E059DF">
        <w:t>Возможно также создание специальной базы данных с внесением х</w:t>
      </w:r>
      <w:r w:rsidRPr="00E059DF">
        <w:t>а</w:t>
      </w:r>
      <w:r w:rsidRPr="00E059DF">
        <w:t>рактерных признаков лиц, у которых виновные приобрели оружие. Нал</w:t>
      </w:r>
      <w:r w:rsidRPr="00E059DF">
        <w:t>и</w:t>
      </w:r>
      <w:r w:rsidRPr="00E059DF">
        <w:t>чие такого рода информации позволит осуществлять оперативный ко</w:t>
      </w:r>
      <w:r w:rsidRPr="00E059DF">
        <w:t>н</w:t>
      </w:r>
      <w:r w:rsidRPr="00E059DF">
        <w:t>троль, как за перемещением оружия, так и за лицами, занимающимися его незаконным оборотом, причастными к подобного рода преступлениям. Тем самым значительно облегчилось бы решение задачи установления и устранения источников поступления оружия в незаконный оборот. П</w:t>
      </w:r>
      <w:r w:rsidRPr="00E059DF">
        <w:t>о</w:t>
      </w:r>
      <w:r w:rsidRPr="00E059DF">
        <w:t xml:space="preserve">скольку одним из таких источников являются </w:t>
      </w:r>
      <w:r w:rsidR="001F1735">
        <w:t>«</w:t>
      </w:r>
      <w:r w:rsidRPr="00E059DF">
        <w:t>горячие точки</w:t>
      </w:r>
      <w:r w:rsidR="001F1735">
        <w:t>»</w:t>
      </w:r>
      <w:r w:rsidRPr="00E059DF">
        <w:t>, важным средством противодействия незаконному обороту оружия будет прекращ</w:t>
      </w:r>
      <w:r w:rsidRPr="00E059DF">
        <w:t>е</w:t>
      </w:r>
      <w:r w:rsidRPr="00E059DF">
        <w:t>ние боевых действий на соответствующих территориях.</w:t>
      </w:r>
    </w:p>
    <w:p w:rsidR="009B72E8" w:rsidRPr="00E059DF" w:rsidRDefault="009B72E8" w:rsidP="00F266FF">
      <w:pPr>
        <w:ind w:firstLine="425"/>
      </w:pPr>
      <w:r w:rsidRPr="00E059DF">
        <w:t>Одним из основных факторов, влияющих на рост преступлений, св</w:t>
      </w:r>
      <w:r w:rsidRPr="00E059DF">
        <w:t>я</w:t>
      </w:r>
      <w:r w:rsidRPr="00E059DF">
        <w:t>занных с незаконным оборотом оружия, являются негативные последствия социально-экономического характера, породившие повышенный спрос на предметы вооружения и возможности его незаконного удовлетворения. В связи с этим основной упор в общесоциальном предупреждении престу</w:t>
      </w:r>
      <w:r w:rsidRPr="00E059DF">
        <w:t>п</w:t>
      </w:r>
      <w:r w:rsidRPr="00E059DF">
        <w:t>лений в сфере незаконного оборота оружия должен быть сделан на реал</w:t>
      </w:r>
      <w:r w:rsidRPr="00E059DF">
        <w:t>ь</w:t>
      </w:r>
      <w:r w:rsidRPr="00E059DF">
        <w:t>ном улучшении социально-экономической ситуации в стране в целом. Ра</w:t>
      </w:r>
      <w:r w:rsidRPr="00E059DF">
        <w:t>з</w:t>
      </w:r>
      <w:r w:rsidRPr="00E059DF">
        <w:t>витие экономики будет способствовать процветанию социальной инфр</w:t>
      </w:r>
      <w:r w:rsidRPr="00E059DF">
        <w:t>а</w:t>
      </w:r>
      <w:r w:rsidRPr="00E059DF">
        <w:t>структуры, смягчит социальные последствия безработицы, увеличит бл</w:t>
      </w:r>
      <w:r w:rsidRPr="00E059DF">
        <w:t>а</w:t>
      </w:r>
      <w:r w:rsidRPr="00E059DF">
        <w:t>госостояние народа, предоставит возможности в удовлетворении его мат</w:t>
      </w:r>
      <w:r w:rsidRPr="00E059DF">
        <w:t>е</w:t>
      </w:r>
      <w:r w:rsidRPr="00E059DF">
        <w:t>риальных, духовных и культурных потребностей, следствием чего в свою очередь станет снижение психологической напряженности в обществе [5].</w:t>
      </w:r>
    </w:p>
    <w:p w:rsidR="009B72E8" w:rsidRPr="00E059DF" w:rsidRDefault="009B72E8" w:rsidP="00F266FF">
      <w:pPr>
        <w:ind w:firstLine="425"/>
      </w:pPr>
      <w:r w:rsidRPr="00E059DF">
        <w:t>Происходящие в обществе негативные процессы существенно увел</w:t>
      </w:r>
      <w:r w:rsidRPr="00E059DF">
        <w:t>и</w:t>
      </w:r>
      <w:r w:rsidRPr="00E059DF">
        <w:t>чили приток несовершеннолетних в криминальные структуры. Они стан</w:t>
      </w:r>
      <w:r w:rsidRPr="00E059DF">
        <w:t>о</w:t>
      </w:r>
      <w:r w:rsidRPr="00E059DF">
        <w:t xml:space="preserve">вятся </w:t>
      </w:r>
      <w:r w:rsidR="001F1735">
        <w:t>«</w:t>
      </w:r>
      <w:r w:rsidRPr="00E059DF">
        <w:t>пешками</w:t>
      </w:r>
      <w:r w:rsidR="001F1735">
        <w:t>»</w:t>
      </w:r>
      <w:r w:rsidR="00B07A79">
        <w:t xml:space="preserve"> </w:t>
      </w:r>
      <w:r w:rsidRPr="00E059DF">
        <w:t>в руках не только уголовных элементов, но и нередко различных политических авантюристов, которые, преследуя свои интер</w:t>
      </w:r>
      <w:r w:rsidRPr="00E059DF">
        <w:t>е</w:t>
      </w:r>
      <w:r w:rsidRPr="00E059DF">
        <w:t>сы, провоцируют молодежь на совершение преступлений. Поэтому пред</w:t>
      </w:r>
      <w:r w:rsidRPr="00E059DF">
        <w:t>у</w:t>
      </w:r>
      <w:r w:rsidRPr="00E059DF">
        <w:t>преждение преступлений в среде несовершеннолетних и молодежи должно стать важным направлением работы всех государственных институтов, в том числе и правоохранительных органов. Необходимо выявлять мол</w:t>
      </w:r>
      <w:r w:rsidRPr="00E059DF">
        <w:t>о</w:t>
      </w:r>
      <w:r w:rsidRPr="00E059DF">
        <w:t>дежь, вовлеченную в любые формы криминальных проявлений, и помогать ей находить иные, позитивные решения жизненных проблем. Отсутствие средств у государства для строительства спортивных сооружений является одновременно и криминогенным обстоятельством, которое необходимо учитывать при планировании борьбы с преступностью в том или ином р</w:t>
      </w:r>
      <w:r w:rsidRPr="00E059DF">
        <w:t>е</w:t>
      </w:r>
      <w:r w:rsidRPr="00E059DF">
        <w:t>гионе страны. Для решения этой и многих других задач понадобятся зн</w:t>
      </w:r>
      <w:r w:rsidRPr="00E059DF">
        <w:t>а</w:t>
      </w:r>
      <w:r w:rsidRPr="00E059DF">
        <w:t>чительные материальные затраты. Однако моральный и материальный ущерб, наносимый обществу незаконным оборотом оружия в целом, г</w:t>
      </w:r>
      <w:r w:rsidRPr="00E059DF">
        <w:t>о</w:t>
      </w:r>
      <w:r w:rsidRPr="00E059DF">
        <w:t>раздо весомее.</w:t>
      </w:r>
    </w:p>
    <w:p w:rsidR="009B72E8" w:rsidRPr="00E059DF" w:rsidRDefault="009B72E8" w:rsidP="00F266FF">
      <w:pPr>
        <w:ind w:firstLine="425"/>
      </w:pPr>
      <w:r w:rsidRPr="00E059DF">
        <w:t xml:space="preserve">В настоящее время следует в первую очередь предпринять усилия по повышению и укреплению деятельности правоохранительных органов </w:t>
      </w:r>
      <w:r w:rsidRPr="00E059DF">
        <w:lastRenderedPageBreak/>
        <w:t>государства в целях их более эффективного воздействия на предотвращ</w:t>
      </w:r>
      <w:r w:rsidRPr="00E059DF">
        <w:t>е</w:t>
      </w:r>
      <w:r w:rsidRPr="00E059DF">
        <w:t>ние глобального развития негативных процессов в сфере незаконного об</w:t>
      </w:r>
      <w:r w:rsidRPr="00E059DF">
        <w:t>о</w:t>
      </w:r>
      <w:r w:rsidRPr="00E059DF">
        <w:t>рота оружия. Что же касается мер предупреждения преступлений, сове</w:t>
      </w:r>
      <w:r w:rsidRPr="00E059DF">
        <w:t>р</w:t>
      </w:r>
      <w:r w:rsidRPr="00E059DF">
        <w:t>шение которых сопряжено с незаконным распространением оружия и предметов вооружения, то создание соответствующих средств борьбы с этими посягательствами предполагает еще и обнаружение в криминоге</w:t>
      </w:r>
      <w:r w:rsidRPr="00E059DF">
        <w:t>н</w:t>
      </w:r>
      <w:r w:rsidRPr="00E059DF">
        <w:t>ном комплексе такого объекта, который ранее не испытывал воздействия со стороны институциональных средств борьбы с преступностью. В наст</w:t>
      </w:r>
      <w:r w:rsidRPr="00E059DF">
        <w:t>о</w:t>
      </w:r>
      <w:r w:rsidRPr="00E059DF">
        <w:t>ящее время необходимы качественная перестройка всей системы проф</w:t>
      </w:r>
      <w:r w:rsidRPr="00E059DF">
        <w:t>и</w:t>
      </w:r>
      <w:r w:rsidRPr="00E059DF">
        <w:t>лактической работы, создание более эффективных средств воздействия как на преступность в целом, так и на преступления, связанные с незаконным оборотом оружия [6]. В первую очередь это касается ряда подразделений органов внутренних дел, выполняющих наряду с другими и превентивную функцию. К ним относится лицензионно-разрешительная служба органов внутренних дел, сотрудники которой правомочны выдавать лицензии и разрешения на владение оружием. В каждом случае поступления заявления от граждан либо юридических лиц о выдаче такой лицензии или разреш</w:t>
      </w:r>
      <w:r w:rsidRPr="00E059DF">
        <w:t>е</w:t>
      </w:r>
      <w:r w:rsidRPr="00E059DF">
        <w:t>ния сотрудники лицензионно-разрешительной системы обязаны тщательно проверить заявителя, его соответствие требованиям, определенным Фед</w:t>
      </w:r>
      <w:r w:rsidRPr="00E059DF">
        <w:t>е</w:t>
      </w:r>
      <w:r w:rsidRPr="00E059DF">
        <w:t xml:space="preserve">ральным законом </w:t>
      </w:r>
      <w:r w:rsidR="001F1735">
        <w:t>«</w:t>
      </w:r>
      <w:r w:rsidRPr="00E059DF">
        <w:t>Об оружии</w:t>
      </w:r>
      <w:r w:rsidR="001F1735">
        <w:t>»</w:t>
      </w:r>
      <w:r w:rsidRPr="00E059DF">
        <w:t xml:space="preserve"> [7]. Помимо этого, сотрудники лицензио</w:t>
      </w:r>
      <w:r w:rsidRPr="00E059DF">
        <w:t>н</w:t>
      </w:r>
      <w:r w:rsidRPr="00E059DF">
        <w:t>но-разрешительной службы также осуществляют систематическую перер</w:t>
      </w:r>
      <w:r w:rsidRPr="00E059DF">
        <w:t>е</w:t>
      </w:r>
      <w:r w:rsidRPr="00E059DF">
        <w:t>гистрацию владельцев гражданского и служебного оружия. Эта деятел</w:t>
      </w:r>
      <w:r w:rsidRPr="00E059DF">
        <w:t>ь</w:t>
      </w:r>
      <w:r w:rsidRPr="00E059DF">
        <w:t>ность позволяет выявлять лиц, владеющих оружием без соответствующего разрешения, устанавливать факты утраты оружия (с тем чтобы вовремя объявить его в розыск), изымать разрешения у лиц, злоупотребляющих спиртными напитками, наркотическими веществами, занимающихся то</w:t>
      </w:r>
      <w:r w:rsidRPr="00E059DF">
        <w:t>к</w:t>
      </w:r>
      <w:r w:rsidRPr="00E059DF">
        <w:t>сикоманией.</w:t>
      </w:r>
    </w:p>
    <w:p w:rsidR="009B72E8" w:rsidRPr="00E059DF" w:rsidRDefault="009B72E8" w:rsidP="00F266FF">
      <w:pPr>
        <w:ind w:firstLine="425"/>
      </w:pPr>
      <w:r w:rsidRPr="00E059DF">
        <w:t>Одной из важнейших специально-профилактических мер в отношении преступлений, связанных с незаконным оборотом оружия и предметов в</w:t>
      </w:r>
      <w:r w:rsidRPr="00E059DF">
        <w:t>о</w:t>
      </w:r>
      <w:r w:rsidRPr="00E059DF">
        <w:t>оружения, являются проводимые органами внутренних дел широкома</w:t>
      </w:r>
      <w:r w:rsidRPr="00E059DF">
        <w:t>с</w:t>
      </w:r>
      <w:r w:rsidRPr="00E059DF">
        <w:t xml:space="preserve">штабные комплексные операции типа </w:t>
      </w:r>
      <w:r w:rsidR="001F1735">
        <w:t>«</w:t>
      </w:r>
      <w:r w:rsidRPr="00E059DF">
        <w:t>Арсенал</w:t>
      </w:r>
      <w:r w:rsidR="001F1735">
        <w:t>»</w:t>
      </w:r>
      <w:r w:rsidRPr="00E059DF">
        <w:t xml:space="preserve"> и </w:t>
      </w:r>
      <w:r w:rsidR="001F1735">
        <w:t>«</w:t>
      </w:r>
      <w:r w:rsidRPr="00E059DF">
        <w:t>Гастролер</w:t>
      </w:r>
      <w:r w:rsidR="001F1735">
        <w:t>»</w:t>
      </w:r>
      <w:r w:rsidRPr="00E059DF">
        <w:t>.</w:t>
      </w:r>
    </w:p>
    <w:p w:rsidR="009B72E8" w:rsidRPr="00E059DF" w:rsidRDefault="009B72E8" w:rsidP="00F266FF">
      <w:pPr>
        <w:ind w:firstLine="425"/>
      </w:pPr>
      <w:r w:rsidRPr="00E059DF">
        <w:t>Так, в процессе операций</w:t>
      </w:r>
      <w:r w:rsidR="00B07A79">
        <w:t xml:space="preserve"> </w:t>
      </w:r>
      <w:r w:rsidRPr="00E059DF">
        <w:t>сотрудники органов внутренних дел проводят оперативные мероприятия:</w:t>
      </w:r>
    </w:p>
    <w:p w:rsidR="009B72E8" w:rsidRPr="00E059DF" w:rsidRDefault="00BD57F4" w:rsidP="00F266FF">
      <w:pPr>
        <w:ind w:firstLine="425"/>
      </w:pPr>
      <w:r>
        <w:t xml:space="preserve">- </w:t>
      </w:r>
      <w:r w:rsidR="009B72E8" w:rsidRPr="00E059DF">
        <w:t>по предупреждению незаконного оборота огнестрельного оружия, б</w:t>
      </w:r>
      <w:r w:rsidR="009B72E8" w:rsidRPr="00E059DF">
        <w:t>о</w:t>
      </w:r>
      <w:r w:rsidR="009B72E8" w:rsidRPr="00E059DF">
        <w:t>еприпасов, взрывчатых веществ и взрывных устройств, изъятию из нез</w:t>
      </w:r>
      <w:r w:rsidR="009B72E8" w:rsidRPr="00E059DF">
        <w:t>а</w:t>
      </w:r>
      <w:r w:rsidR="009B72E8" w:rsidRPr="00E059DF">
        <w:t>конного оборота огнестрельного оружия, боеприпасов, взрывчатых в</w:t>
      </w:r>
      <w:r w:rsidR="009B72E8" w:rsidRPr="00E059DF">
        <w:t>е</w:t>
      </w:r>
      <w:r w:rsidR="009B72E8" w:rsidRPr="00E059DF">
        <w:t>ществ;</w:t>
      </w:r>
    </w:p>
    <w:p w:rsidR="009B72E8" w:rsidRPr="00E059DF" w:rsidRDefault="00BD57F4" w:rsidP="00F266FF">
      <w:pPr>
        <w:ind w:firstLine="425"/>
      </w:pPr>
      <w:r>
        <w:t xml:space="preserve">- </w:t>
      </w:r>
      <w:r w:rsidR="009B72E8" w:rsidRPr="00E059DF">
        <w:t>по выявлению вооруженных преступных формирований, поиску пр</w:t>
      </w:r>
      <w:r w:rsidR="009B72E8" w:rsidRPr="00E059DF">
        <w:t>е</w:t>
      </w:r>
      <w:r w:rsidR="009B72E8" w:rsidRPr="00E059DF">
        <w:t>ступников, совершивших преступления с использованием огнестрельного оружия, боеприпасов, взрывчатых веществ и др., а также лиц, от которых можно ожидать совершения подобных преступлений;</w:t>
      </w:r>
    </w:p>
    <w:p w:rsidR="009B72E8" w:rsidRPr="00E059DF" w:rsidRDefault="00BD57F4" w:rsidP="00F266FF">
      <w:pPr>
        <w:ind w:firstLine="425"/>
      </w:pPr>
      <w:r>
        <w:t xml:space="preserve">- </w:t>
      </w:r>
      <w:r w:rsidR="009B72E8" w:rsidRPr="00E059DF">
        <w:t>по розыску похищенного и утраченного оружия;</w:t>
      </w:r>
    </w:p>
    <w:p w:rsidR="009B72E8" w:rsidRPr="00E059DF" w:rsidRDefault="00BD57F4" w:rsidP="00F266FF">
      <w:pPr>
        <w:ind w:firstLine="425"/>
      </w:pPr>
      <w:r>
        <w:lastRenderedPageBreak/>
        <w:t xml:space="preserve">- </w:t>
      </w:r>
      <w:r w:rsidR="009B72E8" w:rsidRPr="00E059DF">
        <w:t>по предупреждению и раскрытию преступлений, совершенных с пр</w:t>
      </w:r>
      <w:r w:rsidR="009B72E8" w:rsidRPr="00E059DF">
        <w:t>и</w:t>
      </w:r>
      <w:r w:rsidR="009B72E8" w:rsidRPr="00E059DF">
        <w:t>менением оружия;</w:t>
      </w:r>
    </w:p>
    <w:p w:rsidR="009B72E8" w:rsidRPr="00E059DF" w:rsidRDefault="00BD57F4" w:rsidP="00F266FF">
      <w:pPr>
        <w:ind w:firstLine="425"/>
      </w:pPr>
      <w:r>
        <w:t xml:space="preserve">- </w:t>
      </w:r>
      <w:r w:rsidR="009B72E8" w:rsidRPr="00E059DF">
        <w:t>связанные с осуществлением внезапных проверок мест хранения ор</w:t>
      </w:r>
      <w:r w:rsidR="009B72E8" w:rsidRPr="00E059DF">
        <w:t>у</w:t>
      </w:r>
      <w:r w:rsidR="009B72E8" w:rsidRPr="00E059DF">
        <w:t>жия, боеприпасов, взрывчатых веществ;</w:t>
      </w:r>
    </w:p>
    <w:p w:rsidR="009B72E8" w:rsidRPr="00E059DF" w:rsidRDefault="00BD57F4" w:rsidP="00F266FF">
      <w:pPr>
        <w:ind w:firstLine="425"/>
      </w:pPr>
      <w:r>
        <w:t xml:space="preserve">- </w:t>
      </w:r>
      <w:r w:rsidR="009B72E8" w:rsidRPr="00E059DF">
        <w:t>по оперативному обследованию и обеспечению оперативного пр</w:t>
      </w:r>
      <w:r w:rsidR="009B72E8" w:rsidRPr="00E059DF">
        <w:t>и</w:t>
      </w:r>
      <w:r w:rsidR="009B72E8" w:rsidRPr="00E059DF">
        <w:t>крытия мастерских по ремонту оружия, мест хранения вооружения, взры</w:t>
      </w:r>
      <w:r w:rsidR="009B72E8" w:rsidRPr="00E059DF">
        <w:t>в</w:t>
      </w:r>
      <w:r w:rsidR="009B72E8" w:rsidRPr="00E059DF">
        <w:t>чатых веществ, военного имущества и техники, а также соответствующих торговых предприятий;</w:t>
      </w:r>
    </w:p>
    <w:p w:rsidR="009B72E8" w:rsidRPr="00E059DF" w:rsidRDefault="00BD57F4" w:rsidP="00F266FF">
      <w:pPr>
        <w:ind w:firstLine="425"/>
      </w:pPr>
      <w:r>
        <w:t xml:space="preserve">- </w:t>
      </w:r>
      <w:r w:rsidR="009B72E8" w:rsidRPr="00E059DF">
        <w:t>по проверке состояния, учета, хранения и реализации огнестрельного оружия, боеприпасов, взрывчатых веществ, находящихся в торговых пре</w:t>
      </w:r>
      <w:r w:rsidR="009B72E8" w:rsidRPr="00E059DF">
        <w:t>д</w:t>
      </w:r>
      <w:r w:rsidR="009B72E8" w:rsidRPr="00E059DF">
        <w:t>приятиях [8].</w:t>
      </w:r>
    </w:p>
    <w:p w:rsidR="009B72E8" w:rsidRPr="00E059DF" w:rsidRDefault="009B72E8" w:rsidP="00F266FF">
      <w:pPr>
        <w:ind w:firstLine="425"/>
      </w:pPr>
      <w:r w:rsidRPr="00E059DF">
        <w:t>Очевидным фактом является и то, что чем больше оружия будет бе</w:t>
      </w:r>
      <w:r w:rsidRPr="00E059DF">
        <w:t>с</w:t>
      </w:r>
      <w:r w:rsidRPr="00E059DF">
        <w:t>контрольно находиться в руках у населения, тем больше будет совершат</w:t>
      </w:r>
      <w:r w:rsidRPr="00E059DF">
        <w:t>ь</w:t>
      </w:r>
      <w:r w:rsidRPr="00E059DF">
        <w:t>ся преступлений с его применением. Нелегальное приобретение, сбыт, н</w:t>
      </w:r>
      <w:r w:rsidRPr="00E059DF">
        <w:t>о</w:t>
      </w:r>
      <w:r w:rsidRPr="00E059DF">
        <w:t>шение оружия, криминальные взрывы с тяжкими последствиями становя</w:t>
      </w:r>
      <w:r w:rsidRPr="00E059DF">
        <w:t>т</w:t>
      </w:r>
      <w:r w:rsidRPr="00E059DF">
        <w:t>ся одним из обстоятельств, существенно влияющих на общее состояние криминогенной обстановки. Следовательно, превентивные меры по спец</w:t>
      </w:r>
      <w:r w:rsidRPr="00E059DF">
        <w:t>и</w:t>
      </w:r>
      <w:r w:rsidRPr="00E059DF">
        <w:t>альной профилактике преступлений должны быть направлены на изъятие предметов вооружения у населения. Для решения этой проблемы необх</w:t>
      </w:r>
      <w:r w:rsidRPr="00E059DF">
        <w:t>о</w:t>
      </w:r>
      <w:r w:rsidRPr="00E059DF">
        <w:t>димо использовать все доступные средства убеждения и принуждения. С</w:t>
      </w:r>
      <w:r w:rsidRPr="00E059DF">
        <w:t>о</w:t>
      </w:r>
      <w:r w:rsidRPr="00E059DF">
        <w:t>вершенствование государственного контроля за предметами вооружения предполагает налаживание должного учета наличия и расходования ор</w:t>
      </w:r>
      <w:r w:rsidRPr="00E059DF">
        <w:t>у</w:t>
      </w:r>
      <w:r w:rsidRPr="00E059DF">
        <w:t>жия; обеспечение надлежащего хранения этих предметов; улучшение р</w:t>
      </w:r>
      <w:r w:rsidRPr="00E059DF">
        <w:t>а</w:t>
      </w:r>
      <w:r w:rsidRPr="00E059DF">
        <w:t>боты по подбору кадров для деятельности, связанной с хранением, отпу</w:t>
      </w:r>
      <w:r w:rsidRPr="00E059DF">
        <w:t>с</w:t>
      </w:r>
      <w:r w:rsidRPr="00E059DF">
        <w:t>ком и использованием оружия, усиление контроля за его сохранностью. В настоящее время уже накоплен определенный опыт организации и пров</w:t>
      </w:r>
      <w:r w:rsidRPr="00E059DF">
        <w:t>е</w:t>
      </w:r>
      <w:r w:rsidRPr="00E059DF">
        <w:t>дения совместных мероприятий органов внутренних дел с иными субъе</w:t>
      </w:r>
      <w:r w:rsidRPr="00E059DF">
        <w:t>к</w:t>
      </w:r>
      <w:r w:rsidRPr="00E059DF">
        <w:t>тами правоохранительной системы (органами ФСБ, ФТС и др.) по контр</w:t>
      </w:r>
      <w:r w:rsidRPr="00E059DF">
        <w:t>о</w:t>
      </w:r>
      <w:r w:rsidRPr="00E059DF">
        <w:t xml:space="preserve">лю за сохранностью оружия [9]. </w:t>
      </w:r>
    </w:p>
    <w:p w:rsidR="009B72E8" w:rsidRPr="00E059DF" w:rsidRDefault="009B72E8" w:rsidP="00F266FF">
      <w:pPr>
        <w:ind w:firstLine="425"/>
      </w:pPr>
      <w:r w:rsidRPr="00E059DF">
        <w:t>К специальному предупреждению незаконного оборота оружия и св</w:t>
      </w:r>
      <w:r w:rsidRPr="00E059DF">
        <w:t>я</w:t>
      </w:r>
      <w:r w:rsidRPr="00E059DF">
        <w:t>занных с его использованием преступлений относятся, и применение уг</w:t>
      </w:r>
      <w:r w:rsidRPr="00E059DF">
        <w:t>о</w:t>
      </w:r>
      <w:r w:rsidRPr="00E059DF">
        <w:t>ловно-правовых мер, осуществление общей и частной превенции [10]. Так, привлечение виновного лица к уголовной ответственности за незаконный оборот оружия выступает в качестве фактора предупреждения других пр</w:t>
      </w:r>
      <w:r w:rsidRPr="00E059DF">
        <w:t>е</w:t>
      </w:r>
      <w:r w:rsidRPr="00E059DF">
        <w:t>ступлений, в которых предметы вооружения являются средством достиж</w:t>
      </w:r>
      <w:r w:rsidRPr="00E059DF">
        <w:t>е</w:t>
      </w:r>
      <w:r w:rsidRPr="00E059DF">
        <w:t>ния иного, более тяжкого преступного результата. Таким образом, пол</w:t>
      </w:r>
      <w:r w:rsidRPr="00E059DF">
        <w:t>о</w:t>
      </w:r>
      <w:r w:rsidRPr="00E059DF">
        <w:t>жения уголовного закона выступают, с одной стороны, в качестве формы социально-политической и правовой оценки преступления, а с другой - как средство предупреждения насильственных, корыстно-насильственных и иных преступлений, в которых использование оружия является одним из способов их совершения.</w:t>
      </w:r>
    </w:p>
    <w:p w:rsidR="009B72E8" w:rsidRPr="00E059DF" w:rsidRDefault="009B72E8" w:rsidP="00F266FF">
      <w:pPr>
        <w:ind w:firstLine="425"/>
      </w:pPr>
      <w:r w:rsidRPr="00E059DF">
        <w:lastRenderedPageBreak/>
        <w:t>Резюмируя сказанное, можно заключить, что борьба с незаконным об</w:t>
      </w:r>
      <w:r w:rsidRPr="00E059DF">
        <w:t>о</w:t>
      </w:r>
      <w:r w:rsidRPr="00E059DF">
        <w:t>ротом оружия занимает особое место в деятельности по предупреждению преступлений, так как она характеризуется двойной превенцией: помимо пресечения незаконных действий в отношении оружия предупреждаются и тяжкие последствия, которые могут наступить при противоправном пр</w:t>
      </w:r>
      <w:r w:rsidRPr="00E059DF">
        <w:t>и</w:t>
      </w:r>
      <w:r w:rsidRPr="00E059DF">
        <w:t>менении оружия. В современных условиях возникает необходимость пр</w:t>
      </w:r>
      <w:r w:rsidRPr="00E059DF">
        <w:t>и</w:t>
      </w:r>
      <w:r w:rsidRPr="00E059DF">
        <w:t>нятия экстренных, более жестких мер по борьбе с незаконным оборотом оружия, в первую очередь, связанных с усилением контроля за его легал</w:t>
      </w:r>
      <w:r w:rsidRPr="00E059DF">
        <w:t>ь</w:t>
      </w:r>
      <w:r w:rsidRPr="00E059DF">
        <w:t>ным оборотом. Разработка этих мер возможна лишь на основе глубокого криминологического исследования всех закономерностей незаконного оборота оружия, так как без фундаментальных научных исследований да</w:t>
      </w:r>
      <w:r w:rsidRPr="00E059DF">
        <w:t>н</w:t>
      </w:r>
      <w:r w:rsidRPr="00E059DF">
        <w:t xml:space="preserve">ного явления деятельность правоохранительных органов по борьбе с ним малоэффективна. </w:t>
      </w:r>
    </w:p>
    <w:p w:rsidR="009B72E8" w:rsidRPr="00E059DF" w:rsidRDefault="009B72E8" w:rsidP="00F266FF">
      <w:pPr>
        <w:ind w:firstLine="425"/>
      </w:pPr>
    </w:p>
    <w:p w:rsidR="009B72E8" w:rsidRPr="006F0D8E" w:rsidRDefault="006F0D8E" w:rsidP="006F0D8E">
      <w:pPr>
        <w:spacing w:after="120"/>
        <w:ind w:firstLine="0"/>
        <w:jc w:val="left"/>
        <w:rPr>
          <w:i/>
          <w:sz w:val="24"/>
          <w:szCs w:val="24"/>
        </w:rPr>
      </w:pPr>
      <w:r>
        <w:rPr>
          <w:i/>
          <w:sz w:val="24"/>
          <w:szCs w:val="24"/>
        </w:rPr>
        <w:t>Библиографические ссылки</w:t>
      </w:r>
    </w:p>
    <w:p w:rsidR="009B72E8" w:rsidRPr="006F0D8E" w:rsidRDefault="009B72E8" w:rsidP="00B60FEE">
      <w:pPr>
        <w:pStyle w:val="a4"/>
        <w:numPr>
          <w:ilvl w:val="0"/>
          <w:numId w:val="45"/>
        </w:numPr>
        <w:tabs>
          <w:tab w:val="left" w:pos="709"/>
        </w:tabs>
        <w:ind w:left="0" w:firstLine="425"/>
        <w:rPr>
          <w:rFonts w:ascii="Times New Roman" w:eastAsiaTheme="minorHAnsi" w:hAnsi="Times New Roman"/>
          <w:sz w:val="24"/>
          <w:szCs w:val="24"/>
        </w:rPr>
      </w:pPr>
      <w:r w:rsidRPr="006F0D8E">
        <w:rPr>
          <w:rFonts w:ascii="Times New Roman" w:eastAsiaTheme="minorHAnsi" w:hAnsi="Times New Roman"/>
          <w:sz w:val="24"/>
          <w:szCs w:val="24"/>
        </w:rPr>
        <w:t>Конституция Российской Федерации. М., 2014. С. 65</w:t>
      </w:r>
    </w:p>
    <w:p w:rsidR="009B72E8" w:rsidRPr="006F0D8E" w:rsidRDefault="009B72E8" w:rsidP="00B60FEE">
      <w:pPr>
        <w:pStyle w:val="a4"/>
        <w:numPr>
          <w:ilvl w:val="0"/>
          <w:numId w:val="45"/>
        </w:numPr>
        <w:tabs>
          <w:tab w:val="left" w:pos="709"/>
        </w:tabs>
        <w:ind w:left="0" w:firstLine="425"/>
        <w:rPr>
          <w:rFonts w:ascii="Times New Roman" w:eastAsiaTheme="minorHAnsi" w:hAnsi="Times New Roman"/>
          <w:sz w:val="24"/>
          <w:szCs w:val="24"/>
        </w:rPr>
      </w:pPr>
      <w:r w:rsidRPr="006F0D8E">
        <w:rPr>
          <w:rFonts w:ascii="Times New Roman" w:hAnsi="Times New Roman"/>
          <w:sz w:val="24"/>
          <w:szCs w:val="24"/>
        </w:rPr>
        <w:t xml:space="preserve">Живаев Д. В. Незаконный оборот оружия, боеприпасов, взрывчатых веществ и взрывных устройств в современной России: уголовно-правовой аспект </w:t>
      </w:r>
      <w:r w:rsidRPr="006F0D8E">
        <w:rPr>
          <w:rFonts w:ascii="Times New Roman" w:eastAsiaTheme="minorHAnsi" w:hAnsi="Times New Roman"/>
          <w:sz w:val="24"/>
          <w:szCs w:val="24"/>
        </w:rPr>
        <w:t>[Элект</w:t>
      </w:r>
      <w:r w:rsidR="006F0D8E">
        <w:rPr>
          <w:rFonts w:ascii="Times New Roman" w:eastAsiaTheme="minorHAnsi" w:hAnsi="Times New Roman"/>
          <w:sz w:val="24"/>
          <w:szCs w:val="24"/>
        </w:rPr>
        <w:t>ронный ресурс]. – Режим доступа</w:t>
      </w:r>
      <w:r w:rsidRPr="006F0D8E">
        <w:rPr>
          <w:rFonts w:ascii="Times New Roman" w:eastAsiaTheme="minorHAnsi" w:hAnsi="Times New Roman"/>
          <w:sz w:val="24"/>
          <w:szCs w:val="24"/>
        </w:rPr>
        <w:t>: URL: http://www.mvd.ru/presscenter/statistics/reports/show_99000 (дата обращения : 30.03.2016).</w:t>
      </w:r>
    </w:p>
    <w:p w:rsidR="009B72E8" w:rsidRPr="006F0D8E" w:rsidRDefault="009B72E8" w:rsidP="00B60FEE">
      <w:pPr>
        <w:pStyle w:val="a4"/>
        <w:numPr>
          <w:ilvl w:val="0"/>
          <w:numId w:val="45"/>
        </w:numPr>
        <w:tabs>
          <w:tab w:val="left" w:pos="709"/>
        </w:tabs>
        <w:ind w:left="0" w:firstLine="425"/>
        <w:rPr>
          <w:rFonts w:ascii="Times New Roman" w:eastAsiaTheme="minorHAnsi" w:hAnsi="Times New Roman"/>
          <w:sz w:val="24"/>
          <w:szCs w:val="24"/>
        </w:rPr>
      </w:pPr>
      <w:r w:rsidRPr="006F0D8E">
        <w:rPr>
          <w:rFonts w:ascii="Times New Roman" w:eastAsiaTheme="minorHAnsi" w:hAnsi="Times New Roman"/>
          <w:sz w:val="24"/>
          <w:szCs w:val="24"/>
        </w:rPr>
        <w:t>Корецкий Д.А. Неле</w:t>
      </w:r>
      <w:r w:rsidR="00AE49C5" w:rsidRPr="006F0D8E">
        <w:rPr>
          <w:rFonts w:ascii="Times New Roman" w:eastAsiaTheme="minorHAnsi" w:hAnsi="Times New Roman"/>
          <w:sz w:val="24"/>
          <w:szCs w:val="24"/>
        </w:rPr>
        <w:t>т</w:t>
      </w:r>
      <w:r w:rsidRPr="006F0D8E">
        <w:rPr>
          <w:rFonts w:ascii="Times New Roman" w:eastAsiaTheme="minorHAnsi" w:hAnsi="Times New Roman"/>
          <w:sz w:val="24"/>
          <w:szCs w:val="24"/>
        </w:rPr>
        <w:t>альное оружие./ Д.А.</w:t>
      </w:r>
      <w:r w:rsidR="00BD57F4" w:rsidRPr="006F0D8E">
        <w:rPr>
          <w:rFonts w:ascii="Times New Roman" w:eastAsiaTheme="minorHAnsi" w:hAnsi="Times New Roman"/>
          <w:sz w:val="24"/>
          <w:szCs w:val="24"/>
        </w:rPr>
        <w:t xml:space="preserve"> </w:t>
      </w:r>
      <w:r w:rsidRPr="006F0D8E">
        <w:rPr>
          <w:rFonts w:ascii="Times New Roman" w:eastAsiaTheme="minorHAnsi" w:hAnsi="Times New Roman"/>
          <w:sz w:val="24"/>
          <w:szCs w:val="24"/>
        </w:rPr>
        <w:t>Корецкий . М.,- 2005.</w:t>
      </w:r>
      <w:r w:rsidR="000F418A" w:rsidRPr="006F0D8E">
        <w:rPr>
          <w:rFonts w:ascii="Times New Roman" w:eastAsiaTheme="minorHAnsi" w:hAnsi="Times New Roman"/>
          <w:sz w:val="24"/>
          <w:szCs w:val="24"/>
        </w:rPr>
        <w:t xml:space="preserve"> </w:t>
      </w:r>
      <w:r w:rsidRPr="006F0D8E">
        <w:rPr>
          <w:rFonts w:ascii="Times New Roman" w:eastAsiaTheme="minorHAnsi" w:hAnsi="Times New Roman"/>
          <w:sz w:val="24"/>
          <w:szCs w:val="24"/>
        </w:rPr>
        <w:t>- С. 3.</w:t>
      </w:r>
    </w:p>
    <w:p w:rsidR="009B72E8" w:rsidRPr="006F0D8E" w:rsidRDefault="009B72E8" w:rsidP="00B60FEE">
      <w:pPr>
        <w:pStyle w:val="a4"/>
        <w:numPr>
          <w:ilvl w:val="0"/>
          <w:numId w:val="45"/>
        </w:numPr>
        <w:tabs>
          <w:tab w:val="left" w:pos="709"/>
        </w:tabs>
        <w:ind w:left="0" w:firstLine="425"/>
        <w:rPr>
          <w:rFonts w:ascii="Times New Roman" w:hAnsi="Times New Roman"/>
          <w:sz w:val="24"/>
          <w:szCs w:val="24"/>
        </w:rPr>
      </w:pPr>
      <w:r w:rsidRPr="006F0D8E">
        <w:rPr>
          <w:rFonts w:ascii="Times New Roman" w:hAnsi="Times New Roman"/>
          <w:sz w:val="24"/>
          <w:szCs w:val="24"/>
        </w:rPr>
        <w:t>Сухаренко А.Н. Противодействие транснациональной организованной престу</w:t>
      </w:r>
      <w:r w:rsidRPr="006F0D8E">
        <w:rPr>
          <w:rFonts w:ascii="Times New Roman" w:hAnsi="Times New Roman"/>
          <w:sz w:val="24"/>
          <w:szCs w:val="24"/>
        </w:rPr>
        <w:t>п</w:t>
      </w:r>
      <w:r w:rsidRPr="006F0D8E">
        <w:rPr>
          <w:rFonts w:ascii="Times New Roman" w:hAnsi="Times New Roman"/>
          <w:sz w:val="24"/>
          <w:szCs w:val="24"/>
        </w:rPr>
        <w:t xml:space="preserve">ности в России: состояние и проблемы / А.Н Сухаренко . Международное публичное и частное право. 2009. № 2. С. 50-54. </w:t>
      </w:r>
    </w:p>
    <w:p w:rsidR="009B72E8" w:rsidRPr="006F0D8E" w:rsidRDefault="009B72E8" w:rsidP="00B60FEE">
      <w:pPr>
        <w:pStyle w:val="a4"/>
        <w:numPr>
          <w:ilvl w:val="0"/>
          <w:numId w:val="45"/>
        </w:numPr>
        <w:tabs>
          <w:tab w:val="left" w:pos="709"/>
        </w:tabs>
        <w:ind w:left="0" w:firstLine="425"/>
        <w:rPr>
          <w:rFonts w:ascii="Times New Roman" w:hAnsi="Times New Roman"/>
          <w:sz w:val="24"/>
          <w:szCs w:val="24"/>
        </w:rPr>
      </w:pPr>
      <w:r w:rsidRPr="006F0D8E">
        <w:rPr>
          <w:rFonts w:ascii="Times New Roman" w:hAnsi="Times New Roman"/>
          <w:sz w:val="24"/>
          <w:szCs w:val="24"/>
        </w:rPr>
        <w:t>Гордеева А.Н. Профилактика и предупреждение преступности в сфере незако</w:t>
      </w:r>
      <w:r w:rsidRPr="006F0D8E">
        <w:rPr>
          <w:rFonts w:ascii="Times New Roman" w:hAnsi="Times New Roman"/>
          <w:sz w:val="24"/>
          <w:szCs w:val="24"/>
        </w:rPr>
        <w:t>н</w:t>
      </w:r>
      <w:r w:rsidRPr="006F0D8E">
        <w:rPr>
          <w:rFonts w:ascii="Times New Roman" w:hAnsi="Times New Roman"/>
          <w:sz w:val="24"/>
          <w:szCs w:val="24"/>
        </w:rPr>
        <w:t>ного оборота оружия и боеприпасов к нему // Российский следователь. 2007. № 11. С. 14-16.</w:t>
      </w:r>
    </w:p>
    <w:p w:rsidR="009B72E8" w:rsidRPr="006F0D8E" w:rsidRDefault="009B72E8" w:rsidP="00B60FEE">
      <w:pPr>
        <w:pStyle w:val="a4"/>
        <w:numPr>
          <w:ilvl w:val="0"/>
          <w:numId w:val="45"/>
        </w:numPr>
        <w:tabs>
          <w:tab w:val="left" w:pos="709"/>
        </w:tabs>
        <w:ind w:left="0" w:firstLine="425"/>
        <w:rPr>
          <w:rFonts w:ascii="Times New Roman" w:hAnsi="Times New Roman"/>
          <w:sz w:val="24"/>
          <w:szCs w:val="24"/>
        </w:rPr>
      </w:pPr>
      <w:r w:rsidRPr="006F0D8E">
        <w:rPr>
          <w:rFonts w:ascii="Times New Roman" w:hAnsi="Times New Roman"/>
          <w:sz w:val="24"/>
          <w:szCs w:val="24"/>
        </w:rPr>
        <w:t>Морозов Н.А., Шевцов А.С. Проблемные вопросы оборота оружия и боеприп</w:t>
      </w:r>
      <w:r w:rsidRPr="006F0D8E">
        <w:rPr>
          <w:rFonts w:ascii="Times New Roman" w:hAnsi="Times New Roman"/>
          <w:sz w:val="24"/>
          <w:szCs w:val="24"/>
        </w:rPr>
        <w:t>а</w:t>
      </w:r>
      <w:r w:rsidRPr="006F0D8E">
        <w:rPr>
          <w:rFonts w:ascii="Times New Roman" w:hAnsi="Times New Roman"/>
          <w:sz w:val="24"/>
          <w:szCs w:val="24"/>
        </w:rPr>
        <w:t>сов к нему на Дальнем Востоке // Юрист. 2010. № 4.</w:t>
      </w:r>
      <w:r w:rsidR="00B07A79" w:rsidRPr="006F0D8E">
        <w:rPr>
          <w:rFonts w:ascii="Times New Roman" w:hAnsi="Times New Roman"/>
          <w:sz w:val="24"/>
          <w:szCs w:val="24"/>
        </w:rPr>
        <w:t xml:space="preserve"> </w:t>
      </w:r>
      <w:r w:rsidRPr="006F0D8E">
        <w:rPr>
          <w:rFonts w:ascii="Times New Roman" w:hAnsi="Times New Roman"/>
          <w:sz w:val="24"/>
          <w:szCs w:val="24"/>
        </w:rPr>
        <w:t>С. 21-24</w:t>
      </w:r>
    </w:p>
    <w:p w:rsidR="009B72E8" w:rsidRPr="006F0D8E" w:rsidRDefault="009B72E8" w:rsidP="00B60FEE">
      <w:pPr>
        <w:pStyle w:val="a4"/>
        <w:numPr>
          <w:ilvl w:val="0"/>
          <w:numId w:val="45"/>
        </w:numPr>
        <w:tabs>
          <w:tab w:val="left" w:pos="709"/>
        </w:tabs>
        <w:ind w:left="0" w:firstLine="425"/>
        <w:rPr>
          <w:rFonts w:ascii="Times New Roman" w:hAnsi="Times New Roman"/>
          <w:sz w:val="24"/>
          <w:szCs w:val="24"/>
        </w:rPr>
      </w:pPr>
      <w:r w:rsidRPr="006F0D8E">
        <w:rPr>
          <w:rFonts w:ascii="Times New Roman" w:hAnsi="Times New Roman"/>
          <w:sz w:val="24"/>
          <w:szCs w:val="24"/>
        </w:rPr>
        <w:t xml:space="preserve">Федеральный закон от 13.12.1996г. № 150-ФЗ (в ред. от 02.07.2013г.) </w:t>
      </w:r>
      <w:r w:rsidR="001F1735" w:rsidRPr="006F0D8E">
        <w:rPr>
          <w:rFonts w:ascii="Times New Roman" w:hAnsi="Times New Roman"/>
          <w:sz w:val="24"/>
          <w:szCs w:val="24"/>
        </w:rPr>
        <w:t>«</w:t>
      </w:r>
      <w:r w:rsidRPr="006F0D8E">
        <w:rPr>
          <w:rFonts w:ascii="Times New Roman" w:hAnsi="Times New Roman"/>
          <w:sz w:val="24"/>
          <w:szCs w:val="24"/>
        </w:rPr>
        <w:t>Об ор</w:t>
      </w:r>
      <w:r w:rsidRPr="006F0D8E">
        <w:rPr>
          <w:rFonts w:ascii="Times New Roman" w:hAnsi="Times New Roman"/>
          <w:sz w:val="24"/>
          <w:szCs w:val="24"/>
        </w:rPr>
        <w:t>у</w:t>
      </w:r>
      <w:r w:rsidRPr="006F0D8E">
        <w:rPr>
          <w:rFonts w:ascii="Times New Roman" w:hAnsi="Times New Roman"/>
          <w:sz w:val="24"/>
          <w:szCs w:val="24"/>
        </w:rPr>
        <w:t>жии</w:t>
      </w:r>
      <w:r w:rsidR="001F1735" w:rsidRPr="006F0D8E">
        <w:rPr>
          <w:rFonts w:ascii="Times New Roman" w:hAnsi="Times New Roman"/>
          <w:sz w:val="24"/>
          <w:szCs w:val="24"/>
        </w:rPr>
        <w:t>»</w:t>
      </w:r>
      <w:r w:rsidRPr="006F0D8E">
        <w:rPr>
          <w:rFonts w:ascii="Times New Roman" w:hAnsi="Times New Roman"/>
          <w:sz w:val="24"/>
          <w:szCs w:val="24"/>
        </w:rPr>
        <w:t xml:space="preserve"> // Собрание законодательства РФ. 1996. № 54. Ст. 5645</w:t>
      </w:r>
    </w:p>
    <w:p w:rsidR="009B72E8" w:rsidRPr="006F0D8E" w:rsidRDefault="009B72E8" w:rsidP="00B60FEE">
      <w:pPr>
        <w:pStyle w:val="a4"/>
        <w:numPr>
          <w:ilvl w:val="0"/>
          <w:numId w:val="45"/>
        </w:numPr>
        <w:tabs>
          <w:tab w:val="left" w:pos="709"/>
        </w:tabs>
        <w:ind w:left="0" w:firstLine="425"/>
        <w:rPr>
          <w:rFonts w:ascii="Times New Roman" w:hAnsi="Times New Roman"/>
          <w:sz w:val="24"/>
          <w:szCs w:val="24"/>
        </w:rPr>
      </w:pPr>
      <w:r w:rsidRPr="006F0D8E">
        <w:rPr>
          <w:rFonts w:ascii="Times New Roman" w:hAnsi="Times New Roman"/>
          <w:sz w:val="24"/>
          <w:szCs w:val="24"/>
        </w:rPr>
        <w:t>Криминология: Учебник / Под ред. Р. Г. Ренатова // М.: Лань, -2014.- С. 214</w:t>
      </w:r>
    </w:p>
    <w:p w:rsidR="009B72E8" w:rsidRPr="006F0D8E" w:rsidRDefault="009B72E8" w:rsidP="00B60FEE">
      <w:pPr>
        <w:pStyle w:val="a4"/>
        <w:numPr>
          <w:ilvl w:val="0"/>
          <w:numId w:val="45"/>
        </w:numPr>
        <w:tabs>
          <w:tab w:val="left" w:pos="709"/>
        </w:tabs>
        <w:ind w:left="0" w:firstLine="425"/>
        <w:rPr>
          <w:rFonts w:ascii="Times New Roman" w:hAnsi="Times New Roman"/>
          <w:sz w:val="24"/>
          <w:szCs w:val="24"/>
        </w:rPr>
      </w:pPr>
      <w:r w:rsidRPr="006F0D8E">
        <w:rPr>
          <w:rFonts w:ascii="Times New Roman" w:hAnsi="Times New Roman"/>
          <w:sz w:val="24"/>
          <w:szCs w:val="24"/>
        </w:rPr>
        <w:t>Лазарев С. И., Майоров В. И., Базаров Р. А. Криминолого-правовые и операти</w:t>
      </w:r>
      <w:r w:rsidRPr="006F0D8E">
        <w:rPr>
          <w:rFonts w:ascii="Times New Roman" w:hAnsi="Times New Roman"/>
          <w:sz w:val="24"/>
          <w:szCs w:val="24"/>
        </w:rPr>
        <w:t>в</w:t>
      </w:r>
      <w:r w:rsidRPr="006F0D8E">
        <w:rPr>
          <w:rFonts w:ascii="Times New Roman" w:hAnsi="Times New Roman"/>
          <w:sz w:val="24"/>
          <w:szCs w:val="24"/>
        </w:rPr>
        <w:t>но-тактические аспекты предупреждения преступлений, совершаемых с применением взрывчатых веществ и взрывных устройств / С. И.</w:t>
      </w:r>
      <w:r w:rsidR="00B07A79" w:rsidRPr="006F0D8E">
        <w:rPr>
          <w:rFonts w:ascii="Times New Roman" w:hAnsi="Times New Roman"/>
          <w:sz w:val="24"/>
          <w:szCs w:val="24"/>
        </w:rPr>
        <w:t xml:space="preserve"> </w:t>
      </w:r>
      <w:r w:rsidRPr="006F0D8E">
        <w:rPr>
          <w:rFonts w:ascii="Times New Roman" w:hAnsi="Times New Roman"/>
          <w:sz w:val="24"/>
          <w:szCs w:val="24"/>
        </w:rPr>
        <w:t>Лазарев, В.И Майоров, Р.А. Базаров // Челябинск, - 2011, -</w:t>
      </w:r>
      <w:r w:rsidR="00B07A79" w:rsidRPr="006F0D8E">
        <w:rPr>
          <w:rFonts w:ascii="Times New Roman" w:hAnsi="Times New Roman"/>
          <w:sz w:val="24"/>
          <w:szCs w:val="24"/>
        </w:rPr>
        <w:t xml:space="preserve"> </w:t>
      </w:r>
      <w:r w:rsidRPr="006F0D8E">
        <w:rPr>
          <w:rFonts w:ascii="Times New Roman" w:hAnsi="Times New Roman"/>
          <w:sz w:val="24"/>
          <w:szCs w:val="24"/>
        </w:rPr>
        <w:t>С. 119.</w:t>
      </w:r>
    </w:p>
    <w:p w:rsidR="009B72E8" w:rsidRPr="006F0D8E" w:rsidRDefault="009B72E8" w:rsidP="00B60FEE">
      <w:pPr>
        <w:pStyle w:val="a4"/>
        <w:numPr>
          <w:ilvl w:val="0"/>
          <w:numId w:val="45"/>
        </w:numPr>
        <w:tabs>
          <w:tab w:val="left" w:pos="709"/>
          <w:tab w:val="left" w:pos="851"/>
        </w:tabs>
        <w:ind w:left="0" w:firstLine="425"/>
        <w:rPr>
          <w:rFonts w:ascii="Times New Roman" w:hAnsi="Times New Roman"/>
          <w:sz w:val="24"/>
          <w:szCs w:val="24"/>
        </w:rPr>
      </w:pPr>
      <w:r w:rsidRPr="006F0D8E">
        <w:rPr>
          <w:rFonts w:ascii="Times New Roman" w:hAnsi="Times New Roman"/>
          <w:sz w:val="24"/>
          <w:szCs w:val="24"/>
        </w:rPr>
        <w:t>Мусеибов А. Г. Правовое регулирование деятельности по предупреждении преступлений // Российский следователь. 2011,</w:t>
      </w:r>
      <w:r w:rsidR="00B07A79" w:rsidRPr="006F0D8E">
        <w:rPr>
          <w:rFonts w:ascii="Times New Roman" w:hAnsi="Times New Roman"/>
          <w:sz w:val="24"/>
          <w:szCs w:val="24"/>
        </w:rPr>
        <w:t xml:space="preserve"> </w:t>
      </w:r>
      <w:r w:rsidRPr="006F0D8E">
        <w:rPr>
          <w:rFonts w:ascii="Times New Roman" w:hAnsi="Times New Roman"/>
          <w:sz w:val="24"/>
          <w:szCs w:val="24"/>
        </w:rPr>
        <w:t>№ 12</w:t>
      </w:r>
      <w:r w:rsidR="00B07A79" w:rsidRPr="006F0D8E">
        <w:rPr>
          <w:rFonts w:ascii="Times New Roman" w:hAnsi="Times New Roman"/>
          <w:sz w:val="24"/>
          <w:szCs w:val="24"/>
        </w:rPr>
        <w:t xml:space="preserve"> </w:t>
      </w:r>
      <w:r w:rsidRPr="006F0D8E">
        <w:rPr>
          <w:rFonts w:ascii="Times New Roman" w:hAnsi="Times New Roman"/>
          <w:sz w:val="24"/>
          <w:szCs w:val="24"/>
        </w:rPr>
        <w:t>С. 43-46.</w:t>
      </w:r>
    </w:p>
    <w:p w:rsidR="009B72E8" w:rsidRDefault="009B72E8" w:rsidP="00F61681">
      <w:pPr>
        <w:ind w:firstLine="0"/>
        <w:jc w:val="left"/>
      </w:pPr>
    </w:p>
    <w:p w:rsidR="006F0D8E" w:rsidRDefault="006F0D8E">
      <w:pPr>
        <w:ind w:firstLine="0"/>
        <w:jc w:val="left"/>
        <w:rPr>
          <w:rFonts w:eastAsiaTheme="majorEastAsia"/>
          <w:b/>
          <w:sz w:val="27"/>
          <w:szCs w:val="27"/>
          <w:lang w:val="en-US"/>
        </w:rPr>
      </w:pPr>
      <w:r>
        <w:rPr>
          <w:rFonts w:eastAsiaTheme="majorEastAsia"/>
          <w:b/>
          <w:sz w:val="27"/>
          <w:szCs w:val="27"/>
          <w:lang w:val="en-US"/>
        </w:rPr>
        <w:br w:type="page"/>
      </w:r>
    </w:p>
    <w:p w:rsidR="006F0D8E" w:rsidRPr="006F0D8E" w:rsidRDefault="006F0D8E" w:rsidP="006F0D8E">
      <w:pPr>
        <w:ind w:firstLine="0"/>
        <w:jc w:val="left"/>
        <w:rPr>
          <w:rFonts w:eastAsiaTheme="majorEastAsia"/>
          <w:szCs w:val="28"/>
          <w:lang w:val="en-US"/>
        </w:rPr>
      </w:pPr>
      <w:r w:rsidRPr="006F0D8E">
        <w:rPr>
          <w:rFonts w:eastAsiaTheme="majorEastAsia"/>
          <w:b/>
          <w:szCs w:val="28"/>
          <w:lang w:val="en-US"/>
        </w:rPr>
        <w:lastRenderedPageBreak/>
        <w:t>V. E.</w:t>
      </w:r>
      <w:r w:rsidR="00A57E1C" w:rsidRPr="00A57E1C">
        <w:rPr>
          <w:rFonts w:eastAsiaTheme="majorEastAsia"/>
          <w:b/>
          <w:szCs w:val="28"/>
          <w:lang w:val="en-US"/>
        </w:rPr>
        <w:t xml:space="preserve"> </w:t>
      </w:r>
      <w:r w:rsidRPr="006F0D8E">
        <w:rPr>
          <w:rFonts w:eastAsiaTheme="majorEastAsia"/>
          <w:b/>
          <w:szCs w:val="28"/>
          <w:lang w:val="en-US"/>
        </w:rPr>
        <w:t>Stepenko</w:t>
      </w:r>
      <w:r w:rsidRPr="006F0D8E">
        <w:rPr>
          <w:rFonts w:eastAsiaTheme="majorEastAsia"/>
          <w:szCs w:val="28"/>
          <w:lang w:val="en-US"/>
        </w:rPr>
        <w:t xml:space="preserve">, </w:t>
      </w:r>
      <w:r w:rsidRPr="006F0D8E">
        <w:rPr>
          <w:szCs w:val="28"/>
          <w:shd w:val="clear" w:color="auto" w:fill="FFFFFF"/>
          <w:lang w:val="en-US"/>
        </w:rPr>
        <w:t>Doctor of Law</w:t>
      </w:r>
      <w:r w:rsidRPr="006F0D8E">
        <w:rPr>
          <w:szCs w:val="28"/>
          <w:lang w:val="en-US"/>
        </w:rPr>
        <w:t xml:space="preserve">, </w:t>
      </w:r>
      <w:r w:rsidRPr="006F0D8E">
        <w:rPr>
          <w:szCs w:val="28"/>
          <w:shd w:val="clear" w:color="auto" w:fill="FFFFFF"/>
          <w:lang w:val="en-US"/>
        </w:rPr>
        <w:t>associate professor</w:t>
      </w:r>
    </w:p>
    <w:p w:rsidR="006F0D8E" w:rsidRPr="006F0D8E" w:rsidRDefault="006F0D8E" w:rsidP="006F0D8E">
      <w:pPr>
        <w:ind w:firstLine="0"/>
        <w:jc w:val="left"/>
        <w:rPr>
          <w:szCs w:val="28"/>
          <w:lang w:val="en-US"/>
        </w:rPr>
      </w:pPr>
      <w:r w:rsidRPr="006F0D8E">
        <w:rPr>
          <w:b/>
          <w:szCs w:val="28"/>
          <w:lang w:val="en-US"/>
        </w:rPr>
        <w:t>P. I. Baturin</w:t>
      </w:r>
      <w:r w:rsidRPr="006F0D8E">
        <w:rPr>
          <w:szCs w:val="28"/>
          <w:lang w:val="en-US"/>
        </w:rPr>
        <w:t>, st.</w:t>
      </w:r>
    </w:p>
    <w:p w:rsidR="006F0D8E" w:rsidRPr="006F0D8E" w:rsidRDefault="006F0D8E" w:rsidP="006F0D8E">
      <w:pPr>
        <w:ind w:firstLine="0"/>
        <w:jc w:val="left"/>
        <w:rPr>
          <w:i/>
          <w:szCs w:val="28"/>
          <w:lang w:val="en-US"/>
        </w:rPr>
      </w:pPr>
      <w:r w:rsidRPr="006F0D8E">
        <w:rPr>
          <w:i/>
          <w:szCs w:val="28"/>
          <w:lang w:val="en-US"/>
        </w:rPr>
        <w:t>Pacific National University, Khabarovsk, Russia</w:t>
      </w:r>
    </w:p>
    <w:p w:rsidR="006F0D8E" w:rsidRPr="006F0D8E" w:rsidRDefault="006F0D8E" w:rsidP="006F0D8E">
      <w:pPr>
        <w:ind w:firstLine="0"/>
        <w:jc w:val="left"/>
        <w:rPr>
          <w:szCs w:val="28"/>
          <w:lang w:val="en-US"/>
        </w:rPr>
      </w:pPr>
    </w:p>
    <w:p w:rsidR="006F0D8E" w:rsidRPr="006F0D8E" w:rsidRDefault="006F0D8E" w:rsidP="006F0D8E">
      <w:pPr>
        <w:ind w:firstLine="0"/>
        <w:jc w:val="left"/>
        <w:rPr>
          <w:rFonts w:eastAsiaTheme="majorEastAsia"/>
          <w:b/>
          <w:szCs w:val="28"/>
          <w:lang w:val="en-US"/>
        </w:rPr>
      </w:pPr>
      <w:r w:rsidRPr="006F0D8E">
        <w:rPr>
          <w:rFonts w:eastAsiaTheme="majorEastAsia"/>
          <w:b/>
          <w:szCs w:val="28"/>
        </w:rPr>
        <w:t>Р</w:t>
      </w:r>
      <w:r w:rsidRPr="006F0D8E">
        <w:rPr>
          <w:rFonts w:eastAsiaTheme="majorEastAsia"/>
          <w:b/>
          <w:szCs w:val="28"/>
          <w:lang w:val="en-US"/>
        </w:rPr>
        <w:t xml:space="preserve">ractical activities of law enforcement agencies on counteraction illegal </w:t>
      </w:r>
    </w:p>
    <w:p w:rsidR="006F0D8E" w:rsidRPr="006F0D8E" w:rsidRDefault="006F0D8E" w:rsidP="006F0D8E">
      <w:pPr>
        <w:ind w:firstLine="0"/>
        <w:jc w:val="left"/>
        <w:rPr>
          <w:b/>
          <w:szCs w:val="28"/>
          <w:lang w:val="en-US"/>
        </w:rPr>
      </w:pPr>
      <w:r w:rsidRPr="006F0D8E">
        <w:rPr>
          <w:rFonts w:eastAsiaTheme="majorEastAsia"/>
          <w:b/>
          <w:szCs w:val="28"/>
          <w:lang w:val="en-US"/>
        </w:rPr>
        <w:t>to traffic in weapons</w:t>
      </w:r>
    </w:p>
    <w:p w:rsidR="006F0D8E" w:rsidRPr="006F0D8E" w:rsidRDefault="006F0D8E" w:rsidP="006F0D8E">
      <w:pPr>
        <w:ind w:firstLine="0"/>
        <w:jc w:val="left"/>
        <w:rPr>
          <w:szCs w:val="28"/>
          <w:lang w:val="en-US"/>
        </w:rPr>
      </w:pPr>
    </w:p>
    <w:p w:rsidR="006F0D8E" w:rsidRPr="006F0D8E" w:rsidRDefault="006F0D8E" w:rsidP="006F0D8E">
      <w:pPr>
        <w:ind w:firstLine="0"/>
        <w:rPr>
          <w:sz w:val="24"/>
          <w:szCs w:val="24"/>
          <w:lang w:val="en-US"/>
        </w:rPr>
      </w:pPr>
      <w:r w:rsidRPr="006F0D8E">
        <w:rPr>
          <w:sz w:val="24"/>
          <w:szCs w:val="24"/>
          <w:lang w:val="en-US"/>
        </w:rPr>
        <w:t>In the article the authors examine the specificity of the activity of law enforcement bodies in combating the illicit circulation of weapons, and consider the factors which largely provoked the growth of crime in our country and the measures of General social nature, which are ne</w:t>
      </w:r>
      <w:r w:rsidRPr="006F0D8E">
        <w:rPr>
          <w:sz w:val="24"/>
          <w:szCs w:val="24"/>
          <w:lang w:val="en-US"/>
        </w:rPr>
        <w:t>c</w:t>
      </w:r>
      <w:r w:rsidRPr="006F0D8E">
        <w:rPr>
          <w:sz w:val="24"/>
          <w:szCs w:val="24"/>
          <w:lang w:val="en-US"/>
        </w:rPr>
        <w:t>essary for the prevention crimes in the sphere of illegal turnover of weapons.</w:t>
      </w:r>
    </w:p>
    <w:p w:rsidR="006F0D8E" w:rsidRPr="006F0D8E" w:rsidRDefault="006F0D8E" w:rsidP="006F0D8E">
      <w:pPr>
        <w:spacing w:before="120"/>
        <w:ind w:firstLine="0"/>
        <w:rPr>
          <w:sz w:val="24"/>
          <w:szCs w:val="24"/>
          <w:lang w:val="en-US"/>
        </w:rPr>
      </w:pPr>
      <w:r w:rsidRPr="006F0D8E">
        <w:rPr>
          <w:sz w:val="24"/>
          <w:szCs w:val="24"/>
          <w:lang w:val="en-US"/>
        </w:rPr>
        <w:t xml:space="preserve">Keywords: </w:t>
      </w:r>
      <w:r w:rsidRPr="006F0D8E">
        <w:rPr>
          <w:i/>
          <w:sz w:val="24"/>
          <w:szCs w:val="24"/>
          <w:lang w:val="en-US"/>
        </w:rPr>
        <w:t>arms trafficking, crime, political instability, weapons, wanted, seizure of weapons, persons who have seized weapons, the operation of «Arsenal» and «Barnstormer», factors influencing the growth of crime.</w:t>
      </w:r>
    </w:p>
    <w:p w:rsidR="00F61681" w:rsidRDefault="00F61681" w:rsidP="00F61681">
      <w:pPr>
        <w:ind w:firstLine="0"/>
        <w:jc w:val="left"/>
        <w:rPr>
          <w:lang w:val="en-US"/>
        </w:rPr>
      </w:pPr>
    </w:p>
    <w:p w:rsidR="006F0D8E" w:rsidRPr="006F0D8E" w:rsidRDefault="006F0D8E" w:rsidP="00F61681">
      <w:pPr>
        <w:ind w:firstLine="0"/>
        <w:jc w:val="left"/>
        <w:rPr>
          <w:lang w:val="en-US"/>
        </w:rPr>
      </w:pPr>
    </w:p>
    <w:p w:rsidR="00BD5A7B" w:rsidRDefault="00BD5A7B" w:rsidP="00F61681">
      <w:pPr>
        <w:ind w:firstLine="0"/>
        <w:jc w:val="left"/>
      </w:pPr>
      <w:r>
        <w:t>УДК 343.352</w:t>
      </w:r>
    </w:p>
    <w:p w:rsidR="00BD5A7B" w:rsidRPr="00E059DF" w:rsidRDefault="00BD5A7B" w:rsidP="00F61681">
      <w:pPr>
        <w:ind w:firstLine="0"/>
        <w:jc w:val="left"/>
      </w:pPr>
    </w:p>
    <w:p w:rsidR="009B72E8" w:rsidRPr="00F61681" w:rsidRDefault="009B72E8" w:rsidP="00F61681">
      <w:pPr>
        <w:pStyle w:val="2"/>
        <w:keepNext w:val="0"/>
        <w:keepLines w:val="0"/>
        <w:spacing w:before="0" w:line="240" w:lineRule="auto"/>
        <w:rPr>
          <w:rFonts w:ascii="Times New Roman" w:hAnsi="Times New Roman" w:cs="Times New Roman"/>
          <w:b w:val="0"/>
          <w:color w:val="auto"/>
          <w:sz w:val="28"/>
          <w:szCs w:val="28"/>
        </w:rPr>
      </w:pPr>
      <w:bookmarkStart w:id="298" w:name="_Toc466029609"/>
      <w:r w:rsidRPr="006102E4">
        <w:rPr>
          <w:rFonts w:ascii="Times New Roman" w:hAnsi="Times New Roman" w:cs="Times New Roman"/>
          <w:color w:val="auto"/>
          <w:sz w:val="28"/>
          <w:szCs w:val="28"/>
        </w:rPr>
        <w:t>В. Е. Степенко</w:t>
      </w:r>
      <w:r w:rsidRPr="00F61681">
        <w:rPr>
          <w:rFonts w:ascii="Times New Roman" w:hAnsi="Times New Roman" w:cs="Times New Roman"/>
          <w:b w:val="0"/>
          <w:color w:val="auto"/>
          <w:sz w:val="28"/>
          <w:szCs w:val="28"/>
        </w:rPr>
        <w:t>,</w:t>
      </w:r>
      <w:r w:rsidR="00F61681">
        <w:rPr>
          <w:rStyle w:val="ab"/>
          <w:rFonts w:ascii="Times New Roman" w:hAnsi="Times New Roman"/>
          <w:b w:val="0"/>
          <w:color w:val="auto"/>
          <w:sz w:val="28"/>
          <w:szCs w:val="28"/>
        </w:rPr>
        <w:footnoteReference w:id="76"/>
      </w:r>
      <w:r w:rsidRPr="00F61681">
        <w:rPr>
          <w:rFonts w:ascii="Times New Roman" w:hAnsi="Times New Roman" w:cs="Times New Roman"/>
          <w:b w:val="0"/>
          <w:color w:val="auto"/>
          <w:sz w:val="28"/>
          <w:szCs w:val="28"/>
        </w:rPr>
        <w:t xml:space="preserve"> доктор юрид. наук, </w:t>
      </w:r>
      <w:r w:rsidR="006102E4" w:rsidRPr="00F61681">
        <w:rPr>
          <w:rFonts w:ascii="Times New Roman" w:hAnsi="Times New Roman" w:cs="Times New Roman"/>
          <w:b w:val="0"/>
          <w:color w:val="auto"/>
          <w:sz w:val="28"/>
          <w:szCs w:val="28"/>
        </w:rPr>
        <w:t>доцент</w:t>
      </w:r>
      <w:bookmarkEnd w:id="298"/>
      <w:r w:rsidRPr="00F61681">
        <w:rPr>
          <w:rFonts w:ascii="Times New Roman" w:hAnsi="Times New Roman" w:cs="Times New Roman"/>
          <w:b w:val="0"/>
          <w:color w:val="auto"/>
          <w:sz w:val="28"/>
          <w:szCs w:val="28"/>
        </w:rPr>
        <w:t xml:space="preserve"> </w:t>
      </w:r>
    </w:p>
    <w:p w:rsidR="009B72E8" w:rsidRPr="00F61681" w:rsidRDefault="009B72E8" w:rsidP="00F61681">
      <w:pPr>
        <w:pStyle w:val="2"/>
        <w:keepNext w:val="0"/>
        <w:keepLines w:val="0"/>
        <w:spacing w:before="0" w:line="240" w:lineRule="auto"/>
        <w:rPr>
          <w:rFonts w:ascii="Times New Roman" w:hAnsi="Times New Roman" w:cs="Times New Roman"/>
          <w:b w:val="0"/>
          <w:color w:val="auto"/>
          <w:sz w:val="28"/>
          <w:szCs w:val="28"/>
        </w:rPr>
      </w:pPr>
      <w:bookmarkStart w:id="299" w:name="_Toc466029610"/>
      <w:r w:rsidRPr="006102E4">
        <w:rPr>
          <w:rFonts w:ascii="Times New Roman" w:hAnsi="Times New Roman" w:cs="Times New Roman"/>
          <w:color w:val="auto"/>
          <w:sz w:val="28"/>
          <w:szCs w:val="28"/>
        </w:rPr>
        <w:t>А. С.</w:t>
      </w:r>
      <w:r w:rsidR="00B07A79" w:rsidRPr="006102E4">
        <w:rPr>
          <w:rFonts w:ascii="Times New Roman" w:hAnsi="Times New Roman" w:cs="Times New Roman"/>
          <w:color w:val="auto"/>
          <w:sz w:val="28"/>
          <w:szCs w:val="28"/>
        </w:rPr>
        <w:t xml:space="preserve"> </w:t>
      </w:r>
      <w:r w:rsidRPr="006102E4">
        <w:rPr>
          <w:rFonts w:ascii="Times New Roman" w:hAnsi="Times New Roman" w:cs="Times New Roman"/>
          <w:color w:val="auto"/>
          <w:sz w:val="28"/>
          <w:szCs w:val="28"/>
        </w:rPr>
        <w:t>Дорошенко</w:t>
      </w:r>
      <w:r w:rsidRPr="00F61681">
        <w:rPr>
          <w:rFonts w:ascii="Times New Roman" w:hAnsi="Times New Roman" w:cs="Times New Roman"/>
          <w:b w:val="0"/>
          <w:color w:val="auto"/>
          <w:sz w:val="28"/>
          <w:szCs w:val="28"/>
        </w:rPr>
        <w:t>, ст</w:t>
      </w:r>
      <w:r w:rsidR="00BD5A7B" w:rsidRPr="00F61681">
        <w:rPr>
          <w:rFonts w:ascii="Times New Roman" w:hAnsi="Times New Roman" w:cs="Times New Roman"/>
          <w:b w:val="0"/>
          <w:color w:val="auto"/>
          <w:sz w:val="28"/>
          <w:szCs w:val="28"/>
        </w:rPr>
        <w:t>.</w:t>
      </w:r>
      <w:bookmarkEnd w:id="299"/>
    </w:p>
    <w:p w:rsidR="00B127D9" w:rsidRPr="00461D3F" w:rsidRDefault="00B127D9" w:rsidP="00F61681">
      <w:pPr>
        <w:tabs>
          <w:tab w:val="left" w:pos="1340"/>
        </w:tabs>
        <w:ind w:firstLine="0"/>
        <w:jc w:val="left"/>
        <w:rPr>
          <w:i/>
          <w:szCs w:val="28"/>
          <w:lang w:eastAsia="zh-CN"/>
        </w:rPr>
      </w:pPr>
      <w:r w:rsidRPr="00461D3F">
        <w:rPr>
          <w:i/>
          <w:szCs w:val="28"/>
          <w:lang w:eastAsia="zh-CN"/>
        </w:rPr>
        <w:t>Тихоокеанск</w:t>
      </w:r>
      <w:r>
        <w:rPr>
          <w:i/>
          <w:szCs w:val="28"/>
          <w:lang w:eastAsia="zh-CN"/>
        </w:rPr>
        <w:t>ий государственный университет,</w:t>
      </w:r>
      <w:r w:rsidRPr="00461D3F">
        <w:rPr>
          <w:i/>
          <w:szCs w:val="28"/>
          <w:lang w:eastAsia="zh-CN"/>
        </w:rPr>
        <w:t xml:space="preserve"> Хабаровск</w:t>
      </w:r>
    </w:p>
    <w:p w:rsidR="009B72E8" w:rsidRPr="00E059DF" w:rsidRDefault="009B72E8" w:rsidP="00F61681">
      <w:pPr>
        <w:ind w:firstLine="0"/>
        <w:jc w:val="left"/>
      </w:pPr>
    </w:p>
    <w:p w:rsidR="009B72E8" w:rsidRPr="006F0D8E" w:rsidRDefault="006F0D8E" w:rsidP="00F61681">
      <w:pPr>
        <w:pStyle w:val="3"/>
        <w:keepNext w:val="0"/>
        <w:keepLines w:val="0"/>
        <w:spacing w:before="0" w:line="240" w:lineRule="auto"/>
        <w:rPr>
          <w:rFonts w:ascii="Times New Roman" w:hAnsi="Times New Roman" w:cs="Times New Roman"/>
          <w:color w:val="auto"/>
          <w:sz w:val="28"/>
          <w:szCs w:val="28"/>
        </w:rPr>
      </w:pPr>
      <w:bookmarkStart w:id="300" w:name="_Toc466029611"/>
      <w:r>
        <w:rPr>
          <w:rFonts w:ascii="Times New Roman" w:hAnsi="Times New Roman" w:cs="Times New Roman"/>
          <w:color w:val="auto"/>
          <w:sz w:val="28"/>
          <w:szCs w:val="28"/>
        </w:rPr>
        <w:t>П</w:t>
      </w:r>
      <w:r w:rsidRPr="006F0D8E">
        <w:rPr>
          <w:rFonts w:ascii="Times New Roman" w:hAnsi="Times New Roman" w:cs="Times New Roman"/>
          <w:color w:val="auto"/>
          <w:sz w:val="28"/>
          <w:szCs w:val="28"/>
        </w:rPr>
        <w:t>роблемы доказывания взяточничества</w:t>
      </w:r>
      <w:bookmarkEnd w:id="300"/>
    </w:p>
    <w:p w:rsidR="009B72E8" w:rsidRPr="006F0D8E" w:rsidRDefault="009B72E8" w:rsidP="00F61681">
      <w:pPr>
        <w:ind w:firstLine="0"/>
        <w:jc w:val="left"/>
      </w:pPr>
    </w:p>
    <w:p w:rsidR="009B72E8" w:rsidRPr="006F0D8E" w:rsidRDefault="009B72E8" w:rsidP="006F0D8E">
      <w:pPr>
        <w:ind w:firstLine="0"/>
        <w:rPr>
          <w:sz w:val="24"/>
          <w:szCs w:val="24"/>
        </w:rPr>
      </w:pPr>
      <w:r w:rsidRPr="006F0D8E">
        <w:rPr>
          <w:sz w:val="24"/>
          <w:szCs w:val="24"/>
        </w:rPr>
        <w:t>Одной из важных проблем при расследовании преступлений, связанных со взяточнич</w:t>
      </w:r>
      <w:r w:rsidRPr="006F0D8E">
        <w:rPr>
          <w:sz w:val="24"/>
          <w:szCs w:val="24"/>
        </w:rPr>
        <w:t>е</w:t>
      </w:r>
      <w:r w:rsidRPr="006F0D8E">
        <w:rPr>
          <w:sz w:val="24"/>
          <w:szCs w:val="24"/>
        </w:rPr>
        <w:t>ством – это процесс собирания доказательств и процедура доказывания. Авторы сч</w:t>
      </w:r>
      <w:r w:rsidRPr="006F0D8E">
        <w:rPr>
          <w:sz w:val="24"/>
          <w:szCs w:val="24"/>
        </w:rPr>
        <w:t>и</w:t>
      </w:r>
      <w:r w:rsidRPr="006F0D8E">
        <w:rPr>
          <w:sz w:val="24"/>
          <w:szCs w:val="24"/>
        </w:rPr>
        <w:t>тают, что трудность расследования взяточничества связана с наличием в нашей стране большого чиновничьего аппарата и отсутствие контроля за его деятельностью. Иногда даже трудно понять какой именно чиновник был ответственен за принятие того или иного решения.</w:t>
      </w:r>
    </w:p>
    <w:p w:rsidR="009B72E8" w:rsidRPr="006F0D8E" w:rsidRDefault="009B72E8" w:rsidP="006F0D8E">
      <w:pPr>
        <w:spacing w:before="120"/>
        <w:ind w:firstLine="0"/>
        <w:rPr>
          <w:sz w:val="24"/>
          <w:szCs w:val="24"/>
        </w:rPr>
      </w:pPr>
      <w:r w:rsidRPr="006F0D8E">
        <w:rPr>
          <w:sz w:val="24"/>
          <w:szCs w:val="24"/>
        </w:rPr>
        <w:t xml:space="preserve">Ключевые слова: </w:t>
      </w:r>
      <w:r w:rsidRPr="006F0D8E">
        <w:rPr>
          <w:i/>
          <w:sz w:val="24"/>
          <w:szCs w:val="24"/>
        </w:rPr>
        <w:t>взяточничество, ответственность за получение взятки, действие (бездействие), вымогательство, противоправные действия чиновника, антикоррупц</w:t>
      </w:r>
      <w:r w:rsidRPr="006F0D8E">
        <w:rPr>
          <w:i/>
          <w:sz w:val="24"/>
          <w:szCs w:val="24"/>
        </w:rPr>
        <w:t>и</w:t>
      </w:r>
      <w:r w:rsidRPr="006F0D8E">
        <w:rPr>
          <w:i/>
          <w:sz w:val="24"/>
          <w:szCs w:val="24"/>
        </w:rPr>
        <w:t>онная экспертиза, независимость судебной системы, неотвратимость наказания.</w:t>
      </w:r>
    </w:p>
    <w:p w:rsidR="009B72E8" w:rsidRPr="00E059DF" w:rsidRDefault="009B72E8" w:rsidP="00F266FF">
      <w:pPr>
        <w:ind w:firstLine="425"/>
      </w:pPr>
    </w:p>
    <w:p w:rsidR="009B72E8" w:rsidRPr="00871E5A" w:rsidRDefault="009B72E8" w:rsidP="00F266FF">
      <w:pPr>
        <w:ind w:firstLine="425"/>
      </w:pPr>
    </w:p>
    <w:p w:rsidR="009B72E8" w:rsidRPr="00E059DF" w:rsidRDefault="009B72E8" w:rsidP="00F266FF">
      <w:pPr>
        <w:ind w:firstLine="425"/>
      </w:pPr>
      <w:r w:rsidRPr="00E059DF">
        <w:t>В 2013-2015 годах было выявлено более восьми тысяч фактов взято</w:t>
      </w:r>
      <w:r w:rsidRPr="00E059DF">
        <w:t>ч</w:t>
      </w:r>
      <w:r w:rsidRPr="00E059DF">
        <w:t>ничества. Однако и столь внушительное количество преступлений не о</w:t>
      </w:r>
      <w:r w:rsidRPr="00E059DF">
        <w:t>т</w:t>
      </w:r>
      <w:r w:rsidRPr="00E059DF">
        <w:t>ражает истинных масштабов коррупции. Огромная часть преступлений данного вида остается нераскрытыми.</w:t>
      </w:r>
    </w:p>
    <w:p w:rsidR="009B72E8" w:rsidRPr="00E059DF" w:rsidRDefault="009B72E8" w:rsidP="00F266FF">
      <w:pPr>
        <w:ind w:firstLine="425"/>
      </w:pPr>
      <w:r w:rsidRPr="006102E4">
        <w:lastRenderedPageBreak/>
        <w:t xml:space="preserve">При рассмотрении дел о преступлениях, предусмотренных </w:t>
      </w:r>
      <w:hyperlink r:id="rId114" w:history="1">
        <w:r w:rsidRPr="006102E4">
          <w:rPr>
            <w:rStyle w:val="a6"/>
            <w:color w:val="auto"/>
            <w:u w:val="none"/>
          </w:rPr>
          <w:t>статьей 290</w:t>
        </w:r>
      </w:hyperlink>
      <w:r w:rsidRPr="006102E4">
        <w:t xml:space="preserve"> УК </w:t>
      </w:r>
      <w:r w:rsidRPr="00E059DF">
        <w:t>РФ [1], судам необходимо иметь в виду, что в этой статье установлена ответственность за получение взятки:</w:t>
      </w:r>
    </w:p>
    <w:p w:rsidR="009B72E8" w:rsidRPr="00E059DF" w:rsidRDefault="009B72E8" w:rsidP="00F266FF">
      <w:pPr>
        <w:ind w:firstLine="425"/>
      </w:pPr>
      <w:r w:rsidRPr="00E059DF">
        <w:t>а) за совершение должностным лицом входящих в его служебные по</w:t>
      </w:r>
      <w:r w:rsidRPr="00E059DF">
        <w:t>л</w:t>
      </w:r>
      <w:r w:rsidRPr="00E059DF">
        <w:t>номочия действий (бездействие) в пользу взяткодателя или представля</w:t>
      </w:r>
      <w:r w:rsidRPr="00E059DF">
        <w:t>е</w:t>
      </w:r>
      <w:r w:rsidRPr="00E059DF">
        <w:t xml:space="preserve">мых им лиц; </w:t>
      </w:r>
    </w:p>
    <w:p w:rsidR="009B72E8" w:rsidRPr="00E059DF" w:rsidRDefault="009B72E8" w:rsidP="00F266FF">
      <w:pPr>
        <w:ind w:firstLine="425"/>
      </w:pPr>
      <w:r w:rsidRPr="00E059DF">
        <w:t>б) за способствование должностным лицом в силу своего должностного положения совершению указанных действий (бездействию);</w:t>
      </w:r>
    </w:p>
    <w:p w:rsidR="009B72E8" w:rsidRPr="00E059DF" w:rsidRDefault="009B72E8" w:rsidP="00F266FF">
      <w:pPr>
        <w:ind w:firstLine="425"/>
      </w:pPr>
      <w:r w:rsidRPr="00E059DF">
        <w:t xml:space="preserve">в) за общее покровительство или попустительство по службе; </w:t>
      </w:r>
    </w:p>
    <w:p w:rsidR="009B72E8" w:rsidRPr="00E059DF" w:rsidRDefault="009B72E8" w:rsidP="00F266FF">
      <w:pPr>
        <w:ind w:firstLine="425"/>
      </w:pPr>
      <w:r w:rsidRPr="00E059DF">
        <w:t>г) за совершение должностным лицом незаконных действий (безде</w:t>
      </w:r>
      <w:r w:rsidRPr="00E059DF">
        <w:t>й</w:t>
      </w:r>
      <w:r w:rsidRPr="00E059DF">
        <w:t>ствие) [2].</w:t>
      </w:r>
    </w:p>
    <w:p w:rsidR="009B72E8" w:rsidRPr="00E059DF" w:rsidRDefault="009B72E8" w:rsidP="00F266FF">
      <w:pPr>
        <w:ind w:firstLine="425"/>
      </w:pPr>
      <w:r w:rsidRPr="00E059DF">
        <w:t>Основная суть данного преступления является то, что должностное л</w:t>
      </w:r>
      <w:r w:rsidRPr="00E059DF">
        <w:t>и</w:t>
      </w:r>
      <w:r w:rsidRPr="00E059DF">
        <w:t>цо в силу своих полномочий должно помогать в осуществлении констит</w:t>
      </w:r>
      <w:r w:rsidRPr="00E059DF">
        <w:t>у</w:t>
      </w:r>
      <w:r w:rsidRPr="00E059DF">
        <w:t>ционных прав и свобод. Здесь же вырисовывается несколько другая карт</w:t>
      </w:r>
      <w:r w:rsidRPr="00E059DF">
        <w:t>и</w:t>
      </w:r>
      <w:r w:rsidRPr="00E059DF">
        <w:t xml:space="preserve">на, когда должностное лицо, получая взятку, фактически продает права другого человека и граждане попадают в </w:t>
      </w:r>
      <w:r w:rsidR="001F1735">
        <w:t>«</w:t>
      </w:r>
      <w:r w:rsidRPr="00E059DF">
        <w:t>правовое рабство</w:t>
      </w:r>
      <w:r w:rsidR="001F1735">
        <w:t>»</w:t>
      </w:r>
      <w:r w:rsidRPr="00E059DF">
        <w:t xml:space="preserve"> чиновника, где их права и свободы попадают в свободную торговлю, а их мнения ни кто не спрашивает. Таким образом, с правовой точки зрения данное пр</w:t>
      </w:r>
      <w:r w:rsidRPr="00E059DF">
        <w:t>е</w:t>
      </w:r>
      <w:r w:rsidRPr="00E059DF">
        <w:t>ступления является очень опасным для общества и оно должно своевр</w:t>
      </w:r>
      <w:r w:rsidRPr="00E059DF">
        <w:t>е</w:t>
      </w:r>
      <w:r w:rsidRPr="00E059DF">
        <w:t>менно пресекаться и раскрываться, но этого почему-то не происходит. И у этого есть много причин.</w:t>
      </w:r>
    </w:p>
    <w:p w:rsidR="009B72E8" w:rsidRPr="00E059DF" w:rsidRDefault="009B72E8" w:rsidP="00F266FF">
      <w:pPr>
        <w:ind w:firstLine="425"/>
      </w:pPr>
      <w:r w:rsidRPr="00E059DF">
        <w:t>Получение и дача взятки традиционно считается одним из наиболее л</w:t>
      </w:r>
      <w:r w:rsidRPr="00E059DF">
        <w:t>а</w:t>
      </w:r>
      <w:r w:rsidRPr="00E059DF">
        <w:t>тентных преступлений, и в этом нет ничего удивительного. В ходе рассл</w:t>
      </w:r>
      <w:r w:rsidRPr="00E059DF">
        <w:t>е</w:t>
      </w:r>
      <w:r w:rsidRPr="00E059DF">
        <w:t>дования взяточничества следователь сталкивается с целым рядом трудн</w:t>
      </w:r>
      <w:r w:rsidRPr="00E059DF">
        <w:t>о</w:t>
      </w:r>
      <w:r w:rsidRPr="00E059DF">
        <w:t>стей, которые непосредственно связаны со спецификой данного вида пр</w:t>
      </w:r>
      <w:r w:rsidRPr="00E059DF">
        <w:t>е</w:t>
      </w:r>
      <w:r w:rsidRPr="00E059DF">
        <w:t>ступления.</w:t>
      </w:r>
    </w:p>
    <w:p w:rsidR="009B72E8" w:rsidRPr="00E059DF" w:rsidRDefault="009B72E8" w:rsidP="00F266FF">
      <w:pPr>
        <w:ind w:firstLine="425"/>
      </w:pPr>
      <w:r w:rsidRPr="006102E4">
        <w:t xml:space="preserve">Содержащееся в </w:t>
      </w:r>
      <w:hyperlink r:id="rId115" w:history="1">
        <w:r w:rsidRPr="006102E4">
          <w:rPr>
            <w:rStyle w:val="a6"/>
            <w:color w:val="auto"/>
            <w:u w:val="none"/>
          </w:rPr>
          <w:t>п. 4</w:t>
        </w:r>
      </w:hyperlink>
      <w:r w:rsidRPr="006102E4">
        <w:t xml:space="preserve"> Постановления Пленума Верховного Суда РФ от 10 февраля 2000 г. № 6 </w:t>
      </w:r>
      <w:r w:rsidR="001F1735" w:rsidRPr="006102E4">
        <w:t>«</w:t>
      </w:r>
      <w:r w:rsidRPr="006102E4">
        <w:t>О судебной практике по делам о взяточничестве и коммерческом подкупе</w:t>
      </w:r>
      <w:r w:rsidR="001F1735" w:rsidRPr="006102E4">
        <w:t>»</w:t>
      </w:r>
      <w:r w:rsidR="00B07A79" w:rsidRPr="006102E4">
        <w:t xml:space="preserve"> </w:t>
      </w:r>
      <w:r w:rsidRPr="006102E4">
        <w:t>разъяснение требует, как представляется, уточн</w:t>
      </w:r>
      <w:r w:rsidRPr="006102E4">
        <w:t>е</w:t>
      </w:r>
      <w:r w:rsidRPr="006102E4">
        <w:t xml:space="preserve">ния. В нем указано, что </w:t>
      </w:r>
      <w:r w:rsidR="001F1735" w:rsidRPr="006102E4">
        <w:t>«</w:t>
      </w:r>
      <w:r w:rsidRPr="006102E4">
        <w:t xml:space="preserve">субъектом преступления, предусмотренного </w:t>
      </w:r>
      <w:hyperlink r:id="rId116" w:history="1">
        <w:r w:rsidRPr="006102E4">
          <w:rPr>
            <w:rStyle w:val="a6"/>
            <w:color w:val="auto"/>
            <w:u w:val="none"/>
          </w:rPr>
          <w:t>ст</w:t>
        </w:r>
        <w:r w:rsidRPr="006102E4">
          <w:rPr>
            <w:rStyle w:val="a6"/>
            <w:color w:val="auto"/>
            <w:u w:val="none"/>
          </w:rPr>
          <w:t>а</w:t>
        </w:r>
        <w:r w:rsidRPr="006102E4">
          <w:rPr>
            <w:rStyle w:val="a6"/>
            <w:color w:val="auto"/>
            <w:u w:val="none"/>
          </w:rPr>
          <w:t>тьей 290</w:t>
        </w:r>
      </w:hyperlink>
      <w:r w:rsidRPr="006102E4">
        <w:t xml:space="preserve"> УК </w:t>
      </w:r>
      <w:r w:rsidRPr="00E059DF">
        <w:t>РФ, надлежит признавать, при наличии к тому оснований, и такое должностное лицо, которое хотя и не обладало полномочиями для совершения действия (бездействия) в пользу взяткодателя или представл</w:t>
      </w:r>
      <w:r w:rsidRPr="00E059DF">
        <w:t>я</w:t>
      </w:r>
      <w:r w:rsidRPr="00E059DF">
        <w:t>емых им лиц, но... получило взятку за общее покровительство или поп</w:t>
      </w:r>
      <w:r w:rsidRPr="00E059DF">
        <w:t>у</w:t>
      </w:r>
      <w:r w:rsidRPr="00E059DF">
        <w:t>стительство по службе. В приговоре следует указывать, в чем конкретно выразились такие действия (бездействие). К общему покровительству по службе могут быть отнесены, в частности, действия, связанные с незасл</w:t>
      </w:r>
      <w:r w:rsidRPr="00E059DF">
        <w:t>у</w:t>
      </w:r>
      <w:r w:rsidRPr="00E059DF">
        <w:t>женным поощрением, внеочередным необоснованным повышением в должности. К попустительству по службе следует относить, например, н</w:t>
      </w:r>
      <w:r w:rsidRPr="00E059DF">
        <w:t>е</w:t>
      </w:r>
      <w:r w:rsidRPr="00E059DF">
        <w:t>принятие должностным лицом мер за упущения или нарушения в служе</w:t>
      </w:r>
      <w:r w:rsidRPr="00E059DF">
        <w:t>б</w:t>
      </w:r>
      <w:r w:rsidRPr="00E059DF">
        <w:t>ной деятельности взяткодателя или представляемых им лиц, не реагиров</w:t>
      </w:r>
      <w:r w:rsidRPr="00E059DF">
        <w:t>а</w:t>
      </w:r>
      <w:r w:rsidRPr="00E059DF">
        <w:t>ние на его неправомерные действия</w:t>
      </w:r>
      <w:r w:rsidR="001F1735">
        <w:t>»</w:t>
      </w:r>
      <w:r w:rsidRPr="00E059DF">
        <w:t xml:space="preserve"> [3].</w:t>
      </w:r>
    </w:p>
    <w:p w:rsidR="009B72E8" w:rsidRPr="00E059DF" w:rsidRDefault="009B72E8" w:rsidP="00F266FF">
      <w:pPr>
        <w:ind w:firstLine="425"/>
      </w:pPr>
      <w:r w:rsidRPr="00E059DF">
        <w:lastRenderedPageBreak/>
        <w:t>Во взятке всегда заинтересованы две стороны (если одна, то это уже вымогательство), с одной стороны взяткодатель, который заинтересован в скорейшем принятии решения, либо рассчитывающий выиграть какой-либо конкурс, заведомо понимая, что во многом уступает своим конкуре</w:t>
      </w:r>
      <w:r w:rsidRPr="00E059DF">
        <w:t>н</w:t>
      </w:r>
      <w:r w:rsidRPr="00E059DF">
        <w:t>том. С другой стороны взяткополучатель, который за один росчерк пера может получить сумму, многократно превышающую его заработную пл</w:t>
      </w:r>
      <w:r w:rsidRPr="00E059DF">
        <w:t>а</w:t>
      </w:r>
      <w:r w:rsidRPr="00E059DF">
        <w:t>ту. Конечно, обе стороны рискуют, так как за получение и дачу взятки предусмотрено лишение свободы, но на сегодняшний день придумано н</w:t>
      </w:r>
      <w:r w:rsidRPr="00E059DF">
        <w:t>е</w:t>
      </w:r>
      <w:r w:rsidRPr="00E059DF">
        <w:t>мало способов безопасной передачи взятки, фиксация и перехват которой фактически не возможен. Взаимная заинтересованность сторон во взято</w:t>
      </w:r>
      <w:r w:rsidRPr="00E059DF">
        <w:t>ч</w:t>
      </w:r>
      <w:r w:rsidRPr="00E059DF">
        <w:t>ничестве порождает поиск путей сокрытия следов преступления. Поскол</w:t>
      </w:r>
      <w:r w:rsidRPr="00E059DF">
        <w:t>ь</w:t>
      </w:r>
      <w:r w:rsidRPr="00E059DF">
        <w:t>ку все участники преступления несут уголовную ответственность за сод</w:t>
      </w:r>
      <w:r w:rsidRPr="00E059DF">
        <w:t>е</w:t>
      </w:r>
      <w:r w:rsidRPr="00E059DF">
        <w:t>янное, они обычно не дают правдивых показаний и не выдают соучастн</w:t>
      </w:r>
      <w:r w:rsidRPr="00E059DF">
        <w:t>и</w:t>
      </w:r>
      <w:r w:rsidRPr="00E059DF">
        <w:t>ков.</w:t>
      </w:r>
    </w:p>
    <w:p w:rsidR="009B72E8" w:rsidRPr="00E059DF" w:rsidRDefault="009B72E8" w:rsidP="00F266FF">
      <w:pPr>
        <w:ind w:firstLine="425"/>
      </w:pPr>
      <w:r w:rsidRPr="00E059DF">
        <w:t>По делам о взяточничестве зачастую преобладают косвенные доказ</w:t>
      </w:r>
      <w:r w:rsidRPr="00E059DF">
        <w:t>а</w:t>
      </w:r>
      <w:r w:rsidRPr="00E059DF">
        <w:t>тельства, требующие многоступенчатой процедуры дока</w:t>
      </w:r>
      <w:r w:rsidRPr="00E059DF">
        <w:softHyphen/>
        <w:t>зывания с испол</w:t>
      </w:r>
      <w:r w:rsidRPr="00E059DF">
        <w:t>ь</w:t>
      </w:r>
      <w:r w:rsidRPr="00E059DF">
        <w:t>зованием самых различных связей между рас</w:t>
      </w:r>
      <w:r w:rsidRPr="00E059DF">
        <w:softHyphen/>
        <w:t>следуемым событием и явл</w:t>
      </w:r>
      <w:r w:rsidRPr="00E059DF">
        <w:t>е</w:t>
      </w:r>
      <w:r w:rsidRPr="00E059DF">
        <w:t>ниями действительности (причин</w:t>
      </w:r>
      <w:r w:rsidRPr="00E059DF">
        <w:softHyphen/>
        <w:t>ных, временных, пространственных и т.д.). Надо доказать за какое именно действие лицо получило взятку и де</w:t>
      </w:r>
      <w:r w:rsidRPr="00E059DF">
        <w:t>й</w:t>
      </w:r>
      <w:r w:rsidRPr="00E059DF">
        <w:t>ствительно ли за ним стояло взяточничество, а не какой-то другой мотив.</w:t>
      </w:r>
    </w:p>
    <w:p w:rsidR="009B72E8" w:rsidRPr="00E059DF" w:rsidRDefault="009B72E8" w:rsidP="00F266FF">
      <w:pPr>
        <w:ind w:firstLine="425"/>
      </w:pPr>
      <w:r w:rsidRPr="00E059DF">
        <w:t>В государстве сложилась такая</w:t>
      </w:r>
      <w:r w:rsidR="00B07A79">
        <w:t xml:space="preserve"> </w:t>
      </w:r>
      <w:r w:rsidRPr="00E059DF">
        <w:t>психологии, что взятка это не так уж и плохо, а это</w:t>
      </w:r>
      <w:r w:rsidR="00B07A79">
        <w:t xml:space="preserve"> </w:t>
      </w:r>
      <w:r w:rsidRPr="00E059DF">
        <w:t>несет в себе ряд негативных явлений, сказывающихся на ра</w:t>
      </w:r>
      <w:r w:rsidRPr="00E059DF">
        <w:t>с</w:t>
      </w:r>
      <w:r w:rsidRPr="00E059DF">
        <w:t>следовании данного вида преступлений. Граждане, привыкшие, что взятку надо давать везде просто не сообщают об известных им фактах передачи взятки, а если заинтересованы в том или ином действии со стороны чино</w:t>
      </w:r>
      <w:r w:rsidRPr="00E059DF">
        <w:t>в</w:t>
      </w:r>
      <w:r w:rsidRPr="00E059DF">
        <w:t>ника, то сами охотно идут на данное преступление. Такова же и психол</w:t>
      </w:r>
      <w:r w:rsidRPr="00E059DF">
        <w:t>о</w:t>
      </w:r>
      <w:r w:rsidRPr="00E059DF">
        <w:t>гия чиновника, зачем исправно выполнять работу и получать копейки, к</w:t>
      </w:r>
      <w:r w:rsidRPr="00E059DF">
        <w:t>о</w:t>
      </w:r>
      <w:r w:rsidRPr="00E059DF">
        <w:t>гда используя свое должностное положение можно получить на много больше. Таким образом складывается ситуация, когда для успешной бор</w:t>
      </w:r>
      <w:r w:rsidRPr="00E059DF">
        <w:t>ь</w:t>
      </w:r>
      <w:r w:rsidRPr="00E059DF">
        <w:t>бы со взяточничеством необходимо менять психологию общества, а для этого необходимо проведения грамотных программ со стороны госуда</w:t>
      </w:r>
      <w:r w:rsidRPr="00E059DF">
        <w:t>р</w:t>
      </w:r>
      <w:r w:rsidRPr="00E059DF">
        <w:t>ства, пока же это не наблюдается и следователю приходится самостоятел</w:t>
      </w:r>
      <w:r w:rsidRPr="00E059DF">
        <w:t>ь</w:t>
      </w:r>
      <w:r w:rsidRPr="00E059DF">
        <w:t xml:space="preserve">но бороться с </w:t>
      </w:r>
      <w:r w:rsidR="001F1735">
        <w:t>«</w:t>
      </w:r>
      <w:r w:rsidRPr="00E059DF">
        <w:t>неуловимыми</w:t>
      </w:r>
      <w:r w:rsidR="001F1735">
        <w:t>»</w:t>
      </w:r>
      <w:r w:rsidRPr="00E059DF">
        <w:t xml:space="preserve"> взяточниками, придумывающих все новые и все более изощренные схемы передачи взяток.</w:t>
      </w:r>
    </w:p>
    <w:p w:rsidR="009B72E8" w:rsidRPr="00E059DF" w:rsidRDefault="009B72E8" w:rsidP="00F266FF">
      <w:pPr>
        <w:ind w:firstLine="425"/>
      </w:pPr>
      <w:r w:rsidRPr="00E059DF">
        <w:t>Анализ следственной практики, существующей в различных субъектах РФ, показал, что обычным делом является освобождение от уголовной о</w:t>
      </w:r>
      <w:r w:rsidRPr="00E059DF">
        <w:t>т</w:t>
      </w:r>
      <w:r w:rsidRPr="00E059DF">
        <w:t xml:space="preserve">ветственности лиц, передавших предмет подкупа либо взятку, по </w:t>
      </w:r>
      <w:hyperlink r:id="rId117" w:history="1">
        <w:r w:rsidRPr="006102E4">
          <w:rPr>
            <w:rStyle w:val="a6"/>
            <w:color w:val="auto"/>
            <w:u w:val="none"/>
          </w:rPr>
          <w:t>примеч</w:t>
        </w:r>
        <w:r w:rsidRPr="006102E4">
          <w:rPr>
            <w:rStyle w:val="a6"/>
            <w:color w:val="auto"/>
            <w:u w:val="none"/>
          </w:rPr>
          <w:t>а</w:t>
        </w:r>
        <w:r w:rsidRPr="006102E4">
          <w:rPr>
            <w:rStyle w:val="a6"/>
            <w:color w:val="auto"/>
            <w:u w:val="none"/>
          </w:rPr>
          <w:t>ниям к ст. ст. 204</w:t>
        </w:r>
      </w:hyperlink>
      <w:r w:rsidRPr="006102E4">
        <w:t xml:space="preserve"> и </w:t>
      </w:r>
      <w:hyperlink r:id="rId118" w:history="1">
        <w:r w:rsidRPr="006102E4">
          <w:rPr>
            <w:rStyle w:val="a6"/>
            <w:color w:val="auto"/>
            <w:u w:val="none"/>
          </w:rPr>
          <w:t>291</w:t>
        </w:r>
      </w:hyperlink>
      <w:r w:rsidRPr="006102E4">
        <w:t xml:space="preserve"> УК, при этом выносится постановление об </w:t>
      </w:r>
      <w:r w:rsidRPr="00E059DF">
        <w:t xml:space="preserve">отказе в возбуждении уголовного дела в отношении указанных лиц по </w:t>
      </w:r>
      <w:r w:rsidRPr="006102E4">
        <w:t xml:space="preserve">основаниям, предусмотренным </w:t>
      </w:r>
      <w:hyperlink r:id="rId119" w:history="1">
        <w:r w:rsidRPr="006102E4">
          <w:rPr>
            <w:rStyle w:val="a6"/>
            <w:color w:val="auto"/>
            <w:u w:val="none"/>
          </w:rPr>
          <w:t>п. 2 ч. 1 ст. 24</w:t>
        </w:r>
      </w:hyperlink>
      <w:r w:rsidRPr="006102E4">
        <w:t xml:space="preserve"> УПК и по </w:t>
      </w:r>
      <w:hyperlink r:id="rId120" w:history="1">
        <w:r w:rsidRPr="006102E4">
          <w:rPr>
            <w:rStyle w:val="a6"/>
            <w:color w:val="auto"/>
            <w:u w:val="none"/>
          </w:rPr>
          <w:t>примечаниями к ст. ст. 204</w:t>
        </w:r>
      </w:hyperlink>
      <w:r w:rsidRPr="006102E4">
        <w:t xml:space="preserve"> и </w:t>
      </w:r>
      <w:hyperlink r:id="rId121" w:history="1">
        <w:r w:rsidRPr="006102E4">
          <w:rPr>
            <w:rStyle w:val="a6"/>
            <w:color w:val="auto"/>
            <w:u w:val="none"/>
          </w:rPr>
          <w:t>291</w:t>
        </w:r>
      </w:hyperlink>
      <w:r w:rsidRPr="006102E4">
        <w:t xml:space="preserve"> УК, т.е. за отсутствием состава преступления. Полагаем, что такая </w:t>
      </w:r>
      <w:r w:rsidRPr="00E059DF">
        <w:t>практика не соответствует конструкции составов преступлений за перед</w:t>
      </w:r>
      <w:r w:rsidRPr="00E059DF">
        <w:t>а</w:t>
      </w:r>
      <w:r w:rsidRPr="00E059DF">
        <w:lastRenderedPageBreak/>
        <w:t>чу взятки и предмета коммерческого подкупа. Предлагаю обратить вним</w:t>
      </w:r>
      <w:r w:rsidRPr="00E059DF">
        <w:t>а</w:t>
      </w:r>
      <w:r w:rsidRPr="00E059DF">
        <w:t>ние на юридическую природу освобождения от уголовной ответственн</w:t>
      </w:r>
      <w:r w:rsidRPr="00E059DF">
        <w:t>о</w:t>
      </w:r>
      <w:r w:rsidRPr="00E059DF">
        <w:t>сти, фактически сведенного к отказу государства от исполнения уголовной ответственности в отношении лица, совершившего преступление. Факт освобождения такого лица от уголовной ответственности не означает о</w:t>
      </w:r>
      <w:r w:rsidRPr="00E059DF">
        <w:t>т</w:t>
      </w:r>
      <w:r w:rsidRPr="00E059DF">
        <w:t>сутствия в деянии состава преступления со всеми вытекающими после</w:t>
      </w:r>
      <w:r w:rsidRPr="00E059DF">
        <w:t>д</w:t>
      </w:r>
      <w:r w:rsidRPr="00E059DF">
        <w:t>ствиями (например, невозможность реабилитации) [4].</w:t>
      </w:r>
    </w:p>
    <w:p w:rsidR="009B72E8" w:rsidRPr="006102E4" w:rsidRDefault="009B72E8" w:rsidP="00F266FF">
      <w:pPr>
        <w:ind w:firstLine="425"/>
      </w:pPr>
      <w:r w:rsidRPr="00E059DF">
        <w:t>О том, что событие преступления имеет место, спора нет, поскольку предмет взятки (коммерческого подкупа) передан. По каждому из таких фактов, в соответствии с действующим законодательством, должно быть принято процессуальное решение, и оно может быть только одно - возбу</w:t>
      </w:r>
      <w:r w:rsidRPr="00E059DF">
        <w:t>ж</w:t>
      </w:r>
      <w:r w:rsidRPr="00E059DF">
        <w:t xml:space="preserve">дение </w:t>
      </w:r>
      <w:r w:rsidRPr="006102E4">
        <w:t xml:space="preserve">уголовного дела, поскольку УПК </w:t>
      </w:r>
      <w:hyperlink r:id="rId122" w:history="1">
        <w:r w:rsidRPr="006102E4">
          <w:rPr>
            <w:rStyle w:val="a6"/>
            <w:color w:val="auto"/>
            <w:u w:val="none"/>
          </w:rPr>
          <w:t>(ст. 24)</w:t>
        </w:r>
      </w:hyperlink>
      <w:r w:rsidRPr="006102E4">
        <w:t xml:space="preserve"> не содержит правовых о</w:t>
      </w:r>
      <w:r w:rsidRPr="006102E4">
        <w:t>с</w:t>
      </w:r>
      <w:r w:rsidRPr="006102E4">
        <w:t xml:space="preserve">нований для отказа в возбуждении уголовного дела на основании </w:t>
      </w:r>
      <w:hyperlink r:id="rId123" w:history="1">
        <w:r w:rsidRPr="006102E4">
          <w:rPr>
            <w:rStyle w:val="a6"/>
            <w:color w:val="auto"/>
            <w:u w:val="none"/>
          </w:rPr>
          <w:t>прим</w:t>
        </w:r>
        <w:r w:rsidRPr="006102E4">
          <w:rPr>
            <w:rStyle w:val="a6"/>
            <w:color w:val="auto"/>
            <w:u w:val="none"/>
          </w:rPr>
          <w:t>е</w:t>
        </w:r>
        <w:r w:rsidRPr="006102E4">
          <w:rPr>
            <w:rStyle w:val="a6"/>
            <w:color w:val="auto"/>
            <w:u w:val="none"/>
          </w:rPr>
          <w:t>чаний к ст. ст. 204</w:t>
        </w:r>
      </w:hyperlink>
      <w:r w:rsidRPr="006102E4">
        <w:t xml:space="preserve"> и </w:t>
      </w:r>
      <w:hyperlink r:id="rId124" w:history="1">
        <w:r w:rsidRPr="006102E4">
          <w:rPr>
            <w:rStyle w:val="a6"/>
            <w:color w:val="auto"/>
            <w:u w:val="none"/>
          </w:rPr>
          <w:t>291</w:t>
        </w:r>
      </w:hyperlink>
      <w:r w:rsidRPr="006102E4">
        <w:t xml:space="preserve"> УК РФ.</w:t>
      </w:r>
    </w:p>
    <w:p w:rsidR="009B72E8" w:rsidRPr="00E059DF" w:rsidRDefault="009B72E8" w:rsidP="00F266FF">
      <w:pPr>
        <w:ind w:firstLine="425"/>
      </w:pPr>
      <w:r w:rsidRPr="00E059DF">
        <w:t>Взяточничество является одним из наиболее опасных должностных преступлений. Оно встречается почти во всех сферах повседневной жизни. В виде взятки обычно используют деньги реже драгоценные и дорогие в</w:t>
      </w:r>
      <w:r w:rsidRPr="00E059DF">
        <w:t>е</w:t>
      </w:r>
      <w:r w:rsidRPr="00E059DF">
        <w:t>щи. Взяточничество при всем при этом остается одним из самых трудных для раскрывания преступлений. Взяткополучателями очень часто стан</w:t>
      </w:r>
      <w:r w:rsidRPr="00E059DF">
        <w:t>о</w:t>
      </w:r>
      <w:r w:rsidRPr="00E059DF">
        <w:t>вятся руководители различных рангов, пользующиеся большим авторит</w:t>
      </w:r>
      <w:r w:rsidRPr="00E059DF">
        <w:t>е</w:t>
      </w:r>
      <w:r w:rsidRPr="00E059DF">
        <w:t>том и уважением, взяткодатели тоже оказываются очень влияющими людьми, обладающие чрезмерным доверием со стороны правоохранител</w:t>
      </w:r>
      <w:r w:rsidRPr="00E059DF">
        <w:t>ь</w:t>
      </w:r>
      <w:r w:rsidRPr="00E059DF">
        <w:t>ных органов. Одним из видов деятельности, которая получила всеобщее распространение со вступлением нашей страны в конце XX века в рыно</w:t>
      </w:r>
      <w:r w:rsidRPr="00E059DF">
        <w:t>ч</w:t>
      </w:r>
      <w:r w:rsidRPr="00E059DF">
        <w:t>ные капиталистические отношения и продолжается до сих пор, стало так называемое спонсирование коммерческими структурами государственных учреждений, или, если подойти к этому явлению с обратной стороны, в</w:t>
      </w:r>
      <w:r w:rsidRPr="00E059DF">
        <w:t>ы</w:t>
      </w:r>
      <w:r w:rsidRPr="00E059DF">
        <w:t>могательство государственными учреждениями имущества у коммерч</w:t>
      </w:r>
      <w:r w:rsidRPr="00E059DF">
        <w:t>е</w:t>
      </w:r>
      <w:r w:rsidRPr="00E059DF">
        <w:t xml:space="preserve">ских и иных организаций, а также у граждан. </w:t>
      </w:r>
    </w:p>
    <w:p w:rsidR="009B72E8" w:rsidRPr="00E059DF" w:rsidRDefault="009B72E8" w:rsidP="00F266FF">
      <w:pPr>
        <w:ind w:firstLine="425"/>
      </w:pPr>
      <w:r w:rsidRPr="00E059DF">
        <w:t>На сегодня это сложившиеся устойчивые связи со своими правилами, ценами, прейскурантом услуг и другими атрибутами взаимовыгодного с</w:t>
      </w:r>
      <w:r w:rsidRPr="00E059DF">
        <w:t>о</w:t>
      </w:r>
      <w:r w:rsidRPr="00E059DF">
        <w:t xml:space="preserve">трудничества представителей государства и бизнеса. </w:t>
      </w:r>
    </w:p>
    <w:p w:rsidR="009B72E8" w:rsidRPr="00E059DF" w:rsidRDefault="009B72E8" w:rsidP="00F266FF">
      <w:pPr>
        <w:ind w:firstLine="425"/>
      </w:pPr>
      <w:r w:rsidRPr="00E059DF">
        <w:t>Данные действия практически невозможно подогнать под понятие вз</w:t>
      </w:r>
      <w:r w:rsidRPr="00E059DF">
        <w:t>я</w:t>
      </w:r>
      <w:r w:rsidRPr="00E059DF">
        <w:t>точничества, но на самом деле оно таким является. Передовая определе</w:t>
      </w:r>
      <w:r w:rsidRPr="00E059DF">
        <w:t>н</w:t>
      </w:r>
      <w:r w:rsidRPr="00E059DF">
        <w:t>ные вещи и имущество тому или иному ведомству в качестве спонсорской помощи, та или иная фирма в первую очередь надеется на благосклонное отношение к себе при проведении плановых, либо внеплановых проверок, а ведомство обычно оправдывает их надежды. Сами же руководители в</w:t>
      </w:r>
      <w:r w:rsidRPr="00E059DF">
        <w:t>е</w:t>
      </w:r>
      <w:r w:rsidRPr="00E059DF">
        <w:t>домства непосредственно пользуются предоставленным имуществом, что позволяет говорить о спонсорской помощи, как об открытом взяточнич</w:t>
      </w:r>
      <w:r w:rsidRPr="00E059DF">
        <w:t>е</w:t>
      </w:r>
      <w:r w:rsidRPr="00E059DF">
        <w:t xml:space="preserve">стве, но на практике этого не происходит, так как данное дело обречено на провал в суде, так невозможно доказать, что действительно в обмен на </w:t>
      </w:r>
      <w:r w:rsidRPr="00E059DF">
        <w:lastRenderedPageBreak/>
        <w:t>спонсорскую помощь будут совершенны какие-либо противоправные де</w:t>
      </w:r>
      <w:r w:rsidRPr="00E059DF">
        <w:t>й</w:t>
      </w:r>
      <w:r w:rsidRPr="00E059DF">
        <w:t>ствия</w:t>
      </w:r>
      <w:r w:rsidR="00B07A79">
        <w:t xml:space="preserve"> </w:t>
      </w:r>
      <w:r w:rsidRPr="00E059DF">
        <w:t>(на практике спонсорская сторона платит за то, что не будет пров</w:t>
      </w:r>
      <w:r w:rsidRPr="00E059DF">
        <w:t>о</w:t>
      </w:r>
      <w:r w:rsidRPr="00E059DF">
        <w:t>лочек при проведении проверок, либо за то, что сотрудники того или иного ведомства закроют глаза на мелкие нарушения.</w:t>
      </w:r>
    </w:p>
    <w:p w:rsidR="009B72E8" w:rsidRPr="00E059DF" w:rsidRDefault="009B72E8" w:rsidP="00F266FF">
      <w:pPr>
        <w:ind w:firstLine="425"/>
      </w:pPr>
      <w:r w:rsidRPr="00E059DF">
        <w:t>В этом случае следователь должен обладать большим багажом знаний для того, чтобы, во-первых найти эти нарушения, а во-вторых доказать, что они не были замечены по умыслу, а не по осторожности. Нередко п</w:t>
      </w:r>
      <w:r w:rsidRPr="00E059DF">
        <w:t>о</w:t>
      </w:r>
      <w:r w:rsidRPr="00E059DF">
        <w:t>лучателями взяток являются сотрудники правоохранительных органов, к</w:t>
      </w:r>
      <w:r w:rsidRPr="00E059DF">
        <w:t>о</w:t>
      </w:r>
      <w:r w:rsidRPr="00E059DF">
        <w:t>торые совершают данный вид преступления под покровительством своих коллег. Складывается такая ситуация, когда за закрытие дела о взяточн</w:t>
      </w:r>
      <w:r w:rsidRPr="00E059DF">
        <w:t>и</w:t>
      </w:r>
      <w:r w:rsidRPr="00E059DF">
        <w:t>честве следователь сам берет взятку, замыкая и без того длинную цепочку коррупции.</w:t>
      </w:r>
    </w:p>
    <w:p w:rsidR="009B72E8" w:rsidRPr="00E059DF" w:rsidRDefault="009B72E8" w:rsidP="00F266FF">
      <w:pPr>
        <w:ind w:firstLine="425"/>
      </w:pPr>
      <w:r w:rsidRPr="00E059DF">
        <w:t>В настоящее время в стране складывается такая ситуация, когда взятки начинают давать за то, чтобы вопрос был разрешен по справедливости. Это ставит перед следователем существенную преграду, так как на лицо нет противоправных действий чиновника. Коррумпированный субъект может не иметь ничего материального за свои услуги, а может действовать на основании иных интересов или обязательств, имеющих значение для коррумпировавшей его структуры и это тоже порождает ряд трудностей.</w:t>
      </w:r>
    </w:p>
    <w:p w:rsidR="009B72E8" w:rsidRPr="006102E4" w:rsidRDefault="009B72E8" w:rsidP="00F266FF">
      <w:pPr>
        <w:ind w:firstLine="425"/>
      </w:pPr>
      <w:r w:rsidRPr="00E059DF">
        <w:t>Как раз действие коррумпированных органов содержит в себе ту стену, через которую проходит большая часть преступных средств, которая ост</w:t>
      </w:r>
      <w:r w:rsidRPr="00E059DF">
        <w:t>а</w:t>
      </w:r>
      <w:r w:rsidRPr="00E059DF">
        <w:t>ется закрытой для следователя. Данная категория характеризуется своей систематичность и хорошей отлаженность совершения преступления. И</w:t>
      </w:r>
      <w:r w:rsidRPr="00E059DF">
        <w:t>с</w:t>
      </w:r>
      <w:r w:rsidRPr="00E059DF">
        <w:t>ходя из буквального толкования норм материального права при соверш</w:t>
      </w:r>
      <w:r w:rsidRPr="00E059DF">
        <w:t>е</w:t>
      </w:r>
      <w:r w:rsidRPr="00E059DF">
        <w:t>нии мошеннических действий в отношении лица, имеющего умысел на п</w:t>
      </w:r>
      <w:r w:rsidRPr="00E059DF">
        <w:t>е</w:t>
      </w:r>
      <w:r w:rsidRPr="00E059DF">
        <w:t>редачу через посредника взятки, и при привлечении к уголовной отве</w:t>
      </w:r>
      <w:r w:rsidRPr="00E059DF">
        <w:t>т</w:t>
      </w:r>
      <w:r w:rsidRPr="00E059DF">
        <w:t xml:space="preserve">ственности по </w:t>
      </w:r>
      <w:hyperlink r:id="rId125" w:history="1">
        <w:r w:rsidRPr="006102E4">
          <w:rPr>
            <w:rStyle w:val="a6"/>
            <w:color w:val="auto"/>
            <w:u w:val="none"/>
          </w:rPr>
          <w:t>ст. 159</w:t>
        </w:r>
      </w:hyperlink>
      <w:r w:rsidRPr="006102E4">
        <w:t xml:space="preserve"> УК РФ посредника в передаче взятки исключается привлечение к уголовной ответственности взяткодателя в связи с наличием у него статуса потерпевшего. </w:t>
      </w:r>
    </w:p>
    <w:p w:rsidR="009B72E8" w:rsidRPr="006102E4" w:rsidRDefault="009B72E8" w:rsidP="00F266FF">
      <w:pPr>
        <w:ind w:firstLine="425"/>
      </w:pPr>
      <w:r w:rsidRPr="006102E4">
        <w:t xml:space="preserve">И, наоборот, при привлечении по </w:t>
      </w:r>
      <w:hyperlink r:id="rId126" w:history="1">
        <w:r w:rsidRPr="006102E4">
          <w:rPr>
            <w:rStyle w:val="a6"/>
            <w:color w:val="auto"/>
            <w:u w:val="none"/>
          </w:rPr>
          <w:t>ч. 3 ст. 30</w:t>
        </w:r>
      </w:hyperlink>
      <w:r w:rsidRPr="006102E4">
        <w:t xml:space="preserve">, </w:t>
      </w:r>
      <w:hyperlink r:id="rId127" w:history="1">
        <w:r w:rsidRPr="006102E4">
          <w:rPr>
            <w:rStyle w:val="a6"/>
            <w:color w:val="auto"/>
            <w:u w:val="none"/>
          </w:rPr>
          <w:t>ст. 291</w:t>
        </w:r>
      </w:hyperlink>
      <w:r w:rsidRPr="006102E4">
        <w:t xml:space="preserve"> УК РФ лица, имевшего намерение передать взятку, невозможно привлечь к уголовной ответственности по </w:t>
      </w:r>
      <w:hyperlink r:id="rId128" w:history="1">
        <w:r w:rsidRPr="006102E4">
          <w:rPr>
            <w:rStyle w:val="a6"/>
            <w:color w:val="auto"/>
            <w:u w:val="none"/>
          </w:rPr>
          <w:t>ст. 159</w:t>
        </w:r>
      </w:hyperlink>
      <w:r w:rsidRPr="006102E4">
        <w:t xml:space="preserve"> УК РФ лицо, обратившее предмет взятки в свою пользу, в связи с отсутствием потерпевшего по уголовному делу [5].</w:t>
      </w:r>
    </w:p>
    <w:p w:rsidR="009B72E8" w:rsidRPr="00E059DF" w:rsidRDefault="009B72E8" w:rsidP="00F266FF">
      <w:pPr>
        <w:ind w:firstLine="425"/>
      </w:pPr>
      <w:r w:rsidRPr="006102E4">
        <w:t>Представляется, что устранение указанного пробела возможно посре</w:t>
      </w:r>
      <w:r w:rsidRPr="006102E4">
        <w:t>д</w:t>
      </w:r>
      <w:r w:rsidRPr="006102E4">
        <w:t xml:space="preserve">ством закрепления в </w:t>
      </w:r>
      <w:hyperlink r:id="rId129" w:history="1">
        <w:r w:rsidRPr="006102E4">
          <w:rPr>
            <w:rStyle w:val="a6"/>
            <w:color w:val="auto"/>
            <w:u w:val="none"/>
          </w:rPr>
          <w:t>УК</w:t>
        </w:r>
      </w:hyperlink>
      <w:r w:rsidRPr="006102E4">
        <w:t xml:space="preserve"> РФ специальной правовой нормы, </w:t>
      </w:r>
      <w:r w:rsidRPr="00E059DF">
        <w:t>предусматр</w:t>
      </w:r>
      <w:r w:rsidRPr="00E059DF">
        <w:t>и</w:t>
      </w:r>
      <w:r w:rsidRPr="00E059DF">
        <w:t>вающей уголовную ответственность за получение и последующее обращ</w:t>
      </w:r>
      <w:r w:rsidRPr="00E059DF">
        <w:t>е</w:t>
      </w:r>
      <w:r w:rsidRPr="00E059DF">
        <w:t>ние в свою пользу или в пользу иных лиц денежных средств и (или) иного имущества путем обмана под предлогом его передачи должностным лицам (лицам, выполняющим управленческие функции в коммерческих или иных организациях) за совершение действий в интересах владельца этого им</w:t>
      </w:r>
      <w:r w:rsidRPr="00E059DF">
        <w:t>у</w:t>
      </w:r>
      <w:r w:rsidRPr="00E059DF">
        <w:t xml:space="preserve">щества или иных лиц. При этом такой правовой нормой не должно быть предусмотрено наличие потерпевшего. </w:t>
      </w:r>
    </w:p>
    <w:p w:rsidR="009B72E8" w:rsidRPr="006102E4" w:rsidRDefault="009B72E8" w:rsidP="00F266FF">
      <w:pPr>
        <w:ind w:firstLine="425"/>
      </w:pPr>
      <w:r w:rsidRPr="00E059DF">
        <w:lastRenderedPageBreak/>
        <w:t>В этом случае привлечение к уголовной ответственности лица, пол</w:t>
      </w:r>
      <w:r w:rsidRPr="00E059DF">
        <w:t>у</w:t>
      </w:r>
      <w:r w:rsidRPr="00E059DF">
        <w:t>чившего ценности якобы для передачи в качестве взятки, не будет препя</w:t>
      </w:r>
      <w:r w:rsidRPr="00E059DF">
        <w:t>т</w:t>
      </w:r>
      <w:r w:rsidRPr="00E059DF">
        <w:t>ствием для привлечения к уголовной ответственности владельца имущ</w:t>
      </w:r>
      <w:r w:rsidRPr="00E059DF">
        <w:t>е</w:t>
      </w:r>
      <w:r w:rsidRPr="00E059DF">
        <w:t xml:space="preserve">ства, умысел которого направлен на дачу взятки (предмета коммерческого подкупа), с учетом разъяснений Верховного Суда РФ, </w:t>
      </w:r>
      <w:r w:rsidRPr="006102E4">
        <w:t xml:space="preserve">содержащихся в </w:t>
      </w:r>
      <w:hyperlink r:id="rId130" w:history="1">
        <w:r w:rsidRPr="006102E4">
          <w:rPr>
            <w:rStyle w:val="a6"/>
            <w:color w:val="auto"/>
            <w:u w:val="none"/>
          </w:rPr>
          <w:t>п. 30</w:t>
        </w:r>
      </w:hyperlink>
      <w:r w:rsidRPr="006102E4">
        <w:t xml:space="preserve"> ППВС РФ от 9 июля 2013 г. № 24 [6].</w:t>
      </w:r>
    </w:p>
    <w:p w:rsidR="009B72E8" w:rsidRPr="00E059DF" w:rsidRDefault="009B72E8" w:rsidP="00F266FF">
      <w:pPr>
        <w:ind w:firstLine="425"/>
      </w:pPr>
      <w:r w:rsidRPr="00E059DF">
        <w:t>Некоторые ученые, говоря о борьбе с взяточничеством, утверждают, что в первую очередь необходимо бороться с коррупциогенностью зак</w:t>
      </w:r>
      <w:r w:rsidRPr="00E059DF">
        <w:t>о</w:t>
      </w:r>
      <w:r w:rsidRPr="00E059DF">
        <w:t>нов. То есть надо не допускать вступления в силу тех законов, которые м</w:t>
      </w:r>
      <w:r w:rsidRPr="00E059DF">
        <w:t>о</w:t>
      </w:r>
      <w:r w:rsidRPr="00E059DF">
        <w:t>гут толковаться двойственно и тем самым создавать почву для взяточнич</w:t>
      </w:r>
      <w:r w:rsidRPr="00E059DF">
        <w:t>е</w:t>
      </w:r>
      <w:r w:rsidRPr="00E059DF">
        <w:t>ства. Но к сожалению работа в этом направлении не проводится и очень часто принимаются законы, которые чиновник трактует в свою пользу, а точнее в пользу того лица, которое готово за это авторское толкование з</w:t>
      </w:r>
      <w:r w:rsidRPr="00E059DF">
        <w:t>а</w:t>
      </w:r>
      <w:r w:rsidRPr="00E059DF">
        <w:t xml:space="preserve">платить деньги. В этом случае следователю также трудно доказать, что в действиях чиновника был злой умысел, а не ошибка. </w:t>
      </w:r>
    </w:p>
    <w:p w:rsidR="006F0D8E" w:rsidRDefault="009B72E8" w:rsidP="00F266FF">
      <w:pPr>
        <w:ind w:firstLine="425"/>
        <w:rPr>
          <w:noProof/>
        </w:rPr>
      </w:pPr>
      <w:r w:rsidRPr="00E059DF">
        <w:t>Трудность расследования взяточничества связана с наличием в нашей стране большого чиновничьего аппарата и отсутствие контроля за его де</w:t>
      </w:r>
      <w:r w:rsidRPr="00E059DF">
        <w:t>я</w:t>
      </w:r>
      <w:r w:rsidRPr="00E059DF">
        <w:t>тельностью. Иногда даже трудно понять какой именно чиновник был о</w:t>
      </w:r>
      <w:r w:rsidRPr="00E059DF">
        <w:t>т</w:t>
      </w:r>
      <w:r w:rsidRPr="00E059DF">
        <w:t>ветственен за принятие того или иного решения. Это способствует росту взяточничества, когда чиновник отлагает совершение того или иного р</w:t>
      </w:r>
      <w:r w:rsidRPr="00E059DF">
        <w:t>е</w:t>
      </w:r>
      <w:r w:rsidRPr="00E059DF">
        <w:t>шения, ссылаясь на то, что это не входит в его компетенцию. В этом сл</w:t>
      </w:r>
      <w:r w:rsidRPr="00E059DF">
        <w:t>у</w:t>
      </w:r>
      <w:r w:rsidRPr="00E059DF">
        <w:t>чае необходимо провести сокращение штата чиновников и одновременно повысить их ответственность.</w:t>
      </w:r>
      <w:r w:rsidR="006F0D8E" w:rsidRPr="006F0D8E">
        <w:rPr>
          <w:noProof/>
        </w:rPr>
        <w:t xml:space="preserve"> </w:t>
      </w:r>
    </w:p>
    <w:p w:rsidR="006F0D8E" w:rsidRPr="006102E4" w:rsidRDefault="006F0D8E" w:rsidP="006F0D8E">
      <w:pPr>
        <w:ind w:firstLine="425"/>
        <w:jc w:val="center"/>
        <w:rPr>
          <w:b/>
        </w:rPr>
      </w:pPr>
      <w:r w:rsidRPr="006102E4">
        <w:rPr>
          <w:b/>
        </w:rPr>
        <w:t>Проблемы коррупции в государствах СНГ (по данным 2013г).</w:t>
      </w:r>
    </w:p>
    <w:p w:rsidR="009B72E8" w:rsidRPr="00E059DF" w:rsidRDefault="006F0D8E" w:rsidP="00F266FF">
      <w:pPr>
        <w:ind w:firstLine="425"/>
      </w:pPr>
      <w:r w:rsidRPr="00E059DF">
        <w:rPr>
          <w:noProof/>
        </w:rPr>
        <w:drawing>
          <wp:inline distT="0" distB="0" distL="0" distR="0" wp14:anchorId="0C6DE059" wp14:editId="6E4478DE">
            <wp:extent cx="5569148" cy="3792609"/>
            <wp:effectExtent l="0" t="0" r="0" b="0"/>
            <wp:docPr id="4" name="Рисунок 4" descr="Economic-Journal.ru &quot; Коррупция стоит на пути благосостояния нар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onomic-Journal.ru &quot; Коррупция стоит на пути благосостояния народа"/>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5585592" cy="3803807"/>
                    </a:xfrm>
                    <a:prstGeom prst="rect">
                      <a:avLst/>
                    </a:prstGeom>
                    <a:noFill/>
                    <a:ln>
                      <a:noFill/>
                    </a:ln>
                  </pic:spPr>
                </pic:pic>
              </a:graphicData>
            </a:graphic>
          </wp:inline>
        </w:drawing>
      </w:r>
    </w:p>
    <w:p w:rsidR="009B72E8" w:rsidRPr="00E059DF" w:rsidRDefault="009B72E8" w:rsidP="00F266FF">
      <w:pPr>
        <w:ind w:firstLine="425"/>
      </w:pPr>
      <w:r w:rsidRPr="00E059DF">
        <w:lastRenderedPageBreak/>
        <w:t>Проникновение во все сферы жизни породило и еще одну проблему связанную с расследованием данного вида преступления – значительно расширился круг лиц, участвующих во взяточничестве. Этот перечень лиц теперь начинается от мелкого муниципального служащего и заканчивается высокопоставленным чиновником федерального уровня, а с другой стор</w:t>
      </w:r>
      <w:r w:rsidRPr="00E059DF">
        <w:t>о</w:t>
      </w:r>
      <w:r w:rsidRPr="00E059DF">
        <w:t>ны начинается от олигарха, покупающего все и всех и заканчивая стару</w:t>
      </w:r>
      <w:r w:rsidRPr="00E059DF">
        <w:t>ш</w:t>
      </w:r>
      <w:r w:rsidRPr="00E059DF">
        <w:t>кой уставшей от чиновничьего произвола и отдающая последние сбереж</w:t>
      </w:r>
      <w:r w:rsidRPr="00E059DF">
        <w:t>е</w:t>
      </w:r>
      <w:r w:rsidRPr="00E059DF">
        <w:t xml:space="preserve">ния за принадлежащие ей социальные льготы. </w:t>
      </w:r>
    </w:p>
    <w:p w:rsidR="009B72E8" w:rsidRPr="00E059DF" w:rsidRDefault="009B72E8" w:rsidP="00F266FF">
      <w:pPr>
        <w:ind w:firstLine="425"/>
      </w:pPr>
      <w:r w:rsidRPr="00E059DF">
        <w:t>Между тем некоторые ученые и практики справедливо ратуют за п</w:t>
      </w:r>
      <w:r w:rsidRPr="00E059DF">
        <w:t>о</w:t>
      </w:r>
      <w:r w:rsidRPr="00E059DF">
        <w:t xml:space="preserve">вышение </w:t>
      </w:r>
      <w:r w:rsidR="001F1735">
        <w:t>«</w:t>
      </w:r>
      <w:r w:rsidRPr="00E059DF">
        <w:t>наступательности</w:t>
      </w:r>
      <w:r w:rsidR="001F1735">
        <w:t>»</w:t>
      </w:r>
      <w:r w:rsidRPr="00E059DF">
        <w:t xml:space="preserve"> при осуществлении оперативных меропри</w:t>
      </w:r>
      <w:r w:rsidRPr="00E059DF">
        <w:t>я</w:t>
      </w:r>
      <w:r w:rsidRPr="00E059DF">
        <w:t>тий. Так, А. Халиков считает, что при нынешнем уровне коррумпирова</w:t>
      </w:r>
      <w:r w:rsidRPr="00E059DF">
        <w:t>н</w:t>
      </w:r>
      <w:r w:rsidRPr="00E059DF">
        <w:t xml:space="preserve">ности в стране, с учетом </w:t>
      </w:r>
      <w:r w:rsidR="001F1735">
        <w:t>«</w:t>
      </w:r>
      <w:r w:rsidRPr="00E059DF">
        <w:t>профессионализма</w:t>
      </w:r>
      <w:r w:rsidR="001F1735">
        <w:t>»</w:t>
      </w:r>
      <w:r w:rsidRPr="00E059DF">
        <w:t xml:space="preserve"> взяткополучателей, соглас</w:t>
      </w:r>
      <w:r w:rsidRPr="00E059DF">
        <w:t>о</w:t>
      </w:r>
      <w:r w:rsidRPr="00E059DF">
        <w:t>ванности во многих случаях интересов взяткополучателей и взяткодателей ожидание заявлений со стороны лиц, дающих взятки, - это утопия. Выход из положения - предшествующее проведение оперативно-розыскного м</w:t>
      </w:r>
      <w:r w:rsidRPr="00E059DF">
        <w:t>е</w:t>
      </w:r>
      <w:r w:rsidRPr="00E059DF">
        <w:t xml:space="preserve">роприятия </w:t>
      </w:r>
      <w:r w:rsidR="001F1735">
        <w:t>«</w:t>
      </w:r>
      <w:r w:rsidRPr="00E059DF">
        <w:t>оперативное внедрение</w:t>
      </w:r>
      <w:r w:rsidR="001F1735">
        <w:t>»</w:t>
      </w:r>
      <w:r w:rsidRPr="00E059DF">
        <w:t xml:space="preserve">, когда под видом потенциального взяткодателя выступает оперативный работник, с участием которого и проводится последующий оперативный эксперимент по контролируемому вручению вымогаемой взятки и задержанию взяткополучателя с поличным [7]. </w:t>
      </w:r>
    </w:p>
    <w:p w:rsidR="009B72E8" w:rsidRPr="00E059DF" w:rsidRDefault="009B72E8" w:rsidP="00F266FF">
      <w:pPr>
        <w:ind w:firstLine="425"/>
      </w:pPr>
      <w:r w:rsidRPr="00E059DF">
        <w:t>Особую затрудненность при расследовании взяточничества проявляет выявление путей передачи взятки. В век новых технологий они стали все более изощренными и неподдающиеся контролю. Наряду с традиционн</w:t>
      </w:r>
      <w:r w:rsidRPr="00E059DF">
        <w:t>ы</w:t>
      </w:r>
      <w:r w:rsidRPr="00E059DF">
        <w:t>ми денежными подношениями, вручением взяток в виде драгоценных м</w:t>
      </w:r>
      <w:r w:rsidRPr="00E059DF">
        <w:t>е</w:t>
      </w:r>
      <w:r w:rsidRPr="00E059DF">
        <w:t xml:space="preserve">таллов и украшений, продовольственных и промышленных товаров стал практиковаться подкуп в виде оплаты всевозможных псевдоконсультаций, выплаты </w:t>
      </w:r>
      <w:r w:rsidR="001F1735">
        <w:t>«</w:t>
      </w:r>
      <w:r w:rsidRPr="00E059DF">
        <w:t>черных</w:t>
      </w:r>
      <w:r w:rsidR="001F1735">
        <w:t>»</w:t>
      </w:r>
      <w:r w:rsidRPr="00E059DF">
        <w:t xml:space="preserve"> комиссионных и гонораров, направление в заграничные командировки, предоставление возможности отдыха на престижных к</w:t>
      </w:r>
      <w:r w:rsidRPr="00E059DF">
        <w:t>у</w:t>
      </w:r>
      <w:r w:rsidRPr="00E059DF">
        <w:t>рортах, использование электронных денег, предоставление свободного д</w:t>
      </w:r>
      <w:r w:rsidRPr="00E059DF">
        <w:t>о</w:t>
      </w:r>
      <w:r w:rsidRPr="00E059DF">
        <w:t>ступа к тем или иным ресурсам.</w:t>
      </w:r>
    </w:p>
    <w:p w:rsidR="009B72E8" w:rsidRPr="00E059DF" w:rsidRDefault="009B72E8" w:rsidP="00F266FF">
      <w:pPr>
        <w:ind w:firstLine="425"/>
      </w:pPr>
      <w:r w:rsidRPr="00E059DF">
        <w:t>Но, не смотря на все эти трудности, все же остаются следы преступл</w:t>
      </w:r>
      <w:r w:rsidRPr="00E059DF">
        <w:t>е</w:t>
      </w:r>
      <w:r w:rsidRPr="00E059DF">
        <w:t>ния и при правильном проведении следственных действий этот вид пр</w:t>
      </w:r>
      <w:r w:rsidRPr="00E059DF">
        <w:t>е</w:t>
      </w:r>
      <w:r w:rsidRPr="00E059DF">
        <w:t>ступления поддаются раскрытию. Но для этого надо правильно выстроить методику расследования и избежать ошибок при выполнении следстве</w:t>
      </w:r>
      <w:r w:rsidRPr="00E059DF">
        <w:t>н</w:t>
      </w:r>
      <w:r w:rsidRPr="00E059DF">
        <w:t xml:space="preserve">ных действий. </w:t>
      </w:r>
    </w:p>
    <w:p w:rsidR="009B72E8" w:rsidRPr="00E059DF" w:rsidRDefault="009B72E8" w:rsidP="00F266FF">
      <w:pPr>
        <w:ind w:firstLine="425"/>
      </w:pPr>
      <w:r w:rsidRPr="00E059DF">
        <w:t>Для того, чтобы борьба с коррупцией в России шла успешно, авторы на основании обобщения рекомендаций, как международных, так и отеч</w:t>
      </w:r>
      <w:r w:rsidRPr="00E059DF">
        <w:t>е</w:t>
      </w:r>
      <w:r w:rsidRPr="00E059DF">
        <w:t>ственных юристов, считают необходимым:</w:t>
      </w:r>
    </w:p>
    <w:p w:rsidR="009B72E8" w:rsidRPr="00E059DF" w:rsidRDefault="009B72E8" w:rsidP="00F266FF">
      <w:pPr>
        <w:ind w:firstLine="425"/>
      </w:pPr>
      <w:r w:rsidRPr="00E059DF">
        <w:t>Следует пропагандировать и поощрять бдительность, ответственное отношение к исполнению служебного долга не только при выполнении должностных обязанностей, но и вне службы.</w:t>
      </w:r>
    </w:p>
    <w:p w:rsidR="009B72E8" w:rsidRPr="00E059DF" w:rsidRDefault="009B72E8" w:rsidP="00F266FF">
      <w:pPr>
        <w:ind w:firstLine="425"/>
      </w:pPr>
      <w:r w:rsidRPr="00E059DF">
        <w:lastRenderedPageBreak/>
        <w:t>Законодательное закрепление и активное использование ограничител</w:t>
      </w:r>
      <w:r w:rsidRPr="00E059DF">
        <w:t>ь</w:t>
      </w:r>
      <w:r w:rsidRPr="00E059DF">
        <w:t>ных санкций для борьбы с коррупцией в Российской Федерации, связа</w:t>
      </w:r>
      <w:r w:rsidRPr="00E059DF">
        <w:t>н</w:t>
      </w:r>
      <w:r w:rsidRPr="00E059DF">
        <w:t>ных с частичной или полной утратой социальных льгот и привилегий (з</w:t>
      </w:r>
      <w:r w:rsidRPr="00E059DF">
        <w:t>а</w:t>
      </w:r>
      <w:r w:rsidRPr="00E059DF">
        <w:t>прет на премирование, выплату пособий, лишение процентных надбавок к зарплате за выслугу лет или классный чин, ограничения в пользовании служебным транспортом и т.п.), возложением дополнительных обязанн</w:t>
      </w:r>
      <w:r w:rsidRPr="00E059DF">
        <w:t>о</w:t>
      </w:r>
      <w:r w:rsidRPr="00E059DF">
        <w:t>стей (чаще декларировать доходы, проходить внеочередное тестирование, внеплановую аттестацию, испытание на полиграфе) [8].</w:t>
      </w:r>
    </w:p>
    <w:p w:rsidR="009B72E8" w:rsidRPr="00E059DF" w:rsidRDefault="009B72E8" w:rsidP="00F266FF">
      <w:pPr>
        <w:ind w:firstLine="425"/>
      </w:pPr>
      <w:r w:rsidRPr="00E059DF">
        <w:t>Жесткое правовое регулирование и организация кадровой политики, с использованием при подборе кандидатов на должности чиновников э</w:t>
      </w:r>
      <w:r w:rsidRPr="00E059DF">
        <w:t>ф</w:t>
      </w:r>
      <w:r w:rsidRPr="00E059DF">
        <w:t>фективных способов объективной оценки претендентов.</w:t>
      </w:r>
    </w:p>
    <w:p w:rsidR="009B72E8" w:rsidRPr="00E059DF" w:rsidRDefault="009B72E8" w:rsidP="00F266FF">
      <w:pPr>
        <w:ind w:firstLine="425"/>
      </w:pPr>
      <w:r w:rsidRPr="00E059DF">
        <w:t>Внедрение системы действенного контроля и надзора в области борьбы с коррупцией.</w:t>
      </w:r>
    </w:p>
    <w:p w:rsidR="009B72E8" w:rsidRPr="00E059DF" w:rsidRDefault="009B72E8" w:rsidP="00F266FF">
      <w:pPr>
        <w:ind w:firstLine="425"/>
      </w:pPr>
      <w:r w:rsidRPr="00E059DF">
        <w:t>Разработка и принятие федеральных законов по противодействию ло</w:t>
      </w:r>
      <w:r w:rsidRPr="00E059DF">
        <w:t>б</w:t>
      </w:r>
      <w:r w:rsidRPr="00E059DF">
        <w:t>бированию и о профилактике правонарушений.</w:t>
      </w:r>
    </w:p>
    <w:p w:rsidR="009B72E8" w:rsidRPr="00E059DF" w:rsidRDefault="009B72E8" w:rsidP="00F266FF">
      <w:pPr>
        <w:ind w:firstLine="425"/>
      </w:pPr>
      <w:r w:rsidRPr="00E059DF">
        <w:t>При этом следует учитывать успешные антикоррупционные примеры из-за рубежа, в том числе примеры Италии, Гонконга и Сингапура:</w:t>
      </w:r>
    </w:p>
    <w:p w:rsidR="009B72E8" w:rsidRPr="00E059DF" w:rsidRDefault="006102E4" w:rsidP="00F266FF">
      <w:pPr>
        <w:ind w:firstLine="425"/>
      </w:pPr>
      <w:r>
        <w:t xml:space="preserve">- </w:t>
      </w:r>
      <w:r w:rsidR="009B72E8" w:rsidRPr="00E059DF">
        <w:t>независимость судебной системы и неотвратимость наказания за уч</w:t>
      </w:r>
      <w:r w:rsidR="009B72E8" w:rsidRPr="00E059DF">
        <w:t>а</w:t>
      </w:r>
      <w:r w:rsidR="009B72E8" w:rsidRPr="00E059DF">
        <w:t>стие в коррупционных сделках;</w:t>
      </w:r>
    </w:p>
    <w:p w:rsidR="009B72E8" w:rsidRPr="00E059DF" w:rsidRDefault="006102E4" w:rsidP="00F266FF">
      <w:pPr>
        <w:ind w:firstLine="425"/>
      </w:pPr>
      <w:r>
        <w:t xml:space="preserve">- </w:t>
      </w:r>
      <w:r w:rsidR="009B72E8" w:rsidRPr="00E059DF">
        <w:t>амнистия для чиновников и олигархов, которые будут готовы легал</w:t>
      </w:r>
      <w:r w:rsidR="009B72E8" w:rsidRPr="00E059DF">
        <w:t>и</w:t>
      </w:r>
      <w:r w:rsidR="009B72E8" w:rsidRPr="00E059DF">
        <w:t>зовать свои активы, предварительно заплатив значительный налог;</w:t>
      </w:r>
    </w:p>
    <w:p w:rsidR="009B72E8" w:rsidRPr="00E059DF" w:rsidRDefault="006102E4" w:rsidP="00F266FF">
      <w:pPr>
        <w:ind w:firstLine="425"/>
      </w:pPr>
      <w:r>
        <w:t xml:space="preserve">- </w:t>
      </w:r>
      <w:r w:rsidR="009B72E8" w:rsidRPr="00E059DF">
        <w:t>прозрачность в принятии государственных решений;</w:t>
      </w:r>
      <w:r w:rsidR="009B72E8" w:rsidRPr="00E059DF">
        <w:br/>
        <w:t>создание специального независимого антикоррупционного агентства;</w:t>
      </w:r>
    </w:p>
    <w:p w:rsidR="009B72E8" w:rsidRPr="00E059DF" w:rsidRDefault="006102E4" w:rsidP="00F266FF">
      <w:pPr>
        <w:ind w:firstLine="425"/>
      </w:pPr>
      <w:r>
        <w:t xml:space="preserve">- </w:t>
      </w:r>
      <w:r w:rsidR="009B72E8" w:rsidRPr="00E059DF">
        <w:t>меритократия - привлечение государственных служащих на конкур</w:t>
      </w:r>
      <w:r w:rsidR="009B72E8" w:rsidRPr="00E059DF">
        <w:t>с</w:t>
      </w:r>
      <w:r w:rsidR="009B72E8" w:rsidRPr="00E059DF">
        <w:t>ной основе;</w:t>
      </w:r>
    </w:p>
    <w:p w:rsidR="009B72E8" w:rsidRPr="00E059DF" w:rsidRDefault="006102E4" w:rsidP="00F266FF">
      <w:pPr>
        <w:ind w:firstLine="425"/>
      </w:pPr>
      <w:r>
        <w:t xml:space="preserve">- </w:t>
      </w:r>
      <w:r w:rsidR="009B72E8" w:rsidRPr="00E059DF">
        <w:t>частая ротация должностных лиц, мониторинг коррупции во всех го</w:t>
      </w:r>
      <w:r w:rsidR="009B72E8" w:rsidRPr="00E059DF">
        <w:t>с</w:t>
      </w:r>
      <w:r w:rsidR="009B72E8" w:rsidRPr="00E059DF">
        <w:t>ударственных учреждениях;</w:t>
      </w:r>
    </w:p>
    <w:p w:rsidR="009B72E8" w:rsidRPr="00E059DF" w:rsidRDefault="009B72E8" w:rsidP="00F266FF">
      <w:pPr>
        <w:ind w:firstLine="425"/>
      </w:pPr>
      <w:r w:rsidRPr="00E059DF">
        <w:t>Эксперты также отмечают необходимость внесения изменений в ро</w:t>
      </w:r>
      <w:r w:rsidRPr="00E059DF">
        <w:t>с</w:t>
      </w:r>
      <w:r w:rsidRPr="00E059DF">
        <w:t>сийское законодательство и устранения пробелов, которые до сих пор с</w:t>
      </w:r>
      <w:r w:rsidRPr="00E059DF">
        <w:t>о</w:t>
      </w:r>
      <w:r w:rsidRPr="00E059DF">
        <w:t>храняются в антикоррупционных законах. Изменения в системе образов</w:t>
      </w:r>
      <w:r w:rsidRPr="00E059DF">
        <w:t>а</w:t>
      </w:r>
      <w:r w:rsidRPr="00E059DF">
        <w:t>ния могут стать еще одним важным шагом в борьбе с коррупцией и фо</w:t>
      </w:r>
      <w:r w:rsidRPr="00E059DF">
        <w:t>р</w:t>
      </w:r>
      <w:r w:rsidRPr="00E059DF">
        <w:t>мировании гражданского общества. К примеру, речь может идти о спец</w:t>
      </w:r>
      <w:r w:rsidRPr="00E059DF">
        <w:t>и</w:t>
      </w:r>
      <w:r w:rsidRPr="00E059DF">
        <w:t>альных образовательных программах, призванных изменить восприятие коррупции и повысить правовую грамотность.</w:t>
      </w:r>
      <w:r w:rsidR="006F0D8E">
        <w:t xml:space="preserve"> </w:t>
      </w:r>
      <w:r w:rsidRPr="00E059DF">
        <w:t>Ни одна из этих мер, одн</w:t>
      </w:r>
      <w:r w:rsidRPr="00E059DF">
        <w:t>а</w:t>
      </w:r>
      <w:r w:rsidRPr="00E059DF">
        <w:t>ко, не будет работать до возникновения сильной политической воли и до развенчания мифа о том, что коррупция является неискоренимым наслед</w:t>
      </w:r>
      <w:r w:rsidRPr="00E059DF">
        <w:t>и</w:t>
      </w:r>
      <w:r w:rsidRPr="00E059DF">
        <w:t>ем России. Коррупцию можно победить только совместной эффективной борьбой - как с участием правительства, так и с участием общества.</w:t>
      </w:r>
    </w:p>
    <w:p w:rsidR="006F0D8E" w:rsidRPr="00930570" w:rsidRDefault="006F0D8E" w:rsidP="006F0D8E">
      <w:pPr>
        <w:spacing w:after="120"/>
        <w:ind w:firstLine="0"/>
        <w:rPr>
          <w:szCs w:val="28"/>
        </w:rPr>
      </w:pPr>
    </w:p>
    <w:p w:rsidR="00930570" w:rsidRDefault="00930570">
      <w:pPr>
        <w:ind w:firstLine="0"/>
        <w:jc w:val="left"/>
        <w:rPr>
          <w:i/>
          <w:sz w:val="24"/>
          <w:szCs w:val="24"/>
        </w:rPr>
      </w:pPr>
      <w:r>
        <w:rPr>
          <w:i/>
          <w:sz w:val="24"/>
          <w:szCs w:val="24"/>
        </w:rPr>
        <w:br w:type="page"/>
      </w:r>
    </w:p>
    <w:p w:rsidR="009B72E8" w:rsidRPr="006F0D8E" w:rsidRDefault="006F0D8E" w:rsidP="006F0D8E">
      <w:pPr>
        <w:spacing w:after="120"/>
        <w:ind w:firstLine="0"/>
        <w:rPr>
          <w:i/>
          <w:sz w:val="24"/>
          <w:szCs w:val="24"/>
        </w:rPr>
      </w:pPr>
      <w:r w:rsidRPr="006F0D8E">
        <w:rPr>
          <w:i/>
          <w:sz w:val="24"/>
          <w:szCs w:val="24"/>
        </w:rPr>
        <w:lastRenderedPageBreak/>
        <w:t>Библиографические ссылки</w:t>
      </w:r>
    </w:p>
    <w:p w:rsidR="009B72E8" w:rsidRPr="006F0D8E" w:rsidRDefault="009B72E8" w:rsidP="00B60FEE">
      <w:pPr>
        <w:pStyle w:val="a4"/>
        <w:numPr>
          <w:ilvl w:val="0"/>
          <w:numId w:val="46"/>
        </w:numPr>
        <w:tabs>
          <w:tab w:val="left" w:pos="709"/>
        </w:tabs>
        <w:ind w:left="0" w:firstLine="425"/>
        <w:rPr>
          <w:rFonts w:ascii="Times New Roman" w:hAnsi="Times New Roman"/>
          <w:sz w:val="24"/>
          <w:szCs w:val="24"/>
        </w:rPr>
      </w:pPr>
      <w:r w:rsidRPr="006F0D8E">
        <w:rPr>
          <w:rFonts w:ascii="Times New Roman" w:hAnsi="Times New Roman"/>
          <w:sz w:val="24"/>
          <w:szCs w:val="24"/>
        </w:rPr>
        <w:t>Уголовный кодекс Российской Федерации от 13.06.1996 г. № 63-ФЗ (ред. от 29.06.2015 г.) // Собрание законодательства РФ, 17.06.1996, № 25, ст. 2954,</w:t>
      </w:r>
    </w:p>
    <w:p w:rsidR="009B72E8" w:rsidRPr="006F0D8E" w:rsidRDefault="009B72E8" w:rsidP="00B60FEE">
      <w:pPr>
        <w:pStyle w:val="a4"/>
        <w:numPr>
          <w:ilvl w:val="0"/>
          <w:numId w:val="46"/>
        </w:numPr>
        <w:tabs>
          <w:tab w:val="left" w:pos="709"/>
        </w:tabs>
        <w:ind w:left="0" w:firstLine="425"/>
        <w:rPr>
          <w:rFonts w:ascii="Times New Roman" w:hAnsi="Times New Roman"/>
          <w:sz w:val="24"/>
          <w:szCs w:val="24"/>
        </w:rPr>
      </w:pPr>
      <w:r w:rsidRPr="006F0D8E">
        <w:rPr>
          <w:rFonts w:ascii="Times New Roman" w:hAnsi="Times New Roman"/>
          <w:sz w:val="24"/>
          <w:szCs w:val="24"/>
        </w:rPr>
        <w:t xml:space="preserve">Постановление Пленума Верховного Суда РФ от 09.07.2013 № 24 (ред. от 03.12.2013) </w:t>
      </w:r>
      <w:r w:rsidR="001F1735" w:rsidRPr="006F0D8E">
        <w:rPr>
          <w:rFonts w:ascii="Times New Roman" w:hAnsi="Times New Roman"/>
          <w:sz w:val="24"/>
          <w:szCs w:val="24"/>
        </w:rPr>
        <w:t>«</w:t>
      </w:r>
      <w:r w:rsidRPr="006F0D8E">
        <w:rPr>
          <w:rFonts w:ascii="Times New Roman" w:hAnsi="Times New Roman"/>
          <w:sz w:val="24"/>
          <w:szCs w:val="24"/>
        </w:rPr>
        <w:t>О судебной практике по делам о взяточничестве и об иных коррупцио</w:t>
      </w:r>
      <w:r w:rsidRPr="006F0D8E">
        <w:rPr>
          <w:rFonts w:ascii="Times New Roman" w:hAnsi="Times New Roman"/>
          <w:sz w:val="24"/>
          <w:szCs w:val="24"/>
        </w:rPr>
        <w:t>н</w:t>
      </w:r>
      <w:r w:rsidRPr="006F0D8E">
        <w:rPr>
          <w:rFonts w:ascii="Times New Roman" w:hAnsi="Times New Roman"/>
          <w:sz w:val="24"/>
          <w:szCs w:val="24"/>
        </w:rPr>
        <w:t>ных преступлениях</w:t>
      </w:r>
      <w:r w:rsidR="001F1735" w:rsidRPr="006F0D8E">
        <w:rPr>
          <w:rFonts w:ascii="Times New Roman" w:hAnsi="Times New Roman"/>
          <w:sz w:val="24"/>
          <w:szCs w:val="24"/>
        </w:rPr>
        <w:t>»</w:t>
      </w:r>
      <w:r w:rsidRPr="006F0D8E">
        <w:rPr>
          <w:rFonts w:ascii="Times New Roman" w:hAnsi="Times New Roman"/>
          <w:sz w:val="24"/>
          <w:szCs w:val="24"/>
        </w:rPr>
        <w:t>. Бюллетень Верховного Суда РФ, № 9, сентябрь, 2013.</w:t>
      </w:r>
    </w:p>
    <w:p w:rsidR="009B72E8" w:rsidRPr="006F0D8E" w:rsidRDefault="009B72E8" w:rsidP="00B60FEE">
      <w:pPr>
        <w:pStyle w:val="a4"/>
        <w:numPr>
          <w:ilvl w:val="0"/>
          <w:numId w:val="46"/>
        </w:numPr>
        <w:tabs>
          <w:tab w:val="left" w:pos="709"/>
        </w:tabs>
        <w:ind w:left="0" w:firstLine="425"/>
        <w:rPr>
          <w:rFonts w:ascii="Times New Roman" w:hAnsi="Times New Roman"/>
          <w:sz w:val="24"/>
          <w:szCs w:val="24"/>
        </w:rPr>
      </w:pPr>
      <w:r w:rsidRPr="006F0D8E">
        <w:rPr>
          <w:rFonts w:ascii="Times New Roman" w:hAnsi="Times New Roman"/>
          <w:sz w:val="24"/>
          <w:szCs w:val="24"/>
        </w:rPr>
        <w:t>Яни П.С. Вопросы квалификации взяточничества // Законность. 2013. № 3. С. 16 - 21.</w:t>
      </w:r>
    </w:p>
    <w:p w:rsidR="009B72E8" w:rsidRPr="006F0D8E" w:rsidRDefault="009B72E8" w:rsidP="00B60FEE">
      <w:pPr>
        <w:pStyle w:val="a4"/>
        <w:numPr>
          <w:ilvl w:val="0"/>
          <w:numId w:val="46"/>
        </w:numPr>
        <w:tabs>
          <w:tab w:val="left" w:pos="709"/>
        </w:tabs>
        <w:ind w:left="0" w:firstLine="425"/>
        <w:rPr>
          <w:rFonts w:ascii="Times New Roman" w:hAnsi="Times New Roman"/>
          <w:sz w:val="24"/>
          <w:szCs w:val="24"/>
        </w:rPr>
      </w:pPr>
      <w:r w:rsidRPr="006F0D8E">
        <w:rPr>
          <w:rFonts w:ascii="Times New Roman" w:hAnsi="Times New Roman"/>
          <w:sz w:val="24"/>
          <w:szCs w:val="24"/>
        </w:rPr>
        <w:t>Хорошев Я.Е. Уголовное преследование за коммерческий подкуп и передачу взятки // Законность. 2014. № 9. С. 7 - 9.</w:t>
      </w:r>
    </w:p>
    <w:p w:rsidR="009B72E8" w:rsidRPr="006F0D8E" w:rsidRDefault="009B72E8" w:rsidP="00B60FEE">
      <w:pPr>
        <w:pStyle w:val="a4"/>
        <w:numPr>
          <w:ilvl w:val="0"/>
          <w:numId w:val="46"/>
        </w:numPr>
        <w:tabs>
          <w:tab w:val="left" w:pos="709"/>
        </w:tabs>
        <w:ind w:left="0" w:firstLine="425"/>
        <w:rPr>
          <w:rFonts w:ascii="Times New Roman" w:hAnsi="Times New Roman"/>
          <w:sz w:val="24"/>
          <w:szCs w:val="24"/>
        </w:rPr>
      </w:pPr>
      <w:r w:rsidRPr="006F0D8E">
        <w:rPr>
          <w:rFonts w:ascii="Times New Roman" w:hAnsi="Times New Roman"/>
          <w:sz w:val="24"/>
          <w:szCs w:val="24"/>
        </w:rPr>
        <w:t>Щепотин А.В. Привлечение к уголовной ответственности за покушение на дачу взятки и мошенничество // Законность. 2014. № 7. С. 46 - 48</w:t>
      </w:r>
    </w:p>
    <w:p w:rsidR="009B72E8" w:rsidRPr="006F0D8E" w:rsidRDefault="009B72E8" w:rsidP="00B60FEE">
      <w:pPr>
        <w:pStyle w:val="a4"/>
        <w:numPr>
          <w:ilvl w:val="0"/>
          <w:numId w:val="46"/>
        </w:numPr>
        <w:tabs>
          <w:tab w:val="left" w:pos="709"/>
        </w:tabs>
        <w:ind w:left="0" w:firstLine="425"/>
        <w:rPr>
          <w:rFonts w:ascii="Times New Roman" w:hAnsi="Times New Roman"/>
          <w:sz w:val="24"/>
          <w:szCs w:val="24"/>
        </w:rPr>
      </w:pPr>
      <w:r w:rsidRPr="006F0D8E">
        <w:rPr>
          <w:rFonts w:ascii="Times New Roman" w:hAnsi="Times New Roman"/>
          <w:sz w:val="24"/>
          <w:szCs w:val="24"/>
        </w:rPr>
        <w:t xml:space="preserve">Постановление Пленума Верховного Суда РФ от 09.07.2013 № 24 (ред. от 03.12.2013) </w:t>
      </w:r>
      <w:r w:rsidR="001F1735" w:rsidRPr="006F0D8E">
        <w:rPr>
          <w:rFonts w:ascii="Times New Roman" w:hAnsi="Times New Roman"/>
          <w:sz w:val="24"/>
          <w:szCs w:val="24"/>
        </w:rPr>
        <w:t>«</w:t>
      </w:r>
      <w:r w:rsidRPr="006F0D8E">
        <w:rPr>
          <w:rFonts w:ascii="Times New Roman" w:hAnsi="Times New Roman"/>
          <w:sz w:val="24"/>
          <w:szCs w:val="24"/>
        </w:rPr>
        <w:t>О судебной практике по делам о взяточничестве и об иных коррупцио</w:t>
      </w:r>
      <w:r w:rsidRPr="006F0D8E">
        <w:rPr>
          <w:rFonts w:ascii="Times New Roman" w:hAnsi="Times New Roman"/>
          <w:sz w:val="24"/>
          <w:szCs w:val="24"/>
        </w:rPr>
        <w:t>н</w:t>
      </w:r>
      <w:r w:rsidRPr="006F0D8E">
        <w:rPr>
          <w:rFonts w:ascii="Times New Roman" w:hAnsi="Times New Roman"/>
          <w:sz w:val="24"/>
          <w:szCs w:val="24"/>
        </w:rPr>
        <w:t>ных преступлениях</w:t>
      </w:r>
      <w:r w:rsidR="001F1735" w:rsidRPr="006F0D8E">
        <w:rPr>
          <w:rFonts w:ascii="Times New Roman" w:hAnsi="Times New Roman"/>
          <w:sz w:val="24"/>
          <w:szCs w:val="24"/>
        </w:rPr>
        <w:t>»</w:t>
      </w:r>
    </w:p>
    <w:p w:rsidR="009B72E8" w:rsidRPr="006F0D8E" w:rsidRDefault="009B72E8" w:rsidP="00B60FEE">
      <w:pPr>
        <w:pStyle w:val="a4"/>
        <w:numPr>
          <w:ilvl w:val="0"/>
          <w:numId w:val="46"/>
        </w:numPr>
        <w:tabs>
          <w:tab w:val="left" w:pos="709"/>
        </w:tabs>
        <w:ind w:left="0" w:firstLine="425"/>
        <w:rPr>
          <w:rFonts w:ascii="Times New Roman" w:hAnsi="Times New Roman"/>
          <w:sz w:val="24"/>
          <w:szCs w:val="24"/>
        </w:rPr>
      </w:pPr>
      <w:r w:rsidRPr="006F0D8E">
        <w:rPr>
          <w:rFonts w:ascii="Times New Roman" w:hAnsi="Times New Roman"/>
          <w:sz w:val="24"/>
          <w:szCs w:val="24"/>
        </w:rPr>
        <w:t>Илюшин А.А. Оценка доказательств, полученных в результате ОРМ при выя</w:t>
      </w:r>
      <w:r w:rsidRPr="006F0D8E">
        <w:rPr>
          <w:rFonts w:ascii="Times New Roman" w:hAnsi="Times New Roman"/>
          <w:sz w:val="24"/>
          <w:szCs w:val="24"/>
        </w:rPr>
        <w:t>в</w:t>
      </w:r>
      <w:r w:rsidRPr="006F0D8E">
        <w:rPr>
          <w:rFonts w:ascii="Times New Roman" w:hAnsi="Times New Roman"/>
          <w:sz w:val="24"/>
          <w:szCs w:val="24"/>
        </w:rPr>
        <w:t>лении взяточничества // Законность. 2013. № 7. С. 59 - 61.</w:t>
      </w:r>
    </w:p>
    <w:p w:rsidR="009B72E8" w:rsidRPr="006F0D8E" w:rsidRDefault="009B72E8" w:rsidP="00B60FEE">
      <w:pPr>
        <w:pStyle w:val="a4"/>
        <w:numPr>
          <w:ilvl w:val="0"/>
          <w:numId w:val="46"/>
        </w:numPr>
        <w:tabs>
          <w:tab w:val="left" w:pos="709"/>
        </w:tabs>
        <w:ind w:left="0" w:firstLine="425"/>
        <w:rPr>
          <w:rFonts w:ascii="Times New Roman" w:hAnsi="Times New Roman"/>
          <w:sz w:val="24"/>
          <w:szCs w:val="24"/>
        </w:rPr>
      </w:pPr>
      <w:r w:rsidRPr="006F0D8E">
        <w:rPr>
          <w:rFonts w:ascii="Times New Roman" w:hAnsi="Times New Roman"/>
          <w:sz w:val="24"/>
          <w:szCs w:val="24"/>
        </w:rPr>
        <w:t>Шарапов Р., Фарберова Л. Незаконное оказание услуг имущественного характ</w:t>
      </w:r>
      <w:r w:rsidRPr="006F0D8E">
        <w:rPr>
          <w:rFonts w:ascii="Times New Roman" w:hAnsi="Times New Roman"/>
          <w:sz w:val="24"/>
          <w:szCs w:val="24"/>
        </w:rPr>
        <w:t>е</w:t>
      </w:r>
      <w:r w:rsidRPr="006F0D8E">
        <w:rPr>
          <w:rFonts w:ascii="Times New Roman" w:hAnsi="Times New Roman"/>
          <w:sz w:val="24"/>
          <w:szCs w:val="24"/>
        </w:rPr>
        <w:t>ра как предмет взяточничества // Уголовное право. 2014. № 2. С. 88 - 95.</w:t>
      </w:r>
    </w:p>
    <w:p w:rsidR="009B72E8" w:rsidRPr="006F0D8E" w:rsidRDefault="009B72E8" w:rsidP="00F61681">
      <w:pPr>
        <w:ind w:firstLine="0"/>
        <w:jc w:val="left"/>
        <w:rPr>
          <w:szCs w:val="28"/>
        </w:rPr>
      </w:pPr>
    </w:p>
    <w:p w:rsidR="006F0D8E" w:rsidRPr="006F0D8E" w:rsidRDefault="006F0D8E" w:rsidP="006F0D8E">
      <w:pPr>
        <w:ind w:firstLine="0"/>
        <w:jc w:val="left"/>
        <w:rPr>
          <w:szCs w:val="28"/>
          <w:lang w:val="en-US"/>
        </w:rPr>
      </w:pPr>
      <w:r w:rsidRPr="006F0D8E">
        <w:rPr>
          <w:b/>
          <w:szCs w:val="28"/>
          <w:lang w:val="en-US"/>
        </w:rPr>
        <w:t>V. E. Stepenko</w:t>
      </w:r>
      <w:r w:rsidRPr="006F0D8E">
        <w:rPr>
          <w:szCs w:val="28"/>
          <w:lang w:val="en-US"/>
        </w:rPr>
        <w:t xml:space="preserve">, </w:t>
      </w:r>
      <w:r w:rsidRPr="006F0D8E">
        <w:rPr>
          <w:szCs w:val="28"/>
          <w:shd w:val="clear" w:color="auto" w:fill="FFFFFF"/>
          <w:lang w:val="en-US"/>
        </w:rPr>
        <w:t>Doctor of Law</w:t>
      </w:r>
      <w:r w:rsidRPr="006F0D8E">
        <w:rPr>
          <w:szCs w:val="28"/>
          <w:lang w:val="en-US"/>
        </w:rPr>
        <w:t xml:space="preserve">, </w:t>
      </w:r>
      <w:r w:rsidRPr="006F0D8E">
        <w:rPr>
          <w:szCs w:val="28"/>
          <w:shd w:val="clear" w:color="auto" w:fill="FFFFFF"/>
          <w:lang w:val="en-US"/>
        </w:rPr>
        <w:t>associate professor</w:t>
      </w:r>
    </w:p>
    <w:p w:rsidR="006F0D8E" w:rsidRPr="006F0D8E" w:rsidRDefault="006F0D8E" w:rsidP="006F0D8E">
      <w:pPr>
        <w:ind w:firstLine="0"/>
        <w:jc w:val="left"/>
        <w:rPr>
          <w:szCs w:val="28"/>
          <w:lang w:val="en-US"/>
        </w:rPr>
      </w:pPr>
      <w:r w:rsidRPr="006F0D8E">
        <w:rPr>
          <w:b/>
          <w:szCs w:val="28"/>
        </w:rPr>
        <w:t>А</w:t>
      </w:r>
      <w:r w:rsidRPr="006F0D8E">
        <w:rPr>
          <w:b/>
          <w:szCs w:val="28"/>
          <w:lang w:val="en-US"/>
        </w:rPr>
        <w:t xml:space="preserve">. </w:t>
      </w:r>
      <w:r w:rsidRPr="006F0D8E">
        <w:rPr>
          <w:b/>
          <w:szCs w:val="28"/>
        </w:rPr>
        <w:t>С</w:t>
      </w:r>
      <w:r w:rsidRPr="006F0D8E">
        <w:rPr>
          <w:b/>
          <w:szCs w:val="28"/>
          <w:lang w:val="en-US"/>
        </w:rPr>
        <w:t>. Doroshenko</w:t>
      </w:r>
      <w:r w:rsidRPr="006F0D8E">
        <w:rPr>
          <w:szCs w:val="28"/>
          <w:lang w:val="en-US"/>
        </w:rPr>
        <w:t xml:space="preserve">, st. </w:t>
      </w:r>
    </w:p>
    <w:p w:rsidR="006F0D8E" w:rsidRPr="006F0D8E" w:rsidRDefault="006F0D8E" w:rsidP="006F0D8E">
      <w:pPr>
        <w:ind w:firstLine="0"/>
        <w:jc w:val="left"/>
        <w:rPr>
          <w:i/>
          <w:szCs w:val="28"/>
          <w:lang w:val="en-US"/>
        </w:rPr>
      </w:pPr>
      <w:r w:rsidRPr="006F0D8E">
        <w:rPr>
          <w:i/>
          <w:szCs w:val="28"/>
          <w:lang w:val="en-US"/>
        </w:rPr>
        <w:t>Pacific National University, Khabarovsk, Russia</w:t>
      </w:r>
    </w:p>
    <w:p w:rsidR="006F0D8E" w:rsidRPr="006F0D8E" w:rsidRDefault="006F0D8E" w:rsidP="006F0D8E">
      <w:pPr>
        <w:ind w:firstLine="0"/>
        <w:jc w:val="left"/>
        <w:rPr>
          <w:szCs w:val="28"/>
          <w:lang w:val="en-US"/>
        </w:rPr>
      </w:pPr>
    </w:p>
    <w:p w:rsidR="006F0D8E" w:rsidRPr="006F0D8E" w:rsidRDefault="006F0D8E" w:rsidP="006F0D8E">
      <w:pPr>
        <w:ind w:firstLine="0"/>
        <w:jc w:val="left"/>
        <w:rPr>
          <w:b/>
          <w:szCs w:val="28"/>
          <w:lang w:val="en-US"/>
        </w:rPr>
      </w:pPr>
      <w:r w:rsidRPr="006F0D8E">
        <w:rPr>
          <w:b/>
          <w:szCs w:val="28"/>
        </w:rPr>
        <w:t>Р</w:t>
      </w:r>
      <w:r w:rsidRPr="006F0D8E">
        <w:rPr>
          <w:b/>
          <w:szCs w:val="28"/>
          <w:lang w:val="en-US"/>
        </w:rPr>
        <w:t>roblems of proof of bribery</w:t>
      </w:r>
    </w:p>
    <w:p w:rsidR="006F0D8E" w:rsidRPr="006F0D8E" w:rsidRDefault="006F0D8E" w:rsidP="006F0D8E">
      <w:pPr>
        <w:ind w:firstLine="0"/>
        <w:jc w:val="left"/>
        <w:rPr>
          <w:szCs w:val="28"/>
          <w:lang w:val="en-US"/>
        </w:rPr>
      </w:pPr>
    </w:p>
    <w:p w:rsidR="006F0D8E" w:rsidRPr="006F0D8E" w:rsidRDefault="006F0D8E" w:rsidP="006F0D8E">
      <w:pPr>
        <w:ind w:firstLine="0"/>
        <w:rPr>
          <w:sz w:val="24"/>
          <w:szCs w:val="24"/>
          <w:lang w:val="en-US"/>
        </w:rPr>
      </w:pPr>
      <w:r w:rsidRPr="006F0D8E">
        <w:rPr>
          <w:sz w:val="24"/>
          <w:szCs w:val="24"/>
          <w:lang w:val="en-US"/>
        </w:rPr>
        <w:t>Bribery is one of the most dangerous malfeasance. It occurs in almost all areas of daily life. One of the important problems in the investigation of crimes relating to bribery is a process of collecting evidence and procedure evidence. The authors believe that the difficulty of the i</w:t>
      </w:r>
      <w:r w:rsidRPr="006F0D8E">
        <w:rPr>
          <w:sz w:val="24"/>
          <w:szCs w:val="24"/>
          <w:lang w:val="en-US"/>
        </w:rPr>
        <w:t>n</w:t>
      </w:r>
      <w:r w:rsidRPr="006F0D8E">
        <w:rPr>
          <w:sz w:val="24"/>
          <w:szCs w:val="24"/>
          <w:lang w:val="en-US"/>
        </w:rPr>
        <w:t>vestigation of bribery linked to the presence in our country of a large bureaucracy and lack of control over its activities. Sometimes it is even hard to understand what the official was r</w:t>
      </w:r>
      <w:r w:rsidRPr="006F0D8E">
        <w:rPr>
          <w:sz w:val="24"/>
          <w:szCs w:val="24"/>
          <w:lang w:val="en-US"/>
        </w:rPr>
        <w:t>e</w:t>
      </w:r>
      <w:r w:rsidRPr="006F0D8E">
        <w:rPr>
          <w:sz w:val="24"/>
          <w:szCs w:val="24"/>
          <w:lang w:val="en-US"/>
        </w:rPr>
        <w:t>sponsible for taking a decision.</w:t>
      </w:r>
    </w:p>
    <w:p w:rsidR="006F0D8E" w:rsidRPr="006F0D8E" w:rsidRDefault="006F0D8E" w:rsidP="006F0D8E">
      <w:pPr>
        <w:spacing w:before="120"/>
        <w:ind w:firstLine="0"/>
        <w:rPr>
          <w:sz w:val="24"/>
          <w:szCs w:val="24"/>
          <w:lang w:val="en-US"/>
        </w:rPr>
      </w:pPr>
      <w:r w:rsidRPr="006F0D8E">
        <w:rPr>
          <w:sz w:val="24"/>
          <w:szCs w:val="24"/>
          <w:lang w:val="en-US"/>
        </w:rPr>
        <w:t xml:space="preserve">Keywords: </w:t>
      </w:r>
      <w:r w:rsidRPr="006F0D8E">
        <w:rPr>
          <w:i/>
          <w:sz w:val="24"/>
          <w:szCs w:val="24"/>
          <w:lang w:val="en-US"/>
        </w:rPr>
        <w:t>bribery, the responsibility for accepting a bribe, the criminal code, actions (ina</w:t>
      </w:r>
      <w:r w:rsidRPr="006F0D8E">
        <w:rPr>
          <w:i/>
          <w:sz w:val="24"/>
          <w:szCs w:val="24"/>
          <w:lang w:val="en-US"/>
        </w:rPr>
        <w:t>c</w:t>
      </w:r>
      <w:r w:rsidRPr="006F0D8E">
        <w:rPr>
          <w:i/>
          <w:sz w:val="24"/>
          <w:szCs w:val="24"/>
          <w:lang w:val="en-US"/>
        </w:rPr>
        <w:t>tion), the Resolution of Plenum of the Supreme Court, extortion, illegal actions of the official, the difficulties in the investigation of bribery, anti-corruption expertise of the Russian legisl</w:t>
      </w:r>
      <w:r w:rsidRPr="006F0D8E">
        <w:rPr>
          <w:i/>
          <w:sz w:val="24"/>
          <w:szCs w:val="24"/>
          <w:lang w:val="en-US"/>
        </w:rPr>
        <w:t>a</w:t>
      </w:r>
      <w:r w:rsidRPr="006F0D8E">
        <w:rPr>
          <w:i/>
          <w:sz w:val="24"/>
          <w:szCs w:val="24"/>
          <w:lang w:val="en-US"/>
        </w:rPr>
        <w:t>tion the independence of the judiciary, the inevitability of punishment.</w:t>
      </w:r>
    </w:p>
    <w:p w:rsidR="00F61681" w:rsidRPr="006F0D8E" w:rsidRDefault="00F61681" w:rsidP="00F61681">
      <w:pPr>
        <w:ind w:firstLine="0"/>
        <w:jc w:val="left"/>
        <w:rPr>
          <w:lang w:val="en-US"/>
        </w:rPr>
      </w:pPr>
    </w:p>
    <w:p w:rsidR="006F0D8E" w:rsidRPr="00871E5A" w:rsidRDefault="006F0D8E">
      <w:pPr>
        <w:ind w:firstLine="0"/>
        <w:jc w:val="left"/>
        <w:rPr>
          <w:lang w:val="en-US"/>
        </w:rPr>
      </w:pPr>
      <w:r w:rsidRPr="00871E5A">
        <w:rPr>
          <w:lang w:val="en-US"/>
        </w:rPr>
        <w:br w:type="page"/>
      </w:r>
    </w:p>
    <w:p w:rsidR="00BD5A7B" w:rsidRDefault="00BD5A7B" w:rsidP="00F61681">
      <w:pPr>
        <w:ind w:firstLine="0"/>
        <w:jc w:val="left"/>
      </w:pPr>
      <w:r>
        <w:lastRenderedPageBreak/>
        <w:t>УДК 343.9</w:t>
      </w:r>
    </w:p>
    <w:p w:rsidR="00BD5A7B" w:rsidRPr="00E059DF" w:rsidRDefault="00BD5A7B" w:rsidP="00F61681">
      <w:pPr>
        <w:ind w:firstLine="0"/>
        <w:jc w:val="left"/>
      </w:pPr>
    </w:p>
    <w:p w:rsidR="00DF07C6" w:rsidRPr="00F61681" w:rsidRDefault="00DF07C6" w:rsidP="00F61681">
      <w:pPr>
        <w:pStyle w:val="2"/>
        <w:keepNext w:val="0"/>
        <w:keepLines w:val="0"/>
        <w:spacing w:before="0" w:line="240" w:lineRule="auto"/>
        <w:rPr>
          <w:rFonts w:ascii="Times New Roman" w:hAnsi="Times New Roman" w:cs="Times New Roman"/>
          <w:b w:val="0"/>
          <w:color w:val="auto"/>
          <w:sz w:val="28"/>
          <w:szCs w:val="28"/>
        </w:rPr>
      </w:pPr>
      <w:bookmarkStart w:id="301" w:name="_Toc466029612"/>
      <w:r w:rsidRPr="006102E4">
        <w:rPr>
          <w:rFonts w:ascii="Times New Roman" w:hAnsi="Times New Roman" w:cs="Times New Roman"/>
          <w:color w:val="auto"/>
          <w:sz w:val="28"/>
          <w:szCs w:val="28"/>
        </w:rPr>
        <w:t>В. Е. Степенко</w:t>
      </w:r>
      <w:r w:rsidRPr="00F61681">
        <w:rPr>
          <w:rFonts w:ascii="Times New Roman" w:hAnsi="Times New Roman" w:cs="Times New Roman"/>
          <w:b w:val="0"/>
          <w:color w:val="auto"/>
          <w:sz w:val="28"/>
          <w:szCs w:val="28"/>
        </w:rPr>
        <w:t>,</w:t>
      </w:r>
      <w:r w:rsidR="00F61681">
        <w:rPr>
          <w:rStyle w:val="ab"/>
          <w:rFonts w:ascii="Times New Roman" w:hAnsi="Times New Roman"/>
          <w:b w:val="0"/>
          <w:color w:val="auto"/>
          <w:sz w:val="28"/>
          <w:szCs w:val="28"/>
        </w:rPr>
        <w:footnoteReference w:id="77"/>
      </w:r>
      <w:r w:rsidRPr="00F61681">
        <w:rPr>
          <w:rFonts w:ascii="Times New Roman" w:hAnsi="Times New Roman" w:cs="Times New Roman"/>
          <w:b w:val="0"/>
          <w:color w:val="auto"/>
          <w:sz w:val="28"/>
          <w:szCs w:val="28"/>
        </w:rPr>
        <w:t xml:space="preserve"> доктор юрид. наук, </w:t>
      </w:r>
      <w:r w:rsidR="006102E4" w:rsidRPr="00F61681">
        <w:rPr>
          <w:rFonts w:ascii="Times New Roman" w:hAnsi="Times New Roman" w:cs="Times New Roman"/>
          <w:b w:val="0"/>
          <w:color w:val="auto"/>
          <w:sz w:val="28"/>
          <w:szCs w:val="28"/>
        </w:rPr>
        <w:t>доцент</w:t>
      </w:r>
      <w:bookmarkEnd w:id="301"/>
      <w:r w:rsidRPr="00F61681">
        <w:rPr>
          <w:rFonts w:ascii="Times New Roman" w:hAnsi="Times New Roman" w:cs="Times New Roman"/>
          <w:b w:val="0"/>
          <w:color w:val="auto"/>
          <w:sz w:val="28"/>
          <w:szCs w:val="28"/>
        </w:rPr>
        <w:t xml:space="preserve"> </w:t>
      </w:r>
    </w:p>
    <w:p w:rsidR="00DF07C6" w:rsidRPr="00F61681" w:rsidRDefault="00DF07C6" w:rsidP="00F61681">
      <w:pPr>
        <w:pStyle w:val="2"/>
        <w:keepNext w:val="0"/>
        <w:keepLines w:val="0"/>
        <w:spacing w:before="0" w:line="240" w:lineRule="auto"/>
        <w:rPr>
          <w:rFonts w:ascii="Times New Roman" w:hAnsi="Times New Roman" w:cs="Times New Roman"/>
          <w:b w:val="0"/>
          <w:color w:val="auto"/>
          <w:sz w:val="28"/>
          <w:szCs w:val="28"/>
        </w:rPr>
      </w:pPr>
      <w:bookmarkStart w:id="302" w:name="_Toc466029613"/>
      <w:r w:rsidRPr="006102E4">
        <w:rPr>
          <w:rFonts w:ascii="Times New Roman" w:hAnsi="Times New Roman" w:cs="Times New Roman"/>
          <w:color w:val="auto"/>
          <w:sz w:val="28"/>
          <w:szCs w:val="28"/>
        </w:rPr>
        <w:t>М. И.</w:t>
      </w:r>
      <w:r w:rsidR="00B07A79" w:rsidRPr="006102E4">
        <w:rPr>
          <w:rFonts w:ascii="Times New Roman" w:eastAsiaTheme="minorHAnsi" w:hAnsi="Times New Roman" w:cs="Times New Roman"/>
          <w:color w:val="auto"/>
          <w:sz w:val="28"/>
          <w:szCs w:val="28"/>
        </w:rPr>
        <w:t xml:space="preserve"> </w:t>
      </w:r>
      <w:r w:rsidRPr="006102E4">
        <w:rPr>
          <w:rFonts w:ascii="Times New Roman" w:hAnsi="Times New Roman" w:cs="Times New Roman"/>
          <w:color w:val="auto"/>
          <w:sz w:val="28"/>
          <w:szCs w:val="28"/>
        </w:rPr>
        <w:t>Муравьева</w:t>
      </w:r>
      <w:r w:rsidRPr="00F61681">
        <w:rPr>
          <w:rFonts w:ascii="Times New Roman" w:hAnsi="Times New Roman" w:cs="Times New Roman"/>
          <w:b w:val="0"/>
          <w:color w:val="auto"/>
          <w:sz w:val="28"/>
          <w:szCs w:val="28"/>
        </w:rPr>
        <w:t>, ст</w:t>
      </w:r>
      <w:r w:rsidR="00BD5A7B" w:rsidRPr="00F61681">
        <w:rPr>
          <w:rFonts w:ascii="Times New Roman" w:hAnsi="Times New Roman" w:cs="Times New Roman"/>
          <w:b w:val="0"/>
          <w:color w:val="auto"/>
          <w:sz w:val="28"/>
          <w:szCs w:val="28"/>
        </w:rPr>
        <w:t>.</w:t>
      </w:r>
      <w:bookmarkEnd w:id="302"/>
    </w:p>
    <w:p w:rsidR="00B127D9" w:rsidRPr="00461D3F" w:rsidRDefault="00B127D9" w:rsidP="00F61681">
      <w:pPr>
        <w:tabs>
          <w:tab w:val="left" w:pos="1340"/>
        </w:tabs>
        <w:ind w:firstLine="0"/>
        <w:jc w:val="left"/>
        <w:rPr>
          <w:i/>
          <w:szCs w:val="28"/>
          <w:lang w:eastAsia="zh-CN"/>
        </w:rPr>
      </w:pPr>
      <w:r w:rsidRPr="00461D3F">
        <w:rPr>
          <w:i/>
          <w:szCs w:val="28"/>
          <w:lang w:eastAsia="zh-CN"/>
        </w:rPr>
        <w:t>Тихоокеанск</w:t>
      </w:r>
      <w:r>
        <w:rPr>
          <w:i/>
          <w:szCs w:val="28"/>
          <w:lang w:eastAsia="zh-CN"/>
        </w:rPr>
        <w:t>ий государственный университет,</w:t>
      </w:r>
      <w:r w:rsidRPr="00461D3F">
        <w:rPr>
          <w:i/>
          <w:szCs w:val="28"/>
          <w:lang w:eastAsia="zh-CN"/>
        </w:rPr>
        <w:t xml:space="preserve"> Хабаровск</w:t>
      </w:r>
    </w:p>
    <w:p w:rsidR="00DF07C6" w:rsidRPr="00E059DF" w:rsidRDefault="00DF07C6" w:rsidP="00F61681">
      <w:pPr>
        <w:ind w:firstLine="0"/>
        <w:jc w:val="left"/>
      </w:pPr>
    </w:p>
    <w:p w:rsidR="006F0D8E" w:rsidRDefault="006F0D8E" w:rsidP="00F61681">
      <w:pPr>
        <w:pStyle w:val="3"/>
        <w:keepNext w:val="0"/>
        <w:keepLines w:val="0"/>
        <w:spacing w:before="0" w:line="240" w:lineRule="auto"/>
        <w:rPr>
          <w:rFonts w:ascii="Times New Roman" w:hAnsi="Times New Roman" w:cs="Times New Roman"/>
          <w:color w:val="auto"/>
          <w:sz w:val="28"/>
          <w:szCs w:val="28"/>
        </w:rPr>
      </w:pPr>
      <w:bookmarkStart w:id="303" w:name="_Toc466029614"/>
      <w:r>
        <w:rPr>
          <w:rFonts w:ascii="Times New Roman" w:hAnsi="Times New Roman" w:cs="Times New Roman"/>
          <w:color w:val="auto"/>
          <w:sz w:val="28"/>
          <w:szCs w:val="28"/>
        </w:rPr>
        <w:t>П</w:t>
      </w:r>
      <w:r w:rsidRPr="006F0D8E">
        <w:rPr>
          <w:rFonts w:ascii="Times New Roman" w:hAnsi="Times New Roman" w:cs="Times New Roman"/>
          <w:color w:val="auto"/>
          <w:sz w:val="28"/>
          <w:szCs w:val="28"/>
        </w:rPr>
        <w:t>роблемы противодействия незаконному обороту оружия</w:t>
      </w:r>
      <w:bookmarkEnd w:id="303"/>
      <w:r w:rsidRPr="006F0D8E">
        <w:rPr>
          <w:rFonts w:ascii="Times New Roman" w:hAnsi="Times New Roman" w:cs="Times New Roman"/>
          <w:color w:val="auto"/>
          <w:sz w:val="28"/>
          <w:szCs w:val="28"/>
        </w:rPr>
        <w:t xml:space="preserve"> </w:t>
      </w:r>
    </w:p>
    <w:p w:rsidR="00DF07C6" w:rsidRPr="006F0D8E" w:rsidRDefault="006F0D8E" w:rsidP="00F61681">
      <w:pPr>
        <w:pStyle w:val="3"/>
        <w:keepNext w:val="0"/>
        <w:keepLines w:val="0"/>
        <w:spacing w:before="0" w:line="240" w:lineRule="auto"/>
        <w:rPr>
          <w:rFonts w:ascii="Times New Roman" w:hAnsi="Times New Roman" w:cs="Times New Roman"/>
          <w:color w:val="auto"/>
          <w:sz w:val="28"/>
          <w:szCs w:val="28"/>
        </w:rPr>
      </w:pPr>
      <w:bookmarkStart w:id="304" w:name="_Toc466029615"/>
      <w:r w:rsidRPr="006F0D8E">
        <w:rPr>
          <w:rFonts w:ascii="Times New Roman" w:hAnsi="Times New Roman" w:cs="Times New Roman"/>
          <w:color w:val="auto"/>
          <w:sz w:val="28"/>
          <w:szCs w:val="28"/>
        </w:rPr>
        <w:t>и предложения по совершенствованию законодательства</w:t>
      </w:r>
      <w:bookmarkEnd w:id="304"/>
    </w:p>
    <w:p w:rsidR="006102E4" w:rsidRDefault="006102E4" w:rsidP="00F61681">
      <w:pPr>
        <w:ind w:firstLine="0"/>
        <w:jc w:val="left"/>
        <w:rPr>
          <w:highlight w:val="yellow"/>
        </w:rPr>
      </w:pPr>
    </w:p>
    <w:p w:rsidR="00DF07C6" w:rsidRPr="006F0D8E" w:rsidRDefault="00DF07C6" w:rsidP="006F0D8E">
      <w:pPr>
        <w:ind w:firstLine="0"/>
        <w:rPr>
          <w:sz w:val="24"/>
          <w:szCs w:val="24"/>
        </w:rPr>
      </w:pPr>
      <w:r w:rsidRPr="006F0D8E">
        <w:rPr>
          <w:sz w:val="24"/>
          <w:szCs w:val="24"/>
        </w:rPr>
        <w:t>Одним из основных направлений в борьбе с преступностью является организация э</w:t>
      </w:r>
      <w:r w:rsidRPr="006F0D8E">
        <w:rPr>
          <w:sz w:val="24"/>
          <w:szCs w:val="24"/>
        </w:rPr>
        <w:t>ф</w:t>
      </w:r>
      <w:r w:rsidRPr="006F0D8E">
        <w:rPr>
          <w:sz w:val="24"/>
          <w:szCs w:val="24"/>
        </w:rPr>
        <w:t>фективного противодействия незаконному обороту оружия. В статье авторы анализ</w:t>
      </w:r>
      <w:r w:rsidRPr="006F0D8E">
        <w:rPr>
          <w:sz w:val="24"/>
          <w:szCs w:val="24"/>
        </w:rPr>
        <w:t>и</w:t>
      </w:r>
      <w:r w:rsidRPr="006F0D8E">
        <w:rPr>
          <w:sz w:val="24"/>
          <w:szCs w:val="24"/>
        </w:rPr>
        <w:t>руют проблемы противодействия незаконному обороту оружия и формулируют пре</w:t>
      </w:r>
      <w:r w:rsidRPr="006F0D8E">
        <w:rPr>
          <w:sz w:val="24"/>
          <w:szCs w:val="24"/>
        </w:rPr>
        <w:t>д</w:t>
      </w:r>
      <w:r w:rsidRPr="006F0D8E">
        <w:rPr>
          <w:sz w:val="24"/>
          <w:szCs w:val="24"/>
        </w:rPr>
        <w:t>ложения по совершенствованию законодательства в данной сфере.</w:t>
      </w:r>
    </w:p>
    <w:p w:rsidR="00DF07C6" w:rsidRPr="006F0D8E" w:rsidRDefault="00DF07C6" w:rsidP="006F0D8E">
      <w:pPr>
        <w:spacing w:before="120"/>
        <w:ind w:firstLine="0"/>
        <w:rPr>
          <w:sz w:val="24"/>
          <w:szCs w:val="24"/>
        </w:rPr>
      </w:pPr>
      <w:r w:rsidRPr="006F0D8E">
        <w:rPr>
          <w:sz w:val="24"/>
          <w:szCs w:val="24"/>
        </w:rPr>
        <w:t xml:space="preserve">Ключевые слова: </w:t>
      </w:r>
      <w:r w:rsidR="006F0D8E" w:rsidRPr="006F0D8E">
        <w:rPr>
          <w:i/>
          <w:sz w:val="24"/>
          <w:szCs w:val="24"/>
        </w:rPr>
        <w:t>о</w:t>
      </w:r>
      <w:r w:rsidRPr="006F0D8E">
        <w:rPr>
          <w:i/>
          <w:sz w:val="24"/>
          <w:szCs w:val="24"/>
        </w:rPr>
        <w:t>ружие, незаконный оборот, уголовная ответственность, наказание, освобождение от уголовной ответственности</w:t>
      </w:r>
      <w:r w:rsidR="006F0D8E" w:rsidRPr="006F0D8E">
        <w:rPr>
          <w:sz w:val="24"/>
          <w:szCs w:val="24"/>
        </w:rPr>
        <w:t>.</w:t>
      </w:r>
    </w:p>
    <w:p w:rsidR="00DF07C6" w:rsidRPr="00930570" w:rsidRDefault="00DF07C6" w:rsidP="00F266FF">
      <w:pPr>
        <w:ind w:firstLine="425"/>
        <w:rPr>
          <w:szCs w:val="28"/>
        </w:rPr>
      </w:pPr>
    </w:p>
    <w:p w:rsidR="00DF07C6" w:rsidRPr="00930570" w:rsidRDefault="00DF07C6" w:rsidP="00F266FF">
      <w:pPr>
        <w:ind w:firstLine="425"/>
        <w:rPr>
          <w:szCs w:val="28"/>
        </w:rPr>
      </w:pPr>
    </w:p>
    <w:p w:rsidR="00DF07C6" w:rsidRPr="00E059DF" w:rsidRDefault="00DF07C6" w:rsidP="00F266FF">
      <w:pPr>
        <w:ind w:firstLine="425"/>
      </w:pPr>
      <w:r w:rsidRPr="00E059DF">
        <w:t>В 2015 году на территории Приморского края было зарегистрировано 680 преступлений в сфере незаконного оборота оружия, из которых: по ст. 222 УК РФ [1] – 455 преступлений, что на 16 преступлений (3,6%) больше, чем за 2014; по ст. 223 УК РФ – 179 преступлений, что на 8 преступлений (4,7%) больше, чем за 2014 год. Процент указанных раскрытых преступл</w:t>
      </w:r>
      <w:r w:rsidRPr="00E059DF">
        <w:t>е</w:t>
      </w:r>
      <w:r w:rsidRPr="00E059DF">
        <w:t>ний за 2015 год составил: по ст. 222 УК РФ – 66 %, за 2014 год – 66,1 %; по ст. 223 УК РФ – 46,3 %, за 2014 год – 42,3 %</w:t>
      </w:r>
      <w:r w:rsidR="00B07A79">
        <w:t xml:space="preserve"> </w:t>
      </w:r>
      <w:r w:rsidRPr="00E059DF">
        <w:t>[2].</w:t>
      </w:r>
    </w:p>
    <w:p w:rsidR="00DF07C6" w:rsidRPr="00E059DF" w:rsidRDefault="00DF07C6" w:rsidP="00F266FF">
      <w:pPr>
        <w:ind w:firstLine="425"/>
      </w:pPr>
      <w:r w:rsidRPr="00E059DF">
        <w:t>Несмотря на то, что многие официальные источники указывают, что последние годы характеризуются уменьшением общего числа зарегистр</w:t>
      </w:r>
      <w:r w:rsidRPr="00E059DF">
        <w:t>и</w:t>
      </w:r>
      <w:r w:rsidRPr="00E059DF">
        <w:t>рованных преступлений, совершенных с использованием оружия в частн</w:t>
      </w:r>
      <w:r w:rsidRPr="00E059DF">
        <w:t>о</w:t>
      </w:r>
      <w:r w:rsidRPr="00E059DF">
        <w:t>сти, реальное снижение уровня таких деяний не соответствует официал</w:t>
      </w:r>
      <w:r w:rsidRPr="00E059DF">
        <w:t>ь</w:t>
      </w:r>
      <w:r w:rsidRPr="00E059DF">
        <w:t>ной статистике, что обусловлено колоссальным количеством оружия, находящегося в незаконном обороте [3].</w:t>
      </w:r>
    </w:p>
    <w:p w:rsidR="00DF07C6" w:rsidRPr="00E059DF" w:rsidRDefault="00DF07C6" w:rsidP="00F266FF">
      <w:pPr>
        <w:ind w:firstLine="425"/>
      </w:pPr>
      <w:r w:rsidRPr="00E059DF">
        <w:t>Одним из основных направлений в борьбе с преступностью является организация эффективного противодействия незаконному обороту оружия. Несмотря на отсутствие единодушия относительно объемов предметов в</w:t>
      </w:r>
      <w:r w:rsidRPr="00E059DF">
        <w:t>о</w:t>
      </w:r>
      <w:r w:rsidRPr="00E059DF">
        <w:t xml:space="preserve">оружения, находящихся незаконно у населения России, соответствующие цифры не могут не вызывать тревоги. Так на официальном сайте издания </w:t>
      </w:r>
      <w:r w:rsidR="001F1735">
        <w:t>«</w:t>
      </w:r>
      <w:r w:rsidRPr="00E059DF">
        <w:t>Российская газета</w:t>
      </w:r>
      <w:r w:rsidR="001F1735">
        <w:t>»</w:t>
      </w:r>
      <w:r w:rsidRPr="00E059DF">
        <w:t>, в публикации от 6 февраля 2014 года было размещена информация о том, что</w:t>
      </w:r>
      <w:r w:rsidR="00B07A79">
        <w:t xml:space="preserve"> </w:t>
      </w:r>
      <w:r w:rsidRPr="00E059DF">
        <w:t>на территории РФ у более 5 миллионов граждан в пользовании находится почти 6,2 миллиона ружей, карабинов, травматич</w:t>
      </w:r>
      <w:r w:rsidRPr="00E059DF">
        <w:t>е</w:t>
      </w:r>
      <w:r w:rsidRPr="00E059DF">
        <w:t>ских пистолетов. То есть, в России на каждые 100 жителей фиксируется до 9 единиц огнестрельного оружия [4].</w:t>
      </w:r>
    </w:p>
    <w:p w:rsidR="00DF07C6" w:rsidRPr="00E059DF" w:rsidRDefault="00DF07C6" w:rsidP="00F266FF">
      <w:pPr>
        <w:ind w:firstLine="425"/>
      </w:pPr>
      <w:r w:rsidRPr="00E059DF">
        <w:lastRenderedPageBreak/>
        <w:t xml:space="preserve">Таким образом, нормы уголовного права, устанавливающие уголовную ответственность за противоправное обращение с оружием и другими предметами вооружения, небезосновательно рассматриваются в качестве положений с </w:t>
      </w:r>
      <w:r w:rsidR="001F1735">
        <w:t>«</w:t>
      </w:r>
      <w:r w:rsidRPr="00E059DF">
        <w:t>двойной превенцией</w:t>
      </w:r>
      <w:r w:rsidR="001F1735">
        <w:t>»</w:t>
      </w:r>
      <w:r w:rsidRPr="00E059DF">
        <w:t>, позволяющих не только пресекать н</w:t>
      </w:r>
      <w:r w:rsidRPr="00E059DF">
        <w:t>е</w:t>
      </w:r>
      <w:r w:rsidRPr="00E059DF">
        <w:t>законные действия, предметами которых оружие выступает, но и пред</w:t>
      </w:r>
      <w:r w:rsidRPr="00E059DF">
        <w:t>у</w:t>
      </w:r>
      <w:r w:rsidRPr="00E059DF">
        <w:t>преждать совершение более опасных посягательств, чреватых тяжкими п</w:t>
      </w:r>
      <w:r w:rsidRPr="00E059DF">
        <w:t>о</w:t>
      </w:r>
      <w:r w:rsidRPr="00E059DF">
        <w:t>следствиями [5].</w:t>
      </w:r>
    </w:p>
    <w:p w:rsidR="00DF07C6" w:rsidRPr="00E059DF" w:rsidRDefault="00DF07C6" w:rsidP="00F266FF">
      <w:pPr>
        <w:ind w:firstLine="425"/>
      </w:pPr>
      <w:r w:rsidRPr="00E059DF">
        <w:t>Двойного эффекта, надо полагать, следует ожидать и от тех положений уголовного закона, которые содержат указания на основания и условия освобождения от уголовной ответственности. Однако подобный эффект не достижим без того, чтобы соответствующие обстоятельства были описаны в уголовном законе с особой тщательностью, позволяющей применять норму в соответствии с теми задачами, которые возложены на уголовное законодательство (ст. 2 УК РФ).</w:t>
      </w:r>
    </w:p>
    <w:p w:rsidR="00DF07C6" w:rsidRPr="00E059DF" w:rsidRDefault="00DF07C6" w:rsidP="00F266FF">
      <w:pPr>
        <w:ind w:firstLine="425"/>
      </w:pPr>
      <w:r w:rsidRPr="00E059DF">
        <w:t>Освобождение от уголовной ответственности, о котором идет речь в примечаниях к ст. ст. 222 и 223 УК РФ, означает полное избавление лица от тех юридически неблагоприятных последствий преступных действий, которые могли бы наступить для него, не будь они нейтрализованы поз</w:t>
      </w:r>
      <w:r w:rsidRPr="00E059DF">
        <w:t>и</w:t>
      </w:r>
      <w:r w:rsidRPr="00E059DF">
        <w:t>тивным посткриминальным поведением, суть которого заключается о</w:t>
      </w:r>
      <w:r w:rsidRPr="00E059DF">
        <w:t>т</w:t>
      </w:r>
      <w:r w:rsidRPr="00E059DF">
        <w:t>нюдь не в простом сотрудничестве с органами правосудия. Добровольная сдача изъятых из свободного оборота предметов поощряется законодат</w:t>
      </w:r>
      <w:r w:rsidRPr="00E059DF">
        <w:t>е</w:t>
      </w:r>
      <w:r w:rsidRPr="00E059DF">
        <w:t>лем, поскольку она связана с сознательным прекращением виновным л</w:t>
      </w:r>
      <w:r w:rsidRPr="00E059DF">
        <w:t>и</w:t>
      </w:r>
      <w:r w:rsidRPr="00E059DF">
        <w:t>цом своей преступной деятельности и предотвращением ее дальнейших негативных последствий, в том числе предупреждением новых преступл</w:t>
      </w:r>
      <w:r w:rsidRPr="00E059DF">
        <w:t>е</w:t>
      </w:r>
      <w:r w:rsidRPr="00E059DF">
        <w:t>ний. В этой связи, как я полагаю, нет необходимости в том, чтобы в законе предусматривалось дополнительно такое условие освобождения, как с</w:t>
      </w:r>
      <w:r w:rsidRPr="00E059DF">
        <w:t>о</w:t>
      </w:r>
      <w:r w:rsidRPr="00E059DF">
        <w:t>действие в раскрытии преступления, применительно к основным составам, описанным в ч. 1 и 4 ст. 222 и ч. 1 и 4 ст. 223 УК РФ. Однако требование способствовать раскрытию и расследованию преступления, изобличению других его участников было бы, на мой взгляд, целесообразно предъявлять к освобождаемым от уголовной ответственности членам и соучастникам преступных групп, занимающимся оружейным бизнесом.</w:t>
      </w:r>
    </w:p>
    <w:p w:rsidR="00DF07C6" w:rsidRPr="00E059DF" w:rsidRDefault="00DF07C6" w:rsidP="00F266FF">
      <w:pPr>
        <w:ind w:firstLine="425"/>
      </w:pPr>
      <w:r w:rsidRPr="00E059DF">
        <w:t>Используя поощрительные нормы в борьбе с незаконной торговлей оружием, законодатель должен исходить из того, что дальнейшее ма</w:t>
      </w:r>
      <w:r w:rsidRPr="00E059DF">
        <w:t>с</w:t>
      </w:r>
      <w:r w:rsidRPr="00E059DF">
        <w:t>штабное разрастание данной криминальной деятельности нельзя предо</w:t>
      </w:r>
      <w:r w:rsidRPr="00E059DF">
        <w:t>т</w:t>
      </w:r>
      <w:r w:rsidRPr="00E059DF">
        <w:t>вратить без привлечения к уголовной ответственности, прежде всего наиболее активных ее участников, то есть организаторов, руководителей, крупных изготовителей, оптовых поставщиков и т.п. И здесь без сотрудн</w:t>
      </w:r>
      <w:r w:rsidRPr="00E059DF">
        <w:t>и</w:t>
      </w:r>
      <w:r w:rsidRPr="00E059DF">
        <w:t>чества с другими, менее опасными участниками незаконного оборота ор</w:t>
      </w:r>
      <w:r w:rsidRPr="00E059DF">
        <w:t>у</w:t>
      </w:r>
      <w:r w:rsidRPr="00E059DF">
        <w:t>жия правоохранительным органам не обойтись. Именно в ответ на такую помощь, а не только на разоружение следовало бы гарантировать этим л</w:t>
      </w:r>
      <w:r w:rsidRPr="00E059DF">
        <w:t>и</w:t>
      </w:r>
      <w:r w:rsidRPr="00E059DF">
        <w:t xml:space="preserve">цам освобождение от уголовной ответственности. Напротив, в подобной </w:t>
      </w:r>
      <w:r w:rsidRPr="00E059DF">
        <w:lastRenderedPageBreak/>
        <w:t>ситуации требование добровольной сдачи оружия должно относиться лишь к тем участникам преступных групп, которые в данный момент так</w:t>
      </w:r>
      <w:r w:rsidRPr="00E059DF">
        <w:t>о</w:t>
      </w:r>
      <w:r w:rsidRPr="00E059DF">
        <w:t>вым располагают.</w:t>
      </w:r>
    </w:p>
    <w:p w:rsidR="00DF07C6" w:rsidRPr="00E059DF" w:rsidRDefault="00DF07C6" w:rsidP="00F266FF">
      <w:pPr>
        <w:ind w:firstLine="425"/>
      </w:pPr>
      <w:r w:rsidRPr="00E059DF">
        <w:t>Сказанное, на мой взгляд, предопределяет необходимость определения самостоятельных оснований и условий освобождения от уголовной отве</w:t>
      </w:r>
      <w:r w:rsidRPr="00E059DF">
        <w:t>т</w:t>
      </w:r>
      <w:r w:rsidRPr="00E059DF">
        <w:t>ственности за простые и квалифицированные виды незаконного оборота оружия.</w:t>
      </w:r>
    </w:p>
    <w:p w:rsidR="00DF07C6" w:rsidRPr="00E059DF" w:rsidRDefault="00DF07C6" w:rsidP="00F266FF">
      <w:pPr>
        <w:ind w:firstLine="425"/>
      </w:pPr>
      <w:r w:rsidRPr="00E059DF">
        <w:t>Примечание к ст. 222 УК РФ обладает и другими не менее существе</w:t>
      </w:r>
      <w:r w:rsidRPr="00E059DF">
        <w:t>н</w:t>
      </w:r>
      <w:r w:rsidRPr="00E059DF">
        <w:t>ными недостатками. Так, по-прежнему затруднения у практических рабо</w:t>
      </w:r>
      <w:r w:rsidRPr="00E059DF">
        <w:t>т</w:t>
      </w:r>
      <w:r w:rsidRPr="00E059DF">
        <w:t xml:space="preserve">ников вызывает уяснение содержания самого понятия </w:t>
      </w:r>
      <w:r w:rsidR="001F1735">
        <w:t>«</w:t>
      </w:r>
      <w:r w:rsidRPr="00E059DF">
        <w:t>добровольная сд</w:t>
      </w:r>
      <w:r w:rsidRPr="00E059DF">
        <w:t>а</w:t>
      </w:r>
      <w:r w:rsidRPr="00E059DF">
        <w:t>ча</w:t>
      </w:r>
      <w:r w:rsidR="001F1735">
        <w:t>»</w:t>
      </w:r>
      <w:r w:rsidRPr="00E059DF">
        <w:t>. В самом деле, запретив признавать добровольной сдачей предметов, указанных в упомянутых статьях, их изъятие при задержании лица, а также при производстве следственных действий по их обнаружению и изъятию, законодатель косвенно подталкивает практических работников к ошибо</w:t>
      </w:r>
      <w:r w:rsidRPr="00E059DF">
        <w:t>ч</w:t>
      </w:r>
      <w:r w:rsidRPr="00E059DF">
        <w:t>ным по сути суждениям.</w:t>
      </w:r>
    </w:p>
    <w:p w:rsidR="00DF07C6" w:rsidRPr="00E059DF" w:rsidRDefault="00DF07C6" w:rsidP="00F266FF">
      <w:pPr>
        <w:ind w:firstLine="425"/>
      </w:pPr>
      <w:r w:rsidRPr="00E059DF">
        <w:t>Во-первых, этот запрет вполне может быть воспринят как разрешение признавать во всех случаях добровольной сдачей оружия выдачу после</w:t>
      </w:r>
      <w:r w:rsidRPr="00E059DF">
        <w:t>д</w:t>
      </w:r>
      <w:r w:rsidRPr="00E059DF">
        <w:t>него по предложению властей перед началом следственного действия.</w:t>
      </w:r>
    </w:p>
    <w:p w:rsidR="00DF07C6" w:rsidRPr="00E059DF" w:rsidRDefault="00DF07C6" w:rsidP="00F266FF">
      <w:pPr>
        <w:ind w:firstLine="425"/>
      </w:pPr>
      <w:r w:rsidRPr="00E059DF">
        <w:t>Так, 11 ноября 2014 года Клетским районным судом Волгоградской о</w:t>
      </w:r>
      <w:r w:rsidRPr="00E059DF">
        <w:t>б</w:t>
      </w:r>
      <w:r w:rsidRPr="00E059DF">
        <w:t>ласти был постановлен оправдательный приговор в отношении подсуд</w:t>
      </w:r>
      <w:r w:rsidRPr="00E059DF">
        <w:t>и</w:t>
      </w:r>
      <w:r w:rsidRPr="00E059DF">
        <w:t>мого М., которому органами дознания предъявлено обвинение в незако</w:t>
      </w:r>
      <w:r w:rsidRPr="00E059DF">
        <w:t>н</w:t>
      </w:r>
      <w:r w:rsidRPr="00E059DF">
        <w:t>ном приобретении и хранении взрывчатых веществ, незаконном изгото</w:t>
      </w:r>
      <w:r w:rsidRPr="00E059DF">
        <w:t>в</w:t>
      </w:r>
      <w:r w:rsidRPr="00E059DF">
        <w:t>лении боеприпасов, незаконном приобретении и хранении основных ч</w:t>
      </w:r>
      <w:r w:rsidRPr="00E059DF">
        <w:t>а</w:t>
      </w:r>
      <w:r w:rsidRPr="00E059DF">
        <w:t>стей огнестрельного оружия. При этом суд указал, что из протокола, с</w:t>
      </w:r>
      <w:r w:rsidRPr="00E059DF">
        <w:t>о</w:t>
      </w:r>
      <w:r w:rsidRPr="00E059DF">
        <w:t>ставленного при производстве обыска, видно, что М. до начала следстве</w:t>
      </w:r>
      <w:r w:rsidRPr="00E059DF">
        <w:t>н</w:t>
      </w:r>
      <w:r w:rsidRPr="00E059DF">
        <w:t>ного действия было предложено выдать предметы и вещества, изъятые из гражданского оборота, и он добровольно выдал их работникам милиции. Кроме выданных М. предметов при производстве обыска ничего не обн</w:t>
      </w:r>
      <w:r w:rsidRPr="00E059DF">
        <w:t>а</w:t>
      </w:r>
      <w:r w:rsidRPr="00E059DF">
        <w:t>ружено и не изъято. На основании указанного протокола суд признал де</w:t>
      </w:r>
      <w:r w:rsidRPr="00E059DF">
        <w:t>й</w:t>
      </w:r>
      <w:r w:rsidRPr="00E059DF">
        <w:t>ствия М. добровольной сдачей взрывчатых веществ, боеприпасов и осно</w:t>
      </w:r>
      <w:r w:rsidRPr="00E059DF">
        <w:t>в</w:t>
      </w:r>
      <w:r w:rsidRPr="00E059DF">
        <w:t>ных частей огнестрельного оружия и, сославшись на ч. 5 ст. 182 Уголовно-процессуального кодекса РФ [6] (далее – УПК РФ), а также на примечания к ст. ст. 222 и 223 УК РФ, освободил М. от уголовной ответственности.</w:t>
      </w:r>
    </w:p>
    <w:p w:rsidR="00DF07C6" w:rsidRPr="00E059DF" w:rsidRDefault="00DF07C6" w:rsidP="00F266FF">
      <w:pPr>
        <w:ind w:firstLine="425"/>
      </w:pPr>
      <w:r w:rsidRPr="00E059DF">
        <w:t>Приведенный пример позволяет предположить, что наличие в прим</w:t>
      </w:r>
      <w:r w:rsidRPr="00E059DF">
        <w:t>е</w:t>
      </w:r>
      <w:r w:rsidRPr="00E059DF">
        <w:t>чании к ст. 222 УК РФ упомянутой оговорки усиливает опасность ото</w:t>
      </w:r>
      <w:r w:rsidRPr="00E059DF">
        <w:t>ж</w:t>
      </w:r>
      <w:r w:rsidRPr="00E059DF">
        <w:t>дествления предусмотренного в данном примечании основания освобо</w:t>
      </w:r>
      <w:r w:rsidRPr="00E059DF">
        <w:t>ж</w:t>
      </w:r>
      <w:r w:rsidRPr="00E059DF">
        <w:t>дения от уголовной ответственности с добровольной выдачей предметов, о которой идет речь в процессуальном законодательстве (ч. ч. 5, 13 ст. 182 и ч. 5 ст. 183 УПК РФ).</w:t>
      </w:r>
    </w:p>
    <w:p w:rsidR="00DF07C6" w:rsidRPr="00E059DF" w:rsidRDefault="00DF07C6" w:rsidP="00F266FF">
      <w:pPr>
        <w:ind w:firstLine="425"/>
      </w:pPr>
      <w:r w:rsidRPr="00E059DF">
        <w:t>Думаю, что необходимо разобраться в том, какой смысл заложен зак</w:t>
      </w:r>
      <w:r w:rsidRPr="00E059DF">
        <w:t>о</w:t>
      </w:r>
      <w:r w:rsidRPr="00E059DF">
        <w:t xml:space="preserve">нодателем в термине </w:t>
      </w:r>
      <w:r w:rsidR="001F1735">
        <w:t>«</w:t>
      </w:r>
      <w:r w:rsidRPr="00E059DF">
        <w:t>добровольная сдача</w:t>
      </w:r>
      <w:r w:rsidR="001F1735">
        <w:t>»</w:t>
      </w:r>
      <w:r w:rsidRPr="00E059DF">
        <w:t>. Одного лишь терминологич</w:t>
      </w:r>
      <w:r w:rsidRPr="00E059DF">
        <w:t>е</w:t>
      </w:r>
      <w:r w:rsidRPr="00E059DF">
        <w:t>ского сходства недостаточно для отождествления обозначенных с пом</w:t>
      </w:r>
      <w:r w:rsidRPr="00E059DF">
        <w:t>о</w:t>
      </w:r>
      <w:r w:rsidRPr="00E059DF">
        <w:lastRenderedPageBreak/>
        <w:t>щью соответствующих терминов понятий. Целевое назначение у примеч</w:t>
      </w:r>
      <w:r w:rsidRPr="00E059DF">
        <w:t>а</w:t>
      </w:r>
      <w:r w:rsidRPr="00E059DF">
        <w:t>ний к ст. ст. 222, 223 УК РФ и упомянутых положений уголовно-процессуального закона различно. Последние призваны, прежде всего, обеспечить экономию средств процессуального принуждения. А роль уг</w:t>
      </w:r>
      <w:r w:rsidRPr="00E059DF">
        <w:t>о</w:t>
      </w:r>
      <w:r w:rsidRPr="00E059DF">
        <w:t>ловно-правового поощрения в данном случае более весомая. С его пом</w:t>
      </w:r>
      <w:r w:rsidRPr="00E059DF">
        <w:t>о</w:t>
      </w:r>
      <w:r w:rsidRPr="00E059DF">
        <w:t>щью предполагается исключить из незаконного оборота также опасные предметы, которые, возможно, нельзя будет изъять даже в случае прим</w:t>
      </w:r>
      <w:r w:rsidRPr="00E059DF">
        <w:t>е</w:t>
      </w:r>
      <w:r w:rsidRPr="00E059DF">
        <w:t>нения к лицу мер уголовной репрессии, не говоря уж о мерах процессуал</w:t>
      </w:r>
      <w:r w:rsidRPr="00E059DF">
        <w:t>ь</w:t>
      </w:r>
      <w:r w:rsidRPr="00E059DF">
        <w:t>ного принуждения.</w:t>
      </w:r>
    </w:p>
    <w:p w:rsidR="00DF07C6" w:rsidRPr="00E059DF" w:rsidRDefault="00DF07C6" w:rsidP="00F266FF">
      <w:pPr>
        <w:ind w:firstLine="425"/>
      </w:pPr>
      <w:r w:rsidRPr="00E059DF">
        <w:t xml:space="preserve">Этот тонкий момент, думается, учтен при разъяснении понятия </w:t>
      </w:r>
      <w:r w:rsidR="001F1735">
        <w:t>«</w:t>
      </w:r>
      <w:r w:rsidRPr="00E059DF">
        <w:t>до</w:t>
      </w:r>
      <w:r w:rsidRPr="00E059DF">
        <w:t>б</w:t>
      </w:r>
      <w:r w:rsidRPr="00E059DF">
        <w:t>ровольная сдача</w:t>
      </w:r>
      <w:r w:rsidR="001F1735">
        <w:t>»</w:t>
      </w:r>
      <w:r w:rsidRPr="00E059DF">
        <w:t xml:space="preserve"> Пленумом Верховного Суда РФ в его Постановлении от 12 марта 2002 г. № 5 </w:t>
      </w:r>
      <w:r w:rsidR="001F1735">
        <w:t>«</w:t>
      </w:r>
      <w:r w:rsidRPr="00E059DF">
        <w:t>О судебной практике по делам о хищении, вымог</w:t>
      </w:r>
      <w:r w:rsidRPr="00E059DF">
        <w:t>а</w:t>
      </w:r>
      <w:r w:rsidRPr="00E059DF">
        <w:t>тельстве и незаконном обороте оружия, боеприпасов, взрывчатых веществ и взрывных устройств</w:t>
      </w:r>
      <w:r w:rsidR="001F1735">
        <w:t>»</w:t>
      </w:r>
      <w:r w:rsidRPr="00E059DF">
        <w:t>. В п. 19 названного Постановления Пленум пре</w:t>
      </w:r>
      <w:r w:rsidRPr="00E059DF">
        <w:t>д</w:t>
      </w:r>
      <w:r w:rsidRPr="00E059DF">
        <w:t>писывает судам признавать добровольной сдачей огнестрельного оружия, его основных частей либо комплектующих деталей к нему, боеприпасов, взрывчатых веществ или взрывных устройств, предусмотренной примеч</w:t>
      </w:r>
      <w:r w:rsidRPr="00E059DF">
        <w:t>а</w:t>
      </w:r>
      <w:r w:rsidRPr="00E059DF">
        <w:t xml:space="preserve">ниями к ст. ст. 222 и 223 УК РФ, </w:t>
      </w:r>
      <w:r w:rsidR="001F1735">
        <w:t>«</w:t>
      </w:r>
      <w:r w:rsidRPr="00E059DF">
        <w:t>выдачу лицом указанных предметов по своей воле или сообщение органам власти о месте их нахождения при р</w:t>
      </w:r>
      <w:r w:rsidRPr="00E059DF">
        <w:t>е</w:t>
      </w:r>
      <w:r w:rsidRPr="00E059DF">
        <w:t>альной возможности дальнейшего хранения вышеуказанных предметов</w:t>
      </w:r>
      <w:r w:rsidR="001F1735">
        <w:t>»</w:t>
      </w:r>
      <w:r w:rsidRPr="00E059DF">
        <w:t xml:space="preserve"> [7].</w:t>
      </w:r>
    </w:p>
    <w:p w:rsidR="00DF07C6" w:rsidRPr="00E059DF" w:rsidRDefault="00DF07C6" w:rsidP="00F266FF">
      <w:pPr>
        <w:ind w:firstLine="425"/>
      </w:pPr>
      <w:r w:rsidRPr="00E059DF">
        <w:t>Во-вторых, рассматриваемое ограничение, по сути дела, лишает прав</w:t>
      </w:r>
      <w:r w:rsidRPr="00E059DF">
        <w:t>о</w:t>
      </w:r>
      <w:r w:rsidRPr="00E059DF">
        <w:t>применителя права признавать основанием для освобождения от уголо</w:t>
      </w:r>
      <w:r w:rsidRPr="00E059DF">
        <w:t>в</w:t>
      </w:r>
      <w:r w:rsidRPr="00E059DF">
        <w:t>ной ответственности любую сдачу огнестрельного оружия, осуществле</w:t>
      </w:r>
      <w:r w:rsidRPr="00E059DF">
        <w:t>н</w:t>
      </w:r>
      <w:r w:rsidRPr="00E059DF">
        <w:t>ную в процессе поисковых следственных действий, даже если она носила отнюдь не вынужденный характер.</w:t>
      </w:r>
    </w:p>
    <w:p w:rsidR="00DF07C6" w:rsidRPr="00E059DF" w:rsidRDefault="00DF07C6" w:rsidP="00F266FF">
      <w:pPr>
        <w:ind w:firstLine="425"/>
      </w:pPr>
      <w:r w:rsidRPr="00E059DF">
        <w:t>Вполне реалистичной мне представляется следующая ситуация. На о</w:t>
      </w:r>
      <w:r w:rsidRPr="00E059DF">
        <w:t>с</w:t>
      </w:r>
      <w:r w:rsidRPr="00E059DF">
        <w:t>новании полученных данных о месте нахождения запрещенных в свобо</w:t>
      </w:r>
      <w:r w:rsidRPr="00E059DF">
        <w:t>д</w:t>
      </w:r>
      <w:r w:rsidRPr="00E059DF">
        <w:t>ном обороте предметов следователь принимает постановление о произво</w:t>
      </w:r>
      <w:r w:rsidRPr="00E059DF">
        <w:t>д</w:t>
      </w:r>
      <w:r w:rsidRPr="00E059DF">
        <w:t>стве обыска в данном месте с целью их обнаружения и изъятия. Однако при производстве обыска лицо, в незаконном владении которого находятся соответствующие предметы, сообщает, что они находятся в другом месте. Если руководствоваться примечаниями к ст. ст. 222 и 223 Уголовного к</w:t>
      </w:r>
      <w:r w:rsidRPr="00E059DF">
        <w:t>о</w:t>
      </w:r>
      <w:r w:rsidRPr="00E059DF">
        <w:t>декса РФ, такая выдача предметов не может быть признана их добровол</w:t>
      </w:r>
      <w:r w:rsidRPr="00E059DF">
        <w:t>ь</w:t>
      </w:r>
      <w:r w:rsidRPr="00E059DF">
        <w:t>ной сдачей, поскольку она осуществлена при производстве следственного действия по их обнаружению и изъятию. Вместе с тем в данной ситуации у виновного лица, несмотря на производство следственного действия, им</w:t>
      </w:r>
      <w:r w:rsidRPr="00E059DF">
        <w:t>е</w:t>
      </w:r>
      <w:r w:rsidRPr="00E059DF">
        <w:t>ется реальная возможность продолжать скрывать изъятые из оборота предметы, не сообщать об их действительном месте нахождения, а по окончании обыска распорядиться ими иным способом [8].</w:t>
      </w:r>
    </w:p>
    <w:p w:rsidR="00DF07C6" w:rsidRPr="00E059DF" w:rsidRDefault="00DF07C6" w:rsidP="00F266FF">
      <w:pPr>
        <w:ind w:firstLine="425"/>
      </w:pPr>
      <w:r w:rsidRPr="00E059DF">
        <w:t>Таким образом, на мой взгляд, примечание к ст. 222 УК РФ необход</w:t>
      </w:r>
      <w:r w:rsidRPr="00E059DF">
        <w:t>и</w:t>
      </w:r>
      <w:r w:rsidRPr="00E059DF">
        <w:t xml:space="preserve">мо изменить, исключив из них указание на то, что не может признаваться </w:t>
      </w:r>
      <w:r w:rsidRPr="00E059DF">
        <w:lastRenderedPageBreak/>
        <w:t>добровольной сдачей соответствующих предметов их изъятие при заде</w:t>
      </w:r>
      <w:r w:rsidRPr="00E059DF">
        <w:t>р</w:t>
      </w:r>
      <w:r w:rsidRPr="00E059DF">
        <w:t>жании лица, а также при производстве следственных действий по их обн</w:t>
      </w:r>
      <w:r w:rsidRPr="00E059DF">
        <w:t>а</w:t>
      </w:r>
      <w:r w:rsidRPr="00E059DF">
        <w:t>ружению и изъятию.</w:t>
      </w:r>
    </w:p>
    <w:p w:rsidR="00DF07C6" w:rsidRPr="00E059DF" w:rsidRDefault="00DF07C6" w:rsidP="00F266FF">
      <w:pPr>
        <w:ind w:firstLine="425"/>
      </w:pPr>
      <w:r w:rsidRPr="00E059DF">
        <w:t>Получить двойной профилактический эффект от рассматриваемого примечания мешает и формулировка другого ограничения действия соо</w:t>
      </w:r>
      <w:r w:rsidRPr="00E059DF">
        <w:t>т</w:t>
      </w:r>
      <w:r w:rsidRPr="00E059DF">
        <w:t>ветствующей поощрительной нормы. На небезупречность указания в з</w:t>
      </w:r>
      <w:r w:rsidRPr="00E059DF">
        <w:t>а</w:t>
      </w:r>
      <w:r w:rsidRPr="00E059DF">
        <w:t>коне на отсутствие в действиях лица иного состава преступления как на обязательное условие освобождения от уголовной ответственности в соо</w:t>
      </w:r>
      <w:r w:rsidRPr="00E059DF">
        <w:t>т</w:t>
      </w:r>
      <w:r w:rsidRPr="00E059DF">
        <w:t>ветствии с некоторыми примечаниями к статьям Особенной части УК РФ, обращают внимание многие исследователи. При этом наблюдается редкое единодушие в понимании оговариваемого условия. Совершение лицом иного состава преступления вовсе не признается препятствием для осв</w:t>
      </w:r>
      <w:r w:rsidRPr="00E059DF">
        <w:t>о</w:t>
      </w:r>
      <w:r w:rsidRPr="00E059DF">
        <w:t>бождения его от уголовной ответственности по соответствующему прим</w:t>
      </w:r>
      <w:r w:rsidRPr="00E059DF">
        <w:t>е</w:t>
      </w:r>
      <w:r w:rsidRPr="00E059DF">
        <w:t>чанию [9].</w:t>
      </w:r>
    </w:p>
    <w:p w:rsidR="00DF07C6" w:rsidRPr="00E059DF" w:rsidRDefault="00DF07C6" w:rsidP="00F266FF">
      <w:pPr>
        <w:ind w:firstLine="425"/>
      </w:pPr>
      <w:r w:rsidRPr="00E059DF">
        <w:t>Добровольная сдача виновным лицом предметов, перечисленных в ст. ст. 222, 223 УК РФ, приводит к их изъятию из нелегального обращения, а значит, исключает возможность их дальнейшего использования, а также предотвращает совершение преступлений с применением оружия в буд</w:t>
      </w:r>
      <w:r w:rsidRPr="00E059DF">
        <w:t>у</w:t>
      </w:r>
      <w:r w:rsidRPr="00E059DF">
        <w:t>щем.</w:t>
      </w:r>
    </w:p>
    <w:p w:rsidR="00DF07C6" w:rsidRPr="00E059DF" w:rsidRDefault="00DF07C6" w:rsidP="00F266FF">
      <w:pPr>
        <w:ind w:firstLine="425"/>
      </w:pPr>
      <w:r w:rsidRPr="00E059DF">
        <w:t>Думается, что это подходит только для тех ситуаций, когда добровол</w:t>
      </w:r>
      <w:r w:rsidRPr="00E059DF">
        <w:t>ь</w:t>
      </w:r>
      <w:r w:rsidRPr="00E059DF">
        <w:t>но выдаваемое виновным лицом оружие не использовалось им при сове</w:t>
      </w:r>
      <w:r w:rsidRPr="00E059DF">
        <w:t>р</w:t>
      </w:r>
      <w:r w:rsidRPr="00E059DF">
        <w:t>шении других преступлений. Так, 2 августа 2015 года было вынесено п</w:t>
      </w:r>
      <w:r w:rsidRPr="00E059DF">
        <w:t>о</w:t>
      </w:r>
      <w:r w:rsidRPr="00E059DF">
        <w:t>становление об отказе в возбуждении уголовного дела в отношении М. по факту совершения им преступления, предусмотренного ч. 1 ст. 222 УК РФ. В данном постановлении было указано, что 6 мая 2015 года в ходе прои</w:t>
      </w:r>
      <w:r w:rsidRPr="00E059DF">
        <w:t>з</w:t>
      </w:r>
      <w:r w:rsidRPr="00E059DF">
        <w:t>водства выемки М. добровольно выдал органам следствия ствол пулемета, который он нашел в грунте и хранил в тайнике возле своего дома до его изъятия правоохранительными органами. При этом указанное оружие не применялось М. при совершении каких-либо преступлений, о наличии его он рассказал в ходе расследования другого преступления [10].</w:t>
      </w:r>
    </w:p>
    <w:p w:rsidR="00DF07C6" w:rsidRPr="00E059DF" w:rsidRDefault="00DF07C6" w:rsidP="00F266FF">
      <w:pPr>
        <w:ind w:firstLine="425"/>
      </w:pPr>
      <w:r w:rsidRPr="00E059DF">
        <w:t>Если же с использованием оружия совершались иные преступления, последовавшая за этим добровольная сдача оружия предотвращает сове</w:t>
      </w:r>
      <w:r w:rsidRPr="00E059DF">
        <w:t>р</w:t>
      </w:r>
      <w:r w:rsidRPr="00E059DF">
        <w:t>шение новых преступных посягательств с его использованием, но не устраняет негативные последствия незаконного владения таким оружием. Так, Ч. был освобожден от уголовной ответственности за совершение пр</w:t>
      </w:r>
      <w:r w:rsidRPr="00E059DF">
        <w:t>е</w:t>
      </w:r>
      <w:r w:rsidRPr="00E059DF">
        <w:t>ступления, предусмотренного ч. 1 ст. 222 УК РФ, поскольку он добровол</w:t>
      </w:r>
      <w:r w:rsidRPr="00E059DF">
        <w:t>ь</w:t>
      </w:r>
      <w:r w:rsidRPr="00E059DF">
        <w:t>но выдал правоохранительным органам незаконно находящееся у него о</w:t>
      </w:r>
      <w:r w:rsidRPr="00E059DF">
        <w:t>г</w:t>
      </w:r>
      <w:r w:rsidRPr="00E059DF">
        <w:t>нестрельное оружие. Однако при освобождении его от уголовной отве</w:t>
      </w:r>
      <w:r w:rsidRPr="00E059DF">
        <w:t>т</w:t>
      </w:r>
      <w:r w:rsidRPr="00E059DF">
        <w:t>ственности за данное преступление напрасно не было принято во вним</w:t>
      </w:r>
      <w:r w:rsidRPr="00E059DF">
        <w:t>а</w:t>
      </w:r>
      <w:r w:rsidRPr="00E059DF">
        <w:t>ние то обстоятельство, что выданное Ч. оружие неоднократно применялось им при совершении многочисленных разбойных нападений [10].</w:t>
      </w:r>
    </w:p>
    <w:p w:rsidR="00DF07C6" w:rsidRPr="00E059DF" w:rsidRDefault="00DF07C6" w:rsidP="00F266FF">
      <w:pPr>
        <w:ind w:firstLine="425"/>
      </w:pPr>
      <w:r w:rsidRPr="00E059DF">
        <w:lastRenderedPageBreak/>
        <w:t>Этот нюанс целесообразно было бы более четко отразить непосре</w:t>
      </w:r>
      <w:r w:rsidRPr="00E059DF">
        <w:t>д</w:t>
      </w:r>
      <w:r w:rsidRPr="00E059DF">
        <w:t>ственно в анализируемых примечаниях.</w:t>
      </w:r>
    </w:p>
    <w:p w:rsidR="00DF07C6" w:rsidRPr="00E059DF" w:rsidRDefault="00DF07C6" w:rsidP="00F266FF">
      <w:pPr>
        <w:ind w:firstLine="425"/>
      </w:pPr>
      <w:r w:rsidRPr="00E059DF">
        <w:t>Полагаю также, что добровольную сдачу оружия, даже если оно было использовано в совершении преступлений, тем не менее, следует поо</w:t>
      </w:r>
      <w:r w:rsidRPr="00E059DF">
        <w:t>щ</w:t>
      </w:r>
      <w:r w:rsidRPr="00E059DF">
        <w:t>рять. Однако в подобной ситуации поощрение должно быть меньшего об</w:t>
      </w:r>
      <w:r w:rsidRPr="00E059DF">
        <w:t>ъ</w:t>
      </w:r>
      <w:r w:rsidRPr="00E059DF">
        <w:t>ема. В связи с этим примечания к ст. ст. 222, 223 УК РФ следует дополнить следующим предложением:</w:t>
      </w:r>
    </w:p>
    <w:p w:rsidR="00DF07C6" w:rsidRPr="00E059DF" w:rsidRDefault="00DF07C6" w:rsidP="00F266FF">
      <w:pPr>
        <w:ind w:firstLine="425"/>
      </w:pPr>
      <w:r w:rsidRPr="00E059DF">
        <w:t xml:space="preserve">- </w:t>
      </w:r>
      <w:r w:rsidR="001F1735">
        <w:t>«</w:t>
      </w:r>
      <w:r w:rsidRPr="00E059DF">
        <w:t>в случае добровольной сдачи предметов, указанных в настоящей статье, лицом, в действиях которого содержится иной состав преступл</w:t>
      </w:r>
      <w:r w:rsidRPr="00E059DF">
        <w:t>е</w:t>
      </w:r>
      <w:r w:rsidRPr="00E059DF">
        <w:t>ния, связанного с применением данных предметов, срок или размер нак</w:t>
      </w:r>
      <w:r w:rsidRPr="00E059DF">
        <w:t>а</w:t>
      </w:r>
      <w:r w:rsidRPr="00E059DF">
        <w:t>зания, назначаемого такому лицу по ч. 1 или ч. 4 ст. 222 УК РФ либо по ч. 1 или ч. 4 ст. 223 УК РФ настоящего Кодекса, не может превышать пол</w:t>
      </w:r>
      <w:r w:rsidRPr="00E059DF">
        <w:t>о</w:t>
      </w:r>
      <w:r w:rsidRPr="00E059DF">
        <w:t>вины максимального срока или размера наиболее строго вида наказания, предусмотренного соответствующей частью применяемой статьи Особе</w:t>
      </w:r>
      <w:r w:rsidRPr="00E059DF">
        <w:t>н</w:t>
      </w:r>
      <w:r w:rsidRPr="00E059DF">
        <w:t>ной части УК РФ</w:t>
      </w:r>
      <w:r w:rsidR="001F1735">
        <w:t>»</w:t>
      </w:r>
      <w:r w:rsidRPr="00E059DF">
        <w:t>.</w:t>
      </w:r>
    </w:p>
    <w:p w:rsidR="00DF07C6" w:rsidRPr="00E059DF" w:rsidRDefault="00DF07C6" w:rsidP="00F266FF">
      <w:pPr>
        <w:ind w:firstLine="425"/>
      </w:pPr>
      <w:r w:rsidRPr="00E059DF">
        <w:t>При освещении заявленной тематики уместным представляется затр</w:t>
      </w:r>
      <w:r w:rsidRPr="00E059DF">
        <w:t>о</w:t>
      </w:r>
      <w:r w:rsidRPr="00E059DF">
        <w:t xml:space="preserve">нуть и проблему реализации так называемой </w:t>
      </w:r>
      <w:r w:rsidR="001F1735">
        <w:t>«</w:t>
      </w:r>
      <w:r w:rsidRPr="00E059DF">
        <w:t>оружейной амнистии</w:t>
      </w:r>
      <w:r w:rsidR="001F1735">
        <w:t>»</w:t>
      </w:r>
      <w:r w:rsidRPr="00E059DF">
        <w:t>, под которой понимается освобождение виновного лица от уголовной отве</w:t>
      </w:r>
      <w:r w:rsidRPr="00E059DF">
        <w:t>т</w:t>
      </w:r>
      <w:r w:rsidRPr="00E059DF">
        <w:t>ственности за добровольную сдачу находящегося в его незаконном влад</w:t>
      </w:r>
      <w:r w:rsidRPr="00E059DF">
        <w:t>е</w:t>
      </w:r>
      <w:r w:rsidRPr="00E059DF">
        <w:t>нии оружия с выплатой ему установленного денежного вознаграждения (компенсации).</w:t>
      </w:r>
    </w:p>
    <w:p w:rsidR="00DF07C6" w:rsidRPr="00E059DF" w:rsidRDefault="00DF07C6" w:rsidP="00F266FF">
      <w:pPr>
        <w:ind w:firstLine="425"/>
      </w:pPr>
      <w:r w:rsidRPr="00E059DF">
        <w:t xml:space="preserve">Порядок и условия проведения </w:t>
      </w:r>
      <w:r w:rsidR="001F1735">
        <w:t>«</w:t>
      </w:r>
      <w:r w:rsidRPr="00E059DF">
        <w:t>оружейной амнистии</w:t>
      </w:r>
      <w:r w:rsidR="001F1735">
        <w:t>»</w:t>
      </w:r>
      <w:r w:rsidRPr="00E059DF">
        <w:t>, как правило, устанавливаются подзаконными нормативными правовыми актами, прин</w:t>
      </w:r>
      <w:r w:rsidRPr="00E059DF">
        <w:t>я</w:t>
      </w:r>
      <w:r w:rsidRPr="00E059DF">
        <w:t>тыми органами исполнительной власти субъектов Российской Федерации.</w:t>
      </w:r>
    </w:p>
    <w:p w:rsidR="00DF07C6" w:rsidRPr="00E059DF" w:rsidRDefault="00DF07C6" w:rsidP="00F266FF">
      <w:pPr>
        <w:ind w:firstLine="425"/>
      </w:pPr>
      <w:r w:rsidRPr="00E059DF">
        <w:t>Однако в некоторых регионах такая мера не используется.</w:t>
      </w:r>
    </w:p>
    <w:p w:rsidR="00DF07C6" w:rsidRPr="00E059DF" w:rsidRDefault="00DF07C6" w:rsidP="00F266FF">
      <w:pPr>
        <w:ind w:firstLine="425"/>
      </w:pPr>
      <w:r w:rsidRPr="00E059DF">
        <w:t>Вместе с тем думается, что материальная заинтересованность будет и</w:t>
      </w:r>
      <w:r w:rsidRPr="00E059DF">
        <w:t>г</w:t>
      </w:r>
      <w:r w:rsidRPr="00E059DF">
        <w:t>рать далеко не последнюю роль в принятии виновным лицом решения о добровольной сдаче оружия, находящегося в его незаконном владении. Учитывая это, полагаю целесообразным внести в действующее федерал</w:t>
      </w:r>
      <w:r w:rsidRPr="00E059DF">
        <w:t>ь</w:t>
      </w:r>
      <w:r w:rsidRPr="00E059DF">
        <w:t xml:space="preserve">ное законодательство, в частности, в Федеральный закон от 13 декабря 1996 г. № 150-ФЗ </w:t>
      </w:r>
      <w:r w:rsidR="001F1735">
        <w:t>«</w:t>
      </w:r>
      <w:r w:rsidRPr="00E059DF">
        <w:t>Об оружии</w:t>
      </w:r>
      <w:r w:rsidR="001F1735">
        <w:t>»</w:t>
      </w:r>
      <w:r w:rsidRPr="00E059DF">
        <w:t>, изменения, устанавливающие обязател</w:t>
      </w:r>
      <w:r w:rsidRPr="00E059DF">
        <w:t>ь</w:t>
      </w:r>
      <w:r w:rsidRPr="00E059DF">
        <w:t>ную выплату денежного вознаграждения всем гражданам, добровольно сдавшим оружие и подобные ему предметы, а также упомянуть о возмо</w:t>
      </w:r>
      <w:r w:rsidRPr="00E059DF">
        <w:t>ж</w:t>
      </w:r>
      <w:r w:rsidRPr="00E059DF">
        <w:t>ности получения подобного вознаграждения (компенсации) в примечании к ст. 222 УК РФ. С этой целью в нем следовало бы поместить соотве</w:t>
      </w:r>
      <w:r w:rsidRPr="00E059DF">
        <w:t>т</w:t>
      </w:r>
      <w:r w:rsidRPr="00E059DF">
        <w:t>ствующую норму отсылочного характера.</w:t>
      </w:r>
    </w:p>
    <w:p w:rsidR="00DF07C6" w:rsidRPr="00E059DF" w:rsidRDefault="00DF07C6" w:rsidP="00F266FF">
      <w:pPr>
        <w:ind w:firstLine="425"/>
      </w:pPr>
      <w:r w:rsidRPr="00E059DF">
        <w:t>Все изложенное позволяет нам предложить новую формулировку пр</w:t>
      </w:r>
      <w:r w:rsidRPr="00E059DF">
        <w:t>и</w:t>
      </w:r>
      <w:r w:rsidRPr="00E059DF">
        <w:t>мечания к статье 222 УК РФ:</w:t>
      </w:r>
    </w:p>
    <w:p w:rsidR="00DF07C6" w:rsidRPr="00E059DF" w:rsidRDefault="001F1735" w:rsidP="00F266FF">
      <w:pPr>
        <w:ind w:firstLine="425"/>
      </w:pPr>
      <w:r>
        <w:t>«</w:t>
      </w:r>
      <w:r w:rsidR="00DF07C6" w:rsidRPr="00E059DF">
        <w:t>Лицо, добровольно сдавшее предметы, указанные в настоящей статье, а также в ст. 223 настоящего Кодекса, освобождается от уголовной отве</w:t>
      </w:r>
      <w:r w:rsidR="00DF07C6" w:rsidRPr="00E059DF">
        <w:t>т</w:t>
      </w:r>
      <w:r w:rsidR="00DF07C6" w:rsidRPr="00E059DF">
        <w:t xml:space="preserve">ственности за совершение преступления, предусмотренного частью 1 или частью 4 настоящей статьи либо частью 1 или частью 4 ст. 223 настоящего </w:t>
      </w:r>
      <w:r w:rsidR="00DF07C6" w:rsidRPr="00E059DF">
        <w:lastRenderedPageBreak/>
        <w:t>Кодекса при условии, если оно не было исполнителем или соучастником другого преступления, совершенного с использованием данных предметов.</w:t>
      </w:r>
    </w:p>
    <w:p w:rsidR="00DF07C6" w:rsidRPr="00E059DF" w:rsidRDefault="00DF07C6" w:rsidP="00F266FF">
      <w:pPr>
        <w:ind w:firstLine="425"/>
      </w:pPr>
      <w:r w:rsidRPr="00E059DF">
        <w:t>В случае добровольной сдачи предметов, указанных в настоящей ст</w:t>
      </w:r>
      <w:r w:rsidRPr="00E059DF">
        <w:t>а</w:t>
      </w:r>
      <w:r w:rsidRPr="00E059DF">
        <w:t>тье, лицом, в действиях которого содержится иной состав преступления, связанного с использованием данных предметов, срок или размер наказ</w:t>
      </w:r>
      <w:r w:rsidRPr="00E059DF">
        <w:t>а</w:t>
      </w:r>
      <w:r w:rsidRPr="00E059DF">
        <w:t>ния, назначаемого такому лицу по части 1 или 4 настоящей статьи либо ч</w:t>
      </w:r>
      <w:r w:rsidRPr="00E059DF">
        <w:t>а</w:t>
      </w:r>
      <w:r w:rsidRPr="00E059DF">
        <w:t>сти 1 или 4 статьи 223 настоящего Кодекса, не может превышать половины максимального срока или размера наиболее строгого вида наказания, предусмотренного соответствующей частью применяемой статьи Особе</w:t>
      </w:r>
      <w:r w:rsidRPr="00E059DF">
        <w:t>н</w:t>
      </w:r>
      <w:r w:rsidRPr="00E059DF">
        <w:t>ной части настоящего Кодекса.</w:t>
      </w:r>
    </w:p>
    <w:p w:rsidR="00DF07C6" w:rsidRPr="00E059DF" w:rsidRDefault="00DF07C6" w:rsidP="00F266FF">
      <w:pPr>
        <w:ind w:firstLine="425"/>
      </w:pPr>
      <w:r w:rsidRPr="00E059DF">
        <w:t>Лицо, совершившее преступление, предусмотренное частью 2 или 3 настоящей статьи либо частью 2 или 3 статьи 223 настоящего Кодекса, освобождается от уголовной ответственности за соответствующее пр</w:t>
      </w:r>
      <w:r w:rsidRPr="00E059DF">
        <w:t>е</w:t>
      </w:r>
      <w:r w:rsidRPr="00E059DF">
        <w:t>ступное деяние, если оно активно содействовало его раскрытию и (или) расследованию, обнаружению предметов вооружения, находящихся в н</w:t>
      </w:r>
      <w:r w:rsidRPr="00E059DF">
        <w:t>е</w:t>
      </w:r>
      <w:r w:rsidRPr="00E059DF">
        <w:t>законном обороте, а также изобличению лиц, в нем участвующих.</w:t>
      </w:r>
    </w:p>
    <w:p w:rsidR="00DF07C6" w:rsidRPr="00E059DF" w:rsidRDefault="00DF07C6" w:rsidP="00F266FF">
      <w:pPr>
        <w:ind w:firstLine="425"/>
      </w:pPr>
      <w:r w:rsidRPr="00E059DF">
        <w:t>Основания и условия выплаты материальной компенсации за добр</w:t>
      </w:r>
      <w:r w:rsidRPr="00E059DF">
        <w:t>о</w:t>
      </w:r>
      <w:r w:rsidRPr="00E059DF">
        <w:t>вольную сдачу предметов, указанных в настоящей статье, а также ст. 223 настоящего Кодекса, устанавливаются федеральными законами</w:t>
      </w:r>
      <w:r w:rsidR="001F1735">
        <w:t>»</w:t>
      </w:r>
      <w:r w:rsidRPr="00E059DF">
        <w:t>. Прим</w:t>
      </w:r>
      <w:r w:rsidRPr="00E059DF">
        <w:t>е</w:t>
      </w:r>
      <w:r w:rsidRPr="00E059DF">
        <w:t>чание к ст. 223 УК РФ следует исключить.</w:t>
      </w:r>
    </w:p>
    <w:p w:rsidR="00DF07C6" w:rsidRPr="00E059DF" w:rsidRDefault="00DF07C6" w:rsidP="00F266FF">
      <w:pPr>
        <w:ind w:firstLine="425"/>
      </w:pPr>
      <w:r w:rsidRPr="00E059DF">
        <w:t>Проанализировав составы преступлений в сфере незаконного оборота оружия, можно отметить, что диспозиции некоторых из приведенных норм уголовного закона содержат разные редакции идентичных друг другу кв</w:t>
      </w:r>
      <w:r w:rsidRPr="00E059DF">
        <w:t>а</w:t>
      </w:r>
      <w:r w:rsidRPr="00E059DF">
        <w:t>лифицирующих признаков указанных в них преступных деяний.</w:t>
      </w:r>
    </w:p>
    <w:p w:rsidR="00DF07C6" w:rsidRPr="00E059DF" w:rsidRDefault="00DF07C6" w:rsidP="00F266FF">
      <w:pPr>
        <w:ind w:firstLine="425"/>
      </w:pPr>
      <w:r w:rsidRPr="00E059DF">
        <w:t>Об имеющих место пробелах в вопросах правового регулирования об</w:t>
      </w:r>
      <w:r w:rsidRPr="00E059DF">
        <w:t>о</w:t>
      </w:r>
      <w:r w:rsidRPr="00E059DF">
        <w:t>рота оружия и подобных ему предметов и будет изложено в данном пар</w:t>
      </w:r>
      <w:r w:rsidRPr="00E059DF">
        <w:t>а</w:t>
      </w:r>
      <w:r w:rsidRPr="00E059DF">
        <w:t>графе моего исследования.</w:t>
      </w:r>
    </w:p>
    <w:p w:rsidR="00DF07C6" w:rsidRPr="00E059DF" w:rsidRDefault="00DF07C6" w:rsidP="00F266FF">
      <w:pPr>
        <w:ind w:firstLine="425"/>
      </w:pPr>
      <w:r w:rsidRPr="00E059DF">
        <w:t>Часть 1 статьи 222 УК РФ предусматривает уголовную ответственность соответственно за незаконные приобретение, передачу, сбыт, хранение, перевозку или ношение из всех видов оружия только лишь огнестрельного оружия, его основных частей, боеприпасов (за исключением гражданского огнестрельного гладкоствольного длинноствольного оружия, его основных частей и патронов к нему, огнестрельного оружия ограниченного пораж</w:t>
      </w:r>
      <w:r w:rsidRPr="00E059DF">
        <w:t>е</w:t>
      </w:r>
      <w:r w:rsidRPr="00E059DF">
        <w:t>ния, его основных частей и патронов к нему), а также взрывчатых веществ или взрывных устройств.</w:t>
      </w:r>
    </w:p>
    <w:p w:rsidR="00DF07C6" w:rsidRPr="00E059DF" w:rsidRDefault="00DF07C6" w:rsidP="00F266FF">
      <w:pPr>
        <w:ind w:firstLine="425"/>
      </w:pPr>
      <w:r w:rsidRPr="00E059DF">
        <w:t>В то же время в ч. 1 ст. 226 УК РФ, регламентирующей условия и п</w:t>
      </w:r>
      <w:r w:rsidRPr="00E059DF">
        <w:t>о</w:t>
      </w:r>
      <w:r w:rsidRPr="00E059DF">
        <w:t>рядок привлечения к уголовной ответственности за хищение либо вымог</w:t>
      </w:r>
      <w:r w:rsidRPr="00E059DF">
        <w:t>а</w:t>
      </w:r>
      <w:r w:rsidRPr="00E059DF">
        <w:t>тельство огнестрельного оружия, боеприпасов, взрывчатых веществ и взрывных устройств, законодателем в диспозицию упомянутой нормы уг</w:t>
      </w:r>
      <w:r w:rsidRPr="00E059DF">
        <w:t>о</w:t>
      </w:r>
      <w:r w:rsidRPr="00E059DF">
        <w:t>ловного закона внесены уже комплектующие детали к огнестрельному оружию, тогда как в ч. 1 ст. 222 названного Кодекса речь в данной связи идет об основных частях названного вида оружия.</w:t>
      </w:r>
    </w:p>
    <w:p w:rsidR="00DF07C6" w:rsidRPr="00E059DF" w:rsidRDefault="00DF07C6" w:rsidP="00F266FF">
      <w:pPr>
        <w:ind w:firstLine="425"/>
      </w:pPr>
      <w:r w:rsidRPr="00E059DF">
        <w:lastRenderedPageBreak/>
        <w:t>Санкция ч. 4 ст. 222 УК РФ и вовсе регламентирует абсолютно один</w:t>
      </w:r>
      <w:r w:rsidRPr="00E059DF">
        <w:t>а</w:t>
      </w:r>
      <w:r w:rsidRPr="00E059DF">
        <w:t>ковую ответственность за незаконный сбыт как нелетального, несмертел</w:t>
      </w:r>
      <w:r w:rsidRPr="00E059DF">
        <w:t>ь</w:t>
      </w:r>
      <w:r w:rsidRPr="00E059DF">
        <w:t>ного (газового) оружия, так и смертоносного (огнестрельного, холодного и метательного) оружия. Между тем, очевидно, что по своим поражающим свойствам, а значит, и по степени тяжести последствий, которые могут быть причинены вследствие их применения, названные группы оружия значительно разнятся.</w:t>
      </w:r>
    </w:p>
    <w:p w:rsidR="00DF07C6" w:rsidRPr="00E059DF" w:rsidRDefault="00DF07C6" w:rsidP="00F266FF">
      <w:pPr>
        <w:ind w:firstLine="425"/>
      </w:pPr>
      <w:r w:rsidRPr="00E059DF">
        <w:t>Действующая редакция ст. 224 УК РФ предусматривает уголовную о</w:t>
      </w:r>
      <w:r w:rsidRPr="00E059DF">
        <w:t>т</w:t>
      </w:r>
      <w:r w:rsidRPr="00E059DF">
        <w:t>ветственность за небрежное хранение опять-таки только огнестрельного оружия, да и то лишь в том случае, если были созданы условия для его и</w:t>
      </w:r>
      <w:r w:rsidRPr="00E059DF">
        <w:t>с</w:t>
      </w:r>
      <w:r w:rsidRPr="00E059DF">
        <w:t>пользования другим лицом, и это повлекло смерть человека или иные тя</w:t>
      </w:r>
      <w:r w:rsidRPr="00E059DF">
        <w:t>ж</w:t>
      </w:r>
      <w:r w:rsidRPr="00E059DF">
        <w:t>кие последствия. Нормы же, предусматривающей подобную ответстве</w:t>
      </w:r>
      <w:r w:rsidRPr="00E059DF">
        <w:t>н</w:t>
      </w:r>
      <w:r w:rsidRPr="00E059DF">
        <w:t>ность (пусть даже при указанных выше условиях) за небрежное хранение боеприпасов, а также взрывчатых веществ или взрывных устройств, УК РФ не содержит. При этом ч. 1 ст. 225 УК РФ регламентирована отве</w:t>
      </w:r>
      <w:r w:rsidRPr="00E059DF">
        <w:t>т</w:t>
      </w:r>
      <w:r w:rsidRPr="00E059DF">
        <w:t>ственность за ненадлежащее исполнение лицом своих обязанностей по охране оружия, боеприпасов, взрывчатых веществ и взрывных устройств при условии, что это повлекло их хищение или уничтожение либо насту</w:t>
      </w:r>
      <w:r w:rsidRPr="00E059DF">
        <w:t>п</w:t>
      </w:r>
      <w:r w:rsidRPr="00E059DF">
        <w:t>ление иных тяжких последствий. Получается парадокс: тот, кто должен охранять оружие и другие перечисленные предметы, в случае ненадлеж</w:t>
      </w:r>
      <w:r w:rsidRPr="00E059DF">
        <w:t>а</w:t>
      </w:r>
      <w:r w:rsidRPr="00E059DF">
        <w:t>щего исполнения им своих обязанностей, связанных с их охраной, при наличии иных, упомянутых выше условий и последствий и, естественно, если в установленном законом порядке будет доказана его вина в этом, п</w:t>
      </w:r>
      <w:r w:rsidRPr="00E059DF">
        <w:t>о</w:t>
      </w:r>
      <w:r w:rsidRPr="00E059DF">
        <w:t>несет уголовную ответственность, тогда как привлечение к таковой лица, на которого непосредственно возложена ответственность за хранение да</w:t>
      </w:r>
      <w:r w:rsidRPr="00E059DF">
        <w:t>н</w:t>
      </w:r>
      <w:r w:rsidRPr="00E059DF">
        <w:t>ного имущества (боеприпасов, взрывчатых веществ и взрывных устройств) не представляется возможным ввиду отсутствия в УК РФ специальной нормы. Как тут не вспомнить еще раз о прокатившихся по стране в п</w:t>
      </w:r>
      <w:r w:rsidRPr="00E059DF">
        <w:t>о</w:t>
      </w:r>
      <w:r w:rsidRPr="00E059DF">
        <w:t>следние годы взрывах на оружейных складах и арсеналах, а также о том, какое именно количество боеприпасов и взрывчатых веществ в 90-е гг. XX столетия по указанной причине было выведено из легального оборота, причем отнюдь не на благие цели.</w:t>
      </w:r>
    </w:p>
    <w:p w:rsidR="00DF07C6" w:rsidRPr="00E059DF" w:rsidRDefault="00DF07C6" w:rsidP="00F266FF">
      <w:pPr>
        <w:ind w:firstLine="425"/>
      </w:pPr>
      <w:r w:rsidRPr="00E059DF">
        <w:t>В свете изложенного нельзя не отметить своевременность внесения з</w:t>
      </w:r>
      <w:r w:rsidRPr="00E059DF">
        <w:t>а</w:t>
      </w:r>
      <w:r w:rsidRPr="00E059DF">
        <w:t>конодателем в уголовный закон относительно новой нормы, а именно ст. 226.1 УК РФ, предусматривающей уголовную ответственность за контр</w:t>
      </w:r>
      <w:r w:rsidRPr="00E059DF">
        <w:t>а</w:t>
      </w:r>
      <w:r w:rsidRPr="00E059DF">
        <w:t>банду сильнодействующих, ядовитых, отравляющих, взрывчатых, ради</w:t>
      </w:r>
      <w:r w:rsidRPr="00E059DF">
        <w:t>о</w:t>
      </w:r>
      <w:r w:rsidRPr="00E059DF">
        <w:t>активных веществ, радиационных источников, ядерных материалов, огн</w:t>
      </w:r>
      <w:r w:rsidRPr="00E059DF">
        <w:t>е</w:t>
      </w:r>
      <w:r w:rsidRPr="00E059DF">
        <w:t>стрельного оружия или его основных частей, взрывных устройств, боепр</w:t>
      </w:r>
      <w:r w:rsidRPr="00E059DF">
        <w:t>и</w:t>
      </w:r>
      <w:r w:rsidRPr="00E059DF">
        <w:t>пасов, оружия массового поражения, средств его доставки, иного вооруж</w:t>
      </w:r>
      <w:r w:rsidRPr="00E059DF">
        <w:t>е</w:t>
      </w:r>
      <w:r w:rsidRPr="00E059DF">
        <w:t xml:space="preserve">ния, иной военной техники, а также материалов и оборудования, которые могут быть использованы при создании оружия массового поражения, средств его доставки, иного вооружения, иной военной техники, а равно </w:t>
      </w:r>
      <w:r w:rsidRPr="00E059DF">
        <w:lastRenderedPageBreak/>
        <w:t>стратегически важных товаров и ресурсов или культурных ценностей, п</w:t>
      </w:r>
      <w:r w:rsidRPr="00E059DF">
        <w:t>е</w:t>
      </w:r>
      <w:r w:rsidRPr="00E059DF">
        <w:t>речень которых утвержден Правительством Российской Федерации, либо особо ценных диких животных и водных биологических ресурсов, пер</w:t>
      </w:r>
      <w:r w:rsidRPr="00E059DF">
        <w:t>е</w:t>
      </w:r>
      <w:r w:rsidRPr="00E059DF">
        <w:t>чень которых утвержден Правительством Российской Федерации.</w:t>
      </w:r>
    </w:p>
    <w:p w:rsidR="00DF07C6" w:rsidRPr="00E059DF" w:rsidRDefault="00DF07C6" w:rsidP="00F266FF">
      <w:pPr>
        <w:ind w:firstLine="425"/>
      </w:pPr>
      <w:r w:rsidRPr="00E059DF">
        <w:t>Актуальность данной нормы в вопросе противодействия незаконному обороту оружия в современных реалиях, полагаю, более чем очевидна. Не секрет, что такой оборот в настоящее время нередко сопровождается нез</w:t>
      </w:r>
      <w:r w:rsidRPr="00E059DF">
        <w:t>а</w:t>
      </w:r>
      <w:r w:rsidRPr="00E059DF">
        <w:t>конным перемещением оружия и его составных частей, а также боеприп</w:t>
      </w:r>
      <w:r w:rsidRPr="00E059DF">
        <w:t>а</w:t>
      </w:r>
      <w:r w:rsidRPr="00E059DF">
        <w:t>сов, взрывных устройств и взрывчатых и иных веществ через таможенные границы различных государств. С введением же ст. 226.1 УК РФ как м</w:t>
      </w:r>
      <w:r w:rsidRPr="00E059DF">
        <w:t>и</w:t>
      </w:r>
      <w:r w:rsidRPr="00E059DF">
        <w:t>нимум наступила ясность в вопросе привлечения к уголовной ответстве</w:t>
      </w:r>
      <w:r w:rsidRPr="00E059DF">
        <w:t>н</w:t>
      </w:r>
      <w:r w:rsidRPr="00E059DF">
        <w:t>ности за незаконное перемещение указанных видов оружия и его соста</w:t>
      </w:r>
      <w:r w:rsidRPr="00E059DF">
        <w:t>в</w:t>
      </w:r>
      <w:r w:rsidRPr="00E059DF">
        <w:t>ляющих через таможенную границу Таможенного союза в рамках ЕврАзЭС, а также через Государственную границу Российской Федерации с государствами - членами Таможенного союза в рамках ЕврАзЭС.</w:t>
      </w:r>
    </w:p>
    <w:p w:rsidR="00DF07C6" w:rsidRPr="00E059DF" w:rsidRDefault="00DF07C6" w:rsidP="00F266FF">
      <w:pPr>
        <w:ind w:firstLine="425"/>
      </w:pPr>
      <w:r w:rsidRPr="00E059DF">
        <w:t>Кроме того, названная норма уголовного закона, в отличие от иных вышеприведенных статей УК РФ, значительно совершеннее и по своей конструкции, поскольку регламентирует уголовную ответственность за контрабанду не только огнестрельного оружия и его основных частей, но и боеприпасов, взрывчатых веществ и взрывных устройств и других пер</w:t>
      </w:r>
      <w:r w:rsidRPr="00E059DF">
        <w:t>е</w:t>
      </w:r>
      <w:r w:rsidRPr="00E059DF">
        <w:t>численных видов вооружения и запрещенных к обороту веществ.</w:t>
      </w:r>
    </w:p>
    <w:p w:rsidR="00DF07C6" w:rsidRPr="00E059DF" w:rsidRDefault="00DF07C6" w:rsidP="00F266FF">
      <w:pPr>
        <w:ind w:firstLine="425"/>
      </w:pPr>
      <w:r w:rsidRPr="00E059DF">
        <w:t>Оставляет вопросы и ч. 2 ст. 227 УК РФ на предмет того, является ли преступным деянием нападение на морское или речное судно в целях з</w:t>
      </w:r>
      <w:r w:rsidRPr="00E059DF">
        <w:t>а</w:t>
      </w:r>
      <w:r w:rsidRPr="00E059DF">
        <w:t>владения чужим имуществом, совершенное с применением насилия либо с угрозой его применения, с применением боеприпасов, взрывчатых веществ и взрывных устройств, поскольку уголовным законом в качестве орудия преступления в данной связи предусмотрено применение лишь непосре</w:t>
      </w:r>
      <w:r w:rsidRPr="00E059DF">
        <w:t>д</w:t>
      </w:r>
      <w:r w:rsidRPr="00E059DF">
        <w:t>ственно самого оружия, а также предметов, используемых нападавшими в качестве такового. Не вполне понятно, в связи с чем законодатель настол</w:t>
      </w:r>
      <w:r w:rsidRPr="00E059DF">
        <w:t>ь</w:t>
      </w:r>
      <w:r w:rsidRPr="00E059DF">
        <w:t>ко сузил диспозицию упомянутой части названной нормы УК РФ, тем б</w:t>
      </w:r>
      <w:r w:rsidRPr="00E059DF">
        <w:t>о</w:t>
      </w:r>
      <w:r w:rsidRPr="00E059DF">
        <w:t>лее что в ст. ст. 222 и 226 эти условия и признаки, напротив, прописаны им иначе: гораздо полнее и подробнее. Аналогичная ситуация (отсутствие в законе прямой ссылки на совершение указанных ниже преступлений с и</w:t>
      </w:r>
      <w:r w:rsidRPr="00E059DF">
        <w:t>с</w:t>
      </w:r>
      <w:r w:rsidRPr="00E059DF">
        <w:t>пользованием именно боеприпасов, взрывных устройств и взрывчатых в</w:t>
      </w:r>
      <w:r w:rsidRPr="00E059DF">
        <w:t>е</w:t>
      </w:r>
      <w:r w:rsidRPr="00E059DF">
        <w:t>ществ) имеет место и при изложении в УК РФ квалифицирующих призн</w:t>
      </w:r>
      <w:r w:rsidRPr="00E059DF">
        <w:t>а</w:t>
      </w:r>
      <w:r w:rsidRPr="00E059DF">
        <w:t xml:space="preserve">ков преступлений, предусмотренных п. </w:t>
      </w:r>
      <w:r w:rsidR="001F1735">
        <w:t>«</w:t>
      </w:r>
      <w:r w:rsidRPr="00E059DF">
        <w:t>г</w:t>
      </w:r>
      <w:r w:rsidR="001F1735">
        <w:t>»</w:t>
      </w:r>
      <w:r w:rsidRPr="00E059DF">
        <w:t xml:space="preserve"> ч. 2 ст. 206 УК РФ (захват з</w:t>
      </w:r>
      <w:r w:rsidRPr="00E059DF">
        <w:t>а</w:t>
      </w:r>
      <w:r w:rsidRPr="00E059DF">
        <w:t xml:space="preserve">ложника) и п. </w:t>
      </w:r>
      <w:r w:rsidR="001F1735">
        <w:t>«</w:t>
      </w:r>
      <w:r w:rsidRPr="00E059DF">
        <w:t>г</w:t>
      </w:r>
      <w:r w:rsidR="001F1735">
        <w:t>»</w:t>
      </w:r>
      <w:r w:rsidRPr="00E059DF">
        <w:t xml:space="preserve"> ч. 2 ст. 211 УК РФ (угон судна воздушного или водного транспорта либо железнодорожного подвижного состава).</w:t>
      </w:r>
    </w:p>
    <w:p w:rsidR="00DF07C6" w:rsidRPr="00E059DF" w:rsidRDefault="00DF07C6" w:rsidP="00F266FF">
      <w:pPr>
        <w:ind w:firstLine="425"/>
      </w:pPr>
      <w:r w:rsidRPr="00E059DF">
        <w:t xml:space="preserve">Действующая же ныне редакция ст. 205 УК РФ, регламентирующая уголовную ответственность за совершение террористического акта, и вовсе не содержит ссылок на применение какого-либо оружия вообще, равно как отсутствует в этой норме уголовного закона и указание в данной связи на </w:t>
      </w:r>
      <w:r w:rsidRPr="00E059DF">
        <w:lastRenderedPageBreak/>
        <w:t>боеприпасы, взрывчатые вещества либо взрывные устройства. В то время как прежними редакциями названной нормы, например, редакцией Фед</w:t>
      </w:r>
      <w:r w:rsidRPr="00E059DF">
        <w:t>е</w:t>
      </w:r>
      <w:r w:rsidRPr="00E059DF">
        <w:t>рального закона от 21 июля 2004 г. № 74-ФЗ, в качестве одного из квал</w:t>
      </w:r>
      <w:r w:rsidRPr="00E059DF">
        <w:t>и</w:t>
      </w:r>
      <w:r w:rsidRPr="00E059DF">
        <w:t xml:space="preserve">фицирующих признаков (п. </w:t>
      </w:r>
      <w:r w:rsidR="001F1735">
        <w:t>«</w:t>
      </w:r>
      <w:r w:rsidRPr="00E059DF">
        <w:t>в</w:t>
      </w:r>
      <w:r w:rsidR="001F1735">
        <w:t>»</w:t>
      </w:r>
      <w:r w:rsidRPr="00E059DF">
        <w:t xml:space="preserve"> ч. 2 ст. 205 УК РФ) предусматривалось с</w:t>
      </w:r>
      <w:r w:rsidRPr="00E059DF">
        <w:t>о</w:t>
      </w:r>
      <w:r w:rsidRPr="00E059DF">
        <w:t>вершение данного преступления с применением огнестрельного оружия. Что именно побудило законодателя исключить упомянутый квалифиц</w:t>
      </w:r>
      <w:r w:rsidRPr="00E059DF">
        <w:t>и</w:t>
      </w:r>
      <w:r w:rsidRPr="00E059DF">
        <w:t>рующий признак из этой нормы уголовного закона, на мой взгляд, совсем не лишний для нее, не вполне ясно и вряд ли юридически оправданно.</w:t>
      </w:r>
    </w:p>
    <w:p w:rsidR="00DF07C6" w:rsidRPr="00E059DF" w:rsidRDefault="00DF07C6" w:rsidP="00F266FF">
      <w:pPr>
        <w:ind w:firstLine="425"/>
      </w:pPr>
      <w:r w:rsidRPr="00E059DF">
        <w:t>В диспозиции ч. 1 ст. 212 УК РФ, предусматривающей уголовную о</w:t>
      </w:r>
      <w:r w:rsidRPr="00E059DF">
        <w:t>т</w:t>
      </w:r>
      <w:r w:rsidRPr="00E059DF">
        <w:t>ветственность за организацию массовых беспорядков, сопровождавшихся насилием, погромами, поджогами и уничтожением имущества, а также оказанием вооруженного сопротивления представителю власти, в качестве орудий преступления, наряду с огнестрельным оружием, указаны также взрывчатые вещества либо взрывные устройства. Однако абсолютно никак не упоминаются боеприпасы.</w:t>
      </w:r>
    </w:p>
    <w:p w:rsidR="00DF07C6" w:rsidRPr="00E059DF" w:rsidRDefault="00DF07C6" w:rsidP="00F266FF">
      <w:pPr>
        <w:ind w:firstLine="425"/>
      </w:pPr>
      <w:r w:rsidRPr="00E059DF">
        <w:t>В то же время в ст. ст. 346, 347 и 348 УК РФ, регламентирующих уг</w:t>
      </w:r>
      <w:r w:rsidRPr="00E059DF">
        <w:t>о</w:t>
      </w:r>
      <w:r w:rsidRPr="00E059DF">
        <w:t>ловную ответственность соответственно за умышленные уничтожение или повреждение военного имущества, за уничтожение или повреждение так</w:t>
      </w:r>
      <w:r w:rsidRPr="00E059DF">
        <w:t>о</w:t>
      </w:r>
      <w:r w:rsidRPr="00E059DF">
        <w:t>вого по неосторожности, а также за его утрату, речь, наряду с оружием, напротив, идет о боеприпасах, но ни слова нет о взрывчатых веществах либо взрывных устройствах. Исключительно с оружием, по мнению зак</w:t>
      </w:r>
      <w:r w:rsidRPr="00E059DF">
        <w:t>о</w:t>
      </w:r>
      <w:r w:rsidRPr="00E059DF">
        <w:t>нодателя, закрепленному в ч. 2 ст. 338 УК РФ, может быть совершено еще одно воинское преступление - дезертирство. Вместе с тем в редакции ч. 1 ст. 349 УК РФ (нарушение правил обращения с оружием и предметами, представляющими повышенную опасность для окружающих), структурно входящей в ту же самую гл. 33 УК РФ, что и остальные упомянутые пр</w:t>
      </w:r>
      <w:r w:rsidRPr="00E059DF">
        <w:t>е</w:t>
      </w:r>
      <w:r w:rsidRPr="00E059DF">
        <w:t>ступления, значатся и оружие, и боеприпасы, и взрывчатые вещества. При этом ссылка на взрывные устройства в этой норме закона по-прежнему о</w:t>
      </w:r>
      <w:r w:rsidRPr="00E059DF">
        <w:t>т</w:t>
      </w:r>
      <w:r w:rsidRPr="00E059DF">
        <w:t>сутствует. Такая довольно-таки свободная трактовка закона, когда одно понятие с легкостью заменяется другим либо вовсе игнорируется, на мой взгляд, является юридически некорректной. Поскольку представляется, что отнесение любого из перечисленных предметов к той или иной конкретной категории вполне может иметь принципиальное значение для юридич</w:t>
      </w:r>
      <w:r w:rsidRPr="00E059DF">
        <w:t>е</w:t>
      </w:r>
      <w:r w:rsidRPr="00E059DF">
        <w:t>ской квалификации преступных действий виновного.</w:t>
      </w:r>
    </w:p>
    <w:p w:rsidR="00DF07C6" w:rsidRPr="00E059DF" w:rsidRDefault="00DF07C6" w:rsidP="00F266FF">
      <w:pPr>
        <w:ind w:firstLine="425"/>
      </w:pPr>
      <w:r w:rsidRPr="00E059DF">
        <w:t>В то же время следует отметить, что, предусматривая уголовную отве</w:t>
      </w:r>
      <w:r w:rsidRPr="00E059DF">
        <w:t>т</w:t>
      </w:r>
      <w:r w:rsidRPr="00E059DF">
        <w:t>ственность за воинские преступления, связанные с уничтожением или п</w:t>
      </w:r>
      <w:r w:rsidRPr="00E059DF">
        <w:t>о</w:t>
      </w:r>
      <w:r w:rsidRPr="00E059DF">
        <w:t>вреждением военного имущества, регламентированную ст. ст. 346 и 347 УК РФ, законодатель по какой-то, очевидно, только ему известной пр</w:t>
      </w:r>
      <w:r w:rsidRPr="00E059DF">
        <w:t>и</w:t>
      </w:r>
      <w:r w:rsidRPr="00E059DF">
        <w:t>чине, не указал в тексте закона в данной связи другие виды преступлений названной категории, совершаемых соответственно с оружием, боеприп</w:t>
      </w:r>
      <w:r w:rsidRPr="00E059DF">
        <w:t>а</w:t>
      </w:r>
      <w:r w:rsidRPr="00E059DF">
        <w:t>сами, а касательно ст. 349 того же Кодекса, и со взрывчатыми веществами. Например, об их хищении, априори не менее общественно опасном, неж</w:t>
      </w:r>
      <w:r w:rsidRPr="00E059DF">
        <w:t>е</w:t>
      </w:r>
      <w:r w:rsidRPr="00E059DF">
        <w:lastRenderedPageBreak/>
        <w:t>ли указанные выше формы преступлений. Кроме того, само по себе вычл</w:t>
      </w:r>
      <w:r w:rsidRPr="00E059DF">
        <w:t>е</w:t>
      </w:r>
      <w:r w:rsidRPr="00E059DF">
        <w:t xml:space="preserve">нение данных преступлений (ст. 346 </w:t>
      </w:r>
      <w:r w:rsidR="001F1735">
        <w:t>«</w:t>
      </w:r>
      <w:r w:rsidRPr="00E059DF">
        <w:t>Умышленные уничтожение или п</w:t>
      </w:r>
      <w:r w:rsidRPr="00E059DF">
        <w:t>о</w:t>
      </w:r>
      <w:r w:rsidRPr="00E059DF">
        <w:t>вреждение военного имущества</w:t>
      </w:r>
      <w:r w:rsidR="001F1735">
        <w:t>»</w:t>
      </w:r>
      <w:r w:rsidRPr="00E059DF">
        <w:t xml:space="preserve"> УК РФ и ст. 347 </w:t>
      </w:r>
      <w:r w:rsidR="001F1735">
        <w:t>«</w:t>
      </w:r>
      <w:r w:rsidRPr="00E059DF">
        <w:t>Уничтожение или п</w:t>
      </w:r>
      <w:r w:rsidRPr="00E059DF">
        <w:t>о</w:t>
      </w:r>
      <w:r w:rsidRPr="00E059DF">
        <w:t>вреждение военного имущества по неосторожности</w:t>
      </w:r>
      <w:r w:rsidR="001F1735">
        <w:t>»</w:t>
      </w:r>
      <w:r w:rsidRPr="00E059DF">
        <w:t xml:space="preserve"> УК РФ) в одну обособленную группу так, как это ныне предусмотрено законодателем в гл. 33 УК РФ, при одновременном наличии в том же Кодексе ст. 167 (умышленные уничтожение или повреждение имущества) и ст. 168 (ун</w:t>
      </w:r>
      <w:r w:rsidRPr="00E059DF">
        <w:t>и</w:t>
      </w:r>
      <w:r w:rsidRPr="00E059DF">
        <w:t>чтожение или повреждение имущества по неосторожности), а также уже упоминавшихся ст. ст. 222 и 226 УК РФ, с учетом содержания диспозиций и санкций этих уголовно-правовых норм, вряд ли следует признать юрид</w:t>
      </w:r>
      <w:r w:rsidRPr="00E059DF">
        <w:t>и</w:t>
      </w:r>
      <w:r w:rsidRPr="00E059DF">
        <w:t>чески значимым, целесообразным и столь необходимым. Представляется, что упомянутые преступные деяния вполне можно включить в диспозиции указанных выше норм уголовного закона в качестве соответствующих кв</w:t>
      </w:r>
      <w:r w:rsidRPr="00E059DF">
        <w:t>а</w:t>
      </w:r>
      <w:r w:rsidRPr="00E059DF">
        <w:t>лифицирующих признаков.</w:t>
      </w:r>
    </w:p>
    <w:p w:rsidR="00DF07C6" w:rsidRPr="00E059DF" w:rsidRDefault="00DF07C6" w:rsidP="00F266FF">
      <w:pPr>
        <w:ind w:firstLine="425"/>
      </w:pPr>
      <w:r w:rsidRPr="00E059DF">
        <w:t>Приведенные примеры и коллизии, имеющие место в содержании уг</w:t>
      </w:r>
      <w:r w:rsidRPr="00E059DF">
        <w:t>о</w:t>
      </w:r>
      <w:r w:rsidRPr="00E059DF">
        <w:t>ловных норм, свидетельствуют о том, что уголовная ответственность за преступления, связанные с незаконным оборотом оружия, боеприпасов, взрывчатых веществ и взрывных устройств, в действующем уголовном з</w:t>
      </w:r>
      <w:r w:rsidRPr="00E059DF">
        <w:t>а</w:t>
      </w:r>
      <w:r w:rsidRPr="00E059DF">
        <w:t>коне ныне (за исключением, пожалуй, да и то лишь отчасти, уже упом</w:t>
      </w:r>
      <w:r w:rsidRPr="00E059DF">
        <w:t>и</w:t>
      </w:r>
      <w:r w:rsidRPr="00E059DF">
        <w:t>навшейся ст. 222 УК РФ) должным образом не систематизирована. Отсу</w:t>
      </w:r>
      <w:r w:rsidRPr="00E059DF">
        <w:t>т</w:t>
      </w:r>
      <w:r w:rsidRPr="00E059DF">
        <w:t>ствуют в нем и соответствующие признаки, позволяющие провести такую систематизацию в зависимости, например, от объема (количества), спец</w:t>
      </w:r>
      <w:r w:rsidRPr="00E059DF">
        <w:t>и</w:t>
      </w:r>
      <w:r w:rsidRPr="00E059DF">
        <w:t>фических либо иных (технических и т.п.) характеристик оружия, боепр</w:t>
      </w:r>
      <w:r w:rsidRPr="00E059DF">
        <w:t>и</w:t>
      </w:r>
      <w:r w:rsidRPr="00E059DF">
        <w:t>пасов, взрывчатых веществ и взрывных устройств.</w:t>
      </w:r>
    </w:p>
    <w:p w:rsidR="00DF07C6" w:rsidRPr="00E059DF" w:rsidRDefault="00DF07C6" w:rsidP="00F266FF">
      <w:pPr>
        <w:ind w:firstLine="425"/>
      </w:pPr>
      <w:r w:rsidRPr="00E059DF">
        <w:t>Речь здесь идет, прежде всего, о зависимости от принципа действия оружия (огнестрельное стрелковое, холодное, метательное неогнестрел</w:t>
      </w:r>
      <w:r w:rsidRPr="00E059DF">
        <w:t>ь</w:t>
      </w:r>
      <w:r w:rsidRPr="00E059DF">
        <w:t>ное, взрывного поражающего действия и т.д.), способа его действия (к</w:t>
      </w:r>
      <w:r w:rsidRPr="00E059DF">
        <w:t>о</w:t>
      </w:r>
      <w:r w:rsidRPr="00E059DF">
        <w:t>лющее, колюще-режущее, механического воздействия, ударно-раздробляющее), конструктивного исполнения (ствольное, клинковое и т.д.), конструктивного типа (пистолет, ружье, нож и т.д.), поражающих свойств, правового режима и иных составляющих известных классифик</w:t>
      </w:r>
      <w:r w:rsidRPr="00E059DF">
        <w:t>а</w:t>
      </w:r>
      <w:r w:rsidRPr="00E059DF">
        <w:t>ций оружия [11].</w:t>
      </w:r>
    </w:p>
    <w:p w:rsidR="00DF07C6" w:rsidRPr="00E059DF" w:rsidRDefault="00DF07C6" w:rsidP="00F266FF">
      <w:pPr>
        <w:ind w:firstLine="425"/>
      </w:pPr>
      <w:r w:rsidRPr="00E059DF">
        <w:t>Между тем в диспозициях преступлений против собственности (гл. 21 УК РФ) соответствующая градация, с учетом, естественно, их специфики в зависимости, к примеру, от размера и характера причиненного ущерба (см. примечание к ст. 158 УК РФ), имеется. Наличествует она и в статьях УК РФ, предусматривающих ответственность за совершение некоторых пр</w:t>
      </w:r>
      <w:r w:rsidRPr="00E059DF">
        <w:t>е</w:t>
      </w:r>
      <w:r w:rsidRPr="00E059DF">
        <w:t>ступлений против здоровья населения и общественной нравственности.</w:t>
      </w:r>
    </w:p>
    <w:p w:rsidR="00DF07C6" w:rsidRPr="00E059DF" w:rsidRDefault="00DF07C6" w:rsidP="00F266FF">
      <w:pPr>
        <w:ind w:firstLine="425"/>
      </w:pPr>
      <w:r w:rsidRPr="00E059DF">
        <w:t>Принимая во внимание характер названных преступлений, степень их общественной опасности и распространенности,</w:t>
      </w:r>
      <w:r w:rsidR="00B07A79">
        <w:t xml:space="preserve"> </w:t>
      </w:r>
      <w:r w:rsidRPr="00E059DF">
        <w:t xml:space="preserve">данные преступления в УК РФ, возможно, следует систематизировать несколько иным образом, попытавшись, к примеру, объединить их в одном разделе либо в одной </w:t>
      </w:r>
      <w:r w:rsidRPr="00E059DF">
        <w:lastRenderedPageBreak/>
        <w:t xml:space="preserve">главе, например: </w:t>
      </w:r>
      <w:r w:rsidR="001F1735">
        <w:t>«</w:t>
      </w:r>
      <w:r w:rsidRPr="00E059DF">
        <w:t>Преступления, связанные с незаконным оборотом ор</w:t>
      </w:r>
      <w:r w:rsidRPr="00E059DF">
        <w:t>у</w:t>
      </w:r>
      <w:r w:rsidRPr="00E059DF">
        <w:t>жия, боеприпасов, взрывных устройств и взрывчатых веществ</w:t>
      </w:r>
      <w:r w:rsidR="001F1735">
        <w:t>»</w:t>
      </w:r>
      <w:r w:rsidRPr="00E059DF">
        <w:t>), одновр</w:t>
      </w:r>
      <w:r w:rsidRPr="00E059DF">
        <w:t>е</w:t>
      </w:r>
      <w:r w:rsidRPr="00E059DF">
        <w:t>менно внеся в закон (в отношении ст. ст. 346-347 УК РФ) соответству</w:t>
      </w:r>
      <w:r w:rsidRPr="00E059DF">
        <w:t>ю</w:t>
      </w:r>
      <w:r w:rsidRPr="00E059DF">
        <w:t>щие изменения, о которых сказано выше. Кроме того, думается, что ст</w:t>
      </w:r>
      <w:r w:rsidRPr="00E059DF">
        <w:t>е</w:t>
      </w:r>
      <w:r w:rsidRPr="00E059DF">
        <w:t>пень тяжести указанных преступлений также должна быть пересмотрена законодателем применительно к требованиям ст. 15 УК РФ, что повлечет за собой и необходимые корректировки в вопросе назначения наказания.</w:t>
      </w:r>
    </w:p>
    <w:p w:rsidR="00DF07C6" w:rsidRPr="00E059DF" w:rsidRDefault="00DF07C6" w:rsidP="00F266FF">
      <w:pPr>
        <w:ind w:firstLine="425"/>
      </w:pPr>
      <w:r w:rsidRPr="00E059DF">
        <w:t>Вообще же различных предложений среди исследователей здесь мн</w:t>
      </w:r>
      <w:r w:rsidRPr="00E059DF">
        <w:t>о</w:t>
      </w:r>
      <w:r w:rsidRPr="00E059DF">
        <w:t>жество [12].</w:t>
      </w:r>
    </w:p>
    <w:p w:rsidR="00DF07C6" w:rsidRPr="00E059DF" w:rsidRDefault="00DF07C6" w:rsidP="00F266FF">
      <w:pPr>
        <w:ind w:firstLine="425"/>
      </w:pPr>
      <w:r w:rsidRPr="00E059DF">
        <w:t>И.И. Бикеев, к примеру, небезосновательно находит не вполне удачным проведенное в действующем уголовном законодательстве выделение взрывных устройств в качестве самостоятельного предмета преступления. Поскольку последние фактически подпадают под определение понятия б</w:t>
      </w:r>
      <w:r w:rsidRPr="00E059DF">
        <w:t>о</w:t>
      </w:r>
      <w:r w:rsidRPr="00E059DF">
        <w:t>еприпасов. Кроме того, они сами по себе хоть и включают в себя стру</w:t>
      </w:r>
      <w:r w:rsidRPr="00E059DF">
        <w:t>к</w:t>
      </w:r>
      <w:r w:rsidRPr="00E059DF">
        <w:t>турно соответственно как взрывчатые вещества, так и средства инициир</w:t>
      </w:r>
      <w:r w:rsidRPr="00E059DF">
        <w:t>о</w:t>
      </w:r>
      <w:r w:rsidRPr="00E059DF">
        <w:t>вания взрыва, однако никакой разницы применительно к размеру отве</w:t>
      </w:r>
      <w:r w:rsidRPr="00E059DF">
        <w:t>т</w:t>
      </w:r>
      <w:r w:rsidRPr="00E059DF">
        <w:t>ственности за их незаконный оборот закон не регламентирует [13].Между тем взрывные устройства априори более общественно опасны, чем взры</w:t>
      </w:r>
      <w:r w:rsidRPr="00E059DF">
        <w:t>в</w:t>
      </w:r>
      <w:r w:rsidRPr="00E059DF">
        <w:t>чатые вещества, поскольку именно они позволяют спланировать, а гла</w:t>
      </w:r>
      <w:r w:rsidRPr="00E059DF">
        <w:t>в</w:t>
      </w:r>
      <w:r w:rsidRPr="00E059DF">
        <w:t>ное, непосредственно осуществить взрыв, а также снизить риск обнаруж</w:t>
      </w:r>
      <w:r w:rsidRPr="00E059DF">
        <w:t>е</w:t>
      </w:r>
      <w:r w:rsidRPr="00E059DF">
        <w:t xml:space="preserve">ния самого исполнителя такой </w:t>
      </w:r>
      <w:r w:rsidR="001F1735">
        <w:t>«</w:t>
      </w:r>
      <w:r w:rsidRPr="00E059DF">
        <w:t>акции</w:t>
      </w:r>
      <w:r w:rsidR="001F1735">
        <w:t>»</w:t>
      </w:r>
      <w:r w:rsidRPr="00E059DF">
        <w:t>. В этой связи я солидарна с И.И. Бикеевым в том, что незаконный оборот взрывных устройств подлежит более строгому наказанию с точки зрения уголовного закона, нежели ан</w:t>
      </w:r>
      <w:r w:rsidRPr="00E059DF">
        <w:t>а</w:t>
      </w:r>
      <w:r w:rsidRPr="00E059DF">
        <w:t>логичный оборот взрывчатых веществ [13].</w:t>
      </w:r>
    </w:p>
    <w:p w:rsidR="00DF07C6" w:rsidRPr="00E059DF" w:rsidRDefault="00DF07C6" w:rsidP="00F266FF">
      <w:pPr>
        <w:ind w:firstLine="425"/>
      </w:pPr>
      <w:r w:rsidRPr="00E059DF">
        <w:t>Подводя итог рассматриваемой проблеме, полагаем, что необход</w:t>
      </w:r>
      <w:r w:rsidRPr="00E059DF">
        <w:t>и</w:t>
      </w:r>
      <w:r w:rsidRPr="00E059DF">
        <w:t>мость внесения изменений, в том числе указанных выше, на законодател</w:t>
      </w:r>
      <w:r w:rsidRPr="00E059DF">
        <w:t>ь</w:t>
      </w:r>
      <w:r w:rsidRPr="00E059DF">
        <w:t>ном уровне в настоящее время очевидна. Это, на наш взгляд, придаст пр</w:t>
      </w:r>
      <w:r w:rsidRPr="00E059DF">
        <w:t>о</w:t>
      </w:r>
      <w:r w:rsidRPr="00E059DF">
        <w:t>тиводействию незаконному обороту оружия, боеприпасов, взрывчатых в</w:t>
      </w:r>
      <w:r w:rsidRPr="00E059DF">
        <w:t>е</w:t>
      </w:r>
      <w:r w:rsidRPr="00E059DF">
        <w:t>ществ и взрывных устройств новый импульс, поднимет его на более выс</w:t>
      </w:r>
      <w:r w:rsidRPr="00E059DF">
        <w:t>о</w:t>
      </w:r>
      <w:r w:rsidRPr="00E059DF">
        <w:t>кий и качественный уровень.</w:t>
      </w:r>
    </w:p>
    <w:p w:rsidR="00DF07C6" w:rsidRPr="00E059DF" w:rsidRDefault="00DF07C6" w:rsidP="00F266FF">
      <w:pPr>
        <w:ind w:firstLine="425"/>
      </w:pPr>
    </w:p>
    <w:p w:rsidR="00DF07C6" w:rsidRPr="006F0D8E" w:rsidRDefault="006F0D8E" w:rsidP="006F0D8E">
      <w:pPr>
        <w:spacing w:after="120"/>
        <w:ind w:firstLine="0"/>
        <w:jc w:val="left"/>
        <w:rPr>
          <w:i/>
          <w:sz w:val="24"/>
          <w:szCs w:val="24"/>
        </w:rPr>
      </w:pPr>
      <w:r>
        <w:rPr>
          <w:i/>
          <w:sz w:val="24"/>
          <w:szCs w:val="24"/>
        </w:rPr>
        <w:t>Библиографические ссылки</w:t>
      </w:r>
    </w:p>
    <w:p w:rsidR="00DF07C6" w:rsidRPr="006F0D8E" w:rsidRDefault="00DF07C6" w:rsidP="00B60FEE">
      <w:pPr>
        <w:pStyle w:val="a4"/>
        <w:numPr>
          <w:ilvl w:val="0"/>
          <w:numId w:val="47"/>
        </w:numPr>
        <w:tabs>
          <w:tab w:val="left" w:pos="709"/>
        </w:tabs>
        <w:ind w:left="0" w:firstLine="425"/>
        <w:rPr>
          <w:rFonts w:ascii="Times New Roman" w:hAnsi="Times New Roman"/>
          <w:sz w:val="24"/>
          <w:szCs w:val="24"/>
        </w:rPr>
      </w:pPr>
      <w:r w:rsidRPr="006F0D8E">
        <w:rPr>
          <w:rFonts w:ascii="Times New Roman" w:hAnsi="Times New Roman"/>
          <w:sz w:val="24"/>
          <w:szCs w:val="24"/>
        </w:rPr>
        <w:t xml:space="preserve">Уголовный кодекс Российской Федерации от 13.06.1996 г. № 63-ФЗ (ред. от 30.12.2015) // Собрание законодательства РФ. – 1996. – № 25. – Ст. 2954; 2016. – № 1 (ч. 1). – Ст. 61. </w:t>
      </w:r>
    </w:p>
    <w:p w:rsidR="00DF07C6" w:rsidRPr="006F0D8E" w:rsidRDefault="00DF07C6" w:rsidP="00B60FEE">
      <w:pPr>
        <w:pStyle w:val="a4"/>
        <w:numPr>
          <w:ilvl w:val="0"/>
          <w:numId w:val="47"/>
        </w:numPr>
        <w:tabs>
          <w:tab w:val="left" w:pos="709"/>
        </w:tabs>
        <w:ind w:left="0" w:firstLine="425"/>
        <w:rPr>
          <w:rFonts w:ascii="Times New Roman" w:hAnsi="Times New Roman"/>
          <w:sz w:val="24"/>
          <w:szCs w:val="24"/>
        </w:rPr>
      </w:pPr>
      <w:r w:rsidRPr="006F0D8E">
        <w:rPr>
          <w:rFonts w:ascii="Times New Roman" w:hAnsi="Times New Roman"/>
          <w:sz w:val="24"/>
          <w:szCs w:val="24"/>
        </w:rPr>
        <w:t>Статистические сведения по преступлениям, связанным с незаконным оборотом оружия, совершенным в Приморском крае [Электронный ресурс] // Официальный сайт Управления МВД России по Приморскому краю. – Режим доступа :</w:t>
      </w:r>
      <w:r w:rsidR="00B07A79" w:rsidRPr="006F0D8E">
        <w:rPr>
          <w:rFonts w:ascii="Times New Roman" w:hAnsi="Times New Roman"/>
          <w:sz w:val="24"/>
          <w:szCs w:val="24"/>
        </w:rPr>
        <w:t xml:space="preserve"> </w:t>
      </w:r>
      <w:hyperlink r:id="rId132" w:history="1">
        <w:r w:rsidRPr="006F0D8E">
          <w:rPr>
            <w:rStyle w:val="a6"/>
            <w:rFonts w:ascii="Times New Roman" w:hAnsi="Times New Roman"/>
            <w:color w:val="auto"/>
            <w:sz w:val="24"/>
            <w:szCs w:val="24"/>
            <w:u w:val="none"/>
          </w:rPr>
          <w:t>https://25.mvd.ru/activity/state_crime</w:t>
        </w:r>
      </w:hyperlink>
      <w:r w:rsidR="00B07A79" w:rsidRPr="006F0D8E">
        <w:rPr>
          <w:rFonts w:ascii="Times New Roman" w:hAnsi="Times New Roman"/>
          <w:sz w:val="24"/>
          <w:szCs w:val="24"/>
        </w:rPr>
        <w:t xml:space="preserve"> </w:t>
      </w:r>
      <w:r w:rsidRPr="006F0D8E">
        <w:rPr>
          <w:rFonts w:ascii="Times New Roman" w:hAnsi="Times New Roman"/>
          <w:sz w:val="24"/>
          <w:szCs w:val="24"/>
        </w:rPr>
        <w:t>(дата обращения : 27.03.2016).</w:t>
      </w:r>
    </w:p>
    <w:p w:rsidR="00DF07C6" w:rsidRPr="006F0D8E" w:rsidRDefault="00DF07C6" w:rsidP="00B60FEE">
      <w:pPr>
        <w:pStyle w:val="a4"/>
        <w:numPr>
          <w:ilvl w:val="0"/>
          <w:numId w:val="47"/>
        </w:numPr>
        <w:tabs>
          <w:tab w:val="left" w:pos="709"/>
        </w:tabs>
        <w:ind w:left="0" w:firstLine="425"/>
        <w:rPr>
          <w:rFonts w:ascii="Times New Roman" w:hAnsi="Times New Roman"/>
          <w:sz w:val="24"/>
          <w:szCs w:val="24"/>
        </w:rPr>
      </w:pPr>
      <w:r w:rsidRPr="006F0D8E">
        <w:rPr>
          <w:rFonts w:ascii="Times New Roman" w:hAnsi="Times New Roman"/>
          <w:sz w:val="24"/>
          <w:szCs w:val="24"/>
        </w:rPr>
        <w:t>Невский С. А. Противодействие незаконному обороту оружия, боеприпасов и взрывчатых веществ (исторические, криминологические и уголовно-правовые аспекты) / С. А. Невский. – М., 2011. – 115 с.</w:t>
      </w:r>
    </w:p>
    <w:p w:rsidR="00DF07C6" w:rsidRPr="006F0D8E" w:rsidRDefault="00DF07C6" w:rsidP="00B60FEE">
      <w:pPr>
        <w:pStyle w:val="a4"/>
        <w:numPr>
          <w:ilvl w:val="0"/>
          <w:numId w:val="47"/>
        </w:numPr>
        <w:tabs>
          <w:tab w:val="left" w:pos="709"/>
        </w:tabs>
        <w:ind w:left="0" w:firstLine="425"/>
        <w:rPr>
          <w:rFonts w:ascii="Times New Roman" w:hAnsi="Times New Roman"/>
          <w:sz w:val="24"/>
          <w:szCs w:val="24"/>
        </w:rPr>
      </w:pPr>
      <w:r w:rsidRPr="006F0D8E">
        <w:rPr>
          <w:rFonts w:ascii="Times New Roman" w:hAnsi="Times New Roman"/>
          <w:sz w:val="24"/>
          <w:szCs w:val="24"/>
        </w:rPr>
        <w:lastRenderedPageBreak/>
        <w:t>Фалалеев М. Вышел пострелять / М. Фалалеев [Электронный ресурс] // Офиц</w:t>
      </w:r>
      <w:r w:rsidRPr="006F0D8E">
        <w:rPr>
          <w:rFonts w:ascii="Times New Roman" w:hAnsi="Times New Roman"/>
          <w:sz w:val="24"/>
          <w:szCs w:val="24"/>
        </w:rPr>
        <w:t>и</w:t>
      </w:r>
      <w:r w:rsidRPr="006F0D8E">
        <w:rPr>
          <w:rFonts w:ascii="Times New Roman" w:hAnsi="Times New Roman"/>
          <w:sz w:val="24"/>
          <w:szCs w:val="24"/>
        </w:rPr>
        <w:t>альный сайт Российской газеты. – Режим доступа : http://rg.ru/2014/02/06/orujie-site-anons.html (дата обращения : 26.03.2016).</w:t>
      </w:r>
    </w:p>
    <w:p w:rsidR="00DF07C6" w:rsidRPr="006F0D8E" w:rsidRDefault="00DF07C6" w:rsidP="00B60FEE">
      <w:pPr>
        <w:pStyle w:val="a4"/>
        <w:numPr>
          <w:ilvl w:val="0"/>
          <w:numId w:val="47"/>
        </w:numPr>
        <w:tabs>
          <w:tab w:val="left" w:pos="709"/>
        </w:tabs>
        <w:ind w:left="0" w:firstLine="425"/>
        <w:rPr>
          <w:rFonts w:ascii="Times New Roman" w:hAnsi="Times New Roman"/>
          <w:sz w:val="24"/>
          <w:szCs w:val="24"/>
        </w:rPr>
      </w:pPr>
      <w:r w:rsidRPr="006F0D8E">
        <w:rPr>
          <w:rFonts w:ascii="Times New Roman" w:hAnsi="Times New Roman"/>
          <w:sz w:val="24"/>
          <w:szCs w:val="24"/>
        </w:rPr>
        <w:t>Алексеев А. И. Российская уголовная политика : преодоление кризиса / А. И. Алексеев, В. С. Овчинский, Э. Ф. Побегайло. – М. : Норма, 2014. – 248 с.</w:t>
      </w:r>
    </w:p>
    <w:p w:rsidR="00DF07C6" w:rsidRPr="006F0D8E" w:rsidRDefault="00DF07C6" w:rsidP="00B60FEE">
      <w:pPr>
        <w:pStyle w:val="a4"/>
        <w:numPr>
          <w:ilvl w:val="0"/>
          <w:numId w:val="47"/>
        </w:numPr>
        <w:tabs>
          <w:tab w:val="left" w:pos="709"/>
        </w:tabs>
        <w:ind w:left="0" w:firstLine="425"/>
        <w:rPr>
          <w:rFonts w:ascii="Times New Roman" w:hAnsi="Times New Roman"/>
          <w:sz w:val="24"/>
          <w:szCs w:val="24"/>
        </w:rPr>
      </w:pPr>
      <w:r w:rsidRPr="006F0D8E">
        <w:rPr>
          <w:rFonts w:ascii="Times New Roman" w:hAnsi="Times New Roman"/>
          <w:sz w:val="24"/>
          <w:szCs w:val="24"/>
        </w:rPr>
        <w:t>Уголовно-процессуальный кодекс Российской Федерации от 18.12.2001 г. № 174-ФЗ (ред. от 02.03.2016) // Собрание законодательства РФ. – 2001. – № 52 (ч. 1). – Ст. 4921 ; 2016. – № 10. – Ст. 1314.</w:t>
      </w:r>
    </w:p>
    <w:p w:rsidR="00DF07C6" w:rsidRPr="006F0D8E" w:rsidRDefault="00DF07C6" w:rsidP="00B60FEE">
      <w:pPr>
        <w:pStyle w:val="a4"/>
        <w:numPr>
          <w:ilvl w:val="0"/>
          <w:numId w:val="47"/>
        </w:numPr>
        <w:tabs>
          <w:tab w:val="left" w:pos="709"/>
        </w:tabs>
        <w:ind w:left="0" w:firstLine="425"/>
        <w:rPr>
          <w:rFonts w:ascii="Times New Roman" w:hAnsi="Times New Roman"/>
          <w:sz w:val="24"/>
          <w:szCs w:val="24"/>
        </w:rPr>
      </w:pPr>
      <w:r w:rsidRPr="006F0D8E">
        <w:rPr>
          <w:rFonts w:ascii="Times New Roman" w:hAnsi="Times New Roman"/>
          <w:sz w:val="24"/>
          <w:szCs w:val="24"/>
        </w:rPr>
        <w:t>О судебной практике по делам о хищении, вымогательстве и незаконном обор</w:t>
      </w:r>
      <w:r w:rsidRPr="006F0D8E">
        <w:rPr>
          <w:rFonts w:ascii="Times New Roman" w:hAnsi="Times New Roman"/>
          <w:sz w:val="24"/>
          <w:szCs w:val="24"/>
        </w:rPr>
        <w:t>о</w:t>
      </w:r>
      <w:r w:rsidRPr="006F0D8E">
        <w:rPr>
          <w:rFonts w:ascii="Times New Roman" w:hAnsi="Times New Roman"/>
          <w:sz w:val="24"/>
          <w:szCs w:val="24"/>
        </w:rPr>
        <w:t>те оружия, боеприпасов, взрывчатых веществ и взрывных устройств : постановление Пленума Верховного Суда РФ от 12.03.2002 г. № 5 (ред. от 03.12.2013) // Бюллетень Верховного Суда РФ. – 2002. – № 5 ; Российская газета. – 2013. – 11 дек.</w:t>
      </w:r>
    </w:p>
    <w:p w:rsidR="00DF07C6" w:rsidRPr="006F0D8E" w:rsidRDefault="00DF07C6" w:rsidP="00B60FEE">
      <w:pPr>
        <w:pStyle w:val="a4"/>
        <w:numPr>
          <w:ilvl w:val="0"/>
          <w:numId w:val="47"/>
        </w:numPr>
        <w:tabs>
          <w:tab w:val="left" w:pos="709"/>
        </w:tabs>
        <w:ind w:left="0" w:firstLine="425"/>
        <w:rPr>
          <w:rFonts w:ascii="Times New Roman" w:hAnsi="Times New Roman"/>
          <w:sz w:val="24"/>
          <w:szCs w:val="24"/>
        </w:rPr>
      </w:pPr>
      <w:r w:rsidRPr="006F0D8E">
        <w:rPr>
          <w:rFonts w:ascii="Times New Roman" w:hAnsi="Times New Roman"/>
          <w:sz w:val="24"/>
          <w:szCs w:val="24"/>
        </w:rPr>
        <w:t>Лобанова Л. В. Противодействие незаконному обороту оружия и профилактич</w:t>
      </w:r>
      <w:r w:rsidRPr="006F0D8E">
        <w:rPr>
          <w:rFonts w:ascii="Times New Roman" w:hAnsi="Times New Roman"/>
          <w:sz w:val="24"/>
          <w:szCs w:val="24"/>
        </w:rPr>
        <w:t>е</w:t>
      </w:r>
      <w:r w:rsidRPr="006F0D8E">
        <w:rPr>
          <w:rFonts w:ascii="Times New Roman" w:hAnsi="Times New Roman"/>
          <w:sz w:val="24"/>
          <w:szCs w:val="24"/>
        </w:rPr>
        <w:t>ская роль поощрительных норм уголовного права / Л. В. Лобанова, О. Г. Суркова // Российская юстиция. – 2012. – № 12. – С. 16-19.</w:t>
      </w:r>
    </w:p>
    <w:p w:rsidR="00DF07C6" w:rsidRPr="006F0D8E" w:rsidRDefault="00DF07C6" w:rsidP="00B60FEE">
      <w:pPr>
        <w:pStyle w:val="a4"/>
        <w:numPr>
          <w:ilvl w:val="0"/>
          <w:numId w:val="47"/>
        </w:numPr>
        <w:tabs>
          <w:tab w:val="left" w:pos="709"/>
        </w:tabs>
        <w:ind w:left="0" w:firstLine="425"/>
        <w:rPr>
          <w:rFonts w:ascii="Times New Roman" w:hAnsi="Times New Roman"/>
          <w:sz w:val="24"/>
          <w:szCs w:val="24"/>
        </w:rPr>
      </w:pPr>
      <w:r w:rsidRPr="006F0D8E">
        <w:rPr>
          <w:rFonts w:ascii="Times New Roman" w:hAnsi="Times New Roman"/>
          <w:sz w:val="24"/>
          <w:szCs w:val="24"/>
        </w:rPr>
        <w:t>Леонтьевский В. А. Освобождение от уголовной ответственности : проблемы обеспечения законности процессуальных решений : автореферат дис. ... канд. юрид. наук : 12.00.08 / В. А. Леонтьевский. – Самара, 2012. – 49 с.</w:t>
      </w:r>
    </w:p>
    <w:p w:rsidR="00DF07C6" w:rsidRPr="006F0D8E" w:rsidRDefault="00DF07C6" w:rsidP="00B60FEE">
      <w:pPr>
        <w:pStyle w:val="a4"/>
        <w:numPr>
          <w:ilvl w:val="0"/>
          <w:numId w:val="47"/>
        </w:numPr>
        <w:tabs>
          <w:tab w:val="left" w:pos="709"/>
          <w:tab w:val="left" w:pos="851"/>
        </w:tabs>
        <w:ind w:left="0" w:firstLine="425"/>
        <w:rPr>
          <w:rFonts w:ascii="Times New Roman" w:hAnsi="Times New Roman"/>
          <w:sz w:val="24"/>
          <w:szCs w:val="24"/>
        </w:rPr>
      </w:pPr>
      <w:r w:rsidRPr="006F0D8E">
        <w:rPr>
          <w:rFonts w:ascii="Times New Roman" w:hAnsi="Times New Roman"/>
          <w:sz w:val="24"/>
          <w:szCs w:val="24"/>
        </w:rPr>
        <w:t>Обзор судебной практики апелляционной кассационной инстанций по уголо</w:t>
      </w:r>
      <w:r w:rsidRPr="006F0D8E">
        <w:rPr>
          <w:rFonts w:ascii="Times New Roman" w:hAnsi="Times New Roman"/>
          <w:sz w:val="24"/>
          <w:szCs w:val="24"/>
        </w:rPr>
        <w:t>в</w:t>
      </w:r>
      <w:r w:rsidRPr="006F0D8E">
        <w:rPr>
          <w:rFonts w:ascii="Times New Roman" w:hAnsi="Times New Roman"/>
          <w:sz w:val="24"/>
          <w:szCs w:val="24"/>
        </w:rPr>
        <w:t>ным делам Приморского краевого суда за 6 месяцев 2015 года [Электронный ресурс]. – Режим доступа : http://kraevoy.prm.sudrf.ru/</w:t>
      </w:r>
      <w:r w:rsidR="00B07A79" w:rsidRPr="006F0D8E">
        <w:rPr>
          <w:rFonts w:ascii="Times New Roman" w:hAnsi="Times New Roman"/>
          <w:sz w:val="24"/>
          <w:szCs w:val="24"/>
        </w:rPr>
        <w:t xml:space="preserve"> </w:t>
      </w:r>
      <w:r w:rsidRPr="006F0D8E">
        <w:rPr>
          <w:rFonts w:ascii="Times New Roman" w:hAnsi="Times New Roman"/>
          <w:sz w:val="24"/>
          <w:szCs w:val="24"/>
        </w:rPr>
        <w:t>(дата обращения 25.03.2016).</w:t>
      </w:r>
    </w:p>
    <w:p w:rsidR="00DF07C6" w:rsidRPr="006F0D8E" w:rsidRDefault="00DF07C6" w:rsidP="00B60FEE">
      <w:pPr>
        <w:pStyle w:val="a4"/>
        <w:numPr>
          <w:ilvl w:val="0"/>
          <w:numId w:val="47"/>
        </w:numPr>
        <w:tabs>
          <w:tab w:val="left" w:pos="709"/>
          <w:tab w:val="left" w:pos="851"/>
        </w:tabs>
        <w:ind w:left="0" w:firstLine="425"/>
        <w:rPr>
          <w:rFonts w:ascii="Times New Roman" w:hAnsi="Times New Roman"/>
          <w:sz w:val="24"/>
          <w:szCs w:val="24"/>
        </w:rPr>
      </w:pPr>
      <w:r w:rsidRPr="006F0D8E">
        <w:rPr>
          <w:rFonts w:ascii="Times New Roman" w:hAnsi="Times New Roman"/>
          <w:sz w:val="24"/>
          <w:szCs w:val="24"/>
        </w:rPr>
        <w:t>Дизер О. А. Гражданское оружие: законодательное регулирование оборота [Электронный ресурс] : учеб. пособие / О. А. Дизер, В. И. Сургутсков, 2014. // СПС КонсультантПлюс. – 2016.</w:t>
      </w:r>
    </w:p>
    <w:p w:rsidR="00DF07C6" w:rsidRPr="006F0D8E" w:rsidRDefault="00DF07C6" w:rsidP="00B60FEE">
      <w:pPr>
        <w:pStyle w:val="a4"/>
        <w:numPr>
          <w:ilvl w:val="0"/>
          <w:numId w:val="47"/>
        </w:numPr>
        <w:tabs>
          <w:tab w:val="left" w:pos="709"/>
          <w:tab w:val="left" w:pos="851"/>
        </w:tabs>
        <w:ind w:left="0" w:firstLine="425"/>
        <w:rPr>
          <w:rFonts w:ascii="Times New Roman" w:hAnsi="Times New Roman"/>
          <w:sz w:val="24"/>
          <w:szCs w:val="24"/>
        </w:rPr>
      </w:pPr>
      <w:r w:rsidRPr="006F0D8E">
        <w:rPr>
          <w:rFonts w:ascii="Times New Roman" w:hAnsi="Times New Roman"/>
          <w:sz w:val="24"/>
          <w:szCs w:val="24"/>
        </w:rPr>
        <w:t>Мальков С. М. Особенности дифференциации уголовной ответ-ственности за незаконные действия с отдельными видами оружия / С. М. Мальков // Уголовное право. – 2015. – № 1. – С. 42-44.</w:t>
      </w:r>
    </w:p>
    <w:p w:rsidR="00DF07C6" w:rsidRPr="006F0D8E" w:rsidRDefault="00DF07C6" w:rsidP="00B60FEE">
      <w:pPr>
        <w:pStyle w:val="a4"/>
        <w:numPr>
          <w:ilvl w:val="0"/>
          <w:numId w:val="47"/>
        </w:numPr>
        <w:tabs>
          <w:tab w:val="left" w:pos="709"/>
          <w:tab w:val="left" w:pos="851"/>
        </w:tabs>
        <w:ind w:left="0" w:firstLine="425"/>
        <w:rPr>
          <w:rFonts w:ascii="Times New Roman" w:hAnsi="Times New Roman"/>
          <w:sz w:val="24"/>
          <w:szCs w:val="24"/>
        </w:rPr>
      </w:pPr>
      <w:r w:rsidRPr="006F0D8E">
        <w:rPr>
          <w:rFonts w:ascii="Times New Roman" w:hAnsi="Times New Roman"/>
          <w:sz w:val="24"/>
          <w:szCs w:val="24"/>
        </w:rPr>
        <w:t>Бикеев И. И. Проблемы уголовной ответственности за незаконное обращение с предметами вооружения / И. И. Бикеев // Уголовное право. –</w:t>
      </w:r>
      <w:r w:rsidR="00B07A79" w:rsidRPr="006F0D8E">
        <w:rPr>
          <w:rFonts w:ascii="Times New Roman" w:hAnsi="Times New Roman"/>
          <w:sz w:val="24"/>
          <w:szCs w:val="24"/>
        </w:rPr>
        <w:t xml:space="preserve"> </w:t>
      </w:r>
      <w:r w:rsidRPr="006F0D8E">
        <w:rPr>
          <w:rFonts w:ascii="Times New Roman" w:hAnsi="Times New Roman"/>
          <w:sz w:val="24"/>
          <w:szCs w:val="24"/>
        </w:rPr>
        <w:t xml:space="preserve">2011. – № 1. – С. 13-17. </w:t>
      </w:r>
    </w:p>
    <w:p w:rsidR="00DF07C6" w:rsidRDefault="00DF07C6" w:rsidP="00890274">
      <w:pPr>
        <w:ind w:firstLine="0"/>
        <w:jc w:val="left"/>
      </w:pPr>
    </w:p>
    <w:p w:rsidR="006F0D8E" w:rsidRPr="006F0D8E" w:rsidRDefault="006F0D8E" w:rsidP="006F0D8E">
      <w:pPr>
        <w:ind w:firstLine="0"/>
        <w:jc w:val="left"/>
        <w:rPr>
          <w:lang w:val="en-US"/>
        </w:rPr>
      </w:pPr>
      <w:r w:rsidRPr="0059636E">
        <w:rPr>
          <w:b/>
          <w:lang w:val="en-US"/>
        </w:rPr>
        <w:t>V.</w:t>
      </w:r>
      <w:r w:rsidRPr="00BD5A7B">
        <w:rPr>
          <w:b/>
          <w:lang w:val="en-US"/>
        </w:rPr>
        <w:t xml:space="preserve"> </w:t>
      </w:r>
      <w:r w:rsidRPr="0059636E">
        <w:rPr>
          <w:b/>
          <w:lang w:val="en-US"/>
        </w:rPr>
        <w:t>E. Stepenko</w:t>
      </w:r>
      <w:r w:rsidRPr="006F0D8E">
        <w:rPr>
          <w:lang w:val="en-US"/>
        </w:rPr>
        <w:t xml:space="preserve">, </w:t>
      </w:r>
      <w:r w:rsidRPr="006F0D8E">
        <w:rPr>
          <w:szCs w:val="28"/>
          <w:shd w:val="clear" w:color="auto" w:fill="FFFFFF"/>
          <w:lang w:val="en-US"/>
        </w:rPr>
        <w:t>Doctor of Law</w:t>
      </w:r>
      <w:r w:rsidRPr="006F0D8E">
        <w:rPr>
          <w:lang w:val="en-US"/>
        </w:rPr>
        <w:t xml:space="preserve">, </w:t>
      </w:r>
      <w:r w:rsidRPr="006F0D8E">
        <w:rPr>
          <w:szCs w:val="28"/>
          <w:shd w:val="clear" w:color="auto" w:fill="FFFFFF"/>
          <w:lang w:val="en-US"/>
        </w:rPr>
        <w:t>associate professor</w:t>
      </w:r>
    </w:p>
    <w:p w:rsidR="006F0D8E" w:rsidRPr="006F0D8E" w:rsidRDefault="006F0D8E" w:rsidP="006F0D8E">
      <w:pPr>
        <w:ind w:firstLine="0"/>
        <w:jc w:val="left"/>
        <w:rPr>
          <w:lang w:val="en-US"/>
        </w:rPr>
      </w:pPr>
      <w:r w:rsidRPr="0059636E">
        <w:rPr>
          <w:b/>
          <w:lang w:val="en-US"/>
        </w:rPr>
        <w:t>M.</w:t>
      </w:r>
      <w:r w:rsidRPr="00BD5A7B">
        <w:rPr>
          <w:b/>
          <w:lang w:val="en-US"/>
        </w:rPr>
        <w:t xml:space="preserve"> </w:t>
      </w:r>
      <w:r w:rsidRPr="0059636E">
        <w:rPr>
          <w:b/>
          <w:lang w:val="en-US"/>
        </w:rPr>
        <w:t>I. Muraviev</w:t>
      </w:r>
      <w:r>
        <w:rPr>
          <w:b/>
          <w:lang w:val="en-US"/>
        </w:rPr>
        <w:t>a</w:t>
      </w:r>
      <w:r w:rsidRPr="006F0D8E">
        <w:rPr>
          <w:lang w:val="en-US"/>
        </w:rPr>
        <w:t>, st.</w:t>
      </w:r>
    </w:p>
    <w:p w:rsidR="006F0D8E" w:rsidRPr="00B07A79" w:rsidRDefault="006F0D8E" w:rsidP="006F0D8E">
      <w:pPr>
        <w:ind w:firstLine="0"/>
        <w:jc w:val="left"/>
        <w:rPr>
          <w:i/>
          <w:lang w:val="en-US"/>
        </w:rPr>
      </w:pPr>
      <w:r w:rsidRPr="00B07A79">
        <w:rPr>
          <w:i/>
          <w:lang w:val="en-US"/>
        </w:rPr>
        <w:t>Pacific National University, Khabarovsk</w:t>
      </w:r>
      <w:r w:rsidRPr="00AA20D5">
        <w:rPr>
          <w:i/>
          <w:lang w:val="en-US"/>
        </w:rPr>
        <w:t xml:space="preserve">, </w:t>
      </w:r>
      <w:r w:rsidRPr="00B07A79">
        <w:rPr>
          <w:i/>
          <w:lang w:val="en-US"/>
        </w:rPr>
        <w:t>Russia</w:t>
      </w:r>
    </w:p>
    <w:p w:rsidR="006F0D8E" w:rsidRPr="006F0D8E" w:rsidRDefault="006F0D8E" w:rsidP="006F0D8E">
      <w:pPr>
        <w:ind w:firstLine="0"/>
        <w:jc w:val="left"/>
        <w:rPr>
          <w:b/>
          <w:szCs w:val="28"/>
          <w:lang w:val="en-US"/>
        </w:rPr>
      </w:pPr>
    </w:p>
    <w:p w:rsidR="006F0D8E" w:rsidRDefault="006F0D8E" w:rsidP="006F0D8E">
      <w:pPr>
        <w:ind w:firstLine="0"/>
        <w:jc w:val="left"/>
        <w:rPr>
          <w:b/>
          <w:szCs w:val="28"/>
          <w:lang w:val="en-US"/>
        </w:rPr>
      </w:pPr>
      <w:r>
        <w:rPr>
          <w:b/>
          <w:szCs w:val="28"/>
        </w:rPr>
        <w:t>Р</w:t>
      </w:r>
      <w:r w:rsidRPr="006F0D8E">
        <w:rPr>
          <w:b/>
          <w:szCs w:val="28"/>
          <w:lang w:val="en-US"/>
        </w:rPr>
        <w:t xml:space="preserve">roblems of counteraction to arms trafficking and suggestions </w:t>
      </w:r>
    </w:p>
    <w:p w:rsidR="006F0D8E" w:rsidRPr="006F0D8E" w:rsidRDefault="006F0D8E" w:rsidP="006F0D8E">
      <w:pPr>
        <w:ind w:firstLine="0"/>
        <w:jc w:val="left"/>
        <w:rPr>
          <w:b/>
          <w:szCs w:val="28"/>
          <w:lang w:val="en-US"/>
        </w:rPr>
      </w:pPr>
      <w:r w:rsidRPr="006F0D8E">
        <w:rPr>
          <w:b/>
          <w:szCs w:val="28"/>
          <w:lang w:val="en-US"/>
        </w:rPr>
        <w:t>for improvement of the legislation</w:t>
      </w:r>
    </w:p>
    <w:p w:rsidR="006F0D8E" w:rsidRPr="00E059DF" w:rsidRDefault="006F0D8E" w:rsidP="006F0D8E">
      <w:pPr>
        <w:ind w:firstLine="0"/>
        <w:jc w:val="left"/>
        <w:rPr>
          <w:lang w:val="en-US"/>
        </w:rPr>
      </w:pPr>
    </w:p>
    <w:p w:rsidR="006F0D8E" w:rsidRPr="006F0D8E" w:rsidRDefault="006F0D8E" w:rsidP="006F0D8E">
      <w:pPr>
        <w:ind w:firstLine="0"/>
        <w:rPr>
          <w:sz w:val="24"/>
          <w:szCs w:val="24"/>
          <w:lang w:val="en-US"/>
        </w:rPr>
      </w:pPr>
      <w:r w:rsidRPr="006F0D8E">
        <w:rPr>
          <w:sz w:val="24"/>
          <w:szCs w:val="24"/>
          <w:lang w:val="en-US"/>
        </w:rPr>
        <w:t>One of the main directions in the fight against crime is the organization of effective counte</w:t>
      </w:r>
      <w:r w:rsidRPr="006F0D8E">
        <w:rPr>
          <w:sz w:val="24"/>
          <w:szCs w:val="24"/>
          <w:lang w:val="en-US"/>
        </w:rPr>
        <w:t>r</w:t>
      </w:r>
      <w:r w:rsidRPr="006F0D8E">
        <w:rPr>
          <w:sz w:val="24"/>
          <w:szCs w:val="24"/>
          <w:lang w:val="en-US"/>
        </w:rPr>
        <w:t>action to illegal circulation of weapons. The author analyzes the problem of combating illicit trafficking of weapons and formulate proposals to improve legislation in this area.</w:t>
      </w:r>
    </w:p>
    <w:p w:rsidR="006F0D8E" w:rsidRPr="006F0D8E" w:rsidRDefault="006F0D8E" w:rsidP="006F0D8E">
      <w:pPr>
        <w:spacing w:before="120"/>
        <w:ind w:firstLine="0"/>
        <w:rPr>
          <w:sz w:val="24"/>
          <w:szCs w:val="24"/>
          <w:lang w:val="en-US"/>
        </w:rPr>
      </w:pPr>
      <w:r w:rsidRPr="006F0D8E">
        <w:rPr>
          <w:sz w:val="24"/>
          <w:szCs w:val="24"/>
          <w:lang w:val="en-US"/>
        </w:rPr>
        <w:t xml:space="preserve">Keywords: </w:t>
      </w:r>
      <w:r w:rsidRPr="006F0D8E">
        <w:rPr>
          <w:i/>
          <w:sz w:val="24"/>
          <w:szCs w:val="24"/>
          <w:lang w:val="en-US"/>
        </w:rPr>
        <w:t>Weapons, illegal, criminal liability, punishment, exemption from criminal liability.</w:t>
      </w:r>
    </w:p>
    <w:p w:rsidR="00030758" w:rsidRPr="006F0D8E" w:rsidRDefault="00030758" w:rsidP="00890274">
      <w:pPr>
        <w:ind w:firstLine="0"/>
        <w:jc w:val="left"/>
        <w:rPr>
          <w:lang w:val="en-US"/>
        </w:rPr>
      </w:pPr>
    </w:p>
    <w:p w:rsidR="00711EF3" w:rsidRPr="00871E5A" w:rsidRDefault="00711EF3">
      <w:pPr>
        <w:ind w:firstLine="0"/>
        <w:jc w:val="left"/>
        <w:rPr>
          <w:lang w:val="en-US"/>
        </w:rPr>
      </w:pPr>
      <w:r w:rsidRPr="00871E5A">
        <w:rPr>
          <w:lang w:val="en-US"/>
        </w:rPr>
        <w:br w:type="page"/>
      </w:r>
    </w:p>
    <w:p w:rsidR="00ED2787" w:rsidRDefault="00ED2787" w:rsidP="00890274">
      <w:pPr>
        <w:ind w:firstLine="0"/>
        <w:jc w:val="left"/>
      </w:pPr>
      <w:r>
        <w:lastRenderedPageBreak/>
        <w:t>УДК 343.3</w:t>
      </w:r>
    </w:p>
    <w:p w:rsidR="00ED2787" w:rsidRDefault="00ED2787" w:rsidP="00890274">
      <w:pPr>
        <w:ind w:firstLine="0"/>
        <w:jc w:val="left"/>
      </w:pPr>
    </w:p>
    <w:p w:rsidR="00981177" w:rsidRPr="00030758" w:rsidRDefault="00981177" w:rsidP="00890274">
      <w:pPr>
        <w:pStyle w:val="2"/>
        <w:keepNext w:val="0"/>
        <w:keepLines w:val="0"/>
        <w:spacing w:before="0" w:line="240" w:lineRule="auto"/>
        <w:rPr>
          <w:rFonts w:ascii="Times New Roman" w:hAnsi="Times New Roman" w:cs="Times New Roman"/>
          <w:b w:val="0"/>
          <w:color w:val="auto"/>
          <w:sz w:val="28"/>
          <w:szCs w:val="28"/>
        </w:rPr>
      </w:pPr>
      <w:bookmarkStart w:id="305" w:name="_Toc466029616"/>
      <w:r w:rsidRPr="00981177">
        <w:rPr>
          <w:rFonts w:ascii="Times New Roman" w:hAnsi="Times New Roman" w:cs="Times New Roman"/>
          <w:color w:val="auto"/>
          <w:sz w:val="28"/>
          <w:szCs w:val="28"/>
        </w:rPr>
        <w:t>А. А. Ульянова</w:t>
      </w:r>
      <w:r w:rsidRPr="00030758">
        <w:rPr>
          <w:rFonts w:ascii="Times New Roman" w:hAnsi="Times New Roman" w:cs="Times New Roman"/>
          <w:b w:val="0"/>
          <w:color w:val="auto"/>
          <w:sz w:val="28"/>
          <w:szCs w:val="28"/>
        </w:rPr>
        <w:t>,</w:t>
      </w:r>
      <w:r w:rsidR="00030758">
        <w:rPr>
          <w:rStyle w:val="ab"/>
          <w:rFonts w:ascii="Times New Roman" w:hAnsi="Times New Roman"/>
          <w:b w:val="0"/>
          <w:color w:val="auto"/>
          <w:sz w:val="28"/>
          <w:szCs w:val="28"/>
        </w:rPr>
        <w:footnoteReference w:id="78"/>
      </w:r>
      <w:r w:rsidRPr="00030758">
        <w:rPr>
          <w:rFonts w:ascii="Times New Roman" w:hAnsi="Times New Roman" w:cs="Times New Roman"/>
          <w:b w:val="0"/>
          <w:color w:val="auto"/>
          <w:sz w:val="28"/>
          <w:szCs w:val="28"/>
        </w:rPr>
        <w:t xml:space="preserve"> преподаватель</w:t>
      </w:r>
      <w:bookmarkEnd w:id="305"/>
    </w:p>
    <w:p w:rsidR="00981177" w:rsidRPr="00030758" w:rsidRDefault="00981177" w:rsidP="00890274">
      <w:pPr>
        <w:pStyle w:val="2"/>
        <w:keepNext w:val="0"/>
        <w:keepLines w:val="0"/>
        <w:spacing w:before="0" w:line="240" w:lineRule="auto"/>
        <w:rPr>
          <w:rFonts w:ascii="Times New Roman" w:hAnsi="Times New Roman" w:cs="Times New Roman"/>
          <w:b w:val="0"/>
          <w:color w:val="auto"/>
          <w:sz w:val="28"/>
          <w:szCs w:val="28"/>
        </w:rPr>
      </w:pPr>
      <w:bookmarkStart w:id="306" w:name="_Toc466029617"/>
      <w:r w:rsidRPr="00981177">
        <w:rPr>
          <w:rFonts w:ascii="Times New Roman" w:hAnsi="Times New Roman" w:cs="Times New Roman"/>
          <w:color w:val="auto"/>
          <w:sz w:val="28"/>
          <w:szCs w:val="28"/>
        </w:rPr>
        <w:t>С. М. Слугин</w:t>
      </w:r>
      <w:r w:rsidRPr="00030758">
        <w:rPr>
          <w:rFonts w:ascii="Times New Roman" w:hAnsi="Times New Roman" w:cs="Times New Roman"/>
          <w:b w:val="0"/>
          <w:color w:val="auto"/>
          <w:sz w:val="28"/>
          <w:szCs w:val="28"/>
        </w:rPr>
        <w:t>, ст</w:t>
      </w:r>
      <w:r w:rsidR="00ED2787" w:rsidRPr="00030758">
        <w:rPr>
          <w:rFonts w:ascii="Times New Roman" w:hAnsi="Times New Roman" w:cs="Times New Roman"/>
          <w:b w:val="0"/>
          <w:color w:val="auto"/>
          <w:sz w:val="28"/>
          <w:szCs w:val="28"/>
        </w:rPr>
        <w:t>.</w:t>
      </w:r>
      <w:bookmarkEnd w:id="306"/>
    </w:p>
    <w:p w:rsidR="00981177" w:rsidRPr="00F31038" w:rsidRDefault="00981177" w:rsidP="00890274">
      <w:pPr>
        <w:autoSpaceDE w:val="0"/>
        <w:autoSpaceDN w:val="0"/>
        <w:adjustRightInd w:val="0"/>
        <w:ind w:firstLine="0"/>
        <w:jc w:val="left"/>
        <w:rPr>
          <w:i/>
          <w:szCs w:val="28"/>
        </w:rPr>
      </w:pPr>
      <w:r w:rsidRPr="00F31038">
        <w:rPr>
          <w:i/>
          <w:szCs w:val="28"/>
        </w:rPr>
        <w:t>Тихоокеанский государственный университет, Хабаровск</w:t>
      </w:r>
    </w:p>
    <w:p w:rsidR="00981177" w:rsidRPr="00F31038" w:rsidRDefault="00981177" w:rsidP="00890274">
      <w:pPr>
        <w:autoSpaceDE w:val="0"/>
        <w:autoSpaceDN w:val="0"/>
        <w:adjustRightInd w:val="0"/>
        <w:ind w:firstLine="0"/>
        <w:jc w:val="left"/>
        <w:rPr>
          <w:b/>
          <w:szCs w:val="28"/>
        </w:rPr>
      </w:pPr>
    </w:p>
    <w:p w:rsidR="00711EF3" w:rsidRDefault="00711EF3" w:rsidP="00890274">
      <w:pPr>
        <w:pStyle w:val="3"/>
        <w:keepNext w:val="0"/>
        <w:keepLines w:val="0"/>
        <w:spacing w:before="0" w:line="240" w:lineRule="auto"/>
        <w:rPr>
          <w:rFonts w:ascii="Times New Roman" w:hAnsi="Times New Roman" w:cs="Times New Roman"/>
          <w:color w:val="auto"/>
          <w:sz w:val="28"/>
          <w:szCs w:val="28"/>
        </w:rPr>
      </w:pPr>
      <w:bookmarkStart w:id="307" w:name="_Toc466029618"/>
      <w:r>
        <w:rPr>
          <w:rFonts w:ascii="Times New Roman" w:hAnsi="Times New Roman" w:cs="Times New Roman"/>
          <w:color w:val="auto"/>
          <w:sz w:val="28"/>
          <w:szCs w:val="28"/>
        </w:rPr>
        <w:t>О</w:t>
      </w:r>
      <w:r w:rsidRPr="00711EF3">
        <w:rPr>
          <w:rFonts w:ascii="Times New Roman" w:hAnsi="Times New Roman" w:cs="Times New Roman"/>
          <w:color w:val="auto"/>
          <w:sz w:val="28"/>
          <w:szCs w:val="28"/>
        </w:rPr>
        <w:t>собенности и проблемы привлечения лиц к уголовной</w:t>
      </w:r>
      <w:bookmarkEnd w:id="307"/>
      <w:r w:rsidRPr="00711EF3">
        <w:rPr>
          <w:rFonts w:ascii="Times New Roman" w:hAnsi="Times New Roman" w:cs="Times New Roman"/>
          <w:color w:val="auto"/>
          <w:sz w:val="28"/>
          <w:szCs w:val="28"/>
        </w:rPr>
        <w:t xml:space="preserve"> </w:t>
      </w:r>
    </w:p>
    <w:p w:rsidR="00981177" w:rsidRPr="00711EF3" w:rsidRDefault="00711EF3" w:rsidP="00890274">
      <w:pPr>
        <w:pStyle w:val="3"/>
        <w:keepNext w:val="0"/>
        <w:keepLines w:val="0"/>
        <w:spacing w:before="0" w:line="240" w:lineRule="auto"/>
        <w:rPr>
          <w:rFonts w:ascii="Times New Roman" w:hAnsi="Times New Roman" w:cs="Times New Roman"/>
          <w:color w:val="auto"/>
          <w:sz w:val="28"/>
          <w:szCs w:val="28"/>
        </w:rPr>
      </w:pPr>
      <w:bookmarkStart w:id="308" w:name="_Toc466029619"/>
      <w:r w:rsidRPr="00711EF3">
        <w:rPr>
          <w:rFonts w:ascii="Times New Roman" w:hAnsi="Times New Roman" w:cs="Times New Roman"/>
          <w:color w:val="auto"/>
          <w:sz w:val="28"/>
          <w:szCs w:val="28"/>
        </w:rPr>
        <w:t>ответственности за должностные преступления</w:t>
      </w:r>
      <w:bookmarkEnd w:id="308"/>
    </w:p>
    <w:p w:rsidR="00981177" w:rsidRPr="00711EF3" w:rsidRDefault="00981177" w:rsidP="00890274">
      <w:pPr>
        <w:autoSpaceDE w:val="0"/>
        <w:autoSpaceDN w:val="0"/>
        <w:adjustRightInd w:val="0"/>
        <w:ind w:firstLine="0"/>
        <w:jc w:val="left"/>
        <w:rPr>
          <w:szCs w:val="28"/>
        </w:rPr>
      </w:pPr>
    </w:p>
    <w:p w:rsidR="00981177" w:rsidRPr="00711EF3" w:rsidRDefault="00981177" w:rsidP="00711EF3">
      <w:pPr>
        <w:autoSpaceDE w:val="0"/>
        <w:autoSpaceDN w:val="0"/>
        <w:adjustRightInd w:val="0"/>
        <w:ind w:firstLine="0"/>
        <w:rPr>
          <w:sz w:val="24"/>
          <w:szCs w:val="24"/>
          <w:shd w:val="clear" w:color="auto" w:fill="FFFFFF"/>
        </w:rPr>
      </w:pPr>
      <w:r w:rsidRPr="00711EF3">
        <w:rPr>
          <w:sz w:val="24"/>
          <w:szCs w:val="24"/>
          <w:shd w:val="clear" w:color="auto" w:fill="FFFFFF"/>
        </w:rPr>
        <w:t>В статье проводится комплексный анализ действующего законодательства по вопросам привлечения лиц к уголовной ответственности за должностные преступления. Авторы статьи делают вывод о недостаточности правового регулирования в рассматриваемой области.</w:t>
      </w:r>
    </w:p>
    <w:p w:rsidR="00981177" w:rsidRPr="00711EF3" w:rsidRDefault="00981177" w:rsidP="00711EF3">
      <w:pPr>
        <w:autoSpaceDE w:val="0"/>
        <w:autoSpaceDN w:val="0"/>
        <w:adjustRightInd w:val="0"/>
        <w:spacing w:before="120"/>
        <w:ind w:firstLine="0"/>
        <w:rPr>
          <w:sz w:val="24"/>
          <w:szCs w:val="24"/>
          <w:shd w:val="clear" w:color="auto" w:fill="FFFFFF"/>
        </w:rPr>
      </w:pPr>
      <w:r w:rsidRPr="00711EF3">
        <w:rPr>
          <w:sz w:val="24"/>
          <w:szCs w:val="24"/>
          <w:shd w:val="clear" w:color="auto" w:fill="FFFFFF"/>
        </w:rPr>
        <w:t xml:space="preserve">Ключевые слова: </w:t>
      </w:r>
      <w:r w:rsidRPr="00711EF3">
        <w:rPr>
          <w:i/>
          <w:sz w:val="24"/>
          <w:szCs w:val="24"/>
          <w:shd w:val="clear" w:color="auto" w:fill="FFFFFF"/>
        </w:rPr>
        <w:t>должностные преступления, коррупция, специальный субъект, кв</w:t>
      </w:r>
      <w:r w:rsidRPr="00711EF3">
        <w:rPr>
          <w:i/>
          <w:sz w:val="24"/>
          <w:szCs w:val="24"/>
          <w:shd w:val="clear" w:color="auto" w:fill="FFFFFF"/>
        </w:rPr>
        <w:t>а</w:t>
      </w:r>
      <w:r w:rsidRPr="00711EF3">
        <w:rPr>
          <w:i/>
          <w:sz w:val="24"/>
          <w:szCs w:val="24"/>
          <w:shd w:val="clear" w:color="auto" w:fill="FFFFFF"/>
        </w:rPr>
        <w:t>лификация преступлений, должностные полномочия, взяточничество</w:t>
      </w:r>
      <w:r w:rsidRPr="00711EF3">
        <w:rPr>
          <w:sz w:val="24"/>
          <w:szCs w:val="24"/>
          <w:shd w:val="clear" w:color="auto" w:fill="FFFFFF"/>
        </w:rPr>
        <w:t>.</w:t>
      </w:r>
    </w:p>
    <w:p w:rsidR="00981177" w:rsidRPr="00930570" w:rsidRDefault="00981177" w:rsidP="00F266FF">
      <w:pPr>
        <w:autoSpaceDE w:val="0"/>
        <w:autoSpaceDN w:val="0"/>
        <w:adjustRightInd w:val="0"/>
        <w:ind w:firstLine="425"/>
        <w:rPr>
          <w:szCs w:val="28"/>
          <w:shd w:val="clear" w:color="auto" w:fill="FFFFFF"/>
        </w:rPr>
      </w:pPr>
    </w:p>
    <w:p w:rsidR="00981177" w:rsidRPr="00930570" w:rsidRDefault="00981177" w:rsidP="00F266FF">
      <w:pPr>
        <w:autoSpaceDE w:val="0"/>
        <w:autoSpaceDN w:val="0"/>
        <w:adjustRightInd w:val="0"/>
        <w:ind w:firstLine="425"/>
        <w:rPr>
          <w:szCs w:val="28"/>
        </w:rPr>
      </w:pPr>
    </w:p>
    <w:p w:rsidR="00981177" w:rsidRPr="00F31038" w:rsidRDefault="00981177" w:rsidP="00F266FF">
      <w:pPr>
        <w:autoSpaceDE w:val="0"/>
        <w:autoSpaceDN w:val="0"/>
        <w:adjustRightInd w:val="0"/>
        <w:ind w:firstLine="425"/>
        <w:rPr>
          <w:szCs w:val="28"/>
        </w:rPr>
      </w:pPr>
      <w:r w:rsidRPr="00F31038">
        <w:rPr>
          <w:szCs w:val="28"/>
        </w:rPr>
        <w:t>Должностная преступность сегодня стала массовым социально-правовым явлением, включающим совокупность должностных преступл</w:t>
      </w:r>
      <w:r w:rsidRPr="00F31038">
        <w:rPr>
          <w:szCs w:val="28"/>
        </w:rPr>
        <w:t>е</w:t>
      </w:r>
      <w:r w:rsidRPr="00F31038">
        <w:rPr>
          <w:szCs w:val="28"/>
        </w:rPr>
        <w:t>ний и лиц, их совершивших. Должностная преступность (коррупция, как наиболее опасная ее часть), стала представлять угрозу для российского общества, ослабляя и даже изменяя направления государственного вли</w:t>
      </w:r>
      <w:r w:rsidRPr="00F31038">
        <w:rPr>
          <w:szCs w:val="28"/>
        </w:rPr>
        <w:t>я</w:t>
      </w:r>
      <w:r w:rsidRPr="00F31038">
        <w:rPr>
          <w:szCs w:val="28"/>
        </w:rPr>
        <w:t>ния на многие сферы социальной жизни. Наиболее часто должностными лицами совершаются такие преступления, как присвоение или растрата, служебный подлог, злоупотребление должностными полномочиями и их превышение, получение и дача взятки [5].</w:t>
      </w:r>
    </w:p>
    <w:p w:rsidR="00981177" w:rsidRPr="00F31038" w:rsidRDefault="00981177" w:rsidP="00F266FF">
      <w:pPr>
        <w:autoSpaceDE w:val="0"/>
        <w:autoSpaceDN w:val="0"/>
        <w:adjustRightInd w:val="0"/>
        <w:ind w:firstLine="425"/>
        <w:rPr>
          <w:szCs w:val="28"/>
        </w:rPr>
      </w:pPr>
      <w:r w:rsidRPr="00F31038">
        <w:rPr>
          <w:szCs w:val="28"/>
        </w:rPr>
        <w:t>Отличительная черта этих преступлений заключается в том, что, пос</w:t>
      </w:r>
      <w:r w:rsidRPr="00F31038">
        <w:rPr>
          <w:szCs w:val="28"/>
        </w:rPr>
        <w:t>я</w:t>
      </w:r>
      <w:r w:rsidRPr="00F31038">
        <w:rPr>
          <w:szCs w:val="28"/>
        </w:rPr>
        <w:t>гая на нормальное функционирование указанных органов и учреждений, это преступление подрывает не только их авторитет в обществе, но и ув</w:t>
      </w:r>
      <w:r w:rsidRPr="00F31038">
        <w:rPr>
          <w:szCs w:val="28"/>
        </w:rPr>
        <w:t>е</w:t>
      </w:r>
      <w:r w:rsidRPr="00F31038">
        <w:rPr>
          <w:szCs w:val="28"/>
        </w:rPr>
        <w:t>ренность граждан в защищенности их прав и законных интересов [13].</w:t>
      </w:r>
    </w:p>
    <w:p w:rsidR="00981177" w:rsidRPr="00F31038" w:rsidRDefault="00981177" w:rsidP="00F266FF">
      <w:pPr>
        <w:ind w:firstLine="425"/>
        <w:rPr>
          <w:szCs w:val="28"/>
        </w:rPr>
      </w:pPr>
      <w:r w:rsidRPr="00F31038">
        <w:rPr>
          <w:szCs w:val="28"/>
        </w:rPr>
        <w:t>Согласно современной российской правовой доктрине должностные преступления воспринимаются как наиболее опасные единичные проявл</w:t>
      </w:r>
      <w:r w:rsidRPr="00F31038">
        <w:rPr>
          <w:szCs w:val="28"/>
        </w:rPr>
        <w:t>е</w:t>
      </w:r>
      <w:r w:rsidRPr="00F31038">
        <w:rPr>
          <w:szCs w:val="28"/>
        </w:rPr>
        <w:t>ния коррупции. Однако до настоящего времени в России нет действующ</w:t>
      </w:r>
      <w:r w:rsidRPr="00F31038">
        <w:rPr>
          <w:szCs w:val="28"/>
        </w:rPr>
        <w:t>е</w:t>
      </w:r>
      <w:r w:rsidRPr="00F31038">
        <w:rPr>
          <w:szCs w:val="28"/>
        </w:rPr>
        <w:t>го нормативного акта, в котором бы прямо говорилось о том, какие именно преступления следует относить к должностным или коррупционным. В Уголовном кодексе 1996 г. не содержится родового определения рассма</w:t>
      </w:r>
      <w:r w:rsidRPr="00F31038">
        <w:rPr>
          <w:szCs w:val="28"/>
        </w:rPr>
        <w:t>т</w:t>
      </w:r>
      <w:r w:rsidRPr="00F31038">
        <w:rPr>
          <w:szCs w:val="28"/>
        </w:rPr>
        <w:t>риваемой группы преступлений [1]. Ни в одном из проектов Федерального закона РФ о борьбе с коррупцией также нет исчерпывающего перечня ко</w:t>
      </w:r>
      <w:r w:rsidRPr="00F31038">
        <w:rPr>
          <w:szCs w:val="28"/>
        </w:rPr>
        <w:t>р</w:t>
      </w:r>
      <w:r w:rsidRPr="00F31038">
        <w:rPr>
          <w:szCs w:val="28"/>
        </w:rPr>
        <w:t xml:space="preserve">рупционных преступлений [9]. </w:t>
      </w:r>
    </w:p>
    <w:p w:rsidR="00981177" w:rsidRPr="00F31038" w:rsidRDefault="00981177" w:rsidP="00F266FF">
      <w:pPr>
        <w:autoSpaceDE w:val="0"/>
        <w:autoSpaceDN w:val="0"/>
        <w:adjustRightInd w:val="0"/>
        <w:ind w:firstLine="425"/>
        <w:rPr>
          <w:szCs w:val="28"/>
        </w:rPr>
      </w:pPr>
      <w:r w:rsidRPr="00F31038">
        <w:rPr>
          <w:szCs w:val="28"/>
        </w:rPr>
        <w:lastRenderedPageBreak/>
        <w:t>Таким образом, актуальность исследования определяется малой разр</w:t>
      </w:r>
      <w:r w:rsidRPr="00F31038">
        <w:rPr>
          <w:szCs w:val="28"/>
        </w:rPr>
        <w:t>а</w:t>
      </w:r>
      <w:r w:rsidRPr="00F31038">
        <w:rPr>
          <w:szCs w:val="28"/>
        </w:rPr>
        <w:t>ботанностью в Российском уголовном праве такой важной проблемы, как должностные преступления. В связи с этим решающее значение приобр</w:t>
      </w:r>
      <w:r w:rsidRPr="00F31038">
        <w:rPr>
          <w:szCs w:val="28"/>
        </w:rPr>
        <w:t>е</w:t>
      </w:r>
      <w:r w:rsidRPr="00F31038">
        <w:rPr>
          <w:szCs w:val="28"/>
        </w:rPr>
        <w:t>тает вопрос о совершенствовании действующего Уголовного кодекса и д</w:t>
      </w:r>
      <w:r w:rsidRPr="00F31038">
        <w:rPr>
          <w:szCs w:val="28"/>
        </w:rPr>
        <w:t>е</w:t>
      </w:r>
      <w:r w:rsidRPr="00F31038">
        <w:rPr>
          <w:szCs w:val="28"/>
        </w:rPr>
        <w:t xml:space="preserve">ятельности Российского государства по защите интересов населения. </w:t>
      </w:r>
    </w:p>
    <w:p w:rsidR="00981177" w:rsidRPr="00F31038" w:rsidRDefault="00981177" w:rsidP="00F266FF">
      <w:pPr>
        <w:autoSpaceDE w:val="0"/>
        <w:autoSpaceDN w:val="0"/>
        <w:adjustRightInd w:val="0"/>
        <w:ind w:firstLine="425"/>
        <w:rPr>
          <w:szCs w:val="28"/>
        </w:rPr>
      </w:pPr>
      <w:r w:rsidRPr="00F31038">
        <w:rPr>
          <w:szCs w:val="28"/>
        </w:rPr>
        <w:t>Уголовно-правовая охрана деятельности должностных лиц осущест</w:t>
      </w:r>
      <w:r w:rsidRPr="00F31038">
        <w:rPr>
          <w:szCs w:val="28"/>
        </w:rPr>
        <w:t>в</w:t>
      </w:r>
      <w:r w:rsidRPr="00F31038">
        <w:rPr>
          <w:szCs w:val="28"/>
        </w:rPr>
        <w:t>ляется в том числе и путем криминализации</w:t>
      </w:r>
      <w:r w:rsidR="00761BD8">
        <w:rPr>
          <w:szCs w:val="28"/>
        </w:rPr>
        <w:t xml:space="preserve"> </w:t>
      </w:r>
      <w:r w:rsidRPr="00F31038">
        <w:rPr>
          <w:szCs w:val="28"/>
        </w:rPr>
        <w:t>деяний,</w:t>
      </w:r>
      <w:r w:rsidR="00761BD8">
        <w:rPr>
          <w:szCs w:val="28"/>
        </w:rPr>
        <w:t xml:space="preserve"> </w:t>
      </w:r>
      <w:r w:rsidRPr="00F31038">
        <w:rPr>
          <w:szCs w:val="28"/>
        </w:rPr>
        <w:t>совершаемых</w:t>
      </w:r>
      <w:r w:rsidR="00761BD8">
        <w:rPr>
          <w:szCs w:val="28"/>
        </w:rPr>
        <w:t xml:space="preserve"> </w:t>
      </w:r>
      <w:r w:rsidRPr="00F31038">
        <w:rPr>
          <w:szCs w:val="28"/>
        </w:rPr>
        <w:t>дол</w:t>
      </w:r>
      <w:r w:rsidRPr="00F31038">
        <w:rPr>
          <w:szCs w:val="28"/>
        </w:rPr>
        <w:t>ж</w:t>
      </w:r>
      <w:r w:rsidRPr="00F31038">
        <w:rPr>
          <w:szCs w:val="28"/>
        </w:rPr>
        <w:t>ностными лицами. Это объясняется не только публичным характером</w:t>
      </w:r>
      <w:r w:rsidR="00761BD8">
        <w:rPr>
          <w:szCs w:val="28"/>
        </w:rPr>
        <w:t xml:space="preserve"> </w:t>
      </w:r>
      <w:r w:rsidRPr="00F31038">
        <w:rPr>
          <w:szCs w:val="28"/>
        </w:rPr>
        <w:t>де</w:t>
      </w:r>
      <w:r w:rsidRPr="00F31038">
        <w:rPr>
          <w:szCs w:val="28"/>
        </w:rPr>
        <w:t>я</w:t>
      </w:r>
      <w:r w:rsidRPr="00F31038">
        <w:rPr>
          <w:szCs w:val="28"/>
        </w:rPr>
        <w:t>тельности</w:t>
      </w:r>
      <w:r w:rsidR="00761BD8">
        <w:rPr>
          <w:szCs w:val="28"/>
        </w:rPr>
        <w:t xml:space="preserve"> </w:t>
      </w:r>
      <w:r w:rsidRPr="00F31038">
        <w:rPr>
          <w:szCs w:val="28"/>
        </w:rPr>
        <w:t>должностных</w:t>
      </w:r>
      <w:r w:rsidR="00761BD8">
        <w:rPr>
          <w:szCs w:val="28"/>
        </w:rPr>
        <w:t xml:space="preserve"> </w:t>
      </w:r>
      <w:r w:rsidRPr="00F31038">
        <w:rPr>
          <w:szCs w:val="28"/>
        </w:rPr>
        <w:t>лиц,</w:t>
      </w:r>
      <w:r w:rsidR="00761BD8">
        <w:rPr>
          <w:szCs w:val="28"/>
        </w:rPr>
        <w:t xml:space="preserve"> </w:t>
      </w:r>
      <w:r w:rsidRPr="00F31038">
        <w:rPr>
          <w:szCs w:val="28"/>
        </w:rPr>
        <w:t>но</w:t>
      </w:r>
      <w:r w:rsidR="00761BD8">
        <w:rPr>
          <w:szCs w:val="28"/>
        </w:rPr>
        <w:t xml:space="preserve"> </w:t>
      </w:r>
      <w:r w:rsidRPr="00F31038">
        <w:rPr>
          <w:szCs w:val="28"/>
        </w:rPr>
        <w:t>всеобъемлемостью воздействия такой де</w:t>
      </w:r>
      <w:r w:rsidRPr="00F31038">
        <w:rPr>
          <w:szCs w:val="28"/>
        </w:rPr>
        <w:t>я</w:t>
      </w:r>
      <w:r w:rsidRPr="00F31038">
        <w:rPr>
          <w:szCs w:val="28"/>
        </w:rPr>
        <w:t>тельности на осуществление прав и защиту законных интересов граждан и организаций, а в итоге общества и государства.</w:t>
      </w:r>
      <w:r w:rsidR="00761BD8">
        <w:rPr>
          <w:szCs w:val="28"/>
        </w:rPr>
        <w:t xml:space="preserve"> </w:t>
      </w:r>
    </w:p>
    <w:p w:rsidR="00981177" w:rsidRPr="00F31038" w:rsidRDefault="00981177" w:rsidP="00F266FF">
      <w:pPr>
        <w:autoSpaceDE w:val="0"/>
        <w:autoSpaceDN w:val="0"/>
        <w:adjustRightInd w:val="0"/>
        <w:ind w:firstLine="425"/>
        <w:rPr>
          <w:szCs w:val="28"/>
        </w:rPr>
      </w:pPr>
      <w:r w:rsidRPr="00F31038">
        <w:rPr>
          <w:szCs w:val="28"/>
        </w:rPr>
        <w:t>Как показывает анализ уголовных дел о преступлениях коррупционной направленности, органы предварительного</w:t>
      </w:r>
      <w:r w:rsidR="00761BD8">
        <w:rPr>
          <w:szCs w:val="28"/>
        </w:rPr>
        <w:t xml:space="preserve"> </w:t>
      </w:r>
      <w:r w:rsidRPr="00F31038">
        <w:rPr>
          <w:szCs w:val="28"/>
        </w:rPr>
        <w:t>следствия</w:t>
      </w:r>
      <w:r w:rsidR="00761BD8">
        <w:rPr>
          <w:szCs w:val="28"/>
        </w:rPr>
        <w:t xml:space="preserve"> </w:t>
      </w:r>
      <w:r w:rsidRPr="00F31038">
        <w:rPr>
          <w:szCs w:val="28"/>
        </w:rPr>
        <w:t>сталкиваются</w:t>
      </w:r>
      <w:r w:rsidR="00761BD8">
        <w:rPr>
          <w:szCs w:val="28"/>
        </w:rPr>
        <w:t xml:space="preserve"> </w:t>
      </w:r>
      <w:r w:rsidRPr="00F31038">
        <w:rPr>
          <w:szCs w:val="28"/>
        </w:rPr>
        <w:t>с</w:t>
      </w:r>
      <w:r w:rsidR="00761BD8">
        <w:rPr>
          <w:szCs w:val="28"/>
        </w:rPr>
        <w:t xml:space="preserve"> </w:t>
      </w:r>
      <w:r w:rsidRPr="00F31038">
        <w:rPr>
          <w:szCs w:val="28"/>
        </w:rPr>
        <w:t>определенными</w:t>
      </w:r>
      <w:r w:rsidR="00761BD8">
        <w:rPr>
          <w:szCs w:val="28"/>
        </w:rPr>
        <w:t xml:space="preserve"> </w:t>
      </w:r>
      <w:r w:rsidRPr="00F31038">
        <w:rPr>
          <w:szCs w:val="28"/>
        </w:rPr>
        <w:t>проблемами</w:t>
      </w:r>
      <w:r w:rsidR="00761BD8">
        <w:rPr>
          <w:szCs w:val="28"/>
        </w:rPr>
        <w:t xml:space="preserve"> </w:t>
      </w:r>
      <w:r w:rsidRPr="00F31038">
        <w:rPr>
          <w:szCs w:val="28"/>
        </w:rPr>
        <w:t>при</w:t>
      </w:r>
      <w:r w:rsidR="00761BD8">
        <w:rPr>
          <w:szCs w:val="28"/>
        </w:rPr>
        <w:t xml:space="preserve"> </w:t>
      </w:r>
      <w:r w:rsidRPr="00F31038">
        <w:rPr>
          <w:szCs w:val="28"/>
        </w:rPr>
        <w:t>квалификации</w:t>
      </w:r>
      <w:r w:rsidR="00761BD8">
        <w:rPr>
          <w:szCs w:val="28"/>
        </w:rPr>
        <w:t xml:space="preserve"> </w:t>
      </w:r>
      <w:r w:rsidRPr="00F31038">
        <w:rPr>
          <w:szCs w:val="28"/>
        </w:rPr>
        <w:t>преступлений, предусмо</w:t>
      </w:r>
      <w:r w:rsidRPr="00F31038">
        <w:rPr>
          <w:szCs w:val="28"/>
        </w:rPr>
        <w:t>т</w:t>
      </w:r>
      <w:r w:rsidRPr="00F31038">
        <w:rPr>
          <w:szCs w:val="28"/>
        </w:rPr>
        <w:t>ренных</w:t>
      </w:r>
      <w:r w:rsidR="00761BD8">
        <w:rPr>
          <w:szCs w:val="28"/>
        </w:rPr>
        <w:t xml:space="preserve"> </w:t>
      </w:r>
      <w:r w:rsidRPr="00F31038">
        <w:rPr>
          <w:szCs w:val="28"/>
        </w:rPr>
        <w:t>ст. 285, 286 УК</w:t>
      </w:r>
      <w:r w:rsidR="00761BD8">
        <w:rPr>
          <w:szCs w:val="28"/>
        </w:rPr>
        <w:t xml:space="preserve"> </w:t>
      </w:r>
      <w:r w:rsidRPr="00F31038">
        <w:rPr>
          <w:szCs w:val="28"/>
        </w:rPr>
        <w:t>РФ.</w:t>
      </w:r>
      <w:r w:rsidR="00761BD8">
        <w:rPr>
          <w:szCs w:val="28"/>
        </w:rPr>
        <w:t xml:space="preserve"> </w:t>
      </w:r>
      <w:r w:rsidRPr="00F31038">
        <w:rPr>
          <w:szCs w:val="28"/>
        </w:rPr>
        <w:t>Достаточно сложной</w:t>
      </w:r>
      <w:r w:rsidR="00761BD8">
        <w:rPr>
          <w:szCs w:val="28"/>
        </w:rPr>
        <w:t xml:space="preserve"> </w:t>
      </w:r>
      <w:r w:rsidRPr="00F31038">
        <w:rPr>
          <w:szCs w:val="28"/>
        </w:rPr>
        <w:t>проблемой</w:t>
      </w:r>
      <w:r w:rsidR="00761BD8">
        <w:rPr>
          <w:szCs w:val="28"/>
        </w:rPr>
        <w:t xml:space="preserve"> </w:t>
      </w:r>
      <w:r w:rsidRPr="00F31038">
        <w:rPr>
          <w:szCs w:val="28"/>
        </w:rPr>
        <w:t>является</w:t>
      </w:r>
      <w:r w:rsidR="00761BD8">
        <w:rPr>
          <w:szCs w:val="28"/>
        </w:rPr>
        <w:t xml:space="preserve"> </w:t>
      </w:r>
      <w:r w:rsidRPr="00F31038">
        <w:rPr>
          <w:szCs w:val="28"/>
        </w:rPr>
        <w:t>ра</w:t>
      </w:r>
      <w:r w:rsidRPr="00F31038">
        <w:rPr>
          <w:szCs w:val="28"/>
        </w:rPr>
        <w:t>з</w:t>
      </w:r>
      <w:r w:rsidRPr="00F31038">
        <w:rPr>
          <w:szCs w:val="28"/>
        </w:rPr>
        <w:t>граничение</w:t>
      </w:r>
      <w:r w:rsidR="00761BD8">
        <w:rPr>
          <w:szCs w:val="28"/>
        </w:rPr>
        <w:t xml:space="preserve"> </w:t>
      </w:r>
      <w:r w:rsidRPr="00F31038">
        <w:rPr>
          <w:szCs w:val="28"/>
        </w:rPr>
        <w:t>указанных составов преступлений [11].</w:t>
      </w:r>
      <w:r w:rsidR="00761BD8">
        <w:rPr>
          <w:szCs w:val="28"/>
        </w:rPr>
        <w:t xml:space="preserve"> </w:t>
      </w:r>
    </w:p>
    <w:p w:rsidR="00981177" w:rsidRPr="00F31038" w:rsidRDefault="00981177" w:rsidP="00F266FF">
      <w:pPr>
        <w:autoSpaceDE w:val="0"/>
        <w:autoSpaceDN w:val="0"/>
        <w:adjustRightInd w:val="0"/>
        <w:ind w:firstLine="425"/>
        <w:rPr>
          <w:szCs w:val="28"/>
        </w:rPr>
      </w:pPr>
      <w:r w:rsidRPr="00F31038">
        <w:rPr>
          <w:szCs w:val="28"/>
        </w:rPr>
        <w:t>Принятие</w:t>
      </w:r>
      <w:r w:rsidR="00761BD8">
        <w:rPr>
          <w:szCs w:val="28"/>
        </w:rPr>
        <w:t xml:space="preserve"> </w:t>
      </w:r>
      <w:r w:rsidRPr="00F31038">
        <w:rPr>
          <w:szCs w:val="28"/>
        </w:rPr>
        <w:t>постановления</w:t>
      </w:r>
      <w:r w:rsidR="00761BD8">
        <w:rPr>
          <w:szCs w:val="28"/>
        </w:rPr>
        <w:t xml:space="preserve"> </w:t>
      </w:r>
      <w:r w:rsidRPr="00F31038">
        <w:rPr>
          <w:szCs w:val="28"/>
        </w:rPr>
        <w:t>Пленума</w:t>
      </w:r>
      <w:r w:rsidR="00761BD8">
        <w:rPr>
          <w:szCs w:val="28"/>
        </w:rPr>
        <w:t xml:space="preserve"> </w:t>
      </w:r>
      <w:r w:rsidRPr="00F31038">
        <w:rPr>
          <w:szCs w:val="28"/>
        </w:rPr>
        <w:t>Верховного</w:t>
      </w:r>
      <w:r w:rsidR="00761BD8">
        <w:rPr>
          <w:szCs w:val="28"/>
        </w:rPr>
        <w:t xml:space="preserve"> </w:t>
      </w:r>
      <w:r w:rsidRPr="00F31038">
        <w:rPr>
          <w:szCs w:val="28"/>
        </w:rPr>
        <w:t>Суда</w:t>
      </w:r>
      <w:r w:rsidR="00761BD8">
        <w:rPr>
          <w:szCs w:val="28"/>
        </w:rPr>
        <w:t xml:space="preserve"> </w:t>
      </w:r>
      <w:r w:rsidRPr="00F31038">
        <w:rPr>
          <w:szCs w:val="28"/>
        </w:rPr>
        <w:t>Российской</w:t>
      </w:r>
      <w:r w:rsidR="00761BD8">
        <w:rPr>
          <w:szCs w:val="28"/>
        </w:rPr>
        <w:t xml:space="preserve"> </w:t>
      </w:r>
      <w:r w:rsidRPr="00F31038">
        <w:rPr>
          <w:szCs w:val="28"/>
        </w:rPr>
        <w:t>Фед</w:t>
      </w:r>
      <w:r w:rsidRPr="00F31038">
        <w:rPr>
          <w:szCs w:val="28"/>
        </w:rPr>
        <w:t>е</w:t>
      </w:r>
      <w:r w:rsidRPr="00F31038">
        <w:rPr>
          <w:szCs w:val="28"/>
        </w:rPr>
        <w:t>рации</w:t>
      </w:r>
      <w:r w:rsidR="00761BD8">
        <w:rPr>
          <w:szCs w:val="28"/>
        </w:rPr>
        <w:t xml:space="preserve"> </w:t>
      </w:r>
      <w:r w:rsidRPr="00F31038">
        <w:rPr>
          <w:szCs w:val="28"/>
        </w:rPr>
        <w:t>от 16.10.2009 № 19 «О судебной практике по делам о злоупотребл</w:t>
      </w:r>
      <w:r w:rsidRPr="00F31038">
        <w:rPr>
          <w:szCs w:val="28"/>
        </w:rPr>
        <w:t>е</w:t>
      </w:r>
      <w:r w:rsidRPr="00F31038">
        <w:rPr>
          <w:szCs w:val="28"/>
        </w:rPr>
        <w:t>нии</w:t>
      </w:r>
      <w:r w:rsidR="00761BD8">
        <w:rPr>
          <w:szCs w:val="28"/>
        </w:rPr>
        <w:t xml:space="preserve"> </w:t>
      </w:r>
      <w:r w:rsidRPr="00F31038">
        <w:rPr>
          <w:szCs w:val="28"/>
        </w:rPr>
        <w:t>должностными</w:t>
      </w:r>
      <w:r w:rsidR="00761BD8">
        <w:rPr>
          <w:szCs w:val="28"/>
        </w:rPr>
        <w:t xml:space="preserve"> </w:t>
      </w:r>
      <w:r w:rsidRPr="00F31038">
        <w:rPr>
          <w:szCs w:val="28"/>
        </w:rPr>
        <w:t>полномочиями</w:t>
      </w:r>
      <w:r w:rsidR="00761BD8">
        <w:rPr>
          <w:szCs w:val="28"/>
        </w:rPr>
        <w:t xml:space="preserve"> </w:t>
      </w:r>
      <w:r w:rsidRPr="00F31038">
        <w:rPr>
          <w:szCs w:val="28"/>
        </w:rPr>
        <w:t>и</w:t>
      </w:r>
      <w:r w:rsidR="00761BD8">
        <w:rPr>
          <w:szCs w:val="28"/>
        </w:rPr>
        <w:t xml:space="preserve"> </w:t>
      </w:r>
      <w:r w:rsidRPr="00F31038">
        <w:rPr>
          <w:szCs w:val="28"/>
        </w:rPr>
        <w:t>о</w:t>
      </w:r>
      <w:r w:rsidR="00761BD8">
        <w:rPr>
          <w:szCs w:val="28"/>
        </w:rPr>
        <w:t xml:space="preserve"> </w:t>
      </w:r>
      <w:r w:rsidRPr="00F31038">
        <w:rPr>
          <w:szCs w:val="28"/>
        </w:rPr>
        <w:t>превышении должностных</w:t>
      </w:r>
      <w:r w:rsidR="00761BD8">
        <w:rPr>
          <w:szCs w:val="28"/>
        </w:rPr>
        <w:t xml:space="preserve"> </w:t>
      </w:r>
      <w:r w:rsidRPr="00F31038">
        <w:rPr>
          <w:szCs w:val="28"/>
        </w:rPr>
        <w:t>полн</w:t>
      </w:r>
      <w:r w:rsidRPr="00F31038">
        <w:rPr>
          <w:szCs w:val="28"/>
        </w:rPr>
        <w:t>о</w:t>
      </w:r>
      <w:r w:rsidRPr="00F31038">
        <w:rPr>
          <w:szCs w:val="28"/>
        </w:rPr>
        <w:t>мочий» не</w:t>
      </w:r>
      <w:r w:rsidR="00761BD8">
        <w:rPr>
          <w:szCs w:val="28"/>
        </w:rPr>
        <w:t xml:space="preserve"> </w:t>
      </w:r>
      <w:r w:rsidRPr="00F31038">
        <w:rPr>
          <w:szCs w:val="28"/>
        </w:rPr>
        <w:t>устранило</w:t>
      </w:r>
      <w:r w:rsidR="00761BD8">
        <w:rPr>
          <w:szCs w:val="28"/>
        </w:rPr>
        <w:t xml:space="preserve"> </w:t>
      </w:r>
      <w:r w:rsidRPr="00F31038">
        <w:rPr>
          <w:szCs w:val="28"/>
        </w:rPr>
        <w:t xml:space="preserve">имеющиеся в правоприменительной деятельности противоречия, которые сводятся к следующему [4]. </w:t>
      </w:r>
    </w:p>
    <w:p w:rsidR="00981177" w:rsidRPr="00F31038" w:rsidRDefault="00981177" w:rsidP="00F266FF">
      <w:pPr>
        <w:autoSpaceDE w:val="0"/>
        <w:autoSpaceDN w:val="0"/>
        <w:adjustRightInd w:val="0"/>
        <w:ind w:firstLine="425"/>
        <w:rPr>
          <w:szCs w:val="28"/>
        </w:rPr>
      </w:pPr>
      <w:r w:rsidRPr="00F31038">
        <w:rPr>
          <w:szCs w:val="28"/>
        </w:rPr>
        <w:t>Так,</w:t>
      </w:r>
      <w:r w:rsidR="00761BD8">
        <w:rPr>
          <w:szCs w:val="28"/>
        </w:rPr>
        <w:t xml:space="preserve"> </w:t>
      </w:r>
      <w:r w:rsidRPr="00F31038">
        <w:rPr>
          <w:szCs w:val="28"/>
        </w:rPr>
        <w:t>при</w:t>
      </w:r>
      <w:r w:rsidR="00761BD8">
        <w:rPr>
          <w:szCs w:val="28"/>
        </w:rPr>
        <w:t xml:space="preserve"> </w:t>
      </w:r>
      <w:r w:rsidRPr="00F31038">
        <w:rPr>
          <w:szCs w:val="28"/>
        </w:rPr>
        <w:t>злоупотреблении</w:t>
      </w:r>
      <w:r w:rsidR="00761BD8">
        <w:rPr>
          <w:szCs w:val="28"/>
        </w:rPr>
        <w:t xml:space="preserve"> </w:t>
      </w:r>
      <w:r w:rsidRPr="00F31038">
        <w:rPr>
          <w:szCs w:val="28"/>
        </w:rPr>
        <w:t>полномочиями</w:t>
      </w:r>
      <w:r w:rsidR="00761BD8">
        <w:rPr>
          <w:szCs w:val="28"/>
        </w:rPr>
        <w:t xml:space="preserve"> </w:t>
      </w:r>
      <w:r w:rsidRPr="00F31038">
        <w:rPr>
          <w:szCs w:val="28"/>
        </w:rPr>
        <w:t>должностное</w:t>
      </w:r>
      <w:r w:rsidR="00761BD8">
        <w:rPr>
          <w:szCs w:val="28"/>
        </w:rPr>
        <w:t xml:space="preserve"> </w:t>
      </w:r>
      <w:r w:rsidRPr="00F31038">
        <w:rPr>
          <w:szCs w:val="28"/>
        </w:rPr>
        <w:t>лицо</w:t>
      </w:r>
      <w:r w:rsidR="00761BD8">
        <w:rPr>
          <w:szCs w:val="28"/>
        </w:rPr>
        <w:t xml:space="preserve"> </w:t>
      </w:r>
      <w:r w:rsidRPr="00F31038">
        <w:rPr>
          <w:szCs w:val="28"/>
        </w:rPr>
        <w:t>незако</w:t>
      </w:r>
      <w:r w:rsidRPr="00F31038">
        <w:rPr>
          <w:szCs w:val="28"/>
        </w:rPr>
        <w:t>н</w:t>
      </w:r>
      <w:r w:rsidRPr="00F31038">
        <w:rPr>
          <w:szCs w:val="28"/>
        </w:rPr>
        <w:t>но,</w:t>
      </w:r>
      <w:r w:rsidR="00761BD8">
        <w:rPr>
          <w:szCs w:val="28"/>
        </w:rPr>
        <w:t xml:space="preserve"> </w:t>
      </w:r>
      <w:r w:rsidRPr="00F31038">
        <w:rPr>
          <w:szCs w:val="28"/>
        </w:rPr>
        <w:t>вопреки</w:t>
      </w:r>
      <w:r w:rsidR="00761BD8">
        <w:rPr>
          <w:szCs w:val="28"/>
        </w:rPr>
        <w:t xml:space="preserve"> </w:t>
      </w:r>
      <w:r w:rsidRPr="00F31038">
        <w:rPr>
          <w:szCs w:val="28"/>
        </w:rPr>
        <w:t>интересам</w:t>
      </w:r>
      <w:r w:rsidR="00761BD8">
        <w:rPr>
          <w:szCs w:val="28"/>
        </w:rPr>
        <w:t xml:space="preserve"> </w:t>
      </w:r>
      <w:r w:rsidRPr="00F31038">
        <w:rPr>
          <w:szCs w:val="28"/>
        </w:rPr>
        <w:t>службы использует</w:t>
      </w:r>
      <w:r w:rsidR="00761BD8">
        <w:rPr>
          <w:szCs w:val="28"/>
        </w:rPr>
        <w:t xml:space="preserve"> </w:t>
      </w:r>
      <w:r w:rsidRPr="00F31038">
        <w:rPr>
          <w:szCs w:val="28"/>
        </w:rPr>
        <w:t>предоставленные</w:t>
      </w:r>
      <w:r w:rsidR="00761BD8">
        <w:rPr>
          <w:szCs w:val="28"/>
        </w:rPr>
        <w:t xml:space="preserve"> </w:t>
      </w:r>
      <w:r w:rsidRPr="00F31038">
        <w:rPr>
          <w:szCs w:val="28"/>
        </w:rPr>
        <w:t>ему</w:t>
      </w:r>
      <w:r w:rsidR="00761BD8">
        <w:rPr>
          <w:szCs w:val="28"/>
        </w:rPr>
        <w:t xml:space="preserve"> </w:t>
      </w:r>
      <w:r w:rsidRPr="00F31038">
        <w:rPr>
          <w:szCs w:val="28"/>
        </w:rPr>
        <w:t>законом</w:t>
      </w:r>
      <w:r w:rsidR="00761BD8">
        <w:rPr>
          <w:szCs w:val="28"/>
        </w:rPr>
        <w:t xml:space="preserve"> </w:t>
      </w:r>
      <w:r w:rsidRPr="00F31038">
        <w:rPr>
          <w:szCs w:val="28"/>
        </w:rPr>
        <w:t>права</w:t>
      </w:r>
      <w:r w:rsidR="00761BD8">
        <w:rPr>
          <w:szCs w:val="28"/>
        </w:rPr>
        <w:t xml:space="preserve"> </w:t>
      </w:r>
      <w:r w:rsidRPr="00F31038">
        <w:rPr>
          <w:szCs w:val="28"/>
        </w:rPr>
        <w:t>и полномочия, также как и при одной из форм превышения полн</w:t>
      </w:r>
      <w:r w:rsidRPr="00F31038">
        <w:rPr>
          <w:szCs w:val="28"/>
        </w:rPr>
        <w:t>о</w:t>
      </w:r>
      <w:r w:rsidRPr="00F31038">
        <w:rPr>
          <w:szCs w:val="28"/>
        </w:rPr>
        <w:t>мочий (совершение должностным лицом действий при исполнении сл</w:t>
      </w:r>
      <w:r w:rsidRPr="00F31038">
        <w:rPr>
          <w:szCs w:val="28"/>
        </w:rPr>
        <w:t>у</w:t>
      </w:r>
      <w:r w:rsidRPr="00F31038">
        <w:rPr>
          <w:szCs w:val="28"/>
        </w:rPr>
        <w:t>жебных обязанностей, в пределах своей компетенции, но при отсутствии особых обстоятельств, указанных в законе или подзаконном акте). Если незаконность поведения должностного</w:t>
      </w:r>
      <w:r w:rsidR="00761BD8">
        <w:rPr>
          <w:szCs w:val="28"/>
        </w:rPr>
        <w:t xml:space="preserve"> </w:t>
      </w:r>
      <w:r w:rsidRPr="00F31038">
        <w:rPr>
          <w:szCs w:val="28"/>
        </w:rPr>
        <w:t>лица</w:t>
      </w:r>
      <w:r w:rsidR="00761BD8">
        <w:rPr>
          <w:szCs w:val="28"/>
        </w:rPr>
        <w:t xml:space="preserve"> </w:t>
      </w:r>
      <w:r w:rsidRPr="00F31038">
        <w:rPr>
          <w:szCs w:val="28"/>
        </w:rPr>
        <w:t>применительно</w:t>
      </w:r>
      <w:r w:rsidR="00761BD8">
        <w:rPr>
          <w:szCs w:val="28"/>
        </w:rPr>
        <w:t xml:space="preserve"> </w:t>
      </w:r>
      <w:r w:rsidRPr="00F31038">
        <w:rPr>
          <w:szCs w:val="28"/>
        </w:rPr>
        <w:t>к</w:t>
      </w:r>
      <w:r w:rsidR="00761BD8">
        <w:rPr>
          <w:szCs w:val="28"/>
        </w:rPr>
        <w:t xml:space="preserve"> </w:t>
      </w:r>
      <w:r w:rsidRPr="00F31038">
        <w:rPr>
          <w:szCs w:val="28"/>
        </w:rPr>
        <w:t>превыш</w:t>
      </w:r>
      <w:r w:rsidRPr="00F31038">
        <w:rPr>
          <w:szCs w:val="28"/>
        </w:rPr>
        <w:t>е</w:t>
      </w:r>
      <w:r w:rsidRPr="00F31038">
        <w:rPr>
          <w:szCs w:val="28"/>
        </w:rPr>
        <w:t>нию</w:t>
      </w:r>
      <w:r w:rsidR="00761BD8">
        <w:rPr>
          <w:szCs w:val="28"/>
        </w:rPr>
        <w:t xml:space="preserve"> </w:t>
      </w:r>
      <w:r w:rsidRPr="00F31038">
        <w:rPr>
          <w:szCs w:val="28"/>
        </w:rPr>
        <w:t>полномочий очевидна, то при злоупотреблении такая очевидность</w:t>
      </w:r>
      <w:r w:rsidRPr="00F31038">
        <w:t xml:space="preserve"> </w:t>
      </w:r>
      <w:r w:rsidRPr="00F31038">
        <w:rPr>
          <w:szCs w:val="28"/>
        </w:rPr>
        <w:t>о</w:t>
      </w:r>
      <w:r w:rsidRPr="00F31038">
        <w:rPr>
          <w:szCs w:val="28"/>
        </w:rPr>
        <w:t>т</w:t>
      </w:r>
      <w:r w:rsidRPr="00F31038">
        <w:rPr>
          <w:szCs w:val="28"/>
        </w:rPr>
        <w:t>сутствует.</w:t>
      </w:r>
      <w:r w:rsidR="00761BD8">
        <w:rPr>
          <w:szCs w:val="28"/>
        </w:rPr>
        <w:t xml:space="preserve"> </w:t>
      </w:r>
      <w:r w:rsidRPr="00F31038">
        <w:rPr>
          <w:szCs w:val="28"/>
        </w:rPr>
        <w:t>Поэтому</w:t>
      </w:r>
      <w:r w:rsidR="00761BD8">
        <w:rPr>
          <w:szCs w:val="28"/>
        </w:rPr>
        <w:t xml:space="preserve"> </w:t>
      </w:r>
      <w:r w:rsidRPr="00F31038">
        <w:rPr>
          <w:szCs w:val="28"/>
        </w:rPr>
        <w:t>особое</w:t>
      </w:r>
      <w:r w:rsidR="00761BD8">
        <w:rPr>
          <w:szCs w:val="28"/>
        </w:rPr>
        <w:t xml:space="preserve"> </w:t>
      </w:r>
      <w:r w:rsidRPr="00F31038">
        <w:rPr>
          <w:szCs w:val="28"/>
        </w:rPr>
        <w:t>значение</w:t>
      </w:r>
      <w:r w:rsidR="00761BD8">
        <w:rPr>
          <w:szCs w:val="28"/>
        </w:rPr>
        <w:t xml:space="preserve"> </w:t>
      </w:r>
      <w:r w:rsidRPr="00F31038">
        <w:rPr>
          <w:szCs w:val="28"/>
        </w:rPr>
        <w:t>приобретает характеристика</w:t>
      </w:r>
      <w:r w:rsidR="00761BD8">
        <w:rPr>
          <w:szCs w:val="28"/>
        </w:rPr>
        <w:t xml:space="preserve"> </w:t>
      </w:r>
      <w:r w:rsidRPr="00F31038">
        <w:rPr>
          <w:szCs w:val="28"/>
        </w:rPr>
        <w:t>такого</w:t>
      </w:r>
      <w:r w:rsidR="00761BD8">
        <w:rPr>
          <w:szCs w:val="28"/>
        </w:rPr>
        <w:t xml:space="preserve"> </w:t>
      </w:r>
      <w:r w:rsidRPr="00F31038">
        <w:rPr>
          <w:szCs w:val="28"/>
        </w:rPr>
        <w:t>признака</w:t>
      </w:r>
      <w:r w:rsidR="00761BD8">
        <w:rPr>
          <w:szCs w:val="28"/>
        </w:rPr>
        <w:t xml:space="preserve"> </w:t>
      </w:r>
      <w:r w:rsidRPr="00F31038">
        <w:rPr>
          <w:szCs w:val="28"/>
        </w:rPr>
        <w:t>злоупотребления полномочиями,</w:t>
      </w:r>
      <w:r w:rsidR="00761BD8">
        <w:rPr>
          <w:szCs w:val="28"/>
        </w:rPr>
        <w:t xml:space="preserve"> </w:t>
      </w:r>
      <w:r w:rsidRPr="00F31038">
        <w:rPr>
          <w:szCs w:val="28"/>
        </w:rPr>
        <w:t>как «вопреки</w:t>
      </w:r>
      <w:r w:rsidR="00761BD8">
        <w:rPr>
          <w:szCs w:val="28"/>
        </w:rPr>
        <w:t xml:space="preserve"> </w:t>
      </w:r>
      <w:r w:rsidRPr="00F31038">
        <w:rPr>
          <w:szCs w:val="28"/>
        </w:rPr>
        <w:t>интересам</w:t>
      </w:r>
      <w:r w:rsidR="00761BD8">
        <w:rPr>
          <w:szCs w:val="28"/>
        </w:rPr>
        <w:t xml:space="preserve"> </w:t>
      </w:r>
      <w:r w:rsidRPr="00F31038">
        <w:rPr>
          <w:szCs w:val="28"/>
        </w:rPr>
        <w:t>слу</w:t>
      </w:r>
      <w:r w:rsidRPr="00F31038">
        <w:rPr>
          <w:szCs w:val="28"/>
        </w:rPr>
        <w:t>ж</w:t>
      </w:r>
      <w:r w:rsidRPr="00F31038">
        <w:rPr>
          <w:szCs w:val="28"/>
        </w:rPr>
        <w:t xml:space="preserve">бы» [7]. </w:t>
      </w:r>
    </w:p>
    <w:p w:rsidR="00981177" w:rsidRPr="00F31038" w:rsidRDefault="00981177" w:rsidP="00F266FF">
      <w:pPr>
        <w:autoSpaceDE w:val="0"/>
        <w:autoSpaceDN w:val="0"/>
        <w:adjustRightInd w:val="0"/>
        <w:ind w:firstLine="425"/>
        <w:rPr>
          <w:szCs w:val="28"/>
        </w:rPr>
      </w:pPr>
      <w:r w:rsidRPr="00F31038">
        <w:rPr>
          <w:szCs w:val="28"/>
        </w:rPr>
        <w:t>Кроме того, отсутствует легальное толкование «интересов службы». Определение этого понятия и указанного признака злоупотребления чре</w:t>
      </w:r>
      <w:r w:rsidRPr="00F31038">
        <w:rPr>
          <w:szCs w:val="28"/>
        </w:rPr>
        <w:t>з</w:t>
      </w:r>
      <w:r w:rsidRPr="00F31038">
        <w:rPr>
          <w:szCs w:val="28"/>
        </w:rPr>
        <w:t>вычайно важно.</w:t>
      </w:r>
      <w:r w:rsidR="00761BD8">
        <w:rPr>
          <w:szCs w:val="28"/>
        </w:rPr>
        <w:t xml:space="preserve"> </w:t>
      </w:r>
    </w:p>
    <w:p w:rsidR="00981177" w:rsidRPr="00F31038" w:rsidRDefault="00981177" w:rsidP="00F266FF">
      <w:pPr>
        <w:autoSpaceDE w:val="0"/>
        <w:autoSpaceDN w:val="0"/>
        <w:adjustRightInd w:val="0"/>
        <w:ind w:firstLine="425"/>
        <w:rPr>
          <w:szCs w:val="28"/>
        </w:rPr>
      </w:pPr>
      <w:r w:rsidRPr="00F31038">
        <w:rPr>
          <w:szCs w:val="28"/>
        </w:rPr>
        <w:t>Анализ практики показывает, что интересы службы,</w:t>
      </w:r>
      <w:r w:rsidR="00761BD8">
        <w:rPr>
          <w:szCs w:val="28"/>
        </w:rPr>
        <w:t xml:space="preserve"> </w:t>
      </w:r>
      <w:r w:rsidRPr="00F31038">
        <w:rPr>
          <w:szCs w:val="28"/>
        </w:rPr>
        <w:t>служебный</w:t>
      </w:r>
      <w:r w:rsidR="00761BD8">
        <w:rPr>
          <w:szCs w:val="28"/>
        </w:rPr>
        <w:t xml:space="preserve"> </w:t>
      </w:r>
      <w:r w:rsidRPr="00F31038">
        <w:rPr>
          <w:szCs w:val="28"/>
        </w:rPr>
        <w:t>долг,</w:t>
      </w:r>
      <w:r w:rsidR="00761BD8">
        <w:rPr>
          <w:szCs w:val="28"/>
        </w:rPr>
        <w:t xml:space="preserve"> </w:t>
      </w:r>
      <w:r w:rsidRPr="00F31038">
        <w:rPr>
          <w:szCs w:val="28"/>
        </w:rPr>
        <w:t>вопреки</w:t>
      </w:r>
      <w:r w:rsidR="00761BD8">
        <w:rPr>
          <w:szCs w:val="28"/>
        </w:rPr>
        <w:t xml:space="preserve"> </w:t>
      </w:r>
      <w:r w:rsidRPr="00F31038">
        <w:rPr>
          <w:szCs w:val="28"/>
        </w:rPr>
        <w:t>которым</w:t>
      </w:r>
      <w:r w:rsidR="00761BD8">
        <w:rPr>
          <w:szCs w:val="28"/>
        </w:rPr>
        <w:t xml:space="preserve"> </w:t>
      </w:r>
      <w:r w:rsidRPr="00F31038">
        <w:rPr>
          <w:szCs w:val="28"/>
        </w:rPr>
        <w:t>должностное лицо</w:t>
      </w:r>
      <w:r w:rsidR="00761BD8">
        <w:rPr>
          <w:szCs w:val="28"/>
        </w:rPr>
        <w:t xml:space="preserve"> </w:t>
      </w:r>
      <w:r w:rsidRPr="00F31038">
        <w:rPr>
          <w:szCs w:val="28"/>
        </w:rPr>
        <w:t>использует</w:t>
      </w:r>
      <w:r w:rsidR="00761BD8">
        <w:rPr>
          <w:szCs w:val="28"/>
        </w:rPr>
        <w:t xml:space="preserve"> </w:t>
      </w:r>
      <w:r w:rsidRPr="00F31038">
        <w:rPr>
          <w:szCs w:val="28"/>
        </w:rPr>
        <w:t>свои</w:t>
      </w:r>
      <w:r w:rsidR="00761BD8">
        <w:rPr>
          <w:szCs w:val="28"/>
        </w:rPr>
        <w:t xml:space="preserve"> </w:t>
      </w:r>
      <w:r w:rsidRPr="00F31038">
        <w:rPr>
          <w:szCs w:val="28"/>
        </w:rPr>
        <w:t>служебные</w:t>
      </w:r>
      <w:r w:rsidR="00761BD8">
        <w:rPr>
          <w:szCs w:val="28"/>
        </w:rPr>
        <w:t xml:space="preserve"> </w:t>
      </w:r>
      <w:r w:rsidRPr="00F31038">
        <w:rPr>
          <w:szCs w:val="28"/>
        </w:rPr>
        <w:t>полном</w:t>
      </w:r>
      <w:r w:rsidRPr="00F31038">
        <w:rPr>
          <w:szCs w:val="28"/>
        </w:rPr>
        <w:t>о</w:t>
      </w:r>
      <w:r w:rsidRPr="00F31038">
        <w:rPr>
          <w:szCs w:val="28"/>
        </w:rPr>
        <w:t>чия,</w:t>
      </w:r>
      <w:r w:rsidR="00761BD8">
        <w:rPr>
          <w:szCs w:val="28"/>
        </w:rPr>
        <w:t xml:space="preserve"> </w:t>
      </w:r>
      <w:r w:rsidRPr="00F31038">
        <w:rPr>
          <w:szCs w:val="28"/>
        </w:rPr>
        <w:t>определяются</w:t>
      </w:r>
      <w:r w:rsidR="00761BD8">
        <w:rPr>
          <w:szCs w:val="28"/>
        </w:rPr>
        <w:t xml:space="preserve"> </w:t>
      </w:r>
      <w:r w:rsidRPr="00F31038">
        <w:rPr>
          <w:szCs w:val="28"/>
        </w:rPr>
        <w:t>объемом</w:t>
      </w:r>
      <w:r w:rsidR="00761BD8">
        <w:rPr>
          <w:szCs w:val="28"/>
        </w:rPr>
        <w:t xml:space="preserve"> </w:t>
      </w:r>
      <w:r w:rsidRPr="00F31038">
        <w:rPr>
          <w:szCs w:val="28"/>
        </w:rPr>
        <w:t>обязанностей</w:t>
      </w:r>
      <w:r w:rsidR="00761BD8">
        <w:rPr>
          <w:szCs w:val="28"/>
        </w:rPr>
        <w:t xml:space="preserve"> </w:t>
      </w:r>
      <w:r w:rsidRPr="00F31038">
        <w:rPr>
          <w:szCs w:val="28"/>
        </w:rPr>
        <w:t>лица,</w:t>
      </w:r>
      <w:r w:rsidR="00761BD8">
        <w:rPr>
          <w:szCs w:val="28"/>
        </w:rPr>
        <w:t xml:space="preserve"> </w:t>
      </w:r>
      <w:r w:rsidRPr="00F31038">
        <w:rPr>
          <w:szCs w:val="28"/>
        </w:rPr>
        <w:t>вытекающих из соотве</w:t>
      </w:r>
      <w:r w:rsidRPr="00F31038">
        <w:rPr>
          <w:szCs w:val="28"/>
        </w:rPr>
        <w:t>т</w:t>
      </w:r>
      <w:r w:rsidRPr="00F31038">
        <w:rPr>
          <w:szCs w:val="28"/>
        </w:rPr>
        <w:t>ствующих нормативных актов и трудового договора</w:t>
      </w:r>
      <w:r w:rsidR="00761BD8">
        <w:rPr>
          <w:szCs w:val="28"/>
        </w:rPr>
        <w:t xml:space="preserve"> </w:t>
      </w:r>
      <w:r w:rsidRPr="00F31038">
        <w:rPr>
          <w:szCs w:val="28"/>
        </w:rPr>
        <w:t>с</w:t>
      </w:r>
      <w:r w:rsidR="00761BD8">
        <w:rPr>
          <w:szCs w:val="28"/>
        </w:rPr>
        <w:t xml:space="preserve"> </w:t>
      </w:r>
      <w:r w:rsidRPr="00F31038">
        <w:rPr>
          <w:szCs w:val="28"/>
        </w:rPr>
        <w:t>государственными</w:t>
      </w:r>
      <w:r w:rsidR="00761BD8">
        <w:rPr>
          <w:szCs w:val="28"/>
        </w:rPr>
        <w:t xml:space="preserve"> </w:t>
      </w:r>
      <w:r w:rsidRPr="00F31038">
        <w:rPr>
          <w:szCs w:val="28"/>
        </w:rPr>
        <w:t>и</w:t>
      </w:r>
      <w:r w:rsidR="00761BD8">
        <w:rPr>
          <w:szCs w:val="28"/>
        </w:rPr>
        <w:t xml:space="preserve"> </w:t>
      </w:r>
      <w:r w:rsidRPr="00F31038">
        <w:rPr>
          <w:szCs w:val="28"/>
        </w:rPr>
        <w:t>иными организациями,</w:t>
      </w:r>
      <w:r w:rsidR="00761BD8">
        <w:rPr>
          <w:szCs w:val="28"/>
        </w:rPr>
        <w:t xml:space="preserve"> </w:t>
      </w:r>
      <w:r w:rsidRPr="00F31038">
        <w:rPr>
          <w:szCs w:val="28"/>
        </w:rPr>
        <w:t>деятельность</w:t>
      </w:r>
      <w:r w:rsidR="00761BD8">
        <w:rPr>
          <w:szCs w:val="28"/>
        </w:rPr>
        <w:t xml:space="preserve"> </w:t>
      </w:r>
      <w:r w:rsidRPr="00F31038">
        <w:rPr>
          <w:szCs w:val="28"/>
        </w:rPr>
        <w:t>которых</w:t>
      </w:r>
      <w:r w:rsidR="00761BD8">
        <w:rPr>
          <w:szCs w:val="28"/>
        </w:rPr>
        <w:t xml:space="preserve"> </w:t>
      </w:r>
      <w:r w:rsidRPr="00F31038">
        <w:rPr>
          <w:szCs w:val="28"/>
        </w:rPr>
        <w:t>не</w:t>
      </w:r>
      <w:r w:rsidR="00761BD8">
        <w:rPr>
          <w:szCs w:val="28"/>
        </w:rPr>
        <w:t xml:space="preserve"> </w:t>
      </w:r>
      <w:r w:rsidRPr="00F31038">
        <w:rPr>
          <w:szCs w:val="28"/>
        </w:rPr>
        <w:t>противоречит</w:t>
      </w:r>
      <w:r w:rsidR="00761BD8">
        <w:rPr>
          <w:szCs w:val="28"/>
        </w:rPr>
        <w:t xml:space="preserve"> </w:t>
      </w:r>
      <w:r w:rsidRPr="00F31038">
        <w:rPr>
          <w:szCs w:val="28"/>
        </w:rPr>
        <w:t>действу</w:t>
      </w:r>
      <w:r w:rsidRPr="00F31038">
        <w:rPr>
          <w:szCs w:val="28"/>
        </w:rPr>
        <w:t>ю</w:t>
      </w:r>
      <w:r w:rsidRPr="00F31038">
        <w:rPr>
          <w:szCs w:val="28"/>
        </w:rPr>
        <w:t>щему</w:t>
      </w:r>
      <w:r w:rsidR="00761BD8">
        <w:rPr>
          <w:szCs w:val="28"/>
        </w:rPr>
        <w:t xml:space="preserve"> </w:t>
      </w:r>
      <w:r w:rsidRPr="00F31038">
        <w:rPr>
          <w:szCs w:val="28"/>
        </w:rPr>
        <w:t>законодательству.</w:t>
      </w:r>
      <w:r w:rsidR="00761BD8">
        <w:rPr>
          <w:szCs w:val="28"/>
        </w:rPr>
        <w:t xml:space="preserve"> </w:t>
      </w:r>
      <w:r w:rsidRPr="00F31038">
        <w:rPr>
          <w:szCs w:val="28"/>
        </w:rPr>
        <w:t>Если</w:t>
      </w:r>
      <w:r w:rsidR="00761BD8">
        <w:rPr>
          <w:szCs w:val="28"/>
        </w:rPr>
        <w:t xml:space="preserve"> </w:t>
      </w:r>
      <w:r w:rsidRPr="00F31038">
        <w:rPr>
          <w:szCs w:val="28"/>
        </w:rPr>
        <w:t>должностное</w:t>
      </w:r>
      <w:r w:rsidR="00761BD8">
        <w:rPr>
          <w:szCs w:val="28"/>
        </w:rPr>
        <w:t xml:space="preserve"> </w:t>
      </w:r>
      <w:r w:rsidRPr="00F31038">
        <w:rPr>
          <w:szCs w:val="28"/>
        </w:rPr>
        <w:t>лицо действует</w:t>
      </w:r>
      <w:r w:rsidR="00761BD8">
        <w:rPr>
          <w:szCs w:val="28"/>
        </w:rPr>
        <w:t xml:space="preserve"> </w:t>
      </w:r>
      <w:r w:rsidRPr="00F31038">
        <w:rPr>
          <w:szCs w:val="28"/>
        </w:rPr>
        <w:t>вопреки</w:t>
      </w:r>
      <w:r w:rsidR="00761BD8">
        <w:rPr>
          <w:szCs w:val="28"/>
        </w:rPr>
        <w:t xml:space="preserve"> </w:t>
      </w:r>
      <w:r w:rsidRPr="00F31038">
        <w:rPr>
          <w:szCs w:val="28"/>
        </w:rPr>
        <w:t>инт</w:t>
      </w:r>
      <w:r w:rsidRPr="00F31038">
        <w:rPr>
          <w:szCs w:val="28"/>
        </w:rPr>
        <w:t>е</w:t>
      </w:r>
      <w:r w:rsidRPr="00F31038">
        <w:rPr>
          <w:szCs w:val="28"/>
        </w:rPr>
        <w:t>ресам</w:t>
      </w:r>
      <w:r w:rsidR="00761BD8">
        <w:rPr>
          <w:szCs w:val="28"/>
        </w:rPr>
        <w:t xml:space="preserve"> </w:t>
      </w:r>
      <w:r w:rsidRPr="00F31038">
        <w:rPr>
          <w:szCs w:val="28"/>
        </w:rPr>
        <w:t>службы,</w:t>
      </w:r>
      <w:r w:rsidR="00761BD8">
        <w:rPr>
          <w:szCs w:val="28"/>
        </w:rPr>
        <w:t xml:space="preserve"> </w:t>
      </w:r>
      <w:r w:rsidRPr="00F31038">
        <w:rPr>
          <w:szCs w:val="28"/>
        </w:rPr>
        <w:t>то</w:t>
      </w:r>
      <w:r w:rsidR="00761BD8">
        <w:rPr>
          <w:szCs w:val="28"/>
        </w:rPr>
        <w:t xml:space="preserve"> </w:t>
      </w:r>
      <w:r w:rsidRPr="00F31038">
        <w:rPr>
          <w:szCs w:val="28"/>
        </w:rPr>
        <w:t>можно предположить, что данные действия могут сопр</w:t>
      </w:r>
      <w:r w:rsidRPr="00F31038">
        <w:rPr>
          <w:szCs w:val="28"/>
        </w:rPr>
        <w:t>о</w:t>
      </w:r>
      <w:r w:rsidRPr="00F31038">
        <w:rPr>
          <w:szCs w:val="28"/>
        </w:rPr>
        <w:lastRenderedPageBreak/>
        <w:t>вождаться</w:t>
      </w:r>
      <w:r w:rsidR="00761BD8">
        <w:rPr>
          <w:szCs w:val="28"/>
        </w:rPr>
        <w:t xml:space="preserve"> </w:t>
      </w:r>
      <w:r w:rsidRPr="00F31038">
        <w:rPr>
          <w:szCs w:val="28"/>
        </w:rPr>
        <w:t>нарушением</w:t>
      </w:r>
      <w:r w:rsidR="00761BD8">
        <w:rPr>
          <w:szCs w:val="28"/>
        </w:rPr>
        <w:t xml:space="preserve"> </w:t>
      </w:r>
      <w:r w:rsidRPr="00F31038">
        <w:rPr>
          <w:szCs w:val="28"/>
        </w:rPr>
        <w:t>особых</w:t>
      </w:r>
      <w:r w:rsidR="00761BD8">
        <w:rPr>
          <w:szCs w:val="28"/>
        </w:rPr>
        <w:t xml:space="preserve"> </w:t>
      </w:r>
      <w:r w:rsidRPr="00F31038">
        <w:rPr>
          <w:szCs w:val="28"/>
        </w:rPr>
        <w:t>обстоятельств</w:t>
      </w:r>
      <w:r w:rsidR="00761BD8">
        <w:rPr>
          <w:szCs w:val="28"/>
        </w:rPr>
        <w:t xml:space="preserve"> </w:t>
      </w:r>
      <w:r w:rsidRPr="00F31038">
        <w:rPr>
          <w:szCs w:val="28"/>
        </w:rPr>
        <w:t>их</w:t>
      </w:r>
      <w:r w:rsidR="00761BD8">
        <w:rPr>
          <w:szCs w:val="28"/>
        </w:rPr>
        <w:t xml:space="preserve"> </w:t>
      </w:r>
      <w:r w:rsidRPr="00F31038">
        <w:rPr>
          <w:szCs w:val="28"/>
        </w:rPr>
        <w:t>выполнения (что хара</w:t>
      </w:r>
      <w:r w:rsidRPr="00F31038">
        <w:rPr>
          <w:szCs w:val="28"/>
        </w:rPr>
        <w:t>к</w:t>
      </w:r>
      <w:r w:rsidRPr="00F31038">
        <w:rPr>
          <w:szCs w:val="28"/>
        </w:rPr>
        <w:t>терно для ст. 286 УК РФ), в связи с чем достаточно сложно отграничить ст. 285 УК РФ от ст. 286 УК РФ [1]. В том случае, когда сотрудник прав</w:t>
      </w:r>
      <w:r w:rsidRPr="00F31038">
        <w:rPr>
          <w:szCs w:val="28"/>
        </w:rPr>
        <w:t>о</w:t>
      </w:r>
      <w:r w:rsidRPr="00F31038">
        <w:rPr>
          <w:szCs w:val="28"/>
        </w:rPr>
        <w:t>охранительных органов укрыл преступление от учета путем</w:t>
      </w:r>
      <w:r w:rsidR="00761BD8">
        <w:rPr>
          <w:szCs w:val="28"/>
        </w:rPr>
        <w:t xml:space="preserve"> </w:t>
      </w:r>
      <w:r w:rsidRPr="00F31038">
        <w:rPr>
          <w:szCs w:val="28"/>
        </w:rPr>
        <w:t>фальсифик</w:t>
      </w:r>
      <w:r w:rsidRPr="00F31038">
        <w:rPr>
          <w:szCs w:val="28"/>
        </w:rPr>
        <w:t>а</w:t>
      </w:r>
      <w:r w:rsidRPr="00F31038">
        <w:rPr>
          <w:szCs w:val="28"/>
        </w:rPr>
        <w:t>ции</w:t>
      </w:r>
      <w:r w:rsidR="00761BD8">
        <w:rPr>
          <w:szCs w:val="28"/>
        </w:rPr>
        <w:t xml:space="preserve"> </w:t>
      </w:r>
      <w:r w:rsidRPr="00F31038">
        <w:rPr>
          <w:szCs w:val="28"/>
        </w:rPr>
        <w:t>материалов</w:t>
      </w:r>
      <w:r w:rsidR="00761BD8">
        <w:rPr>
          <w:szCs w:val="28"/>
        </w:rPr>
        <w:t xml:space="preserve"> </w:t>
      </w:r>
      <w:r w:rsidRPr="00F31038">
        <w:rPr>
          <w:szCs w:val="28"/>
        </w:rPr>
        <w:t>доследственной проверки</w:t>
      </w:r>
      <w:r w:rsidR="00761BD8">
        <w:rPr>
          <w:szCs w:val="28"/>
        </w:rPr>
        <w:t xml:space="preserve"> </w:t>
      </w:r>
      <w:r w:rsidRPr="00F31038">
        <w:rPr>
          <w:szCs w:val="28"/>
        </w:rPr>
        <w:t>с</w:t>
      </w:r>
      <w:r w:rsidR="00761BD8">
        <w:rPr>
          <w:szCs w:val="28"/>
        </w:rPr>
        <w:t xml:space="preserve"> </w:t>
      </w:r>
      <w:r w:rsidRPr="00F31038">
        <w:rPr>
          <w:szCs w:val="28"/>
        </w:rPr>
        <w:t>последующим</w:t>
      </w:r>
      <w:r w:rsidR="00761BD8">
        <w:rPr>
          <w:szCs w:val="28"/>
        </w:rPr>
        <w:t xml:space="preserve"> </w:t>
      </w:r>
      <w:r w:rsidRPr="00F31038">
        <w:rPr>
          <w:szCs w:val="28"/>
        </w:rPr>
        <w:t>вынесением</w:t>
      </w:r>
      <w:r w:rsidR="00761BD8">
        <w:rPr>
          <w:szCs w:val="28"/>
        </w:rPr>
        <w:t xml:space="preserve"> </w:t>
      </w:r>
      <w:r w:rsidRPr="00F31038">
        <w:rPr>
          <w:szCs w:val="28"/>
        </w:rPr>
        <w:t>н</w:t>
      </w:r>
      <w:r w:rsidRPr="00F31038">
        <w:rPr>
          <w:szCs w:val="28"/>
        </w:rPr>
        <w:t>е</w:t>
      </w:r>
      <w:r w:rsidRPr="00F31038">
        <w:rPr>
          <w:szCs w:val="28"/>
        </w:rPr>
        <w:t>обоснованного постановления об отказе в возбуждении уголовного</w:t>
      </w:r>
      <w:r w:rsidR="00761BD8">
        <w:rPr>
          <w:szCs w:val="28"/>
        </w:rPr>
        <w:t xml:space="preserve"> </w:t>
      </w:r>
      <w:r w:rsidRPr="00F31038">
        <w:rPr>
          <w:szCs w:val="28"/>
        </w:rPr>
        <w:t>дела,</w:t>
      </w:r>
      <w:r w:rsidR="00761BD8">
        <w:rPr>
          <w:szCs w:val="28"/>
        </w:rPr>
        <w:t xml:space="preserve"> </w:t>
      </w:r>
      <w:r w:rsidRPr="00F31038">
        <w:rPr>
          <w:szCs w:val="28"/>
        </w:rPr>
        <w:t>либо</w:t>
      </w:r>
      <w:r w:rsidR="00761BD8">
        <w:rPr>
          <w:szCs w:val="28"/>
        </w:rPr>
        <w:t xml:space="preserve"> </w:t>
      </w:r>
      <w:r w:rsidRPr="00F31038">
        <w:rPr>
          <w:szCs w:val="28"/>
        </w:rPr>
        <w:t>списанием</w:t>
      </w:r>
      <w:r w:rsidR="00761BD8">
        <w:rPr>
          <w:szCs w:val="28"/>
        </w:rPr>
        <w:t xml:space="preserve"> </w:t>
      </w:r>
      <w:r w:rsidRPr="00F31038">
        <w:rPr>
          <w:szCs w:val="28"/>
        </w:rPr>
        <w:t>материалов</w:t>
      </w:r>
      <w:r w:rsidR="00761BD8">
        <w:rPr>
          <w:szCs w:val="28"/>
        </w:rPr>
        <w:t xml:space="preserve"> </w:t>
      </w:r>
      <w:r w:rsidRPr="00F31038">
        <w:rPr>
          <w:szCs w:val="28"/>
        </w:rPr>
        <w:t>в</w:t>
      </w:r>
      <w:r w:rsidR="00761BD8">
        <w:rPr>
          <w:szCs w:val="28"/>
        </w:rPr>
        <w:t xml:space="preserve"> </w:t>
      </w:r>
      <w:r w:rsidRPr="00F31038">
        <w:rPr>
          <w:szCs w:val="28"/>
        </w:rPr>
        <w:t>номенклатурное дело без принятия проце</w:t>
      </w:r>
      <w:r w:rsidRPr="00F31038">
        <w:rPr>
          <w:szCs w:val="28"/>
        </w:rPr>
        <w:t>с</w:t>
      </w:r>
      <w:r w:rsidRPr="00F31038">
        <w:rPr>
          <w:szCs w:val="28"/>
        </w:rPr>
        <w:t>суального решения, в одних случаях действия виновного квалифицирую</w:t>
      </w:r>
      <w:r w:rsidRPr="00F31038">
        <w:rPr>
          <w:szCs w:val="28"/>
        </w:rPr>
        <w:t>т</w:t>
      </w:r>
      <w:r w:rsidRPr="00F31038">
        <w:rPr>
          <w:szCs w:val="28"/>
        </w:rPr>
        <w:t>ся по ч. 1</w:t>
      </w:r>
      <w:r w:rsidR="00761BD8">
        <w:rPr>
          <w:szCs w:val="28"/>
        </w:rPr>
        <w:t xml:space="preserve"> </w:t>
      </w:r>
      <w:r w:rsidRPr="00F31038">
        <w:rPr>
          <w:szCs w:val="28"/>
        </w:rPr>
        <w:t>ст. 285</w:t>
      </w:r>
      <w:r w:rsidR="00761BD8">
        <w:rPr>
          <w:szCs w:val="28"/>
        </w:rPr>
        <w:t xml:space="preserve"> </w:t>
      </w:r>
      <w:r w:rsidRPr="00F31038">
        <w:rPr>
          <w:szCs w:val="28"/>
        </w:rPr>
        <w:t>УК РФ, в других – по ч. 1 ст. 286</w:t>
      </w:r>
      <w:r w:rsidR="00761BD8">
        <w:rPr>
          <w:szCs w:val="28"/>
        </w:rPr>
        <w:t xml:space="preserve"> </w:t>
      </w:r>
      <w:r w:rsidRPr="00F31038">
        <w:rPr>
          <w:szCs w:val="28"/>
        </w:rPr>
        <w:t xml:space="preserve">УК РФ [12]. </w:t>
      </w:r>
    </w:p>
    <w:p w:rsidR="00981177" w:rsidRPr="00F31038" w:rsidRDefault="00981177" w:rsidP="00F266FF">
      <w:pPr>
        <w:autoSpaceDE w:val="0"/>
        <w:autoSpaceDN w:val="0"/>
        <w:adjustRightInd w:val="0"/>
        <w:ind w:firstLine="425"/>
        <w:rPr>
          <w:szCs w:val="28"/>
        </w:rPr>
      </w:pPr>
      <w:r w:rsidRPr="00F31038">
        <w:rPr>
          <w:szCs w:val="28"/>
        </w:rPr>
        <w:t>Как показывает анализ практики, при совпадении основных</w:t>
      </w:r>
      <w:r w:rsidR="00761BD8">
        <w:rPr>
          <w:szCs w:val="28"/>
        </w:rPr>
        <w:t xml:space="preserve"> </w:t>
      </w:r>
      <w:r w:rsidRPr="00F31038">
        <w:rPr>
          <w:szCs w:val="28"/>
        </w:rPr>
        <w:t>признаков</w:t>
      </w:r>
      <w:r w:rsidR="00761BD8">
        <w:rPr>
          <w:szCs w:val="28"/>
        </w:rPr>
        <w:t xml:space="preserve"> </w:t>
      </w:r>
      <w:r w:rsidRPr="00F31038">
        <w:rPr>
          <w:szCs w:val="28"/>
        </w:rPr>
        <w:t>составов</w:t>
      </w:r>
      <w:r w:rsidR="00761BD8">
        <w:rPr>
          <w:szCs w:val="28"/>
        </w:rPr>
        <w:t xml:space="preserve"> </w:t>
      </w:r>
      <w:r w:rsidRPr="00F31038">
        <w:rPr>
          <w:szCs w:val="28"/>
        </w:rPr>
        <w:t>квалификация</w:t>
      </w:r>
      <w:r w:rsidR="00761BD8">
        <w:rPr>
          <w:szCs w:val="28"/>
        </w:rPr>
        <w:t xml:space="preserve"> </w:t>
      </w:r>
      <w:r w:rsidRPr="00F31038">
        <w:rPr>
          <w:szCs w:val="28"/>
        </w:rPr>
        <w:t>по ст. 285 УК РФ или ст. 286 УК РФ зависит от установления</w:t>
      </w:r>
      <w:r w:rsidR="00761BD8">
        <w:rPr>
          <w:szCs w:val="28"/>
        </w:rPr>
        <w:t xml:space="preserve"> </w:t>
      </w:r>
      <w:r w:rsidRPr="00F31038">
        <w:rPr>
          <w:szCs w:val="28"/>
        </w:rPr>
        <w:t>или</w:t>
      </w:r>
      <w:r w:rsidR="00761BD8">
        <w:rPr>
          <w:szCs w:val="28"/>
        </w:rPr>
        <w:t xml:space="preserve"> </w:t>
      </w:r>
      <w:r w:rsidRPr="00F31038">
        <w:rPr>
          <w:szCs w:val="28"/>
        </w:rPr>
        <w:t>не</w:t>
      </w:r>
      <w:r w:rsidR="00761BD8">
        <w:rPr>
          <w:szCs w:val="28"/>
        </w:rPr>
        <w:t xml:space="preserve"> </w:t>
      </w:r>
      <w:r w:rsidRPr="00F31038">
        <w:rPr>
          <w:szCs w:val="28"/>
        </w:rPr>
        <w:t>установления</w:t>
      </w:r>
      <w:r w:rsidR="00761BD8">
        <w:rPr>
          <w:szCs w:val="28"/>
        </w:rPr>
        <w:t xml:space="preserve"> </w:t>
      </w:r>
      <w:r w:rsidRPr="00F31038">
        <w:rPr>
          <w:szCs w:val="28"/>
        </w:rPr>
        <w:t>такого</w:t>
      </w:r>
      <w:r w:rsidR="00761BD8">
        <w:rPr>
          <w:szCs w:val="28"/>
        </w:rPr>
        <w:t xml:space="preserve"> </w:t>
      </w:r>
      <w:r w:rsidRPr="00F31038">
        <w:rPr>
          <w:szCs w:val="28"/>
        </w:rPr>
        <w:t>факультативного признака</w:t>
      </w:r>
      <w:r w:rsidR="00761BD8">
        <w:rPr>
          <w:szCs w:val="28"/>
        </w:rPr>
        <w:t xml:space="preserve"> </w:t>
      </w:r>
      <w:r w:rsidRPr="00F31038">
        <w:rPr>
          <w:szCs w:val="28"/>
        </w:rPr>
        <w:t>суб</w:t>
      </w:r>
      <w:r w:rsidRPr="00F31038">
        <w:rPr>
          <w:szCs w:val="28"/>
        </w:rPr>
        <w:t>ъ</w:t>
      </w:r>
      <w:r w:rsidRPr="00F31038">
        <w:rPr>
          <w:szCs w:val="28"/>
        </w:rPr>
        <w:t>ективной</w:t>
      </w:r>
      <w:r w:rsidR="00761BD8">
        <w:rPr>
          <w:szCs w:val="28"/>
        </w:rPr>
        <w:t xml:space="preserve"> </w:t>
      </w:r>
      <w:r w:rsidRPr="00F31038">
        <w:rPr>
          <w:szCs w:val="28"/>
        </w:rPr>
        <w:t>стороны,</w:t>
      </w:r>
      <w:r w:rsidR="00761BD8">
        <w:rPr>
          <w:szCs w:val="28"/>
        </w:rPr>
        <w:t xml:space="preserve"> </w:t>
      </w:r>
      <w:r w:rsidRPr="00F31038">
        <w:rPr>
          <w:szCs w:val="28"/>
        </w:rPr>
        <w:t>характеризующей ст. 285 УК РФ, как мотив – корыс</w:t>
      </w:r>
      <w:r w:rsidRPr="00F31038">
        <w:rPr>
          <w:szCs w:val="28"/>
        </w:rPr>
        <w:t>т</w:t>
      </w:r>
      <w:r w:rsidRPr="00F31038">
        <w:rPr>
          <w:szCs w:val="28"/>
        </w:rPr>
        <w:t xml:space="preserve">ная или иная личная заинтересованность [12]. </w:t>
      </w:r>
    </w:p>
    <w:p w:rsidR="00981177" w:rsidRPr="00F31038" w:rsidRDefault="00981177" w:rsidP="00F266FF">
      <w:pPr>
        <w:autoSpaceDE w:val="0"/>
        <w:autoSpaceDN w:val="0"/>
        <w:adjustRightInd w:val="0"/>
        <w:ind w:firstLine="425"/>
        <w:rPr>
          <w:szCs w:val="28"/>
        </w:rPr>
      </w:pPr>
      <w:r w:rsidRPr="00F31038">
        <w:rPr>
          <w:szCs w:val="28"/>
        </w:rPr>
        <w:t>Так, выдача должностным лицом гражданину необоснованного</w:t>
      </w:r>
      <w:r w:rsidR="00761BD8">
        <w:rPr>
          <w:szCs w:val="28"/>
        </w:rPr>
        <w:t xml:space="preserve"> </w:t>
      </w:r>
      <w:r w:rsidRPr="00F31038">
        <w:rPr>
          <w:szCs w:val="28"/>
        </w:rPr>
        <w:t>разр</w:t>
      </w:r>
      <w:r w:rsidRPr="00F31038">
        <w:rPr>
          <w:szCs w:val="28"/>
        </w:rPr>
        <w:t>е</w:t>
      </w:r>
      <w:r w:rsidRPr="00F31038">
        <w:rPr>
          <w:szCs w:val="28"/>
        </w:rPr>
        <w:t>шения</w:t>
      </w:r>
      <w:r w:rsidR="00761BD8">
        <w:rPr>
          <w:szCs w:val="28"/>
        </w:rPr>
        <w:t xml:space="preserve"> </w:t>
      </w:r>
      <w:r w:rsidRPr="00F31038">
        <w:rPr>
          <w:szCs w:val="28"/>
        </w:rPr>
        <w:t>на</w:t>
      </w:r>
      <w:r w:rsidR="00761BD8">
        <w:rPr>
          <w:szCs w:val="28"/>
        </w:rPr>
        <w:t xml:space="preserve"> </w:t>
      </w:r>
      <w:r w:rsidRPr="00F31038">
        <w:rPr>
          <w:szCs w:val="28"/>
        </w:rPr>
        <w:t>заготовку</w:t>
      </w:r>
      <w:r w:rsidR="00761BD8">
        <w:rPr>
          <w:szCs w:val="28"/>
        </w:rPr>
        <w:t xml:space="preserve"> </w:t>
      </w:r>
      <w:r w:rsidRPr="00F31038">
        <w:rPr>
          <w:szCs w:val="28"/>
        </w:rPr>
        <w:t>леса,</w:t>
      </w:r>
      <w:r w:rsidR="00761BD8">
        <w:rPr>
          <w:szCs w:val="28"/>
        </w:rPr>
        <w:t xml:space="preserve"> </w:t>
      </w:r>
      <w:r w:rsidRPr="00F31038">
        <w:rPr>
          <w:szCs w:val="28"/>
        </w:rPr>
        <w:t>охоту, рыбную</w:t>
      </w:r>
      <w:r w:rsidR="00761BD8">
        <w:rPr>
          <w:szCs w:val="28"/>
        </w:rPr>
        <w:t xml:space="preserve"> </w:t>
      </w:r>
      <w:r w:rsidRPr="00F31038">
        <w:rPr>
          <w:szCs w:val="28"/>
        </w:rPr>
        <w:t>ловлю,</w:t>
      </w:r>
      <w:r w:rsidR="00761BD8">
        <w:rPr>
          <w:szCs w:val="28"/>
        </w:rPr>
        <w:t xml:space="preserve"> </w:t>
      </w:r>
      <w:r w:rsidRPr="00F31038">
        <w:rPr>
          <w:szCs w:val="28"/>
        </w:rPr>
        <w:t>земельного</w:t>
      </w:r>
      <w:r w:rsidR="00761BD8">
        <w:rPr>
          <w:szCs w:val="28"/>
        </w:rPr>
        <w:t xml:space="preserve"> </w:t>
      </w:r>
      <w:r w:rsidRPr="00F31038">
        <w:rPr>
          <w:szCs w:val="28"/>
        </w:rPr>
        <w:t>участка</w:t>
      </w:r>
      <w:r w:rsidR="00761BD8">
        <w:rPr>
          <w:szCs w:val="28"/>
        </w:rPr>
        <w:t xml:space="preserve"> </w:t>
      </w:r>
      <w:r w:rsidRPr="00F31038">
        <w:rPr>
          <w:szCs w:val="28"/>
        </w:rPr>
        <w:t>в</w:t>
      </w:r>
      <w:r w:rsidR="00761BD8">
        <w:rPr>
          <w:szCs w:val="28"/>
        </w:rPr>
        <w:t xml:space="preserve"> </w:t>
      </w:r>
      <w:r w:rsidRPr="00F31038">
        <w:rPr>
          <w:szCs w:val="28"/>
        </w:rPr>
        <w:t>аренду</w:t>
      </w:r>
      <w:r w:rsidR="00761BD8">
        <w:rPr>
          <w:szCs w:val="28"/>
        </w:rPr>
        <w:t xml:space="preserve"> </w:t>
      </w:r>
      <w:r w:rsidRPr="00F31038">
        <w:rPr>
          <w:szCs w:val="28"/>
        </w:rPr>
        <w:t>под строительство</w:t>
      </w:r>
      <w:r w:rsidR="00761BD8">
        <w:rPr>
          <w:szCs w:val="28"/>
        </w:rPr>
        <w:t xml:space="preserve"> </w:t>
      </w:r>
      <w:r w:rsidRPr="00F31038">
        <w:rPr>
          <w:szCs w:val="28"/>
        </w:rPr>
        <w:t>и</w:t>
      </w:r>
      <w:r w:rsidR="00761BD8">
        <w:rPr>
          <w:szCs w:val="28"/>
        </w:rPr>
        <w:t xml:space="preserve"> </w:t>
      </w:r>
      <w:r w:rsidRPr="00F31038">
        <w:rPr>
          <w:szCs w:val="28"/>
        </w:rPr>
        <w:t>т. д.</w:t>
      </w:r>
      <w:r w:rsidR="00761BD8">
        <w:rPr>
          <w:szCs w:val="28"/>
        </w:rPr>
        <w:t xml:space="preserve"> </w:t>
      </w:r>
      <w:r w:rsidRPr="00F31038">
        <w:rPr>
          <w:szCs w:val="28"/>
        </w:rPr>
        <w:t>неоднозначно</w:t>
      </w:r>
      <w:r w:rsidR="00761BD8">
        <w:rPr>
          <w:szCs w:val="28"/>
        </w:rPr>
        <w:t xml:space="preserve"> </w:t>
      </w:r>
      <w:r w:rsidRPr="00F31038">
        <w:rPr>
          <w:szCs w:val="28"/>
        </w:rPr>
        <w:t>квалифицируется на пра</w:t>
      </w:r>
      <w:r w:rsidRPr="00F31038">
        <w:rPr>
          <w:szCs w:val="28"/>
        </w:rPr>
        <w:t>к</w:t>
      </w:r>
      <w:r w:rsidRPr="00F31038">
        <w:rPr>
          <w:szCs w:val="28"/>
        </w:rPr>
        <w:t>тике по ст. 285 УК РФ или ст. 286 УК РФ. В данной</w:t>
      </w:r>
      <w:r w:rsidR="00761BD8">
        <w:rPr>
          <w:szCs w:val="28"/>
        </w:rPr>
        <w:t xml:space="preserve"> </w:t>
      </w:r>
      <w:r w:rsidRPr="00F31038">
        <w:rPr>
          <w:szCs w:val="28"/>
        </w:rPr>
        <w:t>ситуации</w:t>
      </w:r>
      <w:r w:rsidR="00761BD8">
        <w:rPr>
          <w:szCs w:val="28"/>
        </w:rPr>
        <w:t xml:space="preserve"> </w:t>
      </w:r>
      <w:r w:rsidRPr="00F31038">
        <w:rPr>
          <w:szCs w:val="28"/>
        </w:rPr>
        <w:t>правоприм</w:t>
      </w:r>
      <w:r w:rsidRPr="00F31038">
        <w:rPr>
          <w:szCs w:val="28"/>
        </w:rPr>
        <w:t>е</w:t>
      </w:r>
      <w:r w:rsidRPr="00F31038">
        <w:rPr>
          <w:szCs w:val="28"/>
        </w:rPr>
        <w:t>нители</w:t>
      </w:r>
      <w:r w:rsidR="00761BD8">
        <w:rPr>
          <w:szCs w:val="28"/>
        </w:rPr>
        <w:t xml:space="preserve"> </w:t>
      </w:r>
      <w:r w:rsidRPr="00F31038">
        <w:rPr>
          <w:szCs w:val="28"/>
        </w:rPr>
        <w:t>при</w:t>
      </w:r>
      <w:r w:rsidR="00761BD8">
        <w:rPr>
          <w:szCs w:val="28"/>
        </w:rPr>
        <w:t xml:space="preserve"> </w:t>
      </w:r>
      <w:r w:rsidRPr="00F31038">
        <w:rPr>
          <w:szCs w:val="28"/>
        </w:rPr>
        <w:t>квалификации ориентируются на наличие (отсутствие) у дол</w:t>
      </w:r>
      <w:r w:rsidRPr="00F31038">
        <w:rPr>
          <w:szCs w:val="28"/>
        </w:rPr>
        <w:t>ж</w:t>
      </w:r>
      <w:r w:rsidRPr="00F31038">
        <w:rPr>
          <w:szCs w:val="28"/>
        </w:rPr>
        <w:t xml:space="preserve">ностного лица корыстной или иной личной заинтересованности [10]. </w:t>
      </w:r>
    </w:p>
    <w:p w:rsidR="00981177" w:rsidRPr="00F31038" w:rsidRDefault="00981177" w:rsidP="00F266FF">
      <w:pPr>
        <w:autoSpaceDE w:val="0"/>
        <w:autoSpaceDN w:val="0"/>
        <w:adjustRightInd w:val="0"/>
        <w:ind w:firstLine="425"/>
        <w:rPr>
          <w:szCs w:val="28"/>
        </w:rPr>
      </w:pPr>
      <w:r w:rsidRPr="00F31038">
        <w:rPr>
          <w:szCs w:val="28"/>
        </w:rPr>
        <w:t>В любом случае при установлении составов преступлений,</w:t>
      </w:r>
      <w:r w:rsidR="00761BD8">
        <w:rPr>
          <w:szCs w:val="28"/>
        </w:rPr>
        <w:t xml:space="preserve"> </w:t>
      </w:r>
      <w:r w:rsidRPr="00F31038">
        <w:rPr>
          <w:szCs w:val="28"/>
        </w:rPr>
        <w:t>предусмо</w:t>
      </w:r>
      <w:r w:rsidRPr="00F31038">
        <w:rPr>
          <w:szCs w:val="28"/>
        </w:rPr>
        <w:t>т</w:t>
      </w:r>
      <w:r w:rsidRPr="00F31038">
        <w:rPr>
          <w:szCs w:val="28"/>
        </w:rPr>
        <w:t>ренных</w:t>
      </w:r>
      <w:r w:rsidR="00761BD8">
        <w:rPr>
          <w:szCs w:val="28"/>
        </w:rPr>
        <w:t xml:space="preserve"> </w:t>
      </w:r>
      <w:r w:rsidRPr="00F31038">
        <w:rPr>
          <w:szCs w:val="28"/>
        </w:rPr>
        <w:t>ст. 285,</w:t>
      </w:r>
      <w:r w:rsidR="00761BD8">
        <w:rPr>
          <w:szCs w:val="28"/>
        </w:rPr>
        <w:t xml:space="preserve"> </w:t>
      </w:r>
      <w:r w:rsidRPr="00F31038">
        <w:rPr>
          <w:szCs w:val="28"/>
        </w:rPr>
        <w:t>286</w:t>
      </w:r>
      <w:r w:rsidR="00761BD8">
        <w:rPr>
          <w:szCs w:val="28"/>
        </w:rPr>
        <w:t xml:space="preserve"> </w:t>
      </w:r>
      <w:r w:rsidRPr="00F31038">
        <w:rPr>
          <w:szCs w:val="28"/>
        </w:rPr>
        <w:t>УК</w:t>
      </w:r>
      <w:r w:rsidR="00761BD8">
        <w:rPr>
          <w:szCs w:val="28"/>
        </w:rPr>
        <w:t xml:space="preserve"> </w:t>
      </w:r>
      <w:r w:rsidRPr="00F31038">
        <w:rPr>
          <w:szCs w:val="28"/>
        </w:rPr>
        <w:t>РФ (ст. 290</w:t>
      </w:r>
      <w:r w:rsidR="00761BD8">
        <w:rPr>
          <w:szCs w:val="28"/>
        </w:rPr>
        <w:t xml:space="preserve"> </w:t>
      </w:r>
      <w:r w:rsidRPr="00F31038">
        <w:rPr>
          <w:szCs w:val="28"/>
        </w:rPr>
        <w:t>УК</w:t>
      </w:r>
      <w:r w:rsidR="00761BD8">
        <w:rPr>
          <w:szCs w:val="28"/>
        </w:rPr>
        <w:t xml:space="preserve"> </w:t>
      </w:r>
      <w:r w:rsidRPr="00F31038">
        <w:rPr>
          <w:szCs w:val="28"/>
        </w:rPr>
        <w:t>РФ),</w:t>
      </w:r>
      <w:r w:rsidR="00761BD8">
        <w:rPr>
          <w:szCs w:val="28"/>
        </w:rPr>
        <w:t xml:space="preserve"> </w:t>
      </w:r>
      <w:r w:rsidRPr="00F31038">
        <w:rPr>
          <w:szCs w:val="28"/>
        </w:rPr>
        <w:t>требуется</w:t>
      </w:r>
      <w:r w:rsidR="00761BD8">
        <w:rPr>
          <w:szCs w:val="28"/>
        </w:rPr>
        <w:t xml:space="preserve"> </w:t>
      </w:r>
      <w:r w:rsidRPr="00F31038">
        <w:rPr>
          <w:szCs w:val="28"/>
        </w:rPr>
        <w:t>точное</w:t>
      </w:r>
      <w:r w:rsidR="00761BD8">
        <w:rPr>
          <w:szCs w:val="28"/>
        </w:rPr>
        <w:t xml:space="preserve"> </w:t>
      </w:r>
      <w:r w:rsidRPr="00F31038">
        <w:rPr>
          <w:szCs w:val="28"/>
        </w:rPr>
        <w:t>выяснение</w:t>
      </w:r>
      <w:r w:rsidR="00761BD8">
        <w:rPr>
          <w:szCs w:val="28"/>
        </w:rPr>
        <w:t xml:space="preserve"> </w:t>
      </w:r>
      <w:r w:rsidRPr="00F31038">
        <w:rPr>
          <w:szCs w:val="28"/>
        </w:rPr>
        <w:t>пределов полномочий должностного лица, а также определение конкре</w:t>
      </w:r>
      <w:r w:rsidRPr="00F31038">
        <w:rPr>
          <w:szCs w:val="28"/>
        </w:rPr>
        <w:t>т</w:t>
      </w:r>
      <w:r w:rsidRPr="00F31038">
        <w:rPr>
          <w:szCs w:val="28"/>
        </w:rPr>
        <w:t>ных нарушений этих полномочий.</w:t>
      </w:r>
      <w:r w:rsidR="00761BD8">
        <w:rPr>
          <w:szCs w:val="28"/>
        </w:rPr>
        <w:t xml:space="preserve"> </w:t>
      </w:r>
    </w:p>
    <w:p w:rsidR="00981177" w:rsidRPr="00F31038" w:rsidRDefault="00981177" w:rsidP="00F266FF">
      <w:pPr>
        <w:autoSpaceDE w:val="0"/>
        <w:autoSpaceDN w:val="0"/>
        <w:adjustRightInd w:val="0"/>
        <w:ind w:firstLine="425"/>
        <w:rPr>
          <w:szCs w:val="28"/>
        </w:rPr>
      </w:pPr>
      <w:r w:rsidRPr="00F31038">
        <w:rPr>
          <w:szCs w:val="28"/>
        </w:rPr>
        <w:t>Полномочия</w:t>
      </w:r>
      <w:r w:rsidR="00761BD8">
        <w:rPr>
          <w:szCs w:val="28"/>
        </w:rPr>
        <w:t xml:space="preserve"> </w:t>
      </w:r>
      <w:r w:rsidRPr="00F31038">
        <w:rPr>
          <w:szCs w:val="28"/>
        </w:rPr>
        <w:t>должностного</w:t>
      </w:r>
      <w:r w:rsidR="00761BD8">
        <w:rPr>
          <w:szCs w:val="28"/>
        </w:rPr>
        <w:t xml:space="preserve"> </w:t>
      </w:r>
      <w:r w:rsidRPr="00F31038">
        <w:rPr>
          <w:szCs w:val="28"/>
        </w:rPr>
        <w:t>лица</w:t>
      </w:r>
      <w:r w:rsidR="00761BD8">
        <w:rPr>
          <w:szCs w:val="28"/>
        </w:rPr>
        <w:t xml:space="preserve"> </w:t>
      </w:r>
      <w:r w:rsidRPr="00F31038">
        <w:rPr>
          <w:szCs w:val="28"/>
        </w:rPr>
        <w:t>определяются совокупностью</w:t>
      </w:r>
      <w:r w:rsidR="00761BD8">
        <w:rPr>
          <w:szCs w:val="28"/>
        </w:rPr>
        <w:t xml:space="preserve"> </w:t>
      </w:r>
      <w:r w:rsidRPr="00F31038">
        <w:rPr>
          <w:szCs w:val="28"/>
        </w:rPr>
        <w:t>опред</w:t>
      </w:r>
      <w:r w:rsidRPr="00F31038">
        <w:rPr>
          <w:szCs w:val="28"/>
        </w:rPr>
        <w:t>е</w:t>
      </w:r>
      <w:r w:rsidRPr="00F31038">
        <w:rPr>
          <w:szCs w:val="28"/>
        </w:rPr>
        <w:t>ленных</w:t>
      </w:r>
      <w:r w:rsidR="00761BD8">
        <w:rPr>
          <w:szCs w:val="28"/>
        </w:rPr>
        <w:t xml:space="preserve"> </w:t>
      </w:r>
      <w:r w:rsidRPr="00F31038">
        <w:rPr>
          <w:szCs w:val="28"/>
        </w:rPr>
        <w:t>прав</w:t>
      </w:r>
      <w:r w:rsidR="00761BD8">
        <w:rPr>
          <w:szCs w:val="28"/>
        </w:rPr>
        <w:t xml:space="preserve"> </w:t>
      </w:r>
      <w:r w:rsidRPr="00F31038">
        <w:rPr>
          <w:szCs w:val="28"/>
        </w:rPr>
        <w:t>и</w:t>
      </w:r>
      <w:r w:rsidR="00761BD8">
        <w:rPr>
          <w:szCs w:val="28"/>
        </w:rPr>
        <w:t xml:space="preserve"> </w:t>
      </w:r>
      <w:r w:rsidRPr="00F31038">
        <w:rPr>
          <w:szCs w:val="28"/>
        </w:rPr>
        <w:t>обязанностей, которыми</w:t>
      </w:r>
      <w:r w:rsidR="00761BD8">
        <w:rPr>
          <w:szCs w:val="28"/>
        </w:rPr>
        <w:t xml:space="preserve"> </w:t>
      </w:r>
      <w:r w:rsidRPr="00F31038">
        <w:rPr>
          <w:szCs w:val="28"/>
        </w:rPr>
        <w:t>оно</w:t>
      </w:r>
      <w:r w:rsidR="00761BD8">
        <w:rPr>
          <w:szCs w:val="28"/>
        </w:rPr>
        <w:t xml:space="preserve"> </w:t>
      </w:r>
      <w:r w:rsidRPr="00F31038">
        <w:rPr>
          <w:szCs w:val="28"/>
        </w:rPr>
        <w:t>наделено</w:t>
      </w:r>
      <w:r w:rsidR="00761BD8">
        <w:rPr>
          <w:szCs w:val="28"/>
        </w:rPr>
        <w:t xml:space="preserve"> </w:t>
      </w:r>
      <w:r w:rsidRPr="00F31038">
        <w:rPr>
          <w:szCs w:val="28"/>
        </w:rPr>
        <w:t>законом,</w:t>
      </w:r>
      <w:r w:rsidR="00761BD8">
        <w:rPr>
          <w:szCs w:val="28"/>
        </w:rPr>
        <w:t xml:space="preserve"> </w:t>
      </w:r>
      <w:r w:rsidRPr="00F31038">
        <w:rPr>
          <w:szCs w:val="28"/>
        </w:rPr>
        <w:t>подзако</w:t>
      </w:r>
      <w:r w:rsidRPr="00F31038">
        <w:rPr>
          <w:szCs w:val="28"/>
        </w:rPr>
        <w:t>н</w:t>
      </w:r>
      <w:r w:rsidRPr="00F31038">
        <w:rPr>
          <w:szCs w:val="28"/>
        </w:rPr>
        <w:t>ными</w:t>
      </w:r>
      <w:r w:rsidR="00761BD8">
        <w:rPr>
          <w:szCs w:val="28"/>
        </w:rPr>
        <w:t xml:space="preserve"> </w:t>
      </w:r>
      <w:r w:rsidRPr="00F31038">
        <w:rPr>
          <w:szCs w:val="28"/>
        </w:rPr>
        <w:t>актами, ведомственными нормативными документами в связи с з</w:t>
      </w:r>
      <w:r w:rsidRPr="00F31038">
        <w:rPr>
          <w:szCs w:val="28"/>
        </w:rPr>
        <w:t>а</w:t>
      </w:r>
      <w:r w:rsidRPr="00F31038">
        <w:rPr>
          <w:szCs w:val="28"/>
        </w:rPr>
        <w:t xml:space="preserve">нимаемой должностью. </w:t>
      </w:r>
    </w:p>
    <w:p w:rsidR="00981177" w:rsidRPr="00F31038" w:rsidRDefault="00981177" w:rsidP="00F266FF">
      <w:pPr>
        <w:autoSpaceDE w:val="0"/>
        <w:autoSpaceDN w:val="0"/>
        <w:adjustRightInd w:val="0"/>
        <w:ind w:firstLine="425"/>
        <w:rPr>
          <w:szCs w:val="28"/>
        </w:rPr>
      </w:pPr>
      <w:r w:rsidRPr="00F31038">
        <w:rPr>
          <w:szCs w:val="28"/>
        </w:rPr>
        <w:t>Обязанности</w:t>
      </w:r>
      <w:r w:rsidR="00761BD8">
        <w:rPr>
          <w:szCs w:val="28"/>
        </w:rPr>
        <w:t xml:space="preserve"> </w:t>
      </w:r>
      <w:r w:rsidRPr="00F31038">
        <w:rPr>
          <w:szCs w:val="28"/>
        </w:rPr>
        <w:t>должностного</w:t>
      </w:r>
      <w:r w:rsidR="00761BD8">
        <w:rPr>
          <w:szCs w:val="28"/>
        </w:rPr>
        <w:t xml:space="preserve"> </w:t>
      </w:r>
      <w:r w:rsidRPr="00F31038">
        <w:rPr>
          <w:szCs w:val="28"/>
        </w:rPr>
        <w:t>лица</w:t>
      </w:r>
      <w:r w:rsidR="00761BD8">
        <w:rPr>
          <w:szCs w:val="28"/>
        </w:rPr>
        <w:t xml:space="preserve"> </w:t>
      </w:r>
      <w:r w:rsidRPr="00F31038">
        <w:rPr>
          <w:szCs w:val="28"/>
        </w:rPr>
        <w:t>можно</w:t>
      </w:r>
      <w:r w:rsidR="00761BD8">
        <w:rPr>
          <w:szCs w:val="28"/>
        </w:rPr>
        <w:t xml:space="preserve"> </w:t>
      </w:r>
      <w:r w:rsidRPr="00F31038">
        <w:rPr>
          <w:szCs w:val="28"/>
        </w:rPr>
        <w:t>подразделить на общие и сп</w:t>
      </w:r>
      <w:r w:rsidRPr="00F31038">
        <w:rPr>
          <w:szCs w:val="28"/>
        </w:rPr>
        <w:t>е</w:t>
      </w:r>
      <w:r w:rsidRPr="00F31038">
        <w:rPr>
          <w:szCs w:val="28"/>
        </w:rPr>
        <w:t>циальные. Круг общих обязанностей</w:t>
      </w:r>
      <w:r w:rsidR="00761BD8">
        <w:rPr>
          <w:szCs w:val="28"/>
        </w:rPr>
        <w:t xml:space="preserve"> </w:t>
      </w:r>
      <w:r w:rsidRPr="00F31038">
        <w:rPr>
          <w:szCs w:val="28"/>
        </w:rPr>
        <w:t>независимо</w:t>
      </w:r>
      <w:r w:rsidR="00761BD8">
        <w:rPr>
          <w:szCs w:val="28"/>
        </w:rPr>
        <w:t xml:space="preserve"> </w:t>
      </w:r>
      <w:r w:rsidRPr="00F31038">
        <w:rPr>
          <w:szCs w:val="28"/>
        </w:rPr>
        <w:t>от</w:t>
      </w:r>
      <w:r w:rsidR="00761BD8">
        <w:rPr>
          <w:szCs w:val="28"/>
        </w:rPr>
        <w:t xml:space="preserve"> </w:t>
      </w:r>
      <w:r w:rsidRPr="00F31038">
        <w:rPr>
          <w:szCs w:val="28"/>
        </w:rPr>
        <w:t>занимаемой</w:t>
      </w:r>
      <w:r w:rsidR="00761BD8">
        <w:rPr>
          <w:szCs w:val="28"/>
        </w:rPr>
        <w:t xml:space="preserve"> </w:t>
      </w:r>
      <w:r w:rsidRPr="00F31038">
        <w:rPr>
          <w:szCs w:val="28"/>
        </w:rPr>
        <w:t>должности</w:t>
      </w:r>
      <w:r w:rsidR="00761BD8">
        <w:rPr>
          <w:szCs w:val="28"/>
        </w:rPr>
        <w:t xml:space="preserve"> </w:t>
      </w:r>
      <w:r w:rsidRPr="00F31038">
        <w:rPr>
          <w:szCs w:val="28"/>
        </w:rPr>
        <w:t>и</w:t>
      </w:r>
      <w:r w:rsidR="00761BD8">
        <w:rPr>
          <w:szCs w:val="28"/>
        </w:rPr>
        <w:t xml:space="preserve"> </w:t>
      </w:r>
      <w:r w:rsidRPr="00F31038">
        <w:rPr>
          <w:szCs w:val="28"/>
        </w:rPr>
        <w:t>ведомственной принадлежности определен в Федеральном</w:t>
      </w:r>
      <w:r w:rsidR="00761BD8">
        <w:rPr>
          <w:szCs w:val="28"/>
        </w:rPr>
        <w:t xml:space="preserve"> </w:t>
      </w:r>
      <w:r w:rsidRPr="00F31038">
        <w:rPr>
          <w:szCs w:val="28"/>
        </w:rPr>
        <w:t>законе</w:t>
      </w:r>
      <w:r w:rsidR="00761BD8">
        <w:rPr>
          <w:szCs w:val="28"/>
        </w:rPr>
        <w:t xml:space="preserve"> </w:t>
      </w:r>
      <w:r w:rsidRPr="00F31038">
        <w:rPr>
          <w:szCs w:val="28"/>
        </w:rPr>
        <w:t>от 27.07.2004 № 79-ФЗ «О государственной</w:t>
      </w:r>
      <w:r w:rsidR="00761BD8">
        <w:rPr>
          <w:szCs w:val="28"/>
        </w:rPr>
        <w:t xml:space="preserve"> </w:t>
      </w:r>
      <w:r w:rsidRPr="00F31038">
        <w:rPr>
          <w:szCs w:val="28"/>
        </w:rPr>
        <w:t>гражданской</w:t>
      </w:r>
      <w:r w:rsidR="00761BD8">
        <w:rPr>
          <w:szCs w:val="28"/>
        </w:rPr>
        <w:t xml:space="preserve"> </w:t>
      </w:r>
      <w:r w:rsidRPr="00F31038">
        <w:rPr>
          <w:szCs w:val="28"/>
        </w:rPr>
        <w:t>службе</w:t>
      </w:r>
      <w:r w:rsidR="00761BD8">
        <w:rPr>
          <w:szCs w:val="28"/>
        </w:rPr>
        <w:t xml:space="preserve"> </w:t>
      </w:r>
      <w:r w:rsidRPr="00F31038">
        <w:rPr>
          <w:szCs w:val="28"/>
        </w:rPr>
        <w:t>Российской</w:t>
      </w:r>
      <w:r w:rsidR="00761BD8">
        <w:rPr>
          <w:szCs w:val="28"/>
        </w:rPr>
        <w:t xml:space="preserve"> </w:t>
      </w:r>
      <w:r w:rsidRPr="00F31038">
        <w:rPr>
          <w:szCs w:val="28"/>
        </w:rPr>
        <w:t>Федерации» [3], Федеральном законе от 25.11.2013 № 317-ФЗ [2]. Спец</w:t>
      </w:r>
      <w:r w:rsidRPr="00F31038">
        <w:rPr>
          <w:szCs w:val="28"/>
        </w:rPr>
        <w:t>и</w:t>
      </w:r>
      <w:r w:rsidRPr="00F31038">
        <w:rPr>
          <w:szCs w:val="28"/>
        </w:rPr>
        <w:t>альные</w:t>
      </w:r>
      <w:r w:rsidR="00761BD8">
        <w:rPr>
          <w:szCs w:val="28"/>
        </w:rPr>
        <w:t xml:space="preserve"> </w:t>
      </w:r>
      <w:r w:rsidRPr="00F31038">
        <w:rPr>
          <w:szCs w:val="28"/>
        </w:rPr>
        <w:t>обязанности обусловлены характером выполняемой работы и сп</w:t>
      </w:r>
      <w:r w:rsidRPr="00F31038">
        <w:rPr>
          <w:szCs w:val="28"/>
        </w:rPr>
        <w:t>е</w:t>
      </w:r>
      <w:r w:rsidRPr="00F31038">
        <w:rPr>
          <w:szCs w:val="28"/>
        </w:rPr>
        <w:t>циализацией профессиональной деятельности. Специальные</w:t>
      </w:r>
      <w:r w:rsidR="00761BD8">
        <w:rPr>
          <w:szCs w:val="28"/>
        </w:rPr>
        <w:t xml:space="preserve"> </w:t>
      </w:r>
      <w:r w:rsidRPr="00F31038">
        <w:rPr>
          <w:szCs w:val="28"/>
        </w:rPr>
        <w:t>служебные</w:t>
      </w:r>
      <w:r w:rsidR="00761BD8">
        <w:rPr>
          <w:szCs w:val="28"/>
        </w:rPr>
        <w:t xml:space="preserve"> </w:t>
      </w:r>
      <w:r w:rsidRPr="00F31038">
        <w:rPr>
          <w:szCs w:val="28"/>
        </w:rPr>
        <w:t>полномочия,</w:t>
      </w:r>
      <w:r w:rsidR="00761BD8">
        <w:rPr>
          <w:szCs w:val="28"/>
        </w:rPr>
        <w:t xml:space="preserve"> </w:t>
      </w:r>
      <w:r w:rsidRPr="00F31038">
        <w:rPr>
          <w:szCs w:val="28"/>
        </w:rPr>
        <w:t>на</w:t>
      </w:r>
      <w:r w:rsidR="00761BD8">
        <w:rPr>
          <w:szCs w:val="28"/>
        </w:rPr>
        <w:t xml:space="preserve"> </w:t>
      </w:r>
      <w:r w:rsidRPr="00F31038">
        <w:rPr>
          <w:szCs w:val="28"/>
        </w:rPr>
        <w:t>основании</w:t>
      </w:r>
      <w:r w:rsidR="00761BD8">
        <w:rPr>
          <w:szCs w:val="28"/>
        </w:rPr>
        <w:t xml:space="preserve"> </w:t>
      </w:r>
      <w:r w:rsidRPr="00F31038">
        <w:rPr>
          <w:szCs w:val="28"/>
        </w:rPr>
        <w:t>которых</w:t>
      </w:r>
      <w:r w:rsidR="00761BD8">
        <w:rPr>
          <w:szCs w:val="28"/>
        </w:rPr>
        <w:t xml:space="preserve"> </w:t>
      </w:r>
      <w:r w:rsidRPr="00F31038">
        <w:rPr>
          <w:szCs w:val="28"/>
        </w:rPr>
        <w:t>должностное</w:t>
      </w:r>
      <w:r w:rsidR="00761BD8">
        <w:rPr>
          <w:szCs w:val="28"/>
        </w:rPr>
        <w:t xml:space="preserve"> </w:t>
      </w:r>
      <w:r w:rsidRPr="00F31038">
        <w:rPr>
          <w:szCs w:val="28"/>
        </w:rPr>
        <w:t>лицо</w:t>
      </w:r>
      <w:r w:rsidR="00761BD8">
        <w:rPr>
          <w:szCs w:val="28"/>
        </w:rPr>
        <w:t xml:space="preserve"> </w:t>
      </w:r>
      <w:r w:rsidRPr="00F31038">
        <w:rPr>
          <w:szCs w:val="28"/>
        </w:rPr>
        <w:t>функционально</w:t>
      </w:r>
      <w:r w:rsidR="00761BD8">
        <w:rPr>
          <w:szCs w:val="28"/>
        </w:rPr>
        <w:t xml:space="preserve"> </w:t>
      </w:r>
      <w:r w:rsidRPr="00F31038">
        <w:rPr>
          <w:szCs w:val="28"/>
        </w:rPr>
        <w:t>действует</w:t>
      </w:r>
      <w:r w:rsidR="00761BD8">
        <w:rPr>
          <w:szCs w:val="28"/>
        </w:rPr>
        <w:t xml:space="preserve"> </w:t>
      </w:r>
      <w:r w:rsidRPr="00F31038">
        <w:rPr>
          <w:szCs w:val="28"/>
        </w:rPr>
        <w:t xml:space="preserve">по службе, должны быть юридически оформлены надлежащим образом и с соблюдением установленного порядка (например, служебным контрактом, приказом и подпиской об ознакомлении с должностными и функциональными обязанностями и т. д.) </w:t>
      </w:r>
      <w:r w:rsidRPr="00644FA4">
        <w:rPr>
          <w:szCs w:val="28"/>
        </w:rPr>
        <w:t>[</w:t>
      </w:r>
      <w:r w:rsidRPr="00F31038">
        <w:rPr>
          <w:szCs w:val="28"/>
        </w:rPr>
        <w:t>7</w:t>
      </w:r>
      <w:r w:rsidRPr="00644FA4">
        <w:rPr>
          <w:szCs w:val="28"/>
        </w:rPr>
        <w:t>]</w:t>
      </w:r>
      <w:r w:rsidRPr="00F31038">
        <w:rPr>
          <w:szCs w:val="28"/>
        </w:rPr>
        <w:t>.</w:t>
      </w:r>
      <w:r w:rsidR="00761BD8">
        <w:rPr>
          <w:szCs w:val="28"/>
        </w:rPr>
        <w:t xml:space="preserve"> </w:t>
      </w:r>
    </w:p>
    <w:p w:rsidR="00981177" w:rsidRPr="00F31038" w:rsidRDefault="00981177" w:rsidP="00F266FF">
      <w:pPr>
        <w:autoSpaceDE w:val="0"/>
        <w:autoSpaceDN w:val="0"/>
        <w:adjustRightInd w:val="0"/>
        <w:ind w:firstLine="425"/>
        <w:rPr>
          <w:szCs w:val="28"/>
        </w:rPr>
      </w:pPr>
      <w:r w:rsidRPr="00F31038">
        <w:rPr>
          <w:szCs w:val="28"/>
        </w:rPr>
        <w:lastRenderedPageBreak/>
        <w:t>При этом</w:t>
      </w:r>
      <w:r w:rsidR="00761BD8">
        <w:rPr>
          <w:szCs w:val="28"/>
        </w:rPr>
        <w:t xml:space="preserve"> </w:t>
      </w:r>
      <w:r w:rsidRPr="00F31038">
        <w:rPr>
          <w:szCs w:val="28"/>
        </w:rPr>
        <w:t>преступные</w:t>
      </w:r>
      <w:r w:rsidR="00761BD8">
        <w:rPr>
          <w:szCs w:val="28"/>
        </w:rPr>
        <w:t xml:space="preserve"> </w:t>
      </w:r>
      <w:r w:rsidRPr="00F31038">
        <w:rPr>
          <w:szCs w:val="28"/>
        </w:rPr>
        <w:t>действия</w:t>
      </w:r>
      <w:r w:rsidR="00761BD8">
        <w:rPr>
          <w:szCs w:val="28"/>
        </w:rPr>
        <w:t xml:space="preserve"> </w:t>
      </w:r>
      <w:r w:rsidRPr="00F31038">
        <w:rPr>
          <w:szCs w:val="28"/>
        </w:rPr>
        <w:t>виновного</w:t>
      </w:r>
      <w:r w:rsidR="00761BD8">
        <w:rPr>
          <w:szCs w:val="28"/>
        </w:rPr>
        <w:t xml:space="preserve"> </w:t>
      </w:r>
      <w:r w:rsidRPr="00F31038">
        <w:rPr>
          <w:szCs w:val="28"/>
        </w:rPr>
        <w:t>должны</w:t>
      </w:r>
      <w:r w:rsidR="00761BD8">
        <w:rPr>
          <w:szCs w:val="28"/>
        </w:rPr>
        <w:t xml:space="preserve"> </w:t>
      </w:r>
      <w:r w:rsidRPr="00F31038">
        <w:rPr>
          <w:szCs w:val="28"/>
        </w:rPr>
        <w:t>быть</w:t>
      </w:r>
      <w:r w:rsidR="00761BD8">
        <w:rPr>
          <w:szCs w:val="28"/>
        </w:rPr>
        <w:t xml:space="preserve"> </w:t>
      </w:r>
      <w:r w:rsidRPr="00F31038">
        <w:rPr>
          <w:szCs w:val="28"/>
        </w:rPr>
        <w:t>связаны</w:t>
      </w:r>
      <w:r w:rsidR="00761BD8">
        <w:rPr>
          <w:szCs w:val="28"/>
        </w:rPr>
        <w:t xml:space="preserve"> </w:t>
      </w:r>
      <w:r w:rsidRPr="00F31038">
        <w:rPr>
          <w:szCs w:val="28"/>
        </w:rPr>
        <w:t>с</w:t>
      </w:r>
      <w:r w:rsidR="00761BD8">
        <w:rPr>
          <w:szCs w:val="28"/>
        </w:rPr>
        <w:t xml:space="preserve"> </w:t>
      </w:r>
      <w:r w:rsidRPr="00F31038">
        <w:rPr>
          <w:szCs w:val="28"/>
        </w:rPr>
        <w:t>его</w:t>
      </w:r>
      <w:r w:rsidR="00761BD8">
        <w:rPr>
          <w:szCs w:val="28"/>
        </w:rPr>
        <w:t xml:space="preserve"> </w:t>
      </w:r>
      <w:r w:rsidRPr="00F31038">
        <w:rPr>
          <w:szCs w:val="28"/>
        </w:rPr>
        <w:t>должностным</w:t>
      </w:r>
      <w:r w:rsidR="00761BD8">
        <w:rPr>
          <w:szCs w:val="28"/>
        </w:rPr>
        <w:t xml:space="preserve"> </w:t>
      </w:r>
      <w:r w:rsidRPr="00F31038">
        <w:rPr>
          <w:szCs w:val="28"/>
        </w:rPr>
        <w:t>положением, вытекать</w:t>
      </w:r>
      <w:r w:rsidR="00761BD8">
        <w:rPr>
          <w:szCs w:val="28"/>
        </w:rPr>
        <w:t xml:space="preserve"> </w:t>
      </w:r>
      <w:r w:rsidRPr="00F31038">
        <w:rPr>
          <w:szCs w:val="28"/>
        </w:rPr>
        <w:t>из</w:t>
      </w:r>
      <w:r w:rsidR="00761BD8">
        <w:rPr>
          <w:szCs w:val="28"/>
        </w:rPr>
        <w:t xml:space="preserve"> </w:t>
      </w:r>
      <w:r w:rsidRPr="00F31038">
        <w:rPr>
          <w:szCs w:val="28"/>
        </w:rPr>
        <w:t>него</w:t>
      </w:r>
      <w:r w:rsidR="00761BD8">
        <w:rPr>
          <w:szCs w:val="28"/>
        </w:rPr>
        <w:t xml:space="preserve"> </w:t>
      </w:r>
      <w:r w:rsidRPr="00F31038">
        <w:rPr>
          <w:szCs w:val="28"/>
        </w:rPr>
        <w:t>и</w:t>
      </w:r>
      <w:r w:rsidR="00761BD8">
        <w:rPr>
          <w:szCs w:val="28"/>
        </w:rPr>
        <w:t xml:space="preserve"> </w:t>
      </w:r>
      <w:r w:rsidRPr="00F31038">
        <w:rPr>
          <w:szCs w:val="28"/>
        </w:rPr>
        <w:t>быть</w:t>
      </w:r>
      <w:r w:rsidR="00761BD8">
        <w:rPr>
          <w:szCs w:val="28"/>
        </w:rPr>
        <w:t xml:space="preserve"> </w:t>
      </w:r>
      <w:r w:rsidRPr="00F31038">
        <w:rPr>
          <w:szCs w:val="28"/>
        </w:rPr>
        <w:t>совершены</w:t>
      </w:r>
      <w:r w:rsidR="00761BD8">
        <w:rPr>
          <w:szCs w:val="28"/>
        </w:rPr>
        <w:t xml:space="preserve"> </w:t>
      </w:r>
      <w:r w:rsidRPr="00F31038">
        <w:rPr>
          <w:szCs w:val="28"/>
        </w:rPr>
        <w:t>в</w:t>
      </w:r>
      <w:r w:rsidR="00761BD8">
        <w:rPr>
          <w:szCs w:val="28"/>
        </w:rPr>
        <w:t xml:space="preserve"> </w:t>
      </w:r>
      <w:r w:rsidRPr="00F31038">
        <w:rPr>
          <w:szCs w:val="28"/>
        </w:rPr>
        <w:t>процессе</w:t>
      </w:r>
      <w:r w:rsidR="00761BD8">
        <w:rPr>
          <w:szCs w:val="28"/>
        </w:rPr>
        <w:t xml:space="preserve"> </w:t>
      </w:r>
      <w:r w:rsidRPr="00F31038">
        <w:rPr>
          <w:szCs w:val="28"/>
        </w:rPr>
        <w:t xml:space="preserve">его служебной деятельности или в связи с ней. </w:t>
      </w:r>
    </w:p>
    <w:p w:rsidR="00981177" w:rsidRPr="00F31038" w:rsidRDefault="00981177" w:rsidP="00F266FF">
      <w:pPr>
        <w:autoSpaceDE w:val="0"/>
        <w:autoSpaceDN w:val="0"/>
        <w:adjustRightInd w:val="0"/>
        <w:ind w:firstLine="425"/>
        <w:rPr>
          <w:szCs w:val="28"/>
        </w:rPr>
      </w:pPr>
      <w:r w:rsidRPr="00F31038">
        <w:rPr>
          <w:szCs w:val="28"/>
        </w:rPr>
        <w:t>Не образует состав должностного преступления и незаконные действия лица, совершенные им в период нахождения</w:t>
      </w:r>
      <w:r w:rsidR="00761BD8">
        <w:rPr>
          <w:szCs w:val="28"/>
        </w:rPr>
        <w:t xml:space="preserve"> </w:t>
      </w:r>
      <w:r w:rsidRPr="00F31038">
        <w:rPr>
          <w:szCs w:val="28"/>
        </w:rPr>
        <w:t>в</w:t>
      </w:r>
      <w:r w:rsidR="00761BD8">
        <w:rPr>
          <w:szCs w:val="28"/>
        </w:rPr>
        <w:t xml:space="preserve"> </w:t>
      </w:r>
      <w:r w:rsidRPr="00F31038">
        <w:rPr>
          <w:szCs w:val="28"/>
        </w:rPr>
        <w:t>отпуске,</w:t>
      </w:r>
      <w:r w:rsidR="00761BD8">
        <w:rPr>
          <w:szCs w:val="28"/>
        </w:rPr>
        <w:t xml:space="preserve"> </w:t>
      </w:r>
      <w:r w:rsidRPr="00F31038">
        <w:rPr>
          <w:szCs w:val="28"/>
        </w:rPr>
        <w:t>т. е.</w:t>
      </w:r>
      <w:r w:rsidR="00761BD8">
        <w:rPr>
          <w:szCs w:val="28"/>
        </w:rPr>
        <w:t xml:space="preserve"> </w:t>
      </w:r>
      <w:r w:rsidRPr="00F31038">
        <w:rPr>
          <w:szCs w:val="28"/>
        </w:rPr>
        <w:t>вне</w:t>
      </w:r>
      <w:r w:rsidR="00761BD8">
        <w:rPr>
          <w:szCs w:val="28"/>
        </w:rPr>
        <w:t xml:space="preserve"> </w:t>
      </w:r>
      <w:r w:rsidRPr="00F31038">
        <w:rPr>
          <w:szCs w:val="28"/>
        </w:rPr>
        <w:t>связи</w:t>
      </w:r>
      <w:r w:rsidR="00761BD8">
        <w:rPr>
          <w:szCs w:val="28"/>
        </w:rPr>
        <w:t xml:space="preserve"> </w:t>
      </w:r>
      <w:r w:rsidRPr="00F31038">
        <w:rPr>
          <w:szCs w:val="28"/>
        </w:rPr>
        <w:t>со</w:t>
      </w:r>
      <w:r w:rsidR="00761BD8">
        <w:rPr>
          <w:szCs w:val="28"/>
        </w:rPr>
        <w:t xml:space="preserve"> </w:t>
      </w:r>
      <w:r w:rsidRPr="00F31038">
        <w:rPr>
          <w:szCs w:val="28"/>
        </w:rPr>
        <w:t xml:space="preserve">служебной деятельностью </w:t>
      </w:r>
      <w:r w:rsidRPr="00644FA4">
        <w:rPr>
          <w:szCs w:val="28"/>
        </w:rPr>
        <w:t>[</w:t>
      </w:r>
      <w:r w:rsidRPr="00F31038">
        <w:rPr>
          <w:szCs w:val="28"/>
        </w:rPr>
        <w:t>8</w:t>
      </w:r>
      <w:r w:rsidRPr="00644FA4">
        <w:rPr>
          <w:szCs w:val="28"/>
        </w:rPr>
        <w:t>]</w:t>
      </w:r>
      <w:r w:rsidRPr="00F31038">
        <w:rPr>
          <w:szCs w:val="28"/>
        </w:rPr>
        <w:t xml:space="preserve">. </w:t>
      </w:r>
    </w:p>
    <w:p w:rsidR="00981177" w:rsidRPr="00F31038" w:rsidRDefault="00981177" w:rsidP="00F266FF">
      <w:pPr>
        <w:autoSpaceDE w:val="0"/>
        <w:autoSpaceDN w:val="0"/>
        <w:adjustRightInd w:val="0"/>
        <w:ind w:firstLine="425"/>
        <w:rPr>
          <w:szCs w:val="28"/>
        </w:rPr>
      </w:pPr>
      <w:r w:rsidRPr="00F31038">
        <w:rPr>
          <w:szCs w:val="28"/>
        </w:rPr>
        <w:t>Неоднозначно квалифицируются на практике действия</w:t>
      </w:r>
      <w:r w:rsidR="00761BD8">
        <w:rPr>
          <w:szCs w:val="28"/>
        </w:rPr>
        <w:t xml:space="preserve"> </w:t>
      </w:r>
      <w:r w:rsidRPr="00F31038">
        <w:rPr>
          <w:szCs w:val="28"/>
        </w:rPr>
        <w:t>должностных</w:t>
      </w:r>
      <w:r w:rsidR="00761BD8">
        <w:rPr>
          <w:szCs w:val="28"/>
        </w:rPr>
        <w:t xml:space="preserve"> </w:t>
      </w:r>
      <w:r w:rsidRPr="00F31038">
        <w:rPr>
          <w:szCs w:val="28"/>
        </w:rPr>
        <w:t>лиц,</w:t>
      </w:r>
      <w:r w:rsidR="00761BD8">
        <w:rPr>
          <w:szCs w:val="28"/>
        </w:rPr>
        <w:t xml:space="preserve"> </w:t>
      </w:r>
      <w:r w:rsidRPr="00F31038">
        <w:rPr>
          <w:szCs w:val="28"/>
        </w:rPr>
        <w:t>совершивших</w:t>
      </w:r>
      <w:r w:rsidR="00761BD8">
        <w:rPr>
          <w:szCs w:val="28"/>
        </w:rPr>
        <w:t xml:space="preserve"> </w:t>
      </w:r>
      <w:r w:rsidRPr="00F31038">
        <w:rPr>
          <w:szCs w:val="28"/>
        </w:rPr>
        <w:t>так</w:t>
      </w:r>
      <w:r w:rsidR="00761BD8">
        <w:rPr>
          <w:szCs w:val="28"/>
        </w:rPr>
        <w:t xml:space="preserve"> </w:t>
      </w:r>
      <w:r w:rsidRPr="00F31038">
        <w:rPr>
          <w:szCs w:val="28"/>
        </w:rPr>
        <w:t>называемые «общеуголовные»</w:t>
      </w:r>
      <w:r w:rsidR="00761BD8">
        <w:rPr>
          <w:szCs w:val="28"/>
        </w:rPr>
        <w:t xml:space="preserve"> </w:t>
      </w:r>
      <w:r w:rsidRPr="00F31038">
        <w:rPr>
          <w:szCs w:val="28"/>
        </w:rPr>
        <w:t>преступления,</w:t>
      </w:r>
      <w:r w:rsidR="00761BD8">
        <w:rPr>
          <w:szCs w:val="28"/>
        </w:rPr>
        <w:t xml:space="preserve"> </w:t>
      </w:r>
      <w:r w:rsidRPr="00F31038">
        <w:rPr>
          <w:szCs w:val="28"/>
        </w:rPr>
        <w:t>например,</w:t>
      </w:r>
      <w:r w:rsidR="00761BD8">
        <w:rPr>
          <w:szCs w:val="28"/>
        </w:rPr>
        <w:t xml:space="preserve"> </w:t>
      </w:r>
      <w:r w:rsidRPr="00F31038">
        <w:rPr>
          <w:szCs w:val="28"/>
        </w:rPr>
        <w:t xml:space="preserve">при хищении чужого имущества или предметов, изъятых из гражданского оборота. </w:t>
      </w:r>
    </w:p>
    <w:p w:rsidR="00981177" w:rsidRPr="00F31038" w:rsidRDefault="00981177" w:rsidP="00F266FF">
      <w:pPr>
        <w:autoSpaceDE w:val="0"/>
        <w:autoSpaceDN w:val="0"/>
        <w:adjustRightInd w:val="0"/>
        <w:ind w:firstLine="425"/>
        <w:rPr>
          <w:szCs w:val="28"/>
        </w:rPr>
      </w:pPr>
      <w:r w:rsidRPr="00F31038">
        <w:rPr>
          <w:szCs w:val="28"/>
        </w:rPr>
        <w:t>В</w:t>
      </w:r>
      <w:r w:rsidR="00761BD8">
        <w:rPr>
          <w:szCs w:val="28"/>
        </w:rPr>
        <w:t xml:space="preserve"> </w:t>
      </w:r>
      <w:r w:rsidRPr="00F31038">
        <w:rPr>
          <w:szCs w:val="28"/>
        </w:rPr>
        <w:t>одних</w:t>
      </w:r>
      <w:r w:rsidR="00761BD8">
        <w:rPr>
          <w:szCs w:val="28"/>
        </w:rPr>
        <w:t xml:space="preserve"> </w:t>
      </w:r>
      <w:r w:rsidRPr="00F31038">
        <w:rPr>
          <w:szCs w:val="28"/>
        </w:rPr>
        <w:t>случаях</w:t>
      </w:r>
      <w:r w:rsidR="00761BD8">
        <w:rPr>
          <w:szCs w:val="28"/>
        </w:rPr>
        <w:t xml:space="preserve"> </w:t>
      </w:r>
      <w:r w:rsidRPr="00F31038">
        <w:rPr>
          <w:szCs w:val="28"/>
        </w:rPr>
        <w:t>квалификация</w:t>
      </w:r>
      <w:r w:rsidR="00761BD8">
        <w:rPr>
          <w:szCs w:val="28"/>
        </w:rPr>
        <w:t xml:space="preserve"> </w:t>
      </w:r>
      <w:r w:rsidRPr="00F31038">
        <w:rPr>
          <w:szCs w:val="28"/>
        </w:rPr>
        <w:t>осуществляется по совокупности статей – ст. 285 УК РФ и «общеуголовного»</w:t>
      </w:r>
      <w:r w:rsidR="00761BD8">
        <w:rPr>
          <w:szCs w:val="28"/>
        </w:rPr>
        <w:t xml:space="preserve"> </w:t>
      </w:r>
      <w:r w:rsidRPr="00F31038">
        <w:rPr>
          <w:szCs w:val="28"/>
        </w:rPr>
        <w:t>преступления,</w:t>
      </w:r>
      <w:r w:rsidR="00761BD8">
        <w:rPr>
          <w:szCs w:val="28"/>
        </w:rPr>
        <w:t xml:space="preserve"> </w:t>
      </w:r>
      <w:r w:rsidRPr="00F31038">
        <w:rPr>
          <w:szCs w:val="28"/>
        </w:rPr>
        <w:t>в</w:t>
      </w:r>
      <w:r w:rsidR="00761BD8">
        <w:rPr>
          <w:szCs w:val="28"/>
        </w:rPr>
        <w:t xml:space="preserve"> </w:t>
      </w:r>
      <w:r w:rsidRPr="00F31038">
        <w:rPr>
          <w:szCs w:val="28"/>
        </w:rPr>
        <w:t>других – по</w:t>
      </w:r>
      <w:r w:rsidR="00761BD8">
        <w:rPr>
          <w:szCs w:val="28"/>
        </w:rPr>
        <w:t xml:space="preserve"> </w:t>
      </w:r>
      <w:r w:rsidRPr="00F31038">
        <w:rPr>
          <w:szCs w:val="28"/>
        </w:rPr>
        <w:t>сов</w:t>
      </w:r>
      <w:r w:rsidRPr="00F31038">
        <w:rPr>
          <w:szCs w:val="28"/>
        </w:rPr>
        <w:t>о</w:t>
      </w:r>
      <w:r w:rsidRPr="00F31038">
        <w:rPr>
          <w:szCs w:val="28"/>
        </w:rPr>
        <w:t>купности ст. 286 УК РФ и «общеуголовного» преступления [9].</w:t>
      </w:r>
      <w:r w:rsidR="00761BD8">
        <w:rPr>
          <w:szCs w:val="28"/>
        </w:rPr>
        <w:t xml:space="preserve"> </w:t>
      </w:r>
    </w:p>
    <w:p w:rsidR="00981177" w:rsidRPr="00F31038" w:rsidRDefault="00981177" w:rsidP="00F266FF">
      <w:pPr>
        <w:autoSpaceDE w:val="0"/>
        <w:autoSpaceDN w:val="0"/>
        <w:adjustRightInd w:val="0"/>
        <w:ind w:firstLine="425"/>
        <w:rPr>
          <w:szCs w:val="28"/>
        </w:rPr>
      </w:pPr>
      <w:r w:rsidRPr="00F31038">
        <w:rPr>
          <w:szCs w:val="28"/>
        </w:rPr>
        <w:t>При злоупотреблении должностными полномочиями субъект испол</w:t>
      </w:r>
      <w:r w:rsidRPr="00F31038">
        <w:rPr>
          <w:szCs w:val="28"/>
        </w:rPr>
        <w:t>ь</w:t>
      </w:r>
      <w:r w:rsidRPr="00F31038">
        <w:rPr>
          <w:szCs w:val="28"/>
        </w:rPr>
        <w:t>зует полномочия, входящие в круг его компетенции, но вопреки интересам</w:t>
      </w:r>
      <w:r w:rsidR="00761BD8">
        <w:rPr>
          <w:szCs w:val="28"/>
        </w:rPr>
        <w:t xml:space="preserve"> </w:t>
      </w:r>
      <w:r w:rsidRPr="00F31038">
        <w:rPr>
          <w:szCs w:val="28"/>
        </w:rPr>
        <w:t>службы,</w:t>
      </w:r>
      <w:r w:rsidR="00761BD8">
        <w:rPr>
          <w:szCs w:val="28"/>
        </w:rPr>
        <w:t xml:space="preserve"> </w:t>
      </w:r>
      <w:r w:rsidRPr="00F31038">
        <w:rPr>
          <w:szCs w:val="28"/>
        </w:rPr>
        <w:t>преследуя</w:t>
      </w:r>
      <w:r w:rsidR="00761BD8">
        <w:rPr>
          <w:szCs w:val="28"/>
        </w:rPr>
        <w:t xml:space="preserve"> </w:t>
      </w:r>
      <w:r w:rsidRPr="00F31038">
        <w:rPr>
          <w:szCs w:val="28"/>
        </w:rPr>
        <w:t>при</w:t>
      </w:r>
      <w:r w:rsidR="00761BD8">
        <w:rPr>
          <w:szCs w:val="28"/>
        </w:rPr>
        <w:t xml:space="preserve"> </w:t>
      </w:r>
      <w:r w:rsidRPr="00F31038">
        <w:rPr>
          <w:szCs w:val="28"/>
        </w:rPr>
        <w:t>этом</w:t>
      </w:r>
      <w:r w:rsidR="00761BD8">
        <w:rPr>
          <w:szCs w:val="28"/>
        </w:rPr>
        <w:t xml:space="preserve"> </w:t>
      </w:r>
      <w:r w:rsidRPr="00F31038">
        <w:rPr>
          <w:szCs w:val="28"/>
        </w:rPr>
        <w:t>корыстную</w:t>
      </w:r>
      <w:r w:rsidR="00761BD8">
        <w:rPr>
          <w:szCs w:val="28"/>
        </w:rPr>
        <w:t xml:space="preserve"> </w:t>
      </w:r>
      <w:r w:rsidRPr="00F31038">
        <w:rPr>
          <w:szCs w:val="28"/>
        </w:rPr>
        <w:t>или иную</w:t>
      </w:r>
      <w:r w:rsidR="00761BD8">
        <w:rPr>
          <w:szCs w:val="28"/>
        </w:rPr>
        <w:t xml:space="preserve"> </w:t>
      </w:r>
      <w:r w:rsidRPr="00F31038">
        <w:rPr>
          <w:szCs w:val="28"/>
        </w:rPr>
        <w:t>личную</w:t>
      </w:r>
      <w:r w:rsidR="00761BD8">
        <w:rPr>
          <w:szCs w:val="28"/>
        </w:rPr>
        <w:t xml:space="preserve"> </w:t>
      </w:r>
      <w:r w:rsidRPr="00F31038">
        <w:rPr>
          <w:szCs w:val="28"/>
        </w:rPr>
        <w:t>заинтересова</w:t>
      </w:r>
      <w:r w:rsidRPr="00F31038">
        <w:rPr>
          <w:szCs w:val="28"/>
        </w:rPr>
        <w:t>н</w:t>
      </w:r>
      <w:r w:rsidRPr="00F31038">
        <w:rPr>
          <w:szCs w:val="28"/>
        </w:rPr>
        <w:t>ность.</w:t>
      </w:r>
      <w:r w:rsidR="00761BD8">
        <w:rPr>
          <w:szCs w:val="28"/>
        </w:rPr>
        <w:t xml:space="preserve"> </w:t>
      </w:r>
      <w:r w:rsidRPr="00F31038">
        <w:rPr>
          <w:szCs w:val="28"/>
        </w:rPr>
        <w:t>Если</w:t>
      </w:r>
      <w:r w:rsidR="00761BD8">
        <w:rPr>
          <w:szCs w:val="28"/>
        </w:rPr>
        <w:t xml:space="preserve"> </w:t>
      </w:r>
      <w:r w:rsidRPr="00F31038">
        <w:rPr>
          <w:szCs w:val="28"/>
        </w:rPr>
        <w:t>же</w:t>
      </w:r>
      <w:r w:rsidR="00761BD8">
        <w:rPr>
          <w:szCs w:val="28"/>
        </w:rPr>
        <w:t xml:space="preserve"> </w:t>
      </w:r>
      <w:r w:rsidRPr="00F31038">
        <w:rPr>
          <w:szCs w:val="28"/>
        </w:rPr>
        <w:t>должностное</w:t>
      </w:r>
      <w:r w:rsidR="00761BD8">
        <w:rPr>
          <w:szCs w:val="28"/>
        </w:rPr>
        <w:t xml:space="preserve"> </w:t>
      </w:r>
      <w:r w:rsidRPr="00F31038">
        <w:rPr>
          <w:szCs w:val="28"/>
        </w:rPr>
        <w:t>лицо</w:t>
      </w:r>
      <w:r w:rsidR="00761BD8">
        <w:rPr>
          <w:szCs w:val="28"/>
        </w:rPr>
        <w:t xml:space="preserve"> </w:t>
      </w:r>
      <w:r w:rsidRPr="00F31038">
        <w:rPr>
          <w:szCs w:val="28"/>
        </w:rPr>
        <w:t>в</w:t>
      </w:r>
      <w:r w:rsidR="00761BD8">
        <w:rPr>
          <w:szCs w:val="28"/>
        </w:rPr>
        <w:t xml:space="preserve"> </w:t>
      </w:r>
      <w:r w:rsidRPr="00F31038">
        <w:rPr>
          <w:szCs w:val="28"/>
        </w:rPr>
        <w:t>процессе</w:t>
      </w:r>
      <w:r w:rsidR="00761BD8">
        <w:rPr>
          <w:szCs w:val="28"/>
        </w:rPr>
        <w:t xml:space="preserve"> </w:t>
      </w:r>
      <w:r w:rsidRPr="00F31038">
        <w:rPr>
          <w:szCs w:val="28"/>
        </w:rPr>
        <w:t>выполнения</w:t>
      </w:r>
      <w:r w:rsidR="00761BD8">
        <w:rPr>
          <w:szCs w:val="28"/>
        </w:rPr>
        <w:t xml:space="preserve"> </w:t>
      </w:r>
      <w:r w:rsidRPr="00F31038">
        <w:rPr>
          <w:szCs w:val="28"/>
        </w:rPr>
        <w:t>служебных</w:t>
      </w:r>
      <w:r w:rsidR="00761BD8">
        <w:rPr>
          <w:szCs w:val="28"/>
        </w:rPr>
        <w:t xml:space="preserve"> </w:t>
      </w:r>
      <w:r w:rsidRPr="00F31038">
        <w:rPr>
          <w:szCs w:val="28"/>
        </w:rPr>
        <w:t>об</w:t>
      </w:r>
      <w:r w:rsidRPr="00F31038">
        <w:rPr>
          <w:szCs w:val="28"/>
        </w:rPr>
        <w:t>я</w:t>
      </w:r>
      <w:r w:rsidRPr="00F31038">
        <w:rPr>
          <w:szCs w:val="28"/>
        </w:rPr>
        <w:t>занностей</w:t>
      </w:r>
      <w:r w:rsidR="00761BD8">
        <w:rPr>
          <w:szCs w:val="28"/>
        </w:rPr>
        <w:t xml:space="preserve"> </w:t>
      </w:r>
      <w:r w:rsidRPr="00F31038">
        <w:rPr>
          <w:szCs w:val="28"/>
        </w:rPr>
        <w:t>совершает</w:t>
      </w:r>
      <w:r w:rsidR="00761BD8">
        <w:rPr>
          <w:szCs w:val="28"/>
        </w:rPr>
        <w:t xml:space="preserve"> </w:t>
      </w:r>
      <w:r w:rsidRPr="00F31038">
        <w:rPr>
          <w:szCs w:val="28"/>
        </w:rPr>
        <w:t>действия,</w:t>
      </w:r>
      <w:r w:rsidR="00761BD8">
        <w:rPr>
          <w:szCs w:val="28"/>
        </w:rPr>
        <w:t xml:space="preserve"> </w:t>
      </w:r>
      <w:r w:rsidRPr="00F31038">
        <w:rPr>
          <w:szCs w:val="28"/>
        </w:rPr>
        <w:t>образующие</w:t>
      </w:r>
      <w:r w:rsidR="00761BD8">
        <w:rPr>
          <w:szCs w:val="28"/>
        </w:rPr>
        <w:t xml:space="preserve"> </w:t>
      </w:r>
      <w:r w:rsidRPr="00F31038">
        <w:rPr>
          <w:szCs w:val="28"/>
        </w:rPr>
        <w:t>состав самостоятельного ин</w:t>
      </w:r>
      <w:r w:rsidRPr="00F31038">
        <w:rPr>
          <w:szCs w:val="28"/>
        </w:rPr>
        <w:t>о</w:t>
      </w:r>
      <w:r w:rsidRPr="00F31038">
        <w:rPr>
          <w:szCs w:val="28"/>
        </w:rPr>
        <w:t>го преступления, т.е. действия, которые</w:t>
      </w:r>
      <w:r w:rsidR="00761BD8">
        <w:rPr>
          <w:szCs w:val="28"/>
        </w:rPr>
        <w:t xml:space="preserve"> </w:t>
      </w:r>
      <w:r w:rsidRPr="00F31038">
        <w:rPr>
          <w:szCs w:val="28"/>
        </w:rPr>
        <w:t>никто</w:t>
      </w:r>
      <w:r w:rsidR="00761BD8">
        <w:rPr>
          <w:szCs w:val="28"/>
        </w:rPr>
        <w:t xml:space="preserve"> </w:t>
      </w:r>
      <w:r w:rsidRPr="00F31038">
        <w:rPr>
          <w:szCs w:val="28"/>
        </w:rPr>
        <w:t>не</w:t>
      </w:r>
      <w:r w:rsidR="00761BD8">
        <w:rPr>
          <w:szCs w:val="28"/>
        </w:rPr>
        <w:t xml:space="preserve"> </w:t>
      </w:r>
      <w:r w:rsidRPr="00F31038">
        <w:rPr>
          <w:szCs w:val="28"/>
        </w:rPr>
        <w:t>вправе</w:t>
      </w:r>
      <w:r w:rsidR="00761BD8">
        <w:rPr>
          <w:szCs w:val="28"/>
        </w:rPr>
        <w:t xml:space="preserve"> </w:t>
      </w:r>
      <w:r w:rsidRPr="00F31038">
        <w:rPr>
          <w:szCs w:val="28"/>
        </w:rPr>
        <w:t>был</w:t>
      </w:r>
      <w:r w:rsidR="00761BD8">
        <w:rPr>
          <w:szCs w:val="28"/>
        </w:rPr>
        <w:t xml:space="preserve"> </w:t>
      </w:r>
      <w:r w:rsidRPr="00F31038">
        <w:rPr>
          <w:szCs w:val="28"/>
        </w:rPr>
        <w:t>совершать,</w:t>
      </w:r>
      <w:r w:rsidR="00761BD8">
        <w:rPr>
          <w:szCs w:val="28"/>
        </w:rPr>
        <w:t xml:space="preserve"> </w:t>
      </w:r>
      <w:r w:rsidRPr="00F31038">
        <w:rPr>
          <w:szCs w:val="28"/>
        </w:rPr>
        <w:t>то</w:t>
      </w:r>
      <w:r w:rsidR="00761BD8">
        <w:rPr>
          <w:szCs w:val="28"/>
        </w:rPr>
        <w:t xml:space="preserve"> </w:t>
      </w:r>
      <w:r w:rsidRPr="00F31038">
        <w:rPr>
          <w:szCs w:val="28"/>
        </w:rPr>
        <w:t>необходимо говорить уже не о злоупотреблении, а о превышении дол</w:t>
      </w:r>
      <w:r w:rsidRPr="00F31038">
        <w:rPr>
          <w:szCs w:val="28"/>
        </w:rPr>
        <w:t>ж</w:t>
      </w:r>
      <w:r w:rsidRPr="00F31038">
        <w:rPr>
          <w:szCs w:val="28"/>
        </w:rPr>
        <w:t xml:space="preserve">ностных полномочий. </w:t>
      </w:r>
    </w:p>
    <w:p w:rsidR="00981177" w:rsidRPr="00F31038" w:rsidRDefault="00981177" w:rsidP="00F266FF">
      <w:pPr>
        <w:autoSpaceDE w:val="0"/>
        <w:autoSpaceDN w:val="0"/>
        <w:adjustRightInd w:val="0"/>
        <w:ind w:firstLine="425"/>
        <w:rPr>
          <w:szCs w:val="28"/>
        </w:rPr>
      </w:pPr>
      <w:r w:rsidRPr="00F31038">
        <w:rPr>
          <w:szCs w:val="28"/>
        </w:rPr>
        <w:t>На</w:t>
      </w:r>
      <w:r w:rsidR="00761BD8">
        <w:rPr>
          <w:szCs w:val="28"/>
        </w:rPr>
        <w:t xml:space="preserve"> </w:t>
      </w:r>
      <w:r w:rsidRPr="00F31038">
        <w:rPr>
          <w:szCs w:val="28"/>
        </w:rPr>
        <w:t>практике</w:t>
      </w:r>
      <w:r w:rsidR="00761BD8">
        <w:rPr>
          <w:szCs w:val="28"/>
        </w:rPr>
        <w:t xml:space="preserve"> </w:t>
      </w:r>
      <w:r w:rsidRPr="00F31038">
        <w:rPr>
          <w:szCs w:val="28"/>
        </w:rPr>
        <w:t>также</w:t>
      </w:r>
      <w:r w:rsidR="00761BD8">
        <w:rPr>
          <w:szCs w:val="28"/>
        </w:rPr>
        <w:t xml:space="preserve"> </w:t>
      </w:r>
      <w:r w:rsidRPr="00F31038">
        <w:rPr>
          <w:szCs w:val="28"/>
        </w:rPr>
        <w:t>возникают</w:t>
      </w:r>
      <w:r w:rsidR="00761BD8">
        <w:rPr>
          <w:szCs w:val="28"/>
        </w:rPr>
        <w:t xml:space="preserve"> </w:t>
      </w:r>
      <w:r w:rsidRPr="00F31038">
        <w:rPr>
          <w:szCs w:val="28"/>
        </w:rPr>
        <w:t>проблемы</w:t>
      </w:r>
      <w:r w:rsidR="00761BD8">
        <w:rPr>
          <w:szCs w:val="28"/>
        </w:rPr>
        <w:t xml:space="preserve"> </w:t>
      </w:r>
      <w:r w:rsidRPr="00F31038">
        <w:rPr>
          <w:szCs w:val="28"/>
        </w:rPr>
        <w:t>при</w:t>
      </w:r>
      <w:r w:rsidR="00761BD8">
        <w:rPr>
          <w:szCs w:val="28"/>
        </w:rPr>
        <w:t xml:space="preserve"> </w:t>
      </w:r>
      <w:r w:rsidRPr="00F31038">
        <w:rPr>
          <w:szCs w:val="28"/>
        </w:rPr>
        <w:t>отграничении</w:t>
      </w:r>
      <w:r w:rsidR="00761BD8">
        <w:rPr>
          <w:szCs w:val="28"/>
        </w:rPr>
        <w:t xml:space="preserve"> </w:t>
      </w:r>
      <w:r w:rsidRPr="00F31038">
        <w:rPr>
          <w:szCs w:val="28"/>
        </w:rPr>
        <w:t>ст. 285,</w:t>
      </w:r>
      <w:r w:rsidR="00761BD8">
        <w:rPr>
          <w:szCs w:val="28"/>
        </w:rPr>
        <w:t xml:space="preserve"> </w:t>
      </w:r>
      <w:r w:rsidRPr="00F31038">
        <w:rPr>
          <w:szCs w:val="28"/>
        </w:rPr>
        <w:t>286</w:t>
      </w:r>
      <w:r w:rsidR="00761BD8">
        <w:rPr>
          <w:szCs w:val="28"/>
        </w:rPr>
        <w:t xml:space="preserve"> </w:t>
      </w:r>
      <w:r w:rsidRPr="00F31038">
        <w:rPr>
          <w:szCs w:val="28"/>
        </w:rPr>
        <w:t>УК</w:t>
      </w:r>
      <w:r w:rsidR="00761BD8">
        <w:rPr>
          <w:szCs w:val="28"/>
        </w:rPr>
        <w:t xml:space="preserve"> </w:t>
      </w:r>
      <w:r w:rsidRPr="00F31038">
        <w:rPr>
          <w:szCs w:val="28"/>
        </w:rPr>
        <w:t>РФ</w:t>
      </w:r>
      <w:r w:rsidR="00761BD8">
        <w:rPr>
          <w:szCs w:val="28"/>
        </w:rPr>
        <w:t xml:space="preserve"> </w:t>
      </w:r>
      <w:r w:rsidRPr="00F31038">
        <w:rPr>
          <w:szCs w:val="28"/>
        </w:rPr>
        <w:t>от</w:t>
      </w:r>
      <w:r w:rsidR="00761BD8">
        <w:rPr>
          <w:szCs w:val="28"/>
        </w:rPr>
        <w:t xml:space="preserve"> </w:t>
      </w:r>
      <w:r w:rsidRPr="00F31038">
        <w:rPr>
          <w:szCs w:val="28"/>
        </w:rPr>
        <w:t>иных</w:t>
      </w:r>
      <w:r w:rsidR="00761BD8">
        <w:rPr>
          <w:szCs w:val="28"/>
        </w:rPr>
        <w:t xml:space="preserve"> </w:t>
      </w:r>
      <w:r w:rsidRPr="00F31038">
        <w:rPr>
          <w:szCs w:val="28"/>
        </w:rPr>
        <w:t>преступлений, совершенных с использованием служебного положения, например, связанных с нарушением конституционных</w:t>
      </w:r>
      <w:r w:rsidR="00761BD8">
        <w:rPr>
          <w:szCs w:val="28"/>
        </w:rPr>
        <w:t xml:space="preserve"> </w:t>
      </w:r>
      <w:r w:rsidRPr="00F31038">
        <w:rPr>
          <w:szCs w:val="28"/>
        </w:rPr>
        <w:t>прав</w:t>
      </w:r>
      <w:r w:rsidR="00761BD8">
        <w:rPr>
          <w:szCs w:val="28"/>
        </w:rPr>
        <w:t xml:space="preserve"> </w:t>
      </w:r>
      <w:r w:rsidRPr="00F31038">
        <w:rPr>
          <w:szCs w:val="28"/>
        </w:rPr>
        <w:t>граждан,</w:t>
      </w:r>
      <w:r w:rsidR="00761BD8">
        <w:rPr>
          <w:szCs w:val="28"/>
        </w:rPr>
        <w:t xml:space="preserve"> </w:t>
      </w:r>
      <w:r w:rsidRPr="00F31038">
        <w:rPr>
          <w:szCs w:val="28"/>
        </w:rPr>
        <w:t>за</w:t>
      </w:r>
      <w:r w:rsidR="00761BD8">
        <w:rPr>
          <w:szCs w:val="28"/>
        </w:rPr>
        <w:t xml:space="preserve"> </w:t>
      </w:r>
      <w:r w:rsidRPr="00F31038">
        <w:rPr>
          <w:szCs w:val="28"/>
        </w:rPr>
        <w:t>которые</w:t>
      </w:r>
      <w:r w:rsidR="00761BD8">
        <w:rPr>
          <w:szCs w:val="28"/>
        </w:rPr>
        <w:t xml:space="preserve"> </w:t>
      </w:r>
      <w:r w:rsidRPr="00F31038">
        <w:rPr>
          <w:szCs w:val="28"/>
        </w:rPr>
        <w:t>предусмотрена самостоятельная</w:t>
      </w:r>
      <w:r w:rsidR="00761BD8">
        <w:rPr>
          <w:szCs w:val="28"/>
        </w:rPr>
        <w:t xml:space="preserve"> </w:t>
      </w:r>
      <w:r w:rsidRPr="00F31038">
        <w:rPr>
          <w:szCs w:val="28"/>
        </w:rPr>
        <w:t>уголовная</w:t>
      </w:r>
      <w:r w:rsidR="00761BD8">
        <w:rPr>
          <w:szCs w:val="28"/>
        </w:rPr>
        <w:t xml:space="preserve"> </w:t>
      </w:r>
      <w:r w:rsidRPr="00F31038">
        <w:rPr>
          <w:szCs w:val="28"/>
        </w:rPr>
        <w:t>отве</w:t>
      </w:r>
      <w:r w:rsidRPr="00F31038">
        <w:rPr>
          <w:szCs w:val="28"/>
        </w:rPr>
        <w:t>т</w:t>
      </w:r>
      <w:r w:rsidRPr="00F31038">
        <w:rPr>
          <w:szCs w:val="28"/>
        </w:rPr>
        <w:t>ственность</w:t>
      </w:r>
      <w:r w:rsidR="00761BD8">
        <w:rPr>
          <w:szCs w:val="28"/>
        </w:rPr>
        <w:t xml:space="preserve"> </w:t>
      </w:r>
      <w:r w:rsidRPr="00F31038">
        <w:rPr>
          <w:szCs w:val="28"/>
        </w:rPr>
        <w:t>по</w:t>
      </w:r>
      <w:r w:rsidR="00761BD8">
        <w:rPr>
          <w:szCs w:val="28"/>
        </w:rPr>
        <w:t xml:space="preserve"> </w:t>
      </w:r>
      <w:r w:rsidRPr="00F31038">
        <w:rPr>
          <w:szCs w:val="28"/>
        </w:rPr>
        <w:t>соответствующим</w:t>
      </w:r>
      <w:r w:rsidR="00761BD8">
        <w:rPr>
          <w:szCs w:val="28"/>
        </w:rPr>
        <w:t xml:space="preserve"> </w:t>
      </w:r>
      <w:r w:rsidRPr="00F31038">
        <w:rPr>
          <w:szCs w:val="28"/>
        </w:rPr>
        <w:t>статьям,</w:t>
      </w:r>
      <w:r w:rsidR="00761BD8">
        <w:rPr>
          <w:szCs w:val="28"/>
        </w:rPr>
        <w:t xml:space="preserve"> </w:t>
      </w:r>
      <w:r w:rsidRPr="00F31038">
        <w:rPr>
          <w:szCs w:val="28"/>
        </w:rPr>
        <w:t>входящих</w:t>
      </w:r>
      <w:r w:rsidR="00761BD8">
        <w:rPr>
          <w:szCs w:val="28"/>
        </w:rPr>
        <w:t xml:space="preserve"> </w:t>
      </w:r>
      <w:r w:rsidRPr="00F31038">
        <w:rPr>
          <w:szCs w:val="28"/>
        </w:rPr>
        <w:t>в</w:t>
      </w:r>
      <w:r w:rsidR="00761BD8">
        <w:rPr>
          <w:szCs w:val="28"/>
        </w:rPr>
        <w:t xml:space="preserve"> </w:t>
      </w:r>
      <w:r w:rsidRPr="00F31038">
        <w:rPr>
          <w:szCs w:val="28"/>
        </w:rPr>
        <w:t>главу 19</w:t>
      </w:r>
      <w:r w:rsidR="00761BD8">
        <w:rPr>
          <w:szCs w:val="28"/>
        </w:rPr>
        <w:t xml:space="preserve"> </w:t>
      </w:r>
      <w:r w:rsidRPr="00F31038">
        <w:rPr>
          <w:szCs w:val="28"/>
        </w:rPr>
        <w:t>Уголовного кодекса РФ [9].</w:t>
      </w:r>
      <w:r w:rsidR="00761BD8">
        <w:rPr>
          <w:szCs w:val="28"/>
        </w:rPr>
        <w:t xml:space="preserve"> </w:t>
      </w:r>
    </w:p>
    <w:p w:rsidR="00981177" w:rsidRPr="00F31038" w:rsidRDefault="00981177" w:rsidP="00F266FF">
      <w:pPr>
        <w:autoSpaceDE w:val="0"/>
        <w:autoSpaceDN w:val="0"/>
        <w:adjustRightInd w:val="0"/>
        <w:ind w:firstLine="425"/>
        <w:rPr>
          <w:szCs w:val="28"/>
        </w:rPr>
      </w:pPr>
      <w:r w:rsidRPr="00F31038">
        <w:rPr>
          <w:szCs w:val="28"/>
        </w:rPr>
        <w:t>В данной ситуации речь идет не об идеальной совокупности престу</w:t>
      </w:r>
      <w:r w:rsidRPr="00F31038">
        <w:rPr>
          <w:szCs w:val="28"/>
        </w:rPr>
        <w:t>п</w:t>
      </w:r>
      <w:r w:rsidRPr="00F31038">
        <w:rPr>
          <w:szCs w:val="28"/>
        </w:rPr>
        <w:t>лений</w:t>
      </w:r>
      <w:r w:rsidR="00761BD8">
        <w:rPr>
          <w:szCs w:val="28"/>
        </w:rPr>
        <w:t xml:space="preserve"> </w:t>
      </w:r>
      <w:r w:rsidRPr="00F31038">
        <w:rPr>
          <w:szCs w:val="28"/>
        </w:rPr>
        <w:t>как в предыдущем случае, когда ни одна из норм не охватывает пр</w:t>
      </w:r>
      <w:r w:rsidRPr="00F31038">
        <w:rPr>
          <w:szCs w:val="28"/>
        </w:rPr>
        <w:t>е</w:t>
      </w:r>
      <w:r w:rsidRPr="00F31038">
        <w:rPr>
          <w:szCs w:val="28"/>
        </w:rPr>
        <w:t>ступное деяние полностью. Речь идет о ситуации, когда одно совершенное</w:t>
      </w:r>
      <w:r w:rsidR="00761BD8">
        <w:rPr>
          <w:szCs w:val="28"/>
        </w:rPr>
        <w:t xml:space="preserve"> </w:t>
      </w:r>
      <w:r w:rsidRPr="00F31038">
        <w:rPr>
          <w:szCs w:val="28"/>
        </w:rPr>
        <w:t>во</w:t>
      </w:r>
      <w:r w:rsidR="00761BD8">
        <w:rPr>
          <w:szCs w:val="28"/>
        </w:rPr>
        <w:t xml:space="preserve"> </w:t>
      </w:r>
      <w:r w:rsidRPr="00F31038">
        <w:rPr>
          <w:szCs w:val="28"/>
        </w:rPr>
        <w:t>вне</w:t>
      </w:r>
      <w:r w:rsidR="00761BD8">
        <w:rPr>
          <w:szCs w:val="28"/>
        </w:rPr>
        <w:t xml:space="preserve"> </w:t>
      </w:r>
      <w:r w:rsidRPr="00F31038">
        <w:rPr>
          <w:szCs w:val="28"/>
        </w:rPr>
        <w:t>деяние</w:t>
      </w:r>
      <w:r w:rsidR="00761BD8">
        <w:rPr>
          <w:szCs w:val="28"/>
        </w:rPr>
        <w:t xml:space="preserve"> </w:t>
      </w:r>
      <w:r w:rsidRPr="00F31038">
        <w:rPr>
          <w:szCs w:val="28"/>
        </w:rPr>
        <w:t>одновременно</w:t>
      </w:r>
      <w:r w:rsidR="00761BD8">
        <w:rPr>
          <w:szCs w:val="28"/>
        </w:rPr>
        <w:t xml:space="preserve"> </w:t>
      </w:r>
      <w:r w:rsidRPr="00F31038">
        <w:rPr>
          <w:szCs w:val="28"/>
        </w:rPr>
        <w:t>подпадает под</w:t>
      </w:r>
      <w:r w:rsidR="00761BD8">
        <w:rPr>
          <w:szCs w:val="28"/>
        </w:rPr>
        <w:t xml:space="preserve"> </w:t>
      </w:r>
      <w:r w:rsidRPr="00F31038">
        <w:rPr>
          <w:szCs w:val="28"/>
        </w:rPr>
        <w:t>признаки</w:t>
      </w:r>
      <w:r w:rsidR="00761BD8">
        <w:rPr>
          <w:szCs w:val="28"/>
        </w:rPr>
        <w:t xml:space="preserve"> </w:t>
      </w:r>
      <w:r w:rsidRPr="00F31038">
        <w:rPr>
          <w:szCs w:val="28"/>
        </w:rPr>
        <w:t>двух</w:t>
      </w:r>
      <w:r w:rsidR="00761BD8">
        <w:rPr>
          <w:szCs w:val="28"/>
        </w:rPr>
        <w:t xml:space="preserve"> </w:t>
      </w:r>
      <w:r w:rsidRPr="00F31038">
        <w:rPr>
          <w:szCs w:val="28"/>
        </w:rPr>
        <w:t>или</w:t>
      </w:r>
      <w:r w:rsidR="00761BD8">
        <w:rPr>
          <w:szCs w:val="28"/>
        </w:rPr>
        <w:t xml:space="preserve"> </w:t>
      </w:r>
      <w:r w:rsidRPr="00F31038">
        <w:rPr>
          <w:szCs w:val="28"/>
        </w:rPr>
        <w:t>нескольких</w:t>
      </w:r>
      <w:r w:rsidR="00761BD8">
        <w:rPr>
          <w:szCs w:val="28"/>
        </w:rPr>
        <w:t xml:space="preserve"> </w:t>
      </w:r>
      <w:r w:rsidRPr="00F31038">
        <w:rPr>
          <w:szCs w:val="28"/>
        </w:rPr>
        <w:t>уголовно-правовых</w:t>
      </w:r>
      <w:r w:rsidR="00761BD8">
        <w:rPr>
          <w:szCs w:val="28"/>
        </w:rPr>
        <w:t xml:space="preserve"> </w:t>
      </w:r>
      <w:r w:rsidRPr="00F31038">
        <w:rPr>
          <w:szCs w:val="28"/>
        </w:rPr>
        <w:t>норм,</w:t>
      </w:r>
      <w:r w:rsidR="00761BD8">
        <w:rPr>
          <w:szCs w:val="28"/>
        </w:rPr>
        <w:t xml:space="preserve"> </w:t>
      </w:r>
      <w:r w:rsidRPr="00F31038">
        <w:rPr>
          <w:szCs w:val="28"/>
        </w:rPr>
        <w:t>т. е.</w:t>
      </w:r>
      <w:r w:rsidR="00761BD8">
        <w:rPr>
          <w:szCs w:val="28"/>
        </w:rPr>
        <w:t xml:space="preserve"> </w:t>
      </w:r>
      <w:r w:rsidRPr="00F31038">
        <w:rPr>
          <w:szCs w:val="28"/>
        </w:rPr>
        <w:t>имеет</w:t>
      </w:r>
      <w:r w:rsidR="00761BD8">
        <w:rPr>
          <w:szCs w:val="28"/>
        </w:rPr>
        <w:t xml:space="preserve"> </w:t>
      </w:r>
      <w:r w:rsidRPr="00F31038">
        <w:rPr>
          <w:szCs w:val="28"/>
        </w:rPr>
        <w:t>место</w:t>
      </w:r>
      <w:r w:rsidR="00761BD8">
        <w:rPr>
          <w:szCs w:val="28"/>
        </w:rPr>
        <w:t xml:space="preserve"> </w:t>
      </w:r>
      <w:r w:rsidRPr="00F31038">
        <w:rPr>
          <w:szCs w:val="28"/>
        </w:rPr>
        <w:t>конкуренция</w:t>
      </w:r>
      <w:r w:rsidR="00761BD8">
        <w:rPr>
          <w:szCs w:val="28"/>
        </w:rPr>
        <w:t xml:space="preserve"> </w:t>
      </w:r>
      <w:r w:rsidRPr="00F31038">
        <w:rPr>
          <w:szCs w:val="28"/>
        </w:rPr>
        <w:t>уголовно-правовых норм, в данной ситуации – конкуренция общей и специальной норм [7].</w:t>
      </w:r>
      <w:r w:rsidR="00761BD8">
        <w:rPr>
          <w:szCs w:val="28"/>
        </w:rPr>
        <w:t xml:space="preserve"> </w:t>
      </w:r>
    </w:p>
    <w:p w:rsidR="00981177" w:rsidRPr="00F31038" w:rsidRDefault="00981177" w:rsidP="00F266FF">
      <w:pPr>
        <w:autoSpaceDE w:val="0"/>
        <w:autoSpaceDN w:val="0"/>
        <w:adjustRightInd w:val="0"/>
        <w:ind w:firstLine="425"/>
        <w:rPr>
          <w:szCs w:val="28"/>
        </w:rPr>
      </w:pPr>
      <w:r w:rsidRPr="00F31038">
        <w:rPr>
          <w:szCs w:val="28"/>
        </w:rPr>
        <w:t>При</w:t>
      </w:r>
      <w:r w:rsidR="00761BD8">
        <w:rPr>
          <w:szCs w:val="28"/>
        </w:rPr>
        <w:t xml:space="preserve"> </w:t>
      </w:r>
      <w:r w:rsidRPr="00F31038">
        <w:rPr>
          <w:szCs w:val="28"/>
        </w:rPr>
        <w:t>данном</w:t>
      </w:r>
      <w:r w:rsidR="00761BD8">
        <w:rPr>
          <w:szCs w:val="28"/>
        </w:rPr>
        <w:t xml:space="preserve"> </w:t>
      </w:r>
      <w:r w:rsidRPr="00F31038">
        <w:rPr>
          <w:szCs w:val="28"/>
        </w:rPr>
        <w:t>виде</w:t>
      </w:r>
      <w:r w:rsidR="00761BD8">
        <w:rPr>
          <w:szCs w:val="28"/>
        </w:rPr>
        <w:t xml:space="preserve"> </w:t>
      </w:r>
      <w:r w:rsidRPr="00F31038">
        <w:rPr>
          <w:szCs w:val="28"/>
        </w:rPr>
        <w:t>конкуренции</w:t>
      </w:r>
      <w:r w:rsidR="00761BD8">
        <w:rPr>
          <w:szCs w:val="28"/>
        </w:rPr>
        <w:t xml:space="preserve"> </w:t>
      </w:r>
      <w:r w:rsidRPr="00F31038">
        <w:rPr>
          <w:szCs w:val="28"/>
        </w:rPr>
        <w:t>предпочтение должно</w:t>
      </w:r>
      <w:r w:rsidR="00761BD8">
        <w:rPr>
          <w:szCs w:val="28"/>
        </w:rPr>
        <w:t xml:space="preserve"> </w:t>
      </w:r>
      <w:r w:rsidRPr="00F31038">
        <w:rPr>
          <w:szCs w:val="28"/>
        </w:rPr>
        <w:t>отдаваться</w:t>
      </w:r>
      <w:r w:rsidR="00761BD8">
        <w:rPr>
          <w:szCs w:val="28"/>
        </w:rPr>
        <w:t xml:space="preserve"> </w:t>
      </w:r>
      <w:r w:rsidRPr="00F31038">
        <w:rPr>
          <w:szCs w:val="28"/>
        </w:rPr>
        <w:t>сп</w:t>
      </w:r>
      <w:r w:rsidRPr="00F31038">
        <w:rPr>
          <w:szCs w:val="28"/>
        </w:rPr>
        <w:t>е</w:t>
      </w:r>
      <w:r w:rsidRPr="00F31038">
        <w:rPr>
          <w:szCs w:val="28"/>
        </w:rPr>
        <w:t>циальной</w:t>
      </w:r>
      <w:r w:rsidR="00761BD8">
        <w:rPr>
          <w:szCs w:val="28"/>
        </w:rPr>
        <w:t xml:space="preserve"> </w:t>
      </w:r>
      <w:r w:rsidRPr="00F31038">
        <w:rPr>
          <w:szCs w:val="28"/>
        </w:rPr>
        <w:t>норме,</w:t>
      </w:r>
      <w:r w:rsidR="00761BD8">
        <w:rPr>
          <w:szCs w:val="28"/>
        </w:rPr>
        <w:t xml:space="preserve"> </w:t>
      </w:r>
      <w:r w:rsidRPr="00F31038">
        <w:rPr>
          <w:szCs w:val="28"/>
        </w:rPr>
        <w:t>т. е.</w:t>
      </w:r>
      <w:r w:rsidR="00761BD8">
        <w:rPr>
          <w:szCs w:val="28"/>
        </w:rPr>
        <w:t xml:space="preserve"> </w:t>
      </w:r>
      <w:r w:rsidRPr="00F31038">
        <w:rPr>
          <w:szCs w:val="28"/>
        </w:rPr>
        <w:t>норме, предусматривающей</w:t>
      </w:r>
      <w:r w:rsidR="00761BD8">
        <w:rPr>
          <w:szCs w:val="28"/>
        </w:rPr>
        <w:t xml:space="preserve"> </w:t>
      </w:r>
      <w:r w:rsidRPr="00F31038">
        <w:rPr>
          <w:szCs w:val="28"/>
        </w:rPr>
        <w:t>ответственность</w:t>
      </w:r>
      <w:r w:rsidR="00761BD8">
        <w:rPr>
          <w:szCs w:val="28"/>
        </w:rPr>
        <w:t xml:space="preserve"> </w:t>
      </w:r>
      <w:r w:rsidRPr="00F31038">
        <w:rPr>
          <w:szCs w:val="28"/>
        </w:rPr>
        <w:t>за</w:t>
      </w:r>
      <w:r w:rsidR="00761BD8">
        <w:rPr>
          <w:szCs w:val="28"/>
        </w:rPr>
        <w:t xml:space="preserve"> </w:t>
      </w:r>
      <w:r w:rsidRPr="00F31038">
        <w:rPr>
          <w:szCs w:val="28"/>
        </w:rPr>
        <w:t>с</w:t>
      </w:r>
      <w:r w:rsidRPr="00F31038">
        <w:rPr>
          <w:szCs w:val="28"/>
        </w:rPr>
        <w:t>о</w:t>
      </w:r>
      <w:r w:rsidRPr="00F31038">
        <w:rPr>
          <w:szCs w:val="28"/>
        </w:rPr>
        <w:t>вершение конкретного деяния лицом с использованием служебного пол</w:t>
      </w:r>
      <w:r w:rsidRPr="00F31038">
        <w:rPr>
          <w:szCs w:val="28"/>
        </w:rPr>
        <w:t>о</w:t>
      </w:r>
      <w:r w:rsidRPr="00F31038">
        <w:rPr>
          <w:szCs w:val="28"/>
        </w:rPr>
        <w:t>жения. Однако, если содеянное не охватывается как специальной, так и общей нормой, оно должно квалифицироваться</w:t>
      </w:r>
      <w:r w:rsidR="00761BD8">
        <w:rPr>
          <w:szCs w:val="28"/>
        </w:rPr>
        <w:t xml:space="preserve"> </w:t>
      </w:r>
      <w:r w:rsidRPr="00F31038">
        <w:rPr>
          <w:szCs w:val="28"/>
        </w:rPr>
        <w:t>по</w:t>
      </w:r>
      <w:r w:rsidR="00761BD8">
        <w:rPr>
          <w:szCs w:val="28"/>
        </w:rPr>
        <w:t xml:space="preserve"> </w:t>
      </w:r>
      <w:r w:rsidRPr="00F31038">
        <w:rPr>
          <w:szCs w:val="28"/>
        </w:rPr>
        <w:t>совокупности</w:t>
      </w:r>
      <w:r w:rsidR="00761BD8">
        <w:rPr>
          <w:szCs w:val="28"/>
        </w:rPr>
        <w:t xml:space="preserve"> </w:t>
      </w:r>
      <w:r w:rsidRPr="00F31038">
        <w:rPr>
          <w:szCs w:val="28"/>
        </w:rPr>
        <w:t>престу</w:t>
      </w:r>
      <w:r w:rsidRPr="00F31038">
        <w:rPr>
          <w:szCs w:val="28"/>
        </w:rPr>
        <w:t>п</w:t>
      </w:r>
      <w:r w:rsidRPr="00F31038">
        <w:rPr>
          <w:szCs w:val="28"/>
        </w:rPr>
        <w:t>лений</w:t>
      </w:r>
      <w:r w:rsidR="00761BD8">
        <w:rPr>
          <w:szCs w:val="28"/>
        </w:rPr>
        <w:t xml:space="preserve"> </w:t>
      </w:r>
      <w:r w:rsidRPr="00F31038">
        <w:rPr>
          <w:szCs w:val="28"/>
        </w:rPr>
        <w:t>по</w:t>
      </w:r>
      <w:r w:rsidR="00761BD8">
        <w:rPr>
          <w:szCs w:val="28"/>
        </w:rPr>
        <w:t xml:space="preserve"> </w:t>
      </w:r>
      <w:r w:rsidRPr="00F31038">
        <w:rPr>
          <w:szCs w:val="28"/>
        </w:rPr>
        <w:t>обеим нормам. Либо если содеянное полностью охватывается</w:t>
      </w:r>
      <w:r w:rsidR="00761BD8">
        <w:rPr>
          <w:szCs w:val="28"/>
        </w:rPr>
        <w:t xml:space="preserve"> </w:t>
      </w:r>
      <w:r w:rsidRPr="00F31038">
        <w:rPr>
          <w:szCs w:val="28"/>
        </w:rPr>
        <w:t>только</w:t>
      </w:r>
      <w:r w:rsidR="00761BD8">
        <w:rPr>
          <w:szCs w:val="28"/>
        </w:rPr>
        <w:t xml:space="preserve"> </w:t>
      </w:r>
      <w:r w:rsidRPr="00F31038">
        <w:rPr>
          <w:szCs w:val="28"/>
        </w:rPr>
        <w:t>общей</w:t>
      </w:r>
      <w:r w:rsidR="00761BD8">
        <w:rPr>
          <w:szCs w:val="28"/>
        </w:rPr>
        <w:t xml:space="preserve"> </w:t>
      </w:r>
      <w:r w:rsidRPr="00F31038">
        <w:rPr>
          <w:szCs w:val="28"/>
        </w:rPr>
        <w:t>нормой,</w:t>
      </w:r>
      <w:r w:rsidR="00761BD8">
        <w:rPr>
          <w:szCs w:val="28"/>
        </w:rPr>
        <w:t xml:space="preserve"> </w:t>
      </w:r>
      <w:r w:rsidRPr="00F31038">
        <w:rPr>
          <w:szCs w:val="28"/>
        </w:rPr>
        <w:t>а</w:t>
      </w:r>
      <w:r w:rsidR="00761BD8">
        <w:rPr>
          <w:szCs w:val="28"/>
        </w:rPr>
        <w:t xml:space="preserve"> </w:t>
      </w:r>
      <w:r w:rsidRPr="00F31038">
        <w:rPr>
          <w:szCs w:val="28"/>
        </w:rPr>
        <w:t>специальной</w:t>
      </w:r>
      <w:r w:rsidR="00761BD8">
        <w:rPr>
          <w:szCs w:val="28"/>
        </w:rPr>
        <w:t xml:space="preserve"> </w:t>
      </w:r>
      <w:r w:rsidRPr="00F31038">
        <w:rPr>
          <w:szCs w:val="28"/>
        </w:rPr>
        <w:t>только</w:t>
      </w:r>
      <w:r w:rsidR="00761BD8">
        <w:rPr>
          <w:szCs w:val="28"/>
        </w:rPr>
        <w:t xml:space="preserve"> </w:t>
      </w:r>
      <w:r w:rsidRPr="00F31038">
        <w:rPr>
          <w:szCs w:val="28"/>
        </w:rPr>
        <w:t>частично, то необходимо кв</w:t>
      </w:r>
      <w:r w:rsidRPr="00F31038">
        <w:rPr>
          <w:szCs w:val="28"/>
        </w:rPr>
        <w:t>а</w:t>
      </w:r>
      <w:r w:rsidRPr="00F31038">
        <w:rPr>
          <w:szCs w:val="28"/>
        </w:rPr>
        <w:lastRenderedPageBreak/>
        <w:t xml:space="preserve">лифицировать по правилам конкуренции «части» и «целого» по норме, представляющей собой «целое» [11]. </w:t>
      </w:r>
    </w:p>
    <w:p w:rsidR="00981177" w:rsidRPr="00F31038" w:rsidRDefault="00981177" w:rsidP="00F266FF">
      <w:pPr>
        <w:autoSpaceDE w:val="0"/>
        <w:autoSpaceDN w:val="0"/>
        <w:adjustRightInd w:val="0"/>
        <w:ind w:firstLine="425"/>
        <w:rPr>
          <w:szCs w:val="28"/>
        </w:rPr>
      </w:pPr>
      <w:r w:rsidRPr="00F31038">
        <w:rPr>
          <w:szCs w:val="28"/>
        </w:rPr>
        <w:t>На практике возникают сложности при разграничении должностных</w:t>
      </w:r>
      <w:r w:rsidR="00761BD8">
        <w:rPr>
          <w:szCs w:val="28"/>
        </w:rPr>
        <w:t xml:space="preserve"> </w:t>
      </w:r>
      <w:r w:rsidRPr="00F31038">
        <w:rPr>
          <w:szCs w:val="28"/>
        </w:rPr>
        <w:t>преступлений</w:t>
      </w:r>
      <w:r w:rsidR="00761BD8">
        <w:rPr>
          <w:szCs w:val="28"/>
        </w:rPr>
        <w:t xml:space="preserve"> </w:t>
      </w:r>
      <w:r w:rsidRPr="00F31038">
        <w:rPr>
          <w:szCs w:val="28"/>
        </w:rPr>
        <w:t>между</w:t>
      </w:r>
      <w:r w:rsidR="00761BD8">
        <w:rPr>
          <w:szCs w:val="28"/>
        </w:rPr>
        <w:t xml:space="preserve"> </w:t>
      </w:r>
      <w:r w:rsidRPr="00F31038">
        <w:rPr>
          <w:szCs w:val="28"/>
        </w:rPr>
        <w:t>собой. Например,</w:t>
      </w:r>
      <w:r w:rsidR="00761BD8">
        <w:rPr>
          <w:szCs w:val="28"/>
        </w:rPr>
        <w:t xml:space="preserve"> </w:t>
      </w:r>
      <w:r w:rsidRPr="00F31038">
        <w:rPr>
          <w:szCs w:val="28"/>
        </w:rPr>
        <w:t>ст. 285,</w:t>
      </w:r>
      <w:r w:rsidR="00761BD8">
        <w:rPr>
          <w:szCs w:val="28"/>
        </w:rPr>
        <w:t xml:space="preserve"> </w:t>
      </w:r>
      <w:r w:rsidRPr="00F31038">
        <w:rPr>
          <w:szCs w:val="28"/>
        </w:rPr>
        <w:t>286,</w:t>
      </w:r>
      <w:r w:rsidR="00761BD8">
        <w:rPr>
          <w:szCs w:val="28"/>
        </w:rPr>
        <w:t xml:space="preserve"> </w:t>
      </w:r>
      <w:r w:rsidRPr="00F31038">
        <w:rPr>
          <w:szCs w:val="28"/>
        </w:rPr>
        <w:t>293</w:t>
      </w:r>
      <w:r w:rsidR="00761BD8">
        <w:rPr>
          <w:szCs w:val="28"/>
        </w:rPr>
        <w:t xml:space="preserve"> </w:t>
      </w:r>
      <w:r w:rsidRPr="00F31038">
        <w:rPr>
          <w:szCs w:val="28"/>
        </w:rPr>
        <w:t>УК</w:t>
      </w:r>
      <w:r w:rsidR="00761BD8">
        <w:rPr>
          <w:szCs w:val="28"/>
        </w:rPr>
        <w:t xml:space="preserve"> </w:t>
      </w:r>
      <w:r w:rsidRPr="00F31038">
        <w:rPr>
          <w:szCs w:val="28"/>
        </w:rPr>
        <w:t>РФ</w:t>
      </w:r>
      <w:r w:rsidR="00761BD8">
        <w:rPr>
          <w:szCs w:val="28"/>
        </w:rPr>
        <w:t xml:space="preserve"> </w:t>
      </w:r>
      <w:r w:rsidRPr="00F31038">
        <w:rPr>
          <w:szCs w:val="28"/>
        </w:rPr>
        <w:t>от</w:t>
      </w:r>
      <w:r w:rsidR="00761BD8">
        <w:rPr>
          <w:szCs w:val="28"/>
        </w:rPr>
        <w:t xml:space="preserve"> </w:t>
      </w:r>
      <w:r w:rsidRPr="00F31038">
        <w:rPr>
          <w:szCs w:val="28"/>
        </w:rPr>
        <w:t>ст. 285-1,</w:t>
      </w:r>
      <w:r w:rsidR="00761BD8">
        <w:rPr>
          <w:szCs w:val="28"/>
        </w:rPr>
        <w:t xml:space="preserve"> </w:t>
      </w:r>
      <w:r w:rsidRPr="00F31038">
        <w:rPr>
          <w:szCs w:val="28"/>
        </w:rPr>
        <w:t xml:space="preserve">285-2, 290, 292 УК РФ. Здесь действуют те же правила квалификации: конкуренции общей и специальных норм, «части» и «целого». </w:t>
      </w:r>
    </w:p>
    <w:p w:rsidR="00981177" w:rsidRPr="00F31038" w:rsidRDefault="00981177" w:rsidP="00F266FF">
      <w:pPr>
        <w:autoSpaceDE w:val="0"/>
        <w:autoSpaceDN w:val="0"/>
        <w:adjustRightInd w:val="0"/>
        <w:ind w:firstLine="425"/>
        <w:rPr>
          <w:szCs w:val="28"/>
        </w:rPr>
      </w:pPr>
      <w:r w:rsidRPr="00F31038">
        <w:rPr>
          <w:szCs w:val="28"/>
        </w:rPr>
        <w:t>Например,</w:t>
      </w:r>
      <w:r w:rsidR="00761BD8">
        <w:rPr>
          <w:szCs w:val="28"/>
        </w:rPr>
        <w:t xml:space="preserve"> </w:t>
      </w:r>
      <w:r w:rsidRPr="00F31038">
        <w:rPr>
          <w:szCs w:val="28"/>
        </w:rPr>
        <w:t>если</w:t>
      </w:r>
      <w:r w:rsidR="00761BD8">
        <w:rPr>
          <w:szCs w:val="28"/>
        </w:rPr>
        <w:t xml:space="preserve"> </w:t>
      </w:r>
      <w:r w:rsidRPr="00F31038">
        <w:rPr>
          <w:szCs w:val="28"/>
        </w:rPr>
        <w:t>злоупотребление</w:t>
      </w:r>
      <w:r w:rsidR="00761BD8">
        <w:rPr>
          <w:szCs w:val="28"/>
        </w:rPr>
        <w:t xml:space="preserve"> </w:t>
      </w:r>
      <w:r w:rsidRPr="00F31038">
        <w:rPr>
          <w:szCs w:val="28"/>
        </w:rPr>
        <w:t>должностными полномочиями выр</w:t>
      </w:r>
      <w:r w:rsidRPr="00F31038">
        <w:rPr>
          <w:szCs w:val="28"/>
        </w:rPr>
        <w:t>а</w:t>
      </w:r>
      <w:r w:rsidRPr="00F31038">
        <w:rPr>
          <w:szCs w:val="28"/>
        </w:rPr>
        <w:t>жается исключительно в служебном</w:t>
      </w:r>
      <w:r w:rsidR="00761BD8">
        <w:rPr>
          <w:szCs w:val="28"/>
        </w:rPr>
        <w:t xml:space="preserve"> </w:t>
      </w:r>
      <w:r w:rsidRPr="00F31038">
        <w:rPr>
          <w:szCs w:val="28"/>
        </w:rPr>
        <w:t>подлоге, то</w:t>
      </w:r>
      <w:r w:rsidR="00761BD8">
        <w:rPr>
          <w:szCs w:val="28"/>
        </w:rPr>
        <w:t xml:space="preserve"> </w:t>
      </w:r>
      <w:r w:rsidRPr="00F31038">
        <w:rPr>
          <w:szCs w:val="28"/>
        </w:rPr>
        <w:t>содеянное квалифицир</w:t>
      </w:r>
      <w:r w:rsidRPr="00F31038">
        <w:rPr>
          <w:szCs w:val="28"/>
        </w:rPr>
        <w:t>у</w:t>
      </w:r>
      <w:r w:rsidRPr="00F31038">
        <w:rPr>
          <w:szCs w:val="28"/>
        </w:rPr>
        <w:t>ется</w:t>
      </w:r>
      <w:r w:rsidR="00761BD8">
        <w:rPr>
          <w:szCs w:val="28"/>
        </w:rPr>
        <w:t xml:space="preserve"> </w:t>
      </w:r>
      <w:r w:rsidRPr="00F31038">
        <w:rPr>
          <w:szCs w:val="28"/>
        </w:rPr>
        <w:t>по</w:t>
      </w:r>
      <w:r w:rsidR="00761BD8">
        <w:rPr>
          <w:szCs w:val="28"/>
        </w:rPr>
        <w:t xml:space="preserve"> </w:t>
      </w:r>
      <w:r w:rsidRPr="00F31038">
        <w:rPr>
          <w:szCs w:val="28"/>
        </w:rPr>
        <w:t>правилу</w:t>
      </w:r>
      <w:r w:rsidR="00761BD8">
        <w:rPr>
          <w:szCs w:val="28"/>
        </w:rPr>
        <w:t xml:space="preserve"> </w:t>
      </w:r>
      <w:r w:rsidRPr="00F31038">
        <w:rPr>
          <w:szCs w:val="28"/>
        </w:rPr>
        <w:t>конкуренции</w:t>
      </w:r>
      <w:r w:rsidR="00761BD8">
        <w:rPr>
          <w:szCs w:val="28"/>
        </w:rPr>
        <w:t xml:space="preserve"> </w:t>
      </w:r>
      <w:r w:rsidRPr="00F31038">
        <w:rPr>
          <w:szCs w:val="28"/>
        </w:rPr>
        <w:t>общей</w:t>
      </w:r>
      <w:r w:rsidR="00761BD8">
        <w:rPr>
          <w:szCs w:val="28"/>
        </w:rPr>
        <w:t xml:space="preserve"> </w:t>
      </w:r>
      <w:r w:rsidRPr="00F31038">
        <w:rPr>
          <w:szCs w:val="28"/>
        </w:rPr>
        <w:t>и</w:t>
      </w:r>
      <w:r w:rsidR="00761BD8">
        <w:rPr>
          <w:szCs w:val="28"/>
        </w:rPr>
        <w:t xml:space="preserve"> </w:t>
      </w:r>
      <w:r w:rsidRPr="00F31038">
        <w:rPr>
          <w:szCs w:val="28"/>
        </w:rPr>
        <w:t>специальной</w:t>
      </w:r>
      <w:r w:rsidR="00761BD8">
        <w:rPr>
          <w:szCs w:val="28"/>
        </w:rPr>
        <w:t xml:space="preserve"> </w:t>
      </w:r>
      <w:r w:rsidRPr="00F31038">
        <w:rPr>
          <w:szCs w:val="28"/>
        </w:rPr>
        <w:t>норм</w:t>
      </w:r>
      <w:r w:rsidR="00761BD8">
        <w:rPr>
          <w:szCs w:val="28"/>
        </w:rPr>
        <w:t xml:space="preserve"> </w:t>
      </w:r>
      <w:r w:rsidRPr="00F31038">
        <w:rPr>
          <w:szCs w:val="28"/>
        </w:rPr>
        <w:t>лишь по ст. 292 УК РФ, а если оно последней не охватывается, но полностью охватывается ст. 285 УК РФ, то по правилу</w:t>
      </w:r>
      <w:r w:rsidR="00761BD8">
        <w:rPr>
          <w:szCs w:val="28"/>
        </w:rPr>
        <w:t xml:space="preserve"> </w:t>
      </w:r>
      <w:r w:rsidRPr="00F31038">
        <w:rPr>
          <w:szCs w:val="28"/>
        </w:rPr>
        <w:t>конкуренции «части»</w:t>
      </w:r>
      <w:r w:rsidR="00761BD8">
        <w:rPr>
          <w:szCs w:val="28"/>
        </w:rPr>
        <w:t xml:space="preserve"> </w:t>
      </w:r>
      <w:r w:rsidRPr="00F31038">
        <w:rPr>
          <w:szCs w:val="28"/>
        </w:rPr>
        <w:t>и «целого»</w:t>
      </w:r>
      <w:r w:rsidR="00761BD8">
        <w:rPr>
          <w:szCs w:val="28"/>
        </w:rPr>
        <w:t xml:space="preserve"> </w:t>
      </w:r>
      <w:r w:rsidRPr="00F31038">
        <w:rPr>
          <w:szCs w:val="28"/>
        </w:rPr>
        <w:t>только</w:t>
      </w:r>
      <w:r w:rsidR="00761BD8">
        <w:rPr>
          <w:szCs w:val="28"/>
        </w:rPr>
        <w:t xml:space="preserve"> </w:t>
      </w:r>
      <w:r w:rsidRPr="00F31038">
        <w:rPr>
          <w:szCs w:val="28"/>
        </w:rPr>
        <w:t xml:space="preserve">по ст. 285 УК РФ [11]. </w:t>
      </w:r>
    </w:p>
    <w:p w:rsidR="00981177" w:rsidRPr="00F31038" w:rsidRDefault="00981177" w:rsidP="00F266FF">
      <w:pPr>
        <w:autoSpaceDE w:val="0"/>
        <w:autoSpaceDN w:val="0"/>
        <w:adjustRightInd w:val="0"/>
        <w:ind w:firstLine="425"/>
        <w:rPr>
          <w:szCs w:val="28"/>
        </w:rPr>
      </w:pPr>
      <w:r w:rsidRPr="00F31038">
        <w:rPr>
          <w:szCs w:val="28"/>
        </w:rPr>
        <w:t>Предпринятая попытка разграничения преступлений,</w:t>
      </w:r>
      <w:r w:rsidR="00761BD8">
        <w:rPr>
          <w:szCs w:val="28"/>
        </w:rPr>
        <w:t xml:space="preserve"> </w:t>
      </w:r>
      <w:r w:rsidRPr="00F31038">
        <w:rPr>
          <w:szCs w:val="28"/>
        </w:rPr>
        <w:t>предусмотренных</w:t>
      </w:r>
      <w:r w:rsidR="00761BD8">
        <w:rPr>
          <w:szCs w:val="28"/>
        </w:rPr>
        <w:t xml:space="preserve"> </w:t>
      </w:r>
      <w:r w:rsidRPr="00F31038">
        <w:rPr>
          <w:szCs w:val="28"/>
        </w:rPr>
        <w:t>ст. 285</w:t>
      </w:r>
      <w:r w:rsidR="00761BD8">
        <w:rPr>
          <w:szCs w:val="28"/>
        </w:rPr>
        <w:t xml:space="preserve"> </w:t>
      </w:r>
      <w:r w:rsidRPr="00F31038">
        <w:rPr>
          <w:szCs w:val="28"/>
        </w:rPr>
        <w:t>УК</w:t>
      </w:r>
      <w:r w:rsidR="00761BD8">
        <w:rPr>
          <w:szCs w:val="28"/>
        </w:rPr>
        <w:t xml:space="preserve"> </w:t>
      </w:r>
      <w:r w:rsidRPr="00F31038">
        <w:rPr>
          <w:szCs w:val="28"/>
        </w:rPr>
        <w:t>РФ</w:t>
      </w:r>
      <w:r w:rsidR="00761BD8">
        <w:rPr>
          <w:szCs w:val="28"/>
        </w:rPr>
        <w:t xml:space="preserve"> </w:t>
      </w:r>
      <w:r w:rsidRPr="00F31038">
        <w:rPr>
          <w:szCs w:val="28"/>
        </w:rPr>
        <w:t>и</w:t>
      </w:r>
      <w:r w:rsidR="00761BD8">
        <w:rPr>
          <w:szCs w:val="28"/>
        </w:rPr>
        <w:t xml:space="preserve"> </w:t>
      </w:r>
      <w:r w:rsidRPr="00F31038">
        <w:rPr>
          <w:szCs w:val="28"/>
        </w:rPr>
        <w:t>ст. 286</w:t>
      </w:r>
      <w:r w:rsidR="00761BD8">
        <w:rPr>
          <w:szCs w:val="28"/>
        </w:rPr>
        <w:t xml:space="preserve"> </w:t>
      </w:r>
      <w:r w:rsidRPr="00F31038">
        <w:rPr>
          <w:szCs w:val="28"/>
        </w:rPr>
        <w:t>УК РФ, демонстрирует необходимость дальнейших фундаментальных</w:t>
      </w:r>
      <w:r w:rsidR="00761BD8">
        <w:rPr>
          <w:szCs w:val="28"/>
        </w:rPr>
        <w:t xml:space="preserve"> </w:t>
      </w:r>
      <w:r w:rsidRPr="00F31038">
        <w:rPr>
          <w:szCs w:val="28"/>
        </w:rPr>
        <w:t>теоретических</w:t>
      </w:r>
      <w:r w:rsidR="00761BD8">
        <w:rPr>
          <w:szCs w:val="28"/>
        </w:rPr>
        <w:t xml:space="preserve"> </w:t>
      </w:r>
      <w:r w:rsidRPr="00F31038">
        <w:rPr>
          <w:szCs w:val="28"/>
        </w:rPr>
        <w:t>исследований</w:t>
      </w:r>
      <w:r w:rsidR="00761BD8">
        <w:rPr>
          <w:szCs w:val="28"/>
        </w:rPr>
        <w:t xml:space="preserve"> </w:t>
      </w:r>
      <w:r w:rsidRPr="00F31038">
        <w:rPr>
          <w:szCs w:val="28"/>
        </w:rPr>
        <w:t xml:space="preserve">понятий, использованных законодателем, для их единообразного применения. </w:t>
      </w:r>
    </w:p>
    <w:p w:rsidR="00981177" w:rsidRPr="00F31038" w:rsidRDefault="00981177" w:rsidP="00F266FF">
      <w:pPr>
        <w:autoSpaceDE w:val="0"/>
        <w:autoSpaceDN w:val="0"/>
        <w:adjustRightInd w:val="0"/>
        <w:ind w:firstLine="425"/>
        <w:rPr>
          <w:szCs w:val="28"/>
        </w:rPr>
      </w:pPr>
      <w:r w:rsidRPr="00F31038">
        <w:rPr>
          <w:szCs w:val="28"/>
        </w:rPr>
        <w:t>Анализ особенностей преступлений, совершаемых должностными л</w:t>
      </w:r>
      <w:r w:rsidRPr="00F31038">
        <w:rPr>
          <w:szCs w:val="28"/>
        </w:rPr>
        <w:t>и</w:t>
      </w:r>
      <w:r w:rsidRPr="00F31038">
        <w:rPr>
          <w:szCs w:val="28"/>
        </w:rPr>
        <w:t>цами, представителями власти различных уровней власти дал возможность прийти к выводу о том, что к числу основных причин и условий, вызва</w:t>
      </w:r>
      <w:r w:rsidRPr="00F31038">
        <w:rPr>
          <w:szCs w:val="28"/>
        </w:rPr>
        <w:t>в</w:t>
      </w:r>
      <w:r w:rsidRPr="00F31038">
        <w:rPr>
          <w:szCs w:val="28"/>
        </w:rPr>
        <w:t>ших рост должностных злоупотреблений относятся: материальное рассл</w:t>
      </w:r>
      <w:r w:rsidRPr="00F31038">
        <w:rPr>
          <w:szCs w:val="28"/>
        </w:rPr>
        <w:t>о</w:t>
      </w:r>
      <w:r w:rsidRPr="00F31038">
        <w:rPr>
          <w:szCs w:val="28"/>
        </w:rPr>
        <w:t>ение общества, связанное с получением определенной частью населения больших и сверхбольших неконтролируемых государством доходов за счет экономических махинаций, необоснованного обогащения путем присво</w:t>
      </w:r>
      <w:r w:rsidRPr="00F31038">
        <w:rPr>
          <w:szCs w:val="28"/>
        </w:rPr>
        <w:t>е</w:t>
      </w:r>
      <w:r w:rsidRPr="00F31038">
        <w:rPr>
          <w:szCs w:val="28"/>
        </w:rPr>
        <w:t>ния государственной собственности в ходе незаконных сделок. Это созд</w:t>
      </w:r>
      <w:r w:rsidRPr="00F31038">
        <w:rPr>
          <w:szCs w:val="28"/>
        </w:rPr>
        <w:t>а</w:t>
      </w:r>
      <w:r w:rsidRPr="00F31038">
        <w:rPr>
          <w:szCs w:val="28"/>
        </w:rPr>
        <w:t>ло благоприятные условия для ведения вне банковского, вне государстве</w:t>
      </w:r>
      <w:r w:rsidRPr="00F31038">
        <w:rPr>
          <w:szCs w:val="28"/>
        </w:rPr>
        <w:t>н</w:t>
      </w:r>
      <w:r w:rsidRPr="00F31038">
        <w:rPr>
          <w:szCs w:val="28"/>
        </w:rPr>
        <w:t>ного оборота крупных материальных средств и закладки основного мат</w:t>
      </w:r>
      <w:r w:rsidRPr="00F31038">
        <w:rPr>
          <w:szCs w:val="28"/>
        </w:rPr>
        <w:t>е</w:t>
      </w:r>
      <w:r w:rsidRPr="00F31038">
        <w:rPr>
          <w:szCs w:val="28"/>
        </w:rPr>
        <w:t>риально - финансового фундамента для коррупции и организованной пр</w:t>
      </w:r>
      <w:r w:rsidRPr="00F31038">
        <w:rPr>
          <w:szCs w:val="28"/>
        </w:rPr>
        <w:t>е</w:t>
      </w:r>
      <w:r w:rsidRPr="00F31038">
        <w:rPr>
          <w:szCs w:val="28"/>
        </w:rPr>
        <w:t>ступности.</w:t>
      </w:r>
    </w:p>
    <w:p w:rsidR="00981177" w:rsidRPr="00F31038" w:rsidRDefault="00981177" w:rsidP="00F266FF">
      <w:pPr>
        <w:autoSpaceDE w:val="0"/>
        <w:autoSpaceDN w:val="0"/>
        <w:adjustRightInd w:val="0"/>
        <w:ind w:firstLine="425"/>
        <w:rPr>
          <w:szCs w:val="28"/>
        </w:rPr>
      </w:pPr>
      <w:r w:rsidRPr="00F31038">
        <w:rPr>
          <w:szCs w:val="28"/>
        </w:rPr>
        <w:t>По общему правилу должностные преступления возможны только т</w:t>
      </w:r>
      <w:r w:rsidRPr="00F31038">
        <w:rPr>
          <w:szCs w:val="28"/>
        </w:rPr>
        <w:t>о</w:t>
      </w:r>
      <w:r w:rsidRPr="00F31038">
        <w:rPr>
          <w:szCs w:val="28"/>
        </w:rPr>
        <w:t>гда, когда речь идет о совершении деяния в сфере служебной деятельности и формально в пределах тех полномочий, которые возложены на дол</w:t>
      </w:r>
      <w:r w:rsidRPr="00F31038">
        <w:rPr>
          <w:szCs w:val="28"/>
        </w:rPr>
        <w:t>ж</w:t>
      </w:r>
      <w:r w:rsidRPr="00F31038">
        <w:rPr>
          <w:szCs w:val="28"/>
        </w:rPr>
        <w:t>ностное лицо. Из анализа уголовно-правовых норм о должностных пр</w:t>
      </w:r>
      <w:r w:rsidRPr="00F31038">
        <w:rPr>
          <w:szCs w:val="28"/>
        </w:rPr>
        <w:t>е</w:t>
      </w:r>
      <w:r w:rsidRPr="00F31038">
        <w:rPr>
          <w:szCs w:val="28"/>
        </w:rPr>
        <w:t>ступлениях, предусмотренных главой 30 УК РФ, следует и более широкое понимание определяемого признака объективной стороны. Из содержания диспозиции</w:t>
      </w:r>
      <w:r w:rsidR="00CF569C">
        <w:rPr>
          <w:szCs w:val="28"/>
        </w:rPr>
        <w:t xml:space="preserve"> </w:t>
      </w:r>
      <w:r w:rsidRPr="00F31038">
        <w:rPr>
          <w:szCs w:val="28"/>
        </w:rPr>
        <w:t>ст. 290 УК РФ вытекает, что получение взятки возможно и п</w:t>
      </w:r>
      <w:r w:rsidRPr="00F31038">
        <w:rPr>
          <w:szCs w:val="28"/>
        </w:rPr>
        <w:t>у</w:t>
      </w:r>
      <w:r w:rsidRPr="00F31038">
        <w:rPr>
          <w:szCs w:val="28"/>
        </w:rPr>
        <w:t>тем совершения публичным должностным лицом действий (бездействия), не связанных непосредственно с выполняемыми им должностными полн</w:t>
      </w:r>
      <w:r w:rsidRPr="00F31038">
        <w:rPr>
          <w:szCs w:val="28"/>
        </w:rPr>
        <w:t>о</w:t>
      </w:r>
      <w:r w:rsidRPr="00F31038">
        <w:rPr>
          <w:szCs w:val="28"/>
        </w:rPr>
        <w:t xml:space="preserve">мочиями, а совершенных в силу должностного положения. </w:t>
      </w:r>
    </w:p>
    <w:p w:rsidR="00981177" w:rsidRPr="00F31038" w:rsidRDefault="00981177" w:rsidP="00F266FF">
      <w:pPr>
        <w:autoSpaceDE w:val="0"/>
        <w:autoSpaceDN w:val="0"/>
        <w:adjustRightInd w:val="0"/>
        <w:ind w:firstLine="425"/>
        <w:rPr>
          <w:szCs w:val="28"/>
        </w:rPr>
      </w:pPr>
      <w:r w:rsidRPr="00F31038">
        <w:rPr>
          <w:szCs w:val="28"/>
        </w:rPr>
        <w:t xml:space="preserve">Поэтому, будет целесообразно унифицировать данный объективный признак для всех основных составов должностных преступлений, включая и состав получения взятки. </w:t>
      </w:r>
    </w:p>
    <w:p w:rsidR="00981177" w:rsidRPr="00F31038" w:rsidRDefault="00981177" w:rsidP="00F266FF">
      <w:pPr>
        <w:autoSpaceDE w:val="0"/>
        <w:autoSpaceDN w:val="0"/>
        <w:adjustRightInd w:val="0"/>
        <w:ind w:firstLine="425"/>
        <w:rPr>
          <w:szCs w:val="28"/>
        </w:rPr>
      </w:pPr>
      <w:r w:rsidRPr="00F31038">
        <w:rPr>
          <w:szCs w:val="28"/>
        </w:rPr>
        <w:lastRenderedPageBreak/>
        <w:t>Однако применительно к квалифицированному виду получения взятки вопрос должен решаться на единой основе. Наличие основного вида да</w:t>
      </w:r>
      <w:r w:rsidRPr="00F31038">
        <w:rPr>
          <w:szCs w:val="28"/>
        </w:rPr>
        <w:t>н</w:t>
      </w:r>
      <w:r w:rsidRPr="00F31038">
        <w:rPr>
          <w:szCs w:val="28"/>
        </w:rPr>
        <w:t>ного состава определяется рамками должностных полномочий публичного должностного лица. Наличие квалифицированного вида получения взятки возможно при условии использования публичным должностным лицом не только выполняемых им должностных полномочий, но и использования должностного влияния, авторитета, служебных связей с другими лицами. Зарубежный опыт законодательной регламентации уголовной ответстве</w:t>
      </w:r>
      <w:r w:rsidRPr="00F31038">
        <w:rPr>
          <w:szCs w:val="28"/>
        </w:rPr>
        <w:t>н</w:t>
      </w:r>
      <w:r w:rsidRPr="00F31038">
        <w:rPr>
          <w:szCs w:val="28"/>
        </w:rPr>
        <w:t>ности за должностные преступления (на примере УК стран Северо-Восточной Азии) представляется противоречивым, но вполне может быть учтен в правотворческой деятельности россиян [6].</w:t>
      </w:r>
    </w:p>
    <w:p w:rsidR="00981177" w:rsidRPr="00F31038" w:rsidRDefault="00981177" w:rsidP="00F266FF">
      <w:pPr>
        <w:autoSpaceDE w:val="0"/>
        <w:autoSpaceDN w:val="0"/>
        <w:adjustRightInd w:val="0"/>
        <w:ind w:firstLine="425"/>
        <w:rPr>
          <w:szCs w:val="28"/>
        </w:rPr>
      </w:pPr>
      <w:r w:rsidRPr="00F31038">
        <w:rPr>
          <w:szCs w:val="28"/>
        </w:rPr>
        <w:t>В частности предлагается:</w:t>
      </w:r>
    </w:p>
    <w:p w:rsidR="00981177" w:rsidRPr="00F31038" w:rsidRDefault="00981177" w:rsidP="00F266FF">
      <w:pPr>
        <w:autoSpaceDE w:val="0"/>
        <w:autoSpaceDN w:val="0"/>
        <w:adjustRightInd w:val="0"/>
        <w:ind w:firstLine="425"/>
        <w:rPr>
          <w:szCs w:val="28"/>
        </w:rPr>
      </w:pPr>
      <w:r w:rsidRPr="00F31038">
        <w:rPr>
          <w:szCs w:val="28"/>
        </w:rPr>
        <w:t>-</w:t>
      </w:r>
      <w:r w:rsidR="00761BD8">
        <w:rPr>
          <w:szCs w:val="28"/>
        </w:rPr>
        <w:t xml:space="preserve"> </w:t>
      </w:r>
      <w:r w:rsidRPr="00F31038">
        <w:rPr>
          <w:szCs w:val="28"/>
        </w:rPr>
        <w:t>уточнить в главе 30 УК РФ наименование субъекта должностных пр</w:t>
      </w:r>
      <w:r w:rsidRPr="00F31038">
        <w:rPr>
          <w:szCs w:val="28"/>
        </w:rPr>
        <w:t>е</w:t>
      </w:r>
      <w:r w:rsidRPr="00F31038">
        <w:rPr>
          <w:szCs w:val="28"/>
        </w:rPr>
        <w:t>ступлений и использовать термин «публичное должностное лицо» вместо дефиниции «должностное лицо»;</w:t>
      </w:r>
    </w:p>
    <w:p w:rsidR="00981177" w:rsidRPr="00F31038" w:rsidRDefault="00981177" w:rsidP="00F266FF">
      <w:pPr>
        <w:autoSpaceDE w:val="0"/>
        <w:autoSpaceDN w:val="0"/>
        <w:adjustRightInd w:val="0"/>
        <w:ind w:firstLine="425"/>
        <w:rPr>
          <w:szCs w:val="28"/>
        </w:rPr>
      </w:pPr>
      <w:r w:rsidRPr="00F31038">
        <w:rPr>
          <w:szCs w:val="28"/>
        </w:rPr>
        <w:t>-</w:t>
      </w:r>
      <w:r w:rsidR="00761BD8">
        <w:rPr>
          <w:szCs w:val="28"/>
        </w:rPr>
        <w:t xml:space="preserve"> </w:t>
      </w:r>
      <w:r w:rsidRPr="00F31038">
        <w:rPr>
          <w:szCs w:val="28"/>
        </w:rPr>
        <w:t>предусмотреть в качестве субъекта, ответственного за отдельные в</w:t>
      </w:r>
      <w:r w:rsidRPr="00F31038">
        <w:rPr>
          <w:szCs w:val="28"/>
        </w:rPr>
        <w:t>и</w:t>
      </w:r>
      <w:r w:rsidRPr="00F31038">
        <w:rPr>
          <w:szCs w:val="28"/>
        </w:rPr>
        <w:t>ды должностных преступлений (например, за должностное злоупотребл</w:t>
      </w:r>
      <w:r w:rsidRPr="00F31038">
        <w:rPr>
          <w:szCs w:val="28"/>
        </w:rPr>
        <w:t>е</w:t>
      </w:r>
      <w:r w:rsidRPr="00F31038">
        <w:rPr>
          <w:szCs w:val="28"/>
        </w:rPr>
        <w:t>ние или получение взятки), особое публичное должностное лицо или бы</w:t>
      </w:r>
      <w:r w:rsidRPr="00F31038">
        <w:rPr>
          <w:szCs w:val="28"/>
        </w:rPr>
        <w:t>в</w:t>
      </w:r>
      <w:r w:rsidRPr="00F31038">
        <w:rPr>
          <w:szCs w:val="28"/>
        </w:rPr>
        <w:t>шее публичное должностное лицо;</w:t>
      </w:r>
    </w:p>
    <w:p w:rsidR="00981177" w:rsidRPr="00F31038" w:rsidRDefault="00981177" w:rsidP="00F266FF">
      <w:pPr>
        <w:autoSpaceDE w:val="0"/>
        <w:autoSpaceDN w:val="0"/>
        <w:adjustRightInd w:val="0"/>
        <w:ind w:firstLine="425"/>
        <w:rPr>
          <w:szCs w:val="28"/>
        </w:rPr>
      </w:pPr>
      <w:r w:rsidRPr="00F31038">
        <w:rPr>
          <w:szCs w:val="28"/>
        </w:rPr>
        <w:t>- установить в виде самостоятельной формы получения взятки отве</w:t>
      </w:r>
      <w:r w:rsidRPr="00F31038">
        <w:rPr>
          <w:szCs w:val="28"/>
        </w:rPr>
        <w:t>т</w:t>
      </w:r>
      <w:r w:rsidRPr="00F31038">
        <w:rPr>
          <w:szCs w:val="28"/>
        </w:rPr>
        <w:t>ственность за деяния, совершенные должностным лицом благодаря сл</w:t>
      </w:r>
      <w:r w:rsidRPr="00F31038">
        <w:rPr>
          <w:szCs w:val="28"/>
        </w:rPr>
        <w:t>у</w:t>
      </w:r>
      <w:r w:rsidRPr="00F31038">
        <w:rPr>
          <w:szCs w:val="28"/>
        </w:rPr>
        <w:t>жебному положению, и регламентировать их в отдельной уголовно-правовой норме;</w:t>
      </w:r>
    </w:p>
    <w:p w:rsidR="00981177" w:rsidRPr="00F31038" w:rsidRDefault="00981177" w:rsidP="00F266FF">
      <w:pPr>
        <w:autoSpaceDE w:val="0"/>
        <w:autoSpaceDN w:val="0"/>
        <w:adjustRightInd w:val="0"/>
        <w:ind w:firstLine="425"/>
        <w:rPr>
          <w:szCs w:val="28"/>
        </w:rPr>
      </w:pPr>
      <w:r w:rsidRPr="00F31038">
        <w:rPr>
          <w:szCs w:val="28"/>
        </w:rPr>
        <w:t>- предусмотреть в качестве субъектов взяточничества - не только физ</w:t>
      </w:r>
      <w:r w:rsidRPr="00F31038">
        <w:rPr>
          <w:szCs w:val="28"/>
        </w:rPr>
        <w:t>и</w:t>
      </w:r>
      <w:r w:rsidRPr="00F31038">
        <w:rPr>
          <w:szCs w:val="28"/>
        </w:rPr>
        <w:t>ческое, но и юридическое лицо;</w:t>
      </w:r>
    </w:p>
    <w:p w:rsidR="00981177" w:rsidRPr="00F31038" w:rsidRDefault="00981177" w:rsidP="00F266FF">
      <w:pPr>
        <w:autoSpaceDE w:val="0"/>
        <w:autoSpaceDN w:val="0"/>
        <w:adjustRightInd w:val="0"/>
        <w:ind w:firstLine="425"/>
        <w:rPr>
          <w:szCs w:val="28"/>
        </w:rPr>
      </w:pPr>
      <w:r w:rsidRPr="00F31038">
        <w:rPr>
          <w:szCs w:val="28"/>
        </w:rPr>
        <w:t>- разграничить документы на официальные и частные, что будет иметь практическое значение при квалификации;</w:t>
      </w:r>
    </w:p>
    <w:p w:rsidR="00981177" w:rsidRPr="00F31038" w:rsidRDefault="00981177" w:rsidP="00F266FF">
      <w:pPr>
        <w:autoSpaceDE w:val="0"/>
        <w:autoSpaceDN w:val="0"/>
        <w:adjustRightInd w:val="0"/>
        <w:ind w:firstLine="425"/>
        <w:rPr>
          <w:szCs w:val="28"/>
        </w:rPr>
      </w:pPr>
      <w:r w:rsidRPr="00F31038">
        <w:rPr>
          <w:szCs w:val="28"/>
        </w:rPr>
        <w:t>-</w:t>
      </w:r>
      <w:r w:rsidR="00761BD8">
        <w:rPr>
          <w:szCs w:val="28"/>
        </w:rPr>
        <w:t xml:space="preserve"> </w:t>
      </w:r>
      <w:r w:rsidRPr="00F31038">
        <w:rPr>
          <w:szCs w:val="28"/>
        </w:rPr>
        <w:t>в виде наказания предусмотреть конфискацию имущества или взы</w:t>
      </w:r>
      <w:r w:rsidRPr="00F31038">
        <w:rPr>
          <w:szCs w:val="28"/>
        </w:rPr>
        <w:t>с</w:t>
      </w:r>
      <w:r w:rsidRPr="00F31038">
        <w:rPr>
          <w:szCs w:val="28"/>
        </w:rPr>
        <w:t>кание эквивалентной суммы;</w:t>
      </w:r>
    </w:p>
    <w:p w:rsidR="00981177" w:rsidRPr="00F31038" w:rsidRDefault="00981177" w:rsidP="00F266FF">
      <w:pPr>
        <w:autoSpaceDE w:val="0"/>
        <w:autoSpaceDN w:val="0"/>
        <w:adjustRightInd w:val="0"/>
        <w:ind w:firstLine="425"/>
        <w:rPr>
          <w:szCs w:val="28"/>
        </w:rPr>
      </w:pPr>
      <w:r w:rsidRPr="00F31038">
        <w:rPr>
          <w:szCs w:val="28"/>
        </w:rPr>
        <w:t>- разместить за пределами главы 30 УК РФ некоторые специальные должностные преступления, а именно: «Нецелевое расходование бюдже</w:t>
      </w:r>
      <w:r w:rsidRPr="00F31038">
        <w:rPr>
          <w:szCs w:val="28"/>
        </w:rPr>
        <w:t>т</w:t>
      </w:r>
      <w:r w:rsidRPr="00F31038">
        <w:rPr>
          <w:szCs w:val="28"/>
        </w:rPr>
        <w:t>ных средств», предусмотренное ст. 285.1 УК РФ, и «Нецелевое расходов</w:t>
      </w:r>
      <w:r w:rsidRPr="00F31038">
        <w:rPr>
          <w:szCs w:val="28"/>
        </w:rPr>
        <w:t>а</w:t>
      </w:r>
      <w:r w:rsidRPr="00F31038">
        <w:rPr>
          <w:szCs w:val="28"/>
        </w:rPr>
        <w:t>ние средств государственных внебюджетных фондов», предусмотренное ст. 285.2 УК РФ. Это предложение обусловлено тем, что указанные пр</w:t>
      </w:r>
      <w:r w:rsidRPr="00F31038">
        <w:rPr>
          <w:szCs w:val="28"/>
        </w:rPr>
        <w:t>е</w:t>
      </w:r>
      <w:r w:rsidRPr="00F31038">
        <w:rPr>
          <w:szCs w:val="28"/>
        </w:rPr>
        <w:t>ступления имеют основным непосредственным объектом общественные отношения, складывающиеся в области финансовой деятельности (распр</w:t>
      </w:r>
      <w:r w:rsidRPr="00F31038">
        <w:rPr>
          <w:szCs w:val="28"/>
        </w:rPr>
        <w:t>е</w:t>
      </w:r>
      <w:r w:rsidRPr="00F31038">
        <w:rPr>
          <w:szCs w:val="28"/>
        </w:rPr>
        <w:t>деления финансов), а не общественные отношения в сфере деятельности органов публичной власти, правильной работы отдельных звеньев гос</w:t>
      </w:r>
      <w:r w:rsidRPr="00F31038">
        <w:rPr>
          <w:szCs w:val="28"/>
        </w:rPr>
        <w:t>у</w:t>
      </w:r>
      <w:r w:rsidRPr="00F31038">
        <w:rPr>
          <w:szCs w:val="28"/>
        </w:rPr>
        <w:t>дарственного или муниципального аппарата. Последние из указанных о</w:t>
      </w:r>
      <w:r w:rsidRPr="00F31038">
        <w:rPr>
          <w:szCs w:val="28"/>
        </w:rPr>
        <w:t>б</w:t>
      </w:r>
      <w:r w:rsidRPr="00F31038">
        <w:rPr>
          <w:szCs w:val="28"/>
        </w:rPr>
        <w:t>щественных отношений составляют при совершении общественно опа</w:t>
      </w:r>
      <w:r w:rsidRPr="00F31038">
        <w:rPr>
          <w:szCs w:val="28"/>
        </w:rPr>
        <w:t>с</w:t>
      </w:r>
      <w:r w:rsidRPr="00F31038">
        <w:rPr>
          <w:szCs w:val="28"/>
        </w:rPr>
        <w:t>ных деяний, предусмотренных статьями 285, 285.1 УК РФ, дополнител</w:t>
      </w:r>
      <w:r w:rsidRPr="00F31038">
        <w:rPr>
          <w:szCs w:val="28"/>
        </w:rPr>
        <w:t>ь</w:t>
      </w:r>
      <w:r w:rsidRPr="00F31038">
        <w:rPr>
          <w:szCs w:val="28"/>
        </w:rPr>
        <w:t>ный непосредственный объект. Поэтому указанные специальные дол</w:t>
      </w:r>
      <w:r w:rsidRPr="00F31038">
        <w:rPr>
          <w:szCs w:val="28"/>
        </w:rPr>
        <w:t>ж</w:t>
      </w:r>
      <w:r w:rsidRPr="00F31038">
        <w:rPr>
          <w:szCs w:val="28"/>
        </w:rPr>
        <w:lastRenderedPageBreak/>
        <w:t>ностные преступления целесообразно переместить в главу 22 УК РФ «Пр</w:t>
      </w:r>
      <w:r w:rsidRPr="00F31038">
        <w:rPr>
          <w:szCs w:val="28"/>
        </w:rPr>
        <w:t>е</w:t>
      </w:r>
      <w:r w:rsidRPr="00F31038">
        <w:rPr>
          <w:szCs w:val="28"/>
        </w:rPr>
        <w:t>ступления в сфере экономической деятельности»;</w:t>
      </w:r>
    </w:p>
    <w:p w:rsidR="00981177" w:rsidRPr="00276351" w:rsidRDefault="00981177" w:rsidP="00F266FF">
      <w:pPr>
        <w:autoSpaceDE w:val="0"/>
        <w:autoSpaceDN w:val="0"/>
        <w:adjustRightInd w:val="0"/>
        <w:ind w:firstLine="425"/>
        <w:rPr>
          <w:szCs w:val="28"/>
        </w:rPr>
      </w:pPr>
      <w:r w:rsidRPr="00F31038">
        <w:rPr>
          <w:szCs w:val="28"/>
        </w:rPr>
        <w:t>- ввести в главу 30 УК РФ новую статью: «Получение незаконного во</w:t>
      </w:r>
      <w:r w:rsidRPr="00F31038">
        <w:rPr>
          <w:szCs w:val="28"/>
        </w:rPr>
        <w:t>з</w:t>
      </w:r>
      <w:r w:rsidRPr="00F31038">
        <w:rPr>
          <w:szCs w:val="28"/>
        </w:rPr>
        <w:t>награждения»;</w:t>
      </w:r>
    </w:p>
    <w:p w:rsidR="00981177" w:rsidRPr="00276351" w:rsidRDefault="00981177" w:rsidP="00F266FF">
      <w:pPr>
        <w:autoSpaceDE w:val="0"/>
        <w:autoSpaceDN w:val="0"/>
        <w:adjustRightInd w:val="0"/>
        <w:ind w:firstLine="425"/>
        <w:rPr>
          <w:szCs w:val="28"/>
        </w:rPr>
      </w:pPr>
      <w:r w:rsidRPr="00276351">
        <w:rPr>
          <w:szCs w:val="28"/>
        </w:rPr>
        <w:t>- заменить в диспозиции ст. 290 УК РФ термин «в пользу» термином «в интересах», так как категория «интереса» охватывает все возможные сл</w:t>
      </w:r>
      <w:r w:rsidRPr="00276351">
        <w:rPr>
          <w:szCs w:val="28"/>
        </w:rPr>
        <w:t>у</w:t>
      </w:r>
      <w:r w:rsidRPr="00276351">
        <w:rPr>
          <w:szCs w:val="28"/>
        </w:rPr>
        <w:t>чаи дачи или получения взятки. Под интересами взяткодателя подразум</w:t>
      </w:r>
      <w:r w:rsidRPr="00276351">
        <w:rPr>
          <w:szCs w:val="28"/>
        </w:rPr>
        <w:t>е</w:t>
      </w:r>
      <w:r w:rsidRPr="00276351">
        <w:rPr>
          <w:szCs w:val="28"/>
        </w:rPr>
        <w:t>ваются как его личные интересы, так и интересы других лиц (его родных, близких, друзей);</w:t>
      </w:r>
    </w:p>
    <w:p w:rsidR="00981177" w:rsidRPr="00276351" w:rsidRDefault="00981177" w:rsidP="00F266FF">
      <w:pPr>
        <w:autoSpaceDE w:val="0"/>
        <w:autoSpaceDN w:val="0"/>
        <w:adjustRightInd w:val="0"/>
        <w:ind w:firstLine="425"/>
        <w:rPr>
          <w:szCs w:val="28"/>
        </w:rPr>
      </w:pPr>
      <w:r w:rsidRPr="00276351">
        <w:rPr>
          <w:szCs w:val="28"/>
        </w:rPr>
        <w:t>- сформулировать и включить в УК РФ понятие официального док</w:t>
      </w:r>
      <w:r w:rsidRPr="00276351">
        <w:rPr>
          <w:szCs w:val="28"/>
        </w:rPr>
        <w:t>у</w:t>
      </w:r>
      <w:r w:rsidRPr="00276351">
        <w:rPr>
          <w:szCs w:val="28"/>
        </w:rPr>
        <w:t>мента как предмета должностных преступлений. Официальный документ - это зафиксированный в специфической форме материальный носитель и</w:t>
      </w:r>
      <w:r w:rsidRPr="00276351">
        <w:rPr>
          <w:szCs w:val="28"/>
        </w:rPr>
        <w:t>н</w:t>
      </w:r>
      <w:r w:rsidRPr="00276351">
        <w:rPr>
          <w:szCs w:val="28"/>
        </w:rPr>
        <w:t>формации, подготовленный компетентными органами, учреждениями, предприятиями, организациями и их должностными лицами, удостовер</w:t>
      </w:r>
      <w:r w:rsidRPr="00276351">
        <w:rPr>
          <w:szCs w:val="28"/>
        </w:rPr>
        <w:t>я</w:t>
      </w:r>
      <w:r w:rsidRPr="00276351">
        <w:rPr>
          <w:szCs w:val="28"/>
        </w:rPr>
        <w:t>ющий об обстоятельствах либо фактах, имеющих юридическое значение;</w:t>
      </w:r>
    </w:p>
    <w:p w:rsidR="00981177" w:rsidRPr="00276351" w:rsidRDefault="00981177" w:rsidP="00F266FF">
      <w:pPr>
        <w:autoSpaceDE w:val="0"/>
        <w:autoSpaceDN w:val="0"/>
        <w:adjustRightInd w:val="0"/>
        <w:ind w:firstLine="425"/>
        <w:rPr>
          <w:szCs w:val="28"/>
        </w:rPr>
      </w:pPr>
      <w:r w:rsidRPr="00276351">
        <w:rPr>
          <w:szCs w:val="28"/>
        </w:rPr>
        <w:t>- признать повышено общественно опасными: получение публичным должностным лицом взятки за действия (бездействие), совершенные бл</w:t>
      </w:r>
      <w:r w:rsidRPr="00276351">
        <w:rPr>
          <w:szCs w:val="28"/>
        </w:rPr>
        <w:t>а</w:t>
      </w:r>
      <w:r w:rsidRPr="00276351">
        <w:rPr>
          <w:szCs w:val="28"/>
        </w:rPr>
        <w:t>годаря должностному положению (в качестве возможного варианта - за действия (бездействие), совершенные вследствие должностного полож</w:t>
      </w:r>
      <w:r w:rsidRPr="00276351">
        <w:rPr>
          <w:szCs w:val="28"/>
        </w:rPr>
        <w:t>е</w:t>
      </w:r>
      <w:r w:rsidRPr="00276351">
        <w:rPr>
          <w:szCs w:val="28"/>
        </w:rPr>
        <w:t>ния) или за предоставление должности в системе государственной или м</w:t>
      </w:r>
      <w:r w:rsidRPr="00276351">
        <w:rPr>
          <w:szCs w:val="28"/>
        </w:rPr>
        <w:t>у</w:t>
      </w:r>
      <w:r w:rsidRPr="00276351">
        <w:rPr>
          <w:szCs w:val="28"/>
        </w:rPr>
        <w:t>ниципальной службы, а также особым публичным должностным лицом; дачу взятки публичному должностному лицу за предоставление должности в системе государственной или муниципальной службы; незаконное уч</w:t>
      </w:r>
      <w:r w:rsidRPr="00276351">
        <w:rPr>
          <w:szCs w:val="28"/>
        </w:rPr>
        <w:t>а</w:t>
      </w:r>
      <w:r w:rsidRPr="00276351">
        <w:rPr>
          <w:szCs w:val="28"/>
        </w:rPr>
        <w:t>стие в предпринимательской деятельности, совершенное группой лиц по предварительному сговору, или организованной группой, или особым пу</w:t>
      </w:r>
      <w:r w:rsidRPr="00276351">
        <w:rPr>
          <w:szCs w:val="28"/>
        </w:rPr>
        <w:t>б</w:t>
      </w:r>
      <w:r w:rsidRPr="00276351">
        <w:rPr>
          <w:szCs w:val="28"/>
        </w:rPr>
        <w:t>личным должностным лицом; служебный подлог, совершенный с испол</w:t>
      </w:r>
      <w:r w:rsidRPr="00276351">
        <w:rPr>
          <w:szCs w:val="28"/>
        </w:rPr>
        <w:t>ь</w:t>
      </w:r>
      <w:r w:rsidRPr="00276351">
        <w:rPr>
          <w:szCs w:val="28"/>
        </w:rPr>
        <w:t>зованием средств компьютерной техники [6].</w:t>
      </w:r>
    </w:p>
    <w:p w:rsidR="00981177" w:rsidRPr="00276351" w:rsidRDefault="00981177" w:rsidP="00F266FF">
      <w:pPr>
        <w:autoSpaceDE w:val="0"/>
        <w:autoSpaceDN w:val="0"/>
        <w:adjustRightInd w:val="0"/>
        <w:ind w:firstLine="425"/>
        <w:rPr>
          <w:szCs w:val="28"/>
        </w:rPr>
      </w:pPr>
      <w:r w:rsidRPr="00276351">
        <w:rPr>
          <w:szCs w:val="28"/>
        </w:rPr>
        <w:t>Таким образом, исходя из вышеизложенного, можно заключить, что уголовная ответственность за некоторые должностные преступления не соответствует общественной опасности совершаемых деяний. Приходится признать также, что до настоящего времени предпринимаемые меры по борьбе с коррупцией остаются неадекватными степени опасности и ра</w:t>
      </w:r>
      <w:r w:rsidRPr="00276351">
        <w:rPr>
          <w:szCs w:val="28"/>
        </w:rPr>
        <w:t>с</w:t>
      </w:r>
      <w:r w:rsidRPr="00276351">
        <w:rPr>
          <w:szCs w:val="28"/>
        </w:rPr>
        <w:t xml:space="preserve">пространенности этого явления. </w:t>
      </w:r>
    </w:p>
    <w:p w:rsidR="00981177" w:rsidRPr="00276351" w:rsidRDefault="00981177" w:rsidP="00F266FF">
      <w:pPr>
        <w:autoSpaceDE w:val="0"/>
        <w:autoSpaceDN w:val="0"/>
        <w:adjustRightInd w:val="0"/>
        <w:ind w:firstLine="425"/>
        <w:rPr>
          <w:szCs w:val="28"/>
        </w:rPr>
      </w:pPr>
      <w:r w:rsidRPr="00276351">
        <w:rPr>
          <w:szCs w:val="28"/>
        </w:rPr>
        <w:t>Отсутствие специального законодательства или хотя бы отдельной нормы в Уголовном кодексе, где было бы сформулировано понятие ко</w:t>
      </w:r>
      <w:r w:rsidRPr="00276351">
        <w:rPr>
          <w:szCs w:val="28"/>
        </w:rPr>
        <w:t>р</w:t>
      </w:r>
      <w:r w:rsidRPr="00276351">
        <w:rPr>
          <w:szCs w:val="28"/>
        </w:rPr>
        <w:t>рупции, вынуждает правоохранительные органы пользоваться методами, разработанными для выявления и расследования взяточничества, злоуп</w:t>
      </w:r>
      <w:r w:rsidRPr="00276351">
        <w:rPr>
          <w:szCs w:val="28"/>
        </w:rPr>
        <w:t>о</w:t>
      </w:r>
      <w:r w:rsidRPr="00276351">
        <w:rPr>
          <w:szCs w:val="28"/>
        </w:rPr>
        <w:t>треблений, превышения власти, в то время как уголовно-правовая су</w:t>
      </w:r>
      <w:r w:rsidRPr="00276351">
        <w:rPr>
          <w:szCs w:val="28"/>
        </w:rPr>
        <w:t>щ</w:t>
      </w:r>
      <w:r w:rsidRPr="00276351">
        <w:rPr>
          <w:szCs w:val="28"/>
        </w:rPr>
        <w:t>ность коррупции совсем иная: она имеет масштабный и одновременно л</w:t>
      </w:r>
      <w:r w:rsidRPr="00276351">
        <w:rPr>
          <w:szCs w:val="28"/>
        </w:rPr>
        <w:t>а</w:t>
      </w:r>
      <w:r w:rsidRPr="00276351">
        <w:rPr>
          <w:szCs w:val="28"/>
        </w:rPr>
        <w:t>тентный характер, который требует особых средств борьбы.</w:t>
      </w:r>
    </w:p>
    <w:p w:rsidR="00981177" w:rsidRPr="00276351" w:rsidRDefault="00981177" w:rsidP="00F266FF">
      <w:pPr>
        <w:autoSpaceDE w:val="0"/>
        <w:autoSpaceDN w:val="0"/>
        <w:adjustRightInd w:val="0"/>
        <w:ind w:firstLine="425"/>
        <w:rPr>
          <w:szCs w:val="28"/>
        </w:rPr>
      </w:pPr>
    </w:p>
    <w:p w:rsidR="00711EF3" w:rsidRDefault="00711EF3" w:rsidP="00711EF3">
      <w:pPr>
        <w:spacing w:after="120"/>
        <w:ind w:firstLine="0"/>
        <w:jc w:val="left"/>
        <w:rPr>
          <w:i/>
          <w:sz w:val="24"/>
          <w:szCs w:val="24"/>
        </w:rPr>
      </w:pPr>
    </w:p>
    <w:p w:rsidR="00981177" w:rsidRPr="00711EF3" w:rsidRDefault="00711EF3" w:rsidP="00711EF3">
      <w:pPr>
        <w:spacing w:after="120"/>
        <w:ind w:firstLine="0"/>
        <w:jc w:val="left"/>
        <w:rPr>
          <w:i/>
          <w:sz w:val="23"/>
          <w:szCs w:val="23"/>
        </w:rPr>
      </w:pPr>
      <w:r w:rsidRPr="00711EF3">
        <w:rPr>
          <w:i/>
          <w:sz w:val="23"/>
          <w:szCs w:val="23"/>
        </w:rPr>
        <w:lastRenderedPageBreak/>
        <w:t>Библиографические ссылки</w:t>
      </w:r>
    </w:p>
    <w:p w:rsidR="00981177" w:rsidRPr="00711EF3" w:rsidRDefault="00981177" w:rsidP="00B60FEE">
      <w:pPr>
        <w:numPr>
          <w:ilvl w:val="0"/>
          <w:numId w:val="59"/>
        </w:numPr>
        <w:tabs>
          <w:tab w:val="left" w:pos="709"/>
        </w:tabs>
        <w:ind w:left="0" w:firstLine="425"/>
        <w:contextualSpacing/>
        <w:rPr>
          <w:sz w:val="23"/>
          <w:szCs w:val="23"/>
        </w:rPr>
      </w:pPr>
      <w:r w:rsidRPr="00711EF3">
        <w:rPr>
          <w:sz w:val="23"/>
          <w:szCs w:val="23"/>
        </w:rPr>
        <w:t xml:space="preserve">Уголовный кодекс Российской Федерации от 13.06.1996 г. (ред. от </w:t>
      </w:r>
      <w:r w:rsidRPr="00711EF3">
        <w:rPr>
          <w:color w:val="000000"/>
          <w:sz w:val="23"/>
          <w:szCs w:val="23"/>
          <w:shd w:val="clear" w:color="auto" w:fill="FFFFFF"/>
        </w:rPr>
        <w:t>06.07.2016</w:t>
      </w:r>
      <w:r w:rsidRPr="00711EF3">
        <w:rPr>
          <w:sz w:val="23"/>
          <w:szCs w:val="23"/>
        </w:rPr>
        <w:t>). – М., 2014. – 250 с.</w:t>
      </w:r>
    </w:p>
    <w:p w:rsidR="00981177" w:rsidRPr="00711EF3" w:rsidRDefault="00981177" w:rsidP="00B60FEE">
      <w:pPr>
        <w:numPr>
          <w:ilvl w:val="0"/>
          <w:numId w:val="59"/>
        </w:numPr>
        <w:tabs>
          <w:tab w:val="left" w:pos="709"/>
        </w:tabs>
        <w:ind w:left="0" w:firstLine="425"/>
        <w:contextualSpacing/>
        <w:rPr>
          <w:sz w:val="23"/>
          <w:szCs w:val="23"/>
        </w:rPr>
      </w:pPr>
      <w:r w:rsidRPr="00711EF3">
        <w:rPr>
          <w:sz w:val="23"/>
          <w:szCs w:val="23"/>
        </w:rPr>
        <w: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 : федеральный закон от 25.11.2013 № 317-ФЗ (ред. от 31.12.2014) // Собрание законодательства РФ. – 2013. – № 48. – Ст. 6165; 2015. –</w:t>
      </w:r>
      <w:r w:rsidR="00761BD8" w:rsidRPr="00711EF3">
        <w:rPr>
          <w:sz w:val="23"/>
          <w:szCs w:val="23"/>
        </w:rPr>
        <w:t xml:space="preserve"> </w:t>
      </w:r>
      <w:r w:rsidRPr="00711EF3">
        <w:rPr>
          <w:sz w:val="23"/>
          <w:szCs w:val="23"/>
        </w:rPr>
        <w:t>№ 1 (часть I). – Ст. 85.</w:t>
      </w:r>
    </w:p>
    <w:p w:rsidR="00981177" w:rsidRPr="00711EF3" w:rsidRDefault="00981177" w:rsidP="00B60FEE">
      <w:pPr>
        <w:numPr>
          <w:ilvl w:val="0"/>
          <w:numId w:val="59"/>
        </w:numPr>
        <w:tabs>
          <w:tab w:val="left" w:pos="709"/>
        </w:tabs>
        <w:ind w:left="0" w:firstLine="425"/>
        <w:contextualSpacing/>
        <w:rPr>
          <w:sz w:val="23"/>
          <w:szCs w:val="23"/>
        </w:rPr>
      </w:pPr>
      <w:r w:rsidRPr="00711EF3">
        <w:rPr>
          <w:sz w:val="23"/>
          <w:szCs w:val="23"/>
        </w:rPr>
        <w:t>О государственной гражданской службе Российской Федерации : федеральный з</w:t>
      </w:r>
      <w:r w:rsidRPr="00711EF3">
        <w:rPr>
          <w:sz w:val="23"/>
          <w:szCs w:val="23"/>
        </w:rPr>
        <w:t>а</w:t>
      </w:r>
      <w:r w:rsidRPr="00711EF3">
        <w:rPr>
          <w:sz w:val="23"/>
          <w:szCs w:val="23"/>
        </w:rPr>
        <w:t>кон от 27.07.2004 г. № 79 - ФЗ (ред. от 31.12.2014) // Собрание законодательства РФ. – 2004. –</w:t>
      </w:r>
      <w:r w:rsidR="00761BD8" w:rsidRPr="00711EF3">
        <w:rPr>
          <w:sz w:val="23"/>
          <w:szCs w:val="23"/>
        </w:rPr>
        <w:t xml:space="preserve"> </w:t>
      </w:r>
      <w:r w:rsidRPr="00711EF3">
        <w:rPr>
          <w:sz w:val="23"/>
          <w:szCs w:val="23"/>
        </w:rPr>
        <w:t>№ 31. – Ст. 3215; 2015. –</w:t>
      </w:r>
      <w:r w:rsidR="00761BD8" w:rsidRPr="00711EF3">
        <w:rPr>
          <w:sz w:val="23"/>
          <w:szCs w:val="23"/>
        </w:rPr>
        <w:t xml:space="preserve"> </w:t>
      </w:r>
      <w:r w:rsidRPr="00711EF3">
        <w:rPr>
          <w:sz w:val="23"/>
          <w:szCs w:val="23"/>
        </w:rPr>
        <w:t>№ 1 (часть I). – Ст. 62.</w:t>
      </w:r>
      <w:r w:rsidRPr="00711EF3">
        <w:rPr>
          <w:rFonts w:eastAsia="Calibri"/>
          <w:sz w:val="23"/>
          <w:szCs w:val="23"/>
          <w:lang w:eastAsia="en-US"/>
        </w:rPr>
        <w:t xml:space="preserve"> </w:t>
      </w:r>
    </w:p>
    <w:p w:rsidR="00981177" w:rsidRPr="00711EF3" w:rsidRDefault="00981177" w:rsidP="00B60FEE">
      <w:pPr>
        <w:numPr>
          <w:ilvl w:val="0"/>
          <w:numId w:val="59"/>
        </w:numPr>
        <w:tabs>
          <w:tab w:val="left" w:pos="709"/>
        </w:tabs>
        <w:ind w:left="0" w:firstLine="425"/>
        <w:contextualSpacing/>
        <w:rPr>
          <w:sz w:val="23"/>
          <w:szCs w:val="23"/>
        </w:rPr>
      </w:pPr>
      <w:r w:rsidRPr="00711EF3">
        <w:rPr>
          <w:sz w:val="23"/>
          <w:szCs w:val="23"/>
        </w:rPr>
        <w:t>О судебной практике по делам о злоупотреблении должностными полномочиями и о превышении должностных полномочий : постановление Пленума Верховного Суда РФ от 16.10.2009 № 19 // Вестник Следственного комитета при прокуратуре РФ. – 2009. – № 4. – С. 11–15.</w:t>
      </w:r>
    </w:p>
    <w:p w:rsidR="00981177" w:rsidRPr="00711EF3" w:rsidRDefault="00981177" w:rsidP="00B60FEE">
      <w:pPr>
        <w:numPr>
          <w:ilvl w:val="0"/>
          <w:numId w:val="59"/>
        </w:numPr>
        <w:tabs>
          <w:tab w:val="left" w:pos="709"/>
        </w:tabs>
        <w:ind w:left="0" w:firstLine="425"/>
        <w:contextualSpacing/>
        <w:rPr>
          <w:sz w:val="23"/>
          <w:szCs w:val="23"/>
        </w:rPr>
      </w:pPr>
      <w:r w:rsidRPr="00711EF3">
        <w:rPr>
          <w:sz w:val="23"/>
          <w:szCs w:val="23"/>
        </w:rPr>
        <w:t>Обзор судебной практики Верховного Суда Российской Федерации 1 (2014) : утв. Президиумом Верховного Суда РФ 24.12.2014 // Администратор образования. – 2015. – № 3. – С. 3–19.</w:t>
      </w:r>
    </w:p>
    <w:p w:rsidR="00981177" w:rsidRPr="00711EF3" w:rsidRDefault="00981177" w:rsidP="00B60FEE">
      <w:pPr>
        <w:numPr>
          <w:ilvl w:val="0"/>
          <w:numId w:val="59"/>
        </w:numPr>
        <w:tabs>
          <w:tab w:val="left" w:pos="709"/>
        </w:tabs>
        <w:ind w:left="0" w:firstLine="425"/>
        <w:contextualSpacing/>
        <w:rPr>
          <w:sz w:val="23"/>
          <w:szCs w:val="23"/>
        </w:rPr>
      </w:pPr>
      <w:r w:rsidRPr="00711EF3">
        <w:rPr>
          <w:sz w:val="23"/>
          <w:szCs w:val="23"/>
        </w:rPr>
        <w:t>Басова Т.Б. Уголовная ответственность за должностные преступления: правотворч</w:t>
      </w:r>
      <w:r w:rsidRPr="00711EF3">
        <w:rPr>
          <w:sz w:val="23"/>
          <w:szCs w:val="23"/>
        </w:rPr>
        <w:t>е</w:t>
      </w:r>
      <w:r w:rsidRPr="00711EF3">
        <w:rPr>
          <w:sz w:val="23"/>
          <w:szCs w:val="23"/>
        </w:rPr>
        <w:t xml:space="preserve">ство и правоприменение в условиях административной реформы Российской Федерации / Т. Б. Басова. – Владивосток: Дальнаука, 2005. – С.25-26. </w:t>
      </w:r>
    </w:p>
    <w:p w:rsidR="00981177" w:rsidRPr="00711EF3" w:rsidRDefault="00981177" w:rsidP="00B60FEE">
      <w:pPr>
        <w:numPr>
          <w:ilvl w:val="0"/>
          <w:numId w:val="59"/>
        </w:numPr>
        <w:tabs>
          <w:tab w:val="left" w:pos="709"/>
        </w:tabs>
        <w:ind w:left="0" w:firstLine="425"/>
        <w:contextualSpacing/>
        <w:rPr>
          <w:sz w:val="23"/>
          <w:szCs w:val="23"/>
        </w:rPr>
      </w:pPr>
      <w:r w:rsidRPr="00711EF3">
        <w:rPr>
          <w:rFonts w:eastAsia="Calibri"/>
          <w:sz w:val="23"/>
          <w:szCs w:val="23"/>
          <w:lang w:eastAsia="en-US"/>
        </w:rPr>
        <w:t>Бриллиантов А. В. Комментарий к Уголовному кодексу Российской Федерации / А. В. Бриллиантов. – М., 2015. – С. 548.</w:t>
      </w:r>
    </w:p>
    <w:p w:rsidR="00981177" w:rsidRPr="00711EF3" w:rsidRDefault="00981177" w:rsidP="00B60FEE">
      <w:pPr>
        <w:numPr>
          <w:ilvl w:val="0"/>
          <w:numId w:val="59"/>
        </w:numPr>
        <w:tabs>
          <w:tab w:val="left" w:pos="709"/>
        </w:tabs>
        <w:ind w:left="0" w:firstLine="425"/>
        <w:rPr>
          <w:color w:val="000000"/>
          <w:sz w:val="23"/>
          <w:szCs w:val="23"/>
        </w:rPr>
      </w:pPr>
      <w:r w:rsidRPr="00711EF3">
        <w:rPr>
          <w:color w:val="000000"/>
          <w:sz w:val="23"/>
          <w:szCs w:val="23"/>
        </w:rPr>
        <w:t>Бурдов В. А. Коррупции-нет! / В. А. Бурдов. – М., 2011. – С. 112.</w:t>
      </w:r>
    </w:p>
    <w:p w:rsidR="00981177" w:rsidRPr="00711EF3" w:rsidRDefault="00981177" w:rsidP="00B60FEE">
      <w:pPr>
        <w:numPr>
          <w:ilvl w:val="0"/>
          <w:numId w:val="59"/>
        </w:numPr>
        <w:tabs>
          <w:tab w:val="left" w:pos="709"/>
        </w:tabs>
        <w:ind w:left="0" w:firstLine="425"/>
        <w:rPr>
          <w:color w:val="000000"/>
          <w:sz w:val="23"/>
          <w:szCs w:val="23"/>
        </w:rPr>
      </w:pPr>
      <w:r w:rsidRPr="00711EF3">
        <w:rPr>
          <w:color w:val="000000"/>
          <w:sz w:val="23"/>
          <w:szCs w:val="23"/>
        </w:rPr>
        <w:t>Костенников М. В. Актуальные проблемы обеспечения законности и противоде</w:t>
      </w:r>
      <w:r w:rsidRPr="00711EF3">
        <w:rPr>
          <w:color w:val="000000"/>
          <w:sz w:val="23"/>
          <w:szCs w:val="23"/>
        </w:rPr>
        <w:t>й</w:t>
      </w:r>
      <w:r w:rsidRPr="00711EF3">
        <w:rPr>
          <w:color w:val="000000"/>
          <w:sz w:val="23"/>
          <w:szCs w:val="23"/>
        </w:rPr>
        <w:t>ствия коррупции в системе МВД РФ /</w:t>
      </w:r>
      <w:r w:rsidR="00761BD8" w:rsidRPr="00711EF3">
        <w:rPr>
          <w:color w:val="000000"/>
          <w:sz w:val="23"/>
          <w:szCs w:val="23"/>
        </w:rPr>
        <w:t xml:space="preserve"> </w:t>
      </w:r>
      <w:r w:rsidRPr="00711EF3">
        <w:rPr>
          <w:color w:val="000000"/>
          <w:sz w:val="23"/>
          <w:szCs w:val="23"/>
        </w:rPr>
        <w:t>М. В. Костенников, А. В. Куракин, Н. А. Овчинн</w:t>
      </w:r>
      <w:r w:rsidRPr="00711EF3">
        <w:rPr>
          <w:color w:val="000000"/>
          <w:sz w:val="23"/>
          <w:szCs w:val="23"/>
        </w:rPr>
        <w:t>и</w:t>
      </w:r>
      <w:r w:rsidRPr="00711EF3">
        <w:rPr>
          <w:color w:val="000000"/>
          <w:sz w:val="23"/>
          <w:szCs w:val="23"/>
        </w:rPr>
        <w:t>ков. – М., 2012. – С. 51-52.</w:t>
      </w:r>
    </w:p>
    <w:p w:rsidR="00981177" w:rsidRPr="00711EF3" w:rsidRDefault="00981177" w:rsidP="00B60FEE">
      <w:pPr>
        <w:numPr>
          <w:ilvl w:val="0"/>
          <w:numId w:val="59"/>
        </w:numPr>
        <w:tabs>
          <w:tab w:val="left" w:pos="709"/>
          <w:tab w:val="left" w:pos="993"/>
        </w:tabs>
        <w:ind w:left="0" w:firstLine="425"/>
        <w:rPr>
          <w:rFonts w:eastAsia="Calibri"/>
          <w:sz w:val="23"/>
          <w:szCs w:val="23"/>
          <w:lang w:eastAsia="en-US"/>
        </w:rPr>
      </w:pPr>
      <w:r w:rsidRPr="00711EF3">
        <w:rPr>
          <w:rFonts w:eastAsia="Calibri"/>
          <w:sz w:val="23"/>
          <w:szCs w:val="23"/>
          <w:lang w:eastAsia="en-US"/>
        </w:rPr>
        <w:t>Сатаров Г. А. Российская коррупция. Уровень, структура, динамика. Опыт с</w:t>
      </w:r>
      <w:r w:rsidRPr="00711EF3">
        <w:rPr>
          <w:rFonts w:eastAsia="Calibri"/>
          <w:sz w:val="23"/>
          <w:szCs w:val="23"/>
          <w:lang w:eastAsia="en-US"/>
        </w:rPr>
        <w:t>о</w:t>
      </w:r>
      <w:r w:rsidRPr="00711EF3">
        <w:rPr>
          <w:rFonts w:eastAsia="Calibri"/>
          <w:sz w:val="23"/>
          <w:szCs w:val="23"/>
          <w:lang w:eastAsia="en-US"/>
        </w:rPr>
        <w:t>циологического анализа / Г. А. Сатаров. – М., 2013. – С. 83.</w:t>
      </w:r>
    </w:p>
    <w:p w:rsidR="00981177" w:rsidRPr="00711EF3" w:rsidRDefault="00981177" w:rsidP="00B60FEE">
      <w:pPr>
        <w:numPr>
          <w:ilvl w:val="0"/>
          <w:numId w:val="59"/>
        </w:numPr>
        <w:tabs>
          <w:tab w:val="left" w:pos="709"/>
          <w:tab w:val="left" w:pos="993"/>
        </w:tabs>
        <w:ind w:left="0" w:firstLine="425"/>
        <w:contextualSpacing/>
        <w:rPr>
          <w:sz w:val="23"/>
          <w:szCs w:val="23"/>
        </w:rPr>
      </w:pPr>
      <w:r w:rsidRPr="00711EF3">
        <w:rPr>
          <w:rFonts w:eastAsia="Calibri"/>
          <w:sz w:val="23"/>
          <w:szCs w:val="23"/>
          <w:lang w:eastAsia="en-US"/>
        </w:rPr>
        <w:t xml:space="preserve">Сверчков В. В. Уголовное право. Общая и Особенная части : учебник / В. В. Сверчков. </w:t>
      </w:r>
      <w:r w:rsidRPr="00711EF3">
        <w:rPr>
          <w:bCs/>
          <w:sz w:val="23"/>
          <w:szCs w:val="23"/>
        </w:rPr>
        <w:t>– М., 2015. – С. 109.</w:t>
      </w:r>
    </w:p>
    <w:p w:rsidR="00981177" w:rsidRPr="00711EF3" w:rsidRDefault="00981177" w:rsidP="00B60FEE">
      <w:pPr>
        <w:numPr>
          <w:ilvl w:val="0"/>
          <w:numId w:val="59"/>
        </w:numPr>
        <w:tabs>
          <w:tab w:val="left" w:pos="709"/>
          <w:tab w:val="left" w:pos="993"/>
        </w:tabs>
        <w:ind w:left="0" w:firstLine="425"/>
        <w:rPr>
          <w:sz w:val="23"/>
          <w:szCs w:val="23"/>
        </w:rPr>
      </w:pPr>
      <w:r w:rsidRPr="00711EF3">
        <w:rPr>
          <w:sz w:val="23"/>
          <w:szCs w:val="23"/>
        </w:rPr>
        <w:t>Тихомирова Л. В. Взяточничество и иные коррупционные преступления. Суде</w:t>
      </w:r>
      <w:r w:rsidRPr="00711EF3">
        <w:rPr>
          <w:sz w:val="23"/>
          <w:szCs w:val="23"/>
        </w:rPr>
        <w:t>б</w:t>
      </w:r>
      <w:r w:rsidRPr="00711EF3">
        <w:rPr>
          <w:sz w:val="23"/>
          <w:szCs w:val="23"/>
        </w:rPr>
        <w:t>ная практика по уголовным делам</w:t>
      </w:r>
      <w:r w:rsidR="00761BD8" w:rsidRPr="00711EF3">
        <w:rPr>
          <w:sz w:val="23"/>
          <w:szCs w:val="23"/>
        </w:rPr>
        <w:t xml:space="preserve"> </w:t>
      </w:r>
      <w:r w:rsidRPr="00711EF3">
        <w:rPr>
          <w:sz w:val="23"/>
          <w:szCs w:val="23"/>
        </w:rPr>
        <w:t>/ Л. В. Тихомирова. – М., 2015. – С. 37.</w:t>
      </w:r>
    </w:p>
    <w:p w:rsidR="00981177" w:rsidRPr="00711EF3" w:rsidRDefault="00981177" w:rsidP="00B60FEE">
      <w:pPr>
        <w:numPr>
          <w:ilvl w:val="0"/>
          <w:numId w:val="59"/>
        </w:numPr>
        <w:tabs>
          <w:tab w:val="left" w:pos="709"/>
          <w:tab w:val="left" w:pos="993"/>
        </w:tabs>
        <w:ind w:left="0" w:firstLine="425"/>
        <w:rPr>
          <w:sz w:val="23"/>
          <w:szCs w:val="23"/>
        </w:rPr>
      </w:pPr>
      <w:r w:rsidRPr="00711EF3">
        <w:rPr>
          <w:sz w:val="23"/>
          <w:szCs w:val="23"/>
        </w:rPr>
        <w:t>Хабриева Т. Я. Коррупция. Природа, проявления, противодействие : монография / Т. Я. Хабриева. – М. , 2012. – С. 128.</w:t>
      </w:r>
    </w:p>
    <w:p w:rsidR="00981177" w:rsidRPr="00930570" w:rsidRDefault="00981177" w:rsidP="00F266FF">
      <w:pPr>
        <w:ind w:firstLine="425"/>
        <w:rPr>
          <w:szCs w:val="28"/>
        </w:rPr>
      </w:pPr>
    </w:p>
    <w:p w:rsidR="00711EF3" w:rsidRPr="00930570" w:rsidRDefault="00711EF3" w:rsidP="00711EF3">
      <w:pPr>
        <w:autoSpaceDE w:val="0"/>
        <w:autoSpaceDN w:val="0"/>
        <w:adjustRightInd w:val="0"/>
        <w:ind w:firstLine="0"/>
        <w:jc w:val="left"/>
        <w:rPr>
          <w:szCs w:val="28"/>
          <w:lang w:val="en-US"/>
        </w:rPr>
      </w:pPr>
      <w:r w:rsidRPr="00930570">
        <w:rPr>
          <w:b/>
          <w:szCs w:val="28"/>
          <w:lang w:val="en-US"/>
        </w:rPr>
        <w:t>A. A. Ulyanova</w:t>
      </w:r>
      <w:r w:rsidRPr="00930570">
        <w:rPr>
          <w:szCs w:val="28"/>
          <w:lang w:val="en-US"/>
        </w:rPr>
        <w:t>, t</w:t>
      </w:r>
      <w:r w:rsidRPr="00930570">
        <w:rPr>
          <w:szCs w:val="28"/>
          <w:shd w:val="clear" w:color="auto" w:fill="FFFFFF"/>
          <w:lang w:val="en-US"/>
        </w:rPr>
        <w:t xml:space="preserve">eacher </w:t>
      </w:r>
    </w:p>
    <w:p w:rsidR="00711EF3" w:rsidRPr="00930570" w:rsidRDefault="00711EF3" w:rsidP="00711EF3">
      <w:pPr>
        <w:autoSpaceDE w:val="0"/>
        <w:autoSpaceDN w:val="0"/>
        <w:adjustRightInd w:val="0"/>
        <w:ind w:firstLine="0"/>
        <w:jc w:val="left"/>
        <w:rPr>
          <w:szCs w:val="28"/>
          <w:shd w:val="clear" w:color="auto" w:fill="FFFFFF"/>
          <w:lang w:val="en-US"/>
        </w:rPr>
      </w:pPr>
      <w:r w:rsidRPr="00930570">
        <w:rPr>
          <w:b/>
          <w:szCs w:val="28"/>
          <w:lang w:val="en-US"/>
        </w:rPr>
        <w:t>S. M. Slugin</w:t>
      </w:r>
      <w:r w:rsidRPr="00930570">
        <w:rPr>
          <w:szCs w:val="28"/>
          <w:lang w:val="en-US"/>
        </w:rPr>
        <w:t xml:space="preserve">, </w:t>
      </w:r>
      <w:r w:rsidRPr="00930570">
        <w:rPr>
          <w:szCs w:val="28"/>
          <w:shd w:val="clear" w:color="auto" w:fill="FFFFFF"/>
          <w:lang w:val="en-US"/>
        </w:rPr>
        <w:t>st.</w:t>
      </w:r>
    </w:p>
    <w:p w:rsidR="00711EF3" w:rsidRPr="00930570" w:rsidRDefault="00711EF3" w:rsidP="00711EF3">
      <w:pPr>
        <w:ind w:firstLine="0"/>
        <w:jc w:val="left"/>
        <w:rPr>
          <w:i/>
          <w:szCs w:val="28"/>
          <w:lang w:val="en-US"/>
        </w:rPr>
      </w:pPr>
      <w:r w:rsidRPr="00930570">
        <w:rPr>
          <w:i/>
          <w:szCs w:val="28"/>
          <w:lang w:val="en-US"/>
        </w:rPr>
        <w:t>Pacific National University, Khabarovsk, Russia</w:t>
      </w:r>
    </w:p>
    <w:p w:rsidR="00711EF3" w:rsidRPr="00930570" w:rsidRDefault="00711EF3" w:rsidP="00711EF3">
      <w:pPr>
        <w:autoSpaceDE w:val="0"/>
        <w:autoSpaceDN w:val="0"/>
        <w:adjustRightInd w:val="0"/>
        <w:ind w:firstLine="0"/>
        <w:jc w:val="left"/>
        <w:rPr>
          <w:szCs w:val="28"/>
          <w:shd w:val="clear" w:color="auto" w:fill="FFFFFF"/>
          <w:lang w:val="en-US"/>
        </w:rPr>
      </w:pPr>
    </w:p>
    <w:p w:rsidR="00711EF3" w:rsidRPr="00930570" w:rsidRDefault="00711EF3" w:rsidP="00711EF3">
      <w:pPr>
        <w:autoSpaceDE w:val="0"/>
        <w:autoSpaceDN w:val="0"/>
        <w:adjustRightInd w:val="0"/>
        <w:ind w:firstLine="0"/>
        <w:jc w:val="left"/>
        <w:rPr>
          <w:b/>
          <w:szCs w:val="28"/>
          <w:shd w:val="clear" w:color="auto" w:fill="FFFFFF"/>
          <w:lang w:val="en-US"/>
        </w:rPr>
      </w:pPr>
      <w:r w:rsidRPr="00930570">
        <w:rPr>
          <w:b/>
          <w:szCs w:val="28"/>
          <w:shd w:val="clear" w:color="auto" w:fill="FFFFFF"/>
          <w:lang w:val="en-US"/>
        </w:rPr>
        <w:t xml:space="preserve">Features and problems of attraction of persons to criminal liability </w:t>
      </w:r>
    </w:p>
    <w:p w:rsidR="00711EF3" w:rsidRPr="00930570" w:rsidRDefault="00711EF3" w:rsidP="00711EF3">
      <w:pPr>
        <w:autoSpaceDE w:val="0"/>
        <w:autoSpaceDN w:val="0"/>
        <w:adjustRightInd w:val="0"/>
        <w:ind w:firstLine="0"/>
        <w:jc w:val="left"/>
        <w:rPr>
          <w:b/>
          <w:szCs w:val="28"/>
          <w:shd w:val="clear" w:color="auto" w:fill="FFFFFF"/>
          <w:lang w:val="en-US"/>
        </w:rPr>
      </w:pPr>
      <w:r w:rsidRPr="00930570">
        <w:rPr>
          <w:b/>
          <w:szCs w:val="28"/>
          <w:shd w:val="clear" w:color="auto" w:fill="FFFFFF"/>
          <w:lang w:val="en-US"/>
        </w:rPr>
        <w:t>for malfeasance</w:t>
      </w:r>
    </w:p>
    <w:p w:rsidR="00711EF3" w:rsidRPr="00930570" w:rsidRDefault="00711EF3" w:rsidP="00711EF3">
      <w:pPr>
        <w:autoSpaceDE w:val="0"/>
        <w:autoSpaceDN w:val="0"/>
        <w:adjustRightInd w:val="0"/>
        <w:ind w:firstLine="0"/>
        <w:jc w:val="left"/>
        <w:rPr>
          <w:szCs w:val="28"/>
          <w:shd w:val="clear" w:color="auto" w:fill="FFFFFF"/>
          <w:lang w:val="en-US"/>
        </w:rPr>
      </w:pPr>
    </w:p>
    <w:p w:rsidR="00711EF3" w:rsidRPr="00711EF3" w:rsidRDefault="00711EF3" w:rsidP="00711EF3">
      <w:pPr>
        <w:autoSpaceDE w:val="0"/>
        <w:autoSpaceDN w:val="0"/>
        <w:adjustRightInd w:val="0"/>
        <w:ind w:firstLine="0"/>
        <w:rPr>
          <w:sz w:val="23"/>
          <w:szCs w:val="23"/>
          <w:lang w:val="en-US"/>
        </w:rPr>
      </w:pPr>
      <w:r w:rsidRPr="00711EF3">
        <w:rPr>
          <w:sz w:val="23"/>
          <w:szCs w:val="23"/>
          <w:lang w:val="en-US"/>
        </w:rPr>
        <w:t>The article presents a comprehensive analysis of the current legislation on issues of bringing pe</w:t>
      </w:r>
      <w:r w:rsidRPr="00711EF3">
        <w:rPr>
          <w:sz w:val="23"/>
          <w:szCs w:val="23"/>
          <w:lang w:val="en-US"/>
        </w:rPr>
        <w:t>r</w:t>
      </w:r>
      <w:r w:rsidRPr="00711EF3">
        <w:rPr>
          <w:sz w:val="23"/>
          <w:szCs w:val="23"/>
          <w:lang w:val="en-US"/>
        </w:rPr>
        <w:t>sons to criminal liability for malfeasance. The authors make a conclusion about insufficiency of legal regulation in this area.</w:t>
      </w:r>
    </w:p>
    <w:p w:rsidR="004C4B5C" w:rsidRPr="00711EF3" w:rsidRDefault="00711EF3" w:rsidP="00930570">
      <w:pPr>
        <w:autoSpaceDE w:val="0"/>
        <w:autoSpaceDN w:val="0"/>
        <w:adjustRightInd w:val="0"/>
        <w:spacing w:before="120"/>
        <w:ind w:firstLine="0"/>
        <w:rPr>
          <w:rFonts w:eastAsiaTheme="majorEastAsia"/>
          <w:b/>
          <w:bCs/>
          <w:sz w:val="32"/>
          <w:szCs w:val="32"/>
          <w:lang w:val="en-US"/>
        </w:rPr>
      </w:pPr>
      <w:r w:rsidRPr="00711EF3">
        <w:rPr>
          <w:sz w:val="23"/>
          <w:szCs w:val="23"/>
          <w:lang w:val="en-US"/>
        </w:rPr>
        <w:t xml:space="preserve">Keywords: </w:t>
      </w:r>
      <w:r w:rsidRPr="00711EF3">
        <w:rPr>
          <w:i/>
          <w:sz w:val="23"/>
          <w:szCs w:val="23"/>
          <w:lang w:val="en-US"/>
        </w:rPr>
        <w:t>malfeasance, corruption, a special entity, qualification of crimes, official powers and bribery.</w:t>
      </w:r>
      <w:r w:rsidR="004C4B5C" w:rsidRPr="00711EF3">
        <w:rPr>
          <w:sz w:val="32"/>
          <w:szCs w:val="32"/>
          <w:lang w:val="en-US"/>
        </w:rPr>
        <w:br w:type="page"/>
      </w:r>
    </w:p>
    <w:p w:rsidR="00B951AF" w:rsidRPr="00EE43A0" w:rsidRDefault="00ED2787" w:rsidP="00030758">
      <w:pPr>
        <w:pStyle w:val="1"/>
        <w:keepNext w:val="0"/>
        <w:keepLines w:val="0"/>
        <w:spacing w:before="0"/>
        <w:ind w:firstLine="0"/>
        <w:jc w:val="left"/>
        <w:rPr>
          <w:rFonts w:ascii="Times New Roman" w:hAnsi="Times New Roman" w:cs="Times New Roman"/>
          <w:color w:val="auto"/>
          <w:sz w:val="32"/>
          <w:szCs w:val="32"/>
        </w:rPr>
      </w:pPr>
      <w:bookmarkStart w:id="309" w:name="_Toc466029620"/>
      <w:r>
        <w:rPr>
          <w:rFonts w:ascii="Times New Roman" w:hAnsi="Times New Roman" w:cs="Times New Roman"/>
          <w:color w:val="auto"/>
          <w:sz w:val="32"/>
          <w:szCs w:val="32"/>
        </w:rPr>
        <w:lastRenderedPageBreak/>
        <w:t xml:space="preserve">Секция </w:t>
      </w:r>
      <w:r w:rsidR="001F1735" w:rsidRPr="00EE43A0">
        <w:rPr>
          <w:rFonts w:ascii="Times New Roman" w:hAnsi="Times New Roman" w:cs="Times New Roman"/>
          <w:color w:val="auto"/>
          <w:sz w:val="32"/>
          <w:szCs w:val="32"/>
        </w:rPr>
        <w:t>«</w:t>
      </w:r>
      <w:r>
        <w:rPr>
          <w:rFonts w:ascii="Times New Roman" w:hAnsi="Times New Roman" w:cs="Times New Roman"/>
          <w:color w:val="auto"/>
          <w:sz w:val="32"/>
          <w:szCs w:val="32"/>
        </w:rPr>
        <w:t>У</w:t>
      </w:r>
      <w:r w:rsidRPr="00EE43A0">
        <w:rPr>
          <w:rFonts w:ascii="Times New Roman" w:hAnsi="Times New Roman" w:cs="Times New Roman"/>
          <w:color w:val="auto"/>
          <w:sz w:val="32"/>
          <w:szCs w:val="32"/>
        </w:rPr>
        <w:t>головный процесс»</w:t>
      </w:r>
      <w:bookmarkEnd w:id="309"/>
    </w:p>
    <w:p w:rsidR="00ED2787" w:rsidRDefault="00ED2787" w:rsidP="00030758">
      <w:pPr>
        <w:ind w:firstLine="0"/>
        <w:jc w:val="left"/>
      </w:pPr>
    </w:p>
    <w:p w:rsidR="009B4A59" w:rsidRDefault="009B4A59" w:rsidP="00030758">
      <w:pPr>
        <w:ind w:firstLine="0"/>
        <w:jc w:val="left"/>
      </w:pPr>
    </w:p>
    <w:p w:rsidR="00ED2787" w:rsidRDefault="00ED2787" w:rsidP="00030758">
      <w:pPr>
        <w:ind w:firstLine="0"/>
        <w:jc w:val="left"/>
      </w:pPr>
      <w:r>
        <w:t>УДК 343.1</w:t>
      </w:r>
    </w:p>
    <w:p w:rsidR="00ED2787" w:rsidRPr="00ED2787" w:rsidRDefault="00ED2787" w:rsidP="00030758">
      <w:pPr>
        <w:ind w:firstLine="0"/>
        <w:jc w:val="left"/>
      </w:pPr>
    </w:p>
    <w:p w:rsidR="006D140F" w:rsidRPr="00030758" w:rsidRDefault="006D140F" w:rsidP="00030758">
      <w:pPr>
        <w:pStyle w:val="2"/>
        <w:keepNext w:val="0"/>
        <w:keepLines w:val="0"/>
        <w:spacing w:before="0" w:line="240" w:lineRule="auto"/>
        <w:rPr>
          <w:rFonts w:ascii="Times New Roman" w:hAnsi="Times New Roman" w:cs="Times New Roman"/>
          <w:b w:val="0"/>
          <w:color w:val="auto"/>
          <w:sz w:val="28"/>
          <w:szCs w:val="28"/>
        </w:rPr>
      </w:pPr>
      <w:bookmarkStart w:id="310" w:name="_Toc466029621"/>
      <w:r w:rsidRPr="006D140F">
        <w:rPr>
          <w:rFonts w:ascii="Times New Roman" w:hAnsi="Times New Roman" w:cs="Times New Roman"/>
          <w:color w:val="auto"/>
          <w:sz w:val="28"/>
          <w:szCs w:val="28"/>
        </w:rPr>
        <w:t>Р. Э. Ахметшин</w:t>
      </w:r>
      <w:r w:rsidRPr="00030758">
        <w:rPr>
          <w:rFonts w:ascii="Times New Roman" w:hAnsi="Times New Roman" w:cs="Times New Roman"/>
          <w:b w:val="0"/>
          <w:color w:val="auto"/>
          <w:sz w:val="28"/>
          <w:szCs w:val="28"/>
        </w:rPr>
        <w:t>,</w:t>
      </w:r>
      <w:r w:rsidR="00030758">
        <w:rPr>
          <w:rStyle w:val="ab"/>
          <w:rFonts w:ascii="Times New Roman" w:hAnsi="Times New Roman"/>
          <w:b w:val="0"/>
          <w:color w:val="auto"/>
          <w:sz w:val="28"/>
          <w:szCs w:val="28"/>
        </w:rPr>
        <w:footnoteReference w:id="79"/>
      </w:r>
      <w:r w:rsidRPr="00030758">
        <w:rPr>
          <w:rFonts w:ascii="Times New Roman" w:hAnsi="Times New Roman" w:cs="Times New Roman"/>
          <w:b w:val="0"/>
          <w:color w:val="auto"/>
          <w:sz w:val="28"/>
          <w:szCs w:val="28"/>
        </w:rPr>
        <w:t xml:space="preserve"> ст. преподаватель</w:t>
      </w:r>
      <w:bookmarkEnd w:id="310"/>
    </w:p>
    <w:p w:rsidR="006D140F" w:rsidRPr="00030758" w:rsidRDefault="006D140F" w:rsidP="00030758">
      <w:pPr>
        <w:pStyle w:val="2"/>
        <w:keepNext w:val="0"/>
        <w:keepLines w:val="0"/>
        <w:spacing w:before="0" w:line="240" w:lineRule="auto"/>
        <w:rPr>
          <w:rFonts w:ascii="Times New Roman" w:hAnsi="Times New Roman" w:cs="Times New Roman"/>
          <w:b w:val="0"/>
          <w:color w:val="auto"/>
          <w:sz w:val="28"/>
          <w:szCs w:val="28"/>
        </w:rPr>
      </w:pPr>
      <w:bookmarkStart w:id="311" w:name="_Toc466029622"/>
      <w:r w:rsidRPr="006D140F">
        <w:rPr>
          <w:rFonts w:ascii="Times New Roman" w:hAnsi="Times New Roman" w:cs="Times New Roman"/>
          <w:color w:val="auto"/>
          <w:sz w:val="28"/>
          <w:szCs w:val="28"/>
        </w:rPr>
        <w:t>Д.</w:t>
      </w:r>
      <w:r w:rsidR="00ED2787">
        <w:rPr>
          <w:rFonts w:ascii="Times New Roman" w:hAnsi="Times New Roman" w:cs="Times New Roman"/>
          <w:color w:val="auto"/>
          <w:sz w:val="28"/>
          <w:szCs w:val="28"/>
        </w:rPr>
        <w:t xml:space="preserve"> </w:t>
      </w:r>
      <w:r w:rsidRPr="006D140F">
        <w:rPr>
          <w:rFonts w:ascii="Times New Roman" w:hAnsi="Times New Roman" w:cs="Times New Roman"/>
          <w:color w:val="auto"/>
          <w:sz w:val="28"/>
          <w:szCs w:val="28"/>
        </w:rPr>
        <w:t>А. Диденко</w:t>
      </w:r>
      <w:r w:rsidRPr="00030758">
        <w:rPr>
          <w:rFonts w:ascii="Times New Roman" w:hAnsi="Times New Roman" w:cs="Times New Roman"/>
          <w:b w:val="0"/>
          <w:color w:val="auto"/>
          <w:sz w:val="28"/>
          <w:szCs w:val="28"/>
        </w:rPr>
        <w:t>, ст</w:t>
      </w:r>
      <w:r w:rsidR="00ED2787" w:rsidRPr="00030758">
        <w:rPr>
          <w:rFonts w:ascii="Times New Roman" w:hAnsi="Times New Roman" w:cs="Times New Roman"/>
          <w:b w:val="0"/>
          <w:color w:val="auto"/>
          <w:sz w:val="28"/>
          <w:szCs w:val="28"/>
        </w:rPr>
        <w:t>.</w:t>
      </w:r>
      <w:bookmarkEnd w:id="311"/>
    </w:p>
    <w:p w:rsidR="006D140F" w:rsidRPr="006D140F" w:rsidRDefault="006D140F" w:rsidP="00030758">
      <w:pPr>
        <w:ind w:firstLine="0"/>
        <w:jc w:val="left"/>
        <w:rPr>
          <w:i/>
          <w:szCs w:val="28"/>
        </w:rPr>
      </w:pPr>
      <w:r>
        <w:rPr>
          <w:i/>
          <w:szCs w:val="28"/>
        </w:rPr>
        <w:t>Тихоокеанский государственный университет, Хабаровск</w:t>
      </w:r>
    </w:p>
    <w:p w:rsidR="006D140F" w:rsidRDefault="006D140F" w:rsidP="00030758">
      <w:pPr>
        <w:ind w:firstLine="0"/>
        <w:jc w:val="left"/>
        <w:rPr>
          <w:szCs w:val="28"/>
        </w:rPr>
      </w:pPr>
    </w:p>
    <w:p w:rsidR="006D140F" w:rsidRPr="00FB7419" w:rsidRDefault="00FB7419" w:rsidP="00030758">
      <w:pPr>
        <w:pStyle w:val="3"/>
        <w:keepNext w:val="0"/>
        <w:keepLines w:val="0"/>
        <w:spacing w:before="0" w:line="240" w:lineRule="auto"/>
        <w:rPr>
          <w:rFonts w:ascii="Times New Roman" w:hAnsi="Times New Roman" w:cs="Times New Roman"/>
          <w:color w:val="auto"/>
          <w:sz w:val="28"/>
          <w:szCs w:val="28"/>
        </w:rPr>
      </w:pPr>
      <w:bookmarkStart w:id="312" w:name="_Toc466029623"/>
      <w:r>
        <w:rPr>
          <w:rFonts w:ascii="Times New Roman" w:hAnsi="Times New Roman" w:cs="Times New Roman"/>
          <w:color w:val="auto"/>
          <w:sz w:val="28"/>
          <w:szCs w:val="28"/>
        </w:rPr>
        <w:t>О</w:t>
      </w:r>
      <w:r w:rsidRPr="00FB7419">
        <w:rPr>
          <w:rFonts w:ascii="Times New Roman" w:hAnsi="Times New Roman" w:cs="Times New Roman"/>
          <w:color w:val="auto"/>
          <w:sz w:val="28"/>
          <w:szCs w:val="28"/>
        </w:rPr>
        <w:t>бъективная истина в современном уголовном судопроизводстве</w:t>
      </w:r>
      <w:bookmarkEnd w:id="312"/>
    </w:p>
    <w:p w:rsidR="006D140F" w:rsidRPr="006D140F" w:rsidRDefault="006D140F" w:rsidP="00030758">
      <w:pPr>
        <w:ind w:firstLine="0"/>
        <w:jc w:val="left"/>
      </w:pPr>
    </w:p>
    <w:p w:rsidR="006D140F" w:rsidRPr="00FB7419" w:rsidRDefault="006D140F" w:rsidP="00FB7419">
      <w:pPr>
        <w:ind w:firstLine="0"/>
        <w:rPr>
          <w:sz w:val="24"/>
          <w:szCs w:val="24"/>
        </w:rPr>
      </w:pPr>
      <w:r w:rsidRPr="00FB7419">
        <w:rPr>
          <w:sz w:val="24"/>
          <w:szCs w:val="24"/>
        </w:rPr>
        <w:t>В статье проводится комплексный анализ действующего уголовно – процессуального законодательства по вопросам установления объективной истины по обстоятельствам уголовного дела. Авторы статьи делают вывод о недостаточности правового регулир</w:t>
      </w:r>
      <w:r w:rsidRPr="00FB7419">
        <w:rPr>
          <w:sz w:val="24"/>
          <w:szCs w:val="24"/>
        </w:rPr>
        <w:t>о</w:t>
      </w:r>
      <w:r w:rsidRPr="00FB7419">
        <w:rPr>
          <w:sz w:val="24"/>
          <w:szCs w:val="24"/>
        </w:rPr>
        <w:t xml:space="preserve">вания в рассматриваемом правовом институте. </w:t>
      </w:r>
    </w:p>
    <w:p w:rsidR="006D140F" w:rsidRPr="00FB7419" w:rsidRDefault="006D140F" w:rsidP="00FB7419">
      <w:pPr>
        <w:spacing w:before="120"/>
        <w:ind w:firstLine="0"/>
        <w:rPr>
          <w:sz w:val="24"/>
          <w:szCs w:val="24"/>
        </w:rPr>
      </w:pPr>
      <w:r w:rsidRPr="00FB7419">
        <w:rPr>
          <w:sz w:val="24"/>
          <w:szCs w:val="24"/>
        </w:rPr>
        <w:t xml:space="preserve">Ключевые слова: </w:t>
      </w:r>
      <w:r w:rsidRPr="00FB7419">
        <w:rPr>
          <w:i/>
          <w:sz w:val="24"/>
          <w:szCs w:val="24"/>
        </w:rPr>
        <w:t>уголовный процесс, объективная истина, принципы уголовного суд</w:t>
      </w:r>
      <w:r w:rsidRPr="00FB7419">
        <w:rPr>
          <w:i/>
          <w:sz w:val="24"/>
          <w:szCs w:val="24"/>
        </w:rPr>
        <w:t>о</w:t>
      </w:r>
      <w:r w:rsidRPr="00FB7419">
        <w:rPr>
          <w:i/>
          <w:sz w:val="24"/>
          <w:szCs w:val="24"/>
        </w:rPr>
        <w:t>производства.</w:t>
      </w:r>
    </w:p>
    <w:p w:rsidR="006D140F" w:rsidRPr="00930570" w:rsidRDefault="006D140F" w:rsidP="00F266FF">
      <w:pPr>
        <w:ind w:firstLine="425"/>
        <w:rPr>
          <w:szCs w:val="28"/>
        </w:rPr>
      </w:pPr>
    </w:p>
    <w:p w:rsidR="006D140F" w:rsidRPr="00930570" w:rsidRDefault="006D140F" w:rsidP="00F266FF">
      <w:pPr>
        <w:ind w:firstLine="425"/>
        <w:rPr>
          <w:szCs w:val="28"/>
        </w:rPr>
      </w:pPr>
    </w:p>
    <w:p w:rsidR="006D140F" w:rsidRDefault="006D140F" w:rsidP="00F266FF">
      <w:pPr>
        <w:ind w:firstLine="425"/>
        <w:rPr>
          <w:szCs w:val="28"/>
        </w:rPr>
      </w:pPr>
      <w:r>
        <w:rPr>
          <w:szCs w:val="28"/>
        </w:rPr>
        <w:t>В современных социально-экономических условиях развития общества трансформируется уголовно-процессуальное законодательство, реформ</w:t>
      </w:r>
      <w:r>
        <w:rPr>
          <w:szCs w:val="28"/>
        </w:rPr>
        <w:t>и</w:t>
      </w:r>
      <w:r>
        <w:rPr>
          <w:szCs w:val="28"/>
        </w:rPr>
        <w:t>руется системообразующий акт – Уголовно-процессуальный кодекс Ро</w:t>
      </w:r>
      <w:r>
        <w:rPr>
          <w:szCs w:val="28"/>
        </w:rPr>
        <w:t>с</w:t>
      </w:r>
      <w:r>
        <w:rPr>
          <w:szCs w:val="28"/>
        </w:rPr>
        <w:t xml:space="preserve">сийской Федерации (далее УПК РФ). </w:t>
      </w:r>
      <w:r w:rsidRPr="00A61320">
        <w:rPr>
          <w:szCs w:val="28"/>
        </w:rPr>
        <w:t xml:space="preserve">[1] </w:t>
      </w:r>
      <w:r>
        <w:rPr>
          <w:szCs w:val="28"/>
        </w:rPr>
        <w:t>Существенной корректировке подверглись многие правовые институты УПК РФ. В современный УПК РФ последовательно носятся изменения, дополнения. Начиная с 2012 г. предлагается представить в ином виде основополагающие идеи и начала российского уголовного процесса. Авторы не ставят перед собой задачу дать исчерпывающий комментарий происходящего процесса реформир</w:t>
      </w:r>
      <w:r>
        <w:rPr>
          <w:szCs w:val="28"/>
        </w:rPr>
        <w:t>о</w:t>
      </w:r>
      <w:r>
        <w:rPr>
          <w:szCs w:val="28"/>
        </w:rPr>
        <w:t>вания УПК РФ. Это объективно невозможно сделать.</w:t>
      </w:r>
    </w:p>
    <w:p w:rsidR="006D140F" w:rsidRDefault="006D140F" w:rsidP="00F266FF">
      <w:pPr>
        <w:ind w:firstLine="425"/>
        <w:rPr>
          <w:szCs w:val="28"/>
        </w:rPr>
      </w:pPr>
      <w:r>
        <w:rPr>
          <w:szCs w:val="28"/>
        </w:rPr>
        <w:t>Процесс реформирования УПК РФ не завершен. Однако существенная трансформация главы 2, содержащей основные принципы уголовного с</w:t>
      </w:r>
      <w:r>
        <w:rPr>
          <w:szCs w:val="28"/>
        </w:rPr>
        <w:t>у</w:t>
      </w:r>
      <w:r>
        <w:rPr>
          <w:szCs w:val="28"/>
        </w:rPr>
        <w:t>допроизводства, вызывает интерес в аспекте теории и правоприменения.</w:t>
      </w:r>
      <w:r w:rsidR="00FB7419">
        <w:rPr>
          <w:szCs w:val="28"/>
        </w:rPr>
        <w:t xml:space="preserve"> </w:t>
      </w:r>
      <w:r>
        <w:rPr>
          <w:szCs w:val="28"/>
        </w:rPr>
        <w:t>Авторы обратили внимание на один из принципов уголовного судопрои</w:t>
      </w:r>
      <w:r>
        <w:rPr>
          <w:szCs w:val="28"/>
        </w:rPr>
        <w:t>з</w:t>
      </w:r>
      <w:r>
        <w:rPr>
          <w:szCs w:val="28"/>
        </w:rPr>
        <w:t>водства – всесторонность, полнота и объективность рассмотрения обсто</w:t>
      </w:r>
      <w:r>
        <w:rPr>
          <w:szCs w:val="28"/>
        </w:rPr>
        <w:t>я</w:t>
      </w:r>
      <w:r>
        <w:rPr>
          <w:szCs w:val="28"/>
        </w:rPr>
        <w:t>тельств уголовного дела (установление объективной истины). С одной ст</w:t>
      </w:r>
      <w:r>
        <w:rPr>
          <w:szCs w:val="28"/>
        </w:rPr>
        <w:t>о</w:t>
      </w:r>
      <w:r>
        <w:rPr>
          <w:szCs w:val="28"/>
        </w:rPr>
        <w:t>роны, установление объективной истины - традиционный принцип уголо</w:t>
      </w:r>
      <w:r>
        <w:rPr>
          <w:szCs w:val="28"/>
        </w:rPr>
        <w:t>в</w:t>
      </w:r>
      <w:r>
        <w:rPr>
          <w:szCs w:val="28"/>
        </w:rPr>
        <w:t>но-процессуального права, с другой стороны, - в новых условиях ос</w:t>
      </w:r>
      <w:r>
        <w:rPr>
          <w:szCs w:val="28"/>
        </w:rPr>
        <w:t>у</w:t>
      </w:r>
      <w:r>
        <w:rPr>
          <w:szCs w:val="28"/>
        </w:rPr>
        <w:t>ществления предварительного расследования расширяется сфера его пр</w:t>
      </w:r>
      <w:r>
        <w:rPr>
          <w:szCs w:val="28"/>
        </w:rPr>
        <w:t>и</w:t>
      </w:r>
      <w:r>
        <w:rPr>
          <w:szCs w:val="28"/>
        </w:rPr>
        <w:t>менения, и очевидна необходимость законодательного закрепления и пр</w:t>
      </w:r>
      <w:r>
        <w:rPr>
          <w:szCs w:val="28"/>
        </w:rPr>
        <w:t>а</w:t>
      </w:r>
      <w:r>
        <w:rPr>
          <w:szCs w:val="28"/>
        </w:rPr>
        <w:t>воприменения.</w:t>
      </w:r>
    </w:p>
    <w:p w:rsidR="006D140F" w:rsidRPr="00A61320" w:rsidRDefault="006D140F" w:rsidP="00F266FF">
      <w:pPr>
        <w:ind w:firstLine="425"/>
        <w:rPr>
          <w:szCs w:val="28"/>
        </w:rPr>
      </w:pPr>
      <w:r>
        <w:rPr>
          <w:szCs w:val="28"/>
        </w:rPr>
        <w:lastRenderedPageBreak/>
        <w:t>Представляется целесообразным хотя бы фрагментарно остановиться на историко-правовых аспектах объективной истины, как важнейшего принципа российского уголовного судопроизводства. Объективная истина в отечественном праве была таким юридическим средством, которое п</w:t>
      </w:r>
      <w:r>
        <w:rPr>
          <w:szCs w:val="28"/>
        </w:rPr>
        <w:t>о</w:t>
      </w:r>
      <w:r>
        <w:rPr>
          <w:szCs w:val="28"/>
        </w:rPr>
        <w:t>нуждало участников уголовного судопроизводства со стороны обвинения полно, всесторонне и объективно исследовать обстоятельства уголовного дела. УПК РСФСР включал принцип установления объективной истины, который предполагал непосредственное познание обстоятельств каждого уголовного дела в точном соответствии с действительностью, непредвз</w:t>
      </w:r>
      <w:r>
        <w:rPr>
          <w:szCs w:val="28"/>
        </w:rPr>
        <w:t>я</w:t>
      </w:r>
      <w:r>
        <w:rPr>
          <w:szCs w:val="28"/>
        </w:rPr>
        <w:t xml:space="preserve">тость в сборе, проверке и оценке доказательств, а также беспристрастность по отношению к участникам процесса. </w:t>
      </w:r>
      <w:r w:rsidRPr="00A61320">
        <w:rPr>
          <w:szCs w:val="28"/>
        </w:rPr>
        <w:t>[2]</w:t>
      </w:r>
    </w:p>
    <w:p w:rsidR="006D140F" w:rsidRPr="009D402D" w:rsidRDefault="006D140F" w:rsidP="00F266FF">
      <w:pPr>
        <w:ind w:firstLine="425"/>
        <w:rPr>
          <w:szCs w:val="28"/>
        </w:rPr>
      </w:pPr>
      <w:r w:rsidRPr="009D402D">
        <w:rPr>
          <w:szCs w:val="28"/>
        </w:rPr>
        <w:t>Несмотря на то, что вступивший в законную силу в 2002 году Уголовно – процессуальный кодекс РФ воплотил передовые достижения совреме</w:t>
      </w:r>
      <w:r w:rsidRPr="009D402D">
        <w:rPr>
          <w:szCs w:val="28"/>
        </w:rPr>
        <w:t>н</w:t>
      </w:r>
      <w:r w:rsidRPr="009D402D">
        <w:rPr>
          <w:szCs w:val="28"/>
        </w:rPr>
        <w:t>ной науки уголовно – процессуального права, которые основаны на ценн</w:t>
      </w:r>
      <w:r w:rsidRPr="009D402D">
        <w:rPr>
          <w:szCs w:val="28"/>
        </w:rPr>
        <w:t>о</w:t>
      </w:r>
      <w:r w:rsidRPr="009D402D">
        <w:rPr>
          <w:szCs w:val="28"/>
        </w:rPr>
        <w:t>стях демократического правового государства, приоритете прав и свобод человека и гражданина. Да, действительно, к числу неоспоримых дост</w:t>
      </w:r>
      <w:r w:rsidRPr="009D402D">
        <w:rPr>
          <w:szCs w:val="28"/>
        </w:rPr>
        <w:t>о</w:t>
      </w:r>
      <w:r w:rsidRPr="009D402D">
        <w:rPr>
          <w:szCs w:val="28"/>
        </w:rPr>
        <w:t>инств этого кодекса относят принцип состязательности уголовного пр</w:t>
      </w:r>
      <w:r w:rsidRPr="009D402D">
        <w:rPr>
          <w:szCs w:val="28"/>
        </w:rPr>
        <w:t>о</w:t>
      </w:r>
      <w:r w:rsidRPr="009D402D">
        <w:rPr>
          <w:szCs w:val="28"/>
        </w:rPr>
        <w:t>цесса, строгое разграничение процессуальных функций и соответству</w:t>
      </w:r>
      <w:r w:rsidRPr="009D402D">
        <w:rPr>
          <w:szCs w:val="28"/>
        </w:rPr>
        <w:t>ю</w:t>
      </w:r>
      <w:r w:rsidRPr="009D402D">
        <w:rPr>
          <w:szCs w:val="28"/>
        </w:rPr>
        <w:t>щих полномочий следственных органов и суда, а также наделение стороны защиты правом собирания доказательств и возможностью активного уч</w:t>
      </w:r>
      <w:r w:rsidRPr="009D402D">
        <w:rPr>
          <w:szCs w:val="28"/>
        </w:rPr>
        <w:t>а</w:t>
      </w:r>
      <w:r w:rsidRPr="009D402D">
        <w:rPr>
          <w:szCs w:val="28"/>
        </w:rPr>
        <w:t>стия в процессе доказывания.</w:t>
      </w:r>
      <w:r w:rsidR="00FB7419">
        <w:rPr>
          <w:szCs w:val="28"/>
        </w:rPr>
        <w:t xml:space="preserve"> </w:t>
      </w:r>
      <w:r w:rsidRPr="009D402D">
        <w:rPr>
          <w:szCs w:val="28"/>
        </w:rPr>
        <w:t>Но невозможно не обратить внимание на тот факт, что современные законодатели оставили в стороне некоторые трад</w:t>
      </w:r>
      <w:r w:rsidRPr="009D402D">
        <w:rPr>
          <w:szCs w:val="28"/>
        </w:rPr>
        <w:t>и</w:t>
      </w:r>
      <w:r w:rsidRPr="009D402D">
        <w:rPr>
          <w:szCs w:val="28"/>
        </w:rPr>
        <w:t>ционные институты уголовного судопроизводства, которые доказывали свою эффективность на протяжении нескольких столетий. Это относится и к объективной истине, которая некогда выступала в качестве цели уголо</w:t>
      </w:r>
      <w:r w:rsidRPr="009D402D">
        <w:rPr>
          <w:szCs w:val="28"/>
        </w:rPr>
        <w:t>в</w:t>
      </w:r>
      <w:r w:rsidRPr="009D402D">
        <w:rPr>
          <w:szCs w:val="28"/>
        </w:rPr>
        <w:t xml:space="preserve">но – процессуального доказывания. </w:t>
      </w:r>
    </w:p>
    <w:p w:rsidR="006D140F" w:rsidRPr="009D402D" w:rsidRDefault="006D140F" w:rsidP="00F266FF">
      <w:pPr>
        <w:ind w:firstLine="425"/>
        <w:rPr>
          <w:szCs w:val="28"/>
        </w:rPr>
      </w:pPr>
      <w:r w:rsidRPr="009D402D">
        <w:rPr>
          <w:szCs w:val="28"/>
        </w:rPr>
        <w:t>Исходя из сравнительно – правового анализа российского законод</w:t>
      </w:r>
      <w:r w:rsidRPr="009D402D">
        <w:rPr>
          <w:szCs w:val="28"/>
        </w:rPr>
        <w:t>а</w:t>
      </w:r>
      <w:r w:rsidRPr="009D402D">
        <w:rPr>
          <w:szCs w:val="28"/>
        </w:rPr>
        <w:t>тельства различных периодов, общей характеристики объективной истины с точки зрения юридической науки и философии, а также точек зрения ученых – процессуалистов и юристов – практиков, рационально говорить о том, что только на основе истинных знаний об обстоятельствах преступл</w:t>
      </w:r>
      <w:r w:rsidRPr="009D402D">
        <w:rPr>
          <w:szCs w:val="28"/>
        </w:rPr>
        <w:t>е</w:t>
      </w:r>
      <w:r w:rsidRPr="009D402D">
        <w:rPr>
          <w:szCs w:val="28"/>
        </w:rPr>
        <w:t>ния возможно справедливое осуждение виновного, назначение ему наказ</w:t>
      </w:r>
      <w:r w:rsidRPr="009D402D">
        <w:rPr>
          <w:szCs w:val="28"/>
        </w:rPr>
        <w:t>а</w:t>
      </w:r>
      <w:r w:rsidRPr="009D402D">
        <w:rPr>
          <w:szCs w:val="28"/>
        </w:rPr>
        <w:t xml:space="preserve">ния и правильной оценки противоправного деяния судом. </w:t>
      </w:r>
    </w:p>
    <w:p w:rsidR="006D140F" w:rsidRPr="00A61320" w:rsidRDefault="006D140F" w:rsidP="00F266FF">
      <w:pPr>
        <w:ind w:firstLine="425"/>
        <w:rPr>
          <w:szCs w:val="28"/>
        </w:rPr>
      </w:pPr>
      <w:r>
        <w:rPr>
          <w:szCs w:val="28"/>
        </w:rPr>
        <w:t>И</w:t>
      </w:r>
      <w:r w:rsidRPr="009D402D">
        <w:rPr>
          <w:szCs w:val="28"/>
        </w:rPr>
        <w:t>нститут установления объективной истины предполагает активную роль суда, который наделяется правом не только оценивать доказательства, представленные сторонами обвинения и защиты, но и собирать их сам</w:t>
      </w:r>
      <w:r w:rsidRPr="009D402D">
        <w:rPr>
          <w:szCs w:val="28"/>
        </w:rPr>
        <w:t>о</w:t>
      </w:r>
      <w:r w:rsidRPr="009D402D">
        <w:rPr>
          <w:szCs w:val="28"/>
        </w:rPr>
        <w:t>стоятельно, так как традиционно в российском уголовном судопроизво</w:t>
      </w:r>
      <w:r w:rsidRPr="009D402D">
        <w:rPr>
          <w:szCs w:val="28"/>
        </w:rPr>
        <w:t>д</w:t>
      </w:r>
      <w:r w:rsidRPr="009D402D">
        <w:rPr>
          <w:szCs w:val="28"/>
        </w:rPr>
        <w:t xml:space="preserve">стве суду отводилась активная роль в доказывании в целях обеспечения полноты, объективности и всесторонности рассмотрения обстоятельств дела, восполнения пробелов в доказательственной базе. </w:t>
      </w:r>
      <w:r>
        <w:rPr>
          <w:szCs w:val="28"/>
        </w:rPr>
        <w:t>И</w:t>
      </w:r>
      <w:r w:rsidRPr="009D402D">
        <w:rPr>
          <w:szCs w:val="28"/>
        </w:rPr>
        <w:t>нститут устано</w:t>
      </w:r>
      <w:r w:rsidRPr="009D402D">
        <w:rPr>
          <w:szCs w:val="28"/>
        </w:rPr>
        <w:t>в</w:t>
      </w:r>
      <w:r w:rsidRPr="009D402D">
        <w:rPr>
          <w:szCs w:val="28"/>
        </w:rPr>
        <w:t xml:space="preserve">ления объективной истины в уголовном процессе расширяет функции и полномочия председательствующего суда, но никаким образом не умаляет </w:t>
      </w:r>
      <w:r w:rsidRPr="009D402D">
        <w:rPr>
          <w:szCs w:val="28"/>
        </w:rPr>
        <w:lastRenderedPageBreak/>
        <w:t>функции и полномочия следователя и дознавателя по сбору доказательств в процессе предварительного расследования. Фактически суд имеет во</w:t>
      </w:r>
      <w:r w:rsidRPr="009D402D">
        <w:rPr>
          <w:szCs w:val="28"/>
        </w:rPr>
        <w:t>з</w:t>
      </w:r>
      <w:r w:rsidRPr="009D402D">
        <w:rPr>
          <w:szCs w:val="28"/>
        </w:rPr>
        <w:t>можность способствовать сторонам в сборе доказательств, но при этом он сохраняет свою независимость и беспристрастность. Суд также может в</w:t>
      </w:r>
      <w:r w:rsidRPr="009D402D">
        <w:rPr>
          <w:szCs w:val="28"/>
        </w:rPr>
        <w:t>ы</w:t>
      </w:r>
      <w:r w:rsidRPr="009D402D">
        <w:rPr>
          <w:szCs w:val="28"/>
        </w:rPr>
        <w:t xml:space="preserve">нести решение, не основанное на доводах сторон. </w:t>
      </w:r>
      <w:r w:rsidRPr="00A61320">
        <w:rPr>
          <w:szCs w:val="28"/>
        </w:rPr>
        <w:t>[3]</w:t>
      </w:r>
    </w:p>
    <w:p w:rsidR="006D140F" w:rsidRDefault="006D140F" w:rsidP="00F266FF">
      <w:pPr>
        <w:ind w:firstLine="425"/>
        <w:rPr>
          <w:szCs w:val="28"/>
        </w:rPr>
      </w:pPr>
      <w:r>
        <w:rPr>
          <w:szCs w:val="28"/>
        </w:rPr>
        <w:t xml:space="preserve">В </w:t>
      </w:r>
      <w:r w:rsidRPr="009D402D">
        <w:rPr>
          <w:szCs w:val="28"/>
        </w:rPr>
        <w:t>Российской Федерации</w:t>
      </w:r>
      <w:r w:rsidR="00F979CA">
        <w:rPr>
          <w:szCs w:val="28"/>
        </w:rPr>
        <w:t xml:space="preserve"> </w:t>
      </w:r>
      <w:r w:rsidRPr="009D402D">
        <w:rPr>
          <w:szCs w:val="28"/>
        </w:rPr>
        <w:t>применяется смешанный тип уголовного с</w:t>
      </w:r>
      <w:r w:rsidRPr="009D402D">
        <w:rPr>
          <w:szCs w:val="28"/>
        </w:rPr>
        <w:t>у</w:t>
      </w:r>
      <w:r w:rsidRPr="009D402D">
        <w:rPr>
          <w:szCs w:val="28"/>
        </w:rPr>
        <w:t>допроизводства, а вся правовая система относится к романо – германской правовой семье, то чистая состязательность не вполне соответствует ро</w:t>
      </w:r>
      <w:r w:rsidRPr="009D402D">
        <w:rPr>
          <w:szCs w:val="28"/>
        </w:rPr>
        <w:t>с</w:t>
      </w:r>
      <w:r w:rsidRPr="009D402D">
        <w:rPr>
          <w:szCs w:val="28"/>
        </w:rPr>
        <w:t>сийскому уголовному процессу и требует некоторой корректировки и м</w:t>
      </w:r>
      <w:r w:rsidRPr="009D402D">
        <w:rPr>
          <w:szCs w:val="28"/>
        </w:rPr>
        <w:t>о</w:t>
      </w:r>
      <w:r w:rsidRPr="009D402D">
        <w:rPr>
          <w:szCs w:val="28"/>
        </w:rPr>
        <w:t>дернизации принципа состязательности в направлении отхода от её кла</w:t>
      </w:r>
      <w:r w:rsidRPr="009D402D">
        <w:rPr>
          <w:szCs w:val="28"/>
        </w:rPr>
        <w:t>с</w:t>
      </w:r>
      <w:r w:rsidRPr="009D402D">
        <w:rPr>
          <w:szCs w:val="28"/>
        </w:rPr>
        <w:t>сического типа, поскольку ориентированность российского уголовного с</w:t>
      </w:r>
      <w:r w:rsidRPr="009D402D">
        <w:rPr>
          <w:szCs w:val="28"/>
        </w:rPr>
        <w:t>у</w:t>
      </w:r>
      <w:r w:rsidRPr="009D402D">
        <w:rPr>
          <w:szCs w:val="28"/>
        </w:rPr>
        <w:t>допроизводства тяготеет к достижению объективной истины. Как сле</w:t>
      </w:r>
      <w:r w:rsidRPr="009D402D">
        <w:rPr>
          <w:szCs w:val="28"/>
        </w:rPr>
        <w:t>д</w:t>
      </w:r>
      <w:r w:rsidRPr="009D402D">
        <w:rPr>
          <w:szCs w:val="28"/>
        </w:rPr>
        <w:t>ствие, введение института установления объективной истины является важным шагом к совершенствованию российского процессуального зак</w:t>
      </w:r>
      <w:r w:rsidRPr="009D402D">
        <w:rPr>
          <w:szCs w:val="28"/>
        </w:rPr>
        <w:t>о</w:t>
      </w:r>
      <w:r w:rsidRPr="009D402D">
        <w:rPr>
          <w:szCs w:val="28"/>
        </w:rPr>
        <w:t>нодательства. Это нововведение можно по праву считать гарантом, обе</w:t>
      </w:r>
      <w:r w:rsidRPr="009D402D">
        <w:rPr>
          <w:szCs w:val="28"/>
        </w:rPr>
        <w:t>с</w:t>
      </w:r>
      <w:r w:rsidRPr="009D402D">
        <w:rPr>
          <w:szCs w:val="28"/>
        </w:rPr>
        <w:t>печивающим справедливость правосудия, активной роли суда в процессе доказывания, так как в настоящее время справедливость обеспечивается недостаточно, потому что модель состязательности тяготеет к чуждой классическому отечественному уголовному процессу англо – америка</w:t>
      </w:r>
      <w:r w:rsidRPr="009D402D">
        <w:rPr>
          <w:szCs w:val="28"/>
        </w:rPr>
        <w:t>н</w:t>
      </w:r>
      <w:r w:rsidRPr="009D402D">
        <w:rPr>
          <w:szCs w:val="28"/>
        </w:rPr>
        <w:t>ской правовой доктрине, где суду отводится роль независимого арбитра. Судья должен искать непосредственно объективную истину, используя для этого все законные способы, в том числе, занимаясь поиском доказ</w:t>
      </w:r>
      <w:r w:rsidRPr="009D402D">
        <w:rPr>
          <w:szCs w:val="28"/>
        </w:rPr>
        <w:t>а</w:t>
      </w:r>
      <w:r w:rsidRPr="009D402D">
        <w:rPr>
          <w:szCs w:val="28"/>
        </w:rPr>
        <w:t>тельств.</w:t>
      </w:r>
    </w:p>
    <w:p w:rsidR="006D140F" w:rsidRPr="009D402D" w:rsidRDefault="006D140F" w:rsidP="00F266FF">
      <w:pPr>
        <w:ind w:firstLine="425"/>
        <w:rPr>
          <w:szCs w:val="28"/>
        </w:rPr>
      </w:pPr>
      <w:r>
        <w:rPr>
          <w:szCs w:val="28"/>
        </w:rPr>
        <w:t>В</w:t>
      </w:r>
      <w:r w:rsidRPr="009D402D">
        <w:rPr>
          <w:szCs w:val="28"/>
        </w:rPr>
        <w:t>ведение объективной истины не является попыткой разрушить сущ</w:t>
      </w:r>
      <w:r w:rsidRPr="009D402D">
        <w:rPr>
          <w:szCs w:val="28"/>
        </w:rPr>
        <w:t>е</w:t>
      </w:r>
      <w:r w:rsidRPr="009D402D">
        <w:rPr>
          <w:szCs w:val="28"/>
        </w:rPr>
        <w:t>ствующую систему базовых принципов, а выступает лишь модернизацией процессуального законодательства, поскольку не существует реальной угрозы потери принципа состязательности. Суд должен определять объем доказательств, и в случае признания им предоставленной совокупности доказательств недостаточной, он вправе восполнить эти доказательства самостоятельно. Обладая такими полномочиями, суд станет не только участником, но и полноценным руководителем деятельности по устано</w:t>
      </w:r>
      <w:r w:rsidRPr="009D402D">
        <w:rPr>
          <w:szCs w:val="28"/>
        </w:rPr>
        <w:t>в</w:t>
      </w:r>
      <w:r w:rsidRPr="009D402D">
        <w:rPr>
          <w:szCs w:val="28"/>
        </w:rPr>
        <w:t>лению истины. Именно таковым должно быть положение суда, поскольку только суд несет полную ответственность за постановленный им приговор. Для этого особенно важным является приоритет достоверного (объективно истинного) знания о событии преступления при отсутствии обвинительн</w:t>
      </w:r>
      <w:r w:rsidRPr="009D402D">
        <w:rPr>
          <w:szCs w:val="28"/>
        </w:rPr>
        <w:t>о</w:t>
      </w:r>
      <w:r w:rsidRPr="009D402D">
        <w:rPr>
          <w:szCs w:val="28"/>
        </w:rPr>
        <w:t>го уклона в процессе доказывания.</w:t>
      </w:r>
      <w:r>
        <w:rPr>
          <w:szCs w:val="28"/>
        </w:rPr>
        <w:t xml:space="preserve"> [4]</w:t>
      </w:r>
    </w:p>
    <w:p w:rsidR="006D140F" w:rsidRPr="009D402D" w:rsidRDefault="006D140F" w:rsidP="00F266FF">
      <w:pPr>
        <w:ind w:firstLine="425"/>
        <w:rPr>
          <w:szCs w:val="28"/>
        </w:rPr>
      </w:pPr>
      <w:r w:rsidRPr="009D402D">
        <w:rPr>
          <w:szCs w:val="28"/>
        </w:rPr>
        <w:t>Введение института объективной истины позволит адекватно, наиболее полно и всесторонне рассматривать уголовные дела на стадии судебного разбирательства. Изложенное позволяет сделать вывод о том, что опред</w:t>
      </w:r>
      <w:r w:rsidRPr="009D402D">
        <w:rPr>
          <w:szCs w:val="28"/>
        </w:rPr>
        <w:t>е</w:t>
      </w:r>
      <w:r w:rsidRPr="009D402D">
        <w:rPr>
          <w:szCs w:val="28"/>
        </w:rPr>
        <w:t>ление объективной истины как цели уголовно – процессуального доказ</w:t>
      </w:r>
      <w:r w:rsidRPr="009D402D">
        <w:rPr>
          <w:szCs w:val="28"/>
        </w:rPr>
        <w:t>ы</w:t>
      </w:r>
      <w:r w:rsidRPr="009D402D">
        <w:rPr>
          <w:szCs w:val="28"/>
        </w:rPr>
        <w:t>вания полностью соответствует современной научной методологии, а та</w:t>
      </w:r>
      <w:r w:rsidRPr="009D402D">
        <w:rPr>
          <w:szCs w:val="28"/>
        </w:rPr>
        <w:t>к</w:t>
      </w:r>
      <w:r w:rsidRPr="009D402D">
        <w:rPr>
          <w:szCs w:val="28"/>
        </w:rPr>
        <w:t>же заждется на традиционной модели российского уголовного судопрои</w:t>
      </w:r>
      <w:r w:rsidRPr="009D402D">
        <w:rPr>
          <w:szCs w:val="28"/>
        </w:rPr>
        <w:t>з</w:t>
      </w:r>
      <w:r w:rsidRPr="009D402D">
        <w:rPr>
          <w:szCs w:val="28"/>
        </w:rPr>
        <w:lastRenderedPageBreak/>
        <w:t>водства. Требование поиска объективной истины – важная гарантия обе</w:t>
      </w:r>
      <w:r w:rsidRPr="009D402D">
        <w:rPr>
          <w:szCs w:val="28"/>
        </w:rPr>
        <w:t>с</w:t>
      </w:r>
      <w:r w:rsidRPr="009D402D">
        <w:rPr>
          <w:szCs w:val="28"/>
        </w:rPr>
        <w:t xml:space="preserve">печения справедливости правосудия, отправляемого в форме уголовного судопроизводства, а также конституционного права на него. </w:t>
      </w:r>
    </w:p>
    <w:p w:rsidR="006D140F" w:rsidRPr="009D402D" w:rsidRDefault="006D140F" w:rsidP="00F266FF">
      <w:pPr>
        <w:ind w:firstLine="425"/>
        <w:rPr>
          <w:szCs w:val="28"/>
        </w:rPr>
      </w:pPr>
      <w:r w:rsidRPr="009D402D">
        <w:rPr>
          <w:szCs w:val="28"/>
        </w:rPr>
        <w:t>Важно отметить, что попытка законодателя и иных должностных лиц, критиковавших институт установления объективной истины по обсто</w:t>
      </w:r>
      <w:r w:rsidRPr="009D402D">
        <w:rPr>
          <w:szCs w:val="28"/>
        </w:rPr>
        <w:t>я</w:t>
      </w:r>
      <w:r w:rsidRPr="009D402D">
        <w:rPr>
          <w:szCs w:val="28"/>
        </w:rPr>
        <w:t xml:space="preserve">тельствам уголовного дела, игнорировать данный законопроект является намеренной, поспешной и неудачной и крайне сомнительной. Уклонение от признания необходимости введения объективной истины в Уголовно – процессуальный кодекс РФ является вполне закономерным, но все же идея установления объективной истины, полного и всестороннего рассмотрения обстоятельств дела прослеживается в других процессуальных </w:t>
      </w:r>
      <w:r>
        <w:rPr>
          <w:szCs w:val="28"/>
        </w:rPr>
        <w:t>отраслях российского права. О</w:t>
      </w:r>
      <w:r w:rsidRPr="009D402D">
        <w:rPr>
          <w:szCs w:val="28"/>
        </w:rPr>
        <w:t>бъективная истина является фундаментом в проце</w:t>
      </w:r>
      <w:r w:rsidRPr="009D402D">
        <w:rPr>
          <w:szCs w:val="28"/>
        </w:rPr>
        <w:t>с</w:t>
      </w:r>
      <w:r w:rsidRPr="009D402D">
        <w:rPr>
          <w:szCs w:val="28"/>
        </w:rPr>
        <w:t>суальных отраслях российского права, а для уголовного судопроизводства она полностью оправдана и востребована в равной степени с принципами презумпции невиновности и состязательности сторон.</w:t>
      </w:r>
    </w:p>
    <w:p w:rsidR="006D140F" w:rsidRDefault="006D140F" w:rsidP="00F266FF">
      <w:pPr>
        <w:ind w:firstLine="425"/>
        <w:rPr>
          <w:szCs w:val="28"/>
        </w:rPr>
      </w:pPr>
      <w:r w:rsidRPr="009D402D">
        <w:rPr>
          <w:szCs w:val="28"/>
        </w:rPr>
        <w:t>Объективная истина для современного уголовного судопроизводства – единственно верное, обоснованное и оправданное направление для пост</w:t>
      </w:r>
      <w:r w:rsidRPr="009D402D">
        <w:rPr>
          <w:szCs w:val="28"/>
        </w:rPr>
        <w:t>а</w:t>
      </w:r>
      <w:r w:rsidRPr="009D402D">
        <w:rPr>
          <w:szCs w:val="28"/>
        </w:rPr>
        <w:t>новления правильного приговора суда.</w:t>
      </w:r>
    </w:p>
    <w:p w:rsidR="006D140F" w:rsidRDefault="006D140F" w:rsidP="00F266FF">
      <w:pPr>
        <w:ind w:firstLine="425"/>
        <w:rPr>
          <w:szCs w:val="28"/>
        </w:rPr>
      </w:pPr>
    </w:p>
    <w:p w:rsidR="006D140F" w:rsidRPr="00FB7419" w:rsidRDefault="00FB7419" w:rsidP="00FB7419">
      <w:pPr>
        <w:spacing w:after="120"/>
        <w:ind w:firstLine="0"/>
        <w:jc w:val="left"/>
        <w:rPr>
          <w:i/>
          <w:sz w:val="24"/>
          <w:szCs w:val="24"/>
        </w:rPr>
      </w:pPr>
      <w:r>
        <w:rPr>
          <w:i/>
          <w:sz w:val="24"/>
          <w:szCs w:val="24"/>
        </w:rPr>
        <w:t>Библиографические ссылки</w:t>
      </w:r>
    </w:p>
    <w:p w:rsidR="006D140F" w:rsidRPr="00FB7419" w:rsidRDefault="006D140F" w:rsidP="00F266FF">
      <w:pPr>
        <w:ind w:firstLine="425"/>
        <w:rPr>
          <w:sz w:val="24"/>
          <w:szCs w:val="24"/>
        </w:rPr>
      </w:pPr>
      <w:r w:rsidRPr="00FB7419">
        <w:rPr>
          <w:sz w:val="24"/>
          <w:szCs w:val="24"/>
        </w:rPr>
        <w:t>1.Уголовно-процессуальный кодекс Российской Федерации от 18.12.2001 No 174-ФЗ. С последующими изменениями и дополнениями // СЗ РФ. 2001. No 52 (ч.1) // М., 2016.</w:t>
      </w:r>
    </w:p>
    <w:p w:rsidR="006D140F" w:rsidRPr="00FB7419" w:rsidRDefault="006D140F" w:rsidP="00F266FF">
      <w:pPr>
        <w:ind w:firstLine="425"/>
        <w:rPr>
          <w:sz w:val="24"/>
          <w:szCs w:val="24"/>
        </w:rPr>
      </w:pPr>
      <w:r w:rsidRPr="00FB7419">
        <w:rPr>
          <w:sz w:val="24"/>
          <w:szCs w:val="24"/>
        </w:rPr>
        <w:t>2. Бастрыкин А.И. О возможности введения в Уголовно – процессуальный кодекс Российской Федерации института установления объективной истины. Курс лекций. М., 2012.</w:t>
      </w:r>
    </w:p>
    <w:p w:rsidR="006D140F" w:rsidRPr="00FB7419" w:rsidRDefault="006D140F" w:rsidP="00F266FF">
      <w:pPr>
        <w:pStyle w:val="ac"/>
        <w:shd w:val="clear" w:color="auto" w:fill="FFFFFF"/>
        <w:spacing w:before="0" w:beforeAutospacing="0" w:after="0" w:afterAutospacing="0"/>
        <w:ind w:firstLine="425"/>
        <w:jc w:val="both"/>
      </w:pPr>
      <w:r w:rsidRPr="00FB7419">
        <w:t>3.Лупинская П.А. Судебная практика - критерий надежности судебного доказыв</w:t>
      </w:r>
      <w:r w:rsidRPr="00FB7419">
        <w:t>а</w:t>
      </w:r>
      <w:r w:rsidRPr="00FB7419">
        <w:t>ния //Проблемы дока­зывания в советском уголовном праве.</w:t>
      </w:r>
      <w:r w:rsidR="00F979CA" w:rsidRPr="00FB7419">
        <w:t xml:space="preserve"> </w:t>
      </w:r>
      <w:r w:rsidRPr="00FB7419">
        <w:t>М., 1984.</w:t>
      </w:r>
      <w:r w:rsidR="00F979CA" w:rsidRPr="00FB7419">
        <w:t xml:space="preserve"> </w:t>
      </w:r>
      <w:r w:rsidRPr="00FB7419">
        <w:t>С. 75-77.</w:t>
      </w:r>
    </w:p>
    <w:p w:rsidR="006D140F" w:rsidRPr="00FB7419" w:rsidRDefault="006D140F" w:rsidP="00F266FF">
      <w:pPr>
        <w:pStyle w:val="ac"/>
        <w:shd w:val="clear" w:color="auto" w:fill="FFFFFF"/>
        <w:spacing w:before="0" w:beforeAutospacing="0" w:after="0" w:afterAutospacing="0"/>
        <w:ind w:firstLine="425"/>
        <w:jc w:val="both"/>
      </w:pPr>
      <w:r w:rsidRPr="00FB7419">
        <w:t>4. Орлов Ю.К. Современные проблемы доказывания и использование специальных знаний в уголовном судопроизводстве. М.: Изд-во Проспект, 2015.</w:t>
      </w:r>
    </w:p>
    <w:p w:rsidR="006D140F" w:rsidRPr="00871E5A" w:rsidRDefault="006D140F" w:rsidP="00F266FF">
      <w:pPr>
        <w:pStyle w:val="ac"/>
        <w:shd w:val="clear" w:color="auto" w:fill="FFFFFF"/>
        <w:spacing w:before="0" w:beforeAutospacing="0" w:after="0" w:afterAutospacing="0"/>
        <w:ind w:firstLine="425"/>
        <w:jc w:val="both"/>
        <w:rPr>
          <w:lang w:val="en-US"/>
        </w:rPr>
      </w:pPr>
      <w:r w:rsidRPr="00FB7419">
        <w:t>5. Тулянский Д.В. Принцип всесторонности, полноты и объективности в качестве средств установления истины в ходе уголовного судопроизводства. Учебник</w:t>
      </w:r>
      <w:r w:rsidRPr="00871E5A">
        <w:rPr>
          <w:lang w:val="en-US"/>
        </w:rPr>
        <w:t xml:space="preserve">. </w:t>
      </w:r>
      <w:r w:rsidRPr="00FB7419">
        <w:t>Спб</w:t>
      </w:r>
      <w:r w:rsidRPr="00871E5A">
        <w:rPr>
          <w:lang w:val="en-US"/>
        </w:rPr>
        <w:t>., 2015.</w:t>
      </w:r>
    </w:p>
    <w:p w:rsidR="006D140F" w:rsidRPr="00871E5A" w:rsidRDefault="006D140F" w:rsidP="00030758">
      <w:pPr>
        <w:ind w:firstLine="0"/>
        <w:jc w:val="left"/>
        <w:rPr>
          <w:lang w:val="en-US"/>
        </w:rPr>
      </w:pPr>
    </w:p>
    <w:p w:rsidR="00FB7419" w:rsidRPr="00FB7419" w:rsidRDefault="00FB7419" w:rsidP="00FB7419">
      <w:pPr>
        <w:ind w:firstLine="0"/>
        <w:jc w:val="left"/>
        <w:rPr>
          <w:lang w:val="en-US"/>
        </w:rPr>
      </w:pPr>
      <w:r w:rsidRPr="00461D3F">
        <w:rPr>
          <w:b/>
          <w:lang w:val="en-US"/>
        </w:rPr>
        <w:t>R.</w:t>
      </w:r>
      <w:r w:rsidRPr="00ED2787">
        <w:rPr>
          <w:b/>
          <w:lang w:val="en-US"/>
        </w:rPr>
        <w:t xml:space="preserve"> </w:t>
      </w:r>
      <w:r w:rsidRPr="00461D3F">
        <w:rPr>
          <w:b/>
          <w:lang w:val="en-US"/>
        </w:rPr>
        <w:t>E. Akhmetshin</w:t>
      </w:r>
      <w:r w:rsidRPr="00FB7419">
        <w:rPr>
          <w:lang w:val="en-US"/>
        </w:rPr>
        <w:t xml:space="preserve">, </w:t>
      </w:r>
      <w:r w:rsidRPr="00FB7419">
        <w:t>а</w:t>
      </w:r>
      <w:r w:rsidRPr="00FB7419">
        <w:rPr>
          <w:lang w:val="en-US"/>
        </w:rPr>
        <w:t>rt. teacher</w:t>
      </w:r>
    </w:p>
    <w:p w:rsidR="00FB7419" w:rsidRPr="00FB7419" w:rsidRDefault="00FB7419" w:rsidP="00FB7419">
      <w:pPr>
        <w:ind w:firstLine="0"/>
        <w:jc w:val="left"/>
        <w:rPr>
          <w:lang w:val="en-US"/>
        </w:rPr>
      </w:pPr>
      <w:r w:rsidRPr="006D140F">
        <w:rPr>
          <w:b/>
          <w:lang w:val="en-US"/>
        </w:rPr>
        <w:t>D.</w:t>
      </w:r>
      <w:r w:rsidRPr="00ED2787">
        <w:rPr>
          <w:b/>
          <w:lang w:val="en-US"/>
        </w:rPr>
        <w:t xml:space="preserve"> </w:t>
      </w:r>
      <w:r w:rsidRPr="006D140F">
        <w:rPr>
          <w:b/>
          <w:lang w:val="en-US"/>
        </w:rPr>
        <w:t>A. Didenko</w:t>
      </w:r>
      <w:r w:rsidRPr="00FB7419">
        <w:rPr>
          <w:lang w:val="en-US"/>
        </w:rPr>
        <w:t>, st.</w:t>
      </w:r>
    </w:p>
    <w:p w:rsidR="00FB7419" w:rsidRPr="00B07A79" w:rsidRDefault="00FB7419" w:rsidP="00FB7419">
      <w:pPr>
        <w:ind w:firstLine="0"/>
        <w:jc w:val="left"/>
        <w:rPr>
          <w:i/>
          <w:lang w:val="en-US"/>
        </w:rPr>
      </w:pPr>
      <w:r w:rsidRPr="00B07A79">
        <w:rPr>
          <w:i/>
          <w:lang w:val="en-US"/>
        </w:rPr>
        <w:t>Pacific National University, Khabarovsk</w:t>
      </w:r>
      <w:r w:rsidRPr="00AA20D5">
        <w:rPr>
          <w:i/>
          <w:lang w:val="en-US"/>
        </w:rPr>
        <w:t xml:space="preserve">, </w:t>
      </w:r>
      <w:r w:rsidRPr="00B07A79">
        <w:rPr>
          <w:i/>
          <w:lang w:val="en-US"/>
        </w:rPr>
        <w:t>Russia</w:t>
      </w:r>
    </w:p>
    <w:p w:rsidR="00FB7419" w:rsidRPr="006D140F" w:rsidRDefault="00FB7419" w:rsidP="00FB7419">
      <w:pPr>
        <w:ind w:firstLine="0"/>
        <w:jc w:val="left"/>
        <w:rPr>
          <w:lang w:val="en-US"/>
        </w:rPr>
      </w:pPr>
    </w:p>
    <w:p w:rsidR="00FB7419" w:rsidRPr="00FB7419" w:rsidRDefault="00FB7419" w:rsidP="00FB7419">
      <w:pPr>
        <w:ind w:firstLine="0"/>
        <w:jc w:val="left"/>
        <w:rPr>
          <w:b/>
          <w:szCs w:val="28"/>
          <w:lang w:val="en-US"/>
        </w:rPr>
      </w:pPr>
      <w:r>
        <w:rPr>
          <w:b/>
          <w:szCs w:val="28"/>
        </w:rPr>
        <w:t>О</w:t>
      </w:r>
      <w:r w:rsidRPr="00FB7419">
        <w:rPr>
          <w:b/>
          <w:szCs w:val="28"/>
          <w:lang w:val="en-US"/>
        </w:rPr>
        <w:t>bjective truth in the modern criminal proceedings</w:t>
      </w:r>
    </w:p>
    <w:p w:rsidR="00FB7419" w:rsidRPr="00461D3F" w:rsidRDefault="00FB7419" w:rsidP="00FB7419">
      <w:pPr>
        <w:ind w:firstLine="0"/>
        <w:jc w:val="left"/>
        <w:rPr>
          <w:szCs w:val="28"/>
          <w:lang w:val="en-US"/>
        </w:rPr>
      </w:pPr>
    </w:p>
    <w:p w:rsidR="00FB7419" w:rsidRPr="00FB7419" w:rsidRDefault="00FB7419" w:rsidP="00FB7419">
      <w:pPr>
        <w:ind w:firstLine="0"/>
        <w:rPr>
          <w:sz w:val="24"/>
          <w:szCs w:val="24"/>
          <w:lang w:val="en-US"/>
        </w:rPr>
      </w:pPr>
      <w:r w:rsidRPr="00FB7419">
        <w:rPr>
          <w:sz w:val="24"/>
          <w:szCs w:val="24"/>
          <w:lang w:val="en-US"/>
        </w:rPr>
        <w:t>The article gives a comprehensive analysis of the existing criminal - procedural law on the establishment of objective truth in the circumstances of the criminal case. The authors co</w:t>
      </w:r>
      <w:r w:rsidRPr="00FB7419">
        <w:rPr>
          <w:sz w:val="24"/>
          <w:szCs w:val="24"/>
          <w:lang w:val="en-US"/>
        </w:rPr>
        <w:t>n</w:t>
      </w:r>
      <w:r w:rsidRPr="00FB7419">
        <w:rPr>
          <w:sz w:val="24"/>
          <w:szCs w:val="24"/>
          <w:lang w:val="en-US"/>
        </w:rPr>
        <w:t>clude regulatory failure in this legal institute.</w:t>
      </w:r>
    </w:p>
    <w:p w:rsidR="00FB7419" w:rsidRPr="00FB7419" w:rsidRDefault="00FB7419" w:rsidP="00FB7419">
      <w:pPr>
        <w:spacing w:before="120"/>
        <w:ind w:firstLine="0"/>
        <w:rPr>
          <w:sz w:val="24"/>
          <w:szCs w:val="24"/>
          <w:lang w:val="en-US"/>
        </w:rPr>
      </w:pPr>
      <w:r w:rsidRPr="00FB7419">
        <w:rPr>
          <w:sz w:val="24"/>
          <w:szCs w:val="24"/>
          <w:lang w:val="en-US"/>
        </w:rPr>
        <w:t xml:space="preserve">Key words: </w:t>
      </w:r>
      <w:r w:rsidRPr="00FB7419">
        <w:rPr>
          <w:i/>
          <w:sz w:val="24"/>
          <w:szCs w:val="24"/>
          <w:lang w:val="en-US"/>
        </w:rPr>
        <w:t>criminal procedure, objective truth, the principles of criminal justice.</w:t>
      </w:r>
    </w:p>
    <w:p w:rsidR="00ED2787" w:rsidRDefault="00ED2787" w:rsidP="00030758">
      <w:pPr>
        <w:ind w:firstLine="0"/>
        <w:jc w:val="left"/>
      </w:pPr>
      <w:r>
        <w:lastRenderedPageBreak/>
        <w:t>УДК 343.123.1</w:t>
      </w:r>
    </w:p>
    <w:p w:rsidR="00ED2787" w:rsidRPr="00E059DF" w:rsidRDefault="00ED2787" w:rsidP="00030758">
      <w:pPr>
        <w:ind w:firstLine="0"/>
        <w:jc w:val="left"/>
      </w:pPr>
    </w:p>
    <w:p w:rsidR="001E19EF" w:rsidRPr="00030758" w:rsidRDefault="001E19EF" w:rsidP="00030758">
      <w:pPr>
        <w:pStyle w:val="2"/>
        <w:keepNext w:val="0"/>
        <w:keepLines w:val="0"/>
        <w:spacing w:before="0" w:line="240" w:lineRule="auto"/>
        <w:rPr>
          <w:rFonts w:ascii="Times New Roman" w:hAnsi="Times New Roman" w:cs="Times New Roman"/>
          <w:b w:val="0"/>
          <w:color w:val="auto"/>
          <w:sz w:val="28"/>
          <w:szCs w:val="28"/>
        </w:rPr>
      </w:pPr>
      <w:bookmarkStart w:id="313" w:name="_Toc466029624"/>
      <w:r w:rsidRPr="00EE43A0">
        <w:rPr>
          <w:rFonts w:ascii="Times New Roman" w:hAnsi="Times New Roman" w:cs="Times New Roman"/>
          <w:color w:val="auto"/>
          <w:sz w:val="28"/>
          <w:szCs w:val="28"/>
        </w:rPr>
        <w:t>Р. Э. Ахметшин</w:t>
      </w:r>
      <w:r w:rsidR="00CF255D" w:rsidRPr="00030758">
        <w:rPr>
          <w:rFonts w:ascii="Times New Roman" w:hAnsi="Times New Roman" w:cs="Times New Roman"/>
          <w:b w:val="0"/>
          <w:color w:val="auto"/>
          <w:sz w:val="28"/>
          <w:szCs w:val="28"/>
        </w:rPr>
        <w:t>,</w:t>
      </w:r>
      <w:r w:rsidR="00030758">
        <w:rPr>
          <w:rStyle w:val="ab"/>
          <w:rFonts w:ascii="Times New Roman" w:hAnsi="Times New Roman"/>
          <w:b w:val="0"/>
          <w:color w:val="auto"/>
          <w:sz w:val="28"/>
          <w:szCs w:val="28"/>
        </w:rPr>
        <w:footnoteReference w:id="80"/>
      </w:r>
      <w:r w:rsidRPr="00030758">
        <w:rPr>
          <w:rFonts w:ascii="Times New Roman" w:hAnsi="Times New Roman" w:cs="Times New Roman"/>
          <w:b w:val="0"/>
          <w:color w:val="auto"/>
          <w:sz w:val="28"/>
          <w:szCs w:val="28"/>
        </w:rPr>
        <w:t xml:space="preserve"> старший преподаватель</w:t>
      </w:r>
      <w:bookmarkEnd w:id="313"/>
    </w:p>
    <w:p w:rsidR="001E19EF" w:rsidRPr="00030758" w:rsidRDefault="001E19EF" w:rsidP="00030758">
      <w:pPr>
        <w:pStyle w:val="2"/>
        <w:keepNext w:val="0"/>
        <w:keepLines w:val="0"/>
        <w:spacing w:before="0" w:line="240" w:lineRule="auto"/>
        <w:rPr>
          <w:rFonts w:ascii="Times New Roman" w:hAnsi="Times New Roman" w:cs="Times New Roman"/>
          <w:b w:val="0"/>
          <w:color w:val="auto"/>
          <w:sz w:val="28"/>
          <w:szCs w:val="28"/>
        </w:rPr>
      </w:pPr>
      <w:bookmarkStart w:id="314" w:name="_Toc466029625"/>
      <w:r w:rsidRPr="00EE43A0">
        <w:rPr>
          <w:rFonts w:ascii="Times New Roman" w:hAnsi="Times New Roman" w:cs="Times New Roman"/>
          <w:color w:val="auto"/>
          <w:sz w:val="28"/>
          <w:szCs w:val="28"/>
        </w:rPr>
        <w:t>В. К. Жежер</w:t>
      </w:r>
      <w:r w:rsidRPr="00030758">
        <w:rPr>
          <w:rFonts w:ascii="Times New Roman" w:hAnsi="Times New Roman" w:cs="Times New Roman"/>
          <w:b w:val="0"/>
          <w:color w:val="auto"/>
          <w:sz w:val="28"/>
          <w:szCs w:val="28"/>
        </w:rPr>
        <w:t>, ст</w:t>
      </w:r>
      <w:r w:rsidR="00ED2787" w:rsidRPr="00030758">
        <w:rPr>
          <w:rFonts w:ascii="Times New Roman" w:hAnsi="Times New Roman" w:cs="Times New Roman"/>
          <w:b w:val="0"/>
          <w:color w:val="auto"/>
          <w:sz w:val="28"/>
          <w:szCs w:val="28"/>
        </w:rPr>
        <w:t>.</w:t>
      </w:r>
      <w:bookmarkEnd w:id="314"/>
    </w:p>
    <w:p w:rsidR="001E19EF" w:rsidRPr="00EE43A0" w:rsidRDefault="001E19EF" w:rsidP="00030758">
      <w:pPr>
        <w:ind w:firstLine="0"/>
        <w:jc w:val="left"/>
        <w:rPr>
          <w:i/>
        </w:rPr>
      </w:pPr>
      <w:r w:rsidRPr="00EE43A0">
        <w:rPr>
          <w:i/>
        </w:rPr>
        <w:t xml:space="preserve">Тихоокеанский </w:t>
      </w:r>
      <w:r w:rsidR="00BA4031" w:rsidRPr="00EE43A0">
        <w:rPr>
          <w:i/>
        </w:rPr>
        <w:t>г</w:t>
      </w:r>
      <w:r w:rsidRPr="00EE43A0">
        <w:rPr>
          <w:i/>
        </w:rPr>
        <w:t xml:space="preserve">осударственный </w:t>
      </w:r>
      <w:r w:rsidR="00BA4031" w:rsidRPr="00EE43A0">
        <w:rPr>
          <w:i/>
        </w:rPr>
        <w:t>у</w:t>
      </w:r>
      <w:r w:rsidRPr="00EE43A0">
        <w:rPr>
          <w:i/>
        </w:rPr>
        <w:t>ниверситет, Хабаровск</w:t>
      </w:r>
    </w:p>
    <w:p w:rsidR="001E19EF" w:rsidRPr="00E059DF" w:rsidRDefault="001E19EF" w:rsidP="00030758">
      <w:pPr>
        <w:ind w:firstLine="0"/>
        <w:jc w:val="left"/>
      </w:pPr>
    </w:p>
    <w:p w:rsidR="001E19EF" w:rsidRPr="00FB7419" w:rsidRDefault="00FB7419" w:rsidP="00030758">
      <w:pPr>
        <w:pStyle w:val="3"/>
        <w:keepNext w:val="0"/>
        <w:keepLines w:val="0"/>
        <w:spacing w:before="0" w:line="240" w:lineRule="auto"/>
        <w:rPr>
          <w:rFonts w:ascii="Times New Roman" w:hAnsi="Times New Roman" w:cs="Times New Roman"/>
          <w:color w:val="auto"/>
          <w:sz w:val="28"/>
          <w:szCs w:val="28"/>
        </w:rPr>
      </w:pPr>
      <w:bookmarkStart w:id="315" w:name="_Toc466029626"/>
      <w:r>
        <w:rPr>
          <w:rFonts w:ascii="Times New Roman" w:hAnsi="Times New Roman" w:cs="Times New Roman"/>
          <w:color w:val="auto"/>
          <w:sz w:val="28"/>
          <w:szCs w:val="28"/>
        </w:rPr>
        <w:t>Д</w:t>
      </w:r>
      <w:r w:rsidRPr="00FB7419">
        <w:rPr>
          <w:rFonts w:ascii="Times New Roman" w:hAnsi="Times New Roman" w:cs="Times New Roman"/>
          <w:color w:val="auto"/>
          <w:sz w:val="28"/>
          <w:szCs w:val="28"/>
        </w:rPr>
        <w:t>ознание, как форма предварительного расследования</w:t>
      </w:r>
      <w:bookmarkEnd w:id="315"/>
    </w:p>
    <w:p w:rsidR="001E19EF" w:rsidRPr="00E059DF" w:rsidRDefault="001E19EF" w:rsidP="00030758">
      <w:pPr>
        <w:ind w:firstLine="0"/>
        <w:jc w:val="left"/>
      </w:pPr>
    </w:p>
    <w:p w:rsidR="001E19EF" w:rsidRPr="00FB7419" w:rsidRDefault="001E19EF" w:rsidP="00FB7419">
      <w:pPr>
        <w:ind w:firstLine="0"/>
        <w:rPr>
          <w:sz w:val="24"/>
          <w:szCs w:val="24"/>
        </w:rPr>
      </w:pPr>
      <w:r w:rsidRPr="00FB7419">
        <w:rPr>
          <w:sz w:val="24"/>
          <w:szCs w:val="24"/>
        </w:rPr>
        <w:t>Целью работы является всесторонний анализ норм уголовно-правового законодател</w:t>
      </w:r>
      <w:r w:rsidRPr="00FB7419">
        <w:rPr>
          <w:sz w:val="24"/>
          <w:szCs w:val="24"/>
        </w:rPr>
        <w:t>ь</w:t>
      </w:r>
      <w:r w:rsidRPr="00FB7419">
        <w:rPr>
          <w:sz w:val="24"/>
          <w:szCs w:val="24"/>
        </w:rPr>
        <w:t>ства, регламентирующего проведение предварительного расследования в форме дозн</w:t>
      </w:r>
      <w:r w:rsidRPr="00FB7419">
        <w:rPr>
          <w:sz w:val="24"/>
          <w:szCs w:val="24"/>
        </w:rPr>
        <w:t>а</w:t>
      </w:r>
      <w:r w:rsidRPr="00FB7419">
        <w:rPr>
          <w:sz w:val="24"/>
          <w:szCs w:val="24"/>
        </w:rPr>
        <w:t>ния в Российской Федерации, а так же разработка предложений, направленных на п</w:t>
      </w:r>
      <w:r w:rsidRPr="00FB7419">
        <w:rPr>
          <w:sz w:val="24"/>
          <w:szCs w:val="24"/>
        </w:rPr>
        <w:t>о</w:t>
      </w:r>
      <w:r w:rsidRPr="00FB7419">
        <w:rPr>
          <w:sz w:val="24"/>
          <w:szCs w:val="24"/>
        </w:rPr>
        <w:t>вышение эффективности деятельности органов дознания. В процессе работы над стат</w:t>
      </w:r>
      <w:r w:rsidRPr="00FB7419">
        <w:rPr>
          <w:sz w:val="24"/>
          <w:szCs w:val="24"/>
        </w:rPr>
        <w:t>ь</w:t>
      </w:r>
      <w:r w:rsidRPr="00FB7419">
        <w:rPr>
          <w:sz w:val="24"/>
          <w:szCs w:val="24"/>
        </w:rPr>
        <w:t>ей были выявлены проблемы нормативно–правового регулирования деятельности д</w:t>
      </w:r>
      <w:r w:rsidRPr="00FB7419">
        <w:rPr>
          <w:sz w:val="24"/>
          <w:szCs w:val="24"/>
        </w:rPr>
        <w:t>о</w:t>
      </w:r>
      <w:r w:rsidRPr="00FB7419">
        <w:rPr>
          <w:sz w:val="24"/>
          <w:szCs w:val="24"/>
        </w:rPr>
        <w:t>знания в сокращенной форме, определены перспективы дальнейшего развития закон</w:t>
      </w:r>
      <w:r w:rsidRPr="00FB7419">
        <w:rPr>
          <w:sz w:val="24"/>
          <w:szCs w:val="24"/>
        </w:rPr>
        <w:t>о</w:t>
      </w:r>
      <w:r w:rsidRPr="00FB7419">
        <w:rPr>
          <w:sz w:val="24"/>
          <w:szCs w:val="24"/>
        </w:rPr>
        <w:t xml:space="preserve">дательства в сфере дознания в сокращенной форме. </w:t>
      </w:r>
    </w:p>
    <w:p w:rsidR="001E19EF" w:rsidRPr="00FB7419" w:rsidRDefault="001E19EF" w:rsidP="00FB7419">
      <w:pPr>
        <w:spacing w:before="120"/>
        <w:ind w:firstLine="0"/>
        <w:rPr>
          <w:sz w:val="24"/>
          <w:szCs w:val="24"/>
        </w:rPr>
      </w:pPr>
      <w:r w:rsidRPr="00FB7419">
        <w:rPr>
          <w:sz w:val="24"/>
          <w:szCs w:val="24"/>
        </w:rPr>
        <w:t xml:space="preserve">Ключевые слова: </w:t>
      </w:r>
      <w:r w:rsidRPr="00FB7419">
        <w:rPr>
          <w:i/>
          <w:sz w:val="24"/>
          <w:szCs w:val="24"/>
        </w:rPr>
        <w:t>предварительное расследование, дознание, порядок дознания, орган дознания, срок производства дознания, дознание в общем порядке, дознание в сокр</w:t>
      </w:r>
      <w:r w:rsidRPr="00FB7419">
        <w:rPr>
          <w:i/>
          <w:sz w:val="24"/>
          <w:szCs w:val="24"/>
        </w:rPr>
        <w:t>а</w:t>
      </w:r>
      <w:r w:rsidRPr="00FB7419">
        <w:rPr>
          <w:i/>
          <w:sz w:val="24"/>
          <w:szCs w:val="24"/>
        </w:rPr>
        <w:t>щенной форме, обвинительное постановление, обвинительный акт.</w:t>
      </w:r>
    </w:p>
    <w:p w:rsidR="001E19EF" w:rsidRPr="00930570" w:rsidRDefault="001E19EF" w:rsidP="00F266FF">
      <w:pPr>
        <w:ind w:firstLine="425"/>
        <w:rPr>
          <w:szCs w:val="28"/>
        </w:rPr>
      </w:pPr>
    </w:p>
    <w:p w:rsidR="001E19EF" w:rsidRPr="00930570" w:rsidRDefault="001E19EF" w:rsidP="00F266FF">
      <w:pPr>
        <w:ind w:firstLine="425"/>
        <w:rPr>
          <w:szCs w:val="28"/>
        </w:rPr>
      </w:pPr>
    </w:p>
    <w:p w:rsidR="001E19EF" w:rsidRPr="00E059DF" w:rsidRDefault="001E19EF" w:rsidP="00F266FF">
      <w:pPr>
        <w:ind w:firstLine="425"/>
      </w:pPr>
      <w:r w:rsidRPr="00E059DF">
        <w:t>Как установлено, в настоящий период предварительное расследование в форме дознания производится в порядке, установленном главами 21, 22 и 24 - 29 УПК РФ. Дознание производится по уголовным делам, перечисле</w:t>
      </w:r>
      <w:r w:rsidRPr="00E059DF">
        <w:t>н</w:t>
      </w:r>
      <w:r w:rsidRPr="00E059DF">
        <w:t xml:space="preserve">ным в части третьей ст. 150 УПК РФ. </w:t>
      </w:r>
    </w:p>
    <w:p w:rsidR="001E19EF" w:rsidRPr="00E059DF" w:rsidRDefault="001E19EF" w:rsidP="00F266FF">
      <w:pPr>
        <w:ind w:firstLine="425"/>
      </w:pPr>
      <w:r w:rsidRPr="00E059DF">
        <w:t>Исследовав деятельность органов дознания на примере отдела дозн</w:t>
      </w:r>
      <w:r w:rsidRPr="00E059DF">
        <w:t>а</w:t>
      </w:r>
      <w:r w:rsidRPr="00E059DF">
        <w:t xml:space="preserve">ния МО МВД России </w:t>
      </w:r>
      <w:r w:rsidR="001F1735">
        <w:t>«</w:t>
      </w:r>
      <w:r w:rsidRPr="00E059DF">
        <w:t>Белогорский</w:t>
      </w:r>
      <w:r w:rsidR="001F1735">
        <w:t>»</w:t>
      </w:r>
      <w:r w:rsidRPr="00E059DF">
        <w:t xml:space="preserve">, можно сделать следующие выводы. </w:t>
      </w:r>
    </w:p>
    <w:p w:rsidR="001E19EF" w:rsidRPr="00E059DF" w:rsidRDefault="001E19EF" w:rsidP="00F266FF">
      <w:pPr>
        <w:ind w:firstLine="425"/>
        <w:rPr>
          <w:rFonts w:eastAsia="Calibri"/>
        </w:rPr>
      </w:pPr>
      <w:r w:rsidRPr="00E059DF">
        <w:rPr>
          <w:rFonts w:eastAsia="Calibri"/>
        </w:rPr>
        <w:t xml:space="preserve">Согласно штатного расписания, в отделе дознания МО МВД России </w:t>
      </w:r>
      <w:r w:rsidR="001F1735">
        <w:rPr>
          <w:rFonts w:eastAsia="Calibri"/>
        </w:rPr>
        <w:t>«</w:t>
      </w:r>
      <w:r w:rsidRPr="00E059DF">
        <w:rPr>
          <w:rFonts w:eastAsia="Calibri"/>
        </w:rPr>
        <w:t>Белогорский</w:t>
      </w:r>
      <w:r w:rsidR="001F1735">
        <w:rPr>
          <w:rFonts w:eastAsia="Calibri"/>
        </w:rPr>
        <w:t>»</w:t>
      </w:r>
      <w:r w:rsidRPr="00E059DF">
        <w:rPr>
          <w:rFonts w:eastAsia="Calibri"/>
        </w:rPr>
        <w:t xml:space="preserve"> проходят службу 13 дознавателей. </w:t>
      </w:r>
    </w:p>
    <w:p w:rsidR="001E19EF" w:rsidRPr="00E059DF" w:rsidRDefault="001E19EF" w:rsidP="00F266FF">
      <w:pPr>
        <w:ind w:firstLine="425"/>
      </w:pPr>
      <w:r w:rsidRPr="00E059DF">
        <w:t xml:space="preserve">Структура отдела дознания МО МВД России </w:t>
      </w:r>
      <w:r w:rsidR="001F1735">
        <w:t>«</w:t>
      </w:r>
      <w:r w:rsidRPr="00E059DF">
        <w:t>Белогорский</w:t>
      </w:r>
      <w:r w:rsidR="001F1735">
        <w:t>»</w:t>
      </w:r>
      <w:r w:rsidRPr="00E059DF">
        <w:t xml:space="preserve"> </w:t>
      </w:r>
    </w:p>
    <w:p w:rsidR="001E19EF" w:rsidRPr="00E059DF" w:rsidRDefault="001E19EF" w:rsidP="00F266FF">
      <w:pPr>
        <w:ind w:firstLine="425"/>
      </w:pPr>
      <w:r w:rsidRPr="00E059DF">
        <w:t>1) начальник отдела дознания;</w:t>
      </w:r>
    </w:p>
    <w:p w:rsidR="001E19EF" w:rsidRPr="00E059DF" w:rsidRDefault="001E19EF" w:rsidP="00F266FF">
      <w:pPr>
        <w:ind w:firstLine="425"/>
      </w:pPr>
      <w:r w:rsidRPr="00E059DF">
        <w:t>2) заместитель начальника отдела дознания; </w:t>
      </w:r>
    </w:p>
    <w:p w:rsidR="001E19EF" w:rsidRPr="00E059DF" w:rsidRDefault="001E19EF" w:rsidP="00F266FF">
      <w:pPr>
        <w:ind w:firstLine="425"/>
      </w:pPr>
      <w:r w:rsidRPr="00E059DF">
        <w:t>3) старшие дознаватели;</w:t>
      </w:r>
    </w:p>
    <w:p w:rsidR="001E19EF" w:rsidRPr="00E059DF" w:rsidRDefault="001E19EF" w:rsidP="00F266FF">
      <w:pPr>
        <w:ind w:firstLine="425"/>
      </w:pPr>
      <w:r w:rsidRPr="00E059DF">
        <w:t>4) дознаватели.</w:t>
      </w:r>
      <w:r w:rsidR="00B07A79">
        <w:t xml:space="preserve"> </w:t>
      </w:r>
    </w:p>
    <w:p w:rsidR="001E19EF" w:rsidRPr="00E059DF" w:rsidRDefault="001E19EF" w:rsidP="00F266FF">
      <w:pPr>
        <w:ind w:firstLine="425"/>
        <w:rPr>
          <w:rFonts w:eastAsia="Calibri"/>
        </w:rPr>
      </w:pPr>
      <w:r w:rsidRPr="00E059DF">
        <w:rPr>
          <w:rFonts w:eastAsia="Calibri"/>
        </w:rPr>
        <w:t>В целях исполнения требования уголовно-процессуального законод</w:t>
      </w:r>
      <w:r w:rsidRPr="00E059DF">
        <w:rPr>
          <w:rFonts w:eastAsia="Calibri"/>
        </w:rPr>
        <w:t>а</w:t>
      </w:r>
      <w:r w:rsidRPr="00E059DF">
        <w:rPr>
          <w:rFonts w:eastAsia="Calibri"/>
        </w:rPr>
        <w:t>тельства Российской федерации, приказа МВД России № 1051 – 2012 года, поставленных задач по плану МО МВД на 2015 год, за отчетный период личным составом отдела дознания была проделана следующая работа по выявлению, раскрытию и расследованию преступлений, по которым пре</w:t>
      </w:r>
      <w:r w:rsidRPr="00E059DF">
        <w:rPr>
          <w:rFonts w:eastAsia="Calibri"/>
        </w:rPr>
        <w:t>д</w:t>
      </w:r>
      <w:r w:rsidRPr="00E059DF">
        <w:rPr>
          <w:rFonts w:eastAsia="Calibri"/>
        </w:rPr>
        <w:t>варительное следствие не обязательно.</w:t>
      </w:r>
    </w:p>
    <w:p w:rsidR="001E19EF" w:rsidRPr="00E059DF" w:rsidRDefault="001E19EF" w:rsidP="00F266FF">
      <w:pPr>
        <w:ind w:firstLine="425"/>
      </w:pPr>
      <w:r w:rsidRPr="00E059DF">
        <w:lastRenderedPageBreak/>
        <w:t>По результатам работы органов внутренних дел по преступлениям, следствие по которым необязательно, увеличилось количество зарегистр</w:t>
      </w:r>
      <w:r w:rsidRPr="00E059DF">
        <w:t>и</w:t>
      </w:r>
      <w:r w:rsidRPr="00E059DF">
        <w:t>рованных уголовных дел за январь – декабрь 2015 года по сравнению с аналогичным периодом 2014 года с 998 до 1050, рост составил 5,2%. Ув</w:t>
      </w:r>
      <w:r w:rsidRPr="00E059DF">
        <w:t>е</w:t>
      </w:r>
      <w:r w:rsidRPr="00E059DF">
        <w:t>личилось количество зарегистрированных уголовных дел за январь – д</w:t>
      </w:r>
      <w:r w:rsidRPr="00E059DF">
        <w:t>е</w:t>
      </w:r>
      <w:r w:rsidRPr="00E059DF">
        <w:t xml:space="preserve">кабрь 2015 года по сравнению с аналогичным периодом 2013 года с 958 до 1050, рост составил 9,6%. Рост количества зарегистрированных уголовных дел в 2014 году по сравнению с 2013 годом составил 4,2%. </w:t>
      </w:r>
    </w:p>
    <w:p w:rsidR="001E19EF" w:rsidRPr="00E059DF" w:rsidRDefault="001E19EF" w:rsidP="00F266FF">
      <w:pPr>
        <w:ind w:firstLine="425"/>
      </w:pPr>
      <w:r w:rsidRPr="00E059DF">
        <w:t>За период январь – декабрь 2015 года окончено расследованием уг</w:t>
      </w:r>
      <w:r w:rsidRPr="00E059DF">
        <w:t>о</w:t>
      </w:r>
      <w:r w:rsidRPr="00E059DF">
        <w:t>ловных дел составило 494 уголовных дела, за аналогичный период 2014 года окончено расследованием 510 уголовных дел, снижение составило -3,1 %. Удельный вес направленных в суд уголовных дел, от числа око</w:t>
      </w:r>
      <w:r w:rsidRPr="00E059DF">
        <w:t>н</w:t>
      </w:r>
      <w:r w:rsidRPr="00E059DF">
        <w:t>ченных составил 97,3 % (2014 – 96,9 %, 2013 год – 96,1%). Нагрузка на о</w:t>
      </w:r>
      <w:r w:rsidRPr="00E059DF">
        <w:t>д</w:t>
      </w:r>
      <w:r w:rsidRPr="00E059DF">
        <w:t>ного дознавателя по оконченным расследованием уголовным делам сост</w:t>
      </w:r>
      <w:r w:rsidRPr="00E059DF">
        <w:t>а</w:t>
      </w:r>
      <w:r w:rsidRPr="00E059DF">
        <w:t>вила 44,9 уголовных дел (2014 год – 46,4).</w:t>
      </w:r>
    </w:p>
    <w:p w:rsidR="001E19EF" w:rsidRPr="00E059DF" w:rsidRDefault="001E19EF" w:rsidP="00F266FF">
      <w:pPr>
        <w:ind w:firstLine="425"/>
      </w:pPr>
      <w:r w:rsidRPr="00E059DF">
        <w:t>В 2015 году нераскрыто 434 уголовных дела, в то время как в 2014 году нераскрытыми остались 457 уголовных дела. Количество нераскрытых уголовных дел в 2015 году сократилось на 5,0 % по сравнению с 2014 г</w:t>
      </w:r>
      <w:r w:rsidRPr="00E059DF">
        <w:t>о</w:t>
      </w:r>
      <w:r w:rsidRPr="00E059DF">
        <w:t>дом. Процент раскрываемости в 2015 году по сравнению с 2014 годом ув</w:t>
      </w:r>
      <w:r w:rsidRPr="00E059DF">
        <w:t>е</w:t>
      </w:r>
      <w:r w:rsidRPr="00E059DF">
        <w:t xml:space="preserve">личился с 52,7 % до 53,2 %, тогда как процент раскрываемости в целом по Амурской области в 2015 году составил 71,1 %, а в 2014 году 69,5 %. </w:t>
      </w:r>
    </w:p>
    <w:p w:rsidR="001E19EF" w:rsidRPr="00E059DF" w:rsidRDefault="001E19EF" w:rsidP="00F266FF">
      <w:pPr>
        <w:ind w:firstLine="425"/>
      </w:pPr>
      <w:r w:rsidRPr="00E059DF">
        <w:t>Что касается сведений о преступлениях, совершенных отдельными к</w:t>
      </w:r>
      <w:r w:rsidRPr="00E059DF">
        <w:t>а</w:t>
      </w:r>
      <w:r w:rsidRPr="00E059DF">
        <w:t xml:space="preserve">тегориями лиц, то ситуация в МО МВД России </w:t>
      </w:r>
      <w:r w:rsidR="001F1735">
        <w:t>«</w:t>
      </w:r>
      <w:r w:rsidRPr="00E059DF">
        <w:t>Белогорский</w:t>
      </w:r>
      <w:r w:rsidR="001F1735">
        <w:t>»</w:t>
      </w:r>
      <w:r w:rsidRPr="00E059DF">
        <w:t xml:space="preserve"> обстоит следующим образом. Больше всего преступлений, предварительное сле</w:t>
      </w:r>
      <w:r w:rsidRPr="00E059DF">
        <w:t>д</w:t>
      </w:r>
      <w:r w:rsidRPr="00E059DF">
        <w:t>ствие по которым проводится в форме дознания, совершено лицами, ранее совершавшими преступления, так в 2014 году их доля в общем числе ра</w:t>
      </w:r>
      <w:r w:rsidRPr="00E059DF">
        <w:t>с</w:t>
      </w:r>
      <w:r w:rsidRPr="00E059DF">
        <w:t>крытых преступлений составила 74,2 %, в 2015 году их доля составила уже 71,8%. Доля преступлений, совершенных ранее судимыми лицами в 2014 году составляет 43,1 %, в 2015 году – 42,9 %. Доля преступлений, сове</w:t>
      </w:r>
      <w:r w:rsidRPr="00E059DF">
        <w:t>р</w:t>
      </w:r>
      <w:r w:rsidRPr="00E059DF">
        <w:t>шенных лицами в состоянии опьянения в 2014 году составляет 28,2 %, в 2015 году уже 35,0 %. Доля преступлений, совершенных несовершенн</w:t>
      </w:r>
      <w:r w:rsidRPr="00E059DF">
        <w:t>о</w:t>
      </w:r>
      <w:r w:rsidRPr="00E059DF">
        <w:t>летними или при их участии в 2014 году составляет 8,7 %, в 2015 году – 6,3 %.</w:t>
      </w:r>
    </w:p>
    <w:p w:rsidR="001E19EF" w:rsidRPr="00E059DF" w:rsidRDefault="001E19EF" w:rsidP="00F266FF">
      <w:pPr>
        <w:ind w:firstLine="425"/>
      </w:pPr>
      <w:r w:rsidRPr="00E059DF">
        <w:t>Что касается сведений о лицах, совершивших преступление, ситуация здесь обстоит следующим образом (сведения представлены в таблице в Приложении В): чаще всего преступления совершают лица, не имеющие постоянного источника доходов (62,9% в 2015 году), гораздо реже пр</w:t>
      </w:r>
      <w:r w:rsidRPr="00E059DF">
        <w:t>е</w:t>
      </w:r>
      <w:r w:rsidRPr="00E059DF">
        <w:t>ступления совершают несовершеннолетние и учащиеся / студенты (7,9% и 5,6% соответственно в 2015 году). Незначительный процент из числа в</w:t>
      </w:r>
      <w:r w:rsidRPr="00E059DF">
        <w:t>ы</w:t>
      </w:r>
      <w:r w:rsidRPr="00E059DF">
        <w:t>явленных лиц, совершивших преступление составляют безработные (0,1% в 2015 году).</w:t>
      </w:r>
    </w:p>
    <w:p w:rsidR="001E19EF" w:rsidRPr="00E059DF" w:rsidRDefault="001E19EF" w:rsidP="00F266FF">
      <w:pPr>
        <w:ind w:firstLine="425"/>
      </w:pPr>
      <w:r w:rsidRPr="00E059DF">
        <w:lastRenderedPageBreak/>
        <w:t>Нагрузка на одного дознавателя по находящимся в производстве уг</w:t>
      </w:r>
      <w:r w:rsidRPr="00E059DF">
        <w:t>о</w:t>
      </w:r>
      <w:r w:rsidRPr="00E059DF">
        <w:t>ловным делам в 2015 году составила 95 уголовных дела (</w:t>
      </w:r>
      <w:smartTag w:uri="urn:schemas-microsoft-com:office:smarttags" w:element="metricconverter">
        <w:smartTagPr>
          <w:attr w:name="ProductID" w:val="2014 г"/>
        </w:smartTagPr>
        <w:r w:rsidRPr="00E059DF">
          <w:t>2014 г</w:t>
        </w:r>
      </w:smartTag>
      <w:r w:rsidRPr="00E059DF">
        <w:t>. – 90,7, 2013 г. – 87,1).</w:t>
      </w:r>
      <w:r w:rsidR="00B07A79">
        <w:t xml:space="preserve"> </w:t>
      </w:r>
      <w:r w:rsidRPr="00E059DF">
        <w:t>За январь – декабрь 2015 года производством дознания пр</w:t>
      </w:r>
      <w:r w:rsidRPr="00E059DF">
        <w:t>е</w:t>
      </w:r>
      <w:r w:rsidRPr="00E059DF">
        <w:t>кращено 8 уголовных дела. Пять из восьми уголовных дел, прекращены по п. 2 ч. 1 ст. 24 УПК РФ, в связи с недостижением несовершеннолетним, с</w:t>
      </w:r>
      <w:r w:rsidRPr="00E059DF">
        <w:t>о</w:t>
      </w:r>
      <w:r w:rsidRPr="00E059DF">
        <w:t>вершившим преступление, уголовно-наказуемого возраста, предусмотре</w:t>
      </w:r>
      <w:r w:rsidRPr="00E059DF">
        <w:t>н</w:t>
      </w:r>
      <w:r w:rsidRPr="00E059DF">
        <w:t>ного ч. 1 ст. 116 УК РФ.</w:t>
      </w:r>
      <w:r w:rsidR="00B07A79">
        <w:t xml:space="preserve"> </w:t>
      </w:r>
      <w:r w:rsidRPr="00E059DF">
        <w:t>Три – прекращено по п. 2 ч. 1 ст. 24 УПК РФ в связи с действиями обвиняемого в пределах необходимой обороны.</w:t>
      </w:r>
    </w:p>
    <w:p w:rsidR="001E19EF" w:rsidRPr="00E059DF" w:rsidRDefault="001E19EF" w:rsidP="00F266FF">
      <w:pPr>
        <w:ind w:firstLine="425"/>
      </w:pPr>
      <w:r w:rsidRPr="00E059DF">
        <w:t>За январь – декабрь 2015 года прокурорами города Белогорска и Бел</w:t>
      </w:r>
      <w:r w:rsidRPr="00E059DF">
        <w:t>о</w:t>
      </w:r>
      <w:r w:rsidRPr="00E059DF">
        <w:t>горского района для производства дополнительного расследования во</w:t>
      </w:r>
      <w:r w:rsidRPr="00E059DF">
        <w:t>з</w:t>
      </w:r>
      <w:r w:rsidRPr="00E059DF">
        <w:t>вращено 6 уголовных дела в связи с неполнотой проведенных следстве</w:t>
      </w:r>
      <w:r w:rsidRPr="00E059DF">
        <w:t>н</w:t>
      </w:r>
      <w:r w:rsidRPr="00E059DF">
        <w:t>ных действий (</w:t>
      </w:r>
      <w:smartTag w:uri="urn:schemas-microsoft-com:office:smarttags" w:element="metricconverter">
        <w:smartTagPr>
          <w:attr w:name="ProductID" w:val="2014 г"/>
        </w:smartTagPr>
        <w:r w:rsidRPr="00E059DF">
          <w:t>2014 г</w:t>
        </w:r>
      </w:smartTag>
      <w:r w:rsidRPr="00E059DF">
        <w:t>. – 0).</w:t>
      </w:r>
    </w:p>
    <w:p w:rsidR="001E19EF" w:rsidRPr="00E059DF" w:rsidRDefault="001E19EF" w:rsidP="00F266FF">
      <w:pPr>
        <w:ind w:firstLine="425"/>
      </w:pPr>
      <w:r w:rsidRPr="00E059DF">
        <w:t>За январь – декабрь 2015 года 267 уголовных дел расследовано с пр</w:t>
      </w:r>
      <w:r w:rsidRPr="00E059DF">
        <w:t>о</w:t>
      </w:r>
      <w:r w:rsidRPr="00E059DF">
        <w:t>длением 30-ти суточного срока дознания, предусмотренного УПК РФ, что составляет на 5,2 % больше, чем в 2014 году (254 дела). В</w:t>
      </w:r>
      <w:r w:rsidR="00B07A79">
        <w:t xml:space="preserve"> </w:t>
      </w:r>
      <w:r w:rsidRPr="00E059DF">
        <w:t>2015 году 48 уголовных дел расследовано с продлением 30 суточного срока расследов</w:t>
      </w:r>
      <w:r w:rsidRPr="00E059DF">
        <w:t>а</w:t>
      </w:r>
      <w:r w:rsidRPr="00E059DF">
        <w:t>ния в связи с проведением психиатрических экспертиз; 81 уголовное дело расследовано с продлением установленного срока, в связи с необходим</w:t>
      </w:r>
      <w:r w:rsidRPr="00E059DF">
        <w:t>о</w:t>
      </w:r>
      <w:r w:rsidRPr="00E059DF">
        <w:t>стью получения характеризующего материала из других регионов России (приговоров судов, характеристик, сведений о нахождении на учетах у врачей); 49 уголовных дел расследовано с продлением сроков расследов</w:t>
      </w:r>
      <w:r w:rsidRPr="00E059DF">
        <w:t>а</w:t>
      </w:r>
      <w:r w:rsidRPr="00E059DF">
        <w:t>ния, в связи с большим объемом следственных действий (многоэпизодные преступления); 51 уголовное дело расследовано с продлением сроков ра</w:t>
      </w:r>
      <w:r w:rsidRPr="00E059DF">
        <w:t>с</w:t>
      </w:r>
      <w:r w:rsidRPr="00E059DF">
        <w:t>следования в связи с неготовностью медицинских судебных экспертиз; 10 уголовных дел в связи с неустановлением места нахождения потерпевш</w:t>
      </w:r>
      <w:r w:rsidRPr="00E059DF">
        <w:t>е</w:t>
      </w:r>
      <w:r w:rsidRPr="00E059DF">
        <w:t>го; 28 уголовных дел окончено с продлением срока, в связи с неявкой и н</w:t>
      </w:r>
      <w:r w:rsidRPr="00E059DF">
        <w:t>е</w:t>
      </w:r>
      <w:r w:rsidRPr="00E059DF">
        <w:t>установлением местонахождения свидетелей. Пять уголовных дел оконч</w:t>
      </w:r>
      <w:r w:rsidRPr="00E059DF">
        <w:t>е</w:t>
      </w:r>
      <w:r w:rsidRPr="00E059DF">
        <w:t>ны с нарушением сроков по причине допущенной волокиты.</w:t>
      </w:r>
    </w:p>
    <w:p w:rsidR="001E19EF" w:rsidRPr="00E059DF" w:rsidRDefault="001E19EF" w:rsidP="00F266FF">
      <w:pPr>
        <w:ind w:firstLine="425"/>
      </w:pPr>
      <w:r w:rsidRPr="00E059DF">
        <w:t xml:space="preserve">За январь – декабрь </w:t>
      </w:r>
      <w:smartTag w:uri="urn:schemas-microsoft-com:office:smarttags" w:element="metricconverter">
        <w:smartTagPr>
          <w:attr w:name="ProductID" w:val="2015 г"/>
        </w:smartTagPr>
        <w:r w:rsidRPr="00E059DF">
          <w:t>2015 г</w:t>
        </w:r>
      </w:smartTag>
      <w:r w:rsidRPr="00E059DF">
        <w:t>. в другие подразделения и учреждения пер</w:t>
      </w:r>
      <w:r w:rsidRPr="00E059DF">
        <w:t>е</w:t>
      </w:r>
      <w:r w:rsidRPr="00E059DF">
        <w:t>дано 74 уголовных дела, из них по 71 преступлениям, лица их соверши</w:t>
      </w:r>
      <w:r w:rsidRPr="00E059DF">
        <w:t>в</w:t>
      </w:r>
      <w:r w:rsidRPr="00E059DF">
        <w:t xml:space="preserve">шие, установлены (в </w:t>
      </w:r>
      <w:smartTag w:uri="urn:schemas-microsoft-com:office:smarttags" w:element="metricconverter">
        <w:smartTagPr>
          <w:attr w:name="ProductID" w:val="2014 г"/>
        </w:smartTagPr>
        <w:r w:rsidRPr="00E059DF">
          <w:t>2014 г</w:t>
        </w:r>
      </w:smartTag>
      <w:r w:rsidRPr="00E059DF">
        <w:t>. – 71, из них лица установлены по 65 престу</w:t>
      </w:r>
      <w:r w:rsidRPr="00E059DF">
        <w:t>п</w:t>
      </w:r>
      <w:r w:rsidRPr="00E059DF">
        <w:t>лениям).</w:t>
      </w:r>
    </w:p>
    <w:p w:rsidR="001E19EF" w:rsidRPr="00E059DF" w:rsidRDefault="001E19EF" w:rsidP="00F266FF">
      <w:pPr>
        <w:ind w:firstLine="425"/>
      </w:pPr>
      <w:r w:rsidRPr="00E059DF">
        <w:t>Возмещаемость материального ущерба, по направленным в суд уг</w:t>
      </w:r>
      <w:r w:rsidRPr="00E059DF">
        <w:t>о</w:t>
      </w:r>
      <w:r w:rsidRPr="00E059DF">
        <w:t xml:space="preserve">ловным делам, составила 87,3 % (в </w:t>
      </w:r>
      <w:smartTag w:uri="urn:schemas-microsoft-com:office:smarttags" w:element="metricconverter">
        <w:smartTagPr>
          <w:attr w:name="ProductID" w:val="2014 г"/>
        </w:smartTagPr>
        <w:r w:rsidRPr="00E059DF">
          <w:t>2014 г</w:t>
        </w:r>
      </w:smartTag>
      <w:r w:rsidRPr="00E059DF">
        <w:t>. – 74,5 %, в 2013 году – 76,3 %).</w:t>
      </w:r>
    </w:p>
    <w:p w:rsidR="001E19EF" w:rsidRPr="00E059DF" w:rsidRDefault="001E19EF" w:rsidP="00F266FF">
      <w:pPr>
        <w:ind w:firstLine="425"/>
      </w:pPr>
      <w:r w:rsidRPr="00E059DF">
        <w:t>Производство дознания приостановлено по 285 уголовным делам (</w:t>
      </w:r>
      <w:smartTag w:uri="urn:schemas-microsoft-com:office:smarttags" w:element="metricconverter">
        <w:smartTagPr>
          <w:attr w:name="ProductID" w:val="2014 г"/>
        </w:smartTagPr>
        <w:r w:rsidRPr="00E059DF">
          <w:t>2014 г</w:t>
        </w:r>
      </w:smartTag>
      <w:r w:rsidRPr="00E059DF">
        <w:t>. – 272), рост составил 4,7 %, из них впервые производство приостановл</w:t>
      </w:r>
      <w:r w:rsidRPr="00E059DF">
        <w:t>е</w:t>
      </w:r>
      <w:r w:rsidRPr="00E059DF">
        <w:t>но по 257 уголовным делам (</w:t>
      </w:r>
      <w:smartTag w:uri="urn:schemas-microsoft-com:office:smarttags" w:element="metricconverter">
        <w:smartTagPr>
          <w:attr w:name="ProductID" w:val="2014 г"/>
        </w:smartTagPr>
        <w:r w:rsidRPr="00E059DF">
          <w:t xml:space="preserve">2014 год </w:t>
        </w:r>
      </w:smartTag>
      <w:r w:rsidRPr="00E059DF">
        <w:t>– 238), рост составил 8,1 %.</w:t>
      </w:r>
    </w:p>
    <w:p w:rsidR="001E19EF" w:rsidRPr="00E059DF" w:rsidRDefault="001E19EF" w:rsidP="00F266FF">
      <w:pPr>
        <w:ind w:firstLine="425"/>
      </w:pPr>
      <w:r w:rsidRPr="00E059DF">
        <w:t>Отдельно хотелось бы выделить дела, производство дознания по кот</w:t>
      </w:r>
      <w:r w:rsidRPr="00E059DF">
        <w:t>о</w:t>
      </w:r>
      <w:r w:rsidRPr="00E059DF">
        <w:t>рым производится в сокращенной форме. Дознание в сокращенной форме имеет ряд особенностей, предусмотренных законодательством: данный порядок предварительного расследования применяется только по уголо</w:t>
      </w:r>
      <w:r w:rsidRPr="00E059DF">
        <w:t>в</w:t>
      </w:r>
      <w:r w:rsidRPr="00E059DF">
        <w:t>ным делам, по которым установлено совершившее преступление лицо, к</w:t>
      </w:r>
      <w:r w:rsidRPr="00E059DF">
        <w:t>о</w:t>
      </w:r>
      <w:r w:rsidRPr="00E059DF">
        <w:lastRenderedPageBreak/>
        <w:t>торое признает свою вину, характер и размер причиненного материального ущерба и имеется соответствующее ходатайство. За период январь – д</w:t>
      </w:r>
      <w:r w:rsidRPr="00E059DF">
        <w:t>е</w:t>
      </w:r>
      <w:r w:rsidRPr="00E059DF">
        <w:t>кабрь 2015 года количество уголовных дел, производство дознания по к</w:t>
      </w:r>
      <w:r w:rsidRPr="00E059DF">
        <w:t>о</w:t>
      </w:r>
      <w:r w:rsidRPr="00E059DF">
        <w:t>торым проводилось в сокращенной форме, составило 95 дел, что увелич</w:t>
      </w:r>
      <w:r w:rsidRPr="00E059DF">
        <w:t>и</w:t>
      </w:r>
      <w:r w:rsidRPr="00E059DF">
        <w:t>лось по сравнению с аналогичным периодом 2014 года на 33 % и увелич</w:t>
      </w:r>
      <w:r w:rsidRPr="00E059DF">
        <w:t>и</w:t>
      </w:r>
      <w:r w:rsidRPr="00E059DF">
        <w:t>лось по сравнению с аналогичным периодом 2013 года в 2,9 раз. Динамика изменения количества уголовных дел, дознание по которым производилось в сокращенной форме, приведена в Приложении Г.</w:t>
      </w:r>
      <w:r w:rsidR="00B07A79">
        <w:t xml:space="preserve"> </w:t>
      </w:r>
      <w:r w:rsidRPr="00E059DF">
        <w:t>В 2015</w:t>
      </w:r>
      <w:r w:rsidR="00B07A79">
        <w:t xml:space="preserve"> </w:t>
      </w:r>
      <w:r w:rsidRPr="00E059DF">
        <w:t>году</w:t>
      </w:r>
      <w:r w:rsidR="00B07A79">
        <w:t xml:space="preserve"> </w:t>
      </w:r>
      <w:r w:rsidRPr="00E059DF">
        <w:t>в</w:t>
      </w:r>
      <w:r w:rsidR="00B07A79">
        <w:t xml:space="preserve"> </w:t>
      </w:r>
      <w:r w:rsidRPr="00E059DF">
        <w:t xml:space="preserve">суд направлено 93 уголовных дела. </w:t>
      </w:r>
    </w:p>
    <w:p w:rsidR="001E19EF" w:rsidRPr="00E059DF" w:rsidRDefault="001E19EF" w:rsidP="00F266FF">
      <w:pPr>
        <w:ind w:firstLine="425"/>
      </w:pPr>
      <w:bookmarkStart w:id="316" w:name="7"/>
      <w:r w:rsidRPr="00E059DF">
        <w:t>Из числа дел, направленных в суды в период январь – декабрь 2015 г</w:t>
      </w:r>
      <w:r w:rsidRPr="00E059DF">
        <w:t>о</w:t>
      </w:r>
      <w:r w:rsidRPr="00E059DF">
        <w:t>да составили уголовные дела:</w:t>
      </w:r>
      <w:r w:rsidR="00C53CD8">
        <w:t xml:space="preserve"> </w:t>
      </w:r>
      <w:r w:rsidRPr="00E059DF">
        <w:t>о краже (43,2%);</w:t>
      </w:r>
      <w:r w:rsidR="00C53CD8">
        <w:t xml:space="preserve"> </w:t>
      </w:r>
      <w:r w:rsidRPr="00E059DF">
        <w:t>незаконном приобретении и хранении наркотических средств и психотропных веществ без цели сбыта (16,4%);</w:t>
      </w:r>
      <w:r w:rsidR="00C53CD8">
        <w:t xml:space="preserve"> </w:t>
      </w:r>
      <w:r w:rsidRPr="00E059DF">
        <w:t>грабеже (10,3%);</w:t>
      </w:r>
      <w:r w:rsidR="00C53CD8">
        <w:t xml:space="preserve"> </w:t>
      </w:r>
      <w:r w:rsidRPr="00E059DF">
        <w:t>угрозе убийством (8,3%);</w:t>
      </w:r>
      <w:r w:rsidR="00C53CD8">
        <w:t xml:space="preserve"> </w:t>
      </w:r>
      <w:r w:rsidRPr="00E059DF">
        <w:t>использовании по</w:t>
      </w:r>
      <w:r w:rsidRPr="00E059DF">
        <w:t>д</w:t>
      </w:r>
      <w:r w:rsidRPr="00E059DF">
        <w:t>дельных документов (7,4%);</w:t>
      </w:r>
      <w:r w:rsidR="00C53CD8">
        <w:t xml:space="preserve"> </w:t>
      </w:r>
      <w:r w:rsidRPr="00E059DF">
        <w:t>умышленном причинении побоев, легкого и средней тяжести вреда здоровью (6,1%);</w:t>
      </w:r>
      <w:r w:rsidR="00C53CD8">
        <w:t xml:space="preserve"> </w:t>
      </w:r>
      <w:r w:rsidRPr="00E059DF">
        <w:t>угоне транспортных средств (4,2%);</w:t>
      </w:r>
      <w:r w:rsidR="00C53CD8">
        <w:t xml:space="preserve"> </w:t>
      </w:r>
      <w:r w:rsidRPr="00E059DF">
        <w:t>иное (4,1%).</w:t>
      </w:r>
    </w:p>
    <w:bookmarkEnd w:id="316"/>
    <w:p w:rsidR="001E19EF" w:rsidRPr="00E059DF" w:rsidRDefault="001E19EF" w:rsidP="00F266FF">
      <w:pPr>
        <w:ind w:firstLine="425"/>
      </w:pPr>
      <w:r w:rsidRPr="00E059DF">
        <w:t>Необходимо отметить, что на начальном этапе применения на практике такой формы предварительного расследования, как дознание в сокраще</w:t>
      </w:r>
      <w:r w:rsidRPr="00E059DF">
        <w:t>н</w:t>
      </w:r>
      <w:r w:rsidRPr="00E059DF">
        <w:t>ной форме, были выявлены некоторые трудности. Дознание в сокращенной форме на первом этапе применялось не во всех возможных случаях, что можно объяснить осторожностью дознавателей, опасением нововведения. Кроме того, прокуроры требовали выполнения полного комплекса сле</w:t>
      </w:r>
      <w:r w:rsidRPr="00E059DF">
        <w:t>д</w:t>
      </w:r>
      <w:r w:rsidRPr="00E059DF">
        <w:t>ственных и процессуальных действий, предусмотренного для производства расследования в общем порядке. Возвращение уголовных дел из суда пр</w:t>
      </w:r>
      <w:r w:rsidRPr="00E059DF">
        <w:t>о</w:t>
      </w:r>
      <w:r w:rsidRPr="00E059DF">
        <w:t>курору по ходатайству подозреваемого, обвиняемого, потерпевшего или его представителя (согласно части 1.1. статьи 237 УПК РФ) учитывалось как нарушение законности и негативный показатель деятельности органов дознания. Ситуацию изменил приказ Генеральной прокуратуры Росси</w:t>
      </w:r>
      <w:r w:rsidRPr="00E059DF">
        <w:t>й</w:t>
      </w:r>
      <w:r w:rsidRPr="00E059DF">
        <w:t xml:space="preserve">ской Федерации от 20.02.2015 № 83. В соответствии с рассматриваемым приказом с января 2015 года сведения об уголовных делах, возвращённых судом прокурору по ходатайству подсудимого, потерпевшего или его представителя, не учитываются как нарушения законности. Возвращение уголовных дел судом согласно части 1.1. статьи 237 УПК РФ в 2015 году имело место в 2,1 % случаев. </w:t>
      </w:r>
    </w:p>
    <w:p w:rsidR="001E19EF" w:rsidRPr="00E059DF" w:rsidRDefault="001E19EF" w:rsidP="00F266FF">
      <w:pPr>
        <w:ind w:firstLine="425"/>
      </w:pPr>
      <w:r w:rsidRPr="00E059DF">
        <w:t xml:space="preserve">В целом, деятельность отдела дознания МО МВД России </w:t>
      </w:r>
      <w:r w:rsidR="001F1735">
        <w:t>«</w:t>
      </w:r>
      <w:r w:rsidRPr="00E059DF">
        <w:t>Белого</w:t>
      </w:r>
      <w:r w:rsidRPr="00E059DF">
        <w:t>р</w:t>
      </w:r>
      <w:r w:rsidRPr="00E059DF">
        <w:t>ский</w:t>
      </w:r>
      <w:r w:rsidR="001F1735">
        <w:t>»</w:t>
      </w:r>
      <w:r w:rsidRPr="00E059DF">
        <w:t xml:space="preserve"> за </w:t>
      </w:r>
      <w:smartTag w:uri="urn:schemas-microsoft-com:office:smarttags" w:element="metricconverter">
        <w:smartTagPr>
          <w:attr w:name="ProductID" w:val="2015 г"/>
        </w:smartTagPr>
        <w:r w:rsidRPr="00E059DF">
          <w:t>2015 год</w:t>
        </w:r>
      </w:smartTag>
      <w:r w:rsidRPr="00E059DF">
        <w:t xml:space="preserve">, оценивается </w:t>
      </w:r>
      <w:r w:rsidR="001F1735">
        <w:t>«</w:t>
      </w:r>
      <w:r w:rsidRPr="00E059DF">
        <w:t>удовлетворительно</w:t>
      </w:r>
      <w:r w:rsidR="001F1735">
        <w:t>»</w:t>
      </w:r>
      <w:r w:rsidRPr="00E059DF">
        <w:t>, наблюдается рост зарегистрированных уголовных дел и вместе с тем увеличивается нагрузка на дознавателей. При всем при том, что наблюдается снижение количества оконченных расследованием уголовных дел, количества нераскрытых уг</w:t>
      </w:r>
      <w:r w:rsidRPr="00E059DF">
        <w:t>о</w:t>
      </w:r>
      <w:r w:rsidRPr="00E059DF">
        <w:t>ловных дел имеет тенденцию к снижению, а вместе с тем увеличивается показатель раскрываемости уголовных дел. Таким образом, основные п</w:t>
      </w:r>
      <w:r w:rsidRPr="00E059DF">
        <w:t>о</w:t>
      </w:r>
      <w:r w:rsidRPr="00E059DF">
        <w:t>казатели имеют незначительную положительную динамику.</w:t>
      </w:r>
    </w:p>
    <w:p w:rsidR="001E19EF" w:rsidRPr="00E059DF" w:rsidRDefault="001E19EF" w:rsidP="00F266FF">
      <w:pPr>
        <w:ind w:firstLine="425"/>
      </w:pPr>
      <w:r w:rsidRPr="00E059DF">
        <w:lastRenderedPageBreak/>
        <w:t>Имеется достаточное количество дел, расследование по которым пр</w:t>
      </w:r>
      <w:r w:rsidRPr="00E059DF">
        <w:t>о</w:t>
      </w:r>
      <w:r w:rsidRPr="00E059DF">
        <w:t>изводилось с продлением сроков, что можно объяснить еще и увеличи</w:t>
      </w:r>
      <w:r w:rsidRPr="00E059DF">
        <w:t>в</w:t>
      </w:r>
      <w:r w:rsidRPr="00E059DF">
        <w:t>шейся нагрузкой на дознавателей по находящимся в производстве уголо</w:t>
      </w:r>
      <w:r w:rsidRPr="00E059DF">
        <w:t>в</w:t>
      </w:r>
      <w:r w:rsidRPr="00E059DF">
        <w:t>ным делам. Значительная часть рабочего времени дознавателей затрачив</w:t>
      </w:r>
      <w:r w:rsidRPr="00E059DF">
        <w:t>а</w:t>
      </w:r>
      <w:r w:rsidRPr="00E059DF">
        <w:t>ется на работу по уголовным делам о преступлениях, по которым лица, их совершившие, не установлены, либо прокурорами неоднократно отмен</w:t>
      </w:r>
      <w:r w:rsidRPr="00E059DF">
        <w:t>я</w:t>
      </w:r>
      <w:r w:rsidRPr="00E059DF">
        <w:t>лись постановления о приостановлении предварительного расследования с исполнением указаний прокуроров по установлению и допросу лиц, не о</w:t>
      </w:r>
      <w:r w:rsidRPr="00E059DF">
        <w:t>б</w:t>
      </w:r>
      <w:r w:rsidRPr="00E059DF">
        <w:t>ладающих какими-либо</w:t>
      </w:r>
      <w:r w:rsidR="00B07A79">
        <w:t xml:space="preserve"> </w:t>
      </w:r>
      <w:r w:rsidRPr="00E059DF">
        <w:t>сведениями о совершенном преступлении, в р</w:t>
      </w:r>
      <w:r w:rsidRPr="00E059DF">
        <w:t>е</w:t>
      </w:r>
      <w:r w:rsidRPr="00E059DF">
        <w:t>зультате чего утрачивается оперативность при расследовании уголовных дел по преступлениям, по которым лица их совершившие установлены.</w:t>
      </w:r>
      <w:r w:rsidR="00B07A79">
        <w:t xml:space="preserve"> </w:t>
      </w:r>
      <w:r w:rsidRPr="00E059DF">
        <w:t>Кроме того, на результативность деятельности отдела дознания влияет увеличенная нагрузка дежурств в составе следственно-оперативных групп, на 1 дознавателя приходится 3 – 4 суточных дежурств в месяц.</w:t>
      </w:r>
    </w:p>
    <w:p w:rsidR="001E19EF" w:rsidRPr="00E059DF" w:rsidRDefault="001E19EF" w:rsidP="00F266FF">
      <w:pPr>
        <w:ind w:firstLine="425"/>
      </w:pPr>
      <w:r w:rsidRPr="00E059DF">
        <w:t>Проанализировав уголовно – процессуальное законодательство, отн</w:t>
      </w:r>
      <w:r w:rsidRPr="00E059DF">
        <w:t>о</w:t>
      </w:r>
      <w:r w:rsidRPr="00E059DF">
        <w:t>сящееся к деятельности дознания</w:t>
      </w:r>
      <w:r w:rsidR="00B07A79">
        <w:t xml:space="preserve"> </w:t>
      </w:r>
      <w:r w:rsidRPr="00E059DF">
        <w:t>и рассмотрев деятельность органов д</w:t>
      </w:r>
      <w:r w:rsidRPr="00E059DF">
        <w:t>о</w:t>
      </w:r>
      <w:r w:rsidRPr="00E059DF">
        <w:t xml:space="preserve">знания на примере отдела дознания МО МВД России </w:t>
      </w:r>
      <w:r w:rsidR="001F1735">
        <w:t>«</w:t>
      </w:r>
      <w:r w:rsidRPr="00E059DF">
        <w:t>Белогорский</w:t>
      </w:r>
      <w:r w:rsidR="001F1735">
        <w:t>»</w:t>
      </w:r>
      <w:r w:rsidRPr="00E059DF">
        <w:t xml:space="preserve"> мо</w:t>
      </w:r>
      <w:r w:rsidRPr="00E059DF">
        <w:t>ж</w:t>
      </w:r>
      <w:r w:rsidRPr="00E059DF">
        <w:t>но выделить некоторые проблемы уголовно – процессуального законод</w:t>
      </w:r>
      <w:r w:rsidRPr="00E059DF">
        <w:t>а</w:t>
      </w:r>
      <w:r w:rsidRPr="00E059DF">
        <w:t>тельства.</w:t>
      </w:r>
      <w:r w:rsidR="00C53CD8">
        <w:t xml:space="preserve"> </w:t>
      </w:r>
      <w:r w:rsidRPr="00E059DF">
        <w:t>Можно выделить некоторые проблемы уголовно – процессуал</w:t>
      </w:r>
      <w:r w:rsidRPr="00E059DF">
        <w:t>ь</w:t>
      </w:r>
      <w:r w:rsidRPr="00E059DF">
        <w:t>ного законодательства, относящегося к производству дознания. Такая форма предварительного расследования как дознание была введена как упрощенная форма досудебного производства, тем не менее, дознание п</w:t>
      </w:r>
      <w:r w:rsidRPr="00E059DF">
        <w:t>о</w:t>
      </w:r>
      <w:r w:rsidRPr="00E059DF">
        <w:t>чти ничем не отличается от предварительного следствия по перечню ра</w:t>
      </w:r>
      <w:r w:rsidRPr="00E059DF">
        <w:t>з</w:t>
      </w:r>
      <w:r w:rsidRPr="00E059DF">
        <w:t>решенных процессуальных действий по собиранию доказательств и не о</w:t>
      </w:r>
      <w:r w:rsidRPr="00E059DF">
        <w:t>т</w:t>
      </w:r>
      <w:r w:rsidRPr="00E059DF">
        <w:t>вечает требованиям оперативности.</w:t>
      </w:r>
    </w:p>
    <w:p w:rsidR="001E19EF" w:rsidRPr="00E059DF" w:rsidRDefault="001E19EF" w:rsidP="00F266FF">
      <w:pPr>
        <w:ind w:firstLine="425"/>
      </w:pPr>
      <w:r w:rsidRPr="00E059DF">
        <w:t>Можно отметить, что закрепленные в уголовно – процессуальном зак</w:t>
      </w:r>
      <w:r w:rsidRPr="00E059DF">
        <w:t>о</w:t>
      </w:r>
      <w:r w:rsidRPr="00E059DF">
        <w:t>нодательстве функций органов дознания нуждаются в усовершенствов</w:t>
      </w:r>
      <w:r w:rsidRPr="00E059DF">
        <w:t>а</w:t>
      </w:r>
      <w:r w:rsidRPr="00E059DF">
        <w:t>нии. Справедливо отмечается, что отечественное уголовное судопроизво</w:t>
      </w:r>
      <w:r w:rsidRPr="00E059DF">
        <w:t>д</w:t>
      </w:r>
      <w:r w:rsidRPr="00E059DF">
        <w:t xml:space="preserve">ство считается в настоящее время </w:t>
      </w:r>
      <w:r w:rsidR="001F1735">
        <w:t>«</w:t>
      </w:r>
      <w:r w:rsidRPr="00E059DF">
        <w:t>одним из самых заформализованных в мире</w:t>
      </w:r>
      <w:r w:rsidR="001F1735">
        <w:t>»</w:t>
      </w:r>
      <w:r w:rsidRPr="00E059DF">
        <w:t xml:space="preserve"> [6]. Неоправданные трудности являются основаниями продолж</w:t>
      </w:r>
      <w:r w:rsidRPr="00E059DF">
        <w:t>и</w:t>
      </w:r>
      <w:r w:rsidRPr="00E059DF">
        <w:t>тельных сроков предварительного расследования, которое продолжает оставаться объемным даже по простым делам.</w:t>
      </w:r>
    </w:p>
    <w:p w:rsidR="001E19EF" w:rsidRPr="00E059DF" w:rsidRDefault="001E19EF" w:rsidP="00F266FF">
      <w:pPr>
        <w:ind w:firstLine="425"/>
      </w:pPr>
      <w:r w:rsidRPr="00E059DF">
        <w:t>Формы досудебного производства по уголовным делам в форме дозн</w:t>
      </w:r>
      <w:r w:rsidRPr="00E059DF">
        <w:t>а</w:t>
      </w:r>
      <w:r w:rsidRPr="00E059DF">
        <w:t>ния, которые были предложены законодателем и в последующем зафикс</w:t>
      </w:r>
      <w:r w:rsidRPr="00E059DF">
        <w:t>и</w:t>
      </w:r>
      <w:r w:rsidRPr="00E059DF">
        <w:t>рованы в Уголовно – процессуальном кодексе Российской Федерации от 18 декабря 2001 года не раз подвергались критике со стороны ученых – процессуалистов, так и со стороны практических работников [4]. Мнения ученых по преобразованию предварительного расследования в форме д</w:t>
      </w:r>
      <w:r w:rsidRPr="00E059DF">
        <w:t>о</w:t>
      </w:r>
      <w:r w:rsidRPr="00E059DF">
        <w:t>знания расходятся и заключаются в необходимости ликвидации дознания как особой формы расследования и предложения, потому что оно не в с</w:t>
      </w:r>
      <w:r w:rsidRPr="00E059DF">
        <w:t>о</w:t>
      </w:r>
      <w:r w:rsidRPr="00E059DF">
        <w:t>стоянии обеспечить правильное установление всех обстоятельств сове</w:t>
      </w:r>
      <w:r w:rsidRPr="00E059DF">
        <w:t>р</w:t>
      </w:r>
      <w:r w:rsidRPr="00E059DF">
        <w:t>шенного преступления и гарантировать права участников процесса, ко</w:t>
      </w:r>
      <w:r w:rsidRPr="00E059DF">
        <w:t>н</w:t>
      </w:r>
      <w:r w:rsidRPr="00E059DF">
        <w:lastRenderedPageBreak/>
        <w:t>кретизацией функций и расширением процессуальных полномочий дозн</w:t>
      </w:r>
      <w:r w:rsidRPr="00E059DF">
        <w:t>а</w:t>
      </w:r>
      <w:r w:rsidRPr="00E059DF">
        <w:t>вателей. В последние десятилетия в уголовно-процессуальном праве четко прослеживается тенденция к упрощению процессуальной формы и обесп</w:t>
      </w:r>
      <w:r w:rsidRPr="00E059DF">
        <w:t>е</w:t>
      </w:r>
      <w:r w:rsidRPr="00E059DF">
        <w:t>чению тем самым существенной экономии в тех случаях, когда сторона защиты не оспаривает установленные органами уголовного преследования фактические обстоятельства дела и их правовую оценку. Федеральным з</w:t>
      </w:r>
      <w:r w:rsidRPr="00E059DF">
        <w:t>а</w:t>
      </w:r>
      <w:r w:rsidRPr="00E059DF">
        <w:t xml:space="preserve">коном от 04.03.2013 № 23-ФЗ </w:t>
      </w:r>
      <w:r w:rsidR="001F1735">
        <w:t>«</w:t>
      </w:r>
      <w:r w:rsidRPr="00E059DF">
        <w:t>О внесении изменений в статьи 62 и 303 Уголовного кодекса Российской Федерации и Уголовно-процессуальный кодекс Российской Федерации</w:t>
      </w:r>
      <w:r w:rsidR="001F1735">
        <w:t>»</w:t>
      </w:r>
      <w:r w:rsidRPr="00E059DF">
        <w:t xml:space="preserve"> была введена процедура дознания в с</w:t>
      </w:r>
      <w:r w:rsidRPr="00E059DF">
        <w:t>о</w:t>
      </w:r>
      <w:r w:rsidRPr="00E059DF">
        <w:t>кращенной форме.</w:t>
      </w:r>
      <w:r w:rsidR="00B07A79">
        <w:t xml:space="preserve"> </w:t>
      </w:r>
      <w:r w:rsidRPr="00E059DF">
        <w:t>Законодатели, таким образом, постарались вернуть д</w:t>
      </w:r>
      <w:r w:rsidRPr="00E059DF">
        <w:t>о</w:t>
      </w:r>
      <w:r w:rsidRPr="00E059DF">
        <w:t>знанию особенности</w:t>
      </w:r>
      <w:r w:rsidR="00B07A79">
        <w:t xml:space="preserve"> </w:t>
      </w:r>
      <w:r w:rsidRPr="00E059DF">
        <w:t xml:space="preserve">упрощенной и сокращенной формы предварительного расследования. В основу легло то, что </w:t>
      </w:r>
      <w:r w:rsidR="001F1735">
        <w:t>«</w:t>
      </w:r>
      <w:r w:rsidRPr="00E059DF">
        <w:t>в современных условиях, как и прежде, дознание призвано освободить следственный аппарат от расслед</w:t>
      </w:r>
      <w:r w:rsidRPr="00E059DF">
        <w:t>о</w:t>
      </w:r>
      <w:r w:rsidRPr="00E059DF">
        <w:t>вания очевидных и не представляющих значительной общественной опа</w:t>
      </w:r>
      <w:r w:rsidRPr="00E059DF">
        <w:t>с</w:t>
      </w:r>
      <w:r w:rsidRPr="00E059DF">
        <w:t>ности преступлений и путем упрощения процессуальной процедуры пр</w:t>
      </w:r>
      <w:r w:rsidRPr="00E059DF">
        <w:t>и</w:t>
      </w:r>
      <w:r w:rsidRPr="00E059DF">
        <w:t>близить момент судебного разбирательства, сократив при этом материал</w:t>
      </w:r>
      <w:r w:rsidRPr="00E059DF">
        <w:t>ь</w:t>
      </w:r>
      <w:r w:rsidRPr="00E059DF">
        <w:t>ные затраты</w:t>
      </w:r>
      <w:r w:rsidR="001F1735">
        <w:t>»</w:t>
      </w:r>
      <w:r w:rsidRPr="00E059DF">
        <w:t xml:space="preserve"> [7].</w:t>
      </w:r>
    </w:p>
    <w:p w:rsidR="001E19EF" w:rsidRPr="00E059DF" w:rsidRDefault="001E19EF" w:rsidP="00F266FF">
      <w:pPr>
        <w:ind w:firstLine="425"/>
      </w:pPr>
      <w:r w:rsidRPr="00E059DF">
        <w:t>При изучении характерных черт производства дознания в сокращенной форме, были выявлены некоторые недостатки.</w:t>
      </w:r>
      <w:r w:rsidR="00FB7419">
        <w:t xml:space="preserve"> </w:t>
      </w:r>
      <w:r w:rsidRPr="00E059DF">
        <w:t>Порождает большое опас</w:t>
      </w:r>
      <w:r w:rsidRPr="00E059DF">
        <w:t>е</w:t>
      </w:r>
      <w:r w:rsidRPr="00E059DF">
        <w:t>ние возможность подозреваемого, обвиняемого, потерпевшего или его представителя заявлять ходатайство о прекращении дознания в сокраще</w:t>
      </w:r>
      <w:r w:rsidRPr="00E059DF">
        <w:t>н</w:t>
      </w:r>
      <w:r w:rsidRPr="00E059DF">
        <w:t>ной форме (согласно ч. 3 ст. 226.3 УПК РФ). Кроме того, такое ходата</w:t>
      </w:r>
      <w:r w:rsidRPr="00E059DF">
        <w:t>й</w:t>
      </w:r>
      <w:r w:rsidRPr="00E059DF">
        <w:t xml:space="preserve">ство может быть подано в любой момент </w:t>
      </w:r>
      <w:r w:rsidR="001F1735">
        <w:t>«</w:t>
      </w:r>
      <w:r w:rsidRPr="00E059DF">
        <w:t>до момента удаления суда в с</w:t>
      </w:r>
      <w:r w:rsidRPr="00E059DF">
        <w:t>о</w:t>
      </w:r>
      <w:r w:rsidRPr="00E059DF">
        <w:t>вещательную комнату для постановления приговора</w:t>
      </w:r>
      <w:r w:rsidR="001F1735">
        <w:t>»</w:t>
      </w:r>
      <w:r w:rsidRPr="00E059DF">
        <w:t>, и подлежит непр</w:t>
      </w:r>
      <w:r w:rsidRPr="00E059DF">
        <w:t>е</w:t>
      </w:r>
      <w:r w:rsidRPr="00E059DF">
        <w:t>менному удовлетворению лицом, в производстве которого находится уг</w:t>
      </w:r>
      <w:r w:rsidRPr="00E059DF">
        <w:t>о</w:t>
      </w:r>
      <w:r w:rsidRPr="00E059DF">
        <w:t>ловное дело. Это означает, что суд должен, в случае заявления соотве</w:t>
      </w:r>
      <w:r w:rsidRPr="00E059DF">
        <w:t>т</w:t>
      </w:r>
      <w:r w:rsidRPr="00E059DF">
        <w:t>ствующего ходатайства, вернуть дело прокурору для передачи его по по</w:t>
      </w:r>
      <w:r w:rsidRPr="00E059DF">
        <w:t>д</w:t>
      </w:r>
      <w:r w:rsidRPr="00E059DF">
        <w:t>следственности и производства дознания в общем порядке. Значит, пре</w:t>
      </w:r>
      <w:r w:rsidRPr="00E059DF">
        <w:t>д</w:t>
      </w:r>
      <w:r w:rsidRPr="00E059DF">
        <w:t>варительное расследование в форме дознания придется начинать сначала, и вместо процессуальной экономии появляются дополнительные проце</w:t>
      </w:r>
      <w:r w:rsidRPr="00E059DF">
        <w:t>с</w:t>
      </w:r>
      <w:r w:rsidRPr="00E059DF">
        <w:t>суальные издержки. Кроме того, такое право может привести к злоуп</w:t>
      </w:r>
      <w:r w:rsidRPr="00E059DF">
        <w:t>о</w:t>
      </w:r>
      <w:r w:rsidRPr="00E059DF">
        <w:t>треблению правом, как со стороны подсудимого, так и со стороны поте</w:t>
      </w:r>
      <w:r w:rsidRPr="00E059DF">
        <w:t>р</w:t>
      </w:r>
      <w:r w:rsidRPr="00E059DF">
        <w:t>певшего. Так, потерпевший может заявить ходатайство о прекращении д</w:t>
      </w:r>
      <w:r w:rsidRPr="00E059DF">
        <w:t>о</w:t>
      </w:r>
      <w:r w:rsidRPr="00E059DF">
        <w:t>знания в сокращенной форме в зале суда с целью затягивания сроков. Это может происходить по причине примирения потерпевшего и обвиняемого и нежелания со стороны потерпевшего обвинения подсудимого. Со стор</w:t>
      </w:r>
      <w:r w:rsidRPr="00E059DF">
        <w:t>о</w:t>
      </w:r>
      <w:r w:rsidRPr="00E059DF">
        <w:t>ны обвиняемого, заявление ходатайства о прекращении дознания в сокр</w:t>
      </w:r>
      <w:r w:rsidRPr="00E059DF">
        <w:t>а</w:t>
      </w:r>
      <w:r w:rsidRPr="00E059DF">
        <w:t>щенной форме в зале суда продиктовано желанием затягивания сроков для выстраивания более грамотной линии защиты. Или затягивание сроков с целью утраты возможности по собиранию и проверке доказательств по д</w:t>
      </w:r>
      <w:r w:rsidRPr="00E059DF">
        <w:t>е</w:t>
      </w:r>
      <w:r w:rsidRPr="00E059DF">
        <w:t xml:space="preserve">лу в полном объеме, поскольку доказательства при сокращенной форме дознания могут не проверяться, может не назначаться судебная экспертиза </w:t>
      </w:r>
      <w:r w:rsidRPr="00E059DF">
        <w:lastRenderedPageBreak/>
        <w:t>по вопросам, ответы на которые указаны в заключении специалиста, может не производиться иные следственные и процессуальные действия, напра</w:t>
      </w:r>
      <w:r w:rsidRPr="00E059DF">
        <w:t>в</w:t>
      </w:r>
      <w:r w:rsidRPr="00E059DF">
        <w:t>ленные на установление фактических обстоятельств, сведения о которых содержатся в материалах проверки сообщения о преступлении, если такие сведения отвечают требованиям, предъявляемым к доказательствам. В к</w:t>
      </w:r>
      <w:r w:rsidRPr="00E059DF">
        <w:t>о</w:t>
      </w:r>
      <w:r w:rsidRPr="00E059DF">
        <w:t>нечном итоге это может привести к уклонению подозреваемого, обвиня</w:t>
      </w:r>
      <w:r w:rsidRPr="00E059DF">
        <w:t>е</w:t>
      </w:r>
      <w:r w:rsidRPr="00E059DF">
        <w:t>мого от правосудия (безнаказанности) и дополнительной нагрузке на д</w:t>
      </w:r>
      <w:r w:rsidRPr="00E059DF">
        <w:t>о</w:t>
      </w:r>
      <w:r w:rsidRPr="00E059DF">
        <w:t>знавателей в связи с повторным производством по судебным делам. Кол</w:t>
      </w:r>
      <w:r w:rsidRPr="00E059DF">
        <w:t>и</w:t>
      </w:r>
      <w:r w:rsidRPr="00E059DF">
        <w:t xml:space="preserve">чество уголовных дел, отказ от дознания в сокращенной форме по которым происходит в зале суда, невелико (согласно данных отдела дознания МО МВД России </w:t>
      </w:r>
      <w:r w:rsidR="001F1735">
        <w:t>«</w:t>
      </w:r>
      <w:r w:rsidRPr="00E059DF">
        <w:t>Белогорский</w:t>
      </w:r>
      <w:r w:rsidR="001F1735">
        <w:t>»</w:t>
      </w:r>
      <w:r w:rsidRPr="00E059DF">
        <w:t xml:space="preserve"> за 2015 год их число составляет 2,1% от числа дел, направленных в суд). Однако отказы от дознания в сокращенной фо</w:t>
      </w:r>
      <w:r w:rsidRPr="00E059DF">
        <w:t>р</w:t>
      </w:r>
      <w:r w:rsidRPr="00E059DF">
        <w:t>ме в зале суда имели место быть.</w:t>
      </w:r>
    </w:p>
    <w:p w:rsidR="001E19EF" w:rsidRPr="00E059DF" w:rsidRDefault="001E19EF" w:rsidP="00F266FF">
      <w:pPr>
        <w:ind w:firstLine="425"/>
      </w:pPr>
      <w:r w:rsidRPr="00E059DF">
        <w:t>В отношении такой формы предварительного расследования как дозн</w:t>
      </w:r>
      <w:r w:rsidRPr="00E059DF">
        <w:t>а</w:t>
      </w:r>
      <w:r w:rsidRPr="00E059DF">
        <w:t>ние в сокращенной форме возникает еще один вопрос по поводу того, что законодатели наделили дознавателя правом самостоятельно выбирать об</w:t>
      </w:r>
      <w:r w:rsidRPr="00E059DF">
        <w:t>ъ</w:t>
      </w:r>
      <w:r w:rsidRPr="00E059DF">
        <w:t>ем собираемых по уголовному делу доказательств и самостоятельно выб</w:t>
      </w:r>
      <w:r w:rsidRPr="00E059DF">
        <w:t>и</w:t>
      </w:r>
      <w:r w:rsidRPr="00E059DF">
        <w:t>рать следственные и иные процессуальные действия. А именно доказ</w:t>
      </w:r>
      <w:r w:rsidRPr="00E059DF">
        <w:t>а</w:t>
      </w:r>
      <w:r w:rsidRPr="00E059DF">
        <w:t>тельства собираются в объеме, достаточном для установления события преступления, размера и характера вреда, причиненного им и виновности лица. Однако, согласно п. 1 ст. 226.7 УПК РФ, в обвинительном постано</w:t>
      </w:r>
      <w:r w:rsidRPr="00E059DF">
        <w:t>в</w:t>
      </w:r>
      <w:r w:rsidRPr="00E059DF">
        <w:t>лении дознаватель обязан указать обстоятельства, перечисленные в п. 1-8 ч. 1 ст. 225 УПК РФ, а они определяют более широкие пределы доказыв</w:t>
      </w:r>
      <w:r w:rsidRPr="00E059DF">
        <w:t>а</w:t>
      </w:r>
      <w:r w:rsidRPr="00E059DF">
        <w:t>ния. Так, в соответствии с п. 7 ч. 1 ст. 225 УПК РФ в обвинительном п</w:t>
      </w:r>
      <w:r w:rsidRPr="00E059DF">
        <w:t>о</w:t>
      </w:r>
      <w:r w:rsidRPr="00E059DF">
        <w:t xml:space="preserve">становлении требуется указать </w:t>
      </w:r>
      <w:r w:rsidR="001F1735">
        <w:t>«</w:t>
      </w:r>
      <w:r w:rsidRPr="00E059DF">
        <w:t>обстоятельства, смягчающие и отягча</w:t>
      </w:r>
      <w:r w:rsidRPr="00E059DF">
        <w:t>ю</w:t>
      </w:r>
      <w:r w:rsidRPr="00E059DF">
        <w:t>щие наказание</w:t>
      </w:r>
      <w:r w:rsidR="001F1735">
        <w:t>»</w:t>
      </w:r>
      <w:r w:rsidRPr="00E059DF">
        <w:t>, а в соответствии с п. 4 ст. 225 УПК РФ – мотивы и цели преступления. Необходимо устранить противоречия, содержащиеся в в</w:t>
      </w:r>
      <w:r w:rsidRPr="00E059DF">
        <w:t>ы</w:t>
      </w:r>
      <w:r w:rsidRPr="00E059DF">
        <w:t>шеуказанных статьях УПК РФ.</w:t>
      </w:r>
    </w:p>
    <w:p w:rsidR="001E19EF" w:rsidRPr="00E059DF" w:rsidRDefault="001E19EF" w:rsidP="00F266FF">
      <w:pPr>
        <w:ind w:firstLine="425"/>
      </w:pPr>
      <w:r w:rsidRPr="00E059DF">
        <w:t>Так же, дознаватель обязан произвести только те следственные де</w:t>
      </w:r>
      <w:r w:rsidRPr="00E059DF">
        <w:t>й</w:t>
      </w:r>
      <w:r w:rsidRPr="00E059DF">
        <w:t>ствия, непроизводство которых может повлечь за собой невосполнимую утрату следов преступления и других доказательств. Из этого можно сд</w:t>
      </w:r>
      <w:r w:rsidRPr="00E059DF">
        <w:t>е</w:t>
      </w:r>
      <w:r w:rsidRPr="00E059DF">
        <w:t>лать вывод, что дознаватель, опираясь лишь на свой опыт и профессион</w:t>
      </w:r>
      <w:r w:rsidRPr="00E059DF">
        <w:t>а</w:t>
      </w:r>
      <w:r w:rsidRPr="00E059DF">
        <w:t>лизм, самостоятельно выбирает какие следственные и иные процессуал</w:t>
      </w:r>
      <w:r w:rsidRPr="00E059DF">
        <w:t>ь</w:t>
      </w:r>
      <w:r w:rsidRPr="00E059DF">
        <w:t>ные действия он может произвести, а какие может и опустить.</w:t>
      </w:r>
      <w:r w:rsidR="00B07A79">
        <w:t xml:space="preserve"> </w:t>
      </w:r>
      <w:r w:rsidRPr="00E059DF">
        <w:t>В настоящее время предварительное расследование в форме сокращенного дознания сводится к минимальной доказательственной деятельности, дознаватель вправе (согласно ч. 3 ст. 226.5 УПК РФ) не проверять доказательства, не допрашивать лиц, не назначать судебную экспертизу. Следует отметить, что наделение дознавателя правом не проверять доказательства против</w:t>
      </w:r>
      <w:r w:rsidRPr="00E059DF">
        <w:t>о</w:t>
      </w:r>
      <w:r w:rsidRPr="00E059DF">
        <w:t>речит принципу презумпции невиновности, так как остаются сомнения о</w:t>
      </w:r>
      <w:r w:rsidRPr="00E059DF">
        <w:t>т</w:t>
      </w:r>
      <w:r w:rsidRPr="00E059DF">
        <w:t>носительно виновности обвиняемого без проверки достоверности доказ</w:t>
      </w:r>
      <w:r w:rsidRPr="00E059DF">
        <w:t>а</w:t>
      </w:r>
      <w:r w:rsidRPr="00E059DF">
        <w:lastRenderedPageBreak/>
        <w:t>тельств. По поводу проверки и</w:t>
      </w:r>
      <w:r w:rsidR="00B07A79">
        <w:t xml:space="preserve"> </w:t>
      </w:r>
      <w:r w:rsidRPr="00E059DF">
        <w:t>сбора доказательств по уголовному делу дознаватель зависит от сторон дела, так дознаватель:</w:t>
      </w:r>
    </w:p>
    <w:p w:rsidR="001E19EF" w:rsidRPr="00E059DF" w:rsidRDefault="001E19EF" w:rsidP="00F266FF">
      <w:pPr>
        <w:ind w:firstLine="425"/>
      </w:pPr>
      <w:r w:rsidRPr="00E059DF">
        <w:t>1) обязан проверять доказательства лишь в случаях, когда они оспор</w:t>
      </w:r>
      <w:r w:rsidRPr="00E059DF">
        <w:t>е</w:t>
      </w:r>
      <w:r w:rsidRPr="00E059DF">
        <w:t>ны подозреваемым, его защитником, потерпевшим или его представителем (п. 1 ч. 3 ст. 226.5 УПК РФ);</w:t>
      </w:r>
    </w:p>
    <w:p w:rsidR="001E19EF" w:rsidRPr="00E059DF" w:rsidRDefault="001E19EF" w:rsidP="00F266FF">
      <w:pPr>
        <w:ind w:firstLine="425"/>
      </w:pPr>
      <w:r w:rsidRPr="00E059DF">
        <w:t>2) должен допрашивать лиц, от которых в ходе проверки сообщения о преступлении были получены объяснения, лишь в тогда, когда требуется проверить достоверность доказательств, оспоренных сторонами (п. 2 ч. 3 ст. 226.5 УПК РФ);</w:t>
      </w:r>
    </w:p>
    <w:p w:rsidR="001E19EF" w:rsidRPr="00E059DF" w:rsidRDefault="001E19EF" w:rsidP="00F266FF">
      <w:pPr>
        <w:ind w:firstLine="425"/>
      </w:pPr>
      <w:r w:rsidRPr="00E059DF">
        <w:t>3) дознаватель должен назначить по делу судебную экспертизу в случае сомнения подозреваемого, его защитника, потерпевшего или его предст</w:t>
      </w:r>
      <w:r w:rsidRPr="00E059DF">
        <w:t>а</w:t>
      </w:r>
      <w:r w:rsidRPr="00E059DF">
        <w:t xml:space="preserve">вителя в достоверности выводов специалиста (подпункт </w:t>
      </w:r>
      <w:r w:rsidR="001F1735">
        <w:t>«</w:t>
      </w:r>
      <w:r w:rsidRPr="00E059DF">
        <w:t>б</w:t>
      </w:r>
      <w:r w:rsidR="001F1735">
        <w:t>»</w:t>
      </w:r>
      <w:r w:rsidRPr="00E059DF">
        <w:t xml:space="preserve"> п. 3 ч. 3 ст. 226.5 УПК РФ).</w:t>
      </w:r>
    </w:p>
    <w:p w:rsidR="001E19EF" w:rsidRPr="00E059DF" w:rsidRDefault="001E19EF" w:rsidP="00F266FF">
      <w:pPr>
        <w:ind w:firstLine="425"/>
      </w:pPr>
      <w:r w:rsidRPr="00E059DF">
        <w:t>Что касается положения п. 1 ч. 3 ст. 226.5 УПК РФ (которое гласит, что дознаватель проверяет доказательства лишь в случаях, когда они оспорены подозреваемым, его защитником, потерпевшим или его представителем), то в данной статье отсутствует указание на проверку имеющихся в деле доказательств по инициативе самого дознавателя.</w:t>
      </w:r>
    </w:p>
    <w:p w:rsidR="001E19EF" w:rsidRPr="00E059DF" w:rsidRDefault="001E19EF" w:rsidP="00F266FF">
      <w:pPr>
        <w:ind w:firstLine="425"/>
      </w:pPr>
      <w:r w:rsidRPr="00E059DF">
        <w:t>Что касается положения п. 3 ч. 3 ст. 226.6 УПК РФ, которое гласит о том, что дознаватель может не назначать судебную экспертизу для уст</w:t>
      </w:r>
      <w:r w:rsidRPr="00E059DF">
        <w:t>а</w:t>
      </w:r>
      <w:r w:rsidRPr="00E059DF">
        <w:t>новления вопросов, ответы на которые содержатся в выводах, предста</w:t>
      </w:r>
      <w:r w:rsidRPr="00E059DF">
        <w:t>в</w:t>
      </w:r>
      <w:r w:rsidRPr="00E059DF">
        <w:t>ленных в акте или заключении специалиста по результатам исследования, проведенного в ходе проверки сообщения о преступлении, за исключением случая, когда необходима проверка выводов специалиста, достоверность которых поставлена под сомнение подозреваемым, его защитником, п</w:t>
      </w:r>
      <w:r w:rsidRPr="00E059DF">
        <w:t>о</w:t>
      </w:r>
      <w:r w:rsidRPr="00E059DF">
        <w:t>терпевшим или его представителем. Данное положение противоречит разъяснению, данному Пленумом Верховного суда РФ в п. 20 постановл</w:t>
      </w:r>
      <w:r w:rsidRPr="00E059DF">
        <w:t>е</w:t>
      </w:r>
      <w:r w:rsidRPr="00E059DF">
        <w:t xml:space="preserve">ния от 21.12.2010 № 28 </w:t>
      </w:r>
      <w:r w:rsidR="001F1735">
        <w:t>«</w:t>
      </w:r>
      <w:r w:rsidRPr="00E059DF">
        <w:t>О судебной экспертизе по уголовным делам</w:t>
      </w:r>
      <w:r w:rsidR="001F1735">
        <w:t>»</w:t>
      </w:r>
      <w:r w:rsidRPr="00E059DF">
        <w:t>, к</w:t>
      </w:r>
      <w:r w:rsidRPr="00E059DF">
        <w:t>о</w:t>
      </w:r>
      <w:r w:rsidRPr="00E059DF">
        <w:t>торое гласит, что специалист не проводит исследование доказательств и не формулирует выводы, а лишь высказывает суждение по вопросам, поста</w:t>
      </w:r>
      <w:r w:rsidRPr="00E059DF">
        <w:t>в</w:t>
      </w:r>
      <w:r w:rsidRPr="00E059DF">
        <w:t>ленным перед ним сторонами. Поэтому в случае необходимости провед</w:t>
      </w:r>
      <w:r w:rsidRPr="00E059DF">
        <w:t>е</w:t>
      </w:r>
      <w:r w:rsidRPr="00E059DF">
        <w:t xml:space="preserve">ния исследования должна быть произведена судебная экспертиза. </w:t>
      </w:r>
    </w:p>
    <w:p w:rsidR="001E19EF" w:rsidRPr="00E059DF" w:rsidRDefault="001E19EF" w:rsidP="00F266FF">
      <w:pPr>
        <w:ind w:firstLine="425"/>
      </w:pPr>
      <w:r w:rsidRPr="00E059DF">
        <w:t>Между дознавателем и прокурором могут возникнуть споры о</w:t>
      </w:r>
      <w:r w:rsidR="00B07A79">
        <w:t xml:space="preserve"> </w:t>
      </w:r>
      <w:r w:rsidRPr="00E059DF">
        <w:t>необх</w:t>
      </w:r>
      <w:r w:rsidRPr="00E059DF">
        <w:t>о</w:t>
      </w:r>
      <w:r w:rsidRPr="00E059DF">
        <w:t>димости тех или иных доказательств и их пределы. Так, на примере де</w:t>
      </w:r>
      <w:r w:rsidRPr="00E059DF">
        <w:t>я</w:t>
      </w:r>
      <w:r w:rsidRPr="00E059DF">
        <w:t xml:space="preserve">тельности отдела дознания МО МВД России </w:t>
      </w:r>
      <w:r w:rsidR="001F1735">
        <w:t>«</w:t>
      </w:r>
      <w:r w:rsidRPr="00E059DF">
        <w:t>Белогорский</w:t>
      </w:r>
      <w:r w:rsidR="001F1735">
        <w:t>»</w:t>
      </w:r>
      <w:r w:rsidRPr="00E059DF">
        <w:t>, было выявл</w:t>
      </w:r>
      <w:r w:rsidRPr="00E059DF">
        <w:t>е</w:t>
      </w:r>
      <w:r w:rsidRPr="00E059DF">
        <w:t>но, что в 2014 – 2015 годах прокурором были возвращены некоторые уг</w:t>
      </w:r>
      <w:r w:rsidRPr="00E059DF">
        <w:t>о</w:t>
      </w:r>
      <w:r w:rsidRPr="00E059DF">
        <w:t>ловные дела, производство дознания по которым осуществлялось в сокр</w:t>
      </w:r>
      <w:r w:rsidRPr="00E059DF">
        <w:t>а</w:t>
      </w:r>
      <w:r w:rsidRPr="00E059DF">
        <w:t xml:space="preserve">щенной форме, </w:t>
      </w:r>
      <w:bookmarkStart w:id="317" w:name="18"/>
      <w:r w:rsidRPr="00E059DF">
        <w:t>по причине необходимости проведения судебно-медицинской экспертизы по уголовным делам о причинении побоев (с</w:t>
      </w:r>
      <w:r w:rsidRPr="00E059DF">
        <w:t>о</w:t>
      </w:r>
      <w:r w:rsidRPr="00E059DF">
        <w:t>гласно ст. 196 УПК РФ), однако в уголовных делах имелись акты судебно-медицинского освидетельствования с выводами о том, что причиненные телесные повреждения не повлекли за собой кратковременного расстро</w:t>
      </w:r>
      <w:r w:rsidRPr="00E059DF">
        <w:t>й</w:t>
      </w:r>
      <w:r w:rsidRPr="00E059DF">
        <w:lastRenderedPageBreak/>
        <w:t>ства здоровья или незначительную стойкую утрату трудоспособности и по этому признаку не расцениваются как вред здоровью.</w:t>
      </w:r>
    </w:p>
    <w:bookmarkEnd w:id="317"/>
    <w:p w:rsidR="001E19EF" w:rsidRPr="00E059DF" w:rsidRDefault="001E19EF" w:rsidP="00F266FF">
      <w:pPr>
        <w:ind w:firstLine="425"/>
      </w:pPr>
      <w:r w:rsidRPr="00E059DF">
        <w:t>Из всего это видится, что признание вины подозреваемым – станет гл</w:t>
      </w:r>
      <w:r w:rsidRPr="00E059DF">
        <w:t>а</w:t>
      </w:r>
      <w:r w:rsidRPr="00E059DF">
        <w:t>венствующим среди доказательств. Возникает вопрос: возможно ли в п</w:t>
      </w:r>
      <w:r w:rsidRPr="00E059DF">
        <w:t>о</w:t>
      </w:r>
      <w:r w:rsidRPr="00E059DF">
        <w:t>добной ситуации в рамках дознания в сокращенной форме обеспечение р</w:t>
      </w:r>
      <w:r w:rsidRPr="00E059DF">
        <w:t>е</w:t>
      </w:r>
      <w:r w:rsidRPr="00E059DF">
        <w:t>альной процессуальной экономии при соблюдении качества доказательной базы. Упрощение процесса сбора и проверки доказательств, возможность не назначать экспертизы в ходе проведения предварительного расследов</w:t>
      </w:r>
      <w:r w:rsidRPr="00E059DF">
        <w:t>а</w:t>
      </w:r>
      <w:r w:rsidRPr="00E059DF">
        <w:t>ния в форме сокращенного дознания, может иметь за собой серьезные п</w:t>
      </w:r>
      <w:r w:rsidRPr="00E059DF">
        <w:t>о</w:t>
      </w:r>
      <w:r w:rsidRPr="00E059DF">
        <w:t>следствия, в том числе осуждение невиновного.</w:t>
      </w:r>
    </w:p>
    <w:p w:rsidR="001E19EF" w:rsidRPr="00E059DF" w:rsidRDefault="001E19EF" w:rsidP="00F266FF">
      <w:pPr>
        <w:ind w:firstLine="425"/>
      </w:pPr>
      <w:r w:rsidRPr="00E059DF">
        <w:t>Таким образом, дознание в сокращенной форме имеет как множество плюсов, среди которых экономия процессуальных сроков для госуда</w:t>
      </w:r>
      <w:r w:rsidRPr="00E059DF">
        <w:t>р</w:t>
      </w:r>
      <w:r w:rsidRPr="00E059DF">
        <w:t>ственных органов и более мягкое наказание для обвиняемого. Но в тоже время имеются и минусы, такие как возможность самооговора подсуд</w:t>
      </w:r>
      <w:r w:rsidRPr="00E059DF">
        <w:t>и</w:t>
      </w:r>
      <w:r w:rsidRPr="00E059DF">
        <w:t>мым, с целью скрыть другое преступление или сокрытия других лиц пр</w:t>
      </w:r>
      <w:r w:rsidRPr="00E059DF">
        <w:t>и</w:t>
      </w:r>
      <w:r w:rsidRPr="00E059DF">
        <w:t>частных к совершению преступления; возможность каждой из сторон в любой момент отказаться от сокращенной формы, что повлечет потери времени и доказательной базы, так как в первые дни после совершения д</w:t>
      </w:r>
      <w:r w:rsidRPr="00E059DF">
        <w:t>е</w:t>
      </w:r>
      <w:r w:rsidRPr="00E059DF">
        <w:t>яния, можно обнаружить гораздо больше следов преступления. Поэтому данный вид предварительного расследования требует, как более строго надзора со стороны прокурора, так и необходимых законодательных изм</w:t>
      </w:r>
      <w:r w:rsidRPr="00E059DF">
        <w:t>е</w:t>
      </w:r>
      <w:r w:rsidRPr="00E059DF">
        <w:t>нений, на которые прокурор должен реагировать незамедлительно.</w:t>
      </w:r>
    </w:p>
    <w:p w:rsidR="001E19EF" w:rsidRPr="00E059DF" w:rsidRDefault="001E19EF" w:rsidP="00F266FF">
      <w:pPr>
        <w:ind w:firstLine="425"/>
      </w:pPr>
      <w:r w:rsidRPr="00E059DF">
        <w:t>Уголовное судопроизводство на протяжении всей своей истории разв</w:t>
      </w:r>
      <w:r w:rsidRPr="00E059DF">
        <w:t>и</w:t>
      </w:r>
      <w:r w:rsidRPr="00E059DF">
        <w:t>вается в поиске более совершенных и эффективных процессуальных форм.</w:t>
      </w:r>
      <w:r w:rsidR="00FB7419">
        <w:t xml:space="preserve"> </w:t>
      </w:r>
      <w:r w:rsidRPr="00E059DF">
        <w:t>Провозглашая права и свободы человека высшей ценностью, Конституция РФ предопределяет в качестве назначения всякой государственной де</w:t>
      </w:r>
      <w:r w:rsidRPr="00E059DF">
        <w:t>я</w:t>
      </w:r>
      <w:r w:rsidRPr="00E059DF">
        <w:t>тельности признание, соблюдение и защиту прав и свобод человека и гражданина. Данное конституционное положение нашло развитие в ст. 6 УПК РФ, раскрывающей назначение уголовного судопроизводства. Из этой нормы, можно сделать вывод, что в современных условиях придание уголовно-процессуальной деятельности определенной формы нацелено на создание такого порядка судопроизводства, который, будучи примене</w:t>
      </w:r>
      <w:r w:rsidRPr="00E059DF">
        <w:t>н</w:t>
      </w:r>
      <w:r w:rsidRPr="00E059DF">
        <w:t>ным на практике, обеспечивал бы защиту прав и законных интересов лиц и организаций, потерпевших от преступлений, а также защиту личности от незаконного и необоснованного обвинения, осуждения, ограничения ее прав и свобод [5].</w:t>
      </w:r>
    </w:p>
    <w:p w:rsidR="001E19EF" w:rsidRPr="00E059DF" w:rsidRDefault="001E19EF" w:rsidP="00F266FF">
      <w:pPr>
        <w:ind w:firstLine="425"/>
      </w:pPr>
      <w:r w:rsidRPr="00E059DF">
        <w:t>В законодательстве, регулирующем деятельность дознания в сокр</w:t>
      </w:r>
      <w:r w:rsidRPr="00E059DF">
        <w:t>а</w:t>
      </w:r>
      <w:r w:rsidRPr="00E059DF">
        <w:t>щенной форме, наблюдаются определенные недостатки, свойственные всей области внутренних дел. Качество правового обеспечения Российской Федерации, координирующего сферу предварительного расследования, с</w:t>
      </w:r>
      <w:r w:rsidRPr="00E059DF">
        <w:t>о</w:t>
      </w:r>
      <w:r w:rsidRPr="00E059DF">
        <w:t xml:space="preserve">ответствует современным требованиям не в полной мере. Оно включает существенное количество противоречащих и дублирующих друг другу </w:t>
      </w:r>
      <w:r w:rsidRPr="00E059DF">
        <w:lastRenderedPageBreak/>
        <w:t>норм. В уголовно-процессуальном праве в последние десятилетие набл</w:t>
      </w:r>
      <w:r w:rsidRPr="00E059DF">
        <w:t>ю</w:t>
      </w:r>
      <w:r w:rsidRPr="00E059DF">
        <w:t>дается склонность к упрощению процессуальной формы и обеспечению тем самым существенной экономии (это наблюдается в случаях, когда ст</w:t>
      </w:r>
      <w:r w:rsidRPr="00E059DF">
        <w:t>о</w:t>
      </w:r>
      <w:r w:rsidRPr="00E059DF">
        <w:t>рона подозреваемого или обвиняемого и потерпевшего не оспаривает установленные органами уголовного преследования фактические обсто</w:t>
      </w:r>
      <w:r w:rsidRPr="00E059DF">
        <w:t>я</w:t>
      </w:r>
      <w:r w:rsidRPr="00E059DF">
        <w:t>тельства дела и их правовую оценку).</w:t>
      </w:r>
      <w:r w:rsidR="00B07A79">
        <w:t xml:space="preserve"> </w:t>
      </w:r>
    </w:p>
    <w:p w:rsidR="001E19EF" w:rsidRPr="00E059DF" w:rsidRDefault="001E19EF" w:rsidP="00F266FF">
      <w:pPr>
        <w:ind w:firstLine="425"/>
      </w:pPr>
      <w:r w:rsidRPr="00E059DF">
        <w:t>Таким шагом к упрощению процессуальной формы стало введение</w:t>
      </w:r>
      <w:r w:rsidR="00B07A79">
        <w:t xml:space="preserve"> </w:t>
      </w:r>
      <w:r w:rsidRPr="00E059DF">
        <w:t xml:space="preserve">в УПК РФ новой главы 32.1 </w:t>
      </w:r>
      <w:r w:rsidR="001F1735">
        <w:t>«</w:t>
      </w:r>
      <w:r w:rsidRPr="00E059DF">
        <w:t>Дознание в сокращенной форме</w:t>
      </w:r>
      <w:r w:rsidR="001F1735">
        <w:t>»</w:t>
      </w:r>
      <w:r w:rsidRPr="00E059DF">
        <w:t xml:space="preserve"> на основе Федерального закона от 4 марта 2013 г. № 23-ФЗ </w:t>
      </w:r>
      <w:r w:rsidR="001F1735">
        <w:t>«</w:t>
      </w:r>
      <w:r w:rsidRPr="00E059DF">
        <w:t>О внесении изменений в статьи 62 и 303 Уголовного кодекса Российской Федерации и Уголовно-процессуальный кодекс Российской Федерации.</w:t>
      </w:r>
      <w:r w:rsidR="00FB7419">
        <w:t xml:space="preserve"> </w:t>
      </w:r>
      <w:r w:rsidRPr="00E059DF">
        <w:t>Законодатель ввел в уг</w:t>
      </w:r>
      <w:r w:rsidRPr="00E059DF">
        <w:t>о</w:t>
      </w:r>
      <w:r w:rsidRPr="00E059DF">
        <w:t>ловный процесс новую форму предварительного расследования, характ</w:t>
      </w:r>
      <w:r w:rsidRPr="00E059DF">
        <w:t>е</w:t>
      </w:r>
      <w:r w:rsidRPr="00E059DF">
        <w:t>ризующуюся особенностью процесса доказывания, сокращенными проце</w:t>
      </w:r>
      <w:r w:rsidRPr="00E059DF">
        <w:t>с</w:t>
      </w:r>
      <w:r w:rsidRPr="00E059DF">
        <w:t>суальными сроками, расширением процессуальных прав сторон и одн</w:t>
      </w:r>
      <w:r w:rsidRPr="00E059DF">
        <w:t>о</w:t>
      </w:r>
      <w:r w:rsidRPr="00E059DF">
        <w:t>временным ограничением процессуальной самостоятельности дознавателя.</w:t>
      </w:r>
    </w:p>
    <w:p w:rsidR="001E19EF" w:rsidRPr="00E059DF" w:rsidRDefault="001E19EF" w:rsidP="00F266FF">
      <w:pPr>
        <w:ind w:firstLine="425"/>
      </w:pPr>
      <w:r w:rsidRPr="00E059DF">
        <w:t>Среди проблем в области дознания как предварительной формы ра</w:t>
      </w:r>
      <w:r w:rsidRPr="00E059DF">
        <w:t>с</w:t>
      </w:r>
      <w:r w:rsidRPr="00E059DF">
        <w:t>следования видится проблема в сокращенной форме дознания. Так, выз</w:t>
      </w:r>
      <w:r w:rsidRPr="00E059DF">
        <w:t>ы</w:t>
      </w:r>
      <w:r w:rsidRPr="00E059DF">
        <w:t>вает опасение возможность подозреваемого, обвиняемого, потерпевшего или его представителя заявлять ходатайство о прекращении дознания в с</w:t>
      </w:r>
      <w:r w:rsidRPr="00E059DF">
        <w:t>о</w:t>
      </w:r>
      <w:r w:rsidRPr="00E059DF">
        <w:t xml:space="preserve">кращенной форме (согласно ч. 3 ст. 226.3 УПК РФ), которое может быть подано в любой момент </w:t>
      </w:r>
      <w:r w:rsidR="001F1735">
        <w:t>«</w:t>
      </w:r>
      <w:r w:rsidRPr="00E059DF">
        <w:t>до момента удаления суда в совещательную ко</w:t>
      </w:r>
      <w:r w:rsidRPr="00E059DF">
        <w:t>м</w:t>
      </w:r>
      <w:r w:rsidRPr="00E059DF">
        <w:t>нату для постановления приговора</w:t>
      </w:r>
      <w:r w:rsidR="001F1735">
        <w:t>»</w:t>
      </w:r>
      <w:r w:rsidRPr="00E059DF">
        <w:t>, и подлежит непременному удовлетв</w:t>
      </w:r>
      <w:r w:rsidRPr="00E059DF">
        <w:t>о</w:t>
      </w:r>
      <w:r w:rsidRPr="00E059DF">
        <w:t>рению лицом, в производстве которого находится уголовное дело. Заявл</w:t>
      </w:r>
      <w:r w:rsidRPr="00E059DF">
        <w:t>е</w:t>
      </w:r>
      <w:r w:rsidRPr="00E059DF">
        <w:t>ние такого ходатайства может повлечь за собой ряд негативных процесс</w:t>
      </w:r>
      <w:r w:rsidRPr="00E059DF">
        <w:t>у</w:t>
      </w:r>
      <w:r w:rsidRPr="00E059DF">
        <w:t xml:space="preserve">альных последствий. </w:t>
      </w:r>
    </w:p>
    <w:p w:rsidR="001E19EF" w:rsidRPr="00E059DF" w:rsidRDefault="001E19EF" w:rsidP="00F266FF">
      <w:pPr>
        <w:ind w:firstLine="425"/>
      </w:pPr>
      <w:r w:rsidRPr="00E059DF">
        <w:t>Предложение: в данном случае подозреваемый или обвиняемый, п</w:t>
      </w:r>
      <w:r w:rsidRPr="00E059DF">
        <w:t>о</w:t>
      </w:r>
      <w:r w:rsidRPr="00E059DF">
        <w:t>терпевший или его защитник при заявлении ходатайства о производстве дознания в сокращенной форме должны быть предупреждены о после</w:t>
      </w:r>
      <w:r w:rsidRPr="00E059DF">
        <w:t>д</w:t>
      </w:r>
      <w:r w:rsidRPr="00E059DF">
        <w:t>ствиях такого решения</w:t>
      </w:r>
      <w:r w:rsidR="00B07A79">
        <w:t xml:space="preserve"> </w:t>
      </w:r>
      <w:r w:rsidRPr="00E059DF">
        <w:t xml:space="preserve">и невозможности дальнейшего отказа от такой формы дознания. Таким образом, п.3 ст. 226.3 УПК РФ, который гласит: </w:t>
      </w:r>
      <w:r w:rsidR="001F1735">
        <w:t>«</w:t>
      </w:r>
      <w:r w:rsidRPr="00E059DF">
        <w:t>Подозреваемый, обвиняемый, потерпевший или его представитель вправе заявить ходатайство о прекращении производства дознания в сокращенной форме и о продолжении производства дознания в общем порядке в любое время до удаления суда в совещательную комнату для постановления пр</w:t>
      </w:r>
      <w:r w:rsidRPr="00E059DF">
        <w:t>и</w:t>
      </w:r>
      <w:r w:rsidRPr="00E059DF">
        <w:t>говора. Такое ходатайство подлежит удовлетворению лицом, в произво</w:t>
      </w:r>
      <w:r w:rsidRPr="00E059DF">
        <w:t>д</w:t>
      </w:r>
      <w:r w:rsidRPr="00E059DF">
        <w:t>стве которого находится уголовное дело</w:t>
      </w:r>
      <w:r w:rsidR="001F1735">
        <w:t>»</w:t>
      </w:r>
      <w:r w:rsidRPr="00E059DF">
        <w:t>, изложить в следующей реда</w:t>
      </w:r>
      <w:r w:rsidRPr="00E059DF">
        <w:t>к</w:t>
      </w:r>
      <w:r w:rsidRPr="00E059DF">
        <w:t xml:space="preserve">ции: </w:t>
      </w:r>
      <w:r w:rsidR="001F1735">
        <w:t>«</w:t>
      </w:r>
      <w:r w:rsidRPr="00E059DF">
        <w:t>Подозреваемый, обвиняемый, потерпевший или его представитель после заявления ходатайства о производстве дознания в сокращенной форме не вправе заявить ходатайство о прекращении производства дозн</w:t>
      </w:r>
      <w:r w:rsidRPr="00E059DF">
        <w:t>а</w:t>
      </w:r>
      <w:r w:rsidRPr="00E059DF">
        <w:t>ния в сокращенной форме и о продолжении производства дознания в о</w:t>
      </w:r>
      <w:r w:rsidRPr="00E059DF">
        <w:t>б</w:t>
      </w:r>
      <w:r w:rsidRPr="00E059DF">
        <w:t>щем порядке</w:t>
      </w:r>
      <w:r w:rsidR="001F1735">
        <w:t>»</w:t>
      </w:r>
      <w:r w:rsidRPr="00E059DF">
        <w:t>.</w:t>
      </w:r>
    </w:p>
    <w:p w:rsidR="001E19EF" w:rsidRPr="00E059DF" w:rsidRDefault="001E19EF" w:rsidP="00F266FF">
      <w:pPr>
        <w:ind w:firstLine="425"/>
      </w:pPr>
      <w:r w:rsidRPr="00E059DF">
        <w:lastRenderedPageBreak/>
        <w:t>Среди проблем в области дознания как предварительной формы ра</w:t>
      </w:r>
      <w:r w:rsidRPr="00E059DF">
        <w:t>с</w:t>
      </w:r>
      <w:r w:rsidRPr="00E059DF">
        <w:t>следования видится проблема наделения дознавателя правом самосто</w:t>
      </w:r>
      <w:r w:rsidRPr="00E059DF">
        <w:t>я</w:t>
      </w:r>
      <w:r w:rsidRPr="00E059DF">
        <w:t>тельно выбирать объем собираемых по уголовному делу доказательств и самостоятельно выбирать следственные и иные процессуальные действия (согласно ст. 226.5 УПК РФ). Но оценка достаточности доказательств – к</w:t>
      </w:r>
      <w:r w:rsidRPr="00E059DF">
        <w:t>а</w:t>
      </w:r>
      <w:r w:rsidRPr="00E059DF">
        <w:t>тегория достаточно субъективная (по внутреннему убеждению). Кроме т</w:t>
      </w:r>
      <w:r w:rsidRPr="00E059DF">
        <w:t>о</w:t>
      </w:r>
      <w:r w:rsidRPr="00E059DF">
        <w:t>го, дознаватель может не назначать судебную экспертизу для установления вопросов, ответы на которые содержатся в выводах, представленных в акте или заключении специалиста по результатам исследования, проведенного в ходе проверки сообщения о преступлении. Кому-то собранных доказ</w:t>
      </w:r>
      <w:r w:rsidRPr="00E059DF">
        <w:t>а</w:t>
      </w:r>
      <w:r w:rsidRPr="00E059DF">
        <w:t>тельств для вывода по виновности лица в совершении данного преступл</w:t>
      </w:r>
      <w:r w:rsidRPr="00E059DF">
        <w:t>е</w:t>
      </w:r>
      <w:r w:rsidRPr="00E059DF">
        <w:t>ния достаточно, кому-то нет (о чем свидетельствуют многочисленные ра</w:t>
      </w:r>
      <w:r w:rsidRPr="00E059DF">
        <w:t>з</w:t>
      </w:r>
      <w:r w:rsidRPr="00E059DF">
        <w:t>ногласия по поводу достаточности доказательств между дознавателем и прокурором). Вместе с тем, законодатель, согласно ч. 2 ст. 226.5 УПК РФ, закрепляет практически невыполнимое правило: обязывает дознавателя в само начале расследования с точностью определить какие следственные или иные процессуальные действия необходимо провести, иначе их непр</w:t>
      </w:r>
      <w:r w:rsidRPr="00E059DF">
        <w:t>о</w:t>
      </w:r>
      <w:r w:rsidRPr="00E059DF">
        <w:t>ведение может повлечь за собой невосполнимую утрату следов преступл</w:t>
      </w:r>
      <w:r w:rsidRPr="00E059DF">
        <w:t>е</w:t>
      </w:r>
      <w:r w:rsidRPr="00E059DF">
        <w:t>ния или иных доказательств. Пределы доказывания при производстве д</w:t>
      </w:r>
      <w:r w:rsidRPr="00E059DF">
        <w:t>о</w:t>
      </w:r>
      <w:r w:rsidRPr="00E059DF">
        <w:t>знания в сокращенной форме сужены. Дознаватель не обязан устанавл</w:t>
      </w:r>
      <w:r w:rsidRPr="00E059DF">
        <w:t>и</w:t>
      </w:r>
      <w:r w:rsidRPr="00E059DF">
        <w:t>вать все обстоятельства, указанные в ст. 73 УПК РФ. Он должен собирать доказательства только в объеме, достаточном для установления события преступления, характера и размера причиненного им вреда, а также вино</w:t>
      </w:r>
      <w:r w:rsidRPr="00E059DF">
        <w:t>в</w:t>
      </w:r>
      <w:r w:rsidRPr="00E059DF">
        <w:t>ности лица в совершении преступления, с учетом особенностей, пред</w:t>
      </w:r>
      <w:r w:rsidRPr="00E059DF">
        <w:t>у</w:t>
      </w:r>
      <w:r w:rsidRPr="00E059DF">
        <w:t>смотренных ст. 226.5 УПК РФ. Вместе с тем, согласно п. 1 ст. 226.7 УПК РФ, в обвинительном постановлении дознаватель обязан указать обсто</w:t>
      </w:r>
      <w:r w:rsidRPr="00E059DF">
        <w:t>я</w:t>
      </w:r>
      <w:r w:rsidRPr="00E059DF">
        <w:t xml:space="preserve">тельства, перечисленные в п. 1 – 8 ч. 1 ст. 225 УПК РФ, а они определяют более широкие пределы доказывания. </w:t>
      </w:r>
    </w:p>
    <w:p w:rsidR="001E19EF" w:rsidRPr="00E059DF" w:rsidRDefault="001E19EF" w:rsidP="00F266FF">
      <w:pPr>
        <w:ind w:firstLine="425"/>
      </w:pPr>
      <w:r w:rsidRPr="00E059DF">
        <w:t>Предложение: для предотвращения дальнейших разногласий по поводу достаточности доказательств и устранения противоречий между ст. 226.5 УПК и п. 1 ст. 226.7 УПК РФ в законе четко определить перечень сле</w:t>
      </w:r>
      <w:r w:rsidRPr="00E059DF">
        <w:t>д</w:t>
      </w:r>
      <w:r w:rsidRPr="00E059DF">
        <w:t>ственных и иных процессуальных действий, а так же обстоятельств, по</w:t>
      </w:r>
      <w:r w:rsidRPr="00E059DF">
        <w:t>д</w:t>
      </w:r>
      <w:r w:rsidRPr="00E059DF">
        <w:t xml:space="preserve">лежащих доказыванию. Так, п. 1 ст. 226.5 УПК РФ, который гласит: </w:t>
      </w:r>
      <w:r w:rsidR="001F1735">
        <w:t>«</w:t>
      </w:r>
      <w:r w:rsidRPr="00E059DF">
        <w:t>Д</w:t>
      </w:r>
      <w:r w:rsidRPr="00E059DF">
        <w:t>о</w:t>
      </w:r>
      <w:r w:rsidRPr="00E059DF">
        <w:t>казательства по уголовному делу собираются в объеме, достаточном для установления события преступления, характера и размера причиненного им вреда, а также виновности лица в совершении преступления, с учетом особенностей, предусмотренных настоящей статьей</w:t>
      </w:r>
      <w:r w:rsidR="001F1735">
        <w:t>»</w:t>
      </w:r>
      <w:r w:rsidRPr="00E059DF">
        <w:t xml:space="preserve"> изложить в следу</w:t>
      </w:r>
      <w:r w:rsidRPr="00E059DF">
        <w:t>ю</w:t>
      </w:r>
      <w:r w:rsidRPr="00E059DF">
        <w:t xml:space="preserve">щей редакции: </w:t>
      </w:r>
      <w:r w:rsidR="001F1735">
        <w:t>«</w:t>
      </w:r>
      <w:r w:rsidRPr="00E059DF">
        <w:t>Доказательства по уголовному делу собираются в объеме, предусмотренном ст. 73 УПК РФ</w:t>
      </w:r>
      <w:r w:rsidR="001F1735">
        <w:t>»</w:t>
      </w:r>
      <w:r w:rsidRPr="00E059DF">
        <w:t xml:space="preserve">. </w:t>
      </w:r>
    </w:p>
    <w:p w:rsidR="001E19EF" w:rsidRPr="00E059DF" w:rsidRDefault="001E19EF" w:rsidP="00F266FF">
      <w:pPr>
        <w:ind w:firstLine="425"/>
      </w:pPr>
      <w:r w:rsidRPr="00E059DF">
        <w:t>Часть 3 п. 3 ст. 226.5 УПК РФ, которая гласит, что с учетом конкре</w:t>
      </w:r>
      <w:r w:rsidRPr="00E059DF">
        <w:t>т</w:t>
      </w:r>
      <w:r w:rsidRPr="00E059DF">
        <w:t xml:space="preserve">ных обстоятельств уголовного дела дознаватель вправе: </w:t>
      </w:r>
      <w:r w:rsidR="001F1735">
        <w:t>«</w:t>
      </w:r>
      <w:r w:rsidRPr="00E059DF">
        <w:t>не назначать с</w:t>
      </w:r>
      <w:r w:rsidRPr="00E059DF">
        <w:t>у</w:t>
      </w:r>
      <w:r w:rsidRPr="00E059DF">
        <w:t>дебную экспертизу по вопросам, ответы на которые содержатся в заключ</w:t>
      </w:r>
      <w:r w:rsidRPr="00E059DF">
        <w:t>е</w:t>
      </w:r>
      <w:r w:rsidRPr="00E059DF">
        <w:lastRenderedPageBreak/>
        <w:t>нии специалиста по результатам исследования, проведенного в ходе пр</w:t>
      </w:r>
      <w:r w:rsidRPr="00E059DF">
        <w:t>о</w:t>
      </w:r>
      <w:r w:rsidRPr="00E059DF">
        <w:t>верки сообщения о преступлении, за исключением следующих случаев:</w:t>
      </w:r>
      <w:r w:rsidR="00FB7419">
        <w:t xml:space="preserve"> </w:t>
      </w:r>
      <w:r w:rsidRPr="00E059DF">
        <w:t>а) необходимость установления по уголовному делу дополнительных, име</w:t>
      </w:r>
      <w:r w:rsidRPr="00E059DF">
        <w:t>ю</w:t>
      </w:r>
      <w:r w:rsidRPr="00E059DF">
        <w:t>щих значение для уголовного дела фактических обстоятельств;</w:t>
      </w:r>
      <w:r w:rsidR="00FB7419">
        <w:t xml:space="preserve"> </w:t>
      </w:r>
      <w:r w:rsidRPr="00E059DF">
        <w:t>б) необх</w:t>
      </w:r>
      <w:r w:rsidRPr="00E059DF">
        <w:t>о</w:t>
      </w:r>
      <w:r w:rsidRPr="00E059DF">
        <w:t>димость проверки выводов специалиста, достоверность которых поставл</w:t>
      </w:r>
      <w:r w:rsidRPr="00E059DF">
        <w:t>е</w:t>
      </w:r>
      <w:r w:rsidRPr="00E059DF">
        <w:t>на под сомнение подозреваемым, его защитником, потерпевшим или его представителем;</w:t>
      </w:r>
      <w:r w:rsidR="00FB7419">
        <w:t xml:space="preserve"> </w:t>
      </w:r>
      <w:r w:rsidRPr="00E059DF">
        <w:t>в) наличие предусмотренных статьей 196 настоящего К</w:t>
      </w:r>
      <w:r w:rsidRPr="00E059DF">
        <w:t>о</w:t>
      </w:r>
      <w:r w:rsidRPr="00E059DF">
        <w:t>декса оснований для обязательного назначения судебной экспертизы</w:t>
      </w:r>
      <w:r w:rsidR="001F1735">
        <w:t>»</w:t>
      </w:r>
      <w:r w:rsidRPr="00E059DF">
        <w:t>, упразднить, то есть признать утратившей силу.</w:t>
      </w:r>
      <w:r w:rsidR="00930570">
        <w:t xml:space="preserve"> </w:t>
      </w:r>
      <w:r w:rsidRPr="00E059DF">
        <w:t xml:space="preserve">Предложенный комплекс мер, по </w:t>
      </w:r>
      <w:r w:rsidR="00FB7419">
        <w:t>нашему</w:t>
      </w:r>
      <w:r w:rsidRPr="00E059DF">
        <w:t xml:space="preserve"> мнению, будет способствовать</w:t>
      </w:r>
      <w:r w:rsidR="00B07A79">
        <w:t xml:space="preserve"> </w:t>
      </w:r>
      <w:r w:rsidRPr="00E059DF">
        <w:t>совершенствованию зак</w:t>
      </w:r>
      <w:r w:rsidRPr="00E059DF">
        <w:t>о</w:t>
      </w:r>
      <w:r w:rsidRPr="00E059DF">
        <w:t xml:space="preserve">нодательства и повышению эффективности деятельности дознания. </w:t>
      </w:r>
    </w:p>
    <w:p w:rsidR="009D42A8" w:rsidRPr="00930570" w:rsidRDefault="009D42A8" w:rsidP="00F266FF">
      <w:pPr>
        <w:ind w:firstLine="425"/>
        <w:rPr>
          <w:szCs w:val="28"/>
        </w:rPr>
      </w:pPr>
    </w:p>
    <w:p w:rsidR="001E19EF" w:rsidRPr="00930570" w:rsidRDefault="00FB7419" w:rsidP="00FB7419">
      <w:pPr>
        <w:spacing w:after="120"/>
        <w:ind w:firstLine="0"/>
        <w:jc w:val="left"/>
        <w:rPr>
          <w:i/>
          <w:sz w:val="23"/>
          <w:szCs w:val="23"/>
        </w:rPr>
      </w:pPr>
      <w:r w:rsidRPr="00930570">
        <w:rPr>
          <w:i/>
          <w:sz w:val="23"/>
          <w:szCs w:val="23"/>
        </w:rPr>
        <w:t>Библиографические ссылки</w:t>
      </w:r>
    </w:p>
    <w:p w:rsidR="001E19EF" w:rsidRPr="00930570" w:rsidRDefault="001E19EF" w:rsidP="00B60FEE">
      <w:pPr>
        <w:pStyle w:val="a4"/>
        <w:numPr>
          <w:ilvl w:val="0"/>
          <w:numId w:val="48"/>
        </w:numPr>
        <w:tabs>
          <w:tab w:val="left" w:pos="567"/>
        </w:tabs>
        <w:ind w:left="0" w:firstLine="425"/>
        <w:rPr>
          <w:rFonts w:ascii="Times New Roman" w:hAnsi="Times New Roman"/>
          <w:sz w:val="23"/>
          <w:szCs w:val="23"/>
        </w:rPr>
      </w:pPr>
      <w:r w:rsidRPr="00930570">
        <w:rPr>
          <w:rFonts w:ascii="Times New Roman" w:hAnsi="Times New Roman"/>
          <w:sz w:val="23"/>
          <w:szCs w:val="23"/>
        </w:rPr>
        <w:t>Конституция Российской Федерации : принята всенародным голосование 12.12.1993 г. (ред. от 21.07.2014) // Российская газета. – 1993. – 25 дек. ; Собрание законодательства РФ. – 2014. – № 31. – Ст. 4398.</w:t>
      </w:r>
    </w:p>
    <w:p w:rsidR="001E19EF" w:rsidRPr="00930570" w:rsidRDefault="001E19EF" w:rsidP="00B60FEE">
      <w:pPr>
        <w:pStyle w:val="a4"/>
        <w:numPr>
          <w:ilvl w:val="0"/>
          <w:numId w:val="48"/>
        </w:numPr>
        <w:tabs>
          <w:tab w:val="left" w:pos="567"/>
        </w:tabs>
        <w:ind w:left="0" w:firstLine="425"/>
        <w:rPr>
          <w:rFonts w:ascii="Times New Roman" w:hAnsi="Times New Roman"/>
          <w:sz w:val="23"/>
          <w:szCs w:val="23"/>
        </w:rPr>
      </w:pPr>
      <w:r w:rsidRPr="00930570">
        <w:rPr>
          <w:rFonts w:ascii="Times New Roman" w:hAnsi="Times New Roman"/>
          <w:sz w:val="23"/>
          <w:szCs w:val="23"/>
        </w:rPr>
        <w:t xml:space="preserve">Уголовный Кодекс Российской Федерации: федер. закон от 13.06. </w:t>
      </w:r>
      <w:smartTag w:uri="urn:schemas-microsoft-com:office:smarttags" w:element="metricconverter">
        <w:smartTagPr>
          <w:attr w:name="ProductID" w:val="1996 г"/>
        </w:smartTagPr>
        <w:r w:rsidRPr="00930570">
          <w:rPr>
            <w:rFonts w:ascii="Times New Roman" w:hAnsi="Times New Roman"/>
            <w:sz w:val="23"/>
            <w:szCs w:val="23"/>
          </w:rPr>
          <w:t>1996 г</w:t>
        </w:r>
      </w:smartTag>
      <w:r w:rsidRPr="00930570">
        <w:rPr>
          <w:rFonts w:ascii="Times New Roman" w:hAnsi="Times New Roman"/>
          <w:sz w:val="23"/>
          <w:szCs w:val="23"/>
        </w:rPr>
        <w:t xml:space="preserve">. № 63-ФЗ ( ред. от 13.07.2015 г.) // Собрание законодательства. РФ. - 1996. - № 25. - Ст. 2954 ; 2015. - № 1. – Ст. 83. </w:t>
      </w:r>
    </w:p>
    <w:p w:rsidR="001E19EF" w:rsidRPr="00930570" w:rsidRDefault="001E19EF" w:rsidP="00B60FEE">
      <w:pPr>
        <w:pStyle w:val="a4"/>
        <w:numPr>
          <w:ilvl w:val="0"/>
          <w:numId w:val="48"/>
        </w:numPr>
        <w:tabs>
          <w:tab w:val="left" w:pos="567"/>
        </w:tabs>
        <w:ind w:left="0" w:firstLine="425"/>
        <w:rPr>
          <w:rFonts w:ascii="Times New Roman" w:hAnsi="Times New Roman"/>
          <w:sz w:val="23"/>
          <w:szCs w:val="23"/>
        </w:rPr>
      </w:pPr>
      <w:r w:rsidRPr="00930570">
        <w:rPr>
          <w:rFonts w:ascii="Times New Roman" w:hAnsi="Times New Roman"/>
          <w:sz w:val="23"/>
          <w:szCs w:val="23"/>
        </w:rPr>
        <w:t>Уголовно-процессуальный кодекс РФ от 18.12.2001 г. № 174-ФЗ ( ред. от 01.05.2016 г.)</w:t>
      </w:r>
      <w:r w:rsidR="00B07A79" w:rsidRPr="00930570">
        <w:rPr>
          <w:rFonts w:ascii="Times New Roman" w:hAnsi="Times New Roman"/>
          <w:sz w:val="23"/>
          <w:szCs w:val="23"/>
        </w:rPr>
        <w:t xml:space="preserve"> </w:t>
      </w:r>
      <w:r w:rsidRPr="00930570">
        <w:rPr>
          <w:rFonts w:ascii="Times New Roman" w:hAnsi="Times New Roman"/>
          <w:sz w:val="23"/>
          <w:szCs w:val="23"/>
        </w:rPr>
        <w:t>// Собрание законодательства Российской Федерации. - 2001. - №13. - Ст. 2563 ; 2016. - № 14. – Ст. 1908.</w:t>
      </w:r>
    </w:p>
    <w:p w:rsidR="001E19EF" w:rsidRPr="00930570" w:rsidRDefault="001E19EF" w:rsidP="00B60FEE">
      <w:pPr>
        <w:pStyle w:val="a4"/>
        <w:numPr>
          <w:ilvl w:val="0"/>
          <w:numId w:val="48"/>
        </w:numPr>
        <w:tabs>
          <w:tab w:val="left" w:pos="567"/>
        </w:tabs>
        <w:ind w:left="0" w:firstLine="425"/>
        <w:rPr>
          <w:rFonts w:ascii="Times New Roman" w:hAnsi="Times New Roman"/>
          <w:sz w:val="23"/>
          <w:szCs w:val="23"/>
        </w:rPr>
      </w:pPr>
      <w:r w:rsidRPr="00930570">
        <w:rPr>
          <w:rFonts w:ascii="Times New Roman" w:hAnsi="Times New Roman"/>
          <w:sz w:val="23"/>
          <w:szCs w:val="23"/>
        </w:rPr>
        <w:t>Виданов А. М. Предварительное расследование в форме дознания: проблемы зак</w:t>
      </w:r>
      <w:r w:rsidRPr="00930570">
        <w:rPr>
          <w:rFonts w:ascii="Times New Roman" w:hAnsi="Times New Roman"/>
          <w:sz w:val="23"/>
          <w:szCs w:val="23"/>
        </w:rPr>
        <w:t>о</w:t>
      </w:r>
      <w:r w:rsidRPr="00930570">
        <w:rPr>
          <w:rFonts w:ascii="Times New Roman" w:hAnsi="Times New Roman"/>
          <w:sz w:val="23"/>
          <w:szCs w:val="23"/>
        </w:rPr>
        <w:t>нодательного регулирования / А. М. Виданов // Российский судья. – 2013. – № 9. – С. 22 - 24.</w:t>
      </w:r>
    </w:p>
    <w:p w:rsidR="001E19EF" w:rsidRPr="00930570" w:rsidRDefault="001E19EF" w:rsidP="00B60FEE">
      <w:pPr>
        <w:pStyle w:val="a4"/>
        <w:numPr>
          <w:ilvl w:val="0"/>
          <w:numId w:val="48"/>
        </w:numPr>
        <w:tabs>
          <w:tab w:val="left" w:pos="567"/>
        </w:tabs>
        <w:ind w:left="0" w:firstLine="425"/>
        <w:rPr>
          <w:rFonts w:ascii="Times New Roman" w:hAnsi="Times New Roman"/>
          <w:sz w:val="23"/>
          <w:szCs w:val="23"/>
        </w:rPr>
      </w:pPr>
      <w:r w:rsidRPr="00930570">
        <w:rPr>
          <w:rFonts w:ascii="Times New Roman" w:hAnsi="Times New Roman"/>
          <w:sz w:val="23"/>
          <w:szCs w:val="23"/>
        </w:rPr>
        <w:t>Ковтун Н. Н. Дознание в сокращенной форме: коллизии и лакуны нормативного р</w:t>
      </w:r>
      <w:r w:rsidRPr="00930570">
        <w:rPr>
          <w:rFonts w:ascii="Times New Roman" w:hAnsi="Times New Roman"/>
          <w:sz w:val="23"/>
          <w:szCs w:val="23"/>
        </w:rPr>
        <w:t>е</w:t>
      </w:r>
      <w:r w:rsidRPr="00930570">
        <w:rPr>
          <w:rFonts w:ascii="Times New Roman" w:hAnsi="Times New Roman"/>
          <w:sz w:val="23"/>
          <w:szCs w:val="23"/>
        </w:rPr>
        <w:t>гулирования / Н. Н.</w:t>
      </w:r>
      <w:r w:rsidR="00B07A79" w:rsidRPr="00930570">
        <w:rPr>
          <w:rFonts w:ascii="Times New Roman" w:hAnsi="Times New Roman"/>
          <w:sz w:val="23"/>
          <w:szCs w:val="23"/>
        </w:rPr>
        <w:t xml:space="preserve"> </w:t>
      </w:r>
      <w:r w:rsidRPr="00930570">
        <w:rPr>
          <w:rFonts w:ascii="Times New Roman" w:hAnsi="Times New Roman"/>
          <w:sz w:val="23"/>
          <w:szCs w:val="23"/>
        </w:rPr>
        <w:t>Ковтун // Российская юстиция. – 2013. – № 12. – С. 47 - 49.</w:t>
      </w:r>
    </w:p>
    <w:p w:rsidR="001E19EF" w:rsidRPr="00930570" w:rsidRDefault="001E19EF" w:rsidP="00B60FEE">
      <w:pPr>
        <w:pStyle w:val="a4"/>
        <w:numPr>
          <w:ilvl w:val="0"/>
          <w:numId w:val="48"/>
        </w:numPr>
        <w:tabs>
          <w:tab w:val="left" w:pos="567"/>
        </w:tabs>
        <w:ind w:left="0" w:firstLine="425"/>
        <w:rPr>
          <w:rFonts w:ascii="Times New Roman" w:hAnsi="Times New Roman"/>
          <w:sz w:val="23"/>
          <w:szCs w:val="23"/>
        </w:rPr>
      </w:pPr>
      <w:r w:rsidRPr="00930570">
        <w:rPr>
          <w:rFonts w:ascii="Times New Roman" w:hAnsi="Times New Roman"/>
          <w:sz w:val="23"/>
          <w:szCs w:val="23"/>
        </w:rPr>
        <w:t>Науменко О. А. Обеспечение прав личности при производстве дознания : автореф. дис. канд. юрид. наук : 12.00.09 / О. А. Науменко. – М., 2014. – 24 с.</w:t>
      </w:r>
    </w:p>
    <w:p w:rsidR="001E19EF" w:rsidRPr="00930570" w:rsidRDefault="001E19EF" w:rsidP="00B60FEE">
      <w:pPr>
        <w:pStyle w:val="a4"/>
        <w:numPr>
          <w:ilvl w:val="0"/>
          <w:numId w:val="48"/>
        </w:numPr>
        <w:tabs>
          <w:tab w:val="left" w:pos="567"/>
        </w:tabs>
        <w:ind w:left="0" w:firstLine="425"/>
        <w:rPr>
          <w:rFonts w:ascii="Times New Roman" w:hAnsi="Times New Roman"/>
          <w:sz w:val="23"/>
          <w:szCs w:val="23"/>
        </w:rPr>
      </w:pPr>
      <w:r w:rsidRPr="00930570">
        <w:rPr>
          <w:rFonts w:ascii="Times New Roman" w:hAnsi="Times New Roman"/>
          <w:sz w:val="23"/>
          <w:szCs w:val="23"/>
        </w:rPr>
        <w:t>Супрун С. В. Дознание - сокращенное следствие? / С. В. Супрун // Российский юр</w:t>
      </w:r>
      <w:r w:rsidRPr="00930570">
        <w:rPr>
          <w:rFonts w:ascii="Times New Roman" w:hAnsi="Times New Roman"/>
          <w:sz w:val="23"/>
          <w:szCs w:val="23"/>
        </w:rPr>
        <w:t>и</w:t>
      </w:r>
      <w:r w:rsidRPr="00930570">
        <w:rPr>
          <w:rFonts w:ascii="Times New Roman" w:hAnsi="Times New Roman"/>
          <w:sz w:val="23"/>
          <w:szCs w:val="23"/>
        </w:rPr>
        <w:t>дический журнал. – 2010. – № 5. – С. 138 - 142. </w:t>
      </w:r>
    </w:p>
    <w:p w:rsidR="001E19EF" w:rsidRPr="00FB7419" w:rsidRDefault="001E19EF" w:rsidP="00030758">
      <w:pPr>
        <w:ind w:firstLine="0"/>
        <w:jc w:val="left"/>
        <w:rPr>
          <w:sz w:val="24"/>
          <w:szCs w:val="24"/>
        </w:rPr>
      </w:pPr>
    </w:p>
    <w:p w:rsidR="00FB7419" w:rsidRPr="00FB7419" w:rsidRDefault="00FB7419" w:rsidP="00FB7419">
      <w:pPr>
        <w:ind w:firstLine="0"/>
        <w:jc w:val="left"/>
        <w:rPr>
          <w:sz w:val="27"/>
          <w:szCs w:val="27"/>
          <w:lang w:val="en-US"/>
        </w:rPr>
      </w:pPr>
      <w:r w:rsidRPr="00FB7419">
        <w:rPr>
          <w:b/>
          <w:sz w:val="27"/>
          <w:szCs w:val="27"/>
          <w:lang w:val="en-US"/>
        </w:rPr>
        <w:t>R. E. Akhmetshin</w:t>
      </w:r>
      <w:r w:rsidRPr="00FB7419">
        <w:rPr>
          <w:sz w:val="27"/>
          <w:szCs w:val="27"/>
          <w:lang w:val="en-US"/>
        </w:rPr>
        <w:t>, senior teacher</w:t>
      </w:r>
    </w:p>
    <w:p w:rsidR="00FB7419" w:rsidRPr="00FB7419" w:rsidRDefault="00FB7419" w:rsidP="00FB7419">
      <w:pPr>
        <w:ind w:firstLine="0"/>
        <w:jc w:val="left"/>
        <w:rPr>
          <w:sz w:val="27"/>
          <w:szCs w:val="27"/>
          <w:lang w:val="en-US"/>
        </w:rPr>
      </w:pPr>
      <w:r w:rsidRPr="00FB7419">
        <w:rPr>
          <w:b/>
          <w:sz w:val="27"/>
          <w:szCs w:val="27"/>
          <w:lang w:val="en-US"/>
        </w:rPr>
        <w:t>V. K. Zhezher</w:t>
      </w:r>
      <w:r w:rsidRPr="00FB7419">
        <w:rPr>
          <w:sz w:val="27"/>
          <w:szCs w:val="27"/>
          <w:lang w:val="en-US"/>
        </w:rPr>
        <w:t>, st.</w:t>
      </w:r>
    </w:p>
    <w:p w:rsidR="00FB7419" w:rsidRPr="00FB7419" w:rsidRDefault="00FB7419" w:rsidP="00FB7419">
      <w:pPr>
        <w:ind w:firstLine="0"/>
        <w:jc w:val="left"/>
        <w:rPr>
          <w:i/>
          <w:sz w:val="27"/>
          <w:szCs w:val="27"/>
          <w:lang w:val="en-US"/>
        </w:rPr>
      </w:pPr>
      <w:r w:rsidRPr="00FB7419">
        <w:rPr>
          <w:i/>
          <w:sz w:val="27"/>
          <w:szCs w:val="27"/>
          <w:lang w:val="en-US"/>
        </w:rPr>
        <w:t>Pacific National University, Khabarovsk, Russia</w:t>
      </w:r>
    </w:p>
    <w:p w:rsidR="00FB7419" w:rsidRPr="00FB7419" w:rsidRDefault="00FB7419" w:rsidP="00FB7419">
      <w:pPr>
        <w:ind w:firstLine="0"/>
        <w:jc w:val="left"/>
        <w:rPr>
          <w:sz w:val="27"/>
          <w:szCs w:val="27"/>
          <w:lang w:val="en-US"/>
        </w:rPr>
      </w:pPr>
    </w:p>
    <w:p w:rsidR="00FB7419" w:rsidRPr="00FB7419" w:rsidRDefault="00FB7419" w:rsidP="00FB7419">
      <w:pPr>
        <w:ind w:firstLine="0"/>
        <w:jc w:val="left"/>
        <w:rPr>
          <w:b/>
          <w:sz w:val="27"/>
          <w:szCs w:val="27"/>
          <w:lang w:val="en-US"/>
        </w:rPr>
      </w:pPr>
      <w:r w:rsidRPr="00FB7419">
        <w:rPr>
          <w:b/>
          <w:sz w:val="27"/>
          <w:szCs w:val="27"/>
        </w:rPr>
        <w:t>Е</w:t>
      </w:r>
      <w:r w:rsidRPr="00FB7419">
        <w:rPr>
          <w:b/>
          <w:sz w:val="27"/>
          <w:szCs w:val="27"/>
          <w:lang w:val="en-US"/>
        </w:rPr>
        <w:t>nquiry, as a form of pre-trial investigation</w:t>
      </w:r>
    </w:p>
    <w:p w:rsidR="00FB7419" w:rsidRPr="00E059DF" w:rsidRDefault="00FB7419" w:rsidP="00FB7419">
      <w:pPr>
        <w:ind w:firstLine="0"/>
        <w:jc w:val="left"/>
        <w:rPr>
          <w:lang w:val="en-US"/>
        </w:rPr>
      </w:pPr>
    </w:p>
    <w:p w:rsidR="00FB7419" w:rsidRPr="00FB7419" w:rsidRDefault="00FB7419" w:rsidP="00FB7419">
      <w:pPr>
        <w:ind w:firstLine="0"/>
        <w:rPr>
          <w:sz w:val="23"/>
          <w:szCs w:val="23"/>
          <w:lang w:val="en-US"/>
        </w:rPr>
      </w:pPr>
      <w:r w:rsidRPr="00FB7419">
        <w:rPr>
          <w:sz w:val="23"/>
          <w:szCs w:val="23"/>
          <w:lang w:val="en-US"/>
        </w:rPr>
        <w:t>The aim is a comprehensive analysis of the norms of criminal law legislation governing the co</w:t>
      </w:r>
      <w:r w:rsidRPr="00FB7419">
        <w:rPr>
          <w:sz w:val="23"/>
          <w:szCs w:val="23"/>
          <w:lang w:val="en-US"/>
        </w:rPr>
        <w:t>n</w:t>
      </w:r>
      <w:r w:rsidRPr="00FB7419">
        <w:rPr>
          <w:sz w:val="23"/>
          <w:szCs w:val="23"/>
          <w:lang w:val="en-US"/>
        </w:rPr>
        <w:t>duct of the preliminary investigation in the inquiry form in the Russian Federation, as well as the development of proposals aimed at improving the effectiveness of the bodies of inquiry. While working on the article revealed issues of legal regulation of inquiry activities in abbreviated form, defined the prospects of further development of legislation in the field of inquiry in an abbreviated form.</w:t>
      </w:r>
    </w:p>
    <w:p w:rsidR="00FB7419" w:rsidRPr="00FB7419" w:rsidRDefault="00FB7419" w:rsidP="00930570">
      <w:pPr>
        <w:spacing w:before="120"/>
        <w:ind w:firstLine="0"/>
        <w:rPr>
          <w:lang w:val="en-US"/>
        </w:rPr>
      </w:pPr>
      <w:r w:rsidRPr="00FB7419">
        <w:rPr>
          <w:sz w:val="23"/>
          <w:szCs w:val="23"/>
          <w:lang w:val="en-US"/>
        </w:rPr>
        <w:t xml:space="preserve">Keywords: </w:t>
      </w:r>
      <w:r w:rsidRPr="00FB7419">
        <w:rPr>
          <w:i/>
          <w:sz w:val="23"/>
          <w:szCs w:val="23"/>
          <w:lang w:val="en-US"/>
        </w:rPr>
        <w:t>preliminary investigation, inquiry, order inquiry, the body of inquiry, the inquiry per</w:t>
      </w:r>
      <w:r w:rsidRPr="00FB7419">
        <w:rPr>
          <w:i/>
          <w:sz w:val="23"/>
          <w:szCs w:val="23"/>
          <w:lang w:val="en-US"/>
        </w:rPr>
        <w:t>i</w:t>
      </w:r>
      <w:r w:rsidRPr="00FB7419">
        <w:rPr>
          <w:i/>
          <w:sz w:val="23"/>
          <w:szCs w:val="23"/>
          <w:lang w:val="en-US"/>
        </w:rPr>
        <w:t>od, an inquiry into the general order an inquiry into the reduced form, the indictment ruling i</w:t>
      </w:r>
      <w:r w:rsidRPr="00FB7419">
        <w:rPr>
          <w:i/>
          <w:sz w:val="23"/>
          <w:szCs w:val="23"/>
          <w:lang w:val="en-US"/>
        </w:rPr>
        <w:t>n</w:t>
      </w:r>
      <w:r w:rsidRPr="00FB7419">
        <w:rPr>
          <w:i/>
          <w:sz w:val="23"/>
          <w:szCs w:val="23"/>
          <w:lang w:val="en-US"/>
        </w:rPr>
        <w:t>dictment.</w:t>
      </w:r>
    </w:p>
    <w:p w:rsidR="00ED2787" w:rsidRDefault="00ED2787" w:rsidP="00030758">
      <w:pPr>
        <w:ind w:firstLine="0"/>
        <w:jc w:val="left"/>
      </w:pPr>
      <w:r>
        <w:lastRenderedPageBreak/>
        <w:t>УДК 343.14</w:t>
      </w:r>
    </w:p>
    <w:p w:rsidR="00ED2787" w:rsidRPr="00E059DF" w:rsidRDefault="00ED2787" w:rsidP="00030758">
      <w:pPr>
        <w:ind w:firstLine="0"/>
        <w:jc w:val="left"/>
      </w:pPr>
    </w:p>
    <w:p w:rsidR="001E19EF" w:rsidRPr="00030758" w:rsidRDefault="001E19EF" w:rsidP="00030758">
      <w:pPr>
        <w:pStyle w:val="2"/>
        <w:keepNext w:val="0"/>
        <w:keepLines w:val="0"/>
        <w:spacing w:before="0" w:line="240" w:lineRule="auto"/>
        <w:rPr>
          <w:rFonts w:ascii="Times New Roman" w:hAnsi="Times New Roman" w:cs="Times New Roman"/>
          <w:b w:val="0"/>
          <w:color w:val="auto"/>
          <w:sz w:val="28"/>
          <w:szCs w:val="28"/>
        </w:rPr>
      </w:pPr>
      <w:bookmarkStart w:id="318" w:name="_Toc466029627"/>
      <w:r w:rsidRPr="009D42A8">
        <w:rPr>
          <w:rFonts w:ascii="Times New Roman" w:hAnsi="Times New Roman" w:cs="Times New Roman"/>
          <w:color w:val="auto"/>
          <w:sz w:val="28"/>
          <w:szCs w:val="28"/>
        </w:rPr>
        <w:t>Р. Э. Ахметшин</w:t>
      </w:r>
      <w:r w:rsidRPr="00030758">
        <w:rPr>
          <w:rFonts w:ascii="Times New Roman" w:hAnsi="Times New Roman" w:cs="Times New Roman"/>
          <w:b w:val="0"/>
          <w:color w:val="auto"/>
          <w:sz w:val="28"/>
          <w:szCs w:val="28"/>
        </w:rPr>
        <w:t>,</w:t>
      </w:r>
      <w:r w:rsidR="00030758">
        <w:rPr>
          <w:rStyle w:val="ab"/>
          <w:rFonts w:ascii="Times New Roman" w:hAnsi="Times New Roman"/>
          <w:b w:val="0"/>
          <w:color w:val="auto"/>
          <w:sz w:val="28"/>
          <w:szCs w:val="28"/>
        </w:rPr>
        <w:footnoteReference w:id="81"/>
      </w:r>
      <w:r w:rsidRPr="00030758">
        <w:rPr>
          <w:rFonts w:ascii="Times New Roman" w:hAnsi="Times New Roman" w:cs="Times New Roman"/>
          <w:b w:val="0"/>
          <w:color w:val="auto"/>
          <w:sz w:val="28"/>
          <w:szCs w:val="28"/>
        </w:rPr>
        <w:t xml:space="preserve"> старший преподаватель</w:t>
      </w:r>
      <w:bookmarkEnd w:id="318"/>
    </w:p>
    <w:p w:rsidR="001E19EF" w:rsidRPr="00030758" w:rsidRDefault="001E19EF" w:rsidP="00030758">
      <w:pPr>
        <w:pStyle w:val="2"/>
        <w:keepNext w:val="0"/>
        <w:keepLines w:val="0"/>
        <w:spacing w:before="0" w:line="240" w:lineRule="auto"/>
        <w:rPr>
          <w:rFonts w:ascii="Times New Roman" w:hAnsi="Times New Roman" w:cs="Times New Roman"/>
          <w:b w:val="0"/>
          <w:color w:val="auto"/>
          <w:sz w:val="28"/>
          <w:szCs w:val="28"/>
        </w:rPr>
      </w:pPr>
      <w:bookmarkStart w:id="319" w:name="_Toc466029628"/>
      <w:r w:rsidRPr="009D42A8">
        <w:rPr>
          <w:rFonts w:ascii="Times New Roman" w:hAnsi="Times New Roman" w:cs="Times New Roman"/>
          <w:color w:val="auto"/>
          <w:sz w:val="28"/>
          <w:szCs w:val="28"/>
        </w:rPr>
        <w:t>М. А. Смирнова</w:t>
      </w:r>
      <w:r w:rsidRPr="00030758">
        <w:rPr>
          <w:rFonts w:ascii="Times New Roman" w:hAnsi="Times New Roman" w:cs="Times New Roman"/>
          <w:b w:val="0"/>
          <w:color w:val="auto"/>
          <w:sz w:val="28"/>
          <w:szCs w:val="28"/>
        </w:rPr>
        <w:t>, ст</w:t>
      </w:r>
      <w:r w:rsidR="00ED2787" w:rsidRPr="00030758">
        <w:rPr>
          <w:rFonts w:ascii="Times New Roman" w:hAnsi="Times New Roman" w:cs="Times New Roman"/>
          <w:b w:val="0"/>
          <w:color w:val="auto"/>
          <w:sz w:val="28"/>
          <w:szCs w:val="28"/>
        </w:rPr>
        <w:t>.</w:t>
      </w:r>
      <w:bookmarkEnd w:id="319"/>
    </w:p>
    <w:p w:rsidR="00B127D9" w:rsidRPr="00461D3F" w:rsidRDefault="00B127D9" w:rsidP="00030758">
      <w:pPr>
        <w:tabs>
          <w:tab w:val="left" w:pos="1340"/>
        </w:tabs>
        <w:ind w:firstLine="0"/>
        <w:jc w:val="left"/>
        <w:rPr>
          <w:i/>
          <w:szCs w:val="28"/>
          <w:lang w:eastAsia="zh-CN"/>
        </w:rPr>
      </w:pPr>
      <w:r w:rsidRPr="00461D3F">
        <w:rPr>
          <w:i/>
          <w:szCs w:val="28"/>
          <w:lang w:eastAsia="zh-CN"/>
        </w:rPr>
        <w:t>Тихоокеанск</w:t>
      </w:r>
      <w:r>
        <w:rPr>
          <w:i/>
          <w:szCs w:val="28"/>
          <w:lang w:eastAsia="zh-CN"/>
        </w:rPr>
        <w:t>ий государственный университет,</w:t>
      </w:r>
      <w:r w:rsidRPr="00461D3F">
        <w:rPr>
          <w:i/>
          <w:szCs w:val="28"/>
          <w:lang w:eastAsia="zh-CN"/>
        </w:rPr>
        <w:t xml:space="preserve"> Хабаровск</w:t>
      </w:r>
    </w:p>
    <w:p w:rsidR="001E19EF" w:rsidRPr="00E059DF" w:rsidRDefault="001E19EF" w:rsidP="00030758">
      <w:pPr>
        <w:ind w:firstLine="0"/>
        <w:jc w:val="left"/>
      </w:pPr>
    </w:p>
    <w:p w:rsidR="001E19EF" w:rsidRPr="00C53CD8" w:rsidRDefault="00C53CD8" w:rsidP="00030758">
      <w:pPr>
        <w:pStyle w:val="3"/>
        <w:keepNext w:val="0"/>
        <w:keepLines w:val="0"/>
        <w:spacing w:before="0" w:line="240" w:lineRule="auto"/>
        <w:rPr>
          <w:rFonts w:ascii="Times New Roman" w:hAnsi="Times New Roman" w:cs="Times New Roman"/>
          <w:color w:val="auto"/>
          <w:sz w:val="28"/>
          <w:szCs w:val="28"/>
        </w:rPr>
      </w:pPr>
      <w:bookmarkStart w:id="320" w:name="_Toc466029629"/>
      <w:r>
        <w:rPr>
          <w:rFonts w:ascii="Times New Roman" w:hAnsi="Times New Roman" w:cs="Times New Roman"/>
          <w:color w:val="auto"/>
          <w:sz w:val="28"/>
          <w:szCs w:val="28"/>
        </w:rPr>
        <w:t>Д</w:t>
      </w:r>
      <w:r w:rsidRPr="00C53CD8">
        <w:rPr>
          <w:rFonts w:ascii="Times New Roman" w:hAnsi="Times New Roman" w:cs="Times New Roman"/>
          <w:color w:val="auto"/>
          <w:sz w:val="28"/>
          <w:szCs w:val="28"/>
        </w:rPr>
        <w:t>оказательства и доказывание в уголовном процессе</w:t>
      </w:r>
      <w:bookmarkEnd w:id="320"/>
    </w:p>
    <w:p w:rsidR="001E19EF" w:rsidRPr="009D42A8" w:rsidRDefault="001E19EF" w:rsidP="00030758">
      <w:pPr>
        <w:ind w:firstLine="0"/>
        <w:jc w:val="left"/>
      </w:pPr>
    </w:p>
    <w:p w:rsidR="001E19EF" w:rsidRPr="00C53CD8" w:rsidRDefault="001E19EF" w:rsidP="00C53CD8">
      <w:pPr>
        <w:ind w:firstLine="0"/>
        <w:rPr>
          <w:sz w:val="24"/>
          <w:szCs w:val="24"/>
        </w:rPr>
      </w:pPr>
      <w:r w:rsidRPr="00C53CD8">
        <w:rPr>
          <w:sz w:val="24"/>
          <w:szCs w:val="24"/>
        </w:rPr>
        <w:t>Целью работы является изучение проблематики, понятия и классификации доказ</w:t>
      </w:r>
      <w:r w:rsidRPr="00C53CD8">
        <w:rPr>
          <w:sz w:val="24"/>
          <w:szCs w:val="24"/>
        </w:rPr>
        <w:t>а</w:t>
      </w:r>
      <w:r w:rsidRPr="00C53CD8">
        <w:rPr>
          <w:sz w:val="24"/>
          <w:szCs w:val="24"/>
        </w:rPr>
        <w:t>тельств,</w:t>
      </w:r>
      <w:r w:rsidR="00B07A79" w:rsidRPr="00C53CD8">
        <w:rPr>
          <w:sz w:val="24"/>
          <w:szCs w:val="24"/>
        </w:rPr>
        <w:t xml:space="preserve"> </w:t>
      </w:r>
      <w:r w:rsidRPr="00C53CD8">
        <w:rPr>
          <w:sz w:val="24"/>
          <w:szCs w:val="24"/>
        </w:rPr>
        <w:t>понятие доказывания и обстоятельств подлежащих доказыванию, собирание, проверка и оценка доказательств, на основе норм действующего Уголовно-процессуального законодательства Российской Федерации, теоретических положений уголовно-процессуального права и правоприменительной практики.</w:t>
      </w:r>
    </w:p>
    <w:p w:rsidR="001E19EF" w:rsidRPr="00C53CD8" w:rsidRDefault="001E19EF" w:rsidP="00C53CD8">
      <w:pPr>
        <w:spacing w:before="120"/>
        <w:ind w:firstLine="0"/>
        <w:rPr>
          <w:sz w:val="24"/>
          <w:szCs w:val="24"/>
        </w:rPr>
      </w:pPr>
      <w:r w:rsidRPr="00C53CD8">
        <w:rPr>
          <w:sz w:val="24"/>
          <w:szCs w:val="24"/>
        </w:rPr>
        <w:t xml:space="preserve">Ключевые слова: </w:t>
      </w:r>
      <w:r w:rsidRPr="00C53CD8">
        <w:rPr>
          <w:i/>
          <w:sz w:val="24"/>
          <w:szCs w:val="24"/>
        </w:rPr>
        <w:t>доказательства, доказывание, оценка и проверка доказательств, о</w:t>
      </w:r>
      <w:r w:rsidRPr="00C53CD8">
        <w:rPr>
          <w:i/>
          <w:sz w:val="24"/>
          <w:szCs w:val="24"/>
        </w:rPr>
        <w:t>т</w:t>
      </w:r>
      <w:r w:rsidRPr="00C53CD8">
        <w:rPr>
          <w:i/>
          <w:sz w:val="24"/>
          <w:szCs w:val="24"/>
        </w:rPr>
        <w:t>носимость доказательств, недопустимые доказательства.</w:t>
      </w:r>
    </w:p>
    <w:p w:rsidR="001E19EF" w:rsidRPr="00780357" w:rsidRDefault="001E19EF" w:rsidP="00F266FF">
      <w:pPr>
        <w:ind w:firstLine="425"/>
        <w:rPr>
          <w:szCs w:val="28"/>
        </w:rPr>
      </w:pPr>
    </w:p>
    <w:p w:rsidR="001E19EF" w:rsidRPr="00780357" w:rsidRDefault="001E19EF" w:rsidP="00F266FF">
      <w:pPr>
        <w:ind w:firstLine="425"/>
        <w:rPr>
          <w:szCs w:val="28"/>
        </w:rPr>
      </w:pPr>
    </w:p>
    <w:p w:rsidR="001E19EF" w:rsidRPr="00E059DF" w:rsidRDefault="001E19EF" w:rsidP="00F266FF">
      <w:pPr>
        <w:ind w:firstLine="425"/>
        <w:rPr>
          <w:rFonts w:eastAsia="Calibri"/>
          <w:highlight w:val="white"/>
        </w:rPr>
      </w:pPr>
      <w:r w:rsidRPr="00E059DF">
        <w:rPr>
          <w:rFonts w:eastAsia="Calibri"/>
          <w:highlight w:val="white"/>
        </w:rPr>
        <w:t>Основными задачами предварительного следствия являются: быстрое и полное раскрытие преступлений, изобличение виновных, а та</w:t>
      </w:r>
      <w:r w:rsidRPr="00E059DF">
        <w:rPr>
          <w:rFonts w:eastAsia="Calibri"/>
          <w:highlight w:val="white"/>
        </w:rPr>
        <w:t>к</w:t>
      </w:r>
      <w:r w:rsidRPr="00E059DF">
        <w:rPr>
          <w:rFonts w:eastAsia="Calibri"/>
          <w:highlight w:val="white"/>
        </w:rPr>
        <w:t>же всестороннее, полное и объективное исследование всех обстоятельств уголовного дела. Все это может быть достигнуто путем кропотливой раб</w:t>
      </w:r>
      <w:r w:rsidRPr="00E059DF">
        <w:rPr>
          <w:rFonts w:eastAsia="Calibri"/>
          <w:highlight w:val="white"/>
        </w:rPr>
        <w:t>о</w:t>
      </w:r>
      <w:r w:rsidRPr="00E059DF">
        <w:rPr>
          <w:rFonts w:eastAsia="Calibri"/>
          <w:highlight w:val="white"/>
        </w:rPr>
        <w:t>ты органов, осуществляющих уголовное преследование, которая заключ</w:t>
      </w:r>
      <w:r w:rsidRPr="00E059DF">
        <w:rPr>
          <w:rFonts w:eastAsia="Calibri"/>
          <w:highlight w:val="white"/>
        </w:rPr>
        <w:t>а</w:t>
      </w:r>
      <w:r w:rsidRPr="00E059DF">
        <w:rPr>
          <w:rFonts w:eastAsia="Calibri"/>
          <w:highlight w:val="white"/>
        </w:rPr>
        <w:t>ется в собирании, проверке и оценке доказательств, необходимых для в</w:t>
      </w:r>
      <w:r w:rsidRPr="00E059DF">
        <w:rPr>
          <w:rFonts w:eastAsia="Calibri"/>
          <w:highlight w:val="white"/>
        </w:rPr>
        <w:t>ы</w:t>
      </w:r>
      <w:r w:rsidRPr="00E059DF">
        <w:rPr>
          <w:rFonts w:eastAsia="Calibri"/>
          <w:highlight w:val="white"/>
        </w:rPr>
        <w:t>яснения обстоятельств, входящих в предмет доказывания. Кроме того, ц</w:t>
      </w:r>
      <w:r w:rsidRPr="00E059DF">
        <w:rPr>
          <w:rFonts w:eastAsia="Calibri"/>
          <w:highlight w:val="white"/>
        </w:rPr>
        <w:t>е</w:t>
      </w:r>
      <w:r w:rsidRPr="00E059DF">
        <w:rPr>
          <w:rFonts w:eastAsia="Calibri"/>
          <w:highlight w:val="white"/>
        </w:rPr>
        <w:t>лью уголовно-процессуального доказывания как формы познания в уг</w:t>
      </w:r>
      <w:r w:rsidRPr="00E059DF">
        <w:rPr>
          <w:rFonts w:eastAsia="Calibri"/>
          <w:highlight w:val="white"/>
        </w:rPr>
        <w:t>о</w:t>
      </w:r>
      <w:r w:rsidRPr="00E059DF">
        <w:rPr>
          <w:rFonts w:eastAsia="Calibri"/>
          <w:highlight w:val="white"/>
        </w:rPr>
        <w:t xml:space="preserve">ловном процессе является установление истины. Истина - соответствие знаний и выводов реальной действительности. </w:t>
      </w:r>
    </w:p>
    <w:p w:rsidR="001E19EF" w:rsidRPr="00E059DF" w:rsidRDefault="001E19EF" w:rsidP="00F266FF">
      <w:pPr>
        <w:ind w:firstLine="425"/>
        <w:rPr>
          <w:rFonts w:eastAsia="Calibri"/>
          <w:highlight w:val="white"/>
        </w:rPr>
      </w:pPr>
      <w:r w:rsidRPr="00E059DF">
        <w:rPr>
          <w:rFonts w:eastAsia="Calibri"/>
          <w:highlight w:val="white"/>
        </w:rPr>
        <w:t>Таким образом, истина в уголовном процессе - есть соответствие выв</w:t>
      </w:r>
      <w:r w:rsidRPr="00E059DF">
        <w:rPr>
          <w:rFonts w:eastAsia="Calibri"/>
          <w:highlight w:val="white"/>
        </w:rPr>
        <w:t>о</w:t>
      </w:r>
      <w:r w:rsidRPr="00E059DF">
        <w:rPr>
          <w:rFonts w:eastAsia="Calibri"/>
          <w:highlight w:val="white"/>
        </w:rPr>
        <w:t>дов органов предварительного расследования, прокурора и суда о фактич</w:t>
      </w:r>
      <w:r w:rsidRPr="00E059DF">
        <w:rPr>
          <w:rFonts w:eastAsia="Calibri"/>
          <w:highlight w:val="white"/>
        </w:rPr>
        <w:t>е</w:t>
      </w:r>
      <w:r w:rsidRPr="00E059DF">
        <w:rPr>
          <w:rFonts w:eastAsia="Calibri"/>
          <w:highlight w:val="white"/>
        </w:rPr>
        <w:t>ских и иных обстоятельствах совершения преступления обстоятельствам, которые реально существовали в действительности, которые являются фактическим основанием применения норм различного законодательства в уголовном судопроизводстве.</w:t>
      </w:r>
    </w:p>
    <w:p w:rsidR="001E19EF" w:rsidRPr="00E059DF" w:rsidRDefault="001E19EF" w:rsidP="00F266FF">
      <w:pPr>
        <w:ind w:firstLine="425"/>
        <w:rPr>
          <w:rFonts w:eastAsia="Calibri"/>
          <w:highlight w:val="white"/>
        </w:rPr>
      </w:pPr>
      <w:r w:rsidRPr="00E059DF">
        <w:rPr>
          <w:rFonts w:eastAsia="Calibri"/>
          <w:highlight w:val="white"/>
        </w:rPr>
        <w:t>Понятие объективной истины неразрывно связано с понятиями обосн</w:t>
      </w:r>
      <w:r w:rsidRPr="00E059DF">
        <w:rPr>
          <w:rFonts w:eastAsia="Calibri"/>
          <w:highlight w:val="white"/>
        </w:rPr>
        <w:t>о</w:t>
      </w:r>
      <w:r w:rsidRPr="00E059DF">
        <w:rPr>
          <w:rFonts w:eastAsia="Calibri"/>
          <w:highlight w:val="white"/>
        </w:rPr>
        <w:t>ванности, вероятности и достоверности.</w:t>
      </w:r>
    </w:p>
    <w:p w:rsidR="001E19EF" w:rsidRPr="00E059DF" w:rsidRDefault="001E19EF" w:rsidP="00F266FF">
      <w:pPr>
        <w:ind w:firstLine="425"/>
        <w:rPr>
          <w:rFonts w:eastAsia="Calibri"/>
          <w:highlight w:val="white"/>
        </w:rPr>
      </w:pPr>
      <w:r w:rsidRPr="00E059DF">
        <w:rPr>
          <w:rFonts w:eastAsia="Calibri"/>
          <w:highlight w:val="white"/>
        </w:rPr>
        <w:t>Так, обоснованность выводов в уголовном процессе означает в самом общем виде: их соответствие имеющимся в уголовном деле доказател</w:t>
      </w:r>
      <w:r w:rsidRPr="00E059DF">
        <w:rPr>
          <w:rFonts w:eastAsia="Calibri"/>
          <w:highlight w:val="white"/>
        </w:rPr>
        <w:t>ь</w:t>
      </w:r>
      <w:r w:rsidRPr="00E059DF">
        <w:rPr>
          <w:rFonts w:eastAsia="Calibri"/>
          <w:highlight w:val="white"/>
        </w:rPr>
        <w:t>ствам. Степень обоснованности выводов по уголовному делу может быть вероятной и достоверной. Вероятностные знания в уголовном процессе - отражающие действительность предположительные знания и выводы о</w:t>
      </w:r>
      <w:r w:rsidRPr="00E059DF">
        <w:rPr>
          <w:rFonts w:eastAsia="Calibri"/>
          <w:highlight w:val="white"/>
        </w:rPr>
        <w:t>р</w:t>
      </w:r>
      <w:r w:rsidRPr="00E059DF">
        <w:rPr>
          <w:rFonts w:eastAsia="Calibri"/>
          <w:highlight w:val="white"/>
        </w:rPr>
        <w:lastRenderedPageBreak/>
        <w:t>ганов предварительного расследования, прокурора и суда, допускающие сомнение в их истинности. Достоверные знания в уголовном судопрои</w:t>
      </w:r>
      <w:r w:rsidRPr="00E059DF">
        <w:rPr>
          <w:rFonts w:eastAsia="Calibri"/>
          <w:highlight w:val="white"/>
        </w:rPr>
        <w:t>з</w:t>
      </w:r>
      <w:r w:rsidRPr="00E059DF">
        <w:rPr>
          <w:rFonts w:eastAsia="Calibri"/>
          <w:highlight w:val="white"/>
        </w:rPr>
        <w:t>водстве - однозначно отражающие действительность знания и выводы о</w:t>
      </w:r>
      <w:r w:rsidRPr="00E059DF">
        <w:rPr>
          <w:rFonts w:eastAsia="Calibri"/>
          <w:highlight w:val="white"/>
        </w:rPr>
        <w:t>р</w:t>
      </w:r>
      <w:r w:rsidRPr="00E059DF">
        <w:rPr>
          <w:rFonts w:eastAsia="Calibri"/>
          <w:highlight w:val="white"/>
        </w:rPr>
        <w:t>ганов предварительного расследования, прокурора и суда, характеризу</w:t>
      </w:r>
      <w:r w:rsidRPr="00E059DF">
        <w:rPr>
          <w:rFonts w:eastAsia="Calibri"/>
          <w:highlight w:val="white"/>
        </w:rPr>
        <w:t>ю</w:t>
      </w:r>
      <w:r w:rsidRPr="00E059DF">
        <w:rPr>
          <w:rFonts w:eastAsia="Calibri"/>
          <w:highlight w:val="white"/>
        </w:rPr>
        <w:t>щие полное и несомненное доверие к их истинности.</w:t>
      </w:r>
    </w:p>
    <w:p w:rsidR="001E19EF" w:rsidRPr="00E059DF" w:rsidRDefault="001E19EF" w:rsidP="00F266FF">
      <w:pPr>
        <w:ind w:firstLine="425"/>
        <w:rPr>
          <w:rFonts w:eastAsia="Calibri"/>
          <w:highlight w:val="white"/>
        </w:rPr>
      </w:pPr>
      <w:r w:rsidRPr="00E059DF">
        <w:rPr>
          <w:rFonts w:eastAsia="Calibri"/>
          <w:highlight w:val="white"/>
        </w:rPr>
        <w:t>Поскольку уголовно-процессуальное доказывание базируется на логике и гносеологии, в юридической литературе дискутируется вопрос о хара</w:t>
      </w:r>
      <w:r w:rsidRPr="00E059DF">
        <w:rPr>
          <w:rFonts w:eastAsia="Calibri"/>
          <w:highlight w:val="white"/>
        </w:rPr>
        <w:t>к</w:t>
      </w:r>
      <w:r w:rsidRPr="00E059DF">
        <w:rPr>
          <w:rFonts w:eastAsia="Calibri"/>
          <w:highlight w:val="white"/>
        </w:rPr>
        <w:t>тере объективной истины по уголовным делам. Некоторые авторы пыт</w:t>
      </w:r>
      <w:r w:rsidRPr="00E059DF">
        <w:rPr>
          <w:rFonts w:eastAsia="Calibri"/>
          <w:highlight w:val="white"/>
        </w:rPr>
        <w:t>а</w:t>
      </w:r>
      <w:r w:rsidRPr="00E059DF">
        <w:rPr>
          <w:rFonts w:eastAsia="Calibri"/>
          <w:highlight w:val="white"/>
        </w:rPr>
        <w:t>лись обосновать невозможность применения философских категорий к разрешению вопроса о характере истины в уголовном судопроизводстве, что совершенно неверно, и принижает роль философского знания вообще, и в отраслевых правовых науках в частности. Другие правоведы, признавая применимость философских категорий для разрешения рассматриваемого вопроса, высказали следующие точки зрения:</w:t>
      </w:r>
    </w:p>
    <w:p w:rsidR="001E19EF" w:rsidRPr="00E059DF" w:rsidRDefault="001E19EF" w:rsidP="00F266FF">
      <w:pPr>
        <w:ind w:firstLine="425"/>
        <w:rPr>
          <w:rFonts w:eastAsia="Calibri"/>
          <w:highlight w:val="white"/>
        </w:rPr>
      </w:pPr>
      <w:r w:rsidRPr="00E059DF">
        <w:rPr>
          <w:rFonts w:eastAsia="Calibri"/>
          <w:highlight w:val="white"/>
        </w:rPr>
        <w:t>1) истина в уголовном судопроизводстве носит абсолютный характер;</w:t>
      </w:r>
    </w:p>
    <w:p w:rsidR="001E19EF" w:rsidRPr="00E059DF" w:rsidRDefault="001E19EF" w:rsidP="00F266FF">
      <w:pPr>
        <w:ind w:firstLine="425"/>
        <w:rPr>
          <w:rFonts w:eastAsia="Calibri"/>
          <w:highlight w:val="white"/>
        </w:rPr>
      </w:pPr>
      <w:r w:rsidRPr="00E059DF">
        <w:rPr>
          <w:rFonts w:eastAsia="Calibri"/>
          <w:highlight w:val="white"/>
        </w:rPr>
        <w:t>2) истина в уголовном процессе носит относительный характер;</w:t>
      </w:r>
    </w:p>
    <w:p w:rsidR="001E19EF" w:rsidRPr="00E059DF" w:rsidRDefault="001E19EF" w:rsidP="00F266FF">
      <w:pPr>
        <w:ind w:firstLine="425"/>
        <w:rPr>
          <w:rFonts w:eastAsia="Calibri"/>
          <w:highlight w:val="white"/>
        </w:rPr>
      </w:pPr>
      <w:r w:rsidRPr="00E059DF">
        <w:rPr>
          <w:rFonts w:eastAsia="Calibri"/>
          <w:highlight w:val="white"/>
        </w:rPr>
        <w:t>3) истина в уголовном процессе по отдельным делам бывает абсолю</w:t>
      </w:r>
      <w:r w:rsidRPr="00E059DF">
        <w:rPr>
          <w:rFonts w:eastAsia="Calibri"/>
          <w:highlight w:val="white"/>
        </w:rPr>
        <w:t>т</w:t>
      </w:r>
      <w:r w:rsidRPr="00E059DF">
        <w:rPr>
          <w:rFonts w:eastAsia="Calibri"/>
          <w:highlight w:val="white"/>
        </w:rPr>
        <w:t>ной, а по другим - относительной;</w:t>
      </w:r>
    </w:p>
    <w:p w:rsidR="001E19EF" w:rsidRPr="00E059DF" w:rsidRDefault="001E19EF" w:rsidP="00F266FF">
      <w:pPr>
        <w:ind w:firstLine="425"/>
        <w:rPr>
          <w:rFonts w:eastAsia="Calibri"/>
          <w:highlight w:val="white"/>
        </w:rPr>
      </w:pPr>
      <w:r w:rsidRPr="00E059DF">
        <w:rPr>
          <w:rFonts w:eastAsia="Calibri"/>
          <w:highlight w:val="white"/>
        </w:rPr>
        <w:t>4) истина в уголовном процессе всегда одновременно является и абс</w:t>
      </w:r>
      <w:r w:rsidRPr="00E059DF">
        <w:rPr>
          <w:rFonts w:eastAsia="Calibri"/>
          <w:highlight w:val="white"/>
        </w:rPr>
        <w:t>о</w:t>
      </w:r>
      <w:r w:rsidRPr="00E059DF">
        <w:rPr>
          <w:rFonts w:eastAsia="Calibri"/>
          <w:highlight w:val="white"/>
        </w:rPr>
        <w:t>лютной, и относительной.</w:t>
      </w:r>
    </w:p>
    <w:p w:rsidR="001E19EF" w:rsidRPr="00E059DF" w:rsidRDefault="001E19EF" w:rsidP="00F266FF">
      <w:pPr>
        <w:ind w:firstLine="425"/>
        <w:rPr>
          <w:rFonts w:eastAsia="Calibri"/>
          <w:highlight w:val="white"/>
        </w:rPr>
      </w:pPr>
      <w:r w:rsidRPr="00E059DF">
        <w:rPr>
          <w:rFonts w:eastAsia="Calibri"/>
          <w:highlight w:val="white"/>
        </w:rPr>
        <w:t>Думается, что устанавливаемая по уголовным делам истина является одновременно и относительной, и абсолютной. Истина в уголовном суд</w:t>
      </w:r>
      <w:r w:rsidRPr="00E059DF">
        <w:rPr>
          <w:rFonts w:eastAsia="Calibri"/>
          <w:highlight w:val="white"/>
        </w:rPr>
        <w:t>о</w:t>
      </w:r>
      <w:r w:rsidRPr="00E059DF">
        <w:rPr>
          <w:rFonts w:eastAsia="Calibri"/>
          <w:highlight w:val="white"/>
        </w:rPr>
        <w:t>производстве носит относительный характер, так как фактические и иные обстоятельства преступления устанавливаются не во всех их связях и оп</w:t>
      </w:r>
      <w:r w:rsidRPr="00E059DF">
        <w:rPr>
          <w:rFonts w:eastAsia="Calibri"/>
          <w:highlight w:val="white"/>
        </w:rPr>
        <w:t>о</w:t>
      </w:r>
      <w:r w:rsidRPr="00E059DF">
        <w:rPr>
          <w:rFonts w:eastAsia="Calibri"/>
          <w:highlight w:val="white"/>
        </w:rPr>
        <w:t>средствованиях (опосредованиях), а только в рамках (пределах), необх</w:t>
      </w:r>
      <w:r w:rsidRPr="00E059DF">
        <w:rPr>
          <w:rFonts w:eastAsia="Calibri"/>
          <w:highlight w:val="white"/>
        </w:rPr>
        <w:t>о</w:t>
      </w:r>
      <w:r w:rsidRPr="00E059DF">
        <w:rPr>
          <w:rFonts w:eastAsia="Calibri"/>
          <w:highlight w:val="white"/>
        </w:rPr>
        <w:t>димых для правоприменения, для решения юридических вопросов по ко</w:t>
      </w:r>
      <w:r w:rsidRPr="00E059DF">
        <w:rPr>
          <w:rFonts w:eastAsia="Calibri"/>
          <w:highlight w:val="white"/>
        </w:rPr>
        <w:t>н</w:t>
      </w:r>
      <w:r w:rsidRPr="00E059DF">
        <w:rPr>
          <w:rFonts w:eastAsia="Calibri"/>
          <w:highlight w:val="white"/>
        </w:rPr>
        <w:t xml:space="preserve">кретному уголовному делу. В то же время каждая относительная истина в силу ее объективности содержит частицу абсолютной истины. </w:t>
      </w:r>
      <w:r w:rsidR="001F1735">
        <w:rPr>
          <w:rFonts w:eastAsia="Calibri"/>
          <w:highlight w:val="white"/>
        </w:rPr>
        <w:t>«</w:t>
      </w:r>
      <w:r w:rsidRPr="00E059DF">
        <w:rPr>
          <w:rFonts w:eastAsia="Calibri"/>
          <w:highlight w:val="white"/>
        </w:rPr>
        <w:t>Частицы</w:t>
      </w:r>
      <w:r w:rsidR="001F1735">
        <w:rPr>
          <w:rFonts w:eastAsia="Calibri"/>
          <w:highlight w:val="white"/>
        </w:rPr>
        <w:t>»</w:t>
      </w:r>
      <w:r w:rsidRPr="00E059DF">
        <w:rPr>
          <w:rFonts w:eastAsia="Calibri"/>
          <w:highlight w:val="white"/>
        </w:rPr>
        <w:t xml:space="preserve"> абсолютной истины находятся во всех обстоятельствах, подлежащих док</w:t>
      </w:r>
      <w:r w:rsidRPr="00E059DF">
        <w:rPr>
          <w:rFonts w:eastAsia="Calibri"/>
          <w:highlight w:val="white"/>
        </w:rPr>
        <w:t>а</w:t>
      </w:r>
      <w:r w:rsidRPr="00E059DF">
        <w:rPr>
          <w:rFonts w:eastAsia="Calibri"/>
          <w:highlight w:val="white"/>
        </w:rPr>
        <w:t xml:space="preserve">зыванию по уголовному делу. Совокупность </w:t>
      </w:r>
      <w:r w:rsidR="001F1735">
        <w:rPr>
          <w:rFonts w:eastAsia="Calibri"/>
          <w:highlight w:val="white"/>
        </w:rPr>
        <w:t>«</w:t>
      </w:r>
      <w:r w:rsidRPr="00E059DF">
        <w:rPr>
          <w:rFonts w:eastAsia="Calibri"/>
          <w:highlight w:val="white"/>
        </w:rPr>
        <w:t>частиц</w:t>
      </w:r>
      <w:r w:rsidR="001F1735">
        <w:rPr>
          <w:rFonts w:eastAsia="Calibri"/>
          <w:highlight w:val="white"/>
        </w:rPr>
        <w:t>»</w:t>
      </w:r>
      <w:r w:rsidRPr="00E059DF">
        <w:rPr>
          <w:rFonts w:eastAsia="Calibri"/>
          <w:highlight w:val="white"/>
        </w:rPr>
        <w:t xml:space="preserve"> абсолютной истины образует фактическое основание, достаточное для правильного примен</w:t>
      </w:r>
      <w:r w:rsidRPr="00E059DF">
        <w:rPr>
          <w:rFonts w:eastAsia="Calibri"/>
          <w:highlight w:val="white"/>
        </w:rPr>
        <w:t>е</w:t>
      </w:r>
      <w:r w:rsidRPr="00E059DF">
        <w:rPr>
          <w:rFonts w:eastAsia="Calibri"/>
          <w:highlight w:val="white"/>
        </w:rPr>
        <w:t>ния норм различных отраслей права в сфере уголовного судопроизво</w:t>
      </w:r>
      <w:r w:rsidRPr="00E059DF">
        <w:rPr>
          <w:rFonts w:eastAsia="Calibri"/>
          <w:highlight w:val="white"/>
        </w:rPr>
        <w:t>д</w:t>
      </w:r>
      <w:r w:rsidRPr="00E059DF">
        <w:rPr>
          <w:rFonts w:eastAsia="Calibri"/>
          <w:highlight w:val="white"/>
        </w:rPr>
        <w:t>ства.[4]</w:t>
      </w:r>
    </w:p>
    <w:p w:rsidR="001E19EF" w:rsidRPr="00E059DF" w:rsidRDefault="001E19EF" w:rsidP="00F266FF">
      <w:pPr>
        <w:ind w:firstLine="425"/>
        <w:rPr>
          <w:rFonts w:eastAsia="Calibri"/>
          <w:highlight w:val="white"/>
        </w:rPr>
      </w:pPr>
      <w:r w:rsidRPr="00E059DF">
        <w:rPr>
          <w:rFonts w:eastAsia="Calibri"/>
          <w:highlight w:val="white"/>
        </w:rPr>
        <w:t>В последнее</w:t>
      </w:r>
      <w:r w:rsidR="00B07A79">
        <w:rPr>
          <w:rFonts w:eastAsia="Calibri"/>
          <w:highlight w:val="white"/>
        </w:rPr>
        <w:t xml:space="preserve"> </w:t>
      </w:r>
      <w:r w:rsidRPr="00E059DF">
        <w:rPr>
          <w:rFonts w:eastAsia="Calibri"/>
          <w:highlight w:val="white"/>
        </w:rPr>
        <w:t>время</w:t>
      </w:r>
      <w:r w:rsidR="00B07A79">
        <w:rPr>
          <w:rFonts w:eastAsia="Calibri"/>
          <w:highlight w:val="white"/>
        </w:rPr>
        <w:t xml:space="preserve"> </w:t>
      </w:r>
      <w:r w:rsidRPr="00E059DF">
        <w:rPr>
          <w:rFonts w:eastAsia="Calibri"/>
          <w:highlight w:val="white"/>
        </w:rPr>
        <w:t>тема</w:t>
      </w:r>
      <w:r w:rsidR="00B07A79">
        <w:rPr>
          <w:rFonts w:eastAsia="Calibri"/>
          <w:highlight w:val="white"/>
        </w:rPr>
        <w:t xml:space="preserve"> </w:t>
      </w:r>
      <w:r w:rsidRPr="00E059DF">
        <w:rPr>
          <w:rFonts w:eastAsia="Calibri"/>
          <w:highlight w:val="white"/>
        </w:rPr>
        <w:t>установления объективной</w:t>
      </w:r>
      <w:r w:rsidR="00B07A79">
        <w:rPr>
          <w:rFonts w:eastAsia="Calibri"/>
          <w:highlight w:val="white"/>
        </w:rPr>
        <w:t xml:space="preserve"> </w:t>
      </w:r>
      <w:r w:rsidRPr="00E059DF">
        <w:rPr>
          <w:rFonts w:eastAsia="Calibri"/>
          <w:highlight w:val="white"/>
        </w:rPr>
        <w:t>истины</w:t>
      </w:r>
      <w:r w:rsidR="00B07A79">
        <w:rPr>
          <w:rFonts w:eastAsia="Calibri"/>
          <w:highlight w:val="white"/>
        </w:rPr>
        <w:t xml:space="preserve"> </w:t>
      </w:r>
      <w:r w:rsidRPr="00E059DF">
        <w:rPr>
          <w:rFonts w:eastAsia="Calibri"/>
          <w:highlight w:val="white"/>
        </w:rPr>
        <w:t>по</w:t>
      </w:r>
      <w:r w:rsidR="00B07A79">
        <w:rPr>
          <w:rFonts w:eastAsia="Calibri"/>
          <w:highlight w:val="white"/>
        </w:rPr>
        <w:t xml:space="preserve"> </w:t>
      </w:r>
      <w:r w:rsidRPr="00E059DF">
        <w:rPr>
          <w:rFonts w:eastAsia="Calibri"/>
          <w:highlight w:val="white"/>
        </w:rPr>
        <w:t>уголо</w:t>
      </w:r>
      <w:r w:rsidRPr="00E059DF">
        <w:rPr>
          <w:rFonts w:eastAsia="Calibri"/>
          <w:highlight w:val="white"/>
        </w:rPr>
        <w:t>в</w:t>
      </w:r>
      <w:r w:rsidRPr="00E059DF">
        <w:rPr>
          <w:rFonts w:eastAsia="Calibri"/>
          <w:highlight w:val="white"/>
        </w:rPr>
        <w:t>ному</w:t>
      </w:r>
      <w:r w:rsidR="00B07A79">
        <w:rPr>
          <w:rFonts w:eastAsia="Calibri"/>
          <w:highlight w:val="white"/>
        </w:rPr>
        <w:t xml:space="preserve"> </w:t>
      </w:r>
      <w:r w:rsidRPr="00E059DF">
        <w:rPr>
          <w:rFonts w:eastAsia="Calibri"/>
          <w:highlight w:val="white"/>
        </w:rPr>
        <w:t>делу вновь приобрела актуальность.</w:t>
      </w:r>
      <w:r w:rsidR="00B07A79">
        <w:rPr>
          <w:rFonts w:eastAsia="Calibri"/>
          <w:highlight w:val="white"/>
        </w:rPr>
        <w:t xml:space="preserve"> </w:t>
      </w:r>
      <w:r w:rsidRPr="00E059DF">
        <w:rPr>
          <w:rFonts w:eastAsia="Calibri"/>
          <w:highlight w:val="white"/>
        </w:rPr>
        <w:t>В</w:t>
      </w:r>
      <w:r w:rsidR="00B07A79">
        <w:rPr>
          <w:rFonts w:eastAsia="Calibri"/>
          <w:highlight w:val="white"/>
        </w:rPr>
        <w:t xml:space="preserve"> </w:t>
      </w:r>
      <w:r w:rsidRPr="00E059DF">
        <w:rPr>
          <w:rFonts w:eastAsia="Calibri"/>
          <w:highlight w:val="white"/>
        </w:rPr>
        <w:t>правовой</w:t>
      </w:r>
      <w:r w:rsidR="00B07A79">
        <w:rPr>
          <w:rFonts w:eastAsia="Calibri"/>
          <w:highlight w:val="white"/>
        </w:rPr>
        <w:t xml:space="preserve"> </w:t>
      </w:r>
      <w:r w:rsidRPr="00E059DF">
        <w:rPr>
          <w:rFonts w:eastAsia="Calibri"/>
          <w:highlight w:val="white"/>
        </w:rPr>
        <w:t>литературе</w:t>
      </w:r>
      <w:r w:rsidR="00B07A79">
        <w:rPr>
          <w:rFonts w:eastAsia="Calibri"/>
          <w:highlight w:val="white"/>
        </w:rPr>
        <w:t xml:space="preserve"> </w:t>
      </w:r>
      <w:r w:rsidRPr="00E059DF">
        <w:rPr>
          <w:rFonts w:eastAsia="Calibri"/>
          <w:highlight w:val="white"/>
        </w:rPr>
        <w:t>по</w:t>
      </w:r>
      <w:r w:rsidR="00B07A79">
        <w:rPr>
          <w:rFonts w:eastAsia="Calibri"/>
          <w:highlight w:val="white"/>
        </w:rPr>
        <w:t xml:space="preserve"> </w:t>
      </w:r>
      <w:r w:rsidRPr="00E059DF">
        <w:rPr>
          <w:rFonts w:eastAsia="Calibri"/>
          <w:highlight w:val="white"/>
        </w:rPr>
        <w:t>да</w:t>
      </w:r>
      <w:r w:rsidRPr="00E059DF">
        <w:rPr>
          <w:rFonts w:eastAsia="Calibri"/>
          <w:highlight w:val="white"/>
        </w:rPr>
        <w:t>н</w:t>
      </w:r>
      <w:r w:rsidRPr="00E059DF">
        <w:rPr>
          <w:rFonts w:eastAsia="Calibri"/>
          <w:highlight w:val="white"/>
        </w:rPr>
        <w:t>ному</w:t>
      </w:r>
      <w:r w:rsidR="00B07A79">
        <w:rPr>
          <w:rFonts w:eastAsia="Calibri"/>
          <w:highlight w:val="white"/>
        </w:rPr>
        <w:t xml:space="preserve"> </w:t>
      </w:r>
      <w:r w:rsidRPr="00E059DF">
        <w:rPr>
          <w:rFonts w:eastAsia="Calibri"/>
          <w:highlight w:val="white"/>
        </w:rPr>
        <w:t>вопросу</w:t>
      </w:r>
      <w:r w:rsidR="00B07A79">
        <w:rPr>
          <w:rFonts w:eastAsia="Calibri"/>
          <w:highlight w:val="white"/>
        </w:rPr>
        <w:t xml:space="preserve"> </w:t>
      </w:r>
      <w:r w:rsidRPr="00E059DF">
        <w:rPr>
          <w:rFonts w:eastAsia="Calibri"/>
          <w:highlight w:val="white"/>
        </w:rPr>
        <w:t>имеются различные точки</w:t>
      </w:r>
      <w:r w:rsidR="00B07A79">
        <w:rPr>
          <w:rFonts w:eastAsia="Calibri"/>
          <w:highlight w:val="white"/>
        </w:rPr>
        <w:t xml:space="preserve"> </w:t>
      </w:r>
      <w:r w:rsidRPr="00E059DF">
        <w:rPr>
          <w:rFonts w:eastAsia="Calibri"/>
          <w:highlight w:val="white"/>
        </w:rPr>
        <w:t>зрения. Одни</w:t>
      </w:r>
      <w:r w:rsidR="00B07A79">
        <w:rPr>
          <w:rFonts w:eastAsia="Calibri"/>
          <w:highlight w:val="white"/>
        </w:rPr>
        <w:t xml:space="preserve"> </w:t>
      </w:r>
      <w:r w:rsidRPr="00E059DF">
        <w:rPr>
          <w:rFonts w:eastAsia="Calibri"/>
          <w:highlight w:val="white"/>
        </w:rPr>
        <w:t>авторы</w:t>
      </w:r>
      <w:r w:rsidR="00B07A79">
        <w:rPr>
          <w:rFonts w:eastAsia="Calibri"/>
          <w:highlight w:val="white"/>
        </w:rPr>
        <w:t xml:space="preserve"> </w:t>
      </w:r>
      <w:r w:rsidRPr="00E059DF">
        <w:rPr>
          <w:rFonts w:eastAsia="Calibri"/>
          <w:highlight w:val="white"/>
        </w:rPr>
        <w:t>утверждают,</w:t>
      </w:r>
      <w:r w:rsidR="00B07A79">
        <w:rPr>
          <w:rFonts w:eastAsia="Calibri"/>
          <w:highlight w:val="white"/>
        </w:rPr>
        <w:t xml:space="preserve"> </w:t>
      </w:r>
      <w:r w:rsidRPr="00E059DF">
        <w:rPr>
          <w:rFonts w:eastAsia="Calibri"/>
          <w:highlight w:val="white"/>
        </w:rPr>
        <w:t>что</w:t>
      </w:r>
      <w:r w:rsidR="00B07A79">
        <w:rPr>
          <w:rFonts w:eastAsia="Calibri"/>
          <w:highlight w:val="white"/>
        </w:rPr>
        <w:t xml:space="preserve"> </w:t>
      </w:r>
      <w:r w:rsidRPr="00E059DF">
        <w:rPr>
          <w:rFonts w:eastAsia="Calibri"/>
          <w:highlight w:val="white"/>
        </w:rPr>
        <w:t>поскольку</w:t>
      </w:r>
      <w:r w:rsidR="00B07A79">
        <w:rPr>
          <w:rFonts w:eastAsia="Calibri"/>
          <w:highlight w:val="white"/>
        </w:rPr>
        <w:t xml:space="preserve"> </w:t>
      </w:r>
      <w:r w:rsidRPr="00E059DF">
        <w:rPr>
          <w:rFonts w:eastAsia="Calibri"/>
          <w:highlight w:val="white"/>
        </w:rPr>
        <w:t>органы</w:t>
      </w:r>
      <w:r w:rsidR="00B07A79">
        <w:rPr>
          <w:rFonts w:eastAsia="Calibri"/>
          <w:highlight w:val="white"/>
        </w:rPr>
        <w:t xml:space="preserve"> </w:t>
      </w:r>
      <w:r w:rsidRPr="00E059DF">
        <w:rPr>
          <w:rFonts w:eastAsia="Calibri"/>
          <w:highlight w:val="white"/>
        </w:rPr>
        <w:t>расследования</w:t>
      </w:r>
      <w:r w:rsidR="00B07A79">
        <w:rPr>
          <w:rFonts w:eastAsia="Calibri"/>
          <w:highlight w:val="white"/>
        </w:rPr>
        <w:t xml:space="preserve"> </w:t>
      </w:r>
      <w:r w:rsidRPr="00E059DF">
        <w:rPr>
          <w:rFonts w:eastAsia="Calibri"/>
          <w:highlight w:val="white"/>
        </w:rPr>
        <w:t>и</w:t>
      </w:r>
      <w:r w:rsidR="00B07A79">
        <w:rPr>
          <w:rFonts w:eastAsia="Calibri"/>
          <w:highlight w:val="white"/>
        </w:rPr>
        <w:t xml:space="preserve"> </w:t>
      </w:r>
      <w:r w:rsidRPr="00E059DF">
        <w:rPr>
          <w:rFonts w:eastAsia="Calibri"/>
          <w:highlight w:val="white"/>
        </w:rPr>
        <w:t>суда никогда не устанавливают полно и исчерпывающе все (в том числе мельчайшие) детали преступления (для чего им понадобилось бы выходить далеко за пределы предмета</w:t>
      </w:r>
      <w:r w:rsidR="00B07A79">
        <w:rPr>
          <w:rFonts w:eastAsia="Calibri"/>
          <w:highlight w:val="white"/>
        </w:rPr>
        <w:t xml:space="preserve"> </w:t>
      </w:r>
      <w:r w:rsidRPr="00E059DF">
        <w:rPr>
          <w:rFonts w:eastAsia="Calibri"/>
          <w:highlight w:val="white"/>
        </w:rPr>
        <w:t>док</w:t>
      </w:r>
      <w:r w:rsidRPr="00E059DF">
        <w:rPr>
          <w:rFonts w:eastAsia="Calibri"/>
          <w:highlight w:val="white"/>
        </w:rPr>
        <w:t>а</w:t>
      </w:r>
      <w:r w:rsidRPr="00E059DF">
        <w:rPr>
          <w:rFonts w:eastAsia="Calibri"/>
          <w:highlight w:val="white"/>
        </w:rPr>
        <w:t>зывания),</w:t>
      </w:r>
      <w:r w:rsidR="00B07A79">
        <w:rPr>
          <w:rFonts w:eastAsia="Calibri"/>
          <w:highlight w:val="white"/>
        </w:rPr>
        <w:t xml:space="preserve"> </w:t>
      </w:r>
      <w:r w:rsidRPr="00E059DF">
        <w:rPr>
          <w:rFonts w:eastAsia="Calibri"/>
          <w:highlight w:val="white"/>
        </w:rPr>
        <w:t>постольку,</w:t>
      </w:r>
      <w:r w:rsidR="00B07A79">
        <w:rPr>
          <w:rFonts w:eastAsia="Calibri"/>
          <w:highlight w:val="white"/>
        </w:rPr>
        <w:t xml:space="preserve"> </w:t>
      </w:r>
      <w:r w:rsidRPr="00E059DF">
        <w:rPr>
          <w:rFonts w:eastAsia="Calibri"/>
          <w:highlight w:val="white"/>
        </w:rPr>
        <w:t>будучи</w:t>
      </w:r>
      <w:r w:rsidR="00B07A79">
        <w:rPr>
          <w:rFonts w:eastAsia="Calibri"/>
          <w:highlight w:val="white"/>
        </w:rPr>
        <w:t xml:space="preserve"> </w:t>
      </w:r>
      <w:r w:rsidRPr="00E059DF">
        <w:rPr>
          <w:rFonts w:eastAsia="Calibri"/>
          <w:highlight w:val="white"/>
        </w:rPr>
        <w:t>познана,</w:t>
      </w:r>
      <w:r w:rsidR="00B07A79">
        <w:rPr>
          <w:rFonts w:eastAsia="Calibri"/>
          <w:highlight w:val="white"/>
        </w:rPr>
        <w:t xml:space="preserve"> </w:t>
      </w:r>
      <w:r w:rsidRPr="00E059DF">
        <w:rPr>
          <w:rFonts w:eastAsia="Calibri"/>
          <w:highlight w:val="white"/>
        </w:rPr>
        <w:t>истина</w:t>
      </w:r>
      <w:r w:rsidR="00B07A79">
        <w:rPr>
          <w:rFonts w:eastAsia="Calibri"/>
          <w:highlight w:val="white"/>
        </w:rPr>
        <w:t xml:space="preserve"> </w:t>
      </w:r>
      <w:r w:rsidRPr="00E059DF">
        <w:rPr>
          <w:rFonts w:eastAsia="Calibri"/>
          <w:highlight w:val="white"/>
        </w:rPr>
        <w:t>в</w:t>
      </w:r>
      <w:r w:rsidR="00B07A79">
        <w:rPr>
          <w:rFonts w:eastAsia="Calibri"/>
          <w:highlight w:val="white"/>
        </w:rPr>
        <w:t xml:space="preserve"> </w:t>
      </w:r>
      <w:r w:rsidRPr="00E059DF">
        <w:rPr>
          <w:rFonts w:eastAsia="Calibri"/>
          <w:highlight w:val="white"/>
        </w:rPr>
        <w:t>уголовном судопроизво</w:t>
      </w:r>
      <w:r w:rsidRPr="00E059DF">
        <w:rPr>
          <w:rFonts w:eastAsia="Calibri"/>
          <w:highlight w:val="white"/>
        </w:rPr>
        <w:t>д</w:t>
      </w:r>
      <w:r w:rsidRPr="00E059DF">
        <w:rPr>
          <w:rFonts w:eastAsia="Calibri"/>
          <w:highlight w:val="white"/>
        </w:rPr>
        <w:t xml:space="preserve">стве является относительной. </w:t>
      </w:r>
    </w:p>
    <w:p w:rsidR="001E19EF" w:rsidRPr="00E059DF" w:rsidRDefault="001E19EF" w:rsidP="00F266FF">
      <w:pPr>
        <w:ind w:firstLine="425"/>
        <w:rPr>
          <w:rFonts w:eastAsia="Calibri"/>
          <w:highlight w:val="white"/>
        </w:rPr>
      </w:pPr>
      <w:r w:rsidRPr="00E059DF">
        <w:rPr>
          <w:rFonts w:eastAsia="Calibri"/>
          <w:highlight w:val="white"/>
        </w:rPr>
        <w:lastRenderedPageBreak/>
        <w:t>Другие полагают, что в той мере, в какой предмет познания по уголо</w:t>
      </w:r>
      <w:r w:rsidRPr="00E059DF">
        <w:rPr>
          <w:rFonts w:eastAsia="Calibri"/>
          <w:highlight w:val="white"/>
        </w:rPr>
        <w:t>в</w:t>
      </w:r>
      <w:r w:rsidRPr="00E059DF">
        <w:rPr>
          <w:rFonts w:eastAsia="Calibri"/>
          <w:highlight w:val="white"/>
        </w:rPr>
        <w:t>ному делу</w:t>
      </w:r>
      <w:r w:rsidR="00B07A79">
        <w:rPr>
          <w:rFonts w:eastAsia="Calibri"/>
          <w:highlight w:val="white"/>
        </w:rPr>
        <w:t xml:space="preserve"> </w:t>
      </w:r>
      <w:r w:rsidRPr="00E059DF">
        <w:rPr>
          <w:rFonts w:eastAsia="Calibri"/>
          <w:highlight w:val="white"/>
        </w:rPr>
        <w:t>четко</w:t>
      </w:r>
      <w:r w:rsidR="00B07A79">
        <w:rPr>
          <w:rFonts w:eastAsia="Calibri"/>
          <w:highlight w:val="white"/>
        </w:rPr>
        <w:t xml:space="preserve"> </w:t>
      </w:r>
      <w:r w:rsidRPr="00E059DF">
        <w:rPr>
          <w:rFonts w:eastAsia="Calibri"/>
          <w:highlight w:val="white"/>
        </w:rPr>
        <w:t>ограничен</w:t>
      </w:r>
      <w:r w:rsidR="00B07A79">
        <w:rPr>
          <w:rFonts w:eastAsia="Calibri"/>
          <w:highlight w:val="white"/>
        </w:rPr>
        <w:t xml:space="preserve"> </w:t>
      </w:r>
      <w:r w:rsidRPr="00E059DF">
        <w:rPr>
          <w:rFonts w:eastAsia="Calibri"/>
          <w:highlight w:val="white"/>
        </w:rPr>
        <w:t>рамками</w:t>
      </w:r>
      <w:r w:rsidR="00B07A79">
        <w:rPr>
          <w:rFonts w:eastAsia="Calibri"/>
          <w:highlight w:val="white"/>
        </w:rPr>
        <w:t xml:space="preserve"> </w:t>
      </w:r>
      <w:r w:rsidRPr="00E059DF">
        <w:rPr>
          <w:rFonts w:eastAsia="Calibri"/>
          <w:highlight w:val="white"/>
        </w:rPr>
        <w:t>обстоятельств,</w:t>
      </w:r>
      <w:r w:rsidR="00B07A79">
        <w:rPr>
          <w:rFonts w:eastAsia="Calibri"/>
          <w:highlight w:val="white"/>
        </w:rPr>
        <w:t xml:space="preserve"> </w:t>
      </w:r>
      <w:r w:rsidRPr="00E059DF">
        <w:rPr>
          <w:rFonts w:eastAsia="Calibri"/>
          <w:highlight w:val="white"/>
        </w:rPr>
        <w:t>так</w:t>
      </w:r>
      <w:r w:rsidR="00B07A79">
        <w:rPr>
          <w:rFonts w:eastAsia="Calibri"/>
          <w:highlight w:val="white"/>
        </w:rPr>
        <w:t xml:space="preserve"> </w:t>
      </w:r>
      <w:r w:rsidRPr="00E059DF">
        <w:rPr>
          <w:rFonts w:eastAsia="Calibri"/>
          <w:highlight w:val="white"/>
        </w:rPr>
        <w:t>или</w:t>
      </w:r>
      <w:r w:rsidR="00B07A79">
        <w:rPr>
          <w:rFonts w:eastAsia="Calibri"/>
          <w:highlight w:val="white"/>
        </w:rPr>
        <w:t xml:space="preserve"> </w:t>
      </w:r>
      <w:r w:rsidRPr="00E059DF">
        <w:rPr>
          <w:rFonts w:eastAsia="Calibri"/>
          <w:highlight w:val="white"/>
        </w:rPr>
        <w:t>иначе</w:t>
      </w:r>
      <w:r w:rsidR="00B07A79">
        <w:rPr>
          <w:rFonts w:eastAsia="Calibri"/>
          <w:highlight w:val="white"/>
        </w:rPr>
        <w:t xml:space="preserve"> </w:t>
      </w:r>
      <w:r w:rsidRPr="00E059DF">
        <w:rPr>
          <w:rFonts w:eastAsia="Calibri"/>
          <w:highlight w:val="white"/>
        </w:rPr>
        <w:t>относ</w:t>
      </w:r>
      <w:r w:rsidRPr="00E059DF">
        <w:rPr>
          <w:rFonts w:eastAsia="Calibri"/>
          <w:highlight w:val="white"/>
        </w:rPr>
        <w:t>я</w:t>
      </w:r>
      <w:r w:rsidRPr="00E059DF">
        <w:rPr>
          <w:rFonts w:eastAsia="Calibri"/>
          <w:highlight w:val="white"/>
        </w:rPr>
        <w:t>щихся</w:t>
      </w:r>
      <w:r w:rsidR="00B07A79">
        <w:rPr>
          <w:rFonts w:eastAsia="Calibri"/>
          <w:highlight w:val="white"/>
        </w:rPr>
        <w:t xml:space="preserve"> </w:t>
      </w:r>
      <w:r w:rsidRPr="00E059DF">
        <w:rPr>
          <w:rFonts w:eastAsia="Calibri"/>
          <w:highlight w:val="white"/>
        </w:rPr>
        <w:t>к составу</w:t>
      </w:r>
      <w:r w:rsidR="00B07A79">
        <w:rPr>
          <w:rFonts w:eastAsia="Calibri"/>
          <w:highlight w:val="white"/>
        </w:rPr>
        <w:t xml:space="preserve"> </w:t>
      </w:r>
      <w:r w:rsidRPr="00E059DF">
        <w:rPr>
          <w:rFonts w:eastAsia="Calibri"/>
          <w:highlight w:val="white"/>
        </w:rPr>
        <w:t>конкретного</w:t>
      </w:r>
      <w:r w:rsidR="00B07A79">
        <w:rPr>
          <w:rFonts w:eastAsia="Calibri"/>
          <w:highlight w:val="white"/>
        </w:rPr>
        <w:t xml:space="preserve"> </w:t>
      </w:r>
      <w:r w:rsidRPr="00E059DF">
        <w:rPr>
          <w:rFonts w:eastAsia="Calibri"/>
          <w:highlight w:val="white"/>
        </w:rPr>
        <w:t>преступления,</w:t>
      </w:r>
      <w:r w:rsidR="00B07A79">
        <w:rPr>
          <w:rFonts w:eastAsia="Calibri"/>
          <w:highlight w:val="white"/>
        </w:rPr>
        <w:t xml:space="preserve"> </w:t>
      </w:r>
      <w:r w:rsidRPr="00E059DF">
        <w:rPr>
          <w:rFonts w:eastAsia="Calibri"/>
          <w:highlight w:val="white"/>
        </w:rPr>
        <w:t>истина,</w:t>
      </w:r>
      <w:r w:rsidR="00B07A79">
        <w:rPr>
          <w:rFonts w:eastAsia="Calibri"/>
          <w:highlight w:val="white"/>
        </w:rPr>
        <w:t xml:space="preserve"> </w:t>
      </w:r>
      <w:r w:rsidRPr="00E059DF">
        <w:rPr>
          <w:rFonts w:eastAsia="Calibri"/>
          <w:highlight w:val="white"/>
        </w:rPr>
        <w:t>познаваемая</w:t>
      </w:r>
      <w:r w:rsidR="00B07A79">
        <w:rPr>
          <w:rFonts w:eastAsia="Calibri"/>
          <w:highlight w:val="white"/>
        </w:rPr>
        <w:t xml:space="preserve"> </w:t>
      </w:r>
      <w:r w:rsidRPr="00E059DF">
        <w:rPr>
          <w:rFonts w:eastAsia="Calibri"/>
          <w:highlight w:val="white"/>
        </w:rPr>
        <w:t>в</w:t>
      </w:r>
      <w:r w:rsidR="00B07A79">
        <w:rPr>
          <w:rFonts w:eastAsia="Calibri"/>
          <w:highlight w:val="white"/>
        </w:rPr>
        <w:t xml:space="preserve"> </w:t>
      </w:r>
      <w:r w:rsidRPr="00E059DF">
        <w:rPr>
          <w:rFonts w:eastAsia="Calibri"/>
          <w:highlight w:val="white"/>
        </w:rPr>
        <w:t>уголо</w:t>
      </w:r>
      <w:r w:rsidRPr="00E059DF">
        <w:rPr>
          <w:rFonts w:eastAsia="Calibri"/>
          <w:highlight w:val="white"/>
        </w:rPr>
        <w:t>в</w:t>
      </w:r>
      <w:r w:rsidRPr="00E059DF">
        <w:rPr>
          <w:rFonts w:eastAsia="Calibri"/>
          <w:highlight w:val="white"/>
        </w:rPr>
        <w:t>ном судопроизводстве,</w:t>
      </w:r>
      <w:r w:rsidR="00B07A79">
        <w:rPr>
          <w:rFonts w:eastAsia="Calibri"/>
          <w:highlight w:val="white"/>
        </w:rPr>
        <w:t xml:space="preserve"> </w:t>
      </w:r>
      <w:r w:rsidRPr="00E059DF">
        <w:rPr>
          <w:rFonts w:eastAsia="Calibri"/>
          <w:highlight w:val="white"/>
        </w:rPr>
        <w:t>должна</w:t>
      </w:r>
      <w:r w:rsidR="00B07A79">
        <w:rPr>
          <w:rFonts w:eastAsia="Calibri"/>
          <w:highlight w:val="white"/>
        </w:rPr>
        <w:t xml:space="preserve"> </w:t>
      </w:r>
      <w:r w:rsidRPr="00E059DF">
        <w:rPr>
          <w:rFonts w:eastAsia="Calibri"/>
          <w:highlight w:val="white"/>
        </w:rPr>
        <w:t>быть</w:t>
      </w:r>
      <w:r w:rsidR="00B07A79">
        <w:rPr>
          <w:rFonts w:eastAsia="Calibri"/>
          <w:highlight w:val="white"/>
        </w:rPr>
        <w:t xml:space="preserve"> </w:t>
      </w:r>
      <w:r w:rsidRPr="00E059DF">
        <w:rPr>
          <w:rFonts w:eastAsia="Calibri"/>
          <w:highlight w:val="white"/>
        </w:rPr>
        <w:t>признана</w:t>
      </w:r>
      <w:r w:rsidR="00B07A79">
        <w:rPr>
          <w:rFonts w:eastAsia="Calibri"/>
          <w:highlight w:val="white"/>
        </w:rPr>
        <w:t xml:space="preserve"> </w:t>
      </w:r>
      <w:r w:rsidRPr="00E059DF">
        <w:rPr>
          <w:rFonts w:eastAsia="Calibri"/>
          <w:highlight w:val="white"/>
        </w:rPr>
        <w:t>достаточно</w:t>
      </w:r>
      <w:r w:rsidR="00B07A79">
        <w:rPr>
          <w:rFonts w:eastAsia="Calibri"/>
          <w:highlight w:val="white"/>
        </w:rPr>
        <w:t xml:space="preserve"> </w:t>
      </w:r>
      <w:r w:rsidRPr="00E059DF">
        <w:rPr>
          <w:rFonts w:eastAsia="Calibri"/>
          <w:highlight w:val="white"/>
        </w:rPr>
        <w:t>полной</w:t>
      </w:r>
      <w:r w:rsidR="00B07A79">
        <w:rPr>
          <w:rFonts w:eastAsia="Calibri"/>
          <w:highlight w:val="white"/>
        </w:rPr>
        <w:t xml:space="preserve"> </w:t>
      </w:r>
      <w:r w:rsidRPr="00E059DF">
        <w:rPr>
          <w:rFonts w:eastAsia="Calibri"/>
          <w:highlight w:val="white"/>
        </w:rPr>
        <w:t>по</w:t>
      </w:r>
      <w:r w:rsidR="00B07A79">
        <w:rPr>
          <w:rFonts w:eastAsia="Calibri"/>
          <w:highlight w:val="white"/>
        </w:rPr>
        <w:t xml:space="preserve"> </w:t>
      </w:r>
      <w:r w:rsidRPr="00E059DF">
        <w:rPr>
          <w:rFonts w:eastAsia="Calibri"/>
          <w:highlight w:val="white"/>
        </w:rPr>
        <w:t>объ</w:t>
      </w:r>
      <w:r w:rsidRPr="00E059DF">
        <w:rPr>
          <w:rFonts w:eastAsia="Calibri"/>
          <w:highlight w:val="white"/>
        </w:rPr>
        <w:t>е</w:t>
      </w:r>
      <w:r w:rsidRPr="00E059DF">
        <w:rPr>
          <w:rFonts w:eastAsia="Calibri"/>
          <w:highlight w:val="white"/>
        </w:rPr>
        <w:t>му,</w:t>
      </w:r>
      <w:r w:rsidR="00B07A79">
        <w:rPr>
          <w:rFonts w:eastAsia="Calibri"/>
          <w:highlight w:val="white"/>
        </w:rPr>
        <w:t xml:space="preserve"> </w:t>
      </w:r>
      <w:r w:rsidRPr="00E059DF">
        <w:rPr>
          <w:rFonts w:eastAsia="Calibri"/>
          <w:highlight w:val="white"/>
        </w:rPr>
        <w:t xml:space="preserve">то есть абсолютной. </w:t>
      </w:r>
    </w:p>
    <w:p w:rsidR="001E19EF" w:rsidRPr="00E059DF" w:rsidRDefault="001E19EF" w:rsidP="00F266FF">
      <w:pPr>
        <w:ind w:firstLine="425"/>
        <w:rPr>
          <w:rFonts w:eastAsia="Calibri"/>
          <w:highlight w:val="white"/>
        </w:rPr>
      </w:pPr>
      <w:r w:rsidRPr="00E059DF">
        <w:rPr>
          <w:rFonts w:eastAsia="Calibri"/>
          <w:highlight w:val="white"/>
        </w:rPr>
        <w:t>Высказываются,</w:t>
      </w:r>
      <w:r w:rsidR="00B07A79">
        <w:rPr>
          <w:rFonts w:eastAsia="Calibri"/>
          <w:highlight w:val="white"/>
        </w:rPr>
        <w:t xml:space="preserve"> </w:t>
      </w:r>
      <w:r w:rsidRPr="00E059DF">
        <w:rPr>
          <w:rFonts w:eastAsia="Calibri"/>
          <w:highlight w:val="white"/>
        </w:rPr>
        <w:t>наконец,</w:t>
      </w:r>
      <w:r w:rsidR="00B07A79">
        <w:rPr>
          <w:rFonts w:eastAsia="Calibri"/>
          <w:highlight w:val="white"/>
        </w:rPr>
        <w:t xml:space="preserve"> </w:t>
      </w:r>
      <w:r w:rsidRPr="00E059DF">
        <w:rPr>
          <w:rFonts w:eastAsia="Calibri"/>
          <w:highlight w:val="white"/>
        </w:rPr>
        <w:t>суждения</w:t>
      </w:r>
      <w:r w:rsidR="00B07A79">
        <w:rPr>
          <w:rFonts w:eastAsia="Calibri"/>
          <w:highlight w:val="white"/>
        </w:rPr>
        <w:t xml:space="preserve"> </w:t>
      </w:r>
      <w:r w:rsidRPr="00E059DF">
        <w:rPr>
          <w:rFonts w:eastAsia="Calibri"/>
          <w:highlight w:val="white"/>
        </w:rPr>
        <w:t>о</w:t>
      </w:r>
      <w:r w:rsidR="00B07A79">
        <w:rPr>
          <w:rFonts w:eastAsia="Calibri"/>
          <w:highlight w:val="white"/>
        </w:rPr>
        <w:t xml:space="preserve"> </w:t>
      </w:r>
      <w:r w:rsidRPr="00E059DF">
        <w:rPr>
          <w:rFonts w:eastAsia="Calibri"/>
          <w:highlight w:val="white"/>
        </w:rPr>
        <w:t>том,</w:t>
      </w:r>
      <w:r w:rsidR="00B07A79">
        <w:rPr>
          <w:rFonts w:eastAsia="Calibri"/>
          <w:highlight w:val="white"/>
        </w:rPr>
        <w:t xml:space="preserve"> </w:t>
      </w:r>
      <w:r w:rsidRPr="00E059DF">
        <w:rPr>
          <w:rFonts w:eastAsia="Calibri"/>
          <w:highlight w:val="white"/>
        </w:rPr>
        <w:t>что</w:t>
      </w:r>
      <w:r w:rsidR="00B07A79">
        <w:rPr>
          <w:rFonts w:eastAsia="Calibri"/>
          <w:highlight w:val="white"/>
        </w:rPr>
        <w:t xml:space="preserve"> </w:t>
      </w:r>
      <w:r w:rsidRPr="00E059DF">
        <w:rPr>
          <w:rFonts w:eastAsia="Calibri"/>
          <w:highlight w:val="white"/>
        </w:rPr>
        <w:t>поскольку</w:t>
      </w:r>
      <w:r w:rsidR="00B07A79">
        <w:rPr>
          <w:rFonts w:eastAsia="Calibri"/>
          <w:highlight w:val="white"/>
        </w:rPr>
        <w:t xml:space="preserve"> </w:t>
      </w:r>
      <w:r w:rsidRPr="00E059DF">
        <w:rPr>
          <w:rFonts w:eastAsia="Calibri"/>
          <w:highlight w:val="white"/>
        </w:rPr>
        <w:t>философские категории абсолютной и относительной истины не применимы к практич</w:t>
      </w:r>
      <w:r w:rsidRPr="00E059DF">
        <w:rPr>
          <w:rFonts w:eastAsia="Calibri"/>
          <w:highlight w:val="white"/>
        </w:rPr>
        <w:t>е</w:t>
      </w:r>
      <w:r w:rsidRPr="00E059DF">
        <w:rPr>
          <w:rFonts w:eastAsia="Calibri"/>
          <w:highlight w:val="white"/>
        </w:rPr>
        <w:t>ской деятельности</w:t>
      </w:r>
      <w:r w:rsidR="00B07A79">
        <w:rPr>
          <w:rFonts w:eastAsia="Calibri"/>
          <w:highlight w:val="white"/>
        </w:rPr>
        <w:t xml:space="preserve"> </w:t>
      </w:r>
      <w:r w:rsidRPr="00E059DF">
        <w:rPr>
          <w:rFonts w:eastAsia="Calibri"/>
          <w:highlight w:val="white"/>
        </w:rPr>
        <w:t>правоприменительных</w:t>
      </w:r>
      <w:r w:rsidR="00B07A79">
        <w:rPr>
          <w:rFonts w:eastAsia="Calibri"/>
          <w:highlight w:val="white"/>
        </w:rPr>
        <w:t xml:space="preserve"> </w:t>
      </w:r>
      <w:r w:rsidRPr="00E059DF">
        <w:rPr>
          <w:rFonts w:eastAsia="Calibri"/>
          <w:highlight w:val="white"/>
        </w:rPr>
        <w:t>органов,</w:t>
      </w:r>
      <w:r w:rsidR="00B07A79">
        <w:rPr>
          <w:rFonts w:eastAsia="Calibri"/>
          <w:highlight w:val="white"/>
        </w:rPr>
        <w:t xml:space="preserve"> </w:t>
      </w:r>
      <w:r w:rsidRPr="00E059DF">
        <w:rPr>
          <w:rFonts w:eastAsia="Calibri"/>
          <w:highlight w:val="white"/>
        </w:rPr>
        <w:t>постольку</w:t>
      </w:r>
      <w:r w:rsidR="00B07A79">
        <w:rPr>
          <w:rFonts w:eastAsia="Calibri"/>
          <w:highlight w:val="white"/>
        </w:rPr>
        <w:t xml:space="preserve"> </w:t>
      </w:r>
      <w:r w:rsidRPr="00E059DF">
        <w:rPr>
          <w:rFonts w:eastAsia="Calibri"/>
          <w:highlight w:val="white"/>
        </w:rPr>
        <w:t>истина</w:t>
      </w:r>
      <w:r w:rsidR="00B07A79">
        <w:rPr>
          <w:rFonts w:eastAsia="Calibri"/>
          <w:highlight w:val="white"/>
        </w:rPr>
        <w:t xml:space="preserve"> </w:t>
      </w:r>
      <w:r w:rsidRPr="00E059DF">
        <w:rPr>
          <w:rFonts w:eastAsia="Calibri"/>
          <w:highlight w:val="white"/>
        </w:rPr>
        <w:t>в</w:t>
      </w:r>
      <w:r w:rsidR="00B07A79">
        <w:rPr>
          <w:rFonts w:eastAsia="Calibri"/>
          <w:highlight w:val="white"/>
        </w:rPr>
        <w:t xml:space="preserve"> </w:t>
      </w:r>
      <w:r w:rsidRPr="00E059DF">
        <w:rPr>
          <w:rFonts w:eastAsia="Calibri"/>
          <w:highlight w:val="white"/>
        </w:rPr>
        <w:t>уголовном судопроизводстве не может быть признана ни абсолютной, ни относительной. [5]</w:t>
      </w:r>
    </w:p>
    <w:p w:rsidR="001E19EF" w:rsidRPr="00E059DF" w:rsidRDefault="001E19EF" w:rsidP="00F266FF">
      <w:pPr>
        <w:ind w:firstLine="425"/>
        <w:rPr>
          <w:rFonts w:eastAsia="Calibri"/>
          <w:highlight w:val="white"/>
        </w:rPr>
      </w:pPr>
      <w:r w:rsidRPr="00E059DF">
        <w:rPr>
          <w:rFonts w:eastAsia="Calibri"/>
          <w:highlight w:val="white"/>
        </w:rPr>
        <w:t>Как бы ни спорили правоведы по поводу содержания объективной и</w:t>
      </w:r>
      <w:r w:rsidRPr="00E059DF">
        <w:rPr>
          <w:rFonts w:eastAsia="Calibri"/>
          <w:highlight w:val="white"/>
        </w:rPr>
        <w:t>с</w:t>
      </w:r>
      <w:r w:rsidRPr="00E059DF">
        <w:rPr>
          <w:rFonts w:eastAsia="Calibri"/>
          <w:highlight w:val="white"/>
        </w:rPr>
        <w:t>тины в уголовном судопроизводстве, она все же присутствует.</w:t>
      </w:r>
      <w:r w:rsidR="00B07A79">
        <w:rPr>
          <w:rFonts w:eastAsia="Calibri"/>
          <w:highlight w:val="white"/>
        </w:rPr>
        <w:t xml:space="preserve"> </w:t>
      </w:r>
      <w:r w:rsidRPr="00E059DF">
        <w:rPr>
          <w:rFonts w:eastAsia="Calibri"/>
          <w:highlight w:val="white"/>
        </w:rPr>
        <w:t>Объекти</w:t>
      </w:r>
      <w:r w:rsidRPr="00E059DF">
        <w:rPr>
          <w:rFonts w:eastAsia="Calibri"/>
          <w:highlight w:val="white"/>
        </w:rPr>
        <w:t>в</w:t>
      </w:r>
      <w:r w:rsidRPr="00E059DF">
        <w:rPr>
          <w:rFonts w:eastAsia="Calibri"/>
          <w:highlight w:val="white"/>
        </w:rPr>
        <w:t>ная истина настолько прочно укоренилась в саму ткань российского уг</w:t>
      </w:r>
      <w:r w:rsidRPr="00E059DF">
        <w:rPr>
          <w:rFonts w:eastAsia="Calibri"/>
          <w:highlight w:val="white"/>
        </w:rPr>
        <w:t>о</w:t>
      </w:r>
      <w:r w:rsidRPr="00E059DF">
        <w:rPr>
          <w:rFonts w:eastAsia="Calibri"/>
          <w:highlight w:val="white"/>
        </w:rPr>
        <w:t>ловного судопроизводства, что даже ныне действующий УПК РФ, несмо</w:t>
      </w:r>
      <w:r w:rsidRPr="00E059DF">
        <w:rPr>
          <w:rFonts w:eastAsia="Calibri"/>
          <w:highlight w:val="white"/>
        </w:rPr>
        <w:t>т</w:t>
      </w:r>
      <w:r w:rsidRPr="00E059DF">
        <w:rPr>
          <w:rFonts w:eastAsia="Calibri"/>
          <w:highlight w:val="white"/>
        </w:rPr>
        <w:t>ря на отсутствие прямого упоминания о ней, оказался неспособным р</w:t>
      </w:r>
      <w:r w:rsidRPr="00E059DF">
        <w:rPr>
          <w:rFonts w:eastAsia="Calibri"/>
          <w:highlight w:val="white"/>
        </w:rPr>
        <w:t>е</w:t>
      </w:r>
      <w:r w:rsidRPr="00E059DF">
        <w:rPr>
          <w:rFonts w:eastAsia="Calibri"/>
          <w:highlight w:val="white"/>
        </w:rPr>
        <w:t xml:space="preserve">шить задачу полного ее искоренения. Анализ норм Уголовно-процессуального кодекса Российской Федерации позволяет сделать вывод о том, что он </w:t>
      </w:r>
      <w:r w:rsidR="001F1735">
        <w:rPr>
          <w:rFonts w:eastAsia="Calibri"/>
          <w:highlight w:val="white"/>
        </w:rPr>
        <w:t>«</w:t>
      </w:r>
      <w:r w:rsidRPr="00E059DF">
        <w:rPr>
          <w:rFonts w:eastAsia="Calibri"/>
          <w:highlight w:val="white"/>
        </w:rPr>
        <w:t>насквозь пронизан</w:t>
      </w:r>
      <w:r w:rsidR="001F1735">
        <w:rPr>
          <w:rFonts w:eastAsia="Calibri"/>
          <w:highlight w:val="white"/>
        </w:rPr>
        <w:t>»</w:t>
      </w:r>
      <w:r w:rsidRPr="00E059DF">
        <w:rPr>
          <w:rFonts w:eastAsia="Calibri"/>
          <w:highlight w:val="white"/>
        </w:rPr>
        <w:t xml:space="preserve"> идеями объективной истины. По-другому и не может быть, так как полное изъятие объективной истины п</w:t>
      </w:r>
      <w:r w:rsidRPr="00E059DF">
        <w:rPr>
          <w:rFonts w:eastAsia="Calibri"/>
          <w:highlight w:val="white"/>
        </w:rPr>
        <w:t>о</w:t>
      </w:r>
      <w:r w:rsidRPr="00E059DF">
        <w:rPr>
          <w:rFonts w:eastAsia="Calibri"/>
          <w:highlight w:val="white"/>
        </w:rPr>
        <w:t>требовало бы коренного преобразования всей системы российского уг</w:t>
      </w:r>
      <w:r w:rsidRPr="00E059DF">
        <w:rPr>
          <w:rFonts w:eastAsia="Calibri"/>
          <w:highlight w:val="white"/>
        </w:rPr>
        <w:t>о</w:t>
      </w:r>
      <w:r w:rsidRPr="00E059DF">
        <w:rPr>
          <w:rFonts w:eastAsia="Calibri"/>
          <w:highlight w:val="white"/>
        </w:rPr>
        <w:t>ловного судопроизводства.</w:t>
      </w:r>
    </w:p>
    <w:p w:rsidR="001E19EF" w:rsidRPr="00E059DF" w:rsidRDefault="001E19EF" w:rsidP="00F266FF">
      <w:pPr>
        <w:ind w:firstLine="425"/>
        <w:rPr>
          <w:rFonts w:eastAsia="Calibri"/>
          <w:highlight w:val="white"/>
        </w:rPr>
      </w:pPr>
      <w:r w:rsidRPr="00E059DF">
        <w:rPr>
          <w:rFonts w:eastAsia="Calibri"/>
          <w:highlight w:val="white"/>
        </w:rPr>
        <w:t>К слову, в статье 6 УПК РФ в качестве одного из назначений уголовн</w:t>
      </w:r>
      <w:r w:rsidRPr="00E059DF">
        <w:rPr>
          <w:rFonts w:eastAsia="Calibri"/>
          <w:highlight w:val="white"/>
        </w:rPr>
        <w:t>о</w:t>
      </w:r>
      <w:r w:rsidRPr="00E059DF">
        <w:rPr>
          <w:rFonts w:eastAsia="Calibri"/>
          <w:highlight w:val="white"/>
        </w:rPr>
        <w:t>го судопроизводства определяется уголовное преследование и справедл</w:t>
      </w:r>
      <w:r w:rsidRPr="00E059DF">
        <w:rPr>
          <w:rFonts w:eastAsia="Calibri"/>
          <w:highlight w:val="white"/>
        </w:rPr>
        <w:t>и</w:t>
      </w:r>
      <w:r w:rsidRPr="00E059DF">
        <w:rPr>
          <w:rFonts w:eastAsia="Calibri"/>
          <w:highlight w:val="white"/>
        </w:rPr>
        <w:t>вое наказание виновных, а также ограждение от этих неблагоприятных п</w:t>
      </w:r>
      <w:r w:rsidRPr="00E059DF">
        <w:rPr>
          <w:rFonts w:eastAsia="Calibri"/>
          <w:highlight w:val="white"/>
        </w:rPr>
        <w:t>о</w:t>
      </w:r>
      <w:r w:rsidRPr="00E059DF">
        <w:rPr>
          <w:rFonts w:eastAsia="Calibri"/>
          <w:highlight w:val="white"/>
        </w:rPr>
        <w:t>следствий невиновных. Реализация указанного назначения невозможна без выяснения обстоятельств уголовного дела такими, какими они были в де</w:t>
      </w:r>
      <w:r w:rsidRPr="00E059DF">
        <w:rPr>
          <w:rFonts w:eastAsia="Calibri"/>
          <w:highlight w:val="white"/>
        </w:rPr>
        <w:t>й</w:t>
      </w:r>
      <w:r w:rsidRPr="00E059DF">
        <w:rPr>
          <w:rFonts w:eastAsia="Calibri"/>
          <w:highlight w:val="white"/>
        </w:rPr>
        <w:t>ствительности, иными словами установления по делу объективной истины.</w:t>
      </w:r>
    </w:p>
    <w:p w:rsidR="001E19EF" w:rsidRPr="00E059DF" w:rsidRDefault="001E19EF" w:rsidP="00F266FF">
      <w:pPr>
        <w:ind w:firstLine="425"/>
        <w:rPr>
          <w:rFonts w:eastAsia="Calibri"/>
          <w:highlight w:val="white"/>
        </w:rPr>
      </w:pPr>
      <w:r w:rsidRPr="00E059DF">
        <w:rPr>
          <w:rFonts w:eastAsia="Calibri"/>
          <w:highlight w:val="white"/>
        </w:rPr>
        <w:t>Принятие законного решения на основании недостоверных данных может привести к неправильной уголовно-правовой оценке деяния, а в к</w:t>
      </w:r>
      <w:r w:rsidRPr="00E059DF">
        <w:rPr>
          <w:rFonts w:eastAsia="Calibri"/>
          <w:highlight w:val="white"/>
        </w:rPr>
        <w:t>о</w:t>
      </w:r>
      <w:r w:rsidRPr="00E059DF">
        <w:rPr>
          <w:rFonts w:eastAsia="Calibri"/>
          <w:highlight w:val="white"/>
        </w:rPr>
        <w:t>нечном счете - к осуждению невиновного или оправданию виновного.</w:t>
      </w:r>
    </w:p>
    <w:p w:rsidR="001E19EF" w:rsidRPr="00E059DF" w:rsidRDefault="001E19EF" w:rsidP="00F266FF">
      <w:pPr>
        <w:ind w:firstLine="425"/>
        <w:rPr>
          <w:rFonts w:eastAsia="Calibri"/>
          <w:highlight w:val="white"/>
        </w:rPr>
      </w:pPr>
      <w:r w:rsidRPr="00E059DF">
        <w:rPr>
          <w:rFonts w:eastAsia="Calibri"/>
          <w:highlight w:val="white"/>
        </w:rPr>
        <w:t>Одним из критериев допустимости доказательства все еще остается д</w:t>
      </w:r>
      <w:r w:rsidRPr="00E059DF">
        <w:rPr>
          <w:rFonts w:eastAsia="Calibri"/>
          <w:highlight w:val="white"/>
        </w:rPr>
        <w:t>о</w:t>
      </w:r>
      <w:r w:rsidRPr="00E059DF">
        <w:rPr>
          <w:rFonts w:eastAsia="Calibri"/>
          <w:highlight w:val="white"/>
        </w:rPr>
        <w:t>стоверность, которая фактически также является одной из гарантий уст</w:t>
      </w:r>
      <w:r w:rsidRPr="00E059DF">
        <w:rPr>
          <w:rFonts w:eastAsia="Calibri"/>
          <w:highlight w:val="white"/>
        </w:rPr>
        <w:t>а</w:t>
      </w:r>
      <w:r w:rsidRPr="00E059DF">
        <w:rPr>
          <w:rFonts w:eastAsia="Calibri"/>
          <w:highlight w:val="white"/>
        </w:rPr>
        <w:t>новления обстоятельств дела такими, какими они были в действительн</w:t>
      </w:r>
      <w:r w:rsidRPr="00E059DF">
        <w:rPr>
          <w:rFonts w:eastAsia="Calibri"/>
          <w:highlight w:val="white"/>
        </w:rPr>
        <w:t>о</w:t>
      </w:r>
      <w:r w:rsidRPr="00E059DF">
        <w:rPr>
          <w:rFonts w:eastAsia="Calibri"/>
          <w:highlight w:val="white"/>
        </w:rPr>
        <w:t>сти.</w:t>
      </w:r>
    </w:p>
    <w:p w:rsidR="001E19EF" w:rsidRPr="00E059DF" w:rsidRDefault="001E19EF" w:rsidP="00F266FF">
      <w:pPr>
        <w:ind w:firstLine="425"/>
        <w:rPr>
          <w:rFonts w:eastAsia="Calibri"/>
          <w:highlight w:val="white"/>
        </w:rPr>
      </w:pPr>
      <w:r w:rsidRPr="00E059DF">
        <w:rPr>
          <w:rFonts w:eastAsia="Calibri"/>
          <w:highlight w:val="white"/>
        </w:rPr>
        <w:t>К числу положений, фактически обеспечивающих объективную ист</w:t>
      </w:r>
      <w:r w:rsidRPr="00E059DF">
        <w:rPr>
          <w:rFonts w:eastAsia="Calibri"/>
          <w:highlight w:val="white"/>
        </w:rPr>
        <w:t>и</w:t>
      </w:r>
      <w:r w:rsidRPr="00E059DF">
        <w:rPr>
          <w:rFonts w:eastAsia="Calibri"/>
          <w:highlight w:val="white"/>
        </w:rPr>
        <w:t>ну, также можно отнести: обязательность подтверждения обвинения сов</w:t>
      </w:r>
      <w:r w:rsidRPr="00E059DF">
        <w:rPr>
          <w:rFonts w:eastAsia="Calibri"/>
          <w:highlight w:val="white"/>
        </w:rPr>
        <w:t>о</w:t>
      </w:r>
      <w:r w:rsidRPr="00E059DF">
        <w:rPr>
          <w:rFonts w:eastAsia="Calibri"/>
          <w:highlight w:val="white"/>
        </w:rPr>
        <w:t>купностью доказательств, недопустимость показаний, основанных на сл</w:t>
      </w:r>
      <w:r w:rsidRPr="00E059DF">
        <w:rPr>
          <w:rFonts w:eastAsia="Calibri"/>
          <w:highlight w:val="white"/>
        </w:rPr>
        <w:t>у</w:t>
      </w:r>
      <w:r w:rsidRPr="00E059DF">
        <w:rPr>
          <w:rFonts w:eastAsia="Calibri"/>
          <w:highlight w:val="white"/>
        </w:rPr>
        <w:t>хах, и запрет придания какому-либо доказательству заранее установленной силы. Все эти требования направлены на обеспечение полноты, объекти</w:t>
      </w:r>
      <w:r w:rsidRPr="00E059DF">
        <w:rPr>
          <w:rFonts w:eastAsia="Calibri"/>
          <w:highlight w:val="white"/>
        </w:rPr>
        <w:t>в</w:t>
      </w:r>
      <w:r w:rsidRPr="00E059DF">
        <w:rPr>
          <w:rFonts w:eastAsia="Calibri"/>
          <w:highlight w:val="white"/>
        </w:rPr>
        <w:t>ности и всесторонности доказывания.</w:t>
      </w:r>
    </w:p>
    <w:p w:rsidR="001E19EF" w:rsidRPr="00E059DF" w:rsidRDefault="001E19EF" w:rsidP="00F266FF">
      <w:pPr>
        <w:ind w:firstLine="425"/>
        <w:rPr>
          <w:rFonts w:eastAsia="Calibri"/>
          <w:highlight w:val="white"/>
        </w:rPr>
      </w:pPr>
      <w:r w:rsidRPr="00E059DF">
        <w:rPr>
          <w:rFonts w:eastAsia="Calibri"/>
          <w:highlight w:val="white"/>
        </w:rPr>
        <w:lastRenderedPageBreak/>
        <w:t>Кроме того, в отдельных положениях уголовно-процессуального закона содержится прямое упоминание об этих принципах (ч. 4 ст. 152 и ч. 2 ст. 154 УПК РФ).</w:t>
      </w:r>
    </w:p>
    <w:p w:rsidR="001E19EF" w:rsidRPr="00E059DF" w:rsidRDefault="001E19EF" w:rsidP="00F266FF">
      <w:pPr>
        <w:ind w:firstLine="425"/>
        <w:rPr>
          <w:rFonts w:eastAsia="Calibri"/>
          <w:highlight w:val="white"/>
        </w:rPr>
      </w:pPr>
      <w:r w:rsidRPr="00E059DF">
        <w:rPr>
          <w:rFonts w:eastAsia="Calibri"/>
          <w:highlight w:val="white"/>
        </w:rPr>
        <w:t>При разработке российского института досудебного соглашения о с</w:t>
      </w:r>
      <w:r w:rsidRPr="00E059DF">
        <w:rPr>
          <w:rFonts w:eastAsia="Calibri"/>
          <w:highlight w:val="white"/>
        </w:rPr>
        <w:t>о</w:t>
      </w:r>
      <w:r w:rsidRPr="00E059DF">
        <w:rPr>
          <w:rFonts w:eastAsia="Calibri"/>
          <w:highlight w:val="white"/>
        </w:rPr>
        <w:t>трудничестве, законодателем также принималась во внимание недопуст</w:t>
      </w:r>
      <w:r w:rsidRPr="00E059DF">
        <w:rPr>
          <w:rFonts w:eastAsia="Calibri"/>
          <w:highlight w:val="white"/>
        </w:rPr>
        <w:t>и</w:t>
      </w:r>
      <w:r w:rsidRPr="00E059DF">
        <w:rPr>
          <w:rFonts w:eastAsia="Calibri"/>
          <w:highlight w:val="white"/>
        </w:rPr>
        <w:t>мость создания условий для отхода от объективной истины, в следствие которой мы отличаемся от американской сделки с правосудием.</w:t>
      </w:r>
    </w:p>
    <w:p w:rsidR="001E19EF" w:rsidRPr="00E059DF" w:rsidRDefault="001E19EF" w:rsidP="00F266FF">
      <w:pPr>
        <w:ind w:firstLine="425"/>
        <w:rPr>
          <w:rFonts w:eastAsia="Calibri"/>
          <w:highlight w:val="white"/>
        </w:rPr>
      </w:pPr>
      <w:r w:rsidRPr="00E059DF">
        <w:rPr>
          <w:rFonts w:eastAsia="Calibri"/>
          <w:highlight w:val="white"/>
        </w:rPr>
        <w:t>Последняя предусматривает возможность заключения сделки и осу</w:t>
      </w:r>
      <w:r w:rsidRPr="00E059DF">
        <w:rPr>
          <w:rFonts w:eastAsia="Calibri"/>
          <w:highlight w:val="white"/>
        </w:rPr>
        <w:t>ж</w:t>
      </w:r>
      <w:r w:rsidRPr="00E059DF">
        <w:rPr>
          <w:rFonts w:eastAsia="Calibri"/>
          <w:highlight w:val="white"/>
        </w:rPr>
        <w:t>дения обвиняемого в отсутствие доказательств его причастности к пр</w:t>
      </w:r>
      <w:r w:rsidRPr="00E059DF">
        <w:rPr>
          <w:rFonts w:eastAsia="Calibri"/>
          <w:highlight w:val="white"/>
        </w:rPr>
        <w:t>е</w:t>
      </w:r>
      <w:r w:rsidRPr="00E059DF">
        <w:rPr>
          <w:rFonts w:eastAsia="Calibri"/>
          <w:highlight w:val="white"/>
        </w:rPr>
        <w:t>ступлению, в том числе допустимость признания им своей вины взамен на исключение из обвинения отдельных эпизодов преступной деятельности, или даже перевода подсудимого в статус свидетеля в случае совершения им преступления небольшой тяжести и дачи важных изобличающих пок</w:t>
      </w:r>
      <w:r w:rsidRPr="00E059DF">
        <w:rPr>
          <w:rFonts w:eastAsia="Calibri"/>
          <w:highlight w:val="white"/>
        </w:rPr>
        <w:t>а</w:t>
      </w:r>
      <w:r w:rsidRPr="00E059DF">
        <w:rPr>
          <w:rFonts w:eastAsia="Calibri"/>
          <w:highlight w:val="white"/>
        </w:rPr>
        <w:t>заний. То есть американская модель уголовного судопроизводства (тяг</w:t>
      </w:r>
      <w:r w:rsidRPr="00E059DF">
        <w:rPr>
          <w:rFonts w:eastAsia="Calibri"/>
          <w:highlight w:val="white"/>
        </w:rPr>
        <w:t>о</w:t>
      </w:r>
      <w:r w:rsidRPr="00E059DF">
        <w:rPr>
          <w:rFonts w:eastAsia="Calibri"/>
          <w:highlight w:val="white"/>
        </w:rPr>
        <w:t>теющая к исковой) предполагает возможность утверждения судом сделки на основе компромисса интересов сторон обвинения и защиты даже в ущерб истине.</w:t>
      </w:r>
    </w:p>
    <w:p w:rsidR="001E19EF" w:rsidRPr="00E059DF" w:rsidRDefault="001E19EF" w:rsidP="00F266FF">
      <w:pPr>
        <w:ind w:firstLine="425"/>
        <w:rPr>
          <w:rFonts w:eastAsia="Calibri"/>
          <w:highlight w:val="white"/>
        </w:rPr>
      </w:pPr>
      <w:r w:rsidRPr="00E059DF">
        <w:rPr>
          <w:rFonts w:eastAsia="Calibri"/>
          <w:highlight w:val="white"/>
        </w:rPr>
        <w:t>Предметом же российского досудебного соглашения о сотрудничестве может быть только обязательство активно способствовать раскрытию и расследованию преступления посредством дачи правдивых показаний. Взамен обвиняемому гарантируется снисхождение при установлении нак</w:t>
      </w:r>
      <w:r w:rsidRPr="00E059DF">
        <w:rPr>
          <w:rFonts w:eastAsia="Calibri"/>
          <w:highlight w:val="white"/>
        </w:rPr>
        <w:t>а</w:t>
      </w:r>
      <w:r w:rsidRPr="00E059DF">
        <w:rPr>
          <w:rFonts w:eastAsia="Calibri"/>
          <w:highlight w:val="white"/>
        </w:rPr>
        <w:t>зания, но не изменение объема обвинения. Дача заведомо ложных показ</w:t>
      </w:r>
      <w:r w:rsidRPr="00E059DF">
        <w:rPr>
          <w:rFonts w:eastAsia="Calibri"/>
          <w:highlight w:val="white"/>
        </w:rPr>
        <w:t>а</w:t>
      </w:r>
      <w:r w:rsidRPr="00E059DF">
        <w:rPr>
          <w:rFonts w:eastAsia="Calibri"/>
          <w:highlight w:val="white"/>
        </w:rPr>
        <w:t>ний, даже выгодных стороне обвинения, является нарушением досудебн</w:t>
      </w:r>
      <w:r w:rsidRPr="00E059DF">
        <w:rPr>
          <w:rFonts w:eastAsia="Calibri"/>
          <w:highlight w:val="white"/>
        </w:rPr>
        <w:t>о</w:t>
      </w:r>
      <w:r w:rsidRPr="00E059DF">
        <w:rPr>
          <w:rFonts w:eastAsia="Calibri"/>
          <w:highlight w:val="white"/>
        </w:rPr>
        <w:t>го соглашения и влечет за собой его расторжение со всеми неблагоприя</w:t>
      </w:r>
      <w:r w:rsidRPr="00E059DF">
        <w:rPr>
          <w:rFonts w:eastAsia="Calibri"/>
          <w:highlight w:val="white"/>
        </w:rPr>
        <w:t>т</w:t>
      </w:r>
      <w:r w:rsidRPr="00E059DF">
        <w:rPr>
          <w:rFonts w:eastAsia="Calibri"/>
          <w:highlight w:val="white"/>
        </w:rPr>
        <w:t>ными правовыми последствиями.</w:t>
      </w:r>
    </w:p>
    <w:p w:rsidR="001E19EF" w:rsidRPr="00E059DF" w:rsidRDefault="001E19EF" w:rsidP="00F266FF">
      <w:pPr>
        <w:ind w:firstLine="425"/>
        <w:rPr>
          <w:rFonts w:eastAsia="Calibri"/>
          <w:highlight w:val="white"/>
        </w:rPr>
      </w:pPr>
      <w:r w:rsidRPr="00E059DF">
        <w:rPr>
          <w:rFonts w:eastAsia="Calibri"/>
          <w:highlight w:val="white"/>
        </w:rPr>
        <w:t>Вышеизложенное позволяет сделать вывод о том, что определение об</w:t>
      </w:r>
      <w:r w:rsidRPr="00E059DF">
        <w:rPr>
          <w:rFonts w:eastAsia="Calibri"/>
          <w:highlight w:val="white"/>
        </w:rPr>
        <w:t>ъ</w:t>
      </w:r>
      <w:r w:rsidRPr="00E059DF">
        <w:rPr>
          <w:rFonts w:eastAsia="Calibri"/>
          <w:highlight w:val="white"/>
        </w:rPr>
        <w:t>ективной истины как цели уголовно-процессуального доказывания полн</w:t>
      </w:r>
      <w:r w:rsidRPr="00E059DF">
        <w:rPr>
          <w:rFonts w:eastAsia="Calibri"/>
          <w:highlight w:val="white"/>
        </w:rPr>
        <w:t>о</w:t>
      </w:r>
      <w:r w:rsidRPr="00E059DF">
        <w:rPr>
          <w:rFonts w:eastAsia="Calibri"/>
          <w:highlight w:val="white"/>
        </w:rPr>
        <w:t>стью соответствует современной научной методологии, а также зиждется на традиционной модели российского уголовного судопроизводства. Кр</w:t>
      </w:r>
      <w:r w:rsidRPr="00E059DF">
        <w:rPr>
          <w:rFonts w:eastAsia="Calibri"/>
          <w:highlight w:val="white"/>
        </w:rPr>
        <w:t>о</w:t>
      </w:r>
      <w:r w:rsidRPr="00E059DF">
        <w:rPr>
          <w:rFonts w:eastAsia="Calibri"/>
          <w:highlight w:val="white"/>
        </w:rPr>
        <w:t>ме того, требование поиска объективной истины является важной гарант</w:t>
      </w:r>
      <w:r w:rsidRPr="00E059DF">
        <w:rPr>
          <w:rFonts w:eastAsia="Calibri"/>
          <w:highlight w:val="white"/>
        </w:rPr>
        <w:t>и</w:t>
      </w:r>
      <w:r w:rsidRPr="00E059DF">
        <w:rPr>
          <w:rFonts w:eastAsia="Calibri"/>
          <w:highlight w:val="white"/>
        </w:rPr>
        <w:t>ей обеспечения справедливости правосудия, отправляемого в форме уг</w:t>
      </w:r>
      <w:r w:rsidRPr="00E059DF">
        <w:rPr>
          <w:rFonts w:eastAsia="Calibri"/>
          <w:highlight w:val="white"/>
        </w:rPr>
        <w:t>о</w:t>
      </w:r>
      <w:r w:rsidRPr="00E059DF">
        <w:rPr>
          <w:rFonts w:eastAsia="Calibri"/>
          <w:highlight w:val="white"/>
        </w:rPr>
        <w:t>ловного судопроизводства, а также конституционного права на него.</w:t>
      </w:r>
    </w:p>
    <w:p w:rsidR="001E19EF" w:rsidRPr="00E059DF" w:rsidRDefault="001E19EF" w:rsidP="00F266FF">
      <w:pPr>
        <w:ind w:firstLine="425"/>
        <w:rPr>
          <w:rFonts w:eastAsia="Calibri"/>
          <w:highlight w:val="white"/>
        </w:rPr>
      </w:pPr>
      <w:r w:rsidRPr="00E059DF">
        <w:rPr>
          <w:rFonts w:eastAsia="Calibri"/>
          <w:highlight w:val="white"/>
        </w:rPr>
        <w:t>Справедливо замечено, что от того, насколько качественно проведено предварительное расследование по уголовному делу, и будет зависеть и</w:t>
      </w:r>
      <w:r w:rsidRPr="00E059DF">
        <w:rPr>
          <w:rFonts w:eastAsia="Calibri"/>
          <w:highlight w:val="white"/>
        </w:rPr>
        <w:t>с</w:t>
      </w:r>
      <w:r w:rsidRPr="00E059DF">
        <w:rPr>
          <w:rFonts w:eastAsia="Calibri"/>
          <w:highlight w:val="white"/>
        </w:rPr>
        <w:t>ход дела в суде. При недостаточности собранных по делу доказательств и/или неполном их объеме, уголовное дело может быть прекращено еще на стадии производства</w:t>
      </w:r>
      <w:r w:rsidR="00B07A79">
        <w:rPr>
          <w:rFonts w:eastAsia="Calibri"/>
          <w:highlight w:val="white"/>
        </w:rPr>
        <w:t xml:space="preserve"> </w:t>
      </w:r>
      <w:r w:rsidRPr="00E059DF">
        <w:rPr>
          <w:rFonts w:eastAsia="Calibri"/>
          <w:highlight w:val="white"/>
        </w:rPr>
        <w:t>предварительного расследования, а может быть вын</w:t>
      </w:r>
      <w:r w:rsidRPr="00E059DF">
        <w:rPr>
          <w:rFonts w:eastAsia="Calibri"/>
          <w:highlight w:val="white"/>
        </w:rPr>
        <w:t>е</w:t>
      </w:r>
      <w:r w:rsidRPr="00E059DF">
        <w:rPr>
          <w:rFonts w:eastAsia="Calibri"/>
          <w:highlight w:val="white"/>
        </w:rPr>
        <w:t>сен оправдательный приговор в суде.</w:t>
      </w:r>
      <w:r w:rsidR="00B07A79">
        <w:rPr>
          <w:rFonts w:eastAsia="Calibri"/>
          <w:highlight w:val="white"/>
        </w:rPr>
        <w:t xml:space="preserve"> </w:t>
      </w:r>
    </w:p>
    <w:p w:rsidR="001E19EF" w:rsidRPr="00E059DF" w:rsidRDefault="001E19EF" w:rsidP="00F266FF">
      <w:pPr>
        <w:ind w:firstLine="425"/>
        <w:rPr>
          <w:rFonts w:eastAsia="Calibri"/>
          <w:highlight w:val="white"/>
        </w:rPr>
      </w:pPr>
      <w:r w:rsidRPr="00E059DF">
        <w:rPr>
          <w:rFonts w:eastAsia="Calibri"/>
          <w:highlight w:val="white"/>
        </w:rPr>
        <w:t>Оценка эффективности деятельности органов, осуществляющих уг</w:t>
      </w:r>
      <w:r w:rsidRPr="00E059DF">
        <w:rPr>
          <w:rFonts w:eastAsia="Calibri"/>
          <w:highlight w:val="white"/>
        </w:rPr>
        <w:t>о</w:t>
      </w:r>
      <w:r w:rsidRPr="00E059DF">
        <w:rPr>
          <w:rFonts w:eastAsia="Calibri"/>
          <w:highlight w:val="white"/>
        </w:rPr>
        <w:t>ловное преследование, проводится на основе анализа показателей качества предварительного расследования по количеству уголовных дел, напра</w:t>
      </w:r>
      <w:r w:rsidRPr="00E059DF">
        <w:rPr>
          <w:rFonts w:eastAsia="Calibri"/>
          <w:highlight w:val="white"/>
        </w:rPr>
        <w:t>в</w:t>
      </w:r>
      <w:r w:rsidRPr="00E059DF">
        <w:rPr>
          <w:rFonts w:eastAsia="Calibri"/>
          <w:highlight w:val="white"/>
        </w:rPr>
        <w:t>ленных следователями в суд, возвращенных для дополнительного рассл</w:t>
      </w:r>
      <w:r w:rsidRPr="00E059DF">
        <w:rPr>
          <w:rFonts w:eastAsia="Calibri"/>
          <w:highlight w:val="white"/>
        </w:rPr>
        <w:t>е</w:t>
      </w:r>
      <w:r w:rsidRPr="00E059DF">
        <w:rPr>
          <w:rFonts w:eastAsia="Calibri"/>
          <w:highlight w:val="white"/>
        </w:rPr>
        <w:lastRenderedPageBreak/>
        <w:t>дования, удельный вес уголовных дел, оконченных с превышением уст</w:t>
      </w:r>
      <w:r w:rsidRPr="00E059DF">
        <w:rPr>
          <w:rFonts w:eastAsia="Calibri"/>
          <w:highlight w:val="white"/>
        </w:rPr>
        <w:t>а</w:t>
      </w:r>
      <w:r w:rsidRPr="00E059DF">
        <w:rPr>
          <w:rFonts w:eastAsia="Calibri"/>
          <w:highlight w:val="white"/>
        </w:rPr>
        <w:t>новленных законом сроков, прекращенных уголовных дел, удельный вес приостановленных дел, в связи с неустановлением лица, подозреваемого в совершении преступления, данные об участии следователей в раскрытии преступлений, данные о возмещении ущерба, причиненного преступлен</w:t>
      </w:r>
      <w:r w:rsidRPr="00E059DF">
        <w:rPr>
          <w:rFonts w:eastAsia="Calibri"/>
          <w:highlight w:val="white"/>
        </w:rPr>
        <w:t>и</w:t>
      </w:r>
      <w:r w:rsidRPr="00E059DF">
        <w:rPr>
          <w:rFonts w:eastAsia="Calibri"/>
          <w:highlight w:val="white"/>
        </w:rPr>
        <w:t>ями, а также состояние профилактической деятельности следователей.</w:t>
      </w:r>
    </w:p>
    <w:p w:rsidR="001E19EF" w:rsidRPr="00E059DF" w:rsidRDefault="001E19EF" w:rsidP="00F266FF">
      <w:pPr>
        <w:ind w:firstLine="425"/>
        <w:rPr>
          <w:rFonts w:eastAsia="Calibri"/>
          <w:highlight w:val="white"/>
        </w:rPr>
      </w:pPr>
      <w:r w:rsidRPr="00E059DF">
        <w:rPr>
          <w:rFonts w:eastAsia="Calibri"/>
          <w:highlight w:val="white"/>
        </w:rPr>
        <w:t>Так, органами и подразделениями внутренних дел Амурской области ежегодно реализуется значительный объём профилактических, операти</w:t>
      </w:r>
      <w:r w:rsidRPr="00E059DF">
        <w:rPr>
          <w:rFonts w:eastAsia="Calibri"/>
          <w:highlight w:val="white"/>
        </w:rPr>
        <w:t>в</w:t>
      </w:r>
      <w:r w:rsidRPr="00E059DF">
        <w:rPr>
          <w:rFonts w:eastAsia="Calibri"/>
          <w:highlight w:val="white"/>
        </w:rPr>
        <w:t>но-розыскных и следственных мероприятий, направленных на обеспечение неотвратимости наказания за совершённые преступления, защиту конст</w:t>
      </w:r>
      <w:r w:rsidRPr="00E059DF">
        <w:rPr>
          <w:rFonts w:eastAsia="Calibri"/>
          <w:highlight w:val="white"/>
        </w:rPr>
        <w:t>и</w:t>
      </w:r>
      <w:r w:rsidRPr="00E059DF">
        <w:rPr>
          <w:rFonts w:eastAsia="Calibri"/>
          <w:highlight w:val="white"/>
        </w:rPr>
        <w:t>туционных прав и свобод граждан, обеспечение правопорядка в общ</w:t>
      </w:r>
      <w:r w:rsidRPr="00E059DF">
        <w:rPr>
          <w:rFonts w:eastAsia="Calibri"/>
          <w:highlight w:val="white"/>
        </w:rPr>
        <w:t>е</w:t>
      </w:r>
      <w:r w:rsidRPr="00E059DF">
        <w:rPr>
          <w:rFonts w:eastAsia="Calibri"/>
          <w:highlight w:val="white"/>
        </w:rPr>
        <w:t>ственных местах, а также выполнение других задач, определённых Фед</w:t>
      </w:r>
      <w:r w:rsidRPr="00E059DF">
        <w:rPr>
          <w:rFonts w:eastAsia="Calibri"/>
          <w:highlight w:val="white"/>
        </w:rPr>
        <w:t>е</w:t>
      </w:r>
      <w:r w:rsidRPr="00E059DF">
        <w:rPr>
          <w:rFonts w:eastAsia="Calibri"/>
          <w:highlight w:val="white"/>
        </w:rPr>
        <w:t xml:space="preserve">ральным законом от </w:t>
      </w:r>
      <w:smartTag w:uri="urn:schemas-microsoft-com:office:smarttags" w:element="date">
        <w:smartTagPr>
          <w:attr w:name="Year" w:val="2011"/>
          <w:attr w:name="Day" w:val="07"/>
          <w:attr w:name="Month" w:val="2"/>
          <w:attr w:name="ls" w:val="trans"/>
        </w:smartTagPr>
        <w:r w:rsidRPr="00E059DF">
          <w:rPr>
            <w:rFonts w:eastAsia="Calibri"/>
            <w:highlight w:val="white"/>
          </w:rPr>
          <w:t>07.02.2011</w:t>
        </w:r>
      </w:smartTag>
      <w:r w:rsidRPr="00E059DF">
        <w:rPr>
          <w:rFonts w:eastAsia="Calibri"/>
          <w:highlight w:val="white"/>
        </w:rPr>
        <w:t xml:space="preserve"> № 3-ФЗ </w:t>
      </w:r>
      <w:r w:rsidR="001F1735">
        <w:rPr>
          <w:rFonts w:eastAsia="Calibri"/>
          <w:highlight w:val="white"/>
        </w:rPr>
        <w:t>«</w:t>
      </w:r>
      <w:r w:rsidRPr="00E059DF">
        <w:rPr>
          <w:rFonts w:eastAsia="Calibri"/>
          <w:highlight w:val="white"/>
        </w:rPr>
        <w:t>О полиции</w:t>
      </w:r>
      <w:r w:rsidR="001F1735">
        <w:rPr>
          <w:rFonts w:eastAsia="Calibri"/>
          <w:highlight w:val="white"/>
        </w:rPr>
        <w:t>»</w:t>
      </w:r>
      <w:r w:rsidRPr="00E059DF">
        <w:rPr>
          <w:rFonts w:eastAsia="Calibri"/>
          <w:highlight w:val="white"/>
        </w:rPr>
        <w:t>.</w:t>
      </w:r>
    </w:p>
    <w:p w:rsidR="001E19EF" w:rsidRPr="00E059DF" w:rsidRDefault="001E19EF" w:rsidP="00F266FF">
      <w:pPr>
        <w:ind w:firstLine="425"/>
        <w:rPr>
          <w:rFonts w:eastAsia="Calibri"/>
          <w:highlight w:val="white"/>
        </w:rPr>
      </w:pPr>
      <w:r w:rsidRPr="00E059DF">
        <w:rPr>
          <w:rFonts w:eastAsia="Calibri"/>
          <w:highlight w:val="white"/>
        </w:rPr>
        <w:t>Анализ оперативной обстановки и мониторинг основных криминоге</w:t>
      </w:r>
      <w:r w:rsidRPr="00E059DF">
        <w:rPr>
          <w:rFonts w:eastAsia="Calibri"/>
          <w:highlight w:val="white"/>
        </w:rPr>
        <w:t>н</w:t>
      </w:r>
      <w:r w:rsidRPr="00E059DF">
        <w:rPr>
          <w:rFonts w:eastAsia="Calibri"/>
          <w:highlight w:val="white"/>
        </w:rPr>
        <w:t>ных факторов на территории Амурской области свидетельствует о том, что динамика количества зарегистрированных преступлений за три последних года имеет тенденцию снижения.</w:t>
      </w:r>
    </w:p>
    <w:p w:rsidR="001E19EF" w:rsidRPr="00E059DF" w:rsidRDefault="001E19EF" w:rsidP="00F266FF">
      <w:pPr>
        <w:ind w:firstLine="425"/>
        <w:rPr>
          <w:rFonts w:eastAsia="Calibri"/>
          <w:highlight w:val="white"/>
        </w:rPr>
      </w:pPr>
      <w:r w:rsidRPr="00E059DF">
        <w:rPr>
          <w:rFonts w:eastAsia="Calibri"/>
          <w:highlight w:val="white"/>
        </w:rPr>
        <w:t>Следует сказать, что свыше половины (58,5 %) всех преступлений, с</w:t>
      </w:r>
      <w:r w:rsidRPr="00E059DF">
        <w:rPr>
          <w:rFonts w:eastAsia="Calibri"/>
          <w:highlight w:val="white"/>
        </w:rPr>
        <w:t>о</w:t>
      </w:r>
      <w:r w:rsidRPr="00E059DF">
        <w:rPr>
          <w:rFonts w:eastAsia="Calibri"/>
          <w:highlight w:val="white"/>
        </w:rPr>
        <w:t>вершённых на территории Амурской области, составили посягательства на собственность. Так, в 2014 году их зарегистрировано 10091 (-2,9 %), при этом значительно сократилось количество грабежей (-18,6 %, с 803 – АППГ до 654), разбоев (-7,5 %, со 133- АППГ</w:t>
      </w:r>
      <w:r w:rsidR="00B07A79">
        <w:rPr>
          <w:rFonts w:eastAsia="Calibri"/>
          <w:highlight w:val="white"/>
        </w:rPr>
        <w:t xml:space="preserve"> </w:t>
      </w:r>
      <w:r w:rsidRPr="00E059DF">
        <w:rPr>
          <w:rFonts w:eastAsia="Calibri"/>
          <w:highlight w:val="white"/>
        </w:rPr>
        <w:t>до 123), краж и угонов авт</w:t>
      </w:r>
      <w:r w:rsidRPr="00E059DF">
        <w:rPr>
          <w:rFonts w:eastAsia="Calibri"/>
          <w:highlight w:val="white"/>
        </w:rPr>
        <w:t>о</w:t>
      </w:r>
      <w:r w:rsidRPr="00E059DF">
        <w:rPr>
          <w:rFonts w:eastAsia="Calibri"/>
          <w:highlight w:val="white"/>
        </w:rPr>
        <w:t>транспорта (-16,1 %, с 913 – АППГ до 766).</w:t>
      </w:r>
    </w:p>
    <w:p w:rsidR="001E19EF" w:rsidRPr="00E059DF" w:rsidRDefault="001E19EF" w:rsidP="00F266FF">
      <w:pPr>
        <w:ind w:firstLine="425"/>
        <w:rPr>
          <w:rFonts w:eastAsia="Calibri"/>
          <w:highlight w:val="white"/>
        </w:rPr>
      </w:pPr>
      <w:r w:rsidRPr="00E059DF">
        <w:rPr>
          <w:rFonts w:eastAsia="Calibri"/>
          <w:highlight w:val="white"/>
        </w:rPr>
        <w:t>На долю хищений чужого имущества, совершённых путём кражи, пр</w:t>
      </w:r>
      <w:r w:rsidRPr="00E059DF">
        <w:rPr>
          <w:rFonts w:eastAsia="Calibri"/>
          <w:highlight w:val="white"/>
        </w:rPr>
        <w:t>и</w:t>
      </w:r>
      <w:r w:rsidRPr="00E059DF">
        <w:rPr>
          <w:rFonts w:eastAsia="Calibri"/>
          <w:highlight w:val="white"/>
        </w:rPr>
        <w:t>ходится 45,4 % от всех зарегистрированных преступных деяний, их кол</w:t>
      </w:r>
      <w:r w:rsidRPr="00E059DF">
        <w:rPr>
          <w:rFonts w:eastAsia="Calibri"/>
          <w:highlight w:val="white"/>
        </w:rPr>
        <w:t>и</w:t>
      </w:r>
      <w:r w:rsidRPr="00E059DF">
        <w:rPr>
          <w:rFonts w:eastAsia="Calibri"/>
          <w:highlight w:val="white"/>
        </w:rPr>
        <w:t>чество составило 7831 (+0,6 %). Наиболее значительный рост краж зарег</w:t>
      </w:r>
      <w:r w:rsidRPr="00E059DF">
        <w:rPr>
          <w:rFonts w:eastAsia="Calibri"/>
          <w:highlight w:val="white"/>
        </w:rPr>
        <w:t>и</w:t>
      </w:r>
      <w:r w:rsidRPr="00E059DF">
        <w:rPr>
          <w:rFonts w:eastAsia="Calibri"/>
          <w:highlight w:val="white"/>
        </w:rPr>
        <w:t xml:space="preserve">стрирован на территории оперативного обслуживания МО МВД России по ЗАТО Углегорск (+36,8 %), </w:t>
      </w:r>
      <w:r w:rsidR="001F1735">
        <w:rPr>
          <w:rFonts w:eastAsia="Calibri"/>
          <w:highlight w:val="white"/>
        </w:rPr>
        <w:t>«</w:t>
      </w:r>
      <w:r w:rsidRPr="00E059DF">
        <w:rPr>
          <w:rFonts w:eastAsia="Calibri"/>
          <w:highlight w:val="white"/>
        </w:rPr>
        <w:t>Зейский</w:t>
      </w:r>
      <w:r w:rsidR="001F1735">
        <w:rPr>
          <w:rFonts w:eastAsia="Calibri"/>
          <w:highlight w:val="white"/>
        </w:rPr>
        <w:t>»</w:t>
      </w:r>
      <w:r w:rsidRPr="00E059DF">
        <w:rPr>
          <w:rFonts w:eastAsia="Calibri"/>
          <w:highlight w:val="white"/>
        </w:rPr>
        <w:t xml:space="preserve"> (+18,5 %) и ОМВД России по С</w:t>
      </w:r>
      <w:r w:rsidRPr="00E059DF">
        <w:rPr>
          <w:rFonts w:eastAsia="Calibri"/>
          <w:highlight w:val="white"/>
        </w:rPr>
        <w:t>е</w:t>
      </w:r>
      <w:r w:rsidRPr="00E059DF">
        <w:rPr>
          <w:rFonts w:eastAsia="Calibri"/>
          <w:highlight w:val="white"/>
        </w:rPr>
        <w:t>рышевскому району (+20,2 %). В Сковородинском районе за этот же пер</w:t>
      </w:r>
      <w:r w:rsidRPr="00E059DF">
        <w:rPr>
          <w:rFonts w:eastAsia="Calibri"/>
          <w:highlight w:val="white"/>
        </w:rPr>
        <w:t>и</w:t>
      </w:r>
      <w:r w:rsidRPr="00E059DF">
        <w:rPr>
          <w:rFonts w:eastAsia="Calibri"/>
          <w:highlight w:val="white"/>
        </w:rPr>
        <w:t>од зарегистрировано краж чужого имущества – 7831 преступление, что на 0,6% больше чем в АППГ – 7728. Каждая 10 кража чужого имущества с</w:t>
      </w:r>
      <w:r w:rsidRPr="00E059DF">
        <w:rPr>
          <w:rFonts w:eastAsia="Calibri"/>
          <w:highlight w:val="white"/>
        </w:rPr>
        <w:t>о</w:t>
      </w:r>
      <w:r w:rsidRPr="00E059DF">
        <w:rPr>
          <w:rFonts w:eastAsia="Calibri"/>
          <w:highlight w:val="white"/>
        </w:rPr>
        <w:t>вершена из квартир и домовладений граждан (715). В целом по области з</w:t>
      </w:r>
      <w:r w:rsidRPr="00E059DF">
        <w:rPr>
          <w:rFonts w:eastAsia="Calibri"/>
          <w:highlight w:val="white"/>
        </w:rPr>
        <w:t>а</w:t>
      </w:r>
      <w:r w:rsidRPr="00E059DF">
        <w:rPr>
          <w:rFonts w:eastAsia="Calibri"/>
          <w:highlight w:val="white"/>
        </w:rPr>
        <w:t>регистрировано снижение их числа на 8,5 %.</w:t>
      </w:r>
    </w:p>
    <w:p w:rsidR="001E19EF" w:rsidRPr="00E059DF" w:rsidRDefault="001E19EF" w:rsidP="00F266FF">
      <w:pPr>
        <w:ind w:firstLine="425"/>
        <w:rPr>
          <w:rFonts w:eastAsia="Calibri"/>
          <w:highlight w:val="white"/>
        </w:rPr>
      </w:pPr>
      <w:r w:rsidRPr="00E059DF">
        <w:rPr>
          <w:rFonts w:eastAsia="Calibri"/>
          <w:highlight w:val="white"/>
        </w:rPr>
        <w:t>В 2015 году вновь более половины (75 %) зарегистрированных пр</w:t>
      </w:r>
      <w:r w:rsidRPr="00E059DF">
        <w:rPr>
          <w:rFonts w:eastAsia="Calibri"/>
          <w:highlight w:val="white"/>
        </w:rPr>
        <w:t>е</w:t>
      </w:r>
      <w:r w:rsidRPr="00E059DF">
        <w:rPr>
          <w:rFonts w:eastAsia="Calibri"/>
          <w:highlight w:val="white"/>
        </w:rPr>
        <w:t>ступлений на территории Амурской области приходится на кражу чужого имущества.</w:t>
      </w:r>
    </w:p>
    <w:p w:rsidR="001E19EF" w:rsidRPr="00E059DF" w:rsidRDefault="001E19EF" w:rsidP="00F266FF">
      <w:pPr>
        <w:ind w:firstLine="425"/>
        <w:rPr>
          <w:rFonts w:eastAsia="Calibri"/>
          <w:highlight w:val="white"/>
        </w:rPr>
      </w:pPr>
      <w:r w:rsidRPr="00E059DF">
        <w:rPr>
          <w:rFonts w:eastAsia="Calibri"/>
          <w:highlight w:val="white"/>
        </w:rPr>
        <w:t>На долю хищений чужого имущества, совершённых путём кражи, пр</w:t>
      </w:r>
      <w:r w:rsidRPr="00E059DF">
        <w:rPr>
          <w:rFonts w:eastAsia="Calibri"/>
          <w:highlight w:val="white"/>
        </w:rPr>
        <w:t>и</w:t>
      </w:r>
      <w:r w:rsidRPr="00E059DF">
        <w:rPr>
          <w:rFonts w:eastAsia="Calibri"/>
          <w:highlight w:val="white"/>
        </w:rPr>
        <w:t>ходится 46,1 % от всех зарегистрированных форм хищений, их количество составило 8970 (+14,5 %). Наиболее значительный рост краж зарегистр</w:t>
      </w:r>
      <w:r w:rsidRPr="00E059DF">
        <w:rPr>
          <w:rFonts w:eastAsia="Calibri"/>
          <w:highlight w:val="white"/>
        </w:rPr>
        <w:t>и</w:t>
      </w:r>
      <w:r w:rsidRPr="00E059DF">
        <w:rPr>
          <w:rFonts w:eastAsia="Calibri"/>
          <w:highlight w:val="white"/>
        </w:rPr>
        <w:t xml:space="preserve">рован на территории оперативного обслуживания МО МВД России </w:t>
      </w:r>
      <w:r w:rsidR="001F1735">
        <w:rPr>
          <w:rFonts w:eastAsia="Calibri"/>
          <w:highlight w:val="white"/>
        </w:rPr>
        <w:t>«</w:t>
      </w:r>
      <w:r w:rsidRPr="00E059DF">
        <w:rPr>
          <w:rFonts w:eastAsia="Calibri"/>
          <w:highlight w:val="white"/>
        </w:rPr>
        <w:t>Маз</w:t>
      </w:r>
      <w:r w:rsidRPr="00E059DF">
        <w:rPr>
          <w:rFonts w:eastAsia="Calibri"/>
          <w:highlight w:val="white"/>
        </w:rPr>
        <w:t>а</w:t>
      </w:r>
      <w:r w:rsidRPr="00E059DF">
        <w:rPr>
          <w:rFonts w:eastAsia="Calibri"/>
          <w:highlight w:val="white"/>
        </w:rPr>
        <w:t>новский</w:t>
      </w:r>
      <w:r w:rsidR="001F1735">
        <w:rPr>
          <w:rFonts w:eastAsia="Calibri"/>
          <w:highlight w:val="white"/>
        </w:rPr>
        <w:t>»</w:t>
      </w:r>
      <w:r w:rsidRPr="00E059DF">
        <w:rPr>
          <w:rFonts w:eastAsia="Calibri"/>
          <w:highlight w:val="white"/>
        </w:rPr>
        <w:t xml:space="preserve"> (+92,8 %), </w:t>
      </w:r>
      <w:r w:rsidR="001F1735">
        <w:rPr>
          <w:rFonts w:eastAsia="Calibri"/>
          <w:highlight w:val="white"/>
        </w:rPr>
        <w:t>«</w:t>
      </w:r>
      <w:r w:rsidRPr="00E059DF">
        <w:rPr>
          <w:rFonts w:eastAsia="Calibri"/>
          <w:highlight w:val="white"/>
        </w:rPr>
        <w:t>Михайловский</w:t>
      </w:r>
      <w:r w:rsidR="001F1735">
        <w:rPr>
          <w:rFonts w:eastAsia="Calibri"/>
          <w:highlight w:val="white"/>
        </w:rPr>
        <w:t>»</w:t>
      </w:r>
      <w:r w:rsidRPr="00E059DF">
        <w:rPr>
          <w:rFonts w:eastAsia="Calibri"/>
          <w:highlight w:val="white"/>
        </w:rPr>
        <w:t xml:space="preserve"> (+48,6 %), и ОМВД России по Та</w:t>
      </w:r>
      <w:r w:rsidRPr="00E059DF">
        <w:rPr>
          <w:rFonts w:eastAsia="Calibri"/>
          <w:highlight w:val="white"/>
        </w:rPr>
        <w:t>м</w:t>
      </w:r>
      <w:r w:rsidRPr="00E059DF">
        <w:rPr>
          <w:rFonts w:eastAsia="Calibri"/>
          <w:highlight w:val="white"/>
        </w:rPr>
        <w:t xml:space="preserve">бовскому району (+48 %). В Сковородинском районе зарегистрировано – </w:t>
      </w:r>
      <w:r w:rsidRPr="00E059DF">
        <w:rPr>
          <w:rFonts w:eastAsia="Calibri"/>
          <w:highlight w:val="white"/>
        </w:rPr>
        <w:lastRenderedPageBreak/>
        <w:t>8970 преступлений, что на 14,5% больше, чем зарегистрировано в 2014 г</w:t>
      </w:r>
      <w:r w:rsidRPr="00E059DF">
        <w:rPr>
          <w:rFonts w:eastAsia="Calibri"/>
          <w:highlight w:val="white"/>
        </w:rPr>
        <w:t>о</w:t>
      </w:r>
      <w:r w:rsidRPr="00E059DF">
        <w:rPr>
          <w:rFonts w:eastAsia="Calibri"/>
          <w:highlight w:val="white"/>
        </w:rPr>
        <w:t>ду. Каждая 10 кража чужого имущества совершена из квартир и домовл</w:t>
      </w:r>
      <w:r w:rsidRPr="00E059DF">
        <w:rPr>
          <w:rFonts w:eastAsia="Calibri"/>
          <w:highlight w:val="white"/>
        </w:rPr>
        <w:t>а</w:t>
      </w:r>
      <w:r w:rsidRPr="00E059DF">
        <w:rPr>
          <w:rFonts w:eastAsia="Calibri"/>
          <w:highlight w:val="white"/>
        </w:rPr>
        <w:t>дений граждан (855). В целом по области зарегистрирован рост их числа на 19,6 %.</w:t>
      </w:r>
    </w:p>
    <w:p w:rsidR="001E19EF" w:rsidRPr="00E059DF" w:rsidRDefault="001E19EF" w:rsidP="00F266FF">
      <w:pPr>
        <w:ind w:firstLine="425"/>
        <w:rPr>
          <w:rFonts w:eastAsia="Calibri"/>
          <w:highlight w:val="white"/>
        </w:rPr>
      </w:pPr>
      <w:r w:rsidRPr="00E059DF">
        <w:rPr>
          <w:rFonts w:eastAsia="Calibri"/>
          <w:highlight w:val="white"/>
        </w:rPr>
        <w:t>Ежегодно органами и подразделениями внутренних дел Амурской о</w:t>
      </w:r>
      <w:r w:rsidRPr="00E059DF">
        <w:rPr>
          <w:rFonts w:eastAsia="Calibri"/>
          <w:highlight w:val="white"/>
        </w:rPr>
        <w:t>б</w:t>
      </w:r>
      <w:r w:rsidRPr="00E059DF">
        <w:rPr>
          <w:rFonts w:eastAsia="Calibri"/>
          <w:highlight w:val="white"/>
        </w:rPr>
        <w:t>ласти проводится значительный объем оперативно-розыскных и сле</w:t>
      </w:r>
      <w:r w:rsidRPr="00E059DF">
        <w:rPr>
          <w:rFonts w:eastAsia="Calibri"/>
          <w:highlight w:val="white"/>
        </w:rPr>
        <w:t>д</w:t>
      </w:r>
      <w:r w:rsidRPr="00E059DF">
        <w:rPr>
          <w:rFonts w:eastAsia="Calibri"/>
          <w:highlight w:val="white"/>
        </w:rPr>
        <w:t>ственных мероприятий, направленных на установление похищенного имущества и установление лиц, совершивших преступления. Так, процент раскрываемости по кражам за 2015 год составил 32,7%, в АППГ – 38,3%, в 2013 году – 51,4% (сравнивая с показателями по Сковородинскому району это выглядит следующим образом: раскрываемость в 2015 году составила – 52,5%, в АППГ – 66,7% и в 2013 году – 65,4%), что, в свою очередь, п</w:t>
      </w:r>
      <w:r w:rsidRPr="00E059DF">
        <w:rPr>
          <w:rFonts w:eastAsia="Calibri"/>
          <w:highlight w:val="white"/>
        </w:rPr>
        <w:t>о</w:t>
      </w:r>
      <w:r w:rsidRPr="00E059DF">
        <w:rPr>
          <w:rFonts w:eastAsia="Calibri"/>
          <w:highlight w:val="white"/>
        </w:rPr>
        <w:t>ложительно влияет на окончание уголовных дел расследованием и напра</w:t>
      </w:r>
      <w:r w:rsidRPr="00E059DF">
        <w:rPr>
          <w:rFonts w:eastAsia="Calibri"/>
          <w:highlight w:val="white"/>
        </w:rPr>
        <w:t>в</w:t>
      </w:r>
      <w:r w:rsidRPr="00E059DF">
        <w:rPr>
          <w:rFonts w:eastAsia="Calibri"/>
          <w:highlight w:val="white"/>
        </w:rPr>
        <w:t>лением их в суд.</w:t>
      </w:r>
    </w:p>
    <w:p w:rsidR="001E19EF" w:rsidRPr="00E059DF" w:rsidRDefault="001E19EF" w:rsidP="00F266FF">
      <w:pPr>
        <w:ind w:firstLine="425"/>
        <w:rPr>
          <w:rFonts w:eastAsia="Calibri"/>
          <w:highlight w:val="white"/>
        </w:rPr>
      </w:pPr>
      <w:r w:rsidRPr="00E059DF">
        <w:rPr>
          <w:rFonts w:eastAsia="Calibri"/>
          <w:highlight w:val="white"/>
        </w:rPr>
        <w:t>Характеризуя работу следственного отделения ОМВД России по Ск</w:t>
      </w:r>
      <w:r w:rsidRPr="00E059DF">
        <w:rPr>
          <w:rFonts w:eastAsia="Calibri"/>
          <w:highlight w:val="white"/>
        </w:rPr>
        <w:t>о</w:t>
      </w:r>
      <w:r w:rsidRPr="00E059DF">
        <w:rPr>
          <w:rFonts w:eastAsia="Calibri"/>
          <w:highlight w:val="white"/>
        </w:rPr>
        <w:t>вородинскому району Амурской области можно сказать, что в общем пр</w:t>
      </w:r>
      <w:r w:rsidRPr="00E059DF">
        <w:rPr>
          <w:rFonts w:eastAsia="Calibri"/>
          <w:highlight w:val="white"/>
        </w:rPr>
        <w:t>о</w:t>
      </w:r>
      <w:r w:rsidRPr="00E059DF">
        <w:rPr>
          <w:rFonts w:eastAsia="Calibri"/>
          <w:highlight w:val="white"/>
        </w:rPr>
        <w:t>слеживается положительная динамика как по зарегистрированным пр</w:t>
      </w:r>
      <w:r w:rsidRPr="00E059DF">
        <w:rPr>
          <w:rFonts w:eastAsia="Calibri"/>
          <w:highlight w:val="white"/>
        </w:rPr>
        <w:t>е</w:t>
      </w:r>
      <w:r w:rsidRPr="00E059DF">
        <w:rPr>
          <w:rFonts w:eastAsia="Calibri"/>
          <w:highlight w:val="white"/>
        </w:rPr>
        <w:t xml:space="preserve">ступлениям, так и по оконченным производствам, процент раскрываемости составляет более 50%. </w:t>
      </w:r>
    </w:p>
    <w:p w:rsidR="001E19EF" w:rsidRPr="00E059DF" w:rsidRDefault="001E19EF" w:rsidP="00F266FF">
      <w:pPr>
        <w:ind w:firstLine="425"/>
        <w:rPr>
          <w:rFonts w:eastAsia="Calibri"/>
          <w:highlight w:val="white"/>
        </w:rPr>
      </w:pPr>
      <w:r w:rsidRPr="00E059DF">
        <w:rPr>
          <w:rFonts w:eastAsia="Calibri"/>
          <w:highlight w:val="white"/>
        </w:rPr>
        <w:t>Так, по линии следствия в 2015 году зарегистрировано 287 преступл</w:t>
      </w:r>
      <w:r w:rsidRPr="00E059DF">
        <w:rPr>
          <w:rFonts w:eastAsia="Calibri"/>
          <w:highlight w:val="white"/>
        </w:rPr>
        <w:t>е</w:t>
      </w:r>
      <w:r w:rsidRPr="00E059DF">
        <w:rPr>
          <w:rFonts w:eastAsia="Calibri"/>
          <w:highlight w:val="white"/>
        </w:rPr>
        <w:t>ний (АППГ – 254 и в 2013 году – 288 зарегистрированных преступлений), из которых 115 – тяжкие и особо тяжкие преступления (АППГ – 98 и в 2013 году зарегистрировано 125 тяжких и особо тяжких преступлений). Из общего числа зарегистрированных преступлений окончено расследован</w:t>
      </w:r>
      <w:r w:rsidRPr="00E059DF">
        <w:rPr>
          <w:rFonts w:eastAsia="Calibri"/>
          <w:highlight w:val="white"/>
        </w:rPr>
        <w:t>и</w:t>
      </w:r>
      <w:r w:rsidRPr="00E059DF">
        <w:rPr>
          <w:rFonts w:eastAsia="Calibri"/>
          <w:highlight w:val="white"/>
        </w:rPr>
        <w:t>ем – 137 (АППГ – 175 и за 2013 год 178), не раскрытыми осталось за 2015 год – 134 преступления (АППГ – 80 и в 2013 году – 117 преступлений). Процент раскрываемости за 2015 год составил – 50,6 % (АППГ – 68,6 % и в 2013 году – 60,3%).</w:t>
      </w:r>
    </w:p>
    <w:p w:rsidR="001E19EF" w:rsidRPr="00E059DF" w:rsidRDefault="001E19EF" w:rsidP="00F266FF">
      <w:pPr>
        <w:ind w:firstLine="425"/>
        <w:rPr>
          <w:rFonts w:eastAsia="Calibri"/>
          <w:highlight w:val="white"/>
        </w:rPr>
      </w:pPr>
      <w:r w:rsidRPr="00E059DF">
        <w:rPr>
          <w:rFonts w:eastAsia="Calibri"/>
          <w:highlight w:val="white"/>
        </w:rPr>
        <w:t>В целом, в работе следственного отделения наблюдается положител</w:t>
      </w:r>
      <w:r w:rsidRPr="00E059DF">
        <w:rPr>
          <w:rFonts w:eastAsia="Calibri"/>
          <w:highlight w:val="white"/>
        </w:rPr>
        <w:t>ь</w:t>
      </w:r>
      <w:r w:rsidRPr="00E059DF">
        <w:rPr>
          <w:rFonts w:eastAsia="Calibri"/>
          <w:highlight w:val="white"/>
        </w:rPr>
        <w:t>ная динамика как по принятым к производству уголовным делам, так и по направленным в суд. Так, в 2015 году всего возбуждено 362 уголовных д</w:t>
      </w:r>
      <w:r w:rsidRPr="00E059DF">
        <w:rPr>
          <w:rFonts w:eastAsia="Calibri"/>
          <w:highlight w:val="white"/>
        </w:rPr>
        <w:t>е</w:t>
      </w:r>
      <w:r w:rsidRPr="00E059DF">
        <w:rPr>
          <w:rFonts w:eastAsia="Calibri"/>
          <w:highlight w:val="white"/>
        </w:rPr>
        <w:t>ла (АППГ – 339 и в 2013 году – 376 дела). Всего отделением дознания окончено уголовных дел в 2015 году – 135 (АППГ – 155 и в 2013 году 153 дел), из которых направлено в суд с обвинительным заключением, утве</w:t>
      </w:r>
      <w:r w:rsidRPr="00E059DF">
        <w:rPr>
          <w:rFonts w:eastAsia="Calibri"/>
          <w:highlight w:val="white"/>
        </w:rPr>
        <w:t>р</w:t>
      </w:r>
      <w:r w:rsidRPr="00E059DF">
        <w:rPr>
          <w:rFonts w:eastAsia="Calibri"/>
          <w:highlight w:val="white"/>
        </w:rPr>
        <w:t>жденным прокурором</w:t>
      </w:r>
      <w:r w:rsidR="00B07A79">
        <w:rPr>
          <w:rFonts w:eastAsia="Calibri"/>
          <w:highlight w:val="white"/>
        </w:rPr>
        <w:t xml:space="preserve"> </w:t>
      </w:r>
      <w:r w:rsidRPr="00E059DF">
        <w:rPr>
          <w:rFonts w:eastAsia="Calibri"/>
          <w:highlight w:val="white"/>
        </w:rPr>
        <w:t>120 уголовных дел (АППГ – 146 и в 2013 году – 150 уголовных дел), из которых в 2015 году – 2 уголовных дела возвращено прокурором в порядке ст. 37 УПК РФ (АППГ – 4 и в 2013 году возвращено 2 уголовных дела).</w:t>
      </w:r>
      <w:r w:rsidR="00B07A79">
        <w:rPr>
          <w:rFonts w:eastAsia="Calibri"/>
          <w:highlight w:val="white"/>
        </w:rPr>
        <w:t xml:space="preserve"> </w:t>
      </w:r>
    </w:p>
    <w:p w:rsidR="001E19EF" w:rsidRPr="00E059DF" w:rsidRDefault="001E19EF" w:rsidP="00F266FF">
      <w:pPr>
        <w:ind w:firstLine="425"/>
        <w:rPr>
          <w:rFonts w:eastAsia="Calibri"/>
          <w:highlight w:val="white"/>
        </w:rPr>
      </w:pPr>
      <w:r w:rsidRPr="00E059DF">
        <w:rPr>
          <w:rFonts w:eastAsia="Calibri"/>
          <w:highlight w:val="white"/>
        </w:rPr>
        <w:t>Количество уголовных дел, приостановленных ввиду неустановления лица, подлежащего привлечению к уголовной ответственности, в 2015 г</w:t>
      </w:r>
      <w:r w:rsidRPr="00E059DF">
        <w:rPr>
          <w:rFonts w:eastAsia="Calibri"/>
          <w:highlight w:val="white"/>
        </w:rPr>
        <w:t>о</w:t>
      </w:r>
      <w:r w:rsidRPr="00E059DF">
        <w:rPr>
          <w:rFonts w:eastAsia="Calibri"/>
          <w:highlight w:val="white"/>
        </w:rPr>
        <w:t>ду составило — 176 уголовных дел (АППГ – 145 и в 2013 году было пр</w:t>
      </w:r>
      <w:r w:rsidRPr="00E059DF">
        <w:rPr>
          <w:rFonts w:eastAsia="Calibri"/>
          <w:highlight w:val="white"/>
        </w:rPr>
        <w:t>и</w:t>
      </w:r>
      <w:r w:rsidRPr="00E059DF">
        <w:rPr>
          <w:rFonts w:eastAsia="Calibri"/>
          <w:highlight w:val="white"/>
        </w:rPr>
        <w:t xml:space="preserve">остановлено – 174 уголовных дел). Также, в 2015 году по основаниям, </w:t>
      </w:r>
      <w:r w:rsidRPr="00E059DF">
        <w:rPr>
          <w:rFonts w:eastAsia="Calibri"/>
          <w:highlight w:val="white"/>
        </w:rPr>
        <w:lastRenderedPageBreak/>
        <w:t>предусмотренным ст.ст. 24 – 28.1 УПК РФ, — 15 уголовных дел было пр</w:t>
      </w:r>
      <w:r w:rsidRPr="00E059DF">
        <w:rPr>
          <w:rFonts w:eastAsia="Calibri"/>
          <w:highlight w:val="white"/>
        </w:rPr>
        <w:t>е</w:t>
      </w:r>
      <w:r w:rsidRPr="00E059DF">
        <w:rPr>
          <w:rFonts w:eastAsia="Calibri"/>
          <w:highlight w:val="white"/>
        </w:rPr>
        <w:t xml:space="preserve">кращено (АППГ – 8 и в 2013 году - 3). </w:t>
      </w:r>
    </w:p>
    <w:p w:rsidR="001E19EF" w:rsidRPr="00E059DF" w:rsidRDefault="001E19EF" w:rsidP="00F266FF">
      <w:pPr>
        <w:ind w:firstLine="425"/>
        <w:rPr>
          <w:rFonts w:eastAsia="Calibri"/>
          <w:highlight w:val="white"/>
        </w:rPr>
      </w:pPr>
      <w:r w:rsidRPr="00E059DF">
        <w:rPr>
          <w:rFonts w:eastAsia="Calibri"/>
          <w:highlight w:val="white"/>
        </w:rPr>
        <w:t>Также следователями по всем оконченным уголовным делам руковод</w:t>
      </w:r>
      <w:r w:rsidRPr="00E059DF">
        <w:rPr>
          <w:rFonts w:eastAsia="Calibri"/>
          <w:highlight w:val="white"/>
        </w:rPr>
        <w:t>и</w:t>
      </w:r>
      <w:r w:rsidRPr="00E059DF">
        <w:rPr>
          <w:rFonts w:eastAsia="Calibri"/>
          <w:highlight w:val="white"/>
        </w:rPr>
        <w:t>телям организаций и учреждений, с целью недопущения повторных фактов хищения, внесены представления об устранении причин и условий, сп</w:t>
      </w:r>
      <w:r w:rsidRPr="00E059DF">
        <w:rPr>
          <w:rFonts w:eastAsia="Calibri"/>
          <w:highlight w:val="white"/>
        </w:rPr>
        <w:t>о</w:t>
      </w:r>
      <w:r w:rsidRPr="00E059DF">
        <w:rPr>
          <w:rFonts w:eastAsia="Calibri"/>
          <w:highlight w:val="white"/>
        </w:rPr>
        <w:t>собствовавших совершению этих преступлений, в 2015 году вынесено и направлено 135 представлений (АППГ – 155 и в 2013 году вынесено и направлено – 153 представления). [7]</w:t>
      </w:r>
    </w:p>
    <w:p w:rsidR="001E19EF" w:rsidRPr="00E059DF" w:rsidRDefault="001E19EF" w:rsidP="00F266FF">
      <w:pPr>
        <w:ind w:firstLine="425"/>
        <w:rPr>
          <w:rFonts w:eastAsia="Calibri"/>
          <w:highlight w:val="white"/>
        </w:rPr>
      </w:pPr>
      <w:r w:rsidRPr="00E059DF">
        <w:rPr>
          <w:rFonts w:eastAsia="Calibri"/>
          <w:highlight w:val="white"/>
        </w:rPr>
        <w:t>По преступлениям, оконченным расследованием, в 2015 году не доп</w:t>
      </w:r>
      <w:r w:rsidRPr="00E059DF">
        <w:rPr>
          <w:rFonts w:eastAsia="Calibri"/>
          <w:highlight w:val="white"/>
        </w:rPr>
        <w:t>у</w:t>
      </w:r>
      <w:r w:rsidRPr="00E059DF">
        <w:rPr>
          <w:rFonts w:eastAsia="Calibri"/>
          <w:highlight w:val="white"/>
        </w:rPr>
        <w:t>щено ни одного факта незаконного привлечения лиц к уголовной отве</w:t>
      </w:r>
      <w:r w:rsidRPr="00E059DF">
        <w:rPr>
          <w:rFonts w:eastAsia="Calibri"/>
          <w:highlight w:val="white"/>
        </w:rPr>
        <w:t>т</w:t>
      </w:r>
      <w:r w:rsidRPr="00E059DF">
        <w:rPr>
          <w:rFonts w:eastAsia="Calibri"/>
          <w:highlight w:val="white"/>
        </w:rPr>
        <w:t>ственности. Как и за аналогичный период прошлого года, по расследова</w:t>
      </w:r>
      <w:r w:rsidRPr="00E059DF">
        <w:rPr>
          <w:rFonts w:eastAsia="Calibri"/>
          <w:highlight w:val="white"/>
        </w:rPr>
        <w:t>н</w:t>
      </w:r>
      <w:r w:rsidRPr="00E059DF">
        <w:rPr>
          <w:rFonts w:eastAsia="Calibri"/>
          <w:highlight w:val="white"/>
        </w:rPr>
        <w:t>ным следователями уголовным делам оправдательные приговоры не вын</w:t>
      </w:r>
      <w:r w:rsidRPr="00E059DF">
        <w:rPr>
          <w:rFonts w:eastAsia="Calibri"/>
          <w:highlight w:val="white"/>
        </w:rPr>
        <w:t>о</w:t>
      </w:r>
      <w:r w:rsidRPr="00E059DF">
        <w:rPr>
          <w:rFonts w:eastAsia="Calibri"/>
          <w:highlight w:val="white"/>
        </w:rPr>
        <w:t>сились. </w:t>
      </w:r>
    </w:p>
    <w:p w:rsidR="001E19EF" w:rsidRPr="00E059DF" w:rsidRDefault="001E19EF" w:rsidP="00F266FF">
      <w:pPr>
        <w:ind w:firstLine="425"/>
        <w:rPr>
          <w:rFonts w:eastAsia="Calibri"/>
          <w:highlight w:val="white"/>
        </w:rPr>
      </w:pPr>
      <w:r w:rsidRPr="00E059DF">
        <w:rPr>
          <w:rFonts w:eastAsia="Calibri"/>
          <w:highlight w:val="white"/>
        </w:rPr>
        <w:t>Резюмируя вышеизложенное, следует сказать, что практическая задача расследования по каждому уголовному делу состоит в том, чтобы в по</w:t>
      </w:r>
      <w:r w:rsidRPr="00E059DF">
        <w:rPr>
          <w:rFonts w:eastAsia="Calibri"/>
          <w:highlight w:val="white"/>
        </w:rPr>
        <w:t>л</w:t>
      </w:r>
      <w:r w:rsidRPr="00E059DF">
        <w:rPr>
          <w:rFonts w:eastAsia="Calibri"/>
          <w:highlight w:val="white"/>
        </w:rPr>
        <w:t>ном объеме провести следственные действия, направленные на установл</w:t>
      </w:r>
      <w:r w:rsidRPr="00E059DF">
        <w:rPr>
          <w:rFonts w:eastAsia="Calibri"/>
          <w:highlight w:val="white"/>
        </w:rPr>
        <w:t>е</w:t>
      </w:r>
      <w:r w:rsidRPr="00E059DF">
        <w:rPr>
          <w:rFonts w:eastAsia="Calibri"/>
          <w:highlight w:val="white"/>
        </w:rPr>
        <w:t>ние обстоятельств совершенного преступления, изобличения преступника и принятии законного итогового решения по делу. Это все невозможно без сбора необходимых по уголовному делу доказательств, которые, в свою очередь, откроют следователю истину по расследуемому преступлению.</w:t>
      </w:r>
    </w:p>
    <w:p w:rsidR="001E19EF" w:rsidRPr="00E059DF" w:rsidRDefault="001E19EF" w:rsidP="00F266FF">
      <w:pPr>
        <w:ind w:firstLine="425"/>
        <w:rPr>
          <w:rFonts w:eastAsia="Calibri"/>
          <w:highlight w:val="white"/>
        </w:rPr>
      </w:pPr>
      <w:r w:rsidRPr="00E059DF">
        <w:rPr>
          <w:rFonts w:eastAsia="Calibri"/>
          <w:highlight w:val="white"/>
        </w:rPr>
        <w:t>Вопросы истины, в том числе установление объективной истины, вновь стали актуальны на современном этапе развития уголовного судопрои</w:t>
      </w:r>
      <w:r w:rsidRPr="00E059DF">
        <w:rPr>
          <w:rFonts w:eastAsia="Calibri"/>
          <w:highlight w:val="white"/>
        </w:rPr>
        <w:t>з</w:t>
      </w:r>
      <w:r w:rsidRPr="00E059DF">
        <w:rPr>
          <w:rFonts w:eastAsia="Calibri"/>
          <w:highlight w:val="white"/>
        </w:rPr>
        <w:t>водства. Одни авторы связывают это понятие чисто с философской катег</w:t>
      </w:r>
      <w:r w:rsidRPr="00E059DF">
        <w:rPr>
          <w:rFonts w:eastAsia="Calibri"/>
          <w:highlight w:val="white"/>
        </w:rPr>
        <w:t>о</w:t>
      </w:r>
      <w:r w:rsidRPr="00E059DF">
        <w:rPr>
          <w:rFonts w:eastAsia="Calibri"/>
          <w:highlight w:val="white"/>
        </w:rPr>
        <w:t>рией, другие - с политической идеологией, но, по мнению автора, она не зависит ни от того, ни от другого.</w:t>
      </w:r>
      <w:r w:rsidR="00B07A79">
        <w:rPr>
          <w:rFonts w:eastAsia="Calibri"/>
          <w:highlight w:val="white"/>
        </w:rPr>
        <w:t xml:space="preserve"> </w:t>
      </w:r>
    </w:p>
    <w:p w:rsidR="001E19EF" w:rsidRPr="00E059DF" w:rsidRDefault="001E19EF" w:rsidP="00F266FF">
      <w:pPr>
        <w:ind w:firstLine="425"/>
        <w:rPr>
          <w:rFonts w:eastAsia="Calibri"/>
          <w:highlight w:val="white"/>
        </w:rPr>
      </w:pPr>
      <w:r w:rsidRPr="00E059DF">
        <w:rPr>
          <w:rFonts w:eastAsia="Calibri"/>
          <w:highlight w:val="white"/>
        </w:rPr>
        <w:t>К слову сказать, в 2013 году Следственный комитет Российской Фед</w:t>
      </w:r>
      <w:r w:rsidRPr="00E059DF">
        <w:rPr>
          <w:rFonts w:eastAsia="Calibri"/>
          <w:highlight w:val="white"/>
        </w:rPr>
        <w:t>е</w:t>
      </w:r>
      <w:r w:rsidRPr="00E059DF">
        <w:rPr>
          <w:rFonts w:eastAsia="Calibri"/>
          <w:highlight w:val="white"/>
        </w:rPr>
        <w:t xml:space="preserve">рации подготовил и вынес на рассмотрение в Государственную Думу РФ проект Федерального закона № 440058-6 </w:t>
      </w:r>
      <w:r w:rsidR="001F1735">
        <w:rPr>
          <w:rFonts w:eastAsia="Calibri"/>
          <w:highlight w:val="white"/>
        </w:rPr>
        <w:t>«</w:t>
      </w:r>
      <w:r w:rsidRPr="00E059DF">
        <w:rPr>
          <w:rFonts w:eastAsia="Calibri"/>
          <w:highlight w:val="white"/>
        </w:rPr>
        <w:t>О внесении изменений в Уг</w:t>
      </w:r>
      <w:r w:rsidRPr="00E059DF">
        <w:rPr>
          <w:rFonts w:eastAsia="Calibri"/>
          <w:highlight w:val="white"/>
        </w:rPr>
        <w:t>о</w:t>
      </w:r>
      <w:r w:rsidRPr="00E059DF">
        <w:rPr>
          <w:rFonts w:eastAsia="Calibri"/>
          <w:highlight w:val="white"/>
        </w:rPr>
        <w:t>ловно-процессуальный</w:t>
      </w:r>
      <w:r w:rsidR="00B07A79">
        <w:rPr>
          <w:rFonts w:eastAsia="Calibri"/>
          <w:highlight w:val="white"/>
        </w:rPr>
        <w:t xml:space="preserve"> </w:t>
      </w:r>
      <w:r w:rsidRPr="00E059DF">
        <w:rPr>
          <w:rFonts w:eastAsia="Calibri"/>
          <w:highlight w:val="white"/>
        </w:rPr>
        <w:t>кодекс</w:t>
      </w:r>
      <w:r w:rsidR="00B07A79">
        <w:rPr>
          <w:rFonts w:eastAsia="Calibri"/>
          <w:highlight w:val="white"/>
        </w:rPr>
        <w:t xml:space="preserve"> </w:t>
      </w:r>
      <w:r w:rsidRPr="00E059DF">
        <w:rPr>
          <w:rFonts w:eastAsia="Calibri"/>
          <w:highlight w:val="white"/>
        </w:rPr>
        <w:t>Российской</w:t>
      </w:r>
      <w:r w:rsidR="00B07A79">
        <w:rPr>
          <w:rFonts w:eastAsia="Calibri"/>
          <w:highlight w:val="white"/>
        </w:rPr>
        <w:t xml:space="preserve"> </w:t>
      </w:r>
      <w:r w:rsidRPr="00E059DF">
        <w:rPr>
          <w:rFonts w:eastAsia="Calibri"/>
          <w:highlight w:val="white"/>
        </w:rPr>
        <w:t>Федерации</w:t>
      </w:r>
      <w:r w:rsidR="00B07A79">
        <w:rPr>
          <w:rFonts w:eastAsia="Calibri"/>
          <w:highlight w:val="white"/>
        </w:rPr>
        <w:t xml:space="preserve"> </w:t>
      </w:r>
      <w:r w:rsidRPr="00E059DF">
        <w:rPr>
          <w:rFonts w:eastAsia="Calibri"/>
          <w:highlight w:val="white"/>
        </w:rPr>
        <w:t>в</w:t>
      </w:r>
      <w:r w:rsidR="00B07A79">
        <w:rPr>
          <w:rFonts w:eastAsia="Calibri"/>
          <w:highlight w:val="white"/>
        </w:rPr>
        <w:t xml:space="preserve"> </w:t>
      </w:r>
      <w:r w:rsidRPr="00E059DF">
        <w:rPr>
          <w:rFonts w:eastAsia="Calibri"/>
          <w:highlight w:val="white"/>
        </w:rPr>
        <w:t>связи</w:t>
      </w:r>
      <w:r w:rsidR="00B07A79">
        <w:rPr>
          <w:rFonts w:eastAsia="Calibri"/>
          <w:highlight w:val="white"/>
        </w:rPr>
        <w:t xml:space="preserve"> </w:t>
      </w:r>
      <w:r w:rsidRPr="00E059DF">
        <w:rPr>
          <w:rFonts w:eastAsia="Calibri"/>
          <w:highlight w:val="white"/>
        </w:rPr>
        <w:t>с</w:t>
      </w:r>
      <w:r w:rsidR="00B07A79">
        <w:rPr>
          <w:rFonts w:eastAsia="Calibri"/>
          <w:highlight w:val="white"/>
        </w:rPr>
        <w:t xml:space="preserve"> </w:t>
      </w:r>
      <w:r w:rsidRPr="00E059DF">
        <w:rPr>
          <w:rFonts w:eastAsia="Calibri"/>
          <w:highlight w:val="white"/>
        </w:rPr>
        <w:t>введением института</w:t>
      </w:r>
      <w:r w:rsidR="00B07A79">
        <w:rPr>
          <w:rFonts w:eastAsia="Calibri"/>
          <w:highlight w:val="white"/>
        </w:rPr>
        <w:t xml:space="preserve"> </w:t>
      </w:r>
      <w:r w:rsidRPr="00E059DF">
        <w:rPr>
          <w:rFonts w:eastAsia="Calibri"/>
          <w:highlight w:val="white"/>
        </w:rPr>
        <w:t>установления</w:t>
      </w:r>
      <w:r w:rsidR="00B07A79">
        <w:rPr>
          <w:rFonts w:eastAsia="Calibri"/>
          <w:highlight w:val="white"/>
        </w:rPr>
        <w:t xml:space="preserve"> </w:t>
      </w:r>
      <w:r w:rsidRPr="00E059DF">
        <w:rPr>
          <w:rFonts w:eastAsia="Calibri"/>
          <w:highlight w:val="white"/>
        </w:rPr>
        <w:t>объективной</w:t>
      </w:r>
      <w:r w:rsidR="00B07A79">
        <w:rPr>
          <w:rFonts w:eastAsia="Calibri"/>
          <w:highlight w:val="white"/>
        </w:rPr>
        <w:t xml:space="preserve"> </w:t>
      </w:r>
      <w:r w:rsidRPr="00E059DF">
        <w:rPr>
          <w:rFonts w:eastAsia="Calibri"/>
          <w:highlight w:val="white"/>
        </w:rPr>
        <w:t>истины</w:t>
      </w:r>
      <w:r w:rsidR="00B07A79">
        <w:rPr>
          <w:rFonts w:eastAsia="Calibri"/>
          <w:highlight w:val="white"/>
        </w:rPr>
        <w:t xml:space="preserve"> </w:t>
      </w:r>
      <w:r w:rsidRPr="00E059DF">
        <w:rPr>
          <w:rFonts w:eastAsia="Calibri"/>
          <w:highlight w:val="white"/>
        </w:rPr>
        <w:t>по</w:t>
      </w:r>
      <w:r w:rsidR="00B07A79">
        <w:rPr>
          <w:rFonts w:eastAsia="Calibri"/>
          <w:highlight w:val="white"/>
        </w:rPr>
        <w:t xml:space="preserve"> </w:t>
      </w:r>
      <w:r w:rsidRPr="00E059DF">
        <w:rPr>
          <w:rFonts w:eastAsia="Calibri"/>
          <w:highlight w:val="white"/>
        </w:rPr>
        <w:t>уголовному</w:t>
      </w:r>
      <w:r w:rsidR="00B07A79">
        <w:rPr>
          <w:rFonts w:eastAsia="Calibri"/>
          <w:highlight w:val="white"/>
        </w:rPr>
        <w:t xml:space="preserve"> </w:t>
      </w:r>
      <w:r w:rsidRPr="00E059DF">
        <w:rPr>
          <w:rFonts w:eastAsia="Calibri"/>
          <w:highlight w:val="white"/>
        </w:rPr>
        <w:t>делу</w:t>
      </w:r>
      <w:r w:rsidR="001F1735">
        <w:rPr>
          <w:rFonts w:eastAsia="Calibri"/>
          <w:highlight w:val="white"/>
        </w:rPr>
        <w:t>»</w:t>
      </w:r>
      <w:r w:rsidRPr="00E059DF">
        <w:rPr>
          <w:rFonts w:eastAsia="Calibri"/>
          <w:highlight w:val="white"/>
        </w:rPr>
        <w:t>, пред</w:t>
      </w:r>
      <w:r w:rsidRPr="00E059DF">
        <w:rPr>
          <w:rFonts w:eastAsia="Calibri"/>
          <w:highlight w:val="white"/>
        </w:rPr>
        <w:t>у</w:t>
      </w:r>
      <w:r w:rsidRPr="00E059DF">
        <w:rPr>
          <w:rFonts w:eastAsia="Calibri"/>
          <w:highlight w:val="white"/>
        </w:rPr>
        <w:t>сматривающий восстановление в уголовном процессе института устано</w:t>
      </w:r>
      <w:r w:rsidRPr="00E059DF">
        <w:rPr>
          <w:rFonts w:eastAsia="Calibri"/>
          <w:highlight w:val="white"/>
        </w:rPr>
        <w:t>в</w:t>
      </w:r>
      <w:r w:rsidRPr="00E059DF">
        <w:rPr>
          <w:rFonts w:eastAsia="Calibri"/>
          <w:highlight w:val="white"/>
        </w:rPr>
        <w:t>ления объективной истины по уголовному делу. Данный законопроект размещен на сайте Следственного комитета для общественного обсужд</w:t>
      </w:r>
      <w:r w:rsidRPr="00E059DF">
        <w:rPr>
          <w:rFonts w:eastAsia="Calibri"/>
          <w:highlight w:val="white"/>
        </w:rPr>
        <w:t>е</w:t>
      </w:r>
      <w:r w:rsidRPr="00E059DF">
        <w:rPr>
          <w:rFonts w:eastAsia="Calibri"/>
          <w:highlight w:val="white"/>
        </w:rPr>
        <w:t xml:space="preserve">ния. </w:t>
      </w:r>
    </w:p>
    <w:p w:rsidR="001E19EF" w:rsidRPr="00E059DF" w:rsidRDefault="001E19EF" w:rsidP="00F266FF">
      <w:pPr>
        <w:ind w:firstLine="425"/>
        <w:rPr>
          <w:rFonts w:eastAsia="Calibri"/>
          <w:highlight w:val="white"/>
        </w:rPr>
      </w:pPr>
      <w:r w:rsidRPr="00E059DF">
        <w:rPr>
          <w:rFonts w:eastAsia="Calibri"/>
          <w:highlight w:val="white"/>
        </w:rPr>
        <w:t>Одной из причин, по которой проведенная в начале 2000-х годов р</w:t>
      </w:r>
      <w:r w:rsidRPr="00E059DF">
        <w:rPr>
          <w:rFonts w:eastAsia="Calibri"/>
          <w:highlight w:val="white"/>
        </w:rPr>
        <w:t>е</w:t>
      </w:r>
      <w:r w:rsidRPr="00E059DF">
        <w:rPr>
          <w:rFonts w:eastAsia="Calibri"/>
          <w:highlight w:val="white"/>
        </w:rPr>
        <w:t>форма российского уголовного судопроизводства не достигла ожидаемых результатов, стала недостаточная совместимость ряда правовых инстит</w:t>
      </w:r>
      <w:r w:rsidRPr="00E059DF">
        <w:rPr>
          <w:rFonts w:eastAsia="Calibri"/>
          <w:highlight w:val="white"/>
        </w:rPr>
        <w:t>у</w:t>
      </w:r>
      <w:r w:rsidRPr="00E059DF">
        <w:rPr>
          <w:rFonts w:eastAsia="Calibri"/>
          <w:highlight w:val="white"/>
        </w:rPr>
        <w:t>тов, заимствованных из передовых зарубежных уголовно-процессуальных законодательств. К таким институтам можно отнести состязательность в том виде, в котором она представлена в УПК РФ. Так, российское уголо</w:t>
      </w:r>
      <w:r w:rsidRPr="00E059DF">
        <w:rPr>
          <w:rFonts w:eastAsia="Calibri"/>
          <w:highlight w:val="white"/>
        </w:rPr>
        <w:t>в</w:t>
      </w:r>
      <w:r w:rsidRPr="00E059DF">
        <w:rPr>
          <w:rFonts w:eastAsia="Calibri"/>
          <w:highlight w:val="white"/>
        </w:rPr>
        <w:t xml:space="preserve">ное судопроизводство на стадии судебного разбирательства близко к англо-американской модели чистой состязательности, хотя на деле больше </w:t>
      </w:r>
      <w:r w:rsidRPr="00E059DF">
        <w:rPr>
          <w:rFonts w:eastAsia="Calibri"/>
          <w:highlight w:val="white"/>
        </w:rPr>
        <w:lastRenderedPageBreak/>
        <w:t>тяготеет к романо-германской. В</w:t>
      </w:r>
      <w:r w:rsidR="00B07A79">
        <w:rPr>
          <w:rFonts w:eastAsia="Calibri"/>
          <w:highlight w:val="white"/>
        </w:rPr>
        <w:t xml:space="preserve"> </w:t>
      </w:r>
      <w:r w:rsidRPr="00E059DF">
        <w:rPr>
          <w:rFonts w:eastAsia="Calibri"/>
          <w:highlight w:val="white"/>
        </w:rPr>
        <w:t>англо-американской — суду отводится роль пассивного наблюдателя, который, исследовав представленные ст</w:t>
      </w:r>
      <w:r w:rsidRPr="00E059DF">
        <w:rPr>
          <w:rFonts w:eastAsia="Calibri"/>
          <w:highlight w:val="white"/>
        </w:rPr>
        <w:t>о</w:t>
      </w:r>
      <w:r w:rsidRPr="00E059DF">
        <w:rPr>
          <w:rFonts w:eastAsia="Calibri"/>
          <w:highlight w:val="white"/>
        </w:rPr>
        <w:t>ронами доказательства и выслушав их мнение, выносит решение, основ</w:t>
      </w:r>
      <w:r w:rsidRPr="00E059DF">
        <w:rPr>
          <w:rFonts w:eastAsia="Calibri"/>
          <w:highlight w:val="white"/>
        </w:rPr>
        <w:t>ы</w:t>
      </w:r>
      <w:r w:rsidRPr="00E059DF">
        <w:rPr>
          <w:rFonts w:eastAsia="Calibri"/>
          <w:highlight w:val="white"/>
        </w:rPr>
        <w:t>ваясь на силе логической аргументации позиции каждой из сторон. Спр</w:t>
      </w:r>
      <w:r w:rsidRPr="00E059DF">
        <w:rPr>
          <w:rFonts w:eastAsia="Calibri"/>
          <w:highlight w:val="white"/>
        </w:rPr>
        <w:t>а</w:t>
      </w:r>
      <w:r w:rsidRPr="00E059DF">
        <w:rPr>
          <w:rFonts w:eastAsia="Calibri"/>
          <w:highlight w:val="white"/>
        </w:rPr>
        <w:t>ведливости ради следует отметить, что эта модель в российском процессе ослаблена тем, что судья все же имеет возможность, будучи субъектом д</w:t>
      </w:r>
      <w:r w:rsidRPr="00E059DF">
        <w:rPr>
          <w:rFonts w:eastAsia="Calibri"/>
          <w:highlight w:val="white"/>
        </w:rPr>
        <w:t>о</w:t>
      </w:r>
      <w:r w:rsidRPr="00E059DF">
        <w:rPr>
          <w:rFonts w:eastAsia="Calibri"/>
          <w:highlight w:val="white"/>
        </w:rPr>
        <w:t>казывания, проявить некую активность в восполнении доказательств. Но проблема заключается именно в том, что это его право, а не обязанность. А раз так, то с учетом большой загруженности он, как правило, далеко не всегда пользуется этим правом.</w:t>
      </w:r>
    </w:p>
    <w:p w:rsidR="001E19EF" w:rsidRPr="00E059DF" w:rsidRDefault="001E19EF" w:rsidP="00F266FF">
      <w:pPr>
        <w:ind w:firstLine="425"/>
        <w:rPr>
          <w:rFonts w:eastAsia="Calibri"/>
          <w:highlight w:val="white"/>
        </w:rPr>
      </w:pPr>
      <w:r w:rsidRPr="00E059DF">
        <w:rPr>
          <w:rFonts w:eastAsia="Calibri"/>
          <w:highlight w:val="white"/>
        </w:rPr>
        <w:t>Однако, англо-американская модель состязательности в чистом виде не совсем подходит российскому уголовному процессу.</w:t>
      </w:r>
      <w:r w:rsidR="00B07A79">
        <w:rPr>
          <w:rFonts w:eastAsia="Calibri"/>
          <w:highlight w:val="white"/>
        </w:rPr>
        <w:t xml:space="preserve"> </w:t>
      </w:r>
      <w:r w:rsidRPr="00E059DF">
        <w:rPr>
          <w:rFonts w:eastAsia="Calibri"/>
          <w:highlight w:val="white"/>
        </w:rPr>
        <w:t>Дело все в том, что российское досудебное производство, в отличие от американского (в кот</w:t>
      </w:r>
      <w:r w:rsidRPr="00E059DF">
        <w:rPr>
          <w:rFonts w:eastAsia="Calibri"/>
          <w:highlight w:val="white"/>
        </w:rPr>
        <w:t>о</w:t>
      </w:r>
      <w:r w:rsidRPr="00E059DF">
        <w:rPr>
          <w:rFonts w:eastAsia="Calibri"/>
          <w:highlight w:val="white"/>
        </w:rPr>
        <w:t>ром как такового предварительного расследования нет, а есть полицейское дознание, которое, скорее, схоже с нашей оперативно-розыскной деятел</w:t>
      </w:r>
      <w:r w:rsidRPr="00E059DF">
        <w:rPr>
          <w:rFonts w:eastAsia="Calibri"/>
          <w:highlight w:val="white"/>
        </w:rPr>
        <w:t>ь</w:t>
      </w:r>
      <w:r w:rsidRPr="00E059DF">
        <w:rPr>
          <w:rFonts w:eastAsia="Calibri"/>
          <w:highlight w:val="white"/>
        </w:rPr>
        <w:t>ностью, и стадия придания суду), носит розыскной, а не состязательный характер. Одним из главных субъектом доказывания на досудебной стадии производства является орган предварительного расследования. Объем процессуальных возможностей стороны защиты здесь ограничен правом заявлять ходатайства о производстве определенных следственных и иных процессуальных действий. В результате на стадии судебного разбирател</w:t>
      </w:r>
      <w:r w:rsidRPr="00E059DF">
        <w:rPr>
          <w:rFonts w:eastAsia="Calibri"/>
          <w:highlight w:val="white"/>
        </w:rPr>
        <w:t>ь</w:t>
      </w:r>
      <w:r w:rsidRPr="00E059DF">
        <w:rPr>
          <w:rFonts w:eastAsia="Calibri"/>
          <w:highlight w:val="white"/>
        </w:rPr>
        <w:t>ства сторона защиты изначально оказывается в несоизмеримо худшем п</w:t>
      </w:r>
      <w:r w:rsidRPr="00E059DF">
        <w:rPr>
          <w:rFonts w:eastAsia="Calibri"/>
          <w:highlight w:val="white"/>
        </w:rPr>
        <w:t>о</w:t>
      </w:r>
      <w:r w:rsidRPr="00E059DF">
        <w:rPr>
          <w:rFonts w:eastAsia="Calibri"/>
          <w:highlight w:val="white"/>
        </w:rPr>
        <w:t>ложении, чем сторона обвинения, которая к этому времени уже располаг</w:t>
      </w:r>
      <w:r w:rsidRPr="00E059DF">
        <w:rPr>
          <w:rFonts w:eastAsia="Calibri"/>
          <w:highlight w:val="white"/>
        </w:rPr>
        <w:t>а</w:t>
      </w:r>
      <w:r w:rsidRPr="00E059DF">
        <w:rPr>
          <w:rFonts w:eastAsia="Calibri"/>
          <w:highlight w:val="white"/>
        </w:rPr>
        <w:t>ет достаточной доказательственной базой для уголовного преследования.</w:t>
      </w:r>
    </w:p>
    <w:p w:rsidR="001E19EF" w:rsidRPr="00E059DF" w:rsidRDefault="001E19EF" w:rsidP="00F266FF">
      <w:pPr>
        <w:ind w:firstLine="425"/>
        <w:rPr>
          <w:rFonts w:eastAsia="Calibri"/>
          <w:highlight w:val="white"/>
        </w:rPr>
      </w:pPr>
      <w:r w:rsidRPr="00E059DF">
        <w:rPr>
          <w:rFonts w:eastAsia="Calibri"/>
          <w:highlight w:val="white"/>
        </w:rPr>
        <w:t>Также необходимо отметить, что чистая состязательность предполагает не только разделение известных трех процессуальных функций (защиты, обвинения и разрешения дела), но и обязательное равенство сторон, в том числе их равные процессуальные возможности. Поэтому чистая состяз</w:t>
      </w:r>
      <w:r w:rsidRPr="00E059DF">
        <w:rPr>
          <w:rFonts w:eastAsia="Calibri"/>
          <w:highlight w:val="white"/>
        </w:rPr>
        <w:t>а</w:t>
      </w:r>
      <w:r w:rsidRPr="00E059DF">
        <w:rPr>
          <w:rFonts w:eastAsia="Calibri"/>
          <w:highlight w:val="white"/>
        </w:rPr>
        <w:t>тельность не вполне совместима с нашим уголовным процессом, досуде</w:t>
      </w:r>
      <w:r w:rsidRPr="00E059DF">
        <w:rPr>
          <w:rFonts w:eastAsia="Calibri"/>
          <w:highlight w:val="white"/>
        </w:rPr>
        <w:t>б</w:t>
      </w:r>
      <w:r w:rsidRPr="00E059DF">
        <w:rPr>
          <w:rFonts w:eastAsia="Calibri"/>
          <w:highlight w:val="white"/>
        </w:rPr>
        <w:t>ное производство в котором осуществляется в розыскной форме.</w:t>
      </w:r>
    </w:p>
    <w:p w:rsidR="001E19EF" w:rsidRPr="00E059DF" w:rsidRDefault="001E19EF" w:rsidP="00F266FF">
      <w:pPr>
        <w:ind w:firstLine="425"/>
        <w:rPr>
          <w:rFonts w:eastAsia="Calibri"/>
          <w:highlight w:val="white"/>
        </w:rPr>
      </w:pPr>
      <w:r w:rsidRPr="00E059DF">
        <w:rPr>
          <w:rFonts w:eastAsia="Calibri"/>
          <w:highlight w:val="white"/>
        </w:rPr>
        <w:t>С учетом вышеизложенной специфики, изначально ставящей сторону обвинения в суде в более выгодное положение, чем сторону защиты, во</w:t>
      </w:r>
      <w:r w:rsidRPr="00E059DF">
        <w:rPr>
          <w:rFonts w:eastAsia="Calibri"/>
          <w:highlight w:val="white"/>
        </w:rPr>
        <w:t>з</w:t>
      </w:r>
      <w:r w:rsidRPr="00E059DF">
        <w:rPr>
          <w:rFonts w:eastAsia="Calibri"/>
          <w:highlight w:val="white"/>
        </w:rPr>
        <w:t>никает необходимость в создании новой модели состязательности, вкл</w:t>
      </w:r>
      <w:r w:rsidRPr="00E059DF">
        <w:rPr>
          <w:rFonts w:eastAsia="Calibri"/>
          <w:highlight w:val="white"/>
        </w:rPr>
        <w:t>ю</w:t>
      </w:r>
      <w:r w:rsidRPr="00E059DF">
        <w:rPr>
          <w:rFonts w:eastAsia="Calibri"/>
          <w:highlight w:val="white"/>
        </w:rPr>
        <w:t>чающей в себя некую систему противовесов, которая позволила бы в опр</w:t>
      </w:r>
      <w:r w:rsidRPr="00E059DF">
        <w:rPr>
          <w:rFonts w:eastAsia="Calibri"/>
          <w:highlight w:val="white"/>
        </w:rPr>
        <w:t>е</w:t>
      </w:r>
      <w:r w:rsidRPr="00E059DF">
        <w:rPr>
          <w:rFonts w:eastAsia="Calibri"/>
          <w:highlight w:val="white"/>
        </w:rPr>
        <w:t>деленной форме уравновесить неравное положение сторон, каким-то обр</w:t>
      </w:r>
      <w:r w:rsidRPr="00E059DF">
        <w:rPr>
          <w:rFonts w:eastAsia="Calibri"/>
          <w:highlight w:val="white"/>
        </w:rPr>
        <w:t>а</w:t>
      </w:r>
      <w:r w:rsidRPr="00E059DF">
        <w:rPr>
          <w:rFonts w:eastAsia="Calibri"/>
          <w:highlight w:val="white"/>
        </w:rPr>
        <w:t xml:space="preserve">зом смягчить это неравенство. </w:t>
      </w:r>
    </w:p>
    <w:p w:rsidR="001E19EF" w:rsidRPr="00E059DF" w:rsidRDefault="001E19EF" w:rsidP="00F266FF">
      <w:pPr>
        <w:ind w:firstLine="425"/>
        <w:rPr>
          <w:rFonts w:eastAsia="Calibri"/>
          <w:highlight w:val="white"/>
        </w:rPr>
      </w:pPr>
      <w:r w:rsidRPr="00E059DF">
        <w:rPr>
          <w:rFonts w:eastAsia="Calibri"/>
          <w:highlight w:val="white"/>
        </w:rPr>
        <w:t>Согласно проекту вышеуказанного закона Следственного комитета РФ, одним из элементов такой системы и должно стать наделение судьи об</w:t>
      </w:r>
      <w:r w:rsidRPr="00E059DF">
        <w:rPr>
          <w:rFonts w:eastAsia="Calibri"/>
          <w:highlight w:val="white"/>
        </w:rPr>
        <w:t>я</w:t>
      </w:r>
      <w:r w:rsidRPr="00E059DF">
        <w:rPr>
          <w:rFonts w:eastAsia="Calibri"/>
          <w:highlight w:val="white"/>
        </w:rPr>
        <w:t>занностью проявлять активность в сборе доказательств при их неполноте, допущенной в ходе предварительного расследования (как правило, такая неполнота зачастую заключается именно в обвинительной односторонн</w:t>
      </w:r>
      <w:r w:rsidRPr="00E059DF">
        <w:rPr>
          <w:rFonts w:eastAsia="Calibri"/>
          <w:highlight w:val="white"/>
        </w:rPr>
        <w:t>о</w:t>
      </w:r>
      <w:r w:rsidRPr="00E059DF">
        <w:rPr>
          <w:rFonts w:eastAsia="Calibri"/>
          <w:highlight w:val="white"/>
        </w:rPr>
        <w:t xml:space="preserve">сти собранных доказательств), в целях установления по делу объективной </w:t>
      </w:r>
      <w:r w:rsidRPr="00E059DF">
        <w:rPr>
          <w:rFonts w:eastAsia="Calibri"/>
          <w:highlight w:val="white"/>
        </w:rPr>
        <w:lastRenderedPageBreak/>
        <w:t>истины. За счет этого суд не связывает себя мнением сторон, а имеет во</w:t>
      </w:r>
      <w:r w:rsidRPr="00E059DF">
        <w:rPr>
          <w:rFonts w:eastAsia="Calibri"/>
          <w:highlight w:val="white"/>
        </w:rPr>
        <w:t>з</w:t>
      </w:r>
      <w:r w:rsidRPr="00E059DF">
        <w:rPr>
          <w:rFonts w:eastAsia="Calibri"/>
          <w:highlight w:val="white"/>
        </w:rPr>
        <w:t>можность выйти за пределы представленных ему доказательств, установив истину. [6]</w:t>
      </w:r>
    </w:p>
    <w:p w:rsidR="001E19EF" w:rsidRPr="00E059DF" w:rsidRDefault="001E19EF" w:rsidP="00F266FF">
      <w:pPr>
        <w:ind w:firstLine="425"/>
        <w:rPr>
          <w:rFonts w:eastAsia="Calibri"/>
          <w:highlight w:val="white"/>
        </w:rPr>
      </w:pPr>
      <w:r w:rsidRPr="00E059DF">
        <w:rPr>
          <w:rFonts w:eastAsia="Calibri"/>
          <w:highlight w:val="white"/>
        </w:rPr>
        <w:t>Как уже не раз было указано в настоящей работе, Уголовно-процессуальный кодекс Российской Федерации с момента его принятия и вступления в силу претерпел значительные изменения, которые коснулись всех институтов уголовно-процессуального права, и все же некоторые в</w:t>
      </w:r>
      <w:r w:rsidRPr="00E059DF">
        <w:rPr>
          <w:rFonts w:eastAsia="Calibri"/>
          <w:highlight w:val="white"/>
        </w:rPr>
        <w:t>о</w:t>
      </w:r>
      <w:r w:rsidRPr="00E059DF">
        <w:rPr>
          <w:rFonts w:eastAsia="Calibri"/>
          <w:highlight w:val="white"/>
        </w:rPr>
        <w:t xml:space="preserve">просы правоприменительной практики остались до настоящего времени неразрешенными. </w:t>
      </w:r>
    </w:p>
    <w:p w:rsidR="001E19EF" w:rsidRPr="00E059DF" w:rsidRDefault="001E19EF" w:rsidP="00F266FF">
      <w:pPr>
        <w:ind w:firstLine="425"/>
        <w:rPr>
          <w:rFonts w:eastAsia="Calibri"/>
          <w:highlight w:val="white"/>
        </w:rPr>
      </w:pPr>
      <w:r w:rsidRPr="00E059DF">
        <w:rPr>
          <w:rFonts w:eastAsia="Calibri"/>
          <w:highlight w:val="white"/>
        </w:rPr>
        <w:t>На протяжении длительного времени в отечественном уголовно-процессуальном законодательстве и в теории существовало единое мнение по вопросу о том, что установление объективной истины является одним из основных принципов и целью уголовного судопроизводства. Их всест</w:t>
      </w:r>
      <w:r w:rsidRPr="00E059DF">
        <w:rPr>
          <w:rFonts w:eastAsia="Calibri"/>
          <w:highlight w:val="white"/>
        </w:rPr>
        <w:t>о</w:t>
      </w:r>
      <w:r w:rsidRPr="00E059DF">
        <w:rPr>
          <w:rFonts w:eastAsia="Calibri"/>
          <w:highlight w:val="white"/>
        </w:rPr>
        <w:t>ронняя правовая регламентация была осуществлена еще в Уставе уголо</w:t>
      </w:r>
      <w:r w:rsidRPr="00E059DF">
        <w:rPr>
          <w:rFonts w:eastAsia="Calibri"/>
          <w:highlight w:val="white"/>
        </w:rPr>
        <w:t>в</w:t>
      </w:r>
      <w:r w:rsidRPr="00E059DF">
        <w:rPr>
          <w:rFonts w:eastAsia="Calibri"/>
          <w:highlight w:val="white"/>
        </w:rPr>
        <w:t xml:space="preserve">ного судопроизводства </w:t>
      </w:r>
      <w:smartTag w:uri="urn:schemas-microsoft-com:office:smarttags" w:element="metricconverter">
        <w:smartTagPr>
          <w:attr w:name="ProductID" w:val="1864 г"/>
        </w:smartTagPr>
        <w:r w:rsidRPr="00E059DF">
          <w:rPr>
            <w:rFonts w:eastAsia="Calibri"/>
            <w:highlight w:val="white"/>
          </w:rPr>
          <w:t>1864 г</w:t>
        </w:r>
      </w:smartTag>
      <w:r w:rsidRPr="00E059DF">
        <w:rPr>
          <w:rFonts w:eastAsia="Calibri"/>
          <w:highlight w:val="white"/>
        </w:rPr>
        <w:t>.: целью уголовного судопроизводства об</w:t>
      </w:r>
      <w:r w:rsidRPr="00E059DF">
        <w:rPr>
          <w:rFonts w:eastAsia="Calibri"/>
          <w:highlight w:val="white"/>
        </w:rPr>
        <w:t>ъ</w:t>
      </w:r>
      <w:r w:rsidRPr="00E059DF">
        <w:rPr>
          <w:rFonts w:eastAsia="Calibri"/>
          <w:highlight w:val="white"/>
        </w:rPr>
        <w:t>являлось обнаружение материальной истины, а средством ее установления — всестороннее, полное и объективное исследование доказательств и о</w:t>
      </w:r>
      <w:r w:rsidRPr="00E059DF">
        <w:rPr>
          <w:rFonts w:eastAsia="Calibri"/>
          <w:highlight w:val="white"/>
        </w:rPr>
        <w:t>б</w:t>
      </w:r>
      <w:r w:rsidRPr="00E059DF">
        <w:rPr>
          <w:rFonts w:eastAsia="Calibri"/>
          <w:highlight w:val="white"/>
        </w:rPr>
        <w:t>стоятельств дела при активном участии не только сторон, но и суда.</w:t>
      </w:r>
    </w:p>
    <w:p w:rsidR="001E19EF" w:rsidRPr="00E059DF" w:rsidRDefault="001E19EF" w:rsidP="00F266FF">
      <w:pPr>
        <w:ind w:firstLine="425"/>
        <w:rPr>
          <w:rFonts w:eastAsia="Calibri"/>
          <w:highlight w:val="white"/>
        </w:rPr>
      </w:pPr>
      <w:r w:rsidRPr="00E059DF">
        <w:rPr>
          <w:rFonts w:eastAsia="Calibri"/>
          <w:highlight w:val="white"/>
        </w:rPr>
        <w:t xml:space="preserve">После революции </w:t>
      </w:r>
      <w:smartTag w:uri="urn:schemas-microsoft-com:office:smarttags" w:element="metricconverter">
        <w:smartTagPr>
          <w:attr w:name="ProductID" w:val="1917 г"/>
        </w:smartTagPr>
        <w:r w:rsidRPr="00E059DF">
          <w:rPr>
            <w:rFonts w:eastAsia="Calibri"/>
            <w:highlight w:val="white"/>
          </w:rPr>
          <w:t>1917 г</w:t>
        </w:r>
      </w:smartTag>
      <w:r w:rsidRPr="00E059DF">
        <w:rPr>
          <w:rFonts w:eastAsia="Calibri"/>
          <w:highlight w:val="white"/>
        </w:rPr>
        <w:t>. законодательство РСФСР, а в последствии СССР, содержало выраженное в различных формах требование устанавл</w:t>
      </w:r>
      <w:r w:rsidRPr="00E059DF">
        <w:rPr>
          <w:rFonts w:eastAsia="Calibri"/>
          <w:highlight w:val="white"/>
        </w:rPr>
        <w:t>и</w:t>
      </w:r>
      <w:r w:rsidRPr="00E059DF">
        <w:rPr>
          <w:rFonts w:eastAsia="Calibri"/>
          <w:highlight w:val="white"/>
        </w:rPr>
        <w:t xml:space="preserve">вать истину при производстве по уголовному делу. Первый УПК РСФСР, принятый в </w:t>
      </w:r>
      <w:smartTag w:uri="urn:schemas-microsoft-com:office:smarttags" w:element="metricconverter">
        <w:smartTagPr>
          <w:attr w:name="ProductID" w:val="1922 г"/>
        </w:smartTagPr>
        <w:r w:rsidRPr="00E059DF">
          <w:rPr>
            <w:rFonts w:eastAsia="Calibri"/>
            <w:highlight w:val="white"/>
          </w:rPr>
          <w:t>1922 г</w:t>
        </w:r>
      </w:smartTag>
      <w:r w:rsidRPr="00E059DF">
        <w:rPr>
          <w:rFonts w:eastAsia="Calibri"/>
          <w:highlight w:val="white"/>
        </w:rPr>
        <w:t>., по сути, воспроизводил нормы, обязывающие суд устанавливать истину по делу, содержавшиеся в Судебных уставах. Но</w:t>
      </w:r>
      <w:r w:rsidRPr="00E059DF">
        <w:rPr>
          <w:rFonts w:eastAsia="Calibri"/>
          <w:highlight w:val="white"/>
        </w:rPr>
        <w:t>р</w:t>
      </w:r>
      <w:r w:rsidRPr="00E059DF">
        <w:rPr>
          <w:rFonts w:eastAsia="Calibri"/>
          <w:highlight w:val="white"/>
        </w:rPr>
        <w:t>мативное закрепление этого правила не решало вопроса о том, что пон</w:t>
      </w:r>
      <w:r w:rsidRPr="00E059DF">
        <w:rPr>
          <w:rFonts w:eastAsia="Calibri"/>
          <w:highlight w:val="white"/>
        </w:rPr>
        <w:t>и</w:t>
      </w:r>
      <w:r w:rsidRPr="00E059DF">
        <w:rPr>
          <w:rFonts w:eastAsia="Calibri"/>
          <w:highlight w:val="white"/>
        </w:rPr>
        <w:t>мать под истиной, о которой говорится в законе, какова ее природа. В и</w:t>
      </w:r>
      <w:r w:rsidRPr="00E059DF">
        <w:rPr>
          <w:rFonts w:eastAsia="Calibri"/>
          <w:highlight w:val="white"/>
        </w:rPr>
        <w:t>с</w:t>
      </w:r>
      <w:r w:rsidRPr="00E059DF">
        <w:rPr>
          <w:rFonts w:eastAsia="Calibri"/>
          <w:highlight w:val="white"/>
        </w:rPr>
        <w:t>толковании соответствующих норм ученые юристы и практические деят</w:t>
      </w:r>
      <w:r w:rsidRPr="00E059DF">
        <w:rPr>
          <w:rFonts w:eastAsia="Calibri"/>
          <w:highlight w:val="white"/>
        </w:rPr>
        <w:t>е</w:t>
      </w:r>
      <w:r w:rsidRPr="00E059DF">
        <w:rPr>
          <w:rFonts w:eastAsia="Calibri"/>
          <w:highlight w:val="white"/>
        </w:rPr>
        <w:t>ли придерживались далеко не одинаковых взглядов, отражавших их мир</w:t>
      </w:r>
      <w:r w:rsidRPr="00E059DF">
        <w:rPr>
          <w:rFonts w:eastAsia="Calibri"/>
          <w:highlight w:val="white"/>
        </w:rPr>
        <w:t>о</w:t>
      </w:r>
      <w:r w:rsidRPr="00E059DF">
        <w:rPr>
          <w:rFonts w:eastAsia="Calibri"/>
          <w:highlight w:val="white"/>
        </w:rPr>
        <w:t>воззрение и условия деятельности. Для дореволюционных авторов типи</w:t>
      </w:r>
      <w:r w:rsidRPr="00E059DF">
        <w:rPr>
          <w:rFonts w:eastAsia="Calibri"/>
          <w:highlight w:val="white"/>
        </w:rPr>
        <w:t>ч</w:t>
      </w:r>
      <w:r w:rsidRPr="00E059DF">
        <w:rPr>
          <w:rFonts w:eastAsia="Calibri"/>
          <w:highlight w:val="white"/>
        </w:rPr>
        <w:t xml:space="preserve">но выдвижение концепции уголовно-судебной достоверности, судебной истины. Как говорил М.В. Духовский: </w:t>
      </w:r>
      <w:r w:rsidR="001F1735">
        <w:rPr>
          <w:rFonts w:eastAsia="Calibri"/>
          <w:highlight w:val="white"/>
        </w:rPr>
        <w:t>«</w:t>
      </w:r>
      <w:r w:rsidRPr="00E059DF">
        <w:rPr>
          <w:rFonts w:eastAsia="Calibri"/>
          <w:highlight w:val="white"/>
        </w:rPr>
        <w:t>Надеяться вообще открыть всегда истину в уголовном процессе нельзя; все, чего можно достигнуть, - это так называемой уголовно-судебной достоверности</w:t>
      </w:r>
      <w:r w:rsidR="001F1735">
        <w:rPr>
          <w:rFonts w:eastAsia="Calibri"/>
          <w:highlight w:val="white"/>
        </w:rPr>
        <w:t>»</w:t>
      </w:r>
      <w:r w:rsidRPr="00E059DF">
        <w:rPr>
          <w:rFonts w:eastAsia="Calibri"/>
          <w:highlight w:val="white"/>
        </w:rPr>
        <w:t>. И.Я. Фойницкий утве</w:t>
      </w:r>
      <w:r w:rsidRPr="00E059DF">
        <w:rPr>
          <w:rFonts w:eastAsia="Calibri"/>
          <w:highlight w:val="white"/>
        </w:rPr>
        <w:t>р</w:t>
      </w:r>
      <w:r w:rsidRPr="00E059DF">
        <w:rPr>
          <w:rFonts w:eastAsia="Calibri"/>
          <w:highlight w:val="white"/>
        </w:rPr>
        <w:t xml:space="preserve">ждал, что истина может быть познана </w:t>
      </w:r>
      <w:r w:rsidR="001F1735">
        <w:rPr>
          <w:rFonts w:eastAsia="Calibri"/>
          <w:highlight w:val="white"/>
        </w:rPr>
        <w:t>«</w:t>
      </w:r>
      <w:r w:rsidRPr="00E059DF">
        <w:rPr>
          <w:rFonts w:eastAsia="Calibri"/>
          <w:highlight w:val="white"/>
        </w:rPr>
        <w:t>до степени вероятности</w:t>
      </w:r>
      <w:r w:rsidR="001F1735">
        <w:rPr>
          <w:rFonts w:eastAsia="Calibri"/>
          <w:highlight w:val="white"/>
        </w:rPr>
        <w:t>»</w:t>
      </w:r>
      <w:r w:rsidRPr="00E059DF">
        <w:rPr>
          <w:rFonts w:eastAsia="Calibri"/>
          <w:highlight w:val="white"/>
        </w:rPr>
        <w:t>, а в опр</w:t>
      </w:r>
      <w:r w:rsidRPr="00E059DF">
        <w:rPr>
          <w:rFonts w:eastAsia="Calibri"/>
          <w:highlight w:val="white"/>
        </w:rPr>
        <w:t>е</w:t>
      </w:r>
      <w:r w:rsidRPr="00E059DF">
        <w:rPr>
          <w:rFonts w:eastAsia="Calibri"/>
          <w:highlight w:val="white"/>
        </w:rPr>
        <w:t xml:space="preserve">деленных условиях - до </w:t>
      </w:r>
      <w:r w:rsidR="001F1735">
        <w:rPr>
          <w:rFonts w:eastAsia="Calibri"/>
          <w:highlight w:val="white"/>
        </w:rPr>
        <w:t>«</w:t>
      </w:r>
      <w:r w:rsidRPr="00E059DF">
        <w:rPr>
          <w:rFonts w:eastAsia="Calibri"/>
          <w:highlight w:val="white"/>
        </w:rPr>
        <w:t>степени полной достоверности</w:t>
      </w:r>
      <w:r w:rsidR="001F1735">
        <w:rPr>
          <w:rFonts w:eastAsia="Calibri"/>
          <w:highlight w:val="white"/>
        </w:rPr>
        <w:t>»</w:t>
      </w:r>
      <w:r w:rsidRPr="00E059DF">
        <w:rPr>
          <w:rFonts w:eastAsia="Calibri"/>
          <w:highlight w:val="white"/>
        </w:rPr>
        <w:t xml:space="preserve">. При этом, В.К. Случевский говори обратное: </w:t>
      </w:r>
      <w:r w:rsidR="001F1735">
        <w:rPr>
          <w:rFonts w:eastAsia="Calibri"/>
          <w:highlight w:val="white"/>
        </w:rPr>
        <w:t>«</w:t>
      </w:r>
      <w:r w:rsidRPr="00E059DF">
        <w:rPr>
          <w:rFonts w:eastAsia="Calibri"/>
          <w:highlight w:val="white"/>
        </w:rPr>
        <w:t>Уголовно-судебная достоверность - стеч</w:t>
      </w:r>
      <w:r w:rsidRPr="00E059DF">
        <w:rPr>
          <w:rFonts w:eastAsia="Calibri"/>
          <w:highlight w:val="white"/>
        </w:rPr>
        <w:t>е</w:t>
      </w:r>
      <w:r w:rsidRPr="00E059DF">
        <w:rPr>
          <w:rFonts w:eastAsia="Calibri"/>
          <w:highlight w:val="white"/>
        </w:rPr>
        <w:t>ние вероятностей, вытекающих из представленных на суде доказательств</w:t>
      </w:r>
      <w:r w:rsidR="001F1735">
        <w:rPr>
          <w:rFonts w:eastAsia="Calibri"/>
          <w:highlight w:val="white"/>
        </w:rPr>
        <w:t>»</w:t>
      </w:r>
      <w:r w:rsidRPr="00E059DF">
        <w:rPr>
          <w:rFonts w:eastAsia="Calibri"/>
          <w:highlight w:val="white"/>
        </w:rPr>
        <w:t>. Таким образом, в советское время истину по уголовному делу нередко трактовали как определенную степень вероятности. Так, А.Я. Вышинский считал, что от суда можно требовать лишь, чтобы он принимал решения с точки зрения максимальной вероятности тех или иных фактов, подлеж</w:t>
      </w:r>
      <w:r w:rsidRPr="00E059DF">
        <w:rPr>
          <w:rFonts w:eastAsia="Calibri"/>
          <w:highlight w:val="white"/>
        </w:rPr>
        <w:t>а</w:t>
      </w:r>
      <w:r w:rsidRPr="00E059DF">
        <w:rPr>
          <w:rFonts w:eastAsia="Calibri"/>
          <w:highlight w:val="white"/>
        </w:rPr>
        <w:t xml:space="preserve">щих оценке. Некоторые другие авторы считали истину в суде той </w:t>
      </w:r>
      <w:r w:rsidR="001F1735">
        <w:rPr>
          <w:rFonts w:eastAsia="Calibri"/>
          <w:highlight w:val="white"/>
        </w:rPr>
        <w:t>«</w:t>
      </w:r>
      <w:r w:rsidRPr="00E059DF">
        <w:rPr>
          <w:rFonts w:eastAsia="Calibri"/>
          <w:highlight w:val="white"/>
        </w:rPr>
        <w:t>степ</w:t>
      </w:r>
      <w:r w:rsidRPr="00E059DF">
        <w:rPr>
          <w:rFonts w:eastAsia="Calibri"/>
          <w:highlight w:val="white"/>
        </w:rPr>
        <w:t>е</w:t>
      </w:r>
      <w:r w:rsidRPr="00E059DF">
        <w:rPr>
          <w:rFonts w:eastAsia="Calibri"/>
          <w:highlight w:val="white"/>
        </w:rPr>
        <w:t>нью вероятности, которая необходима и достаточна для того, чтобы пол</w:t>
      </w:r>
      <w:r w:rsidRPr="00E059DF">
        <w:rPr>
          <w:rFonts w:eastAsia="Calibri"/>
          <w:highlight w:val="white"/>
        </w:rPr>
        <w:t>о</w:t>
      </w:r>
      <w:r w:rsidRPr="00E059DF">
        <w:rPr>
          <w:rFonts w:eastAsia="Calibri"/>
          <w:highlight w:val="white"/>
        </w:rPr>
        <w:lastRenderedPageBreak/>
        <w:t>жить эту вероятность в основу приговора</w:t>
      </w:r>
      <w:r w:rsidR="001F1735">
        <w:rPr>
          <w:rFonts w:eastAsia="Calibri"/>
          <w:highlight w:val="white"/>
        </w:rPr>
        <w:t>»</w:t>
      </w:r>
      <w:r w:rsidRPr="00E059DF">
        <w:rPr>
          <w:rFonts w:eastAsia="Calibri"/>
          <w:highlight w:val="white"/>
        </w:rPr>
        <w:t>. К началу судебной реформы 1958 - 1962 гг. большинство ученых стояли на позиции доступности ист</w:t>
      </w:r>
      <w:r w:rsidRPr="00E059DF">
        <w:rPr>
          <w:rFonts w:eastAsia="Calibri"/>
          <w:highlight w:val="white"/>
        </w:rPr>
        <w:t>и</w:t>
      </w:r>
      <w:r w:rsidRPr="00E059DF">
        <w:rPr>
          <w:rFonts w:eastAsia="Calibri"/>
          <w:highlight w:val="white"/>
        </w:rPr>
        <w:t>ны для уголовного суда и признания необходимости обоснования судебн</w:t>
      </w:r>
      <w:r w:rsidRPr="00E059DF">
        <w:rPr>
          <w:rFonts w:eastAsia="Calibri"/>
          <w:highlight w:val="white"/>
        </w:rPr>
        <w:t>о</w:t>
      </w:r>
      <w:r w:rsidRPr="00E059DF">
        <w:rPr>
          <w:rFonts w:eastAsia="Calibri"/>
          <w:highlight w:val="white"/>
        </w:rPr>
        <w:t>го приговора лишь истинными данными. </w:t>
      </w:r>
    </w:p>
    <w:p w:rsidR="001E19EF" w:rsidRPr="00E059DF" w:rsidRDefault="001E19EF" w:rsidP="00F266FF">
      <w:pPr>
        <w:ind w:firstLine="425"/>
        <w:rPr>
          <w:rFonts w:eastAsia="Calibri"/>
          <w:highlight w:val="white"/>
        </w:rPr>
      </w:pPr>
      <w:r w:rsidRPr="00E059DF">
        <w:rPr>
          <w:rFonts w:eastAsia="Calibri"/>
          <w:highlight w:val="white"/>
        </w:rPr>
        <w:t>Ныне действующий УПК РФ не содержит положений об установлении объективной истины. Правоведы неоднократно обращались к вопросу о необходимости наличия в уголовно-процессуальном законе соответств</w:t>
      </w:r>
      <w:r w:rsidRPr="00E059DF">
        <w:rPr>
          <w:rFonts w:eastAsia="Calibri"/>
          <w:highlight w:val="white"/>
        </w:rPr>
        <w:t>у</w:t>
      </w:r>
      <w:r w:rsidRPr="00E059DF">
        <w:rPr>
          <w:rFonts w:eastAsia="Calibri"/>
          <w:highlight w:val="white"/>
        </w:rPr>
        <w:t>ющей статьи об объективной истине.</w:t>
      </w:r>
    </w:p>
    <w:p w:rsidR="001E19EF" w:rsidRPr="00E059DF" w:rsidRDefault="001E19EF" w:rsidP="00F266FF">
      <w:pPr>
        <w:ind w:firstLine="425"/>
        <w:rPr>
          <w:rFonts w:eastAsia="Calibri"/>
          <w:highlight w:val="white"/>
        </w:rPr>
      </w:pPr>
      <w:r w:rsidRPr="00E059DF">
        <w:rPr>
          <w:rFonts w:eastAsia="Calibri"/>
          <w:highlight w:val="white"/>
        </w:rPr>
        <w:t>Одно из последних предложений вернуть объективную истину в ряды необходимых условий доказывания поступило от руководителя Сле</w:t>
      </w:r>
      <w:r w:rsidRPr="00E059DF">
        <w:rPr>
          <w:rFonts w:eastAsia="Calibri"/>
          <w:highlight w:val="white"/>
        </w:rPr>
        <w:t>д</w:t>
      </w:r>
      <w:r w:rsidRPr="00E059DF">
        <w:rPr>
          <w:rFonts w:eastAsia="Calibri"/>
          <w:highlight w:val="white"/>
        </w:rPr>
        <w:t>ственного комитета Российской Федерации А.И. Бастрыкина.</w:t>
      </w:r>
    </w:p>
    <w:p w:rsidR="001E19EF" w:rsidRPr="00E059DF" w:rsidRDefault="001E19EF" w:rsidP="00F266FF">
      <w:pPr>
        <w:ind w:firstLine="425"/>
        <w:rPr>
          <w:rFonts w:eastAsia="Calibri"/>
          <w:highlight w:val="white"/>
        </w:rPr>
      </w:pPr>
      <w:r w:rsidRPr="00E059DF">
        <w:rPr>
          <w:rFonts w:eastAsia="Calibri"/>
          <w:highlight w:val="white"/>
        </w:rPr>
        <w:t>Благодаря данному предложению хорошо известный в теории уголо</w:t>
      </w:r>
      <w:r w:rsidRPr="00E059DF">
        <w:rPr>
          <w:rFonts w:eastAsia="Calibri"/>
          <w:highlight w:val="white"/>
        </w:rPr>
        <w:t>в</w:t>
      </w:r>
      <w:r w:rsidRPr="00E059DF">
        <w:rPr>
          <w:rFonts w:eastAsia="Calibri"/>
          <w:highlight w:val="white"/>
        </w:rPr>
        <w:t>ного процесса постулат, что целью уголовно-процессуального доказыв</w:t>
      </w:r>
      <w:r w:rsidRPr="00E059DF">
        <w:rPr>
          <w:rFonts w:eastAsia="Calibri"/>
          <w:highlight w:val="white"/>
        </w:rPr>
        <w:t>а</w:t>
      </w:r>
      <w:r w:rsidRPr="00E059DF">
        <w:rPr>
          <w:rFonts w:eastAsia="Calibri"/>
          <w:highlight w:val="white"/>
        </w:rPr>
        <w:t>ния является достижение объективной истины, сегодня вновь вызвал к с</w:t>
      </w:r>
      <w:r w:rsidRPr="00E059DF">
        <w:rPr>
          <w:rFonts w:eastAsia="Calibri"/>
          <w:highlight w:val="white"/>
        </w:rPr>
        <w:t>е</w:t>
      </w:r>
      <w:r w:rsidRPr="00E059DF">
        <w:rPr>
          <w:rFonts w:eastAsia="Calibri"/>
          <w:highlight w:val="white"/>
        </w:rPr>
        <w:t>бе внимание большого числа исследователей. В ответ поступило множ</w:t>
      </w:r>
      <w:r w:rsidRPr="00E059DF">
        <w:rPr>
          <w:rFonts w:eastAsia="Calibri"/>
          <w:highlight w:val="white"/>
        </w:rPr>
        <w:t>е</w:t>
      </w:r>
      <w:r w:rsidRPr="00E059DF">
        <w:rPr>
          <w:rFonts w:eastAsia="Calibri"/>
          <w:highlight w:val="white"/>
        </w:rPr>
        <w:t xml:space="preserve">ство как положительных, так и негативных отзывов. </w:t>
      </w:r>
    </w:p>
    <w:p w:rsidR="001E19EF" w:rsidRPr="00E059DF" w:rsidRDefault="001E19EF" w:rsidP="00F266FF">
      <w:pPr>
        <w:ind w:firstLine="425"/>
        <w:rPr>
          <w:rFonts w:eastAsia="Calibri"/>
          <w:highlight w:val="white"/>
        </w:rPr>
      </w:pPr>
      <w:r w:rsidRPr="00E059DF">
        <w:rPr>
          <w:rFonts w:eastAsia="Calibri"/>
          <w:highlight w:val="white"/>
        </w:rPr>
        <w:t>Анализ законопроекта позволяет сделать следующие выводы, согласно изменениям в УПК РФ, судьи получат право не ограничиваться доказ</w:t>
      </w:r>
      <w:r w:rsidRPr="00E059DF">
        <w:rPr>
          <w:rFonts w:eastAsia="Calibri"/>
          <w:highlight w:val="white"/>
        </w:rPr>
        <w:t>а</w:t>
      </w:r>
      <w:r w:rsidRPr="00E059DF">
        <w:rPr>
          <w:rFonts w:eastAsia="Calibri"/>
          <w:highlight w:val="white"/>
        </w:rPr>
        <w:t>тельствами сторон обвинения и защиты. Иными словами, если документ обретет силу закона, то основы судебного процесса в России принцип</w:t>
      </w:r>
      <w:r w:rsidRPr="00E059DF">
        <w:rPr>
          <w:rFonts w:eastAsia="Calibri"/>
          <w:highlight w:val="white"/>
        </w:rPr>
        <w:t>и</w:t>
      </w:r>
      <w:r w:rsidRPr="00E059DF">
        <w:rPr>
          <w:rFonts w:eastAsia="Calibri"/>
          <w:highlight w:val="white"/>
        </w:rPr>
        <w:t xml:space="preserve">ально изменятся, поскольку введение понятия </w:t>
      </w:r>
      <w:r w:rsidR="001F1735">
        <w:rPr>
          <w:rFonts w:eastAsia="Calibri"/>
          <w:highlight w:val="white"/>
        </w:rPr>
        <w:t>«</w:t>
      </w:r>
      <w:r w:rsidRPr="00E059DF">
        <w:rPr>
          <w:rFonts w:eastAsia="Calibri"/>
          <w:highlight w:val="white"/>
        </w:rPr>
        <w:t>объективной истины</w:t>
      </w:r>
      <w:r w:rsidR="001F1735">
        <w:rPr>
          <w:rFonts w:eastAsia="Calibri"/>
          <w:highlight w:val="white"/>
        </w:rPr>
        <w:t>»</w:t>
      </w:r>
      <w:r w:rsidRPr="00E059DF">
        <w:rPr>
          <w:rFonts w:eastAsia="Calibri"/>
          <w:highlight w:val="white"/>
        </w:rPr>
        <w:t xml:space="preserve"> п</w:t>
      </w:r>
      <w:r w:rsidRPr="00E059DF">
        <w:rPr>
          <w:rFonts w:eastAsia="Calibri"/>
          <w:highlight w:val="white"/>
        </w:rPr>
        <w:t>о</w:t>
      </w:r>
      <w:r w:rsidRPr="00E059DF">
        <w:rPr>
          <w:rFonts w:eastAsia="Calibri"/>
          <w:highlight w:val="white"/>
        </w:rPr>
        <w:t>требует от суда активного вмешательства в процедуру доказательства в</w:t>
      </w:r>
      <w:r w:rsidRPr="00E059DF">
        <w:rPr>
          <w:rFonts w:eastAsia="Calibri"/>
          <w:highlight w:val="white"/>
        </w:rPr>
        <w:t>и</w:t>
      </w:r>
      <w:r w:rsidRPr="00E059DF">
        <w:rPr>
          <w:rFonts w:eastAsia="Calibri"/>
          <w:highlight w:val="white"/>
        </w:rPr>
        <w:t>ны подсудимого. Более того, принятие нового закона фактически предп</w:t>
      </w:r>
      <w:r w:rsidRPr="00E059DF">
        <w:rPr>
          <w:rFonts w:eastAsia="Calibri"/>
          <w:highlight w:val="white"/>
        </w:rPr>
        <w:t>о</w:t>
      </w:r>
      <w:r w:rsidRPr="00E059DF">
        <w:rPr>
          <w:rFonts w:eastAsia="Calibri"/>
          <w:highlight w:val="white"/>
        </w:rPr>
        <w:t xml:space="preserve">лагает ограничение презумпции невиновности. </w:t>
      </w:r>
    </w:p>
    <w:p w:rsidR="001E19EF" w:rsidRPr="00E059DF" w:rsidRDefault="001E19EF" w:rsidP="00F266FF">
      <w:pPr>
        <w:ind w:firstLine="425"/>
        <w:rPr>
          <w:rFonts w:eastAsia="Calibri"/>
          <w:highlight w:val="white"/>
        </w:rPr>
      </w:pPr>
      <w:r w:rsidRPr="00E059DF">
        <w:rPr>
          <w:rFonts w:eastAsia="Calibri"/>
          <w:highlight w:val="white"/>
        </w:rPr>
        <w:t>На практике принятие этого закона приведет к тому, что презумпция невиновности (которая означает, что все неустранимые сомнения толкую</w:t>
      </w:r>
      <w:r w:rsidRPr="00E059DF">
        <w:rPr>
          <w:rFonts w:eastAsia="Calibri"/>
          <w:highlight w:val="white"/>
        </w:rPr>
        <w:t>т</w:t>
      </w:r>
      <w:r w:rsidRPr="00E059DF">
        <w:rPr>
          <w:rFonts w:eastAsia="Calibri"/>
          <w:highlight w:val="white"/>
        </w:rPr>
        <w:t xml:space="preserve">ся в пользу обвиняемого), согласно тексту пояснительной записки: </w:t>
      </w:r>
      <w:r w:rsidR="001F1735">
        <w:rPr>
          <w:rFonts w:eastAsia="Calibri"/>
          <w:highlight w:val="white"/>
        </w:rPr>
        <w:t>«</w:t>
      </w:r>
      <w:r w:rsidRPr="00E059DF">
        <w:rPr>
          <w:rFonts w:eastAsia="Calibri"/>
          <w:highlight w:val="white"/>
        </w:rPr>
        <w:t>может быть применена лишь в случае невозможности достижения по делу объе</w:t>
      </w:r>
      <w:r w:rsidRPr="00E059DF">
        <w:rPr>
          <w:rFonts w:eastAsia="Calibri"/>
          <w:highlight w:val="white"/>
        </w:rPr>
        <w:t>к</w:t>
      </w:r>
      <w:r w:rsidRPr="00E059DF">
        <w:rPr>
          <w:rFonts w:eastAsia="Calibri"/>
          <w:highlight w:val="white"/>
        </w:rPr>
        <w:t>тивной истины и только после принятия исчерпывающих мер к ее отыск</w:t>
      </w:r>
      <w:r w:rsidRPr="00E059DF">
        <w:rPr>
          <w:rFonts w:eastAsia="Calibri"/>
          <w:highlight w:val="white"/>
        </w:rPr>
        <w:t>а</w:t>
      </w:r>
      <w:r w:rsidRPr="00E059DF">
        <w:rPr>
          <w:rFonts w:eastAsia="Calibri"/>
          <w:highlight w:val="white"/>
        </w:rPr>
        <w:t>нию</w:t>
      </w:r>
      <w:r w:rsidR="001F1735">
        <w:rPr>
          <w:rFonts w:eastAsia="Calibri"/>
          <w:highlight w:val="white"/>
        </w:rPr>
        <w:t>»</w:t>
      </w:r>
      <w:r w:rsidRPr="00E059DF">
        <w:rPr>
          <w:rFonts w:eastAsia="Calibri"/>
          <w:highlight w:val="white"/>
        </w:rPr>
        <w:t>.</w:t>
      </w:r>
    </w:p>
    <w:p w:rsidR="001E19EF" w:rsidRPr="00E059DF" w:rsidRDefault="001E19EF" w:rsidP="00F266FF">
      <w:pPr>
        <w:ind w:firstLine="425"/>
        <w:rPr>
          <w:rFonts w:eastAsia="Calibri"/>
          <w:highlight w:val="white"/>
        </w:rPr>
      </w:pPr>
      <w:r w:rsidRPr="00E059DF">
        <w:rPr>
          <w:rFonts w:eastAsia="Calibri"/>
          <w:highlight w:val="white"/>
        </w:rPr>
        <w:t xml:space="preserve">Таким образом, если судья не сможет добиться так называемой </w:t>
      </w:r>
      <w:r w:rsidR="001F1735">
        <w:rPr>
          <w:rFonts w:eastAsia="Calibri"/>
          <w:highlight w:val="white"/>
        </w:rPr>
        <w:t>«</w:t>
      </w:r>
      <w:r w:rsidRPr="00E059DF">
        <w:rPr>
          <w:rFonts w:eastAsia="Calibri"/>
          <w:highlight w:val="white"/>
        </w:rPr>
        <w:t>объе</w:t>
      </w:r>
      <w:r w:rsidRPr="00E059DF">
        <w:rPr>
          <w:rFonts w:eastAsia="Calibri"/>
          <w:highlight w:val="white"/>
        </w:rPr>
        <w:t>к</w:t>
      </w:r>
      <w:r w:rsidRPr="00E059DF">
        <w:rPr>
          <w:rFonts w:eastAsia="Calibri"/>
          <w:highlight w:val="white"/>
        </w:rPr>
        <w:t>тивной истины</w:t>
      </w:r>
      <w:r w:rsidR="001F1735">
        <w:rPr>
          <w:rFonts w:eastAsia="Calibri"/>
          <w:highlight w:val="white"/>
        </w:rPr>
        <w:t>»</w:t>
      </w:r>
      <w:r w:rsidRPr="00E059DF">
        <w:rPr>
          <w:rFonts w:eastAsia="Calibri"/>
          <w:highlight w:val="white"/>
        </w:rPr>
        <w:t>, - получает основание возвратить уголовное дело на д</w:t>
      </w:r>
      <w:r w:rsidRPr="00E059DF">
        <w:rPr>
          <w:rFonts w:eastAsia="Calibri"/>
          <w:highlight w:val="white"/>
        </w:rPr>
        <w:t>о</w:t>
      </w:r>
      <w:r w:rsidRPr="00E059DF">
        <w:rPr>
          <w:rFonts w:eastAsia="Calibri"/>
          <w:highlight w:val="white"/>
        </w:rPr>
        <w:t xml:space="preserve">полнительное расследование: </w:t>
      </w:r>
      <w:r w:rsidR="001F1735">
        <w:rPr>
          <w:rFonts w:eastAsia="Calibri"/>
          <w:highlight w:val="white"/>
        </w:rPr>
        <w:t>«</w:t>
      </w:r>
      <w:r w:rsidRPr="00E059DF">
        <w:rPr>
          <w:rFonts w:eastAsia="Calibri"/>
          <w:highlight w:val="white"/>
        </w:rPr>
        <w:t>Суд не связан мнением сторон. При нал</w:t>
      </w:r>
      <w:r w:rsidRPr="00E059DF">
        <w:rPr>
          <w:rFonts w:eastAsia="Calibri"/>
          <w:highlight w:val="white"/>
        </w:rPr>
        <w:t>и</w:t>
      </w:r>
      <w:r w:rsidRPr="00E059DF">
        <w:rPr>
          <w:rFonts w:eastAsia="Calibri"/>
          <w:highlight w:val="white"/>
        </w:rPr>
        <w:t>чии сомнений в истинности мнения сторон суд принимает все необход</w:t>
      </w:r>
      <w:r w:rsidRPr="00E059DF">
        <w:rPr>
          <w:rFonts w:eastAsia="Calibri"/>
          <w:highlight w:val="white"/>
        </w:rPr>
        <w:t>и</w:t>
      </w:r>
      <w:r w:rsidRPr="00E059DF">
        <w:rPr>
          <w:rFonts w:eastAsia="Calibri"/>
          <w:highlight w:val="white"/>
        </w:rPr>
        <w:t>мые меры к установлению действительных фактических обстоятельств уголовного дела в целях обеспечения отправления справедливого правос</w:t>
      </w:r>
      <w:r w:rsidRPr="00E059DF">
        <w:rPr>
          <w:rFonts w:eastAsia="Calibri"/>
          <w:highlight w:val="white"/>
        </w:rPr>
        <w:t>у</w:t>
      </w:r>
      <w:r w:rsidRPr="00E059DF">
        <w:rPr>
          <w:rFonts w:eastAsia="Calibri"/>
          <w:highlight w:val="white"/>
        </w:rPr>
        <w:t>дия</w:t>
      </w:r>
      <w:r w:rsidR="001F1735">
        <w:rPr>
          <w:rFonts w:eastAsia="Calibri"/>
          <w:highlight w:val="white"/>
        </w:rPr>
        <w:t>»</w:t>
      </w:r>
      <w:r w:rsidRPr="00E059DF">
        <w:rPr>
          <w:rFonts w:eastAsia="Calibri"/>
          <w:highlight w:val="white"/>
        </w:rPr>
        <w:t>.</w:t>
      </w:r>
    </w:p>
    <w:p w:rsidR="001E19EF" w:rsidRPr="00E059DF" w:rsidRDefault="001E19EF" w:rsidP="00F266FF">
      <w:pPr>
        <w:ind w:firstLine="425"/>
      </w:pPr>
      <w:r w:rsidRPr="00E059DF">
        <w:rPr>
          <w:rFonts w:eastAsia="Calibri"/>
          <w:highlight w:val="white"/>
        </w:rPr>
        <w:t>По мнению автора, исследуемый законопроект необходимо притворить в жизнь. При внесении указанных в законопроекте изменений в УПК РФ восстановятся утраченные в российском уголовном судопроизводстве п</w:t>
      </w:r>
      <w:r w:rsidRPr="00E059DF">
        <w:rPr>
          <w:rFonts w:eastAsia="Calibri"/>
          <w:highlight w:val="white"/>
        </w:rPr>
        <w:t>о</w:t>
      </w:r>
      <w:r w:rsidRPr="00E059DF">
        <w:rPr>
          <w:rFonts w:eastAsia="Calibri"/>
          <w:highlight w:val="white"/>
        </w:rPr>
        <w:t>ложения, определяющие объективную истину как цель доказывания, а также вытекающие из нее требования более частного характера об обесп</w:t>
      </w:r>
      <w:r w:rsidRPr="00E059DF">
        <w:rPr>
          <w:rFonts w:eastAsia="Calibri"/>
          <w:highlight w:val="white"/>
        </w:rPr>
        <w:t>е</w:t>
      </w:r>
      <w:r w:rsidRPr="00E059DF">
        <w:rPr>
          <w:rFonts w:eastAsia="Calibri"/>
          <w:highlight w:val="white"/>
        </w:rPr>
        <w:lastRenderedPageBreak/>
        <w:t>чении полного, всестороннего и объективного предварительного расслед</w:t>
      </w:r>
      <w:r w:rsidRPr="00E059DF">
        <w:rPr>
          <w:rFonts w:eastAsia="Calibri"/>
          <w:highlight w:val="white"/>
        </w:rPr>
        <w:t>о</w:t>
      </w:r>
      <w:r w:rsidRPr="00E059DF">
        <w:rPr>
          <w:rFonts w:eastAsia="Calibri"/>
          <w:highlight w:val="white"/>
        </w:rPr>
        <w:t>вания и судебного разбирательства. Но при этом, потребуется приведение в соответствие ряда действующих правовых институтов УПК РФ, в первую очередь, таких, как состязательность, уголовное преследование, возвращ</w:t>
      </w:r>
      <w:r w:rsidRPr="00E059DF">
        <w:rPr>
          <w:rFonts w:eastAsia="Calibri"/>
          <w:highlight w:val="white"/>
        </w:rPr>
        <w:t>е</w:t>
      </w:r>
      <w:r w:rsidRPr="00E059DF">
        <w:rPr>
          <w:rFonts w:eastAsia="Calibri"/>
          <w:highlight w:val="white"/>
        </w:rPr>
        <w:t>ние уголовного дела прокурору для устранения препятствий его рассмо</w:t>
      </w:r>
      <w:r w:rsidRPr="00E059DF">
        <w:rPr>
          <w:rFonts w:eastAsia="Calibri"/>
          <w:highlight w:val="white"/>
        </w:rPr>
        <w:t>т</w:t>
      </w:r>
      <w:r w:rsidRPr="00E059DF">
        <w:rPr>
          <w:rFonts w:eastAsia="Calibri"/>
          <w:highlight w:val="white"/>
        </w:rPr>
        <w:t>рения судом, пересмотр судебного решения в порядке кассационного и апелляционного производства.</w:t>
      </w:r>
    </w:p>
    <w:p w:rsidR="009D42A8" w:rsidRPr="00CD06C0" w:rsidRDefault="009D42A8" w:rsidP="00F266FF">
      <w:pPr>
        <w:ind w:firstLine="425"/>
      </w:pPr>
    </w:p>
    <w:p w:rsidR="001E19EF" w:rsidRPr="00C53CD8" w:rsidRDefault="00C53CD8" w:rsidP="00C53CD8">
      <w:pPr>
        <w:spacing w:after="120"/>
        <w:ind w:firstLine="0"/>
        <w:jc w:val="left"/>
        <w:rPr>
          <w:i/>
          <w:sz w:val="24"/>
          <w:szCs w:val="24"/>
        </w:rPr>
      </w:pPr>
      <w:r w:rsidRPr="00C53CD8">
        <w:rPr>
          <w:i/>
          <w:sz w:val="24"/>
          <w:szCs w:val="24"/>
        </w:rPr>
        <w:t>Библиографические ссылки</w:t>
      </w:r>
    </w:p>
    <w:p w:rsidR="001E19EF" w:rsidRPr="00C53CD8" w:rsidRDefault="001E19EF" w:rsidP="00B60FEE">
      <w:pPr>
        <w:pStyle w:val="a4"/>
        <w:numPr>
          <w:ilvl w:val="0"/>
          <w:numId w:val="49"/>
        </w:numPr>
        <w:tabs>
          <w:tab w:val="left" w:pos="709"/>
        </w:tabs>
        <w:ind w:left="0" w:firstLine="425"/>
        <w:rPr>
          <w:rFonts w:ascii="Times New Roman" w:hAnsi="Times New Roman"/>
          <w:sz w:val="24"/>
          <w:szCs w:val="24"/>
        </w:rPr>
      </w:pPr>
      <w:r w:rsidRPr="00C53CD8">
        <w:rPr>
          <w:rFonts w:ascii="Times New Roman" w:hAnsi="Times New Roman"/>
          <w:sz w:val="24"/>
          <w:szCs w:val="24"/>
        </w:rPr>
        <w:t>Конституция Российской Федерации : принята всенародным голосование 12.12.1993 г. (ред. от 21.07.2014) // Российская газета. – 1993. – 25 дек. ; Собрание зак</w:t>
      </w:r>
      <w:r w:rsidRPr="00C53CD8">
        <w:rPr>
          <w:rFonts w:ascii="Times New Roman" w:hAnsi="Times New Roman"/>
          <w:sz w:val="24"/>
          <w:szCs w:val="24"/>
        </w:rPr>
        <w:t>о</w:t>
      </w:r>
      <w:r w:rsidRPr="00C53CD8">
        <w:rPr>
          <w:rFonts w:ascii="Times New Roman" w:hAnsi="Times New Roman"/>
          <w:sz w:val="24"/>
          <w:szCs w:val="24"/>
        </w:rPr>
        <w:t>нодательства РФ. – 2014. – № 31. – Ст. 4398.</w:t>
      </w:r>
    </w:p>
    <w:p w:rsidR="001E19EF" w:rsidRPr="00C53CD8" w:rsidRDefault="001E19EF" w:rsidP="00B60FEE">
      <w:pPr>
        <w:pStyle w:val="a4"/>
        <w:numPr>
          <w:ilvl w:val="0"/>
          <w:numId w:val="49"/>
        </w:numPr>
        <w:tabs>
          <w:tab w:val="left" w:pos="709"/>
        </w:tabs>
        <w:ind w:left="0" w:firstLine="425"/>
        <w:rPr>
          <w:rFonts w:ascii="Times New Roman" w:hAnsi="Times New Roman"/>
          <w:sz w:val="24"/>
          <w:szCs w:val="24"/>
        </w:rPr>
      </w:pPr>
      <w:r w:rsidRPr="00C53CD8">
        <w:rPr>
          <w:rFonts w:ascii="Times New Roman" w:hAnsi="Times New Roman"/>
          <w:sz w:val="24"/>
          <w:szCs w:val="24"/>
        </w:rPr>
        <w:t xml:space="preserve">Уголовный Кодекс Российской Федерации: федер. закон от 13.06. </w:t>
      </w:r>
      <w:smartTag w:uri="urn:schemas-microsoft-com:office:smarttags" w:element="metricconverter">
        <w:smartTagPr>
          <w:attr w:name="ProductID" w:val="1996 г"/>
        </w:smartTagPr>
        <w:r w:rsidRPr="00C53CD8">
          <w:rPr>
            <w:rFonts w:ascii="Times New Roman" w:hAnsi="Times New Roman"/>
            <w:sz w:val="24"/>
            <w:szCs w:val="24"/>
          </w:rPr>
          <w:t>1996 г</w:t>
        </w:r>
      </w:smartTag>
      <w:r w:rsidRPr="00C53CD8">
        <w:rPr>
          <w:rFonts w:ascii="Times New Roman" w:hAnsi="Times New Roman"/>
          <w:sz w:val="24"/>
          <w:szCs w:val="24"/>
        </w:rPr>
        <w:t xml:space="preserve">. № 63-ФЗ ( ред. от 13.07.2015 г.) // Собрание законодательства. РФ. - 1996. - № 25. - Ст. 2954 ; 2015. - № 1. – Ст. 83. </w:t>
      </w:r>
    </w:p>
    <w:p w:rsidR="001E19EF" w:rsidRPr="00C53CD8" w:rsidRDefault="001E19EF" w:rsidP="00B60FEE">
      <w:pPr>
        <w:pStyle w:val="a4"/>
        <w:numPr>
          <w:ilvl w:val="0"/>
          <w:numId w:val="49"/>
        </w:numPr>
        <w:tabs>
          <w:tab w:val="left" w:pos="709"/>
        </w:tabs>
        <w:ind w:left="0" w:firstLine="425"/>
        <w:rPr>
          <w:rFonts w:ascii="Times New Roman" w:hAnsi="Times New Roman"/>
          <w:sz w:val="24"/>
          <w:szCs w:val="24"/>
        </w:rPr>
      </w:pPr>
      <w:r w:rsidRPr="00C53CD8">
        <w:rPr>
          <w:rFonts w:ascii="Times New Roman" w:hAnsi="Times New Roman"/>
          <w:sz w:val="24"/>
          <w:szCs w:val="24"/>
        </w:rPr>
        <w:t>Уголовно-процессуальный кодекс РФ от 18.12.2001 г. № 174-ФЗ ( ред. от 01.05.2016 г.)</w:t>
      </w:r>
      <w:r w:rsidR="00B07A79" w:rsidRPr="00C53CD8">
        <w:rPr>
          <w:rFonts w:ascii="Times New Roman" w:hAnsi="Times New Roman"/>
          <w:sz w:val="24"/>
          <w:szCs w:val="24"/>
        </w:rPr>
        <w:t xml:space="preserve"> </w:t>
      </w:r>
      <w:r w:rsidRPr="00C53CD8">
        <w:rPr>
          <w:rFonts w:ascii="Times New Roman" w:hAnsi="Times New Roman"/>
          <w:sz w:val="24"/>
          <w:szCs w:val="24"/>
        </w:rPr>
        <w:t>// Собрание законодательства Российской Федерации. - 2001. - №13. - Ст. 2563 ; 2016. - № 14. – Ст. 1908.</w:t>
      </w:r>
    </w:p>
    <w:p w:rsidR="001E19EF" w:rsidRPr="00C53CD8" w:rsidRDefault="001E19EF" w:rsidP="00B60FEE">
      <w:pPr>
        <w:pStyle w:val="a4"/>
        <w:numPr>
          <w:ilvl w:val="0"/>
          <w:numId w:val="49"/>
        </w:numPr>
        <w:tabs>
          <w:tab w:val="left" w:pos="709"/>
        </w:tabs>
        <w:ind w:left="0" w:firstLine="425"/>
        <w:rPr>
          <w:rFonts w:ascii="Times New Roman" w:hAnsi="Times New Roman"/>
          <w:sz w:val="24"/>
          <w:szCs w:val="24"/>
        </w:rPr>
      </w:pPr>
      <w:r w:rsidRPr="00C53CD8">
        <w:rPr>
          <w:rFonts w:ascii="Times New Roman" w:hAnsi="Times New Roman"/>
          <w:sz w:val="24"/>
          <w:szCs w:val="24"/>
        </w:rPr>
        <w:t>Вандышев В.В. Уголовный процесс. Общая и Особенная части: Учебник для юридических вузов и факультетов. – М.: Контракт, Волтерс Клувер, 2010. – 470 с.</w:t>
      </w:r>
    </w:p>
    <w:p w:rsidR="001E19EF" w:rsidRPr="00C53CD8" w:rsidRDefault="001E19EF" w:rsidP="00B60FEE">
      <w:pPr>
        <w:pStyle w:val="a4"/>
        <w:numPr>
          <w:ilvl w:val="0"/>
          <w:numId w:val="49"/>
        </w:numPr>
        <w:tabs>
          <w:tab w:val="left" w:pos="709"/>
        </w:tabs>
        <w:ind w:left="0" w:firstLine="425"/>
        <w:rPr>
          <w:rFonts w:ascii="Times New Roman" w:hAnsi="Times New Roman"/>
          <w:sz w:val="24"/>
          <w:szCs w:val="24"/>
        </w:rPr>
      </w:pPr>
      <w:r w:rsidRPr="00C53CD8">
        <w:rPr>
          <w:rFonts w:ascii="Times New Roman" w:hAnsi="Times New Roman"/>
          <w:sz w:val="24"/>
          <w:szCs w:val="24"/>
        </w:rPr>
        <w:t>Конституционный суд РФ об объективной истине в уголовном процессе // Science Time. – 2014, № 11.</w:t>
      </w:r>
    </w:p>
    <w:p w:rsidR="001E19EF" w:rsidRPr="00C53CD8" w:rsidRDefault="001E19EF" w:rsidP="00B60FEE">
      <w:pPr>
        <w:pStyle w:val="a4"/>
        <w:numPr>
          <w:ilvl w:val="0"/>
          <w:numId w:val="49"/>
        </w:numPr>
        <w:tabs>
          <w:tab w:val="left" w:pos="709"/>
        </w:tabs>
        <w:ind w:left="0" w:firstLine="425"/>
        <w:rPr>
          <w:rFonts w:ascii="Times New Roman" w:hAnsi="Times New Roman"/>
          <w:sz w:val="24"/>
          <w:szCs w:val="24"/>
        </w:rPr>
      </w:pPr>
      <w:r w:rsidRPr="00C53CD8">
        <w:rPr>
          <w:rFonts w:ascii="Times New Roman" w:hAnsi="Times New Roman"/>
          <w:sz w:val="24"/>
          <w:szCs w:val="24"/>
        </w:rPr>
        <w:t>Смирнов Г. Установить объективную истину / Г. Смирнов // ЭЖ-Юрист. – 2012. - № 25.</w:t>
      </w:r>
    </w:p>
    <w:p w:rsidR="001E19EF" w:rsidRPr="00C53CD8" w:rsidRDefault="001E19EF" w:rsidP="00B60FEE">
      <w:pPr>
        <w:pStyle w:val="a4"/>
        <w:numPr>
          <w:ilvl w:val="0"/>
          <w:numId w:val="49"/>
        </w:numPr>
        <w:tabs>
          <w:tab w:val="left" w:pos="709"/>
        </w:tabs>
        <w:ind w:left="0" w:firstLine="425"/>
        <w:rPr>
          <w:rFonts w:ascii="Times New Roman" w:hAnsi="Times New Roman"/>
          <w:sz w:val="24"/>
          <w:szCs w:val="24"/>
        </w:rPr>
      </w:pPr>
      <w:r w:rsidRPr="00C53CD8">
        <w:rPr>
          <w:rFonts w:ascii="Times New Roman" w:hAnsi="Times New Roman"/>
          <w:sz w:val="24"/>
          <w:szCs w:val="24"/>
        </w:rPr>
        <w:t xml:space="preserve">УМВД России по Амурской области [Электронный ресурс] : официальный сайт. Режим доступа: </w:t>
      </w:r>
      <w:hyperlink r:id="rId133" w:history="1">
        <w:r w:rsidRPr="00C53CD8">
          <w:rPr>
            <w:rStyle w:val="a6"/>
            <w:rFonts w:ascii="Times New Roman" w:hAnsi="Times New Roman"/>
            <w:color w:val="auto"/>
            <w:sz w:val="24"/>
            <w:szCs w:val="24"/>
            <w:u w:val="none"/>
          </w:rPr>
          <w:t>https://28.mvd.ru/Dejatelnost/Otcheti_dolzhnostnih_lic/Informacionno_analiticheskaja_zapiska_o</w:t>
        </w:r>
      </w:hyperlink>
      <w:r w:rsidRPr="00C53CD8">
        <w:rPr>
          <w:rFonts w:ascii="Times New Roman" w:hAnsi="Times New Roman"/>
          <w:sz w:val="24"/>
          <w:szCs w:val="24"/>
        </w:rPr>
        <w:t xml:space="preserve"> (дата обращения </w:t>
      </w:r>
      <w:smartTag w:uri="urn:schemas-microsoft-com:office:smarttags" w:element="date">
        <w:smartTagPr>
          <w:attr w:name="Year" w:val="2016"/>
          <w:attr w:name="Day" w:val="20"/>
          <w:attr w:name="Month" w:val="04"/>
          <w:attr w:name="ls" w:val="trans"/>
        </w:smartTagPr>
        <w:r w:rsidRPr="00C53CD8">
          <w:rPr>
            <w:rFonts w:ascii="Times New Roman" w:hAnsi="Times New Roman"/>
            <w:sz w:val="24"/>
            <w:szCs w:val="24"/>
          </w:rPr>
          <w:t>20.04.2016</w:t>
        </w:r>
      </w:smartTag>
      <w:r w:rsidRPr="00C53CD8">
        <w:rPr>
          <w:rFonts w:ascii="Times New Roman" w:hAnsi="Times New Roman"/>
          <w:sz w:val="24"/>
          <w:szCs w:val="24"/>
        </w:rPr>
        <w:t>).</w:t>
      </w:r>
    </w:p>
    <w:p w:rsidR="001E19EF" w:rsidRDefault="001E19EF" w:rsidP="00030758">
      <w:pPr>
        <w:tabs>
          <w:tab w:val="left" w:pos="993"/>
        </w:tabs>
        <w:ind w:firstLine="0"/>
        <w:jc w:val="left"/>
      </w:pPr>
    </w:p>
    <w:p w:rsidR="00C53CD8" w:rsidRPr="00C53CD8" w:rsidRDefault="00C53CD8" w:rsidP="00C53CD8">
      <w:pPr>
        <w:ind w:firstLine="0"/>
        <w:jc w:val="left"/>
        <w:rPr>
          <w:lang w:val="en-US"/>
        </w:rPr>
      </w:pPr>
      <w:r w:rsidRPr="009D42A8">
        <w:rPr>
          <w:b/>
          <w:lang w:val="en-US"/>
        </w:rPr>
        <w:t>R. E. Akhmetshin</w:t>
      </w:r>
      <w:r w:rsidRPr="00C53CD8">
        <w:rPr>
          <w:lang w:val="en-US"/>
        </w:rPr>
        <w:t>, senior lecturer</w:t>
      </w:r>
    </w:p>
    <w:p w:rsidR="00C53CD8" w:rsidRPr="00C53CD8" w:rsidRDefault="00C53CD8" w:rsidP="00C53CD8">
      <w:pPr>
        <w:ind w:firstLine="0"/>
        <w:jc w:val="left"/>
        <w:rPr>
          <w:lang w:val="en-US"/>
        </w:rPr>
      </w:pPr>
      <w:r w:rsidRPr="009D42A8">
        <w:rPr>
          <w:b/>
          <w:lang w:val="en-US"/>
        </w:rPr>
        <w:t>M.</w:t>
      </w:r>
      <w:r w:rsidRPr="00ED2787">
        <w:rPr>
          <w:b/>
          <w:lang w:val="en-US"/>
        </w:rPr>
        <w:t xml:space="preserve"> </w:t>
      </w:r>
      <w:r>
        <w:rPr>
          <w:b/>
        </w:rPr>
        <w:t>А</w:t>
      </w:r>
      <w:r w:rsidRPr="00ED2787">
        <w:rPr>
          <w:b/>
          <w:lang w:val="en-US"/>
        </w:rPr>
        <w:t>.</w:t>
      </w:r>
      <w:r w:rsidRPr="009D42A8">
        <w:rPr>
          <w:b/>
          <w:lang w:val="en-US"/>
        </w:rPr>
        <w:t xml:space="preserve"> Smirnova</w:t>
      </w:r>
      <w:r w:rsidRPr="00C53CD8">
        <w:rPr>
          <w:lang w:val="en-US"/>
        </w:rPr>
        <w:t>, st.</w:t>
      </w:r>
    </w:p>
    <w:p w:rsidR="00C53CD8" w:rsidRPr="00B07A79" w:rsidRDefault="00C53CD8" w:rsidP="00C53CD8">
      <w:pPr>
        <w:ind w:firstLine="0"/>
        <w:jc w:val="left"/>
        <w:rPr>
          <w:i/>
          <w:lang w:val="en-US"/>
        </w:rPr>
      </w:pPr>
      <w:r w:rsidRPr="00B07A79">
        <w:rPr>
          <w:i/>
          <w:lang w:val="en-US"/>
        </w:rPr>
        <w:t>Pacific National University, Khabarovsk</w:t>
      </w:r>
      <w:r w:rsidRPr="00AA20D5">
        <w:rPr>
          <w:i/>
          <w:lang w:val="en-US"/>
        </w:rPr>
        <w:t xml:space="preserve">, </w:t>
      </w:r>
      <w:r w:rsidRPr="00B07A79">
        <w:rPr>
          <w:i/>
          <w:lang w:val="en-US"/>
        </w:rPr>
        <w:t>Russia</w:t>
      </w:r>
    </w:p>
    <w:p w:rsidR="00C53CD8" w:rsidRPr="00E059DF" w:rsidRDefault="00C53CD8" w:rsidP="00C53CD8">
      <w:pPr>
        <w:ind w:firstLine="0"/>
        <w:jc w:val="left"/>
        <w:rPr>
          <w:lang w:val="en-US"/>
        </w:rPr>
      </w:pPr>
    </w:p>
    <w:p w:rsidR="00C53CD8" w:rsidRPr="00C53CD8" w:rsidRDefault="00C53CD8" w:rsidP="00C53CD8">
      <w:pPr>
        <w:ind w:firstLine="0"/>
        <w:jc w:val="left"/>
        <w:rPr>
          <w:b/>
          <w:szCs w:val="28"/>
          <w:lang w:val="en-US"/>
        </w:rPr>
      </w:pPr>
      <w:r>
        <w:rPr>
          <w:b/>
          <w:szCs w:val="28"/>
        </w:rPr>
        <w:t>Е</w:t>
      </w:r>
      <w:r w:rsidRPr="00C53CD8">
        <w:rPr>
          <w:b/>
          <w:szCs w:val="28"/>
          <w:lang w:val="en-US"/>
        </w:rPr>
        <w:t>vidence and proof in criminal proceedings</w:t>
      </w:r>
    </w:p>
    <w:p w:rsidR="00C53CD8" w:rsidRPr="00E059DF" w:rsidRDefault="00C53CD8" w:rsidP="00C53CD8">
      <w:pPr>
        <w:ind w:firstLine="0"/>
        <w:jc w:val="left"/>
        <w:rPr>
          <w:lang w:val="en-US"/>
        </w:rPr>
      </w:pPr>
    </w:p>
    <w:p w:rsidR="00C53CD8" w:rsidRPr="00C53CD8" w:rsidRDefault="00C53CD8" w:rsidP="00C53CD8">
      <w:pPr>
        <w:ind w:firstLine="0"/>
        <w:rPr>
          <w:sz w:val="24"/>
          <w:szCs w:val="24"/>
          <w:lang w:val="en-US"/>
        </w:rPr>
      </w:pPr>
      <w:r w:rsidRPr="00C53CD8">
        <w:rPr>
          <w:sz w:val="24"/>
          <w:szCs w:val="24"/>
          <w:lang w:val="en-US"/>
        </w:rPr>
        <w:t>The aim is to study the issues, concepts and classification of evidence, the concept of ev</w:t>
      </w:r>
      <w:r w:rsidRPr="00C53CD8">
        <w:rPr>
          <w:sz w:val="24"/>
          <w:szCs w:val="24"/>
          <w:lang w:val="en-US"/>
        </w:rPr>
        <w:t>i</w:t>
      </w:r>
      <w:r w:rsidRPr="00C53CD8">
        <w:rPr>
          <w:sz w:val="24"/>
          <w:szCs w:val="24"/>
          <w:lang w:val="en-US"/>
        </w:rPr>
        <w:t>dence and circumstances to be proved, picking, checking and evaluation of the evidence, on the basis of norms of the Code of Criminal Procedure of the Russian Federation, the theoret</w:t>
      </w:r>
      <w:r w:rsidRPr="00C53CD8">
        <w:rPr>
          <w:sz w:val="24"/>
          <w:szCs w:val="24"/>
          <w:lang w:val="en-US"/>
        </w:rPr>
        <w:t>i</w:t>
      </w:r>
      <w:r w:rsidRPr="00C53CD8">
        <w:rPr>
          <w:sz w:val="24"/>
          <w:szCs w:val="24"/>
          <w:lang w:val="en-US"/>
        </w:rPr>
        <w:t>cal propositions of criminal procedural law and practice.</w:t>
      </w:r>
    </w:p>
    <w:p w:rsidR="00C53CD8" w:rsidRPr="00C53CD8" w:rsidRDefault="00C53CD8" w:rsidP="00C53CD8">
      <w:pPr>
        <w:spacing w:before="120"/>
        <w:ind w:firstLine="0"/>
        <w:rPr>
          <w:sz w:val="24"/>
          <w:szCs w:val="24"/>
          <w:lang w:val="en-US"/>
        </w:rPr>
      </w:pPr>
      <w:r w:rsidRPr="00C53CD8">
        <w:rPr>
          <w:sz w:val="24"/>
          <w:szCs w:val="24"/>
          <w:lang w:val="en-US"/>
        </w:rPr>
        <w:t xml:space="preserve">Keywords: </w:t>
      </w:r>
      <w:r w:rsidRPr="00C53CD8">
        <w:rPr>
          <w:i/>
          <w:sz w:val="24"/>
          <w:szCs w:val="24"/>
          <w:lang w:val="en-US"/>
        </w:rPr>
        <w:t>evidence, proof, evaluation and verification of evidence, the relevance of evidence inadmissible evidence.</w:t>
      </w:r>
    </w:p>
    <w:p w:rsidR="00030758" w:rsidRPr="00C53CD8" w:rsidRDefault="00030758" w:rsidP="00030758">
      <w:pPr>
        <w:tabs>
          <w:tab w:val="left" w:pos="993"/>
        </w:tabs>
        <w:ind w:firstLine="0"/>
        <w:jc w:val="left"/>
        <w:rPr>
          <w:lang w:val="en-US"/>
        </w:rPr>
      </w:pPr>
    </w:p>
    <w:p w:rsidR="00C53CD8" w:rsidRPr="00871E5A" w:rsidRDefault="00C53CD8">
      <w:pPr>
        <w:ind w:firstLine="0"/>
        <w:jc w:val="left"/>
        <w:rPr>
          <w:lang w:val="en-US"/>
        </w:rPr>
      </w:pPr>
      <w:r w:rsidRPr="00871E5A">
        <w:rPr>
          <w:lang w:val="en-US"/>
        </w:rPr>
        <w:br w:type="page"/>
      </w:r>
    </w:p>
    <w:p w:rsidR="00ED2787" w:rsidRDefault="00ED2787" w:rsidP="00030758">
      <w:pPr>
        <w:tabs>
          <w:tab w:val="left" w:pos="993"/>
        </w:tabs>
        <w:ind w:firstLine="0"/>
        <w:jc w:val="left"/>
      </w:pPr>
      <w:r>
        <w:lastRenderedPageBreak/>
        <w:t>УДК 343.13</w:t>
      </w:r>
    </w:p>
    <w:p w:rsidR="00ED2787" w:rsidRPr="0050278B" w:rsidRDefault="00ED2787" w:rsidP="00030758">
      <w:pPr>
        <w:tabs>
          <w:tab w:val="left" w:pos="993"/>
        </w:tabs>
        <w:ind w:firstLine="0"/>
        <w:jc w:val="left"/>
      </w:pPr>
    </w:p>
    <w:p w:rsidR="008621B3" w:rsidRPr="00030758" w:rsidRDefault="008621B3" w:rsidP="00030758">
      <w:pPr>
        <w:pStyle w:val="2"/>
        <w:keepNext w:val="0"/>
        <w:keepLines w:val="0"/>
        <w:spacing w:before="0" w:line="240" w:lineRule="auto"/>
        <w:rPr>
          <w:rFonts w:ascii="Times New Roman" w:hAnsi="Times New Roman" w:cs="Times New Roman"/>
          <w:b w:val="0"/>
          <w:color w:val="auto"/>
          <w:sz w:val="28"/>
          <w:szCs w:val="28"/>
        </w:rPr>
      </w:pPr>
      <w:bookmarkStart w:id="321" w:name="_Toc466029630"/>
      <w:r w:rsidRPr="0050278B">
        <w:rPr>
          <w:rFonts w:ascii="Times New Roman" w:hAnsi="Times New Roman" w:cs="Times New Roman"/>
          <w:color w:val="auto"/>
          <w:sz w:val="28"/>
          <w:szCs w:val="28"/>
        </w:rPr>
        <w:t>Г. В. Богунова</w:t>
      </w:r>
      <w:r w:rsidRPr="00030758">
        <w:rPr>
          <w:rFonts w:ascii="Times New Roman" w:hAnsi="Times New Roman" w:cs="Times New Roman"/>
          <w:b w:val="0"/>
          <w:color w:val="auto"/>
          <w:sz w:val="28"/>
          <w:szCs w:val="28"/>
        </w:rPr>
        <w:t>,</w:t>
      </w:r>
      <w:r w:rsidR="00030758">
        <w:rPr>
          <w:rStyle w:val="ab"/>
          <w:rFonts w:ascii="Times New Roman" w:hAnsi="Times New Roman"/>
          <w:b w:val="0"/>
          <w:color w:val="auto"/>
          <w:sz w:val="28"/>
          <w:szCs w:val="28"/>
        </w:rPr>
        <w:footnoteReference w:id="82"/>
      </w:r>
      <w:r w:rsidRPr="00030758">
        <w:rPr>
          <w:rFonts w:ascii="Times New Roman" w:hAnsi="Times New Roman" w:cs="Times New Roman"/>
          <w:b w:val="0"/>
          <w:color w:val="auto"/>
          <w:sz w:val="28"/>
          <w:szCs w:val="28"/>
        </w:rPr>
        <w:t xml:space="preserve"> преподаватель</w:t>
      </w:r>
      <w:bookmarkEnd w:id="321"/>
    </w:p>
    <w:p w:rsidR="008621B3" w:rsidRPr="00030758" w:rsidRDefault="008621B3" w:rsidP="00030758">
      <w:pPr>
        <w:pStyle w:val="2"/>
        <w:keepNext w:val="0"/>
        <w:keepLines w:val="0"/>
        <w:spacing w:before="0" w:line="240" w:lineRule="auto"/>
        <w:rPr>
          <w:rFonts w:ascii="Times New Roman" w:hAnsi="Times New Roman" w:cs="Times New Roman"/>
          <w:b w:val="0"/>
          <w:color w:val="auto"/>
          <w:sz w:val="28"/>
          <w:szCs w:val="28"/>
        </w:rPr>
      </w:pPr>
      <w:bookmarkStart w:id="322" w:name="_Toc466029631"/>
      <w:r w:rsidRPr="0050278B">
        <w:rPr>
          <w:rFonts w:ascii="Times New Roman" w:hAnsi="Times New Roman" w:cs="Times New Roman"/>
          <w:color w:val="auto"/>
          <w:sz w:val="28"/>
          <w:szCs w:val="28"/>
        </w:rPr>
        <w:t>И. С. Бровкин</w:t>
      </w:r>
      <w:r w:rsidRPr="00030758">
        <w:rPr>
          <w:rFonts w:ascii="Times New Roman" w:hAnsi="Times New Roman" w:cs="Times New Roman"/>
          <w:b w:val="0"/>
          <w:color w:val="auto"/>
          <w:sz w:val="28"/>
          <w:szCs w:val="28"/>
        </w:rPr>
        <w:t>, ст</w:t>
      </w:r>
      <w:r w:rsidR="00ED2787" w:rsidRPr="00030758">
        <w:rPr>
          <w:rFonts w:ascii="Times New Roman" w:hAnsi="Times New Roman" w:cs="Times New Roman"/>
          <w:b w:val="0"/>
          <w:color w:val="auto"/>
          <w:sz w:val="28"/>
          <w:szCs w:val="28"/>
        </w:rPr>
        <w:t>.</w:t>
      </w:r>
      <w:bookmarkEnd w:id="322"/>
    </w:p>
    <w:p w:rsidR="008621B3" w:rsidRPr="0050278B" w:rsidRDefault="008621B3" w:rsidP="00030758">
      <w:pPr>
        <w:ind w:firstLine="0"/>
        <w:jc w:val="left"/>
        <w:rPr>
          <w:i/>
        </w:rPr>
      </w:pPr>
      <w:r w:rsidRPr="0050278B">
        <w:rPr>
          <w:i/>
        </w:rPr>
        <w:t>Тихоокеанский государственный университет, Хабаровск</w:t>
      </w:r>
    </w:p>
    <w:p w:rsidR="008621B3" w:rsidRPr="00E059DF" w:rsidRDefault="008621B3" w:rsidP="00030758">
      <w:pPr>
        <w:ind w:firstLine="0"/>
        <w:jc w:val="left"/>
      </w:pPr>
    </w:p>
    <w:p w:rsidR="00FC39B2" w:rsidRDefault="00FC39B2" w:rsidP="00030758">
      <w:pPr>
        <w:pStyle w:val="3"/>
        <w:keepNext w:val="0"/>
        <w:keepLines w:val="0"/>
        <w:spacing w:before="0" w:line="240" w:lineRule="auto"/>
        <w:rPr>
          <w:rFonts w:ascii="Times New Roman" w:hAnsi="Times New Roman" w:cs="Times New Roman"/>
          <w:color w:val="auto"/>
          <w:sz w:val="28"/>
          <w:szCs w:val="28"/>
        </w:rPr>
      </w:pPr>
      <w:bookmarkStart w:id="323" w:name="_Toc466029632"/>
      <w:r>
        <w:rPr>
          <w:rFonts w:ascii="Times New Roman" w:hAnsi="Times New Roman" w:cs="Times New Roman"/>
          <w:color w:val="auto"/>
          <w:sz w:val="28"/>
          <w:szCs w:val="28"/>
        </w:rPr>
        <w:t>П</w:t>
      </w:r>
      <w:r w:rsidRPr="00FC39B2">
        <w:rPr>
          <w:rFonts w:ascii="Times New Roman" w:hAnsi="Times New Roman" w:cs="Times New Roman"/>
          <w:color w:val="auto"/>
          <w:sz w:val="28"/>
          <w:szCs w:val="28"/>
        </w:rPr>
        <w:t>роблемы процессуального статуса подозреваемого и обвиняемого</w:t>
      </w:r>
      <w:bookmarkEnd w:id="323"/>
      <w:r w:rsidRPr="00FC39B2">
        <w:rPr>
          <w:rFonts w:ascii="Times New Roman" w:hAnsi="Times New Roman" w:cs="Times New Roman"/>
          <w:color w:val="auto"/>
          <w:sz w:val="28"/>
          <w:szCs w:val="28"/>
        </w:rPr>
        <w:t xml:space="preserve"> </w:t>
      </w:r>
    </w:p>
    <w:p w:rsidR="008621B3" w:rsidRPr="00FC39B2" w:rsidRDefault="00FC39B2" w:rsidP="00030758">
      <w:pPr>
        <w:pStyle w:val="3"/>
        <w:keepNext w:val="0"/>
        <w:keepLines w:val="0"/>
        <w:spacing w:before="0" w:line="240" w:lineRule="auto"/>
        <w:rPr>
          <w:rFonts w:ascii="Times New Roman" w:hAnsi="Times New Roman" w:cs="Times New Roman"/>
          <w:color w:val="auto"/>
          <w:sz w:val="28"/>
          <w:szCs w:val="28"/>
        </w:rPr>
      </w:pPr>
      <w:bookmarkStart w:id="324" w:name="_Toc466029633"/>
      <w:r w:rsidRPr="00FC39B2">
        <w:rPr>
          <w:rFonts w:ascii="Times New Roman" w:hAnsi="Times New Roman" w:cs="Times New Roman"/>
          <w:color w:val="auto"/>
          <w:sz w:val="28"/>
          <w:szCs w:val="28"/>
        </w:rPr>
        <w:t>в совершении преступления</w:t>
      </w:r>
      <w:bookmarkEnd w:id="324"/>
      <w:r w:rsidRPr="00FC39B2">
        <w:rPr>
          <w:rFonts w:ascii="Times New Roman" w:hAnsi="Times New Roman" w:cs="Times New Roman"/>
          <w:color w:val="auto"/>
          <w:sz w:val="28"/>
          <w:szCs w:val="28"/>
        </w:rPr>
        <w:t xml:space="preserve"> </w:t>
      </w:r>
    </w:p>
    <w:p w:rsidR="008621B3" w:rsidRPr="00E059DF" w:rsidRDefault="008621B3" w:rsidP="00030758">
      <w:pPr>
        <w:ind w:firstLine="0"/>
        <w:jc w:val="left"/>
      </w:pPr>
    </w:p>
    <w:p w:rsidR="008621B3" w:rsidRPr="00FC39B2" w:rsidRDefault="008621B3" w:rsidP="00FC39B2">
      <w:pPr>
        <w:ind w:firstLine="0"/>
        <w:rPr>
          <w:sz w:val="24"/>
          <w:szCs w:val="24"/>
        </w:rPr>
      </w:pPr>
      <w:r w:rsidRPr="00FC39B2">
        <w:rPr>
          <w:sz w:val="24"/>
          <w:szCs w:val="24"/>
        </w:rPr>
        <w:t>В статье представлены выводы по результатам изучения и анализа действующего уг</w:t>
      </w:r>
      <w:r w:rsidRPr="00FC39B2">
        <w:rPr>
          <w:sz w:val="24"/>
          <w:szCs w:val="24"/>
        </w:rPr>
        <w:t>о</w:t>
      </w:r>
      <w:r w:rsidRPr="00FC39B2">
        <w:rPr>
          <w:sz w:val="24"/>
          <w:szCs w:val="24"/>
        </w:rPr>
        <w:t>ловно-процессуального законодательства, теоретических материалов и практики. Д</w:t>
      </w:r>
      <w:r w:rsidRPr="00FC39B2">
        <w:rPr>
          <w:sz w:val="24"/>
          <w:szCs w:val="24"/>
        </w:rPr>
        <w:t>а</w:t>
      </w:r>
      <w:r w:rsidRPr="00FC39B2">
        <w:rPr>
          <w:sz w:val="24"/>
          <w:szCs w:val="24"/>
        </w:rPr>
        <w:t>ются предложения и рекомендации, направленные на повышение эффективности пр</w:t>
      </w:r>
      <w:r w:rsidRPr="00FC39B2">
        <w:rPr>
          <w:sz w:val="24"/>
          <w:szCs w:val="24"/>
        </w:rPr>
        <w:t>а</w:t>
      </w:r>
      <w:r w:rsidRPr="00FC39B2">
        <w:rPr>
          <w:sz w:val="24"/>
          <w:szCs w:val="24"/>
        </w:rPr>
        <w:t>вового регулирования института подозреваемого и обвиняемого.</w:t>
      </w:r>
    </w:p>
    <w:p w:rsidR="008621B3" w:rsidRPr="00FC39B2" w:rsidRDefault="008621B3" w:rsidP="00FC39B2">
      <w:pPr>
        <w:spacing w:before="120"/>
        <w:ind w:firstLine="0"/>
        <w:rPr>
          <w:sz w:val="24"/>
          <w:szCs w:val="24"/>
        </w:rPr>
      </w:pPr>
      <w:r w:rsidRPr="00FC39B2">
        <w:rPr>
          <w:sz w:val="24"/>
          <w:szCs w:val="24"/>
        </w:rPr>
        <w:t xml:space="preserve">Ключевые слова: </w:t>
      </w:r>
      <w:r w:rsidRPr="00FC39B2">
        <w:rPr>
          <w:i/>
          <w:sz w:val="24"/>
          <w:szCs w:val="24"/>
        </w:rPr>
        <w:t>меры пресечения, подозреваемый, обвиняемый, правовой статус, х</w:t>
      </w:r>
      <w:r w:rsidRPr="00FC39B2">
        <w:rPr>
          <w:i/>
          <w:sz w:val="24"/>
          <w:szCs w:val="24"/>
        </w:rPr>
        <w:t>о</w:t>
      </w:r>
      <w:r w:rsidRPr="00FC39B2">
        <w:rPr>
          <w:i/>
          <w:sz w:val="24"/>
          <w:szCs w:val="24"/>
        </w:rPr>
        <w:t>датайство.</w:t>
      </w:r>
    </w:p>
    <w:p w:rsidR="008621B3" w:rsidRPr="00FC39B2" w:rsidRDefault="008621B3" w:rsidP="00F266FF">
      <w:pPr>
        <w:ind w:firstLine="425"/>
        <w:rPr>
          <w:szCs w:val="28"/>
        </w:rPr>
      </w:pPr>
    </w:p>
    <w:p w:rsidR="008621B3" w:rsidRPr="00871E5A" w:rsidRDefault="008621B3" w:rsidP="00F266FF">
      <w:pPr>
        <w:ind w:firstLine="425"/>
        <w:rPr>
          <w:szCs w:val="28"/>
        </w:rPr>
      </w:pPr>
    </w:p>
    <w:p w:rsidR="008621B3" w:rsidRPr="00E059DF" w:rsidRDefault="008621B3" w:rsidP="00F266FF">
      <w:pPr>
        <w:ind w:firstLine="425"/>
      </w:pPr>
      <w:r w:rsidRPr="00E059DF">
        <w:t>Институт подозреваемого и обвиняемого регулируется Конституцией РФ [1], нормами Уголовно-процессуального [2] и Уголовного законод</w:t>
      </w:r>
      <w:r w:rsidRPr="00E059DF">
        <w:t>а</w:t>
      </w:r>
      <w:r w:rsidRPr="00E059DF">
        <w:t xml:space="preserve">тельства Российской Федерации [3]. </w:t>
      </w:r>
    </w:p>
    <w:p w:rsidR="008621B3" w:rsidRPr="00E059DF" w:rsidRDefault="008621B3" w:rsidP="00F266FF">
      <w:pPr>
        <w:ind w:firstLine="425"/>
      </w:pPr>
      <w:r w:rsidRPr="00E059DF">
        <w:t>В настоящее время в российской теории уголовного права и процесса основными понятиями, которые наиболее часто используются в литерат</w:t>
      </w:r>
      <w:r w:rsidRPr="00E059DF">
        <w:t>у</w:t>
      </w:r>
      <w:r w:rsidRPr="00E059DF">
        <w:t>ре и в официальных правовых актах, являются такие термины, как: ли</w:t>
      </w:r>
      <w:r w:rsidRPr="00E059DF">
        <w:t>ч</w:t>
      </w:r>
      <w:r w:rsidRPr="00E059DF">
        <w:t xml:space="preserve">ность, ее правовое положение, права и законные интересы лица, правовой статус. Мнения ученых по поводу соотношения понятий </w:t>
      </w:r>
      <w:r w:rsidR="001F1735">
        <w:t>«</w:t>
      </w:r>
      <w:r w:rsidRPr="00E059DF">
        <w:t>статус</w:t>
      </w:r>
      <w:r w:rsidR="001F1735">
        <w:t>»</w:t>
      </w:r>
      <w:r w:rsidRPr="00E059DF">
        <w:t xml:space="preserve"> и </w:t>
      </w:r>
      <w:r w:rsidR="001F1735">
        <w:t>«</w:t>
      </w:r>
      <w:r w:rsidRPr="00E059DF">
        <w:t>пр</w:t>
      </w:r>
      <w:r w:rsidRPr="00E059DF">
        <w:t>а</w:t>
      </w:r>
      <w:r w:rsidRPr="00E059DF">
        <w:t>вовое положение личности</w:t>
      </w:r>
      <w:r w:rsidR="001F1735">
        <w:t>»</w:t>
      </w:r>
      <w:r w:rsidRPr="00E059DF">
        <w:t xml:space="preserve"> неоднозначно и дисскусионно.</w:t>
      </w:r>
    </w:p>
    <w:p w:rsidR="008621B3" w:rsidRPr="00E059DF" w:rsidRDefault="008621B3" w:rsidP="00F266FF">
      <w:pPr>
        <w:ind w:firstLine="425"/>
      </w:pPr>
      <w:r w:rsidRPr="00E059DF">
        <w:t>Большинство ученых рассматривают данные понятия в качестве син</w:t>
      </w:r>
      <w:r w:rsidRPr="00E059DF">
        <w:t>о</w:t>
      </w:r>
      <w:r w:rsidRPr="00E059DF">
        <w:t xml:space="preserve">нимов, тем самым не проводя между ними различий. Если обратиться к словарю иностранных слов, можно определить понятие </w:t>
      </w:r>
      <w:r w:rsidR="001F1735">
        <w:t>«</w:t>
      </w:r>
      <w:r w:rsidRPr="00E059DF">
        <w:t>статус</w:t>
      </w:r>
      <w:r w:rsidR="001F1735">
        <w:t>»</w:t>
      </w:r>
      <w:r w:rsidRPr="00E059DF">
        <w:t xml:space="preserve"> как пр</w:t>
      </w:r>
      <w:r w:rsidRPr="00E059DF">
        <w:t>а</w:t>
      </w:r>
      <w:r w:rsidRPr="00E059DF">
        <w:t xml:space="preserve">вовое положение, состояние. Другая часть авторов считает, что понятия </w:t>
      </w:r>
      <w:r w:rsidR="001F1735">
        <w:t>«</w:t>
      </w:r>
      <w:r w:rsidRPr="00E059DF">
        <w:t>статус</w:t>
      </w:r>
      <w:r w:rsidR="001F1735">
        <w:t>»</w:t>
      </w:r>
      <w:r w:rsidRPr="00E059DF">
        <w:t xml:space="preserve"> и </w:t>
      </w:r>
      <w:r w:rsidR="001F1735">
        <w:t>«</w:t>
      </w:r>
      <w:r w:rsidRPr="00E059DF">
        <w:t>правовое положение личности</w:t>
      </w:r>
      <w:r w:rsidR="001F1735">
        <w:t>»</w:t>
      </w:r>
      <w:r w:rsidRPr="00E059DF">
        <w:t xml:space="preserve"> нужно различать. Они предл</w:t>
      </w:r>
      <w:r w:rsidRPr="00E059DF">
        <w:t>а</w:t>
      </w:r>
      <w:r w:rsidRPr="00E059DF">
        <w:t>гают правовое положение определить как совокупность правовых призн</w:t>
      </w:r>
      <w:r w:rsidRPr="00E059DF">
        <w:t>а</w:t>
      </w:r>
      <w:r w:rsidRPr="00E059DF">
        <w:t>ков, состояний и возможности гражданина, а понятие статус обозначить как основу, ядро, важнейшие элементы положения личности [4]. Опред</w:t>
      </w:r>
      <w:r w:rsidRPr="00E059DF">
        <w:t>е</w:t>
      </w:r>
      <w:r w:rsidRPr="00E059DF">
        <w:t>ленный круг авторов считают, что правовое положение личности по отн</w:t>
      </w:r>
      <w:r w:rsidRPr="00E059DF">
        <w:t>о</w:t>
      </w:r>
      <w:r w:rsidRPr="00E059DF">
        <w:t>шению к правовому статусу представляет собой более частное понятие и является всего лишь его реализованной частью [5]. Правой статус личн</w:t>
      </w:r>
      <w:r w:rsidRPr="00E059DF">
        <w:t>о</w:t>
      </w:r>
      <w:r w:rsidRPr="00E059DF">
        <w:t>сти можно трактовать в разных смыслах, но действительное его положение в обществе, закрепленное в нормах права, остается неизменным [6]. П</w:t>
      </w:r>
      <w:r w:rsidRPr="00E059DF">
        <w:t>о</w:t>
      </w:r>
      <w:r w:rsidRPr="00E059DF">
        <w:t>этому можно согласиться с точкой зрения авторов.</w:t>
      </w:r>
    </w:p>
    <w:p w:rsidR="008621B3" w:rsidRPr="00E059DF" w:rsidRDefault="008621B3" w:rsidP="00F266FF">
      <w:pPr>
        <w:ind w:firstLine="425"/>
      </w:pPr>
      <w:r w:rsidRPr="00E059DF">
        <w:lastRenderedPageBreak/>
        <w:t>Структура содержания процессуального статуса подозреваемого сост</w:t>
      </w:r>
      <w:r w:rsidRPr="00E059DF">
        <w:t>о</w:t>
      </w:r>
      <w:r w:rsidRPr="00E059DF">
        <w:t xml:space="preserve">ит из следующих элементов: </w:t>
      </w:r>
    </w:p>
    <w:p w:rsidR="008621B3" w:rsidRPr="0050278B" w:rsidRDefault="008621B3" w:rsidP="00F266FF">
      <w:pPr>
        <w:pStyle w:val="a4"/>
        <w:numPr>
          <w:ilvl w:val="0"/>
          <w:numId w:val="11"/>
        </w:numPr>
        <w:ind w:left="0" w:firstLine="425"/>
        <w:rPr>
          <w:rFonts w:ascii="Times New Roman" w:hAnsi="Times New Roman"/>
        </w:rPr>
      </w:pPr>
      <w:r w:rsidRPr="0050278B">
        <w:rPr>
          <w:rFonts w:ascii="Times New Roman" w:hAnsi="Times New Roman"/>
        </w:rPr>
        <w:t xml:space="preserve">понятие участника предварительного расследования; </w:t>
      </w:r>
    </w:p>
    <w:p w:rsidR="008621B3" w:rsidRPr="0050278B" w:rsidRDefault="008621B3" w:rsidP="00F266FF">
      <w:pPr>
        <w:pStyle w:val="a4"/>
        <w:numPr>
          <w:ilvl w:val="0"/>
          <w:numId w:val="11"/>
        </w:numPr>
        <w:ind w:left="0" w:firstLine="425"/>
        <w:rPr>
          <w:rFonts w:ascii="Times New Roman" w:hAnsi="Times New Roman"/>
        </w:rPr>
      </w:pPr>
      <w:r w:rsidRPr="0050278B">
        <w:rPr>
          <w:rFonts w:ascii="Times New Roman" w:hAnsi="Times New Roman"/>
        </w:rPr>
        <w:t xml:space="preserve">права и не опосредованные ими законные интересы; </w:t>
      </w:r>
    </w:p>
    <w:p w:rsidR="008621B3" w:rsidRPr="0050278B" w:rsidRDefault="008621B3" w:rsidP="00F266FF">
      <w:pPr>
        <w:pStyle w:val="a4"/>
        <w:numPr>
          <w:ilvl w:val="0"/>
          <w:numId w:val="11"/>
        </w:numPr>
        <w:ind w:left="0" w:firstLine="425"/>
        <w:rPr>
          <w:rFonts w:ascii="Times New Roman" w:hAnsi="Times New Roman"/>
        </w:rPr>
      </w:pPr>
      <w:r w:rsidRPr="0050278B">
        <w:rPr>
          <w:rFonts w:ascii="Times New Roman" w:hAnsi="Times New Roman"/>
        </w:rPr>
        <w:t>обязанности.</w:t>
      </w:r>
    </w:p>
    <w:p w:rsidR="008621B3" w:rsidRPr="00E059DF" w:rsidRDefault="008621B3" w:rsidP="00F266FF">
      <w:pPr>
        <w:ind w:firstLine="425"/>
      </w:pPr>
      <w:r w:rsidRPr="00E059DF">
        <w:t>Отметим, что указанная структура не включает называемых другими авторами элементов, а именно: основания и порядок привлечения в кач</w:t>
      </w:r>
      <w:r w:rsidRPr="00E059DF">
        <w:t>е</w:t>
      </w:r>
      <w:r w:rsidRPr="00E059DF">
        <w:t>стве подозреваемого, гарантии прав, свобод и законных интересов, гара</w:t>
      </w:r>
      <w:r w:rsidRPr="00E059DF">
        <w:t>н</w:t>
      </w:r>
      <w:r w:rsidRPr="00E059DF">
        <w:t>тии обязанностей, процессуальная правосубъектность.</w:t>
      </w:r>
    </w:p>
    <w:p w:rsidR="008621B3" w:rsidRPr="00E059DF" w:rsidRDefault="008621B3" w:rsidP="00F266FF">
      <w:pPr>
        <w:ind w:firstLine="425"/>
      </w:pPr>
      <w:r w:rsidRPr="00E059DF">
        <w:t>Обеспечение конституционных прав лиц, оказавшихся в сфере уголо</w:t>
      </w:r>
      <w:r w:rsidRPr="00E059DF">
        <w:t>в</w:t>
      </w:r>
      <w:r w:rsidRPr="00E059DF">
        <w:t>ного судопроизводства, имеет важнейшее значение. Уровень гарантир</w:t>
      </w:r>
      <w:r w:rsidRPr="00E059DF">
        <w:t>о</w:t>
      </w:r>
      <w:r w:rsidRPr="00E059DF">
        <w:t>ванности этих прав уголовно-процессуальными нормами свидетельствует о цивилизованности уголовного процесса и в конечном итоге характериз</w:t>
      </w:r>
      <w:r w:rsidRPr="00E059DF">
        <w:t>у</w:t>
      </w:r>
      <w:r w:rsidRPr="00E059DF">
        <w:t xml:space="preserve">ет степень демократичности государства. </w:t>
      </w:r>
    </w:p>
    <w:p w:rsidR="008621B3" w:rsidRPr="00E059DF" w:rsidRDefault="008621B3" w:rsidP="00F266FF">
      <w:pPr>
        <w:ind w:firstLine="425"/>
      </w:pPr>
      <w:r w:rsidRPr="00E059DF">
        <w:t xml:space="preserve">Подозреваемым, согласно ч. 1 ст. 46 УПК РФ, является лицо: </w:t>
      </w:r>
    </w:p>
    <w:p w:rsidR="008621B3" w:rsidRPr="0050278B" w:rsidRDefault="008621B3" w:rsidP="00F266FF">
      <w:pPr>
        <w:pStyle w:val="a4"/>
        <w:numPr>
          <w:ilvl w:val="0"/>
          <w:numId w:val="11"/>
        </w:numPr>
        <w:ind w:left="0" w:firstLine="425"/>
        <w:rPr>
          <w:rFonts w:ascii="Times New Roman" w:hAnsi="Times New Roman"/>
        </w:rPr>
      </w:pPr>
      <w:r w:rsidRPr="0050278B">
        <w:rPr>
          <w:rFonts w:ascii="Times New Roman" w:hAnsi="Times New Roman"/>
        </w:rPr>
        <w:t xml:space="preserve">в отношении, которого возбуждено уголовное дело; </w:t>
      </w:r>
    </w:p>
    <w:p w:rsidR="008621B3" w:rsidRPr="0050278B" w:rsidRDefault="008621B3" w:rsidP="00F266FF">
      <w:pPr>
        <w:pStyle w:val="a4"/>
        <w:numPr>
          <w:ilvl w:val="0"/>
          <w:numId w:val="11"/>
        </w:numPr>
        <w:ind w:left="0" w:firstLine="425"/>
        <w:rPr>
          <w:rFonts w:ascii="Times New Roman" w:hAnsi="Times New Roman"/>
        </w:rPr>
      </w:pPr>
      <w:r w:rsidRPr="0050278B">
        <w:rPr>
          <w:rFonts w:ascii="Times New Roman" w:hAnsi="Times New Roman"/>
        </w:rPr>
        <w:t xml:space="preserve">задержанное по подозрению в совершении преступления; </w:t>
      </w:r>
    </w:p>
    <w:p w:rsidR="008621B3" w:rsidRPr="0050278B" w:rsidRDefault="008621B3" w:rsidP="00F266FF">
      <w:pPr>
        <w:pStyle w:val="a4"/>
        <w:numPr>
          <w:ilvl w:val="0"/>
          <w:numId w:val="11"/>
        </w:numPr>
        <w:ind w:left="0" w:firstLine="425"/>
        <w:rPr>
          <w:rFonts w:ascii="Times New Roman" w:hAnsi="Times New Roman"/>
        </w:rPr>
      </w:pPr>
      <w:r w:rsidRPr="0050278B">
        <w:rPr>
          <w:rFonts w:ascii="Times New Roman" w:hAnsi="Times New Roman"/>
        </w:rPr>
        <w:t xml:space="preserve">к которому применена мера пресечения до предъявления обвинения; </w:t>
      </w:r>
    </w:p>
    <w:p w:rsidR="008621B3" w:rsidRPr="0050278B" w:rsidRDefault="008621B3" w:rsidP="00F266FF">
      <w:pPr>
        <w:pStyle w:val="a4"/>
        <w:numPr>
          <w:ilvl w:val="0"/>
          <w:numId w:val="11"/>
        </w:numPr>
        <w:ind w:left="0" w:firstLine="425"/>
        <w:rPr>
          <w:rFonts w:ascii="Times New Roman" w:hAnsi="Times New Roman"/>
        </w:rPr>
      </w:pPr>
      <w:r w:rsidRPr="0050278B">
        <w:rPr>
          <w:rFonts w:ascii="Times New Roman" w:hAnsi="Times New Roman"/>
        </w:rPr>
        <w:t xml:space="preserve">которое уведомлено о подозрении в совершении преступления. </w:t>
      </w:r>
    </w:p>
    <w:p w:rsidR="008621B3" w:rsidRPr="00E059DF" w:rsidRDefault="008621B3" w:rsidP="00F266FF">
      <w:pPr>
        <w:ind w:firstLine="425"/>
      </w:pPr>
      <w:r w:rsidRPr="00E059DF">
        <w:t>Действие постановления о возбуждении уголовного дела и уведомл</w:t>
      </w:r>
      <w:r w:rsidRPr="00E059DF">
        <w:t>е</w:t>
      </w:r>
      <w:r w:rsidRPr="00E059DF">
        <w:t>ния о подозрении не ограничено конкретными сроками. Следовательно, процессуальный статус подозреваемого, полученный на основании данных документов, имеется у лица либо до привлечения в качестве обвиняемого, либо, напротив, до прекращения уголовного преследования.</w:t>
      </w:r>
    </w:p>
    <w:p w:rsidR="008621B3" w:rsidRPr="00E059DF" w:rsidRDefault="008621B3" w:rsidP="00F266FF">
      <w:pPr>
        <w:ind w:firstLine="425"/>
      </w:pPr>
      <w:r w:rsidRPr="00E059DF">
        <w:t>С задержанием по подозрению в совершении преступления и избран</w:t>
      </w:r>
      <w:r w:rsidRPr="00E059DF">
        <w:t>и</w:t>
      </w:r>
      <w:r w:rsidRPr="00E059DF">
        <w:t>ем меры пресечения до предъявления обвинения ситуация иная. Действие этих мер принуждения жестко ограничено в сроках. Длительность заде</w:t>
      </w:r>
      <w:r w:rsidRPr="00E059DF">
        <w:t>р</w:t>
      </w:r>
      <w:r w:rsidRPr="00E059DF">
        <w:t>жания не может превышать 48 часов, а меры пресечения, избираемой до предъявления обвинения, 10 суток (по некоторым уголовным делам терр</w:t>
      </w:r>
      <w:r w:rsidRPr="00E059DF">
        <w:t>о</w:t>
      </w:r>
      <w:r w:rsidRPr="00E059DF">
        <w:t>ристической и антигосударственной направленности 30 суток). Такая с</w:t>
      </w:r>
      <w:r w:rsidRPr="00E059DF">
        <w:t>и</w:t>
      </w:r>
      <w:r w:rsidRPr="00E059DF">
        <w:t xml:space="preserve">туация создает определенное неравенство </w:t>
      </w:r>
      <w:r w:rsidR="001F1735">
        <w:t>«</w:t>
      </w:r>
      <w:r w:rsidRPr="00E059DF">
        <w:t>внутри</w:t>
      </w:r>
      <w:r w:rsidR="001F1735">
        <w:t>»</w:t>
      </w:r>
      <w:r w:rsidRPr="00E059DF">
        <w:t xml:space="preserve"> процессуального ст</w:t>
      </w:r>
      <w:r w:rsidRPr="00E059DF">
        <w:t>а</w:t>
      </w:r>
      <w:r w:rsidRPr="00E059DF">
        <w:t>туса.</w:t>
      </w:r>
    </w:p>
    <w:p w:rsidR="008621B3" w:rsidRPr="00E059DF" w:rsidRDefault="008621B3" w:rsidP="00F266FF">
      <w:pPr>
        <w:ind w:firstLine="425"/>
      </w:pPr>
      <w:r w:rsidRPr="00E059DF">
        <w:t>Уголовное дело считается возбужденным в отношении конкретного лица, если в описательно-мотивировочной части постановления о возбу</w:t>
      </w:r>
      <w:r w:rsidRPr="00E059DF">
        <w:t>ж</w:t>
      </w:r>
      <w:r w:rsidRPr="00E059DF">
        <w:t>дении уголовного дела при описании преступления прямо указана фам</w:t>
      </w:r>
      <w:r w:rsidRPr="00E059DF">
        <w:t>и</w:t>
      </w:r>
      <w:r w:rsidRPr="00E059DF">
        <w:t>лия данного лица как причастного к его совершению. Конкретных сроков существования в статусе подозреваемого лица, в отношении которого во</w:t>
      </w:r>
      <w:r w:rsidRPr="00E059DF">
        <w:t>з</w:t>
      </w:r>
      <w:r w:rsidRPr="00E059DF">
        <w:t>буждено уголовное дело, законом не установлено. В этом случае процесс</w:t>
      </w:r>
      <w:r w:rsidRPr="00E059DF">
        <w:t>у</w:t>
      </w:r>
      <w:r w:rsidRPr="00E059DF">
        <w:t>альный статус подозреваемого сохраняется за лицом на все время прои</w:t>
      </w:r>
      <w:r w:rsidRPr="00E059DF">
        <w:t>з</w:t>
      </w:r>
      <w:r w:rsidRPr="00E059DF">
        <w:t>водства предварительного следствия и изменяется либо при предъявлении лицу обвинения (тогда лицо становится обвиняемым), либо при вынесении постановления о прекращении в отношении данного лица уголовного пр</w:t>
      </w:r>
      <w:r w:rsidRPr="00E059DF">
        <w:t>е</w:t>
      </w:r>
      <w:r w:rsidRPr="00E059DF">
        <w:lastRenderedPageBreak/>
        <w:t>следования (в таком случае лицо наделяется статусом свидетеля). Заде</w:t>
      </w:r>
      <w:r w:rsidRPr="00E059DF">
        <w:t>р</w:t>
      </w:r>
      <w:r w:rsidRPr="00E059DF">
        <w:t>жание лица по подозрению в совершении преступления производится по основаниям, предусмотренным ст. 91 УПК РФ. В этом случае нахождение лица в статусе подозреваемого жестко ограничено сроком задержания, к</w:t>
      </w:r>
      <w:r w:rsidRPr="00E059DF">
        <w:t>о</w:t>
      </w:r>
      <w:r w:rsidRPr="00E059DF">
        <w:t>торый согласно ст. 51 Конституции Российской Федерации и ч. 2 ст. 94 УПК РФ не может превышать 48 часов.</w:t>
      </w:r>
    </w:p>
    <w:p w:rsidR="008621B3" w:rsidRPr="00E059DF" w:rsidRDefault="008621B3" w:rsidP="00F266FF">
      <w:pPr>
        <w:ind w:firstLine="425"/>
      </w:pPr>
      <w:r w:rsidRPr="00E059DF">
        <w:t>Такое основание возникновения процессуального статуса подозрева</w:t>
      </w:r>
      <w:r w:rsidRPr="00E059DF">
        <w:t>е</w:t>
      </w:r>
      <w:r w:rsidRPr="00E059DF">
        <w:t>мого, как избрание в отношении лица меры пресечения до предъявления обвинения, регламентировано ст. 100 УПК РФ. По смыслу закона, в п</w:t>
      </w:r>
      <w:r w:rsidRPr="00E059DF">
        <w:t>о</w:t>
      </w:r>
      <w:r w:rsidRPr="00E059DF">
        <w:t>добном порядке может быть избрана любая мера пресечения из пред</w:t>
      </w:r>
      <w:r w:rsidRPr="00E059DF">
        <w:t>у</w:t>
      </w:r>
      <w:r w:rsidRPr="00E059DF">
        <w:t>смотренных УПК РФ. Для ее применения необходимо наличие общих о</w:t>
      </w:r>
      <w:r w:rsidRPr="00E059DF">
        <w:t>с</w:t>
      </w:r>
      <w:r w:rsidRPr="00E059DF">
        <w:t>нований избрания мер пресечения, указанных в ч. 1 ст. 97 УПК РФ, а та</w:t>
      </w:r>
      <w:r w:rsidRPr="00E059DF">
        <w:t>к</w:t>
      </w:r>
      <w:r w:rsidRPr="00E059DF">
        <w:t>же специальных оснований, характерных для каждой конкретной меры пресечения.</w:t>
      </w:r>
    </w:p>
    <w:p w:rsidR="008621B3" w:rsidRPr="00E059DF" w:rsidRDefault="008621B3" w:rsidP="00F266FF">
      <w:pPr>
        <w:ind w:firstLine="425"/>
      </w:pPr>
      <w:r w:rsidRPr="00E059DF">
        <w:t>Срок действия меры пресечения, избираемой в порядке ст. 100 УПК РФ, не может превышать 10 суток, его продление невозможно.</w:t>
      </w:r>
    </w:p>
    <w:p w:rsidR="008621B3" w:rsidRPr="00E059DF" w:rsidRDefault="008621B3" w:rsidP="00F266FF">
      <w:pPr>
        <w:ind w:firstLine="425"/>
      </w:pPr>
      <w:r w:rsidRPr="00E059DF">
        <w:t>Вопрос относительно процессуального статуса лица возникает в тех случаях, когда срок действия задержания или меры пресечения, избранной в порядке ст. 100 УПК РФ, истек, а решения о привлечении лица в кач</w:t>
      </w:r>
      <w:r w:rsidRPr="00E059DF">
        <w:t>е</w:t>
      </w:r>
      <w:r w:rsidRPr="00E059DF">
        <w:t>стве обвиняемого либо о прекращении в отношении него уголовного пр</w:t>
      </w:r>
      <w:r w:rsidRPr="00E059DF">
        <w:t>е</w:t>
      </w:r>
      <w:r w:rsidRPr="00E059DF">
        <w:t>следования не принято. Ранее традиционно считалось, что в этом случае лицу возвращается процессуальный статус свидетеля. В последнее время учеными высказаны суждения иного рода. Например, Р.В. Мазюк полаг</w:t>
      </w:r>
      <w:r w:rsidRPr="00E059DF">
        <w:t>а</w:t>
      </w:r>
      <w:r w:rsidRPr="00E059DF">
        <w:t>ет, что с истечением срока задержания или меры пресечения, избранной до предъявления обвинения, прекращается лишь действие указанных мер принуждения, но не статус подозреваемого как таковой [7].</w:t>
      </w:r>
    </w:p>
    <w:p w:rsidR="008621B3" w:rsidRPr="00E059DF" w:rsidRDefault="008621B3" w:rsidP="00F266FF">
      <w:pPr>
        <w:ind w:firstLine="425"/>
      </w:pPr>
      <w:r w:rsidRPr="00E059DF">
        <w:t>В некоторых случаях такой подход разделяется судебной практикой. По нашему мнению данная позиция представляется правильной по сущ</w:t>
      </w:r>
      <w:r w:rsidRPr="00E059DF">
        <w:t>е</w:t>
      </w:r>
      <w:r w:rsidRPr="00E059DF">
        <w:t>ству, поскольку фактически подозрение в отношении лица остается. Пр</w:t>
      </w:r>
      <w:r w:rsidRPr="00E059DF">
        <w:t>а</w:t>
      </w:r>
      <w:r w:rsidRPr="00E059DF">
        <w:t>воприменительные органы в подобной ситуации отнюдь не пришли к в</w:t>
      </w:r>
      <w:r w:rsidRPr="00E059DF">
        <w:t>ы</w:t>
      </w:r>
      <w:r w:rsidRPr="00E059DF">
        <w:t>воду о непричастности лица к преступному деянию и, по сути, продолж</w:t>
      </w:r>
      <w:r w:rsidRPr="00E059DF">
        <w:t>а</w:t>
      </w:r>
      <w:r w:rsidRPr="00E059DF">
        <w:t>ют деятельность по его изобличению в совершении преступления. Лиш</w:t>
      </w:r>
      <w:r w:rsidRPr="00E059DF">
        <w:t>е</w:t>
      </w:r>
      <w:r w:rsidRPr="00E059DF">
        <w:t>ние лица статуса подозреваемого неминуемо влечет уменьшение пред</w:t>
      </w:r>
      <w:r w:rsidRPr="00E059DF">
        <w:t>о</w:t>
      </w:r>
      <w:r w:rsidRPr="00E059DF">
        <w:t xml:space="preserve">ставляемых ему процессуальных прав. </w:t>
      </w:r>
    </w:p>
    <w:p w:rsidR="008621B3" w:rsidRPr="00E059DF" w:rsidRDefault="008621B3" w:rsidP="00F266FF">
      <w:pPr>
        <w:ind w:firstLine="425"/>
      </w:pPr>
      <w:r w:rsidRPr="00E059DF">
        <w:t>В частности, находясь в статусе свидетеля, лицо вправе приглашать а</w:t>
      </w:r>
      <w:r w:rsidRPr="00E059DF">
        <w:t>д</w:t>
      </w:r>
      <w:r w:rsidRPr="00E059DF">
        <w:t>воката для участия в производстве следственных действий, однако след</w:t>
      </w:r>
      <w:r w:rsidRPr="00E059DF">
        <w:t>о</w:t>
      </w:r>
      <w:r w:rsidRPr="00E059DF">
        <w:t>ватель не обязан предоставлять ему адвоката. Свидетель, в отличие от п</w:t>
      </w:r>
      <w:r w:rsidRPr="00E059DF">
        <w:t>о</w:t>
      </w:r>
      <w:r w:rsidRPr="00E059DF">
        <w:t>дозреваемого, может отказаться от дачи только показаний, изобличающих его лично, а также его близких родственников. Поэтому сохранение за л</w:t>
      </w:r>
      <w:r w:rsidRPr="00E059DF">
        <w:t>и</w:t>
      </w:r>
      <w:r w:rsidRPr="00E059DF">
        <w:t>цом процессуального статуса подозреваемого, хотя на первый взгляд и имеет негативную психологическую окраску, в реальности гарантирует, гораздо более высокий уровень защиты прав соответствующего лица.</w:t>
      </w:r>
    </w:p>
    <w:p w:rsidR="008621B3" w:rsidRPr="00E059DF" w:rsidRDefault="008621B3" w:rsidP="00F266FF">
      <w:pPr>
        <w:ind w:firstLine="425"/>
      </w:pPr>
      <w:r w:rsidRPr="00E059DF">
        <w:lastRenderedPageBreak/>
        <w:t>Кроме того, имеются определенные противоречия между ч. 1 ст. 46 УПК РФ, предусматривающей исчерпывающий перечень оснований во</w:t>
      </w:r>
      <w:r w:rsidRPr="00E059DF">
        <w:t>з</w:t>
      </w:r>
      <w:r w:rsidRPr="00E059DF">
        <w:t>никновения статуса подозреваемого, и ч. 3 ст. 49 УПК РФ, устанавлива</w:t>
      </w:r>
      <w:r w:rsidRPr="00E059DF">
        <w:t>ю</w:t>
      </w:r>
      <w:r w:rsidRPr="00E059DF">
        <w:t>щей случаи обязательного участия защитника.</w:t>
      </w:r>
    </w:p>
    <w:p w:rsidR="008621B3" w:rsidRPr="00E059DF" w:rsidRDefault="008621B3" w:rsidP="00F266FF">
      <w:pPr>
        <w:ind w:firstLine="425"/>
      </w:pPr>
      <w:r w:rsidRPr="00E059DF">
        <w:t>В частности, в п.п. 5 и 6 ч. 3 ст. 49 УПК РФ зафиксировано, что защи</w:t>
      </w:r>
      <w:r w:rsidRPr="00E059DF">
        <w:t>т</w:t>
      </w:r>
      <w:r w:rsidRPr="00E059DF">
        <w:t>ник участвует в уголовном деле с момента начала осуществления любых мер процессуального принуждения или иных процессуальных действий, затрагивающих права и свободы лица, подозреваемого в совершении пр</w:t>
      </w:r>
      <w:r w:rsidRPr="00E059DF">
        <w:t>е</w:t>
      </w:r>
      <w:r w:rsidRPr="00E059DF">
        <w:t>ступления, а также лица, в отношении которого проводится проверка с</w:t>
      </w:r>
      <w:r w:rsidRPr="00E059DF">
        <w:t>о</w:t>
      </w:r>
      <w:r w:rsidRPr="00E059DF">
        <w:t xml:space="preserve">общения о преступлении. Приведенная норма не обладает достаточной четкостью. </w:t>
      </w:r>
    </w:p>
    <w:p w:rsidR="008621B3" w:rsidRPr="00E059DF" w:rsidRDefault="008621B3" w:rsidP="00F266FF">
      <w:pPr>
        <w:ind w:firstLine="425"/>
      </w:pPr>
      <w:r w:rsidRPr="00E059DF">
        <w:t>Не совсем ясно, требуется ли, чтобы лицо вначале было наделено пр</w:t>
      </w:r>
      <w:r w:rsidRPr="00E059DF">
        <w:t>о</w:t>
      </w:r>
      <w:r w:rsidRPr="00E059DF">
        <w:t>цессуальным статусом подозреваемого по основаниям, названным в ч. 1 ст. 46 УПК РФ, (только после этого начинают действовать правила об обяз</w:t>
      </w:r>
      <w:r w:rsidRPr="00E059DF">
        <w:t>а</w:t>
      </w:r>
      <w:r w:rsidRPr="00E059DF">
        <w:t>тельном участии защитника) либо сам факт применения любой меры пр</w:t>
      </w:r>
      <w:r w:rsidRPr="00E059DF">
        <w:t>о</w:t>
      </w:r>
      <w:r w:rsidRPr="00E059DF">
        <w:t>цессуального принуждения или производства любого процессуального действия, направленного на получение сведений о причастности лица к с</w:t>
      </w:r>
      <w:r w:rsidRPr="00E059DF">
        <w:t>о</w:t>
      </w:r>
      <w:r w:rsidRPr="00E059DF">
        <w:t>вершению преступления, влечет наделение этого лица статусом подозрев</w:t>
      </w:r>
      <w:r w:rsidRPr="00E059DF">
        <w:t>а</w:t>
      </w:r>
      <w:r w:rsidRPr="00E059DF">
        <w:t xml:space="preserve">емого. </w:t>
      </w:r>
    </w:p>
    <w:p w:rsidR="008621B3" w:rsidRPr="00E059DF" w:rsidRDefault="008621B3" w:rsidP="00F266FF">
      <w:pPr>
        <w:ind w:firstLine="425"/>
      </w:pPr>
      <w:r w:rsidRPr="00E059DF">
        <w:t>Таким образом, проблема возникновения у лица процессуального ст</w:t>
      </w:r>
      <w:r w:rsidRPr="00E059DF">
        <w:t>а</w:t>
      </w:r>
      <w:r w:rsidRPr="00E059DF">
        <w:t>туса подозреваемого достаточно серьезна. Очевидно, что несовершенна сама конструкция закона, предусматривающая возникновение у лица пр</w:t>
      </w:r>
      <w:r w:rsidRPr="00E059DF">
        <w:t>о</w:t>
      </w:r>
      <w:r w:rsidRPr="00E059DF">
        <w:t>цессуального статуса подозреваемого в связи с применением к лицу той или иной меры принуждения. Расширение нормативного перечня конкре</w:t>
      </w:r>
      <w:r w:rsidRPr="00E059DF">
        <w:t>т</w:t>
      </w:r>
      <w:r w:rsidRPr="00E059DF">
        <w:t>ных ситуаций, когда лицо следует наделять статусом подозреваемого, н</w:t>
      </w:r>
      <w:r w:rsidRPr="00E059DF">
        <w:t>е</w:t>
      </w:r>
      <w:r w:rsidRPr="00E059DF">
        <w:t>целесообразно, поскольку предусмотреть все подобные случаи нереально. Более того, с логической точки зрения далеко небезупречен и сам фо</w:t>
      </w:r>
      <w:r w:rsidRPr="00E059DF">
        <w:t>р</w:t>
      </w:r>
      <w:r w:rsidRPr="00E059DF">
        <w:t xml:space="preserve">мальный принцип возникновения процессуального статуса. </w:t>
      </w:r>
    </w:p>
    <w:p w:rsidR="008621B3" w:rsidRPr="00E059DF" w:rsidRDefault="008621B3" w:rsidP="00F266FF">
      <w:pPr>
        <w:ind w:firstLine="425"/>
      </w:pPr>
      <w:r w:rsidRPr="00E059DF">
        <w:t>В процессе преобразования судебно-правовой реформы, существенного изменения уголовно-процессуального законодательства, а также других, связанных с ним отраслей права, необходимы конкретные ориентиры, к</w:t>
      </w:r>
      <w:r w:rsidRPr="00E059DF">
        <w:t>о</w:t>
      </w:r>
      <w:r w:rsidRPr="00E059DF">
        <w:t xml:space="preserve">торые позволят сосредоточиться на главном и абстрагироваться от менее значимого, вторичного, зачастую производного от этих основ, и поэтому наиболее подверженного изменениям. </w:t>
      </w:r>
    </w:p>
    <w:p w:rsidR="008621B3" w:rsidRPr="00E059DF" w:rsidRDefault="008621B3" w:rsidP="00F266FF">
      <w:pPr>
        <w:ind w:firstLine="425"/>
      </w:pPr>
      <w:r w:rsidRPr="00E059DF">
        <w:t>В соответствии с этим не стоит рассматривать правосубъектность п</w:t>
      </w:r>
      <w:r w:rsidRPr="00E059DF">
        <w:t>о</w:t>
      </w:r>
      <w:r w:rsidRPr="00E059DF">
        <w:t>дозреваемого как обязательный элемент его статуса. Процессуальная пр</w:t>
      </w:r>
      <w:r w:rsidRPr="00E059DF">
        <w:t>а</w:t>
      </w:r>
      <w:r w:rsidRPr="00E059DF">
        <w:t>восубъектность включает в себя правоспособность и является способн</w:t>
      </w:r>
      <w:r w:rsidRPr="00E059DF">
        <w:t>о</w:t>
      </w:r>
      <w:r w:rsidRPr="00E059DF">
        <w:t>стью лица быть участником уголовного судопроизводства, иметь соотве</w:t>
      </w:r>
      <w:r w:rsidRPr="00E059DF">
        <w:t>т</w:t>
      </w:r>
      <w:r w:rsidRPr="00E059DF">
        <w:t>ствующие права и обязанности, а также уголовно-процессуальную деесп</w:t>
      </w:r>
      <w:r w:rsidRPr="00E059DF">
        <w:t>о</w:t>
      </w:r>
      <w:r w:rsidRPr="00E059DF">
        <w:t xml:space="preserve">собность, которая представляет собой способность лица самостоятельно реализовывать в процессе свои права и обязанности. </w:t>
      </w:r>
    </w:p>
    <w:p w:rsidR="008621B3" w:rsidRPr="00E059DF" w:rsidRDefault="008621B3" w:rsidP="00F266FF">
      <w:pPr>
        <w:ind w:firstLine="425"/>
      </w:pPr>
      <w:r w:rsidRPr="00E059DF">
        <w:lastRenderedPageBreak/>
        <w:t>Для реального и полноценного осуществления прав личности в уголо</w:t>
      </w:r>
      <w:r w:rsidRPr="00E059DF">
        <w:t>в</w:t>
      </w:r>
      <w:r w:rsidRPr="00E059DF">
        <w:t>ном процессе они нуждаются в надлежащем обеспечении. Процессуальное положение различных участников уголовного процесса, разумеется, отл</w:t>
      </w:r>
      <w:r w:rsidRPr="00E059DF">
        <w:t>и</w:t>
      </w:r>
      <w:r w:rsidRPr="00E059DF">
        <w:t>чается друг от друга. Их интересы в уголовном деле затрагиваются неод</w:t>
      </w:r>
      <w:r w:rsidRPr="00E059DF">
        <w:t>и</w:t>
      </w:r>
      <w:r w:rsidRPr="00E059DF">
        <w:t>наково и потому нуждаются в различной степени охраны и защиты. В первую очередь подлежат обеспечению права лиц, имеющих в деле ли</w:t>
      </w:r>
      <w:r w:rsidRPr="00E059DF">
        <w:t>ч</w:t>
      </w:r>
      <w:r w:rsidRPr="00E059DF">
        <w:t>ный интерес, кровно заинтересованных в исходе дела. Наряду с потерпе</w:t>
      </w:r>
      <w:r w:rsidRPr="00E059DF">
        <w:t>в</w:t>
      </w:r>
      <w:r w:rsidRPr="00E059DF">
        <w:t>шим [8], одним из таких участников является обвиняемый. Правовой ст</w:t>
      </w:r>
      <w:r w:rsidRPr="00E059DF">
        <w:t>а</w:t>
      </w:r>
      <w:r w:rsidRPr="00E059DF">
        <w:t>тус личности обвиняемого является категорией объективной. Его содерж</w:t>
      </w:r>
      <w:r w:rsidRPr="00E059DF">
        <w:t>а</w:t>
      </w:r>
      <w:r w:rsidRPr="00E059DF">
        <w:t>ние определяется структурой взаимоотношений личности и общества, гражданина и государства и теми юридическими фактами, которые поро</w:t>
      </w:r>
      <w:r w:rsidRPr="00E059DF">
        <w:t>ж</w:t>
      </w:r>
      <w:r w:rsidRPr="00E059DF">
        <w:t xml:space="preserve">дают уголовно-процессуальные отношения. </w:t>
      </w:r>
    </w:p>
    <w:p w:rsidR="008621B3" w:rsidRPr="00E059DF" w:rsidRDefault="008621B3" w:rsidP="00F266FF">
      <w:pPr>
        <w:ind w:firstLine="425"/>
      </w:pPr>
      <w:r w:rsidRPr="00E059DF">
        <w:t xml:space="preserve">С момента привлечения в качестве обвиняемого, лицу, в отношении которого вынесено данное решение, предоставляются широкие права. </w:t>
      </w:r>
    </w:p>
    <w:p w:rsidR="008621B3" w:rsidRPr="00E059DF" w:rsidRDefault="008621B3" w:rsidP="00F266FF">
      <w:pPr>
        <w:ind w:firstLine="425"/>
      </w:pPr>
      <w:r w:rsidRPr="00E059DF">
        <w:t>Однако, несмотря на то, что перечень прав обвиняемого в последние годы значительно увеличился, некоторые положения требуют более по</w:t>
      </w:r>
      <w:r w:rsidRPr="00E059DF">
        <w:t>л</w:t>
      </w:r>
      <w:r w:rsidRPr="00E059DF">
        <w:t>ного и правильного отражения в законодательстве. В первую очередь о</w:t>
      </w:r>
      <w:r w:rsidRPr="00E059DF">
        <w:t>б</w:t>
      </w:r>
      <w:r w:rsidRPr="00E059DF">
        <w:t>виняемый наделяется правом знать, в чем он обвиняется, что позволяет ему осуществлять свое право на защиту и, соответственно, избирать свой путь защиты в пределах, допускаемых законом. И наконец, обвиняемому предоставляется возможность получать копии постановления о привлеч</w:t>
      </w:r>
      <w:r w:rsidRPr="00E059DF">
        <w:t>е</w:t>
      </w:r>
      <w:r w:rsidRPr="00E059DF">
        <w:t>нии в качестве обвиняемого, постановления о применении к нему меры пресечения, обвинительного заключения, обвинительного акта (п.2 ч.4 ст. 47 УПК РФ).</w:t>
      </w:r>
    </w:p>
    <w:p w:rsidR="008621B3" w:rsidRPr="00E059DF" w:rsidRDefault="008621B3" w:rsidP="00F266FF">
      <w:pPr>
        <w:ind w:firstLine="425"/>
      </w:pPr>
      <w:r w:rsidRPr="00E059DF">
        <w:t>Обвиняемому предоставляется право возражать против обвинения, д</w:t>
      </w:r>
      <w:r w:rsidRPr="00E059DF">
        <w:t>а</w:t>
      </w:r>
      <w:r w:rsidRPr="00E059DF">
        <w:t xml:space="preserve">вать показания по предъявленному ему обвинению либо отказаться от дачи показаний (п.3 ч.4 ст. 47 УПК). </w:t>
      </w:r>
    </w:p>
    <w:p w:rsidR="008621B3" w:rsidRPr="00E059DF" w:rsidRDefault="008621B3" w:rsidP="00F266FF">
      <w:pPr>
        <w:ind w:firstLine="425"/>
      </w:pPr>
      <w:r w:rsidRPr="00E059DF">
        <w:t xml:space="preserve">Обоснованное включение в перечень прав обвиняемого права </w:t>
      </w:r>
      <w:r w:rsidR="001F1735">
        <w:t>«</w:t>
      </w:r>
      <w:r w:rsidRPr="00E059DF">
        <w:t>отк</w:t>
      </w:r>
      <w:r w:rsidRPr="00E059DF">
        <w:t>а</w:t>
      </w:r>
      <w:r w:rsidRPr="00E059DF">
        <w:t>заться от дачи показаний</w:t>
      </w:r>
      <w:r w:rsidR="001F1735">
        <w:t>»</w:t>
      </w:r>
      <w:r w:rsidRPr="00E059DF">
        <w:t xml:space="preserve"> вызывает возражения в плане представленной в законодательном тексте формулировки. Она воспринимается так, будто на обвиняемого возложена обязанность давать показания, но ему предоста</w:t>
      </w:r>
      <w:r w:rsidRPr="00E059DF">
        <w:t>в</w:t>
      </w:r>
      <w:r w:rsidRPr="00E059DF">
        <w:t xml:space="preserve">ляется возможность ее не выполнять. А ведь статья 51 Конституции гласит недвусмысленно: </w:t>
      </w:r>
      <w:r w:rsidR="001F1735">
        <w:t>«</w:t>
      </w:r>
      <w:r w:rsidRPr="00E059DF">
        <w:t>никто не обязан свидетельствовать против самого с</w:t>
      </w:r>
      <w:r w:rsidRPr="00E059DF">
        <w:t>е</w:t>
      </w:r>
      <w:r w:rsidRPr="00E059DF">
        <w:t>бя</w:t>
      </w:r>
      <w:r w:rsidR="001F1735">
        <w:t>»</w:t>
      </w:r>
      <w:r w:rsidRPr="00E059DF">
        <w:t>, из чего следует, что речь должна идти не о праве на отказ от дачи п</w:t>
      </w:r>
      <w:r w:rsidRPr="00E059DF">
        <w:t>о</w:t>
      </w:r>
      <w:r w:rsidRPr="00E059DF">
        <w:t xml:space="preserve">казаний, а о праве не давать показания. </w:t>
      </w:r>
    </w:p>
    <w:p w:rsidR="008621B3" w:rsidRPr="00E059DF" w:rsidRDefault="008621B3" w:rsidP="00F266FF">
      <w:pPr>
        <w:ind w:firstLine="425"/>
      </w:pPr>
      <w:r w:rsidRPr="00E059DF">
        <w:t>Его лучше сформулировать, как право хранить молчание. Поэтому ц</w:t>
      </w:r>
      <w:r w:rsidRPr="00E059DF">
        <w:t>е</w:t>
      </w:r>
      <w:r w:rsidRPr="00E059DF">
        <w:t>лесообразно изложить это положение в ст. 47 УПК РФ в следующей р</w:t>
      </w:r>
      <w:r w:rsidRPr="00E059DF">
        <w:t>е</w:t>
      </w:r>
      <w:r w:rsidRPr="00E059DF">
        <w:t xml:space="preserve">дакции: </w:t>
      </w:r>
      <w:r w:rsidR="001F1735">
        <w:t>«</w:t>
      </w:r>
      <w:r w:rsidRPr="00E059DF">
        <w:t>Обвиняемый вправе возражать против обвинения, давать показ</w:t>
      </w:r>
      <w:r w:rsidRPr="00E059DF">
        <w:t>а</w:t>
      </w:r>
      <w:r w:rsidRPr="00E059DF">
        <w:t>ния по предъявленному ему обвинению, либо хранить молчание</w:t>
      </w:r>
      <w:r w:rsidR="001F1735">
        <w:t>»</w:t>
      </w:r>
      <w:r w:rsidRPr="00E059DF">
        <w:t>. Пол</w:t>
      </w:r>
      <w:r w:rsidRPr="00E059DF">
        <w:t>о</w:t>
      </w:r>
      <w:r w:rsidRPr="00E059DF">
        <w:t>жительным моментом дополнения уголовно-процессуального закона в</w:t>
      </w:r>
      <w:r w:rsidRPr="00E059DF">
        <w:t>ы</w:t>
      </w:r>
      <w:r w:rsidRPr="00E059DF">
        <w:t>ступило положение, в соответствие с которым, при согласии обвиняемого давать показания, он должен быть предупрежден о том, что эти его показ</w:t>
      </w:r>
      <w:r w:rsidRPr="00E059DF">
        <w:t>а</w:t>
      </w:r>
      <w:r w:rsidRPr="00E059DF">
        <w:lastRenderedPageBreak/>
        <w:t>ния могут быть использованы в качестве доказательства по уголовному делу. В том числе, и при последующем отказе от этих показаний, за и</w:t>
      </w:r>
      <w:r w:rsidRPr="00E059DF">
        <w:t>с</w:t>
      </w:r>
      <w:r w:rsidRPr="00E059DF">
        <w:t xml:space="preserve">ключением случаев, предусмотренных п.1 ч.2 ст. 75 УПК РФ. </w:t>
      </w:r>
    </w:p>
    <w:p w:rsidR="008621B3" w:rsidRPr="00E059DF" w:rsidRDefault="008621B3" w:rsidP="00F266FF">
      <w:pPr>
        <w:ind w:firstLine="425"/>
      </w:pPr>
      <w:r w:rsidRPr="00E059DF">
        <w:t xml:space="preserve">В соответствии с ч. 2 ст. 317.1 УПК РФ, обвиняемый вправе заявить ходатайство о заключении досудебного соглашения о сотрудничестве с момента начала уголовного преследования до объявления об окончании предварительного следствия. </w:t>
      </w:r>
    </w:p>
    <w:p w:rsidR="008621B3" w:rsidRPr="00E059DF" w:rsidRDefault="008621B3" w:rsidP="00F266FF">
      <w:pPr>
        <w:ind w:firstLine="425"/>
      </w:pPr>
      <w:r w:rsidRPr="00E059DF">
        <w:t>Пропуск указанного срока - основание для отказа в заключении подо</w:t>
      </w:r>
      <w:r w:rsidRPr="00E059DF">
        <w:t>б</w:t>
      </w:r>
      <w:r w:rsidRPr="00E059DF">
        <w:t>ного соглашения. Уголовное преследование начинается с момента факт</w:t>
      </w:r>
      <w:r w:rsidRPr="00E059DF">
        <w:t>и</w:t>
      </w:r>
      <w:r w:rsidRPr="00E059DF">
        <w:t>ческого задержания лица или совершения иного процессуального де</w:t>
      </w:r>
      <w:r w:rsidRPr="00E059DF">
        <w:t>й</w:t>
      </w:r>
      <w:r w:rsidRPr="00E059DF">
        <w:t xml:space="preserve">ствия, связанного с ограничением его правового статуса. </w:t>
      </w:r>
    </w:p>
    <w:p w:rsidR="008621B3" w:rsidRPr="00E059DF" w:rsidRDefault="008621B3" w:rsidP="00F266FF">
      <w:pPr>
        <w:ind w:firstLine="425"/>
      </w:pPr>
      <w:r w:rsidRPr="00E059DF">
        <w:t>Окончанием срока, в течение которого возможно заключение досуде</w:t>
      </w:r>
      <w:r w:rsidRPr="00E059DF">
        <w:t>б</w:t>
      </w:r>
      <w:r w:rsidRPr="00E059DF">
        <w:t>ного соглашения о сотрудничестве, следует считать направление следов</w:t>
      </w:r>
      <w:r w:rsidRPr="00E059DF">
        <w:t>а</w:t>
      </w:r>
      <w:r w:rsidRPr="00E059DF">
        <w:t>телем уголовного дела прокурору. В соответствии с ч. 3 ст. 317' УПК оно представляется прокурору подозреваемым или обвиняемым, его защитн</w:t>
      </w:r>
      <w:r w:rsidRPr="00E059DF">
        <w:t>и</w:t>
      </w:r>
      <w:r w:rsidRPr="00E059DF">
        <w:t xml:space="preserve">ком через следователя. </w:t>
      </w:r>
    </w:p>
    <w:p w:rsidR="008621B3" w:rsidRPr="00E059DF" w:rsidRDefault="008621B3" w:rsidP="00F266FF">
      <w:pPr>
        <w:ind w:firstLine="425"/>
      </w:pPr>
      <w:r w:rsidRPr="00E059DF">
        <w:t>Однако в представленном механизме, на наш взгляд, есть существе</w:t>
      </w:r>
      <w:r w:rsidRPr="00E059DF">
        <w:t>н</w:t>
      </w:r>
      <w:r w:rsidRPr="00E059DF">
        <w:t>ное упущение: отсутствие обязанности следователя разъяснить обвиня</w:t>
      </w:r>
      <w:r w:rsidRPr="00E059DF">
        <w:t>е</w:t>
      </w:r>
      <w:r w:rsidRPr="00E059DF">
        <w:t>мому (подозреваемому) его право ходатайствовать о заключении досуде</w:t>
      </w:r>
      <w:r w:rsidRPr="00E059DF">
        <w:t>б</w:t>
      </w:r>
      <w:r w:rsidRPr="00E059DF">
        <w:t>ного соглашения о сотрудничестве. И уж совсем непонятным становится это упущение законодателя в сравнении с имеющимися в УПК РФ норм</w:t>
      </w:r>
      <w:r w:rsidRPr="00E059DF">
        <w:t>а</w:t>
      </w:r>
      <w:r w:rsidRPr="00E059DF">
        <w:t>ми главы 40, регламентирующий особый порядок судебного разбирател</w:t>
      </w:r>
      <w:r w:rsidRPr="00E059DF">
        <w:t>ь</w:t>
      </w:r>
      <w:r w:rsidRPr="00E059DF">
        <w:t xml:space="preserve">ства в отношении обвиняемого. </w:t>
      </w:r>
    </w:p>
    <w:p w:rsidR="008621B3" w:rsidRPr="00E059DF" w:rsidRDefault="008621B3" w:rsidP="00F266FF">
      <w:pPr>
        <w:ind w:firstLine="425"/>
      </w:pPr>
      <w:r w:rsidRPr="00E059DF">
        <w:t>В соответствии с п.2 ч.5 ст. 217 УПК РФ, у следователя имеется об</w:t>
      </w:r>
      <w:r w:rsidRPr="00E059DF">
        <w:t>я</w:t>
      </w:r>
      <w:r w:rsidRPr="00E059DF">
        <w:t>занность разъяснить обвиняемому его право ходатайствовать о примен</w:t>
      </w:r>
      <w:r w:rsidRPr="00E059DF">
        <w:t>е</w:t>
      </w:r>
      <w:r w:rsidRPr="00E059DF">
        <w:t>нии особого порядка судебного разбирательства, а вот разъяснять право обвиняемого на заявление ходатайства о заключении досудебного согл</w:t>
      </w:r>
      <w:r w:rsidRPr="00E059DF">
        <w:t>а</w:t>
      </w:r>
      <w:r w:rsidRPr="00E059DF">
        <w:t xml:space="preserve">шения о сотрудничестве почему-то отсутствует. </w:t>
      </w:r>
    </w:p>
    <w:p w:rsidR="008621B3" w:rsidRPr="00E059DF" w:rsidRDefault="008621B3" w:rsidP="00F266FF">
      <w:pPr>
        <w:ind w:firstLine="425"/>
      </w:pPr>
      <w:r w:rsidRPr="00E059DF">
        <w:t>Вместе с тем, целый ряд авторов отмечают, что, согласно ч. 2 ст. 16 УПК РФ, прокурор, следователь и дознаватель обязаны разъяснить под</w:t>
      </w:r>
      <w:r w:rsidRPr="00E059DF">
        <w:t>о</w:t>
      </w:r>
      <w:r w:rsidRPr="00E059DF">
        <w:t>зреваемому и обвиняемому их права и обеспечить им возможность защ</w:t>
      </w:r>
      <w:r w:rsidRPr="00E059DF">
        <w:t>и</w:t>
      </w:r>
      <w:r w:rsidRPr="00E059DF">
        <w:t xml:space="preserve">щаться всеми не запрещенными УПК способами и средствами [9]. </w:t>
      </w:r>
    </w:p>
    <w:p w:rsidR="008621B3" w:rsidRPr="00E059DF" w:rsidRDefault="008621B3" w:rsidP="00F266FF">
      <w:pPr>
        <w:ind w:firstLine="425"/>
      </w:pPr>
      <w:r w:rsidRPr="00E059DF">
        <w:t>Другая авторская позиция заключается в том, что указанная обяза</w:t>
      </w:r>
      <w:r w:rsidRPr="00E059DF">
        <w:t>н</w:t>
      </w:r>
      <w:r w:rsidRPr="00E059DF">
        <w:t>ность лежит на защитнике, который и призван оказывать юридическую помощь гражданам [10].</w:t>
      </w:r>
    </w:p>
    <w:p w:rsidR="008621B3" w:rsidRPr="00E059DF" w:rsidRDefault="008621B3" w:rsidP="00F266FF">
      <w:pPr>
        <w:ind w:firstLine="425"/>
      </w:pPr>
      <w:r w:rsidRPr="00E059DF">
        <w:t>Представляется целесообразным дополнить ст. 46 и ст. 47 УПК РФ, р</w:t>
      </w:r>
      <w:r w:rsidRPr="00E059DF">
        <w:t>е</w:t>
      </w:r>
      <w:r w:rsidRPr="00E059DF">
        <w:t>гламентирующие совокупность принадлежащих подозреваемому и обв</w:t>
      </w:r>
      <w:r w:rsidRPr="00E059DF">
        <w:t>и</w:t>
      </w:r>
      <w:r w:rsidRPr="00E059DF">
        <w:t xml:space="preserve">няемому прав, еще и рассматриваемым правом, обязанность разъяснения которого будет </w:t>
      </w:r>
      <w:r w:rsidR="001F1735">
        <w:t>«</w:t>
      </w:r>
      <w:r w:rsidRPr="00E059DF">
        <w:t>напрямую</w:t>
      </w:r>
      <w:r w:rsidR="001F1735">
        <w:t>»</w:t>
      </w:r>
      <w:r w:rsidRPr="00E059DF">
        <w:t xml:space="preserve"> возложена на должностных лиц, ведущих производство по уголовному делу. </w:t>
      </w:r>
    </w:p>
    <w:p w:rsidR="008621B3" w:rsidRPr="00E059DF" w:rsidRDefault="008621B3" w:rsidP="00F266FF">
      <w:pPr>
        <w:ind w:firstLine="425"/>
      </w:pPr>
      <w:r w:rsidRPr="00E059DF">
        <w:t xml:space="preserve">Если для реального воплощения субъективных прав обвиняемого они должны быть ему разъяснены, то и в отношении обязанностей это правило </w:t>
      </w:r>
      <w:r w:rsidRPr="00E059DF">
        <w:lastRenderedPageBreak/>
        <w:t>будет на наш взгляд также уместным. Поэтому следует изменить статью 47 УПК РФ путем дополнения ее содержания перечнем обязанностей обвин</w:t>
      </w:r>
      <w:r w:rsidRPr="00E059DF">
        <w:t>я</w:t>
      </w:r>
      <w:r w:rsidRPr="00E059DF">
        <w:t xml:space="preserve">емого, которые также должны доводиться до сведения обвиняемого, как и его права, путем их разъяснения. </w:t>
      </w:r>
    </w:p>
    <w:p w:rsidR="008621B3" w:rsidRPr="00E059DF" w:rsidRDefault="008621B3" w:rsidP="00F266FF">
      <w:pPr>
        <w:ind w:firstLine="425"/>
      </w:pPr>
      <w:r w:rsidRPr="00E059DF">
        <w:t>В связи с этим, ч.5 ст. 172 УПК РФ должна быть дополнена ссылкой на обязанность следователя после разъяснения обвиняемому существа обв</w:t>
      </w:r>
      <w:r w:rsidRPr="00E059DF">
        <w:t>и</w:t>
      </w:r>
      <w:r w:rsidRPr="00E059DF">
        <w:t>нения, разъяснять ему не только его права, но и обязанности, с указанием последствий их невыполнения. Тогда в печатном бланке, где перечисляю</w:t>
      </w:r>
      <w:r w:rsidRPr="00E059DF">
        <w:t>т</w:t>
      </w:r>
      <w:r w:rsidRPr="00E059DF">
        <w:t>ся права обвиняемого, будут указаны и его обязанности. Такой порядок, на наш взгляд, содействовал бы как реальному осуществлению обвиняемым своих прав, так и соблюдению возложенных на него обязанностей.</w:t>
      </w:r>
    </w:p>
    <w:p w:rsidR="008621B3" w:rsidRPr="00E059DF" w:rsidRDefault="008621B3" w:rsidP="00F266FF">
      <w:pPr>
        <w:ind w:firstLine="425"/>
      </w:pPr>
      <w:r w:rsidRPr="00E059DF">
        <w:t>В связи с этим, считаем, что ст. 47 УПК РФ следует изменить и допо</w:t>
      </w:r>
      <w:r w:rsidRPr="00E059DF">
        <w:t>л</w:t>
      </w:r>
      <w:r w:rsidRPr="00E059DF">
        <w:t>нить набором самых общих обязанностей, которые предполагаются, исх</w:t>
      </w:r>
      <w:r w:rsidRPr="00E059DF">
        <w:t>о</w:t>
      </w:r>
      <w:r w:rsidRPr="00E059DF">
        <w:t>дя из действующей регламентации положения обвиняемого, и без которых невозможно судить о правомерности (неправомерности) поведения обв</w:t>
      </w:r>
      <w:r w:rsidRPr="00E059DF">
        <w:t>и</w:t>
      </w:r>
      <w:r w:rsidRPr="00E059DF">
        <w:t xml:space="preserve">няемого в уголовном судопроизводстве и допустимости применения к нему ограничительных мер, в том числе принудительного характера. </w:t>
      </w:r>
    </w:p>
    <w:p w:rsidR="008621B3" w:rsidRPr="00E059DF" w:rsidRDefault="008621B3" w:rsidP="00F266FF">
      <w:pPr>
        <w:ind w:firstLine="425"/>
      </w:pPr>
      <w:r w:rsidRPr="00E059DF">
        <w:t>Поскольку уголовно-процессуальная деятельность и уголовно-процессуальные отношения носят в основном публично-правовой хара</w:t>
      </w:r>
      <w:r w:rsidRPr="00E059DF">
        <w:t>к</w:t>
      </w:r>
      <w:r w:rsidRPr="00E059DF">
        <w:t xml:space="preserve">тер, то, по нашему мнению, указанная программа поведения обвиняемого должна предусматривать следующие обязанности обвиняемого: </w:t>
      </w:r>
    </w:p>
    <w:p w:rsidR="008621B3" w:rsidRPr="00E059DF" w:rsidRDefault="008621B3" w:rsidP="00F266FF">
      <w:pPr>
        <w:ind w:firstLine="425"/>
      </w:pPr>
      <w:r w:rsidRPr="00E059DF">
        <w:t xml:space="preserve">а) являться по вызову дознавателя, следователя, прокурора и суда; </w:t>
      </w:r>
    </w:p>
    <w:p w:rsidR="008621B3" w:rsidRPr="00E059DF" w:rsidRDefault="008621B3" w:rsidP="00F266FF">
      <w:pPr>
        <w:ind w:firstLine="425"/>
      </w:pPr>
      <w:r w:rsidRPr="00E059DF">
        <w:t>б) соблюдать установленный законом порядок производства сле</w:t>
      </w:r>
      <w:r w:rsidRPr="00E059DF">
        <w:t>д</w:t>
      </w:r>
      <w:r w:rsidRPr="00E059DF">
        <w:t>ственных и других уголовно-процессуальных действий, а также порядок рассмотрения дела в суде;</w:t>
      </w:r>
    </w:p>
    <w:p w:rsidR="008621B3" w:rsidRPr="00E059DF" w:rsidRDefault="008621B3" w:rsidP="00F266FF">
      <w:pPr>
        <w:ind w:firstLine="425"/>
      </w:pPr>
      <w:r w:rsidRPr="00E059DF">
        <w:t>в) выполнять требования и распоряжения должностных лиц, осущест</w:t>
      </w:r>
      <w:r w:rsidRPr="00E059DF">
        <w:t>в</w:t>
      </w:r>
      <w:r w:rsidRPr="00E059DF">
        <w:t>ляющих производство по уголовному делу, касающиеся соблюдения уст</w:t>
      </w:r>
      <w:r w:rsidRPr="00E059DF">
        <w:t>а</w:t>
      </w:r>
      <w:r w:rsidRPr="00E059DF">
        <w:t>новленного законом порядка производства уголовно-процессуальных де</w:t>
      </w:r>
      <w:r w:rsidRPr="00E059DF">
        <w:t>й</w:t>
      </w:r>
      <w:r w:rsidRPr="00E059DF">
        <w:t>ствий и судебного заседания.</w:t>
      </w:r>
    </w:p>
    <w:p w:rsidR="008621B3" w:rsidRPr="00E059DF" w:rsidRDefault="008621B3" w:rsidP="00F266FF">
      <w:pPr>
        <w:ind w:firstLine="425"/>
      </w:pPr>
      <w:r w:rsidRPr="00E059DF">
        <w:t>После изменения (дополнения) ст. 47, ч.5 ст. 172 УПК РФ также дол</w:t>
      </w:r>
      <w:r w:rsidRPr="00E059DF">
        <w:t>ж</w:t>
      </w:r>
      <w:r w:rsidRPr="00E059DF">
        <w:t>на быть дополнена ссылкой на обязанность следователя после разъяснения обвиняемому существа обвинения, разъяснять ему не только его права, но и обязанности, с указанием последствий их невыполнения. Тогда в печа</w:t>
      </w:r>
      <w:r w:rsidRPr="00E059DF">
        <w:t>т</w:t>
      </w:r>
      <w:r w:rsidRPr="00E059DF">
        <w:t xml:space="preserve">ном бланке, где перечисляются права обвиняемого, будут указаны и его обязанности. </w:t>
      </w:r>
    </w:p>
    <w:p w:rsidR="008621B3" w:rsidRPr="00E059DF" w:rsidRDefault="008621B3" w:rsidP="00F266FF">
      <w:pPr>
        <w:ind w:firstLine="425"/>
      </w:pPr>
      <w:r w:rsidRPr="00E059DF">
        <w:t>Такой порядок, на наш взгляд, содействовал бы как реальному ос</w:t>
      </w:r>
      <w:r w:rsidRPr="00E059DF">
        <w:t>у</w:t>
      </w:r>
      <w:r w:rsidRPr="00E059DF">
        <w:t>ществлению обвиняемым своих прав, так и соблюдению возложенных на него обязанностей.</w:t>
      </w:r>
    </w:p>
    <w:p w:rsidR="00FC39B2" w:rsidRDefault="00FC39B2" w:rsidP="00FC39B2">
      <w:pPr>
        <w:spacing w:after="120"/>
        <w:ind w:firstLine="0"/>
        <w:jc w:val="left"/>
        <w:rPr>
          <w:i/>
          <w:sz w:val="24"/>
          <w:szCs w:val="24"/>
        </w:rPr>
      </w:pPr>
    </w:p>
    <w:p w:rsidR="00780357" w:rsidRDefault="00780357" w:rsidP="00FC39B2">
      <w:pPr>
        <w:spacing w:after="120"/>
        <w:ind w:firstLine="0"/>
        <w:jc w:val="left"/>
        <w:rPr>
          <w:i/>
          <w:sz w:val="24"/>
          <w:szCs w:val="24"/>
        </w:rPr>
      </w:pPr>
    </w:p>
    <w:p w:rsidR="00780357" w:rsidRDefault="00780357" w:rsidP="00FC39B2">
      <w:pPr>
        <w:spacing w:after="120"/>
        <w:ind w:firstLine="0"/>
        <w:jc w:val="left"/>
        <w:rPr>
          <w:i/>
          <w:sz w:val="24"/>
          <w:szCs w:val="24"/>
        </w:rPr>
      </w:pPr>
    </w:p>
    <w:p w:rsidR="00780357" w:rsidRDefault="00780357" w:rsidP="00FC39B2">
      <w:pPr>
        <w:spacing w:after="120"/>
        <w:ind w:firstLine="0"/>
        <w:jc w:val="left"/>
        <w:rPr>
          <w:i/>
          <w:sz w:val="24"/>
          <w:szCs w:val="24"/>
        </w:rPr>
      </w:pPr>
    </w:p>
    <w:p w:rsidR="008621B3" w:rsidRPr="00FC39B2" w:rsidRDefault="00FC39B2" w:rsidP="00FC39B2">
      <w:pPr>
        <w:spacing w:after="120"/>
        <w:ind w:firstLine="0"/>
        <w:jc w:val="left"/>
        <w:rPr>
          <w:i/>
          <w:sz w:val="24"/>
          <w:szCs w:val="24"/>
        </w:rPr>
      </w:pPr>
      <w:r>
        <w:rPr>
          <w:i/>
          <w:sz w:val="24"/>
          <w:szCs w:val="24"/>
        </w:rPr>
        <w:lastRenderedPageBreak/>
        <w:t>Библиографические ссылки</w:t>
      </w:r>
    </w:p>
    <w:p w:rsidR="008621B3" w:rsidRPr="00FC39B2" w:rsidRDefault="008621B3" w:rsidP="00B60FEE">
      <w:pPr>
        <w:pStyle w:val="a4"/>
        <w:numPr>
          <w:ilvl w:val="0"/>
          <w:numId w:val="50"/>
        </w:numPr>
        <w:tabs>
          <w:tab w:val="left" w:pos="709"/>
        </w:tabs>
        <w:ind w:left="0" w:firstLine="425"/>
        <w:rPr>
          <w:rFonts w:ascii="Times New Roman" w:hAnsi="Times New Roman"/>
          <w:sz w:val="24"/>
          <w:szCs w:val="24"/>
        </w:rPr>
      </w:pPr>
      <w:r w:rsidRPr="00FC39B2">
        <w:rPr>
          <w:rFonts w:ascii="Times New Roman" w:hAnsi="Times New Roman"/>
          <w:sz w:val="24"/>
          <w:szCs w:val="24"/>
        </w:rPr>
        <w:t>Конституция Российской Федерации: принята всенародным голосование 12.12.1993 г. (ред. от 21.07.2014) // Российская газета. – 1993. – 25 дек.; Собрание зак</w:t>
      </w:r>
      <w:r w:rsidRPr="00FC39B2">
        <w:rPr>
          <w:rFonts w:ascii="Times New Roman" w:hAnsi="Times New Roman"/>
          <w:sz w:val="24"/>
          <w:szCs w:val="24"/>
        </w:rPr>
        <w:t>о</w:t>
      </w:r>
      <w:r w:rsidRPr="00FC39B2">
        <w:rPr>
          <w:rFonts w:ascii="Times New Roman" w:hAnsi="Times New Roman"/>
          <w:sz w:val="24"/>
          <w:szCs w:val="24"/>
        </w:rPr>
        <w:t>нодательства РФ. – 2014. – № 31. – Ст. 4398.</w:t>
      </w:r>
    </w:p>
    <w:p w:rsidR="008621B3" w:rsidRPr="00FC39B2" w:rsidRDefault="008621B3" w:rsidP="00B60FEE">
      <w:pPr>
        <w:pStyle w:val="a4"/>
        <w:numPr>
          <w:ilvl w:val="0"/>
          <w:numId w:val="50"/>
        </w:numPr>
        <w:tabs>
          <w:tab w:val="left" w:pos="709"/>
        </w:tabs>
        <w:ind w:left="0" w:firstLine="425"/>
        <w:rPr>
          <w:rFonts w:ascii="Times New Roman" w:hAnsi="Times New Roman"/>
          <w:sz w:val="24"/>
          <w:szCs w:val="24"/>
        </w:rPr>
      </w:pPr>
      <w:r w:rsidRPr="00FC39B2">
        <w:rPr>
          <w:rFonts w:ascii="Times New Roman" w:eastAsia="Calibri" w:hAnsi="Times New Roman"/>
          <w:sz w:val="24"/>
          <w:szCs w:val="24"/>
        </w:rPr>
        <w:t>Уголовно-процессуальный кодекс Российской Федерации от 18.12.2001 г. № 174-ФЗ (ред. от 01.05.2016) // Собрание законодательства РФ. – 2001. – № 52 (ч. I). – Ст. 4921 ; 2016. – № 18. – Ст. 2515.</w:t>
      </w:r>
    </w:p>
    <w:p w:rsidR="008621B3" w:rsidRPr="00FC39B2" w:rsidRDefault="008621B3" w:rsidP="00B60FEE">
      <w:pPr>
        <w:pStyle w:val="a4"/>
        <w:numPr>
          <w:ilvl w:val="0"/>
          <w:numId w:val="50"/>
        </w:numPr>
        <w:tabs>
          <w:tab w:val="left" w:pos="709"/>
        </w:tabs>
        <w:ind w:left="0" w:firstLine="425"/>
        <w:rPr>
          <w:rFonts w:ascii="Times New Roman" w:hAnsi="Times New Roman"/>
          <w:sz w:val="24"/>
          <w:szCs w:val="24"/>
        </w:rPr>
      </w:pPr>
      <w:r w:rsidRPr="00FC39B2">
        <w:rPr>
          <w:rFonts w:ascii="Times New Roman" w:eastAsia="Calibri" w:hAnsi="Times New Roman"/>
          <w:sz w:val="24"/>
          <w:szCs w:val="24"/>
        </w:rPr>
        <w:t>Уголовный кодекс Российской Федерации от 13.06.1996 г. № 63-ФЗ (ред. от 01.05.2016) // Собрание законодательства РФ. – 1996. – № 25. – Ст. 2954 ; 2016. – № 18. – Ст. 2515.</w:t>
      </w:r>
      <w:r w:rsidRPr="00FC39B2">
        <w:rPr>
          <w:rFonts w:ascii="Times New Roman" w:hAnsi="Times New Roman"/>
          <w:sz w:val="24"/>
          <w:szCs w:val="24"/>
        </w:rPr>
        <w:t xml:space="preserve"> </w:t>
      </w:r>
    </w:p>
    <w:p w:rsidR="008621B3" w:rsidRPr="00FC39B2" w:rsidRDefault="008621B3" w:rsidP="00B60FEE">
      <w:pPr>
        <w:pStyle w:val="a4"/>
        <w:numPr>
          <w:ilvl w:val="0"/>
          <w:numId w:val="50"/>
        </w:numPr>
        <w:tabs>
          <w:tab w:val="left" w:pos="709"/>
        </w:tabs>
        <w:ind w:left="0" w:firstLine="425"/>
        <w:rPr>
          <w:rFonts w:ascii="Times New Roman" w:hAnsi="Times New Roman"/>
          <w:sz w:val="24"/>
          <w:szCs w:val="24"/>
        </w:rPr>
      </w:pPr>
      <w:r w:rsidRPr="00FC39B2">
        <w:rPr>
          <w:rFonts w:ascii="Times New Roman" w:hAnsi="Times New Roman"/>
          <w:sz w:val="24"/>
          <w:szCs w:val="24"/>
        </w:rPr>
        <w:t>Давлетов А. Подозрение и подозреваемый в современном уголовном процессе России / А. Давлетов, И. Ретюнских // Уголовное право. – 2011. – № 6. – С. 5 - 8.</w:t>
      </w:r>
    </w:p>
    <w:p w:rsidR="008621B3" w:rsidRPr="00FC39B2" w:rsidRDefault="008621B3" w:rsidP="00B60FEE">
      <w:pPr>
        <w:pStyle w:val="a4"/>
        <w:numPr>
          <w:ilvl w:val="0"/>
          <w:numId w:val="50"/>
        </w:numPr>
        <w:tabs>
          <w:tab w:val="left" w:pos="709"/>
        </w:tabs>
        <w:ind w:left="0" w:firstLine="425"/>
        <w:rPr>
          <w:rFonts w:ascii="Times New Roman" w:hAnsi="Times New Roman"/>
          <w:sz w:val="24"/>
          <w:szCs w:val="24"/>
        </w:rPr>
      </w:pPr>
      <w:r w:rsidRPr="00FC39B2">
        <w:rPr>
          <w:rFonts w:ascii="Times New Roman" w:hAnsi="Times New Roman"/>
          <w:sz w:val="24"/>
          <w:szCs w:val="24"/>
        </w:rPr>
        <w:t>Гранкин К. Проблемы применения норм УПК РФ, регулирующих досудебное соглашение о сотрудничестве / К. Гранкин, Е.</w:t>
      </w:r>
      <w:r w:rsidR="00B07A79" w:rsidRPr="00FC39B2">
        <w:rPr>
          <w:rFonts w:ascii="Times New Roman" w:hAnsi="Times New Roman"/>
          <w:sz w:val="24"/>
          <w:szCs w:val="24"/>
        </w:rPr>
        <w:t xml:space="preserve"> </w:t>
      </w:r>
      <w:r w:rsidRPr="00FC39B2">
        <w:rPr>
          <w:rFonts w:ascii="Times New Roman" w:hAnsi="Times New Roman"/>
          <w:sz w:val="24"/>
          <w:szCs w:val="24"/>
        </w:rPr>
        <w:t>Мильтова // Уголовное право. – 2013. – № 3. – С. 7 - 10.</w:t>
      </w:r>
    </w:p>
    <w:p w:rsidR="008621B3" w:rsidRPr="00FC39B2" w:rsidRDefault="008621B3" w:rsidP="00B60FEE">
      <w:pPr>
        <w:pStyle w:val="a4"/>
        <w:numPr>
          <w:ilvl w:val="0"/>
          <w:numId w:val="50"/>
        </w:numPr>
        <w:tabs>
          <w:tab w:val="left" w:pos="709"/>
        </w:tabs>
        <w:ind w:left="0" w:firstLine="425"/>
        <w:rPr>
          <w:rFonts w:ascii="Times New Roman" w:hAnsi="Times New Roman"/>
          <w:sz w:val="24"/>
          <w:szCs w:val="24"/>
        </w:rPr>
      </w:pPr>
      <w:r w:rsidRPr="00FC39B2">
        <w:rPr>
          <w:rFonts w:ascii="Times New Roman" w:hAnsi="Times New Roman"/>
          <w:sz w:val="24"/>
          <w:szCs w:val="24"/>
        </w:rPr>
        <w:t xml:space="preserve">Кузьмин В. А. Комментарий к Федеральному Закону от 15 июля 1995 г. № 103-ФЗ </w:t>
      </w:r>
      <w:r w:rsidR="001F1735" w:rsidRPr="00FC39B2">
        <w:rPr>
          <w:rFonts w:ascii="Times New Roman" w:hAnsi="Times New Roman"/>
          <w:sz w:val="24"/>
          <w:szCs w:val="24"/>
        </w:rPr>
        <w:t>«</w:t>
      </w:r>
      <w:r w:rsidRPr="00FC39B2">
        <w:rPr>
          <w:rFonts w:ascii="Times New Roman" w:hAnsi="Times New Roman"/>
          <w:sz w:val="24"/>
          <w:szCs w:val="24"/>
        </w:rPr>
        <w:t>О содержании под стражей подозреваемых и обвиняемых в совершении престу</w:t>
      </w:r>
      <w:r w:rsidRPr="00FC39B2">
        <w:rPr>
          <w:rFonts w:ascii="Times New Roman" w:hAnsi="Times New Roman"/>
          <w:sz w:val="24"/>
          <w:szCs w:val="24"/>
        </w:rPr>
        <w:t>п</w:t>
      </w:r>
      <w:r w:rsidRPr="00FC39B2">
        <w:rPr>
          <w:rFonts w:ascii="Times New Roman" w:hAnsi="Times New Roman"/>
          <w:sz w:val="24"/>
          <w:szCs w:val="24"/>
        </w:rPr>
        <w:t>лений</w:t>
      </w:r>
      <w:r w:rsidR="001F1735" w:rsidRPr="00FC39B2">
        <w:rPr>
          <w:rFonts w:ascii="Times New Roman" w:hAnsi="Times New Roman"/>
          <w:sz w:val="24"/>
          <w:szCs w:val="24"/>
        </w:rPr>
        <w:t>»</w:t>
      </w:r>
      <w:r w:rsidRPr="00FC39B2">
        <w:rPr>
          <w:rFonts w:ascii="Times New Roman" w:hAnsi="Times New Roman"/>
          <w:sz w:val="24"/>
          <w:szCs w:val="24"/>
        </w:rPr>
        <w:t xml:space="preserve"> / В. А. Кузьмин. – Саратов : Ай Пи Эр Медиа, 2011. – 192 с. </w:t>
      </w:r>
    </w:p>
    <w:p w:rsidR="008621B3" w:rsidRPr="00FC39B2" w:rsidRDefault="008621B3" w:rsidP="00B60FEE">
      <w:pPr>
        <w:pStyle w:val="a4"/>
        <w:numPr>
          <w:ilvl w:val="0"/>
          <w:numId w:val="50"/>
        </w:numPr>
        <w:tabs>
          <w:tab w:val="left" w:pos="709"/>
        </w:tabs>
        <w:ind w:left="0" w:firstLine="425"/>
        <w:rPr>
          <w:rFonts w:ascii="Times New Roman" w:hAnsi="Times New Roman"/>
          <w:sz w:val="24"/>
          <w:szCs w:val="24"/>
        </w:rPr>
      </w:pPr>
      <w:r w:rsidRPr="00FC39B2">
        <w:rPr>
          <w:rFonts w:ascii="Times New Roman" w:hAnsi="Times New Roman"/>
          <w:sz w:val="24"/>
          <w:szCs w:val="24"/>
        </w:rPr>
        <w:t>Шадрин В. С. Обеспечение прав личности при расследовании преступлений / В. С. Шадрин. – Волгоград : ВЮИ МВД России, 2011. – 508 с.</w:t>
      </w:r>
    </w:p>
    <w:p w:rsidR="008621B3" w:rsidRPr="00FC39B2" w:rsidRDefault="008621B3" w:rsidP="00B60FEE">
      <w:pPr>
        <w:pStyle w:val="a4"/>
        <w:numPr>
          <w:ilvl w:val="0"/>
          <w:numId w:val="50"/>
        </w:numPr>
        <w:tabs>
          <w:tab w:val="left" w:pos="709"/>
        </w:tabs>
        <w:ind w:left="0" w:firstLine="425"/>
        <w:rPr>
          <w:rFonts w:ascii="Times New Roman" w:hAnsi="Times New Roman"/>
          <w:sz w:val="24"/>
          <w:szCs w:val="24"/>
        </w:rPr>
      </w:pPr>
      <w:r w:rsidRPr="00FC39B2">
        <w:rPr>
          <w:rFonts w:ascii="Times New Roman" w:hAnsi="Times New Roman"/>
          <w:sz w:val="24"/>
          <w:szCs w:val="24"/>
        </w:rPr>
        <w:t>Кругликов А. П. Обвиняемый: нужен ли такой участник в уголовном процессе современной России? / А. П. Кругликов // Вестник Самарского государственного ун</w:t>
      </w:r>
      <w:r w:rsidRPr="00FC39B2">
        <w:rPr>
          <w:rFonts w:ascii="Times New Roman" w:hAnsi="Times New Roman"/>
          <w:sz w:val="24"/>
          <w:szCs w:val="24"/>
        </w:rPr>
        <w:t>и</w:t>
      </w:r>
      <w:r w:rsidRPr="00FC39B2">
        <w:rPr>
          <w:rFonts w:ascii="Times New Roman" w:hAnsi="Times New Roman"/>
          <w:sz w:val="24"/>
          <w:szCs w:val="24"/>
        </w:rPr>
        <w:t>верситета. – 2014. – № 11, ч. 2. – С. 106 - 113.</w:t>
      </w:r>
      <w:r w:rsidR="00B07A79" w:rsidRPr="00FC39B2">
        <w:rPr>
          <w:rFonts w:ascii="Times New Roman" w:hAnsi="Times New Roman"/>
          <w:sz w:val="24"/>
          <w:szCs w:val="24"/>
        </w:rPr>
        <w:t xml:space="preserve"> </w:t>
      </w:r>
    </w:p>
    <w:p w:rsidR="008621B3" w:rsidRPr="00FC39B2" w:rsidRDefault="008621B3" w:rsidP="00B60FEE">
      <w:pPr>
        <w:pStyle w:val="a4"/>
        <w:numPr>
          <w:ilvl w:val="0"/>
          <w:numId w:val="50"/>
        </w:numPr>
        <w:tabs>
          <w:tab w:val="left" w:pos="709"/>
        </w:tabs>
        <w:ind w:left="0" w:firstLine="425"/>
        <w:rPr>
          <w:rFonts w:ascii="Times New Roman" w:hAnsi="Times New Roman"/>
          <w:sz w:val="24"/>
          <w:szCs w:val="24"/>
        </w:rPr>
      </w:pPr>
      <w:r w:rsidRPr="00FC39B2">
        <w:rPr>
          <w:rFonts w:ascii="Times New Roman" w:hAnsi="Times New Roman"/>
          <w:sz w:val="24"/>
          <w:szCs w:val="24"/>
        </w:rPr>
        <w:t>Короткий Н. Н. Процессуальные гарантии неприкосновенности личности под</w:t>
      </w:r>
      <w:r w:rsidRPr="00FC39B2">
        <w:rPr>
          <w:rFonts w:ascii="Times New Roman" w:hAnsi="Times New Roman"/>
          <w:sz w:val="24"/>
          <w:szCs w:val="24"/>
        </w:rPr>
        <w:t>о</w:t>
      </w:r>
      <w:r w:rsidRPr="00FC39B2">
        <w:rPr>
          <w:rFonts w:ascii="Times New Roman" w:hAnsi="Times New Roman"/>
          <w:sz w:val="24"/>
          <w:szCs w:val="24"/>
        </w:rPr>
        <w:t>зреваемого и обвиняемого в стадии предварительного расследования / Н. Н.</w:t>
      </w:r>
      <w:r w:rsidR="00B07A79" w:rsidRPr="00FC39B2">
        <w:rPr>
          <w:rFonts w:ascii="Times New Roman" w:hAnsi="Times New Roman"/>
          <w:sz w:val="24"/>
          <w:szCs w:val="24"/>
        </w:rPr>
        <w:t xml:space="preserve"> </w:t>
      </w:r>
      <w:r w:rsidRPr="00FC39B2">
        <w:rPr>
          <w:rFonts w:ascii="Times New Roman" w:hAnsi="Times New Roman"/>
          <w:sz w:val="24"/>
          <w:szCs w:val="24"/>
        </w:rPr>
        <w:t>Короткий. – М. : Юрид. лит. 2010. – 718 с.</w:t>
      </w:r>
    </w:p>
    <w:p w:rsidR="008621B3" w:rsidRPr="00FC39B2" w:rsidRDefault="008621B3" w:rsidP="00B60FEE">
      <w:pPr>
        <w:pStyle w:val="a4"/>
        <w:numPr>
          <w:ilvl w:val="0"/>
          <w:numId w:val="50"/>
        </w:numPr>
        <w:tabs>
          <w:tab w:val="left" w:pos="709"/>
        </w:tabs>
        <w:ind w:left="0" w:firstLine="425"/>
        <w:rPr>
          <w:rFonts w:ascii="Times New Roman" w:hAnsi="Times New Roman"/>
          <w:sz w:val="24"/>
          <w:szCs w:val="24"/>
        </w:rPr>
      </w:pPr>
      <w:r w:rsidRPr="00FC39B2">
        <w:rPr>
          <w:rFonts w:ascii="Times New Roman" w:hAnsi="Times New Roman"/>
          <w:sz w:val="24"/>
          <w:szCs w:val="24"/>
        </w:rPr>
        <w:t>Кудрявцева Н. И. Ювенальная юстиция в России и Франции: сравнител</w:t>
      </w:r>
      <w:r w:rsidRPr="00FC39B2">
        <w:rPr>
          <w:rFonts w:ascii="Times New Roman" w:hAnsi="Times New Roman"/>
          <w:sz w:val="24"/>
          <w:szCs w:val="24"/>
        </w:rPr>
        <w:t>ь</w:t>
      </w:r>
      <w:r w:rsidRPr="00FC39B2">
        <w:rPr>
          <w:rFonts w:ascii="Times New Roman" w:hAnsi="Times New Roman"/>
          <w:sz w:val="24"/>
          <w:szCs w:val="24"/>
        </w:rPr>
        <w:t>ная характеристика : учеб.- метод. пособие / Н. И. Кудрявцева. – Курск : Регион. О</w:t>
      </w:r>
      <w:r w:rsidRPr="00FC39B2">
        <w:rPr>
          <w:rFonts w:ascii="Times New Roman" w:hAnsi="Times New Roman"/>
          <w:sz w:val="24"/>
          <w:szCs w:val="24"/>
        </w:rPr>
        <w:t>т</w:t>
      </w:r>
      <w:r w:rsidRPr="00FC39B2">
        <w:rPr>
          <w:rFonts w:ascii="Times New Roman" w:hAnsi="Times New Roman"/>
          <w:sz w:val="24"/>
          <w:szCs w:val="24"/>
        </w:rPr>
        <w:t>крытый социал. ин-т, 2013. – 658 с.</w:t>
      </w:r>
    </w:p>
    <w:p w:rsidR="001E19EF" w:rsidRDefault="001E19EF" w:rsidP="00030758">
      <w:pPr>
        <w:ind w:firstLine="0"/>
        <w:jc w:val="left"/>
      </w:pPr>
    </w:p>
    <w:p w:rsidR="00FC39B2" w:rsidRPr="00FC39B2" w:rsidRDefault="00FC39B2" w:rsidP="00FC39B2">
      <w:pPr>
        <w:ind w:firstLine="0"/>
        <w:jc w:val="left"/>
        <w:rPr>
          <w:lang w:val="en-US"/>
        </w:rPr>
      </w:pPr>
      <w:r w:rsidRPr="00CD06C0">
        <w:rPr>
          <w:b/>
          <w:lang w:val="en-US"/>
        </w:rPr>
        <w:t>G. V. Bogunova</w:t>
      </w:r>
      <w:r w:rsidRPr="00FC39B2">
        <w:rPr>
          <w:lang w:val="en-US"/>
        </w:rPr>
        <w:t>, educator</w:t>
      </w:r>
    </w:p>
    <w:p w:rsidR="00FC39B2" w:rsidRPr="00FC39B2" w:rsidRDefault="00FC39B2" w:rsidP="00FC39B2">
      <w:pPr>
        <w:ind w:firstLine="0"/>
        <w:jc w:val="left"/>
        <w:rPr>
          <w:lang w:val="en-US"/>
        </w:rPr>
      </w:pPr>
      <w:r w:rsidRPr="0050278B">
        <w:rPr>
          <w:b/>
          <w:lang w:val="en-US"/>
        </w:rPr>
        <w:t>I. S. Brovkin</w:t>
      </w:r>
      <w:r w:rsidRPr="00FC39B2">
        <w:rPr>
          <w:lang w:val="en-US"/>
        </w:rPr>
        <w:t>, st.</w:t>
      </w:r>
    </w:p>
    <w:p w:rsidR="00FC39B2" w:rsidRPr="00B07A79" w:rsidRDefault="00FC39B2" w:rsidP="00FC39B2">
      <w:pPr>
        <w:ind w:firstLine="0"/>
        <w:jc w:val="left"/>
        <w:rPr>
          <w:i/>
          <w:lang w:val="en-US"/>
        </w:rPr>
      </w:pPr>
      <w:r w:rsidRPr="00B07A79">
        <w:rPr>
          <w:i/>
          <w:lang w:val="en-US"/>
        </w:rPr>
        <w:t>Pacific National University, Khabarovsk</w:t>
      </w:r>
      <w:r w:rsidRPr="00AA20D5">
        <w:rPr>
          <w:i/>
          <w:lang w:val="en-US"/>
        </w:rPr>
        <w:t xml:space="preserve">, </w:t>
      </w:r>
      <w:r w:rsidRPr="00B07A79">
        <w:rPr>
          <w:i/>
          <w:lang w:val="en-US"/>
        </w:rPr>
        <w:t>Russia</w:t>
      </w:r>
    </w:p>
    <w:p w:rsidR="00FC39B2" w:rsidRPr="00E059DF" w:rsidRDefault="00FC39B2" w:rsidP="00FC39B2">
      <w:pPr>
        <w:ind w:firstLine="0"/>
        <w:jc w:val="left"/>
        <w:rPr>
          <w:lang w:val="en-US"/>
        </w:rPr>
      </w:pPr>
    </w:p>
    <w:p w:rsidR="00FC39B2" w:rsidRPr="00FC39B2" w:rsidRDefault="00FC39B2" w:rsidP="00FC39B2">
      <w:pPr>
        <w:ind w:firstLine="0"/>
        <w:jc w:val="left"/>
        <w:rPr>
          <w:b/>
          <w:szCs w:val="28"/>
          <w:lang w:val="en-US"/>
        </w:rPr>
      </w:pPr>
      <w:r>
        <w:rPr>
          <w:b/>
          <w:szCs w:val="28"/>
        </w:rPr>
        <w:t>Р</w:t>
      </w:r>
      <w:r w:rsidRPr="00FC39B2">
        <w:rPr>
          <w:b/>
          <w:szCs w:val="28"/>
          <w:lang w:val="en-US"/>
        </w:rPr>
        <w:t>rocedural status of persons suspected or accused of committing a crime</w:t>
      </w:r>
    </w:p>
    <w:p w:rsidR="00FC39B2" w:rsidRPr="00E059DF" w:rsidRDefault="00FC39B2" w:rsidP="00FC39B2">
      <w:pPr>
        <w:ind w:firstLine="0"/>
        <w:jc w:val="left"/>
        <w:rPr>
          <w:lang w:val="en-US"/>
        </w:rPr>
      </w:pPr>
    </w:p>
    <w:p w:rsidR="00FC39B2" w:rsidRPr="00FC39B2" w:rsidRDefault="00FC39B2" w:rsidP="00FC39B2">
      <w:pPr>
        <w:ind w:firstLine="0"/>
        <w:rPr>
          <w:sz w:val="24"/>
          <w:szCs w:val="24"/>
          <w:lang w:val="en-US"/>
        </w:rPr>
      </w:pPr>
      <w:r w:rsidRPr="00FC39B2">
        <w:rPr>
          <w:sz w:val="24"/>
          <w:szCs w:val="24"/>
          <w:lang w:val="en-US"/>
        </w:rPr>
        <w:t>Conclusions by results of studying and the analysis of the existing criminal procedure legisl</w:t>
      </w:r>
      <w:r w:rsidRPr="00FC39B2">
        <w:rPr>
          <w:sz w:val="24"/>
          <w:szCs w:val="24"/>
          <w:lang w:val="en-US"/>
        </w:rPr>
        <w:t>a</w:t>
      </w:r>
      <w:r w:rsidRPr="00FC39B2">
        <w:rPr>
          <w:sz w:val="24"/>
          <w:szCs w:val="24"/>
          <w:lang w:val="en-US"/>
        </w:rPr>
        <w:t>tion, theoretical materials and practice are presented in article. Offers and the recommend</w:t>
      </w:r>
      <w:r w:rsidRPr="00FC39B2">
        <w:rPr>
          <w:sz w:val="24"/>
          <w:szCs w:val="24"/>
          <w:lang w:val="en-US"/>
        </w:rPr>
        <w:t>a</w:t>
      </w:r>
      <w:r w:rsidRPr="00FC39B2">
        <w:rPr>
          <w:sz w:val="24"/>
          <w:szCs w:val="24"/>
          <w:lang w:val="en-US"/>
        </w:rPr>
        <w:t>tions submitted on increase of efficiency of legal regulation of institute of the suspect and a</w:t>
      </w:r>
      <w:r w:rsidRPr="00FC39B2">
        <w:rPr>
          <w:sz w:val="24"/>
          <w:szCs w:val="24"/>
          <w:lang w:val="en-US"/>
        </w:rPr>
        <w:t>c</w:t>
      </w:r>
      <w:r w:rsidRPr="00FC39B2">
        <w:rPr>
          <w:sz w:val="24"/>
          <w:szCs w:val="24"/>
          <w:lang w:val="en-US"/>
        </w:rPr>
        <w:t>cused are made.</w:t>
      </w:r>
    </w:p>
    <w:p w:rsidR="00FC39B2" w:rsidRPr="00FC39B2" w:rsidRDefault="00FC39B2" w:rsidP="00FC39B2">
      <w:pPr>
        <w:spacing w:before="120"/>
        <w:ind w:firstLine="0"/>
        <w:rPr>
          <w:sz w:val="24"/>
          <w:szCs w:val="24"/>
          <w:lang w:val="en-US"/>
        </w:rPr>
      </w:pPr>
      <w:r w:rsidRPr="00FC39B2">
        <w:rPr>
          <w:sz w:val="24"/>
          <w:szCs w:val="24"/>
          <w:lang w:val="en-US"/>
        </w:rPr>
        <w:t xml:space="preserve">Keywords: </w:t>
      </w:r>
      <w:r w:rsidRPr="00FC39B2">
        <w:rPr>
          <w:i/>
          <w:sz w:val="24"/>
          <w:szCs w:val="24"/>
          <w:lang w:val="en-US"/>
        </w:rPr>
        <w:t>measures of restraint, the suspect accused legal status, the petition.</w:t>
      </w:r>
    </w:p>
    <w:p w:rsidR="00030758" w:rsidRPr="00FC39B2" w:rsidRDefault="00030758" w:rsidP="00030758">
      <w:pPr>
        <w:ind w:firstLine="0"/>
        <w:jc w:val="left"/>
        <w:rPr>
          <w:lang w:val="en-US"/>
        </w:rPr>
      </w:pPr>
    </w:p>
    <w:p w:rsidR="00FC39B2" w:rsidRPr="00871E5A" w:rsidRDefault="00FC39B2">
      <w:pPr>
        <w:ind w:firstLine="0"/>
        <w:jc w:val="left"/>
        <w:rPr>
          <w:lang w:val="en-US"/>
        </w:rPr>
      </w:pPr>
      <w:r w:rsidRPr="00871E5A">
        <w:rPr>
          <w:lang w:val="en-US"/>
        </w:rPr>
        <w:br w:type="page"/>
      </w:r>
    </w:p>
    <w:p w:rsidR="00ED2787" w:rsidRDefault="00ED2787" w:rsidP="00030758">
      <w:pPr>
        <w:ind w:firstLine="0"/>
        <w:jc w:val="left"/>
      </w:pPr>
      <w:r>
        <w:lastRenderedPageBreak/>
        <w:t>УДК 343.1</w:t>
      </w:r>
    </w:p>
    <w:p w:rsidR="00ED2787" w:rsidRPr="00E059DF" w:rsidRDefault="00ED2787" w:rsidP="00030758">
      <w:pPr>
        <w:ind w:firstLine="0"/>
        <w:jc w:val="left"/>
      </w:pPr>
    </w:p>
    <w:p w:rsidR="008720A0" w:rsidRPr="00030758" w:rsidRDefault="008720A0" w:rsidP="00030758">
      <w:pPr>
        <w:pStyle w:val="2"/>
        <w:keepNext w:val="0"/>
        <w:keepLines w:val="0"/>
        <w:spacing w:before="0" w:line="240" w:lineRule="auto"/>
        <w:rPr>
          <w:rFonts w:ascii="Times New Roman" w:hAnsi="Times New Roman" w:cs="Times New Roman"/>
          <w:b w:val="0"/>
          <w:color w:val="auto"/>
          <w:sz w:val="28"/>
          <w:szCs w:val="28"/>
        </w:rPr>
      </w:pPr>
      <w:bookmarkStart w:id="325" w:name="_Toc466029634"/>
      <w:r w:rsidRPr="0050278B">
        <w:rPr>
          <w:rFonts w:ascii="Times New Roman" w:hAnsi="Times New Roman" w:cs="Times New Roman"/>
          <w:color w:val="auto"/>
          <w:sz w:val="28"/>
          <w:szCs w:val="28"/>
        </w:rPr>
        <w:t>Г. В. Богунова</w:t>
      </w:r>
      <w:r w:rsidRPr="00030758">
        <w:rPr>
          <w:rFonts w:ascii="Times New Roman" w:hAnsi="Times New Roman" w:cs="Times New Roman"/>
          <w:b w:val="0"/>
          <w:color w:val="auto"/>
          <w:sz w:val="28"/>
          <w:szCs w:val="28"/>
        </w:rPr>
        <w:t>,</w:t>
      </w:r>
      <w:r w:rsidR="00030758">
        <w:rPr>
          <w:rStyle w:val="ab"/>
          <w:rFonts w:ascii="Times New Roman" w:hAnsi="Times New Roman"/>
          <w:b w:val="0"/>
          <w:color w:val="auto"/>
          <w:sz w:val="28"/>
          <w:szCs w:val="28"/>
        </w:rPr>
        <w:footnoteReference w:id="83"/>
      </w:r>
      <w:r w:rsidRPr="00030758">
        <w:rPr>
          <w:rFonts w:ascii="Times New Roman" w:hAnsi="Times New Roman" w:cs="Times New Roman"/>
          <w:b w:val="0"/>
          <w:color w:val="auto"/>
          <w:sz w:val="28"/>
          <w:szCs w:val="28"/>
        </w:rPr>
        <w:t xml:space="preserve"> преподаватель</w:t>
      </w:r>
      <w:bookmarkEnd w:id="325"/>
    </w:p>
    <w:p w:rsidR="008720A0" w:rsidRPr="00030758" w:rsidRDefault="008720A0" w:rsidP="00030758">
      <w:pPr>
        <w:pStyle w:val="2"/>
        <w:keepNext w:val="0"/>
        <w:keepLines w:val="0"/>
        <w:spacing w:before="0" w:line="240" w:lineRule="auto"/>
        <w:rPr>
          <w:rFonts w:ascii="Times New Roman" w:hAnsi="Times New Roman" w:cs="Times New Roman"/>
          <w:b w:val="0"/>
          <w:color w:val="auto"/>
          <w:sz w:val="28"/>
          <w:szCs w:val="28"/>
        </w:rPr>
      </w:pPr>
      <w:bookmarkStart w:id="326" w:name="_Toc466029635"/>
      <w:r w:rsidRPr="0050278B">
        <w:rPr>
          <w:rFonts w:ascii="Times New Roman" w:hAnsi="Times New Roman" w:cs="Times New Roman"/>
          <w:color w:val="auto"/>
          <w:sz w:val="28"/>
          <w:szCs w:val="28"/>
        </w:rPr>
        <w:t>К. Мамедов</w:t>
      </w:r>
      <w:r w:rsidRPr="00030758">
        <w:rPr>
          <w:rFonts w:ascii="Times New Roman" w:hAnsi="Times New Roman" w:cs="Times New Roman"/>
          <w:b w:val="0"/>
          <w:color w:val="auto"/>
          <w:sz w:val="28"/>
          <w:szCs w:val="28"/>
        </w:rPr>
        <w:t>, с</w:t>
      </w:r>
      <w:r w:rsidR="00ED2787" w:rsidRPr="00030758">
        <w:rPr>
          <w:rFonts w:ascii="Times New Roman" w:hAnsi="Times New Roman" w:cs="Times New Roman"/>
          <w:b w:val="0"/>
          <w:color w:val="auto"/>
          <w:sz w:val="28"/>
          <w:szCs w:val="28"/>
        </w:rPr>
        <w:t>т.</w:t>
      </w:r>
      <w:bookmarkEnd w:id="326"/>
    </w:p>
    <w:p w:rsidR="008720A0" w:rsidRPr="0050278B" w:rsidRDefault="008720A0" w:rsidP="00030758">
      <w:pPr>
        <w:ind w:firstLine="0"/>
        <w:jc w:val="left"/>
        <w:rPr>
          <w:i/>
        </w:rPr>
      </w:pPr>
      <w:r w:rsidRPr="0050278B">
        <w:rPr>
          <w:i/>
        </w:rPr>
        <w:t>Тихоокеанский государственный университет, Хабаровск</w:t>
      </w:r>
    </w:p>
    <w:p w:rsidR="008720A0" w:rsidRPr="00E059DF" w:rsidRDefault="008720A0" w:rsidP="00030758">
      <w:pPr>
        <w:ind w:firstLine="0"/>
        <w:jc w:val="left"/>
      </w:pPr>
    </w:p>
    <w:p w:rsidR="008720A0" w:rsidRPr="00FC39B2" w:rsidRDefault="00FC39B2" w:rsidP="00030758">
      <w:pPr>
        <w:pStyle w:val="3"/>
        <w:keepNext w:val="0"/>
        <w:keepLines w:val="0"/>
        <w:spacing w:before="0" w:line="240" w:lineRule="auto"/>
        <w:rPr>
          <w:rFonts w:ascii="Times New Roman" w:hAnsi="Times New Roman" w:cs="Times New Roman"/>
          <w:color w:val="auto"/>
          <w:sz w:val="28"/>
          <w:szCs w:val="28"/>
        </w:rPr>
      </w:pPr>
      <w:bookmarkStart w:id="327" w:name="_Toc466029636"/>
      <w:r>
        <w:rPr>
          <w:rFonts w:ascii="Times New Roman" w:hAnsi="Times New Roman" w:cs="Times New Roman"/>
          <w:color w:val="auto"/>
          <w:sz w:val="28"/>
          <w:szCs w:val="28"/>
        </w:rPr>
        <w:t>П</w:t>
      </w:r>
      <w:r w:rsidRPr="00FC39B2">
        <w:rPr>
          <w:rFonts w:ascii="Times New Roman" w:hAnsi="Times New Roman" w:cs="Times New Roman"/>
          <w:color w:val="auto"/>
          <w:sz w:val="28"/>
          <w:szCs w:val="28"/>
        </w:rPr>
        <w:t>роблемы гражданского иска в уголовном процессе</w:t>
      </w:r>
      <w:bookmarkEnd w:id="327"/>
    </w:p>
    <w:p w:rsidR="008720A0" w:rsidRPr="00E059DF" w:rsidRDefault="008720A0" w:rsidP="00030758">
      <w:pPr>
        <w:ind w:firstLine="0"/>
        <w:jc w:val="left"/>
        <w:rPr>
          <w:rFonts w:eastAsia="Calibri"/>
        </w:rPr>
      </w:pPr>
    </w:p>
    <w:p w:rsidR="008720A0" w:rsidRPr="00FC39B2" w:rsidRDefault="008720A0" w:rsidP="00FC39B2">
      <w:pPr>
        <w:ind w:firstLine="0"/>
        <w:rPr>
          <w:rFonts w:eastAsia="Calibri"/>
          <w:sz w:val="24"/>
          <w:szCs w:val="24"/>
        </w:rPr>
      </w:pPr>
      <w:r w:rsidRPr="00FC39B2">
        <w:rPr>
          <w:rFonts w:eastAsia="Calibri"/>
          <w:sz w:val="24"/>
          <w:szCs w:val="24"/>
        </w:rPr>
        <w:t>Проблемы, связанные с гражданским иском в уголовном процессе многогранны и м</w:t>
      </w:r>
      <w:r w:rsidRPr="00FC39B2">
        <w:rPr>
          <w:rFonts w:eastAsia="Calibri"/>
          <w:sz w:val="24"/>
          <w:szCs w:val="24"/>
        </w:rPr>
        <w:t>о</w:t>
      </w:r>
      <w:r w:rsidRPr="00FC39B2">
        <w:rPr>
          <w:rFonts w:eastAsia="Calibri"/>
          <w:sz w:val="24"/>
          <w:szCs w:val="24"/>
        </w:rPr>
        <w:t>гут быть обусловлены теоретическими разработками, законодательным урегулирован</w:t>
      </w:r>
      <w:r w:rsidRPr="00FC39B2">
        <w:rPr>
          <w:rFonts w:eastAsia="Calibri"/>
          <w:sz w:val="24"/>
          <w:szCs w:val="24"/>
        </w:rPr>
        <w:t>и</w:t>
      </w:r>
      <w:r w:rsidRPr="00FC39B2">
        <w:rPr>
          <w:rFonts w:eastAsia="Calibri"/>
          <w:sz w:val="24"/>
          <w:szCs w:val="24"/>
        </w:rPr>
        <w:t>ем, практикой применения и реализации норм УПК. В данной статье авторы анализ</w:t>
      </w:r>
      <w:r w:rsidRPr="00FC39B2">
        <w:rPr>
          <w:rFonts w:eastAsia="Calibri"/>
          <w:sz w:val="24"/>
          <w:szCs w:val="24"/>
        </w:rPr>
        <w:t>и</w:t>
      </w:r>
      <w:r w:rsidRPr="00FC39B2">
        <w:rPr>
          <w:rFonts w:eastAsia="Calibri"/>
          <w:sz w:val="24"/>
          <w:szCs w:val="24"/>
        </w:rPr>
        <w:t>руют проблемы гражданского иска и предлагают меры по совершенствованию закон</w:t>
      </w:r>
      <w:r w:rsidRPr="00FC39B2">
        <w:rPr>
          <w:rFonts w:eastAsia="Calibri"/>
          <w:sz w:val="24"/>
          <w:szCs w:val="24"/>
        </w:rPr>
        <w:t>о</w:t>
      </w:r>
      <w:r w:rsidRPr="00FC39B2">
        <w:rPr>
          <w:rFonts w:eastAsia="Calibri"/>
          <w:sz w:val="24"/>
          <w:szCs w:val="24"/>
        </w:rPr>
        <w:t>дательства в данной сфере.</w:t>
      </w:r>
    </w:p>
    <w:p w:rsidR="008720A0" w:rsidRPr="00FC39B2" w:rsidRDefault="008720A0" w:rsidP="00FC39B2">
      <w:pPr>
        <w:spacing w:before="120"/>
        <w:ind w:firstLine="0"/>
        <w:rPr>
          <w:rFonts w:eastAsia="Calibri"/>
          <w:sz w:val="24"/>
          <w:szCs w:val="24"/>
        </w:rPr>
      </w:pPr>
      <w:r w:rsidRPr="00FC39B2">
        <w:rPr>
          <w:rFonts w:eastAsia="Calibri"/>
          <w:sz w:val="24"/>
          <w:szCs w:val="24"/>
        </w:rPr>
        <w:t>Ключевые слова</w:t>
      </w:r>
      <w:r w:rsidR="00FC39B2" w:rsidRPr="00FC39B2">
        <w:rPr>
          <w:rFonts w:eastAsia="Calibri"/>
          <w:sz w:val="24"/>
          <w:szCs w:val="24"/>
        </w:rPr>
        <w:t xml:space="preserve">: </w:t>
      </w:r>
      <w:r w:rsidR="00FC39B2" w:rsidRPr="00FC39B2">
        <w:rPr>
          <w:rFonts w:eastAsia="Calibri"/>
          <w:i/>
          <w:sz w:val="24"/>
          <w:szCs w:val="24"/>
        </w:rPr>
        <w:t>г</w:t>
      </w:r>
      <w:r w:rsidRPr="00FC39B2">
        <w:rPr>
          <w:rFonts w:eastAsia="Calibri"/>
          <w:i/>
          <w:sz w:val="24"/>
          <w:szCs w:val="24"/>
        </w:rPr>
        <w:t>ражданский иск, уголовная ответственность, уголовный процесс, уголовное дело</w:t>
      </w:r>
      <w:r w:rsidR="00FC39B2" w:rsidRPr="00FC39B2">
        <w:rPr>
          <w:rFonts w:eastAsia="Calibri"/>
          <w:sz w:val="24"/>
          <w:szCs w:val="24"/>
        </w:rPr>
        <w:t>.</w:t>
      </w:r>
    </w:p>
    <w:p w:rsidR="008720A0" w:rsidRPr="00FC39B2" w:rsidRDefault="008720A0" w:rsidP="00F266FF">
      <w:pPr>
        <w:ind w:firstLine="425"/>
        <w:rPr>
          <w:szCs w:val="28"/>
        </w:rPr>
      </w:pPr>
    </w:p>
    <w:p w:rsidR="008720A0" w:rsidRPr="00871E5A" w:rsidRDefault="008720A0" w:rsidP="00F266FF">
      <w:pPr>
        <w:ind w:firstLine="425"/>
        <w:rPr>
          <w:rFonts w:eastAsia="Calibri"/>
        </w:rPr>
      </w:pPr>
    </w:p>
    <w:p w:rsidR="008720A0" w:rsidRPr="00E059DF" w:rsidRDefault="008720A0" w:rsidP="00F266FF">
      <w:pPr>
        <w:ind w:firstLine="425"/>
        <w:rPr>
          <w:rFonts w:eastAsia="Calibri"/>
        </w:rPr>
      </w:pPr>
      <w:r w:rsidRPr="00E059DF">
        <w:t>В соответствии со ст. 52 Конституции РФ …</w:t>
      </w:r>
      <w:r w:rsidR="001F1735">
        <w:t>»</w:t>
      </w:r>
      <w:r w:rsidRPr="00E059DF">
        <w:t>Права потерпевших от преступлений и злоупотреблений властью охраняются законом. Госуда</w:t>
      </w:r>
      <w:r w:rsidRPr="00E059DF">
        <w:t>р</w:t>
      </w:r>
      <w:r w:rsidRPr="00E059DF">
        <w:t>ство обеспечивает потерпевшим доступ к правосудию и компенсацию причиненного ущерба</w:t>
      </w:r>
      <w:r w:rsidR="001F1735">
        <w:t>»</w:t>
      </w:r>
      <w:r w:rsidRPr="00E059DF">
        <w:t xml:space="preserve"> [1]. Однако, в</w:t>
      </w:r>
      <w:r w:rsidRPr="00E059DF">
        <w:rPr>
          <w:rFonts w:eastAsia="Calibri"/>
        </w:rPr>
        <w:t xml:space="preserve"> действующем УПК РФ </w:t>
      </w:r>
      <w:r w:rsidRPr="00E059DF">
        <w:t>[2]</w:t>
      </w:r>
      <w:r w:rsidRPr="00E059DF">
        <w:rPr>
          <w:rFonts w:eastAsia="Calibri"/>
        </w:rPr>
        <w:t xml:space="preserve"> не пред</w:t>
      </w:r>
      <w:r w:rsidRPr="00E059DF">
        <w:rPr>
          <w:rFonts w:eastAsia="Calibri"/>
        </w:rPr>
        <w:t>у</w:t>
      </w:r>
      <w:r w:rsidRPr="00E059DF">
        <w:rPr>
          <w:rFonts w:eastAsia="Calibri"/>
        </w:rPr>
        <w:t>смотрена отдельная глава и даже отдельная статья, которая регулировала бы гражданский иск по уголовному делу. В связи с этим следует сначала определиться с востребованностью гражданского иска в уголовном суд</w:t>
      </w:r>
      <w:r w:rsidRPr="00E059DF">
        <w:rPr>
          <w:rFonts w:eastAsia="Calibri"/>
        </w:rPr>
        <w:t>о</w:t>
      </w:r>
      <w:r w:rsidRPr="00E059DF">
        <w:rPr>
          <w:rFonts w:eastAsia="Calibri"/>
        </w:rPr>
        <w:t>производстве, основана ли необходимость его исследования и соверше</w:t>
      </w:r>
      <w:r w:rsidRPr="00E059DF">
        <w:rPr>
          <w:rFonts w:eastAsia="Calibri"/>
        </w:rPr>
        <w:t>н</w:t>
      </w:r>
      <w:r w:rsidRPr="00E059DF">
        <w:rPr>
          <w:rFonts w:eastAsia="Calibri"/>
        </w:rPr>
        <w:t>ствования результатами практики деятельности органов предварительного расследования и судом.</w:t>
      </w:r>
    </w:p>
    <w:p w:rsidR="008720A0" w:rsidRPr="00E059DF" w:rsidRDefault="008720A0" w:rsidP="00F266FF">
      <w:pPr>
        <w:ind w:firstLine="425"/>
        <w:rPr>
          <w:rFonts w:eastAsia="Calibri"/>
        </w:rPr>
      </w:pPr>
      <w:r w:rsidRPr="00E059DF">
        <w:rPr>
          <w:rFonts w:eastAsia="Calibri"/>
        </w:rPr>
        <w:t>В наиболее упрощенном виде практика гражданского иска может быть исследована по рассмотренным судами уголовным делам. Однако по ра</w:t>
      </w:r>
      <w:r w:rsidRPr="00E059DF">
        <w:rPr>
          <w:rFonts w:eastAsia="Calibri"/>
        </w:rPr>
        <w:t>з</w:t>
      </w:r>
      <w:r w:rsidRPr="00E059DF">
        <w:rPr>
          <w:rFonts w:eastAsia="Calibri"/>
        </w:rPr>
        <w:t>личным источникам до суда доходят не все уголовные дела, поскольку раскрываемость составляет по разным источникам более 60 % уголовных дел, а примерно более 30 % уголовных дел не устанавливается лицо, его совершившее, в связи, с чем</w:t>
      </w:r>
      <w:r w:rsidR="00B07A79">
        <w:rPr>
          <w:rFonts w:eastAsia="Calibri"/>
        </w:rPr>
        <w:t xml:space="preserve"> </w:t>
      </w:r>
      <w:r w:rsidRPr="00E059DF">
        <w:rPr>
          <w:rFonts w:eastAsia="Calibri"/>
        </w:rPr>
        <w:t>происходит приостановление производства по уголовному делу</w:t>
      </w:r>
      <w:r w:rsidRPr="00E059DF">
        <w:t xml:space="preserve"> [9]</w:t>
      </w:r>
      <w:r w:rsidRPr="00E059DF">
        <w:rPr>
          <w:rFonts w:eastAsia="Calibri"/>
        </w:rPr>
        <w:t>. При этом ущерб и заявленный гражданский иск по таким уголовным делам не отражается в статистических показателях так же, как по уголовным делам, рассмотренным судами общей юрисдикции по первой инстанции. Поэтому приведем данные о причиненном престу</w:t>
      </w:r>
      <w:r w:rsidRPr="00E059DF">
        <w:rPr>
          <w:rFonts w:eastAsia="Calibri"/>
        </w:rPr>
        <w:t>п</w:t>
      </w:r>
      <w:r w:rsidRPr="00E059DF">
        <w:rPr>
          <w:rFonts w:eastAsia="Calibri"/>
        </w:rPr>
        <w:t>лении ущербе и разрешении гражданского иска по уголовным делам, ра</w:t>
      </w:r>
      <w:r w:rsidRPr="00E059DF">
        <w:rPr>
          <w:rFonts w:eastAsia="Calibri"/>
        </w:rPr>
        <w:t>с</w:t>
      </w:r>
      <w:r w:rsidRPr="00E059DF">
        <w:rPr>
          <w:rFonts w:eastAsia="Calibri"/>
        </w:rPr>
        <w:t>смотренным судами общей юрисдикции по первой инстанции, тем более, что их больше 60 %.</w:t>
      </w:r>
    </w:p>
    <w:p w:rsidR="008720A0" w:rsidRPr="00E059DF" w:rsidRDefault="008720A0" w:rsidP="00F266FF">
      <w:pPr>
        <w:ind w:firstLine="425"/>
        <w:rPr>
          <w:rFonts w:eastAsia="Calibri"/>
        </w:rPr>
      </w:pPr>
      <w:r w:rsidRPr="00E059DF">
        <w:rPr>
          <w:rFonts w:eastAsia="Calibri"/>
        </w:rPr>
        <w:lastRenderedPageBreak/>
        <w:t>Cудебная практика показывает о значительной востребованности и а</w:t>
      </w:r>
      <w:r w:rsidRPr="00E059DF">
        <w:rPr>
          <w:rFonts w:eastAsia="Calibri"/>
        </w:rPr>
        <w:t>к</w:t>
      </w:r>
      <w:r w:rsidRPr="00E059DF">
        <w:rPr>
          <w:rFonts w:eastAsia="Calibri"/>
        </w:rPr>
        <w:t>туальности гражданского иска в уголовном судопроизводстве. Данное направление деятельности находит отражение в практике судов различных уровней. При этом со значительным отрывом эти показатели увеличены в судебной практике районных судов. Это означает, что районными суда по сравнению с другими судами в большей мере приходится проводить и</w:t>
      </w:r>
      <w:r w:rsidRPr="00E059DF">
        <w:rPr>
          <w:rFonts w:eastAsia="Calibri"/>
        </w:rPr>
        <w:t>с</w:t>
      </w:r>
      <w:r w:rsidRPr="00E059DF">
        <w:rPr>
          <w:rFonts w:eastAsia="Calibri"/>
        </w:rPr>
        <w:t>следование обстоятельств, связанных с разрешением гражданского иска в ходе судебного разбирательства. Меньше всего этим, как показывает пра</w:t>
      </w:r>
      <w:r w:rsidRPr="00E059DF">
        <w:rPr>
          <w:rFonts w:eastAsia="Calibri"/>
        </w:rPr>
        <w:t>к</w:t>
      </w:r>
      <w:r w:rsidRPr="00E059DF">
        <w:rPr>
          <w:rFonts w:eastAsia="Calibri"/>
        </w:rPr>
        <w:t>тика, занимаются областные и равные им суды. Так сравнительные данные рассмотрения гражданских исков областными, районными судами и мир</w:t>
      </w:r>
      <w:r w:rsidRPr="00E059DF">
        <w:rPr>
          <w:rFonts w:eastAsia="Calibri"/>
        </w:rPr>
        <w:t>о</w:t>
      </w:r>
      <w:r w:rsidRPr="00E059DF">
        <w:rPr>
          <w:rFonts w:eastAsia="Calibri"/>
        </w:rPr>
        <w:t>выми судьями по показателям удовлетворения полностью выстраивается следующим образов: 778, 63270, 12005. По показателям частичного уд</w:t>
      </w:r>
      <w:r w:rsidRPr="00E059DF">
        <w:rPr>
          <w:rFonts w:eastAsia="Calibri"/>
        </w:rPr>
        <w:t>о</w:t>
      </w:r>
      <w:r w:rsidRPr="00E059DF">
        <w:rPr>
          <w:rFonts w:eastAsia="Calibri"/>
        </w:rPr>
        <w:t>влетворения уже лидируют мировые судьи: 831, 16353, 18590. И больше всего оставляют гражданские иски без рассмотрения опять-таки мировые судьи: 125, 13614, 22716</w:t>
      </w:r>
      <w:r w:rsidRPr="00E059DF">
        <w:t xml:space="preserve"> [11]</w:t>
      </w:r>
      <w:r w:rsidRPr="00E059DF">
        <w:rPr>
          <w:rFonts w:eastAsia="Calibri"/>
        </w:rPr>
        <w:t>. Применительно к областным судам следует отметить превалирование показателей о частичном удовлетворении гра</w:t>
      </w:r>
      <w:r w:rsidRPr="00E059DF">
        <w:rPr>
          <w:rFonts w:eastAsia="Calibri"/>
        </w:rPr>
        <w:t>ж</w:t>
      </w:r>
      <w:r w:rsidRPr="00E059DF">
        <w:rPr>
          <w:rFonts w:eastAsia="Calibri"/>
        </w:rPr>
        <w:t>данского иска по сравнению с их удовлетворением полностью. Районные суды почти на одинаковом уровне показывают статистику в части удовл</w:t>
      </w:r>
      <w:r w:rsidRPr="00E059DF">
        <w:rPr>
          <w:rFonts w:eastAsia="Calibri"/>
        </w:rPr>
        <w:t>е</w:t>
      </w:r>
      <w:r w:rsidRPr="00E059DF">
        <w:rPr>
          <w:rFonts w:eastAsia="Calibri"/>
        </w:rPr>
        <w:t>творения гражданских частично и по оставлению их без рассмотрения.</w:t>
      </w:r>
    </w:p>
    <w:p w:rsidR="008720A0" w:rsidRPr="00E059DF" w:rsidRDefault="008720A0" w:rsidP="00F266FF">
      <w:pPr>
        <w:ind w:firstLine="425"/>
        <w:rPr>
          <w:rFonts w:eastAsia="Calibri"/>
        </w:rPr>
      </w:pPr>
      <w:r w:rsidRPr="00E059DF">
        <w:rPr>
          <w:rFonts w:eastAsia="Calibri"/>
        </w:rPr>
        <w:t>Судебная практика в Хабаровском крае в целом соответствует общ</w:t>
      </w:r>
      <w:r w:rsidRPr="00E059DF">
        <w:rPr>
          <w:rFonts w:eastAsia="Calibri"/>
        </w:rPr>
        <w:t>е</w:t>
      </w:r>
      <w:r w:rsidRPr="00E059DF">
        <w:rPr>
          <w:rFonts w:eastAsia="Calibri"/>
        </w:rPr>
        <w:t>российским показателям. Районные суды Хабаровского края Российской Федерации, несомненно, в большей мере уделяют часть судебного разб</w:t>
      </w:r>
      <w:r w:rsidRPr="00E059DF">
        <w:rPr>
          <w:rFonts w:eastAsia="Calibri"/>
        </w:rPr>
        <w:t>и</w:t>
      </w:r>
      <w:r w:rsidRPr="00E059DF">
        <w:rPr>
          <w:rFonts w:eastAsia="Calibri"/>
        </w:rPr>
        <w:t>рательства рассмотрению вопросов, связанных с гражданским иском. Если сравнить судебную практику рассмотрения гражданских исков Хабаро</w:t>
      </w:r>
      <w:r w:rsidRPr="00E059DF">
        <w:rPr>
          <w:rFonts w:eastAsia="Calibri"/>
        </w:rPr>
        <w:t>в</w:t>
      </w:r>
      <w:r w:rsidRPr="00E059DF">
        <w:rPr>
          <w:rFonts w:eastAsia="Calibri"/>
        </w:rPr>
        <w:t>ским краевым судом Российской Федерации, то по сравнению с 2014 г</w:t>
      </w:r>
      <w:r w:rsidRPr="00E059DF">
        <w:rPr>
          <w:rFonts w:eastAsia="Calibri"/>
        </w:rPr>
        <w:t>о</w:t>
      </w:r>
      <w:r w:rsidRPr="00E059DF">
        <w:rPr>
          <w:rFonts w:eastAsia="Calibri"/>
        </w:rPr>
        <w:t>дом отмечается рост деятельности по этому аспекту более чем в 4 раза, п</w:t>
      </w:r>
      <w:r w:rsidRPr="00E059DF">
        <w:rPr>
          <w:rFonts w:eastAsia="Calibri"/>
        </w:rPr>
        <w:t>о</w:t>
      </w:r>
      <w:r w:rsidRPr="00E059DF">
        <w:rPr>
          <w:rFonts w:eastAsia="Calibri"/>
        </w:rPr>
        <w:t>скольку в 2014 году было удовлетворено полностью 12 исков, в 2015 году их уже было 50. При этом Хабаровский краевой суд Российской Федер</w:t>
      </w:r>
      <w:r w:rsidRPr="00E059DF">
        <w:rPr>
          <w:rFonts w:eastAsia="Calibri"/>
        </w:rPr>
        <w:t>а</w:t>
      </w:r>
      <w:r w:rsidRPr="00E059DF">
        <w:rPr>
          <w:rFonts w:eastAsia="Calibri"/>
        </w:rPr>
        <w:t>ции осуществил их рассмотрение таким образом, что в 2015 года удовл</w:t>
      </w:r>
      <w:r w:rsidRPr="00E059DF">
        <w:rPr>
          <w:rFonts w:eastAsia="Calibri"/>
        </w:rPr>
        <w:t>е</w:t>
      </w:r>
      <w:r w:rsidRPr="00E059DF">
        <w:rPr>
          <w:rFonts w:eastAsia="Calibri"/>
        </w:rPr>
        <w:t xml:space="preserve">творен частично только 1 иск, при этом в 2014 этот показатель был на уровне 7 </w:t>
      </w:r>
      <w:r w:rsidRPr="00E059DF">
        <w:t>[11]</w:t>
      </w:r>
      <w:r w:rsidRPr="00E059DF">
        <w:rPr>
          <w:rFonts w:eastAsia="Calibri"/>
        </w:rPr>
        <w:t>.</w:t>
      </w:r>
    </w:p>
    <w:p w:rsidR="008720A0" w:rsidRPr="00E059DF" w:rsidRDefault="008720A0" w:rsidP="00F266FF">
      <w:pPr>
        <w:ind w:firstLine="425"/>
        <w:rPr>
          <w:rFonts w:eastAsia="Calibri"/>
        </w:rPr>
      </w:pPr>
      <w:r w:rsidRPr="00E059DF">
        <w:rPr>
          <w:rFonts w:eastAsia="Calibri"/>
        </w:rPr>
        <w:t>Безусловно, успешному рассмотрению судом гражданского иска во многом способствует деятельность, которая осуществляется органами предварительного расследования по его обеспечению, процессуальному закреплению на досудебном производстве. Не последнюю роль в опред</w:t>
      </w:r>
      <w:r w:rsidRPr="00E059DF">
        <w:rPr>
          <w:rFonts w:eastAsia="Calibri"/>
        </w:rPr>
        <w:t>е</w:t>
      </w:r>
      <w:r w:rsidRPr="00E059DF">
        <w:rPr>
          <w:rFonts w:eastAsia="Calibri"/>
        </w:rPr>
        <w:t>лении направлений деятельности правоприменителя и придании ей цел</w:t>
      </w:r>
      <w:r w:rsidRPr="00E059DF">
        <w:rPr>
          <w:rFonts w:eastAsia="Calibri"/>
        </w:rPr>
        <w:t>е</w:t>
      </w:r>
      <w:r w:rsidRPr="00E059DF">
        <w:rPr>
          <w:rFonts w:eastAsia="Calibri"/>
        </w:rPr>
        <w:t>направленности играют положения закона. В связи с этим еще раз отмеч</w:t>
      </w:r>
      <w:r w:rsidRPr="00E059DF">
        <w:rPr>
          <w:rFonts w:eastAsia="Calibri"/>
        </w:rPr>
        <w:t>а</w:t>
      </w:r>
      <w:r w:rsidRPr="00E059DF">
        <w:rPr>
          <w:rFonts w:eastAsia="Calibri"/>
        </w:rPr>
        <w:t>ем, что практика рассмотрения и разрешения гражданского иска полн</w:t>
      </w:r>
      <w:r w:rsidRPr="00E059DF">
        <w:rPr>
          <w:rFonts w:eastAsia="Calibri"/>
        </w:rPr>
        <w:t>о</w:t>
      </w:r>
      <w:r w:rsidRPr="00E059DF">
        <w:rPr>
          <w:rFonts w:eastAsia="Calibri"/>
        </w:rPr>
        <w:t>стью обосновывает необходимость отдельного урегулирования правил гражданского иска в уголовном судопроизводстве.</w:t>
      </w:r>
    </w:p>
    <w:p w:rsidR="008720A0" w:rsidRPr="00E059DF" w:rsidRDefault="008720A0" w:rsidP="00F266FF">
      <w:pPr>
        <w:ind w:firstLine="425"/>
        <w:rPr>
          <w:rFonts w:eastAsia="Calibri"/>
        </w:rPr>
      </w:pPr>
      <w:r w:rsidRPr="00E059DF">
        <w:rPr>
          <w:rFonts w:eastAsia="Calibri"/>
        </w:rPr>
        <w:t>Уголовно-процессуальные нормы в большей своей части характериз</w:t>
      </w:r>
      <w:r w:rsidRPr="00E059DF">
        <w:rPr>
          <w:rFonts w:eastAsia="Calibri"/>
        </w:rPr>
        <w:t>у</w:t>
      </w:r>
      <w:r w:rsidRPr="00E059DF">
        <w:rPr>
          <w:rFonts w:eastAsia="Calibri"/>
        </w:rPr>
        <w:t xml:space="preserve">ются таким содержанием, которое дает и определяет модель поведения </w:t>
      </w:r>
      <w:r w:rsidRPr="00E059DF">
        <w:rPr>
          <w:rFonts w:eastAsia="Calibri"/>
        </w:rPr>
        <w:lastRenderedPageBreak/>
        <w:t>правоприменителя. При этом одно из главных направлений деятельности следователя и дознавателя должно получить четкое целеопределение. Еще раз отметим, что обязанность указанных лиц по принятию мер по обесп</w:t>
      </w:r>
      <w:r w:rsidRPr="00E059DF">
        <w:rPr>
          <w:rFonts w:eastAsia="Calibri"/>
        </w:rPr>
        <w:t>е</w:t>
      </w:r>
      <w:r w:rsidRPr="00E059DF">
        <w:rPr>
          <w:rFonts w:eastAsia="Calibri"/>
        </w:rPr>
        <w:t xml:space="preserve">чению гражданского иска получила законодательное урегулирование в нормах УПК РФ относительно недавно – в 2013 году </w:t>
      </w:r>
      <w:r w:rsidRPr="00E059DF">
        <w:t>[2]</w:t>
      </w:r>
      <w:r w:rsidRPr="00E059DF">
        <w:rPr>
          <w:rFonts w:eastAsia="Calibri"/>
        </w:rPr>
        <w:t xml:space="preserve">. </w:t>
      </w:r>
    </w:p>
    <w:p w:rsidR="008720A0" w:rsidRPr="00E059DF" w:rsidRDefault="008720A0" w:rsidP="00F266FF">
      <w:pPr>
        <w:ind w:firstLine="425"/>
        <w:rPr>
          <w:rFonts w:eastAsia="Calibri"/>
        </w:rPr>
      </w:pPr>
      <w:r w:rsidRPr="00E059DF">
        <w:rPr>
          <w:rFonts w:eastAsia="Calibri"/>
        </w:rPr>
        <w:t>По мнению авторов, необходимо усовершенствовать урегулирование самого гражданского иска, который упоминается в УПК РФ только прим</w:t>
      </w:r>
      <w:r w:rsidRPr="00E059DF">
        <w:rPr>
          <w:rFonts w:eastAsia="Calibri"/>
        </w:rPr>
        <w:t>е</w:t>
      </w:r>
      <w:r w:rsidRPr="00E059DF">
        <w:rPr>
          <w:rFonts w:eastAsia="Calibri"/>
        </w:rPr>
        <w:t>нительно к такому участнику, как гражданский истец в ст. 44 УПК РФ. Нами уже отмечалось, что гражданский иск в первую очередь имеет отн</w:t>
      </w:r>
      <w:r w:rsidRPr="00E059DF">
        <w:rPr>
          <w:rFonts w:eastAsia="Calibri"/>
        </w:rPr>
        <w:t>о</w:t>
      </w:r>
      <w:r w:rsidRPr="00E059DF">
        <w:rPr>
          <w:rFonts w:eastAsia="Calibri"/>
        </w:rPr>
        <w:t>шение к потерпевшему, к определению и обеспечению его прав и зако</w:t>
      </w:r>
      <w:r w:rsidRPr="00E059DF">
        <w:rPr>
          <w:rFonts w:eastAsia="Calibri"/>
        </w:rPr>
        <w:t>н</w:t>
      </w:r>
      <w:r w:rsidRPr="00E059DF">
        <w:rPr>
          <w:rFonts w:eastAsia="Calibri"/>
        </w:rPr>
        <w:t>ных интересов, При этом уголовному процессу развитых правовых гос</w:t>
      </w:r>
      <w:r w:rsidRPr="00E059DF">
        <w:rPr>
          <w:rFonts w:eastAsia="Calibri"/>
        </w:rPr>
        <w:t>у</w:t>
      </w:r>
      <w:r w:rsidRPr="00E059DF">
        <w:rPr>
          <w:rFonts w:eastAsia="Calibri"/>
        </w:rPr>
        <w:t>дарств такой участник, как гражданский истец, не известен, что нами та</w:t>
      </w:r>
      <w:r w:rsidRPr="00E059DF">
        <w:rPr>
          <w:rFonts w:eastAsia="Calibri"/>
        </w:rPr>
        <w:t>к</w:t>
      </w:r>
      <w:r w:rsidRPr="00E059DF">
        <w:rPr>
          <w:rFonts w:eastAsia="Calibri"/>
        </w:rPr>
        <w:t>же отмечалось ранее в тексте настоящей работы.</w:t>
      </w:r>
    </w:p>
    <w:p w:rsidR="008720A0" w:rsidRPr="00E059DF" w:rsidRDefault="008720A0" w:rsidP="00F266FF">
      <w:pPr>
        <w:ind w:firstLine="425"/>
        <w:rPr>
          <w:rFonts w:eastAsia="Calibri"/>
        </w:rPr>
      </w:pPr>
      <w:r w:rsidRPr="00E059DF">
        <w:rPr>
          <w:rFonts w:eastAsia="Calibri"/>
        </w:rPr>
        <w:t>Обратим внимание на значимость такого аспекта уголовного процесса, как причинение преступлением вреда потерпевшему и выясним, насколько этот аспект присутствует в практике применения норм уголовно-процессуального закона.</w:t>
      </w:r>
    </w:p>
    <w:p w:rsidR="008720A0" w:rsidRPr="00E059DF" w:rsidRDefault="008720A0" w:rsidP="00F266FF">
      <w:pPr>
        <w:ind w:firstLine="425"/>
        <w:rPr>
          <w:rFonts w:eastAsia="Calibri"/>
        </w:rPr>
      </w:pPr>
      <w:r w:rsidRPr="00E059DF">
        <w:rPr>
          <w:rFonts w:eastAsia="Calibri"/>
        </w:rPr>
        <w:t>Согласно обзору судебной статистики о деятельности федеральных с</w:t>
      </w:r>
      <w:r w:rsidRPr="00E059DF">
        <w:rPr>
          <w:rFonts w:eastAsia="Calibri"/>
        </w:rPr>
        <w:t>у</w:t>
      </w:r>
      <w:r w:rsidRPr="00E059DF">
        <w:rPr>
          <w:rFonts w:eastAsia="Calibri"/>
        </w:rPr>
        <w:t>дов общей юрисдикции и мировых судей показатели причиненного пр</w:t>
      </w:r>
      <w:r w:rsidRPr="00E059DF">
        <w:rPr>
          <w:rFonts w:eastAsia="Calibri"/>
        </w:rPr>
        <w:t>е</w:t>
      </w:r>
      <w:r w:rsidRPr="00E059DF">
        <w:rPr>
          <w:rFonts w:eastAsia="Calibri"/>
        </w:rPr>
        <w:t>ступлением ущерба в 2012 году свидетельствует о некотором возрастании до 29,2 млрд. рублей по сравнению с аналогичным показателем 2011 года, который составил 27,8 млрд. рублей. Согласно обзору судебной статист</w:t>
      </w:r>
      <w:r w:rsidRPr="00E059DF">
        <w:rPr>
          <w:rFonts w:eastAsia="Calibri"/>
        </w:rPr>
        <w:t>и</w:t>
      </w:r>
      <w:r w:rsidRPr="00E059DF">
        <w:rPr>
          <w:rFonts w:eastAsia="Calibri"/>
        </w:rPr>
        <w:t>ки о деятельности федеральных судов общей юрисдикции и мировых с</w:t>
      </w:r>
      <w:r w:rsidRPr="00E059DF">
        <w:rPr>
          <w:rFonts w:eastAsia="Calibri"/>
        </w:rPr>
        <w:t>у</w:t>
      </w:r>
      <w:r w:rsidRPr="00E059DF">
        <w:rPr>
          <w:rFonts w:eastAsia="Calibri"/>
        </w:rPr>
        <w:t>дей за 2013 год ущерб от преступлений возрос уже до 42,1 млрд. рублей. Однако в 2014 году рассматриваемый показатель снизился почти до уровня 2012 года и составил 29 млрд. рублей согласно обзору судебной статист</w:t>
      </w:r>
      <w:r w:rsidRPr="00E059DF">
        <w:rPr>
          <w:rFonts w:eastAsia="Calibri"/>
        </w:rPr>
        <w:t>и</w:t>
      </w:r>
      <w:r w:rsidRPr="00E059DF">
        <w:rPr>
          <w:rFonts w:eastAsia="Calibri"/>
        </w:rPr>
        <w:t>ки о деятельности федеральных судов общей юрисдикции и мировых с</w:t>
      </w:r>
      <w:r w:rsidRPr="00E059DF">
        <w:rPr>
          <w:rFonts w:eastAsia="Calibri"/>
        </w:rPr>
        <w:t>у</w:t>
      </w:r>
      <w:r w:rsidRPr="00E059DF">
        <w:rPr>
          <w:rFonts w:eastAsia="Calibri"/>
        </w:rPr>
        <w:t>дей за 2014 год .</w:t>
      </w:r>
    </w:p>
    <w:p w:rsidR="008720A0" w:rsidRPr="00E059DF" w:rsidRDefault="008720A0" w:rsidP="00F266FF">
      <w:pPr>
        <w:ind w:firstLine="425"/>
        <w:rPr>
          <w:rFonts w:eastAsia="Calibri"/>
        </w:rPr>
      </w:pPr>
      <w:r w:rsidRPr="00E059DF">
        <w:rPr>
          <w:rFonts w:eastAsia="Calibri"/>
        </w:rPr>
        <w:t>Приведенные показатели практики говорят о непредсказуемости да</w:t>
      </w:r>
      <w:r w:rsidRPr="00E059DF">
        <w:rPr>
          <w:rFonts w:eastAsia="Calibri"/>
        </w:rPr>
        <w:t>н</w:t>
      </w:r>
      <w:r w:rsidRPr="00E059DF">
        <w:rPr>
          <w:rFonts w:eastAsia="Calibri"/>
        </w:rPr>
        <w:t>ных о причиненном преступлением ущербе, поскольку он может увелич</w:t>
      </w:r>
      <w:r w:rsidRPr="00E059DF">
        <w:rPr>
          <w:rFonts w:eastAsia="Calibri"/>
        </w:rPr>
        <w:t>и</w:t>
      </w:r>
      <w:r w:rsidRPr="00E059DF">
        <w:rPr>
          <w:rFonts w:eastAsia="Calibri"/>
        </w:rPr>
        <w:t>ваться почти в два раза и затем также снижаться, но в целом практика св</w:t>
      </w:r>
      <w:r w:rsidRPr="00E059DF">
        <w:rPr>
          <w:rFonts w:eastAsia="Calibri"/>
        </w:rPr>
        <w:t>и</w:t>
      </w:r>
      <w:r w:rsidRPr="00E059DF">
        <w:rPr>
          <w:rFonts w:eastAsia="Calibri"/>
        </w:rPr>
        <w:t>детельствует о высоком показателе причиненного преступлением вреда. Авторы обзора судебной статистики о деятельности федеральных судов общей юрисдикции и мировых судей за 2014 год объясняют уменьшение за счет снижения объема преступлений-хищений по ст. 158-161 Уголовн</w:t>
      </w:r>
      <w:r w:rsidRPr="00E059DF">
        <w:rPr>
          <w:rFonts w:eastAsia="Calibri"/>
        </w:rPr>
        <w:t>о</w:t>
      </w:r>
      <w:r w:rsidRPr="00E059DF">
        <w:rPr>
          <w:rFonts w:eastAsia="Calibri"/>
        </w:rPr>
        <w:t>го кодекса Российской Федерации (далее – УК РФ)</w:t>
      </w:r>
      <w:r w:rsidRPr="00E059DF">
        <w:t xml:space="preserve"> [3]</w:t>
      </w:r>
      <w:r w:rsidRPr="00E059DF">
        <w:rPr>
          <w:rFonts w:eastAsia="Calibri"/>
        </w:rPr>
        <w:t>.</w:t>
      </w:r>
    </w:p>
    <w:p w:rsidR="008720A0" w:rsidRPr="00E059DF" w:rsidRDefault="008720A0" w:rsidP="00F266FF">
      <w:pPr>
        <w:ind w:firstLine="425"/>
        <w:rPr>
          <w:rFonts w:eastAsia="Calibri"/>
        </w:rPr>
      </w:pPr>
      <w:r w:rsidRPr="00E059DF">
        <w:rPr>
          <w:rFonts w:eastAsia="Calibri"/>
        </w:rPr>
        <w:t>Причем все указанные обзоры судебной статистики о деятельности ф</w:t>
      </w:r>
      <w:r w:rsidRPr="00E059DF">
        <w:rPr>
          <w:rFonts w:eastAsia="Calibri"/>
        </w:rPr>
        <w:t>е</w:t>
      </w:r>
      <w:r w:rsidRPr="00E059DF">
        <w:rPr>
          <w:rFonts w:eastAsia="Calibri"/>
        </w:rPr>
        <w:t>деральных судов общей юрисдикции и мировых судей показывают о наивысшем показателе об ущербе от преступлений-хищений (ст.158-161 УК РФ) и который в 2014 году составил даже 98 % при общем снижении самих фактов совершения этих преступлений. Показательны данные 2012 года согласно которым из 17.9 млрд. рублей ущерба от преступлений-</w:t>
      </w:r>
      <w:r w:rsidRPr="00E059DF">
        <w:rPr>
          <w:rFonts w:eastAsia="Calibri"/>
        </w:rPr>
        <w:lastRenderedPageBreak/>
        <w:t>хищений 5.8 млрд. рублей ущерба приходилось на г. Москва, поскольку это было отражено в решениях судов этого города. Аналогичная тенденция сохранилась и в 2013 году – из 33.6 млрд. рублей ущерба от хищений на Москву пришлось 18.2 млрд. рублей ущерба.</w:t>
      </w:r>
    </w:p>
    <w:p w:rsidR="008720A0" w:rsidRPr="00E059DF" w:rsidRDefault="008720A0" w:rsidP="00F266FF">
      <w:pPr>
        <w:ind w:firstLine="425"/>
        <w:rPr>
          <w:rFonts w:eastAsia="Calibri"/>
        </w:rPr>
      </w:pPr>
      <w:r w:rsidRPr="00E059DF">
        <w:rPr>
          <w:rFonts w:eastAsia="Calibri"/>
        </w:rPr>
        <w:t>Приведенные статистические показатели практики подтверждают акт</w:t>
      </w:r>
      <w:r w:rsidRPr="00E059DF">
        <w:rPr>
          <w:rFonts w:eastAsia="Calibri"/>
        </w:rPr>
        <w:t>у</w:t>
      </w:r>
      <w:r w:rsidRPr="00E059DF">
        <w:rPr>
          <w:rFonts w:eastAsia="Calibri"/>
        </w:rPr>
        <w:t>альность проблемы вреда, причиненного преступления и который в обяз</w:t>
      </w:r>
      <w:r w:rsidRPr="00E059DF">
        <w:rPr>
          <w:rFonts w:eastAsia="Calibri"/>
        </w:rPr>
        <w:t>а</w:t>
      </w:r>
      <w:r w:rsidRPr="00E059DF">
        <w:rPr>
          <w:rFonts w:eastAsia="Calibri"/>
        </w:rPr>
        <w:t>тельном порядке должен подвергаться возмещению, поскольку указанное гарантируется Конституцией Российской Федерации и УПК РФ.</w:t>
      </w:r>
    </w:p>
    <w:p w:rsidR="008720A0" w:rsidRPr="00E059DF" w:rsidRDefault="008720A0" w:rsidP="00F266FF">
      <w:pPr>
        <w:ind w:firstLine="425"/>
        <w:rPr>
          <w:rFonts w:eastAsia="Calibri"/>
        </w:rPr>
      </w:pPr>
      <w:r w:rsidRPr="00E059DF">
        <w:rPr>
          <w:rFonts w:eastAsia="Calibri"/>
        </w:rPr>
        <w:t>Снова обращаясь к обзорам судебной статистики о деятельности фед</w:t>
      </w:r>
      <w:r w:rsidRPr="00E059DF">
        <w:rPr>
          <w:rFonts w:eastAsia="Calibri"/>
        </w:rPr>
        <w:t>е</w:t>
      </w:r>
      <w:r w:rsidRPr="00E059DF">
        <w:rPr>
          <w:rFonts w:eastAsia="Calibri"/>
        </w:rPr>
        <w:t>ральных судов общей юрисдикции и мировых судей, получаем возмо</w:t>
      </w:r>
      <w:r w:rsidRPr="00E059DF">
        <w:rPr>
          <w:rFonts w:eastAsia="Calibri"/>
        </w:rPr>
        <w:t>ж</w:t>
      </w:r>
      <w:r w:rsidRPr="00E059DF">
        <w:rPr>
          <w:rFonts w:eastAsia="Calibri"/>
        </w:rPr>
        <w:t>ность убедиться в неполном обеспечении гражданского иска по возмещ</w:t>
      </w:r>
      <w:r w:rsidRPr="00E059DF">
        <w:rPr>
          <w:rFonts w:eastAsia="Calibri"/>
        </w:rPr>
        <w:t>е</w:t>
      </w:r>
      <w:r w:rsidRPr="00E059DF">
        <w:rPr>
          <w:rFonts w:eastAsia="Calibri"/>
        </w:rPr>
        <w:t>нию причиненного преступлением вреда. Сначала еще раз отметим, что более 30 % уголовных дел остаются нераскрытыми и до суда не доходят. Сейчас же речь идет о возмещении вреда от преступлений по рассмотре</w:t>
      </w:r>
      <w:r w:rsidRPr="00E059DF">
        <w:rPr>
          <w:rFonts w:eastAsia="Calibri"/>
        </w:rPr>
        <w:t>н</w:t>
      </w:r>
      <w:r w:rsidRPr="00E059DF">
        <w:rPr>
          <w:rFonts w:eastAsia="Calibri"/>
        </w:rPr>
        <w:t>ным судами уголовным делам.</w:t>
      </w:r>
    </w:p>
    <w:p w:rsidR="008720A0" w:rsidRPr="00E059DF" w:rsidRDefault="008720A0" w:rsidP="00F266FF">
      <w:pPr>
        <w:ind w:firstLine="425"/>
        <w:rPr>
          <w:rFonts w:eastAsia="Calibri"/>
        </w:rPr>
      </w:pPr>
      <w:r w:rsidRPr="00E059DF">
        <w:rPr>
          <w:rFonts w:eastAsia="Calibri"/>
        </w:rPr>
        <w:t>Показатели практической деятельности, которой предшествует дос</w:t>
      </w:r>
      <w:r w:rsidRPr="00E059DF">
        <w:rPr>
          <w:rFonts w:eastAsia="Calibri"/>
        </w:rPr>
        <w:t>у</w:t>
      </w:r>
      <w:r w:rsidRPr="00E059DF">
        <w:rPr>
          <w:rFonts w:eastAsia="Calibri"/>
        </w:rPr>
        <w:t>дебное производство, свидетельствуют о неполном обеспечении гражда</w:t>
      </w:r>
      <w:r w:rsidRPr="00E059DF">
        <w:rPr>
          <w:rFonts w:eastAsia="Calibri"/>
        </w:rPr>
        <w:t>н</w:t>
      </w:r>
      <w:r w:rsidRPr="00E059DF">
        <w:rPr>
          <w:rFonts w:eastAsia="Calibri"/>
        </w:rPr>
        <w:t>ского иска. Проанализируем примерные соотношение</w:t>
      </w:r>
      <w:r w:rsidR="00B07A79">
        <w:rPr>
          <w:rFonts w:eastAsia="Calibri"/>
        </w:rPr>
        <w:t xml:space="preserve"> </w:t>
      </w:r>
      <w:r w:rsidRPr="00E059DF">
        <w:rPr>
          <w:rFonts w:eastAsia="Calibri"/>
        </w:rPr>
        <w:t>указанного показ</w:t>
      </w:r>
      <w:r w:rsidRPr="00E059DF">
        <w:rPr>
          <w:rFonts w:eastAsia="Calibri"/>
        </w:rPr>
        <w:t>а</w:t>
      </w:r>
      <w:r w:rsidRPr="00E059DF">
        <w:rPr>
          <w:rFonts w:eastAsia="Calibri"/>
        </w:rPr>
        <w:t>теля, поскольку в обзорах судебной статистики о деятельности федерал</w:t>
      </w:r>
      <w:r w:rsidRPr="00E059DF">
        <w:rPr>
          <w:rFonts w:eastAsia="Calibri"/>
        </w:rPr>
        <w:t>ь</w:t>
      </w:r>
      <w:r w:rsidRPr="00E059DF">
        <w:rPr>
          <w:rFonts w:eastAsia="Calibri"/>
        </w:rPr>
        <w:t xml:space="preserve">ных судов общей юрисдикции и мировых судей он не приводится. Так в 2012 году ущерб составил 29.2 млрд. рублей и 9 млрд. 101 рублей были возмещены до принятия судом решения, что будет примерно 31 %. В 2013 году ущерб составил 42.1 млрд. рублей и 18 млрд. 84 млн. рублей были возмещены до принятия судом решения, что будет примерно 44 %. В 2014 году ущерб составил 29 млрд. рублей и 9 млрд. рублей были возмещены до принятия судом решения, что будет примерно 31 %. </w:t>
      </w:r>
      <w:r w:rsidRPr="00E059DF">
        <w:t xml:space="preserve">[10]. </w:t>
      </w:r>
      <w:r w:rsidRPr="00E059DF">
        <w:rPr>
          <w:rFonts w:eastAsia="Calibri"/>
        </w:rPr>
        <w:t>Несомненно, не претендуя на абсолютную точность приведенных расчетов, нами выводя</w:t>
      </w:r>
      <w:r w:rsidRPr="00E059DF">
        <w:rPr>
          <w:rFonts w:eastAsia="Calibri"/>
        </w:rPr>
        <w:t>т</w:t>
      </w:r>
      <w:r w:rsidRPr="00E059DF">
        <w:rPr>
          <w:rFonts w:eastAsia="Calibri"/>
        </w:rPr>
        <w:t>ся данные о том, что деятельность по обеспечению гражданского иска на досудебном производстве недостаточно эффективна, т.е. меньше половины реально не возмещается. Однако, в решениях судах закладываются данные об имуществе, на которые наложен арест в ходе предварительного рассл</w:t>
      </w:r>
      <w:r w:rsidRPr="00E059DF">
        <w:rPr>
          <w:rFonts w:eastAsia="Calibri"/>
        </w:rPr>
        <w:t>е</w:t>
      </w:r>
      <w:r w:rsidRPr="00E059DF">
        <w:rPr>
          <w:rFonts w:eastAsia="Calibri"/>
        </w:rPr>
        <w:t>дования, но не на все 100 %. В связи с этим необходимо проанализировать конкретные уголовные дела, по которым осуществлено разрешение гра</w:t>
      </w:r>
      <w:r w:rsidRPr="00E059DF">
        <w:rPr>
          <w:rFonts w:eastAsia="Calibri"/>
        </w:rPr>
        <w:t>ж</w:t>
      </w:r>
      <w:r w:rsidRPr="00E059DF">
        <w:rPr>
          <w:rFonts w:eastAsia="Calibri"/>
        </w:rPr>
        <w:t>данского иска или же который не был заявлен в результате полного во</w:t>
      </w:r>
      <w:r w:rsidRPr="00E059DF">
        <w:rPr>
          <w:rFonts w:eastAsia="Calibri"/>
        </w:rPr>
        <w:t>з</w:t>
      </w:r>
      <w:r w:rsidRPr="00E059DF">
        <w:rPr>
          <w:rFonts w:eastAsia="Calibri"/>
        </w:rPr>
        <w:t>мещения вреда, причиненного преступлением в ходе предварительного расследования.</w:t>
      </w:r>
    </w:p>
    <w:p w:rsidR="008720A0" w:rsidRPr="00E059DF" w:rsidRDefault="008720A0" w:rsidP="00F266FF">
      <w:pPr>
        <w:ind w:firstLine="425"/>
        <w:rPr>
          <w:rFonts w:eastAsia="Calibri"/>
        </w:rPr>
      </w:pPr>
      <w:r w:rsidRPr="00E059DF">
        <w:rPr>
          <w:rFonts w:eastAsia="Calibri"/>
        </w:rPr>
        <w:t>В целях анализа осуществлена случайная выборка нескольких дней рассмотрения уголовных дел судами г. Хабаровска за 2015 году, поскольку за год сформированы решения судом полностью в отличие от 2016 года на сайте судов.</w:t>
      </w:r>
    </w:p>
    <w:p w:rsidR="008720A0" w:rsidRPr="00E059DF" w:rsidRDefault="008720A0" w:rsidP="00F266FF">
      <w:pPr>
        <w:ind w:firstLine="425"/>
        <w:rPr>
          <w:rFonts w:eastAsia="Calibri"/>
        </w:rPr>
      </w:pPr>
      <w:r w:rsidRPr="00E059DF">
        <w:rPr>
          <w:rFonts w:eastAsia="Calibri"/>
        </w:rPr>
        <w:t>Только выборочное изучение практики рассмотрения гражданского и</w:t>
      </w:r>
      <w:r w:rsidRPr="00E059DF">
        <w:rPr>
          <w:rFonts w:eastAsia="Calibri"/>
        </w:rPr>
        <w:t>с</w:t>
      </w:r>
      <w:r w:rsidRPr="00E059DF">
        <w:rPr>
          <w:rFonts w:eastAsia="Calibri"/>
        </w:rPr>
        <w:t>ка Железнодорожным судом г. Хабаровска показывает о насыщенной де</w:t>
      </w:r>
      <w:r w:rsidRPr="00E059DF">
        <w:rPr>
          <w:rFonts w:eastAsia="Calibri"/>
        </w:rPr>
        <w:t>я</w:t>
      </w:r>
      <w:r w:rsidRPr="00E059DF">
        <w:rPr>
          <w:rFonts w:eastAsia="Calibri"/>
        </w:rPr>
        <w:lastRenderedPageBreak/>
        <w:t>тельности суда. Анализ приведенных уголовных дел показывает о неуд</w:t>
      </w:r>
      <w:r w:rsidRPr="00E059DF">
        <w:rPr>
          <w:rFonts w:eastAsia="Calibri"/>
        </w:rPr>
        <w:t>о</w:t>
      </w:r>
      <w:r w:rsidRPr="00E059DF">
        <w:rPr>
          <w:rFonts w:eastAsia="Calibri"/>
        </w:rPr>
        <w:t>влетворительности принимаемых мер по обеспечению гражданского иска в ходе предварительного расследования. Как уже отмечалось, основной м</w:t>
      </w:r>
      <w:r w:rsidRPr="00E059DF">
        <w:rPr>
          <w:rFonts w:eastAsia="Calibri"/>
        </w:rPr>
        <w:t>е</w:t>
      </w:r>
      <w:r w:rsidRPr="00E059DF">
        <w:rPr>
          <w:rFonts w:eastAsia="Calibri"/>
        </w:rPr>
        <w:t>рой обеспечения гражданского иска в настоящее время рассматривают наложение ареста на имущество, на денежные средствах на счетах и вкл</w:t>
      </w:r>
      <w:r w:rsidRPr="00E059DF">
        <w:rPr>
          <w:rFonts w:eastAsia="Calibri"/>
        </w:rPr>
        <w:t>а</w:t>
      </w:r>
      <w:r w:rsidRPr="00E059DF">
        <w:rPr>
          <w:rFonts w:eastAsia="Calibri"/>
        </w:rPr>
        <w:t>дах в банках, иных кредитно-финансовых учреждениях. Поэтому знач</w:t>
      </w:r>
      <w:r w:rsidRPr="00E059DF">
        <w:rPr>
          <w:rFonts w:eastAsia="Calibri"/>
        </w:rPr>
        <w:t>и</w:t>
      </w:r>
      <w:r w:rsidRPr="00E059DF">
        <w:rPr>
          <w:rFonts w:eastAsia="Calibri"/>
        </w:rPr>
        <w:t>мым становится отыскание имущества, денежных средств, на которые м</w:t>
      </w:r>
      <w:r w:rsidRPr="00E059DF">
        <w:rPr>
          <w:rFonts w:eastAsia="Calibri"/>
        </w:rPr>
        <w:t>о</w:t>
      </w:r>
      <w:r w:rsidRPr="00E059DF">
        <w:rPr>
          <w:rFonts w:eastAsia="Calibri"/>
        </w:rPr>
        <w:t>жет быть наложен арест в целях обеспечения гражданского иска.</w:t>
      </w:r>
    </w:p>
    <w:p w:rsidR="008720A0" w:rsidRPr="00E059DF" w:rsidRDefault="008720A0" w:rsidP="00F266FF">
      <w:pPr>
        <w:ind w:firstLine="425"/>
        <w:rPr>
          <w:rFonts w:eastAsia="Calibri"/>
        </w:rPr>
      </w:pPr>
      <w:r w:rsidRPr="00E059DF">
        <w:rPr>
          <w:rFonts w:eastAsia="Calibri"/>
        </w:rPr>
        <w:t>Безусловно, ответственность по обнаружению указанного имущества возлагается на следователя и дознавателя, ведущих производство по уг</w:t>
      </w:r>
      <w:r w:rsidRPr="00E059DF">
        <w:rPr>
          <w:rFonts w:eastAsia="Calibri"/>
        </w:rPr>
        <w:t>о</w:t>
      </w:r>
      <w:r w:rsidRPr="00E059DF">
        <w:rPr>
          <w:rFonts w:eastAsia="Calibri"/>
        </w:rPr>
        <w:t>ловному делу, на что указывает ст. 160.1 УПК РФ. Вместе с тем следов</w:t>
      </w:r>
      <w:r w:rsidRPr="00E059DF">
        <w:rPr>
          <w:rFonts w:eastAsia="Calibri"/>
        </w:rPr>
        <w:t>а</w:t>
      </w:r>
      <w:r w:rsidRPr="00E059DF">
        <w:rPr>
          <w:rFonts w:eastAsia="Calibri"/>
        </w:rPr>
        <w:t>тель и дознаватель вправе совершать только гласные действия, которые не всегда приводя к положительному результату по обнаружению имущества виновного лица или других, связанных с ним лиц, на которое может быть наложен арест в целях обеспечения гражданского иска.</w:t>
      </w:r>
    </w:p>
    <w:p w:rsidR="008720A0" w:rsidRPr="00E059DF" w:rsidRDefault="008720A0" w:rsidP="00F266FF">
      <w:pPr>
        <w:ind w:firstLine="425"/>
        <w:rPr>
          <w:rFonts w:eastAsia="Calibri"/>
        </w:rPr>
      </w:pPr>
      <w:r w:rsidRPr="00E059DF">
        <w:rPr>
          <w:rFonts w:eastAsia="Calibri"/>
        </w:rPr>
        <w:t>В данной части работы следует обратить внимание на возможности оперативно-розыскной деятельности, которые могут быть использованы в принятии мер по обеспечению гражданского иска. Оперативно-розыскная деятельность (далее – ОРД) занимает особое положение в полномочиях правоохранительных органов. Отметим при этом, что функция ОРД воо</w:t>
      </w:r>
      <w:r w:rsidRPr="00E059DF">
        <w:rPr>
          <w:rFonts w:eastAsia="Calibri"/>
        </w:rPr>
        <w:t>б</w:t>
      </w:r>
      <w:r w:rsidRPr="00E059DF">
        <w:rPr>
          <w:rFonts w:eastAsia="Calibri"/>
        </w:rPr>
        <w:t xml:space="preserve">ще не присуща органам предварительного следствия. Местоположение оперативно-розыскной деятельности в уголовном судопроизводстве можно определить как одно из направлений деятельности правоохранительных органов, которые в уголовном процессе наделены полномочиями органа дознания, которое урегулировано </w:t>
      </w:r>
      <w:r w:rsidRPr="00E059DF">
        <w:t xml:space="preserve">Федеральным законом от 12.08.1995 года № 144-ФЗ </w:t>
      </w:r>
      <w:r w:rsidR="001F1735">
        <w:t>«</w:t>
      </w:r>
      <w:r w:rsidRPr="00E059DF">
        <w:t>Об оперативно-розыскной деятельности</w:t>
      </w:r>
      <w:r w:rsidR="001F1735">
        <w:t>»</w:t>
      </w:r>
      <w:r w:rsidRPr="00E059DF">
        <w:t xml:space="preserve"> в его редакции от 29.06.2015 года (далее – Закон </w:t>
      </w:r>
      <w:r w:rsidR="001F1735">
        <w:t>«</w:t>
      </w:r>
      <w:r w:rsidRPr="00E059DF">
        <w:t>Об ОРД</w:t>
      </w:r>
      <w:r w:rsidR="001F1735">
        <w:t>»</w:t>
      </w:r>
      <w:r w:rsidRPr="00E059DF">
        <w:t>) [4]</w:t>
      </w:r>
      <w:r w:rsidRPr="00E059DF">
        <w:rPr>
          <w:rFonts w:eastAsia="Calibri"/>
        </w:rPr>
        <w:t>.</w:t>
      </w:r>
    </w:p>
    <w:p w:rsidR="008720A0" w:rsidRPr="00E059DF" w:rsidRDefault="008720A0" w:rsidP="00F266FF">
      <w:pPr>
        <w:ind w:firstLine="425"/>
        <w:rPr>
          <w:rFonts w:eastAsia="Calibri"/>
        </w:rPr>
      </w:pPr>
      <w:r w:rsidRPr="00E059DF">
        <w:rPr>
          <w:rFonts w:eastAsia="Calibri"/>
        </w:rPr>
        <w:t xml:space="preserve">Следует отметить главное принципиальное отличие ОРД от иных функций уголовной юстиции, урегулированное в ст. 1 Закона </w:t>
      </w:r>
      <w:r w:rsidR="001F1735">
        <w:rPr>
          <w:rFonts w:eastAsia="Calibri"/>
        </w:rPr>
        <w:t>«</w:t>
      </w:r>
      <w:r w:rsidRPr="00E059DF">
        <w:rPr>
          <w:rFonts w:eastAsia="Calibri"/>
        </w:rPr>
        <w:t>Об ОРД</w:t>
      </w:r>
      <w:r w:rsidR="001F1735">
        <w:rPr>
          <w:rFonts w:eastAsia="Calibri"/>
        </w:rPr>
        <w:t>»</w:t>
      </w:r>
      <w:r w:rsidRPr="00E059DF">
        <w:rPr>
          <w:rFonts w:eastAsia="Calibri"/>
        </w:rPr>
        <w:t xml:space="preserve">, состоящее в определении характера оперативно-розыскной деятельности, которая может быть как гласной, так и негласной </w:t>
      </w:r>
      <w:r w:rsidRPr="00E059DF">
        <w:t>[5]</w:t>
      </w:r>
      <w:r w:rsidRPr="00E059DF">
        <w:rPr>
          <w:rFonts w:eastAsia="Calibri"/>
        </w:rPr>
        <w:t>. Гласность означает открытость, которая является одним из общих условий судебного разбир</w:t>
      </w:r>
      <w:r w:rsidRPr="00E059DF">
        <w:rPr>
          <w:rFonts w:eastAsia="Calibri"/>
        </w:rPr>
        <w:t>а</w:t>
      </w:r>
      <w:r w:rsidRPr="00E059DF">
        <w:rPr>
          <w:rFonts w:eastAsia="Calibri"/>
        </w:rPr>
        <w:t>тельства, урегулированным ст. 241 УПК РФ.</w:t>
      </w:r>
      <w:r w:rsidR="003E1D97">
        <w:rPr>
          <w:rFonts w:eastAsia="Calibri"/>
        </w:rPr>
        <w:t xml:space="preserve"> </w:t>
      </w:r>
      <w:r w:rsidRPr="00E059DF">
        <w:rPr>
          <w:rFonts w:eastAsia="Calibri"/>
        </w:rPr>
        <w:t>Упомянутые негласные мет</w:t>
      </w:r>
      <w:r w:rsidRPr="00E059DF">
        <w:rPr>
          <w:rFonts w:eastAsia="Calibri"/>
        </w:rPr>
        <w:t>о</w:t>
      </w:r>
      <w:r w:rsidRPr="00E059DF">
        <w:rPr>
          <w:rFonts w:eastAsia="Calibri"/>
        </w:rPr>
        <w:t>ды получения информации, по мнению специалистов, не могут гарантир</w:t>
      </w:r>
      <w:r w:rsidRPr="00E059DF">
        <w:rPr>
          <w:rFonts w:eastAsia="Calibri"/>
        </w:rPr>
        <w:t>о</w:t>
      </w:r>
      <w:r w:rsidRPr="00E059DF">
        <w:rPr>
          <w:rFonts w:eastAsia="Calibri"/>
        </w:rPr>
        <w:t>вать ее достоверности, а также – полного обеспечения и постоянной охр</w:t>
      </w:r>
      <w:r w:rsidRPr="00E059DF">
        <w:rPr>
          <w:rFonts w:eastAsia="Calibri"/>
        </w:rPr>
        <w:t>а</w:t>
      </w:r>
      <w:r w:rsidRPr="00E059DF">
        <w:rPr>
          <w:rFonts w:eastAsia="Calibri"/>
        </w:rPr>
        <w:t>ны прав и законных интересов лиц, в отношении которых проводится оп</w:t>
      </w:r>
      <w:r w:rsidRPr="00E059DF">
        <w:rPr>
          <w:rFonts w:eastAsia="Calibri"/>
        </w:rPr>
        <w:t>е</w:t>
      </w:r>
      <w:r w:rsidRPr="00E059DF">
        <w:rPr>
          <w:rFonts w:eastAsia="Calibri"/>
        </w:rPr>
        <w:t>ративно-розыскная деятельность. Это подтверждается не уменьшающимся количеством жалоб от граждан в Конституционный Суд Российской Фед</w:t>
      </w:r>
      <w:r w:rsidRPr="00E059DF">
        <w:rPr>
          <w:rFonts w:eastAsia="Calibri"/>
        </w:rPr>
        <w:t>е</w:t>
      </w:r>
      <w:r w:rsidRPr="00E059DF">
        <w:rPr>
          <w:rFonts w:eastAsia="Calibri"/>
        </w:rPr>
        <w:t>рации, в отношении которых была проведена ОРД. В противовес этому для уголовно-процессуальной деятельности характерно применение таких м</w:t>
      </w:r>
      <w:r w:rsidRPr="00E059DF">
        <w:rPr>
          <w:rFonts w:eastAsia="Calibri"/>
        </w:rPr>
        <w:t>е</w:t>
      </w:r>
      <w:r w:rsidRPr="00E059DF">
        <w:rPr>
          <w:rFonts w:eastAsia="Calibri"/>
        </w:rPr>
        <w:t>тодом и средств, которые выступают безусловными гарантами прав и св</w:t>
      </w:r>
      <w:r w:rsidRPr="00E059DF">
        <w:rPr>
          <w:rFonts w:eastAsia="Calibri"/>
        </w:rPr>
        <w:t>о</w:t>
      </w:r>
      <w:r w:rsidRPr="00E059DF">
        <w:rPr>
          <w:rFonts w:eastAsia="Calibri"/>
        </w:rPr>
        <w:t>бод человека и гражданина, достоверности доказательственной информ</w:t>
      </w:r>
      <w:r w:rsidRPr="00E059DF">
        <w:rPr>
          <w:rFonts w:eastAsia="Calibri"/>
        </w:rPr>
        <w:t>а</w:t>
      </w:r>
      <w:r w:rsidRPr="00E059DF">
        <w:rPr>
          <w:rFonts w:eastAsia="Calibri"/>
        </w:rPr>
        <w:lastRenderedPageBreak/>
        <w:t>ции и законности, обоснованности принимаемых процессуальных реш</w:t>
      </w:r>
      <w:r w:rsidRPr="00E059DF">
        <w:rPr>
          <w:rFonts w:eastAsia="Calibri"/>
        </w:rPr>
        <w:t>е</w:t>
      </w:r>
      <w:r w:rsidRPr="00E059DF">
        <w:rPr>
          <w:rFonts w:eastAsia="Calibri"/>
        </w:rPr>
        <w:t>ний.</w:t>
      </w:r>
    </w:p>
    <w:p w:rsidR="008720A0" w:rsidRPr="00E059DF" w:rsidRDefault="008720A0" w:rsidP="00F266FF">
      <w:pPr>
        <w:ind w:firstLine="425"/>
        <w:rPr>
          <w:rFonts w:eastAsia="Calibri"/>
        </w:rPr>
      </w:pPr>
      <w:r w:rsidRPr="00E059DF">
        <w:rPr>
          <w:rFonts w:eastAsia="Calibri"/>
        </w:rPr>
        <w:t>Данный тезис не является бесспорным, поскольку отмечается активное проникновение негласных методов в систему следственных действий. Также отметим, что сведения, получаемые на допросах, также могут быть ложными, что подтверждает практика.</w:t>
      </w:r>
    </w:p>
    <w:p w:rsidR="008720A0" w:rsidRPr="00E059DF" w:rsidRDefault="008720A0" w:rsidP="00F266FF">
      <w:pPr>
        <w:ind w:firstLine="425"/>
        <w:rPr>
          <w:rFonts w:eastAsia="Calibri"/>
        </w:rPr>
      </w:pPr>
      <w:r w:rsidRPr="00E059DF">
        <w:rPr>
          <w:rFonts w:eastAsia="Calibri"/>
        </w:rPr>
        <w:t>Но все же надежность уголовно-процессуальных средств намного в</w:t>
      </w:r>
      <w:r w:rsidRPr="00E059DF">
        <w:rPr>
          <w:rFonts w:eastAsia="Calibri"/>
        </w:rPr>
        <w:t>ы</w:t>
      </w:r>
      <w:r w:rsidRPr="00E059DF">
        <w:rPr>
          <w:rFonts w:eastAsia="Calibri"/>
        </w:rPr>
        <w:t>ше, что, пожалуй, позволило бы отказаться вообще от применения опер</w:t>
      </w:r>
      <w:r w:rsidRPr="00E059DF">
        <w:rPr>
          <w:rFonts w:eastAsia="Calibri"/>
        </w:rPr>
        <w:t>а</w:t>
      </w:r>
      <w:r w:rsidRPr="00E059DF">
        <w:rPr>
          <w:rFonts w:eastAsia="Calibri"/>
        </w:rPr>
        <w:t>тивно-розыскной деятельности. Однако не все виды преступлений пре</w:t>
      </w:r>
      <w:r w:rsidRPr="00E059DF">
        <w:rPr>
          <w:rFonts w:eastAsia="Calibri"/>
        </w:rPr>
        <w:t>д</w:t>
      </w:r>
      <w:r w:rsidRPr="00E059DF">
        <w:rPr>
          <w:rFonts w:eastAsia="Calibri"/>
        </w:rPr>
        <w:t>ставляется возможным раскрыть только при помощи уголовно-процессуальных методов и средств. При этом отдельные преступления м</w:t>
      </w:r>
      <w:r w:rsidRPr="00E059DF">
        <w:rPr>
          <w:rFonts w:eastAsia="Calibri"/>
        </w:rPr>
        <w:t>о</w:t>
      </w:r>
      <w:r w:rsidRPr="00E059DF">
        <w:rPr>
          <w:rFonts w:eastAsia="Calibri"/>
        </w:rPr>
        <w:t>гут быть доказаны только через начало и проведение оперативно-розыскной деятельности. Например, получение и дача взятки. В связи с этим справедливо замечание Г.Н. Шергина, что при раскрытии преступл</w:t>
      </w:r>
      <w:r w:rsidRPr="00E059DF">
        <w:rPr>
          <w:rFonts w:eastAsia="Calibri"/>
        </w:rPr>
        <w:t>е</w:t>
      </w:r>
      <w:r w:rsidRPr="00E059DF">
        <w:rPr>
          <w:rFonts w:eastAsia="Calibri"/>
        </w:rPr>
        <w:t>ния возникает необходимость в использовании иных технологий получ</w:t>
      </w:r>
      <w:r w:rsidRPr="00E059DF">
        <w:rPr>
          <w:rFonts w:eastAsia="Calibri"/>
        </w:rPr>
        <w:t>е</w:t>
      </w:r>
      <w:r w:rsidRPr="00E059DF">
        <w:rPr>
          <w:rFonts w:eastAsia="Calibri"/>
        </w:rPr>
        <w:t xml:space="preserve">ния информации о преступлении, т.е. средств ОРД </w:t>
      </w:r>
      <w:r w:rsidRPr="00E059DF">
        <w:t>[6]</w:t>
      </w:r>
      <w:r w:rsidRPr="00E059DF">
        <w:rPr>
          <w:rFonts w:eastAsia="Calibri"/>
        </w:rPr>
        <w:t>.</w:t>
      </w:r>
    </w:p>
    <w:p w:rsidR="008720A0" w:rsidRPr="00E059DF" w:rsidRDefault="008720A0" w:rsidP="00F266FF">
      <w:pPr>
        <w:ind w:firstLine="425"/>
        <w:rPr>
          <w:rFonts w:eastAsia="Calibri"/>
        </w:rPr>
      </w:pPr>
      <w:r w:rsidRPr="00E059DF">
        <w:rPr>
          <w:rFonts w:eastAsia="Calibri"/>
        </w:rPr>
        <w:t>Сказанное делает достаточно актуальным применение оперативно-розыскных методов и средств для раскрытия преступления и изобличения виновного лица и определение условий использования получаемой при этом информации в качестве доказательств по уголовному делу.</w:t>
      </w:r>
      <w:r w:rsidR="003E1D97">
        <w:rPr>
          <w:rFonts w:eastAsia="Calibri"/>
        </w:rPr>
        <w:t xml:space="preserve"> </w:t>
      </w:r>
      <w:r w:rsidRPr="00E059DF">
        <w:rPr>
          <w:rFonts w:eastAsia="Calibri"/>
        </w:rPr>
        <w:t>При этом сущность и подробные правила проведения ОРМ урегулированы не на уровне закона, а в ведомственных приказах и инструкция, которые могут различаться не только по содержанию в зависимости от ведомства, их и</w:t>
      </w:r>
      <w:r w:rsidRPr="00E059DF">
        <w:rPr>
          <w:rFonts w:eastAsia="Calibri"/>
        </w:rPr>
        <w:t>з</w:t>
      </w:r>
      <w:r w:rsidRPr="00E059DF">
        <w:rPr>
          <w:rFonts w:eastAsia="Calibri"/>
        </w:rPr>
        <w:t>давших, но также являются секретными, т.е. недоступными для общ</w:t>
      </w:r>
      <w:r w:rsidRPr="00E059DF">
        <w:rPr>
          <w:rFonts w:eastAsia="Calibri"/>
        </w:rPr>
        <w:t>е</w:t>
      </w:r>
      <w:r w:rsidRPr="00E059DF">
        <w:rPr>
          <w:rFonts w:eastAsia="Calibri"/>
        </w:rPr>
        <w:t>ственности. О содержании и правилах проведения отдельных ОРМ можно ознакомиться в учебниках по ОРД .</w:t>
      </w:r>
    </w:p>
    <w:p w:rsidR="008720A0" w:rsidRPr="00E059DF" w:rsidRDefault="008720A0" w:rsidP="00F266FF">
      <w:pPr>
        <w:ind w:firstLine="425"/>
        <w:rPr>
          <w:rFonts w:eastAsia="Calibri"/>
        </w:rPr>
      </w:pPr>
      <w:r w:rsidRPr="00E059DF">
        <w:rPr>
          <w:rFonts w:eastAsia="Calibri"/>
        </w:rPr>
        <w:t>ОРМ и следственные действия объединяет их предназначение в уг</w:t>
      </w:r>
      <w:r w:rsidRPr="00E059DF">
        <w:rPr>
          <w:rFonts w:eastAsia="Calibri"/>
        </w:rPr>
        <w:t>о</w:t>
      </w:r>
      <w:r w:rsidRPr="00E059DF">
        <w:rPr>
          <w:rFonts w:eastAsia="Calibri"/>
        </w:rPr>
        <w:t>ловном судопроизводстве, заключающееся в том, что их проведение направлено на получение информации о преступлении и лицах, их сове</w:t>
      </w:r>
      <w:r w:rsidRPr="00E059DF">
        <w:rPr>
          <w:rFonts w:eastAsia="Calibri"/>
        </w:rPr>
        <w:t>р</w:t>
      </w:r>
      <w:r w:rsidRPr="00E059DF">
        <w:rPr>
          <w:rFonts w:eastAsia="Calibri"/>
        </w:rPr>
        <w:t>шивших, которая может служить основанием для формирования доказ</w:t>
      </w:r>
      <w:r w:rsidRPr="00E059DF">
        <w:rPr>
          <w:rFonts w:eastAsia="Calibri"/>
        </w:rPr>
        <w:t>а</w:t>
      </w:r>
      <w:r w:rsidRPr="00E059DF">
        <w:rPr>
          <w:rFonts w:eastAsia="Calibri"/>
        </w:rPr>
        <w:t>тельства.</w:t>
      </w:r>
      <w:r w:rsidR="003E1D97">
        <w:rPr>
          <w:rFonts w:eastAsia="Calibri"/>
        </w:rPr>
        <w:t xml:space="preserve"> </w:t>
      </w:r>
      <w:r w:rsidRPr="00E059DF">
        <w:t xml:space="preserve">Если провести анализ все ОРМ по Закону </w:t>
      </w:r>
      <w:r w:rsidR="001F1735">
        <w:t>«</w:t>
      </w:r>
      <w:r w:rsidRPr="00E059DF">
        <w:t>Об ОРД</w:t>
      </w:r>
      <w:r w:rsidR="001F1735">
        <w:t>»</w:t>
      </w:r>
      <w:r w:rsidRPr="00E059DF">
        <w:t>, то можно сделать вывод о том, что проведение любого ОРМ может привести к пол</w:t>
      </w:r>
      <w:r w:rsidRPr="00E059DF">
        <w:t>у</w:t>
      </w:r>
      <w:r w:rsidRPr="00E059DF">
        <w:t>чению информации о местонахождении, наличии имущества, подлежащего аресту.</w:t>
      </w:r>
      <w:r w:rsidR="00B07A79">
        <w:t xml:space="preserve"> </w:t>
      </w:r>
      <w:r w:rsidRPr="00E059DF">
        <w:rPr>
          <w:rFonts w:eastAsia="Calibri"/>
        </w:rPr>
        <w:t xml:space="preserve">В УПК РФ определено то, что является содержанием результатом ОРД – это сведения, полученные в соответствии с Законом </w:t>
      </w:r>
      <w:r w:rsidR="001F1735">
        <w:rPr>
          <w:rFonts w:eastAsia="Calibri"/>
        </w:rPr>
        <w:t>«</w:t>
      </w:r>
      <w:r w:rsidRPr="00E059DF">
        <w:rPr>
          <w:rFonts w:eastAsia="Calibri"/>
        </w:rPr>
        <w:t>Об ОРД</w:t>
      </w:r>
      <w:r w:rsidR="001F1735">
        <w:rPr>
          <w:rFonts w:eastAsia="Calibri"/>
        </w:rPr>
        <w:t>»</w:t>
      </w:r>
      <w:r w:rsidRPr="00E059DF">
        <w:rPr>
          <w:rFonts w:eastAsia="Calibri"/>
        </w:rPr>
        <w:t xml:space="preserve"> о признаках подготавливаемого, совершаемого или совершенного престу</w:t>
      </w:r>
      <w:r w:rsidRPr="00E059DF">
        <w:rPr>
          <w:rFonts w:eastAsia="Calibri"/>
        </w:rPr>
        <w:t>п</w:t>
      </w:r>
      <w:r w:rsidRPr="00E059DF">
        <w:rPr>
          <w:rFonts w:eastAsia="Calibri"/>
        </w:rPr>
        <w:t>ления, лицах, подготавливающих, совершающих или совершивших пр</w:t>
      </w:r>
      <w:r w:rsidRPr="00E059DF">
        <w:rPr>
          <w:rFonts w:eastAsia="Calibri"/>
        </w:rPr>
        <w:t>е</w:t>
      </w:r>
      <w:r w:rsidRPr="00E059DF">
        <w:rPr>
          <w:rFonts w:eastAsia="Calibri"/>
        </w:rPr>
        <w:t>ступление и скрывшихся от органов дознания, следствия или суда (п. 36.1 ст. 5). Также справедливо считать, что результаты ОРД – это сведения об обстоятельствах, подлежащих доказыванию по уголовному делу, пред</w:t>
      </w:r>
      <w:r w:rsidRPr="00E059DF">
        <w:rPr>
          <w:rFonts w:eastAsia="Calibri"/>
        </w:rPr>
        <w:t>у</w:t>
      </w:r>
      <w:r w:rsidRPr="00E059DF">
        <w:rPr>
          <w:rFonts w:eastAsia="Calibri"/>
        </w:rPr>
        <w:t>смотренных ст. 73 УПК РФ. Как уже нами отмечалось, обстоятельство, указанное в п. 4 ч. 1 ст. 73 УПК РФ – характер и размер вреда, причине</w:t>
      </w:r>
      <w:r w:rsidRPr="00E059DF">
        <w:rPr>
          <w:rFonts w:eastAsia="Calibri"/>
        </w:rPr>
        <w:t>н</w:t>
      </w:r>
      <w:r w:rsidRPr="00E059DF">
        <w:rPr>
          <w:rFonts w:eastAsia="Calibri"/>
        </w:rPr>
        <w:lastRenderedPageBreak/>
        <w:t>ного преступлением, непосредственно имеет отношение к обеспечению гражданского иска по уголовному делу.</w:t>
      </w:r>
    </w:p>
    <w:p w:rsidR="008720A0" w:rsidRPr="00E059DF" w:rsidRDefault="008720A0" w:rsidP="00F266FF">
      <w:pPr>
        <w:ind w:firstLine="425"/>
        <w:rPr>
          <w:rFonts w:eastAsia="Calibri"/>
        </w:rPr>
      </w:pPr>
      <w:r w:rsidRPr="00E059DF">
        <w:rPr>
          <w:rFonts w:eastAsia="Calibri"/>
        </w:rPr>
        <w:t>Следует отметить, что традиционно ОРД делится в организационном плане на деятельность, осуществляемую по линии криминальной престу</w:t>
      </w:r>
      <w:r w:rsidRPr="00E059DF">
        <w:rPr>
          <w:rFonts w:eastAsia="Calibri"/>
        </w:rPr>
        <w:t>п</w:t>
      </w:r>
      <w:r w:rsidRPr="00E059DF">
        <w:rPr>
          <w:rFonts w:eastAsia="Calibri"/>
        </w:rPr>
        <w:t>ности и по линии выявления экономических преступлений. Можно выск</w:t>
      </w:r>
      <w:r w:rsidRPr="00E059DF">
        <w:rPr>
          <w:rFonts w:eastAsia="Calibri"/>
        </w:rPr>
        <w:t>а</w:t>
      </w:r>
      <w:r w:rsidRPr="00E059DF">
        <w:rPr>
          <w:rFonts w:eastAsia="Calibri"/>
        </w:rPr>
        <w:t>зать суждение о том, что сотрудники последних подразделений правоохр</w:t>
      </w:r>
      <w:r w:rsidRPr="00E059DF">
        <w:rPr>
          <w:rFonts w:eastAsia="Calibri"/>
        </w:rPr>
        <w:t>а</w:t>
      </w:r>
      <w:r w:rsidRPr="00E059DF">
        <w:rPr>
          <w:rFonts w:eastAsia="Calibri"/>
        </w:rPr>
        <w:t>нительного органа более ответственно подходят к оказанию содействия должностным лицам органов предварительного расследования в доказыв</w:t>
      </w:r>
      <w:r w:rsidRPr="00E059DF">
        <w:rPr>
          <w:rFonts w:eastAsia="Calibri"/>
        </w:rPr>
        <w:t>а</w:t>
      </w:r>
      <w:r w:rsidRPr="00E059DF">
        <w:rPr>
          <w:rFonts w:eastAsia="Calibri"/>
        </w:rPr>
        <w:t>нии обстоятельств преступления, в том числе гражданского иска, несмотря на то, что все сотрудники подразделений, осуществляющих оперативно-розыскную деятельность руководствуются едиными правилами закона, в</w:t>
      </w:r>
      <w:r w:rsidRPr="00E059DF">
        <w:rPr>
          <w:rFonts w:eastAsia="Calibri"/>
        </w:rPr>
        <w:t>е</w:t>
      </w:r>
      <w:r w:rsidRPr="00E059DF">
        <w:rPr>
          <w:rFonts w:eastAsia="Calibri"/>
        </w:rPr>
        <w:t>домственными приказами и инструкциями.</w:t>
      </w:r>
    </w:p>
    <w:p w:rsidR="008720A0" w:rsidRPr="00E059DF" w:rsidRDefault="008720A0" w:rsidP="00F266FF">
      <w:pPr>
        <w:ind w:firstLine="425"/>
        <w:rPr>
          <w:rFonts w:eastAsia="Calibri"/>
        </w:rPr>
      </w:pPr>
      <w:r w:rsidRPr="00E059DF">
        <w:rPr>
          <w:rFonts w:eastAsia="Calibri"/>
        </w:rPr>
        <w:t xml:space="preserve">Однако следует признать целесообразным урегулирование в Законе </w:t>
      </w:r>
      <w:r w:rsidR="001F1735">
        <w:rPr>
          <w:rFonts w:eastAsia="Calibri"/>
        </w:rPr>
        <w:t>«</w:t>
      </w:r>
      <w:r w:rsidRPr="00E059DF">
        <w:rPr>
          <w:rFonts w:eastAsia="Calibri"/>
        </w:rPr>
        <w:t>Об ОРД</w:t>
      </w:r>
      <w:r w:rsidR="001F1735">
        <w:rPr>
          <w:rFonts w:eastAsia="Calibri"/>
        </w:rPr>
        <w:t>»</w:t>
      </w:r>
      <w:r w:rsidRPr="00E059DF">
        <w:rPr>
          <w:rFonts w:eastAsia="Calibri"/>
        </w:rPr>
        <w:t xml:space="preserve"> еще одной задачи ее проведения – это принятие мер по отыск</w:t>
      </w:r>
      <w:r w:rsidRPr="00E059DF">
        <w:rPr>
          <w:rFonts w:eastAsia="Calibri"/>
        </w:rPr>
        <w:t>а</w:t>
      </w:r>
      <w:r w:rsidRPr="00E059DF">
        <w:rPr>
          <w:rFonts w:eastAsia="Calibri"/>
        </w:rPr>
        <w:t>нию имущества лица, совершившего преступление, на которое может быть наложен арест в целях обеспечения возмещения гражданского иска.</w:t>
      </w:r>
      <w:r w:rsidR="003E1D97">
        <w:rPr>
          <w:rFonts w:eastAsia="Calibri"/>
        </w:rPr>
        <w:t xml:space="preserve"> </w:t>
      </w:r>
      <w:r w:rsidRPr="00E059DF">
        <w:rPr>
          <w:rFonts w:eastAsia="Calibri"/>
        </w:rPr>
        <w:t>В</w:t>
      </w:r>
      <w:r w:rsidRPr="00E059DF">
        <w:rPr>
          <w:rFonts w:eastAsia="Calibri"/>
        </w:rPr>
        <w:t>ы</w:t>
      </w:r>
      <w:r w:rsidRPr="00E059DF">
        <w:rPr>
          <w:rFonts w:eastAsia="Calibri"/>
        </w:rPr>
        <w:t>скажем предположение, что самыми приемлемыми ОРМ для розыска имущества лица, виновного в совершении преступления, следует считать опрос, наведение справок, наблюдение, прослушивание телефонных пер</w:t>
      </w:r>
      <w:r w:rsidRPr="00E059DF">
        <w:rPr>
          <w:rFonts w:eastAsia="Calibri"/>
        </w:rPr>
        <w:t>е</w:t>
      </w:r>
      <w:r w:rsidRPr="00E059DF">
        <w:rPr>
          <w:rFonts w:eastAsia="Calibri"/>
        </w:rPr>
        <w:t>говоров, снятие информации с технических каналов связи, оперативное внедрение. В результате указанных ОРМ могут быть получены сведения, которые послужат основаниями для проведения следователем и дознават</w:t>
      </w:r>
      <w:r w:rsidRPr="00E059DF">
        <w:rPr>
          <w:rFonts w:eastAsia="Calibri"/>
        </w:rPr>
        <w:t>е</w:t>
      </w:r>
      <w:r w:rsidRPr="00E059DF">
        <w:rPr>
          <w:rFonts w:eastAsia="Calibri"/>
        </w:rPr>
        <w:t>лем следственных действий осмотр, выемка, обыск, для получения суде</w:t>
      </w:r>
      <w:r w:rsidRPr="00E059DF">
        <w:rPr>
          <w:rFonts w:eastAsia="Calibri"/>
        </w:rPr>
        <w:t>б</w:t>
      </w:r>
      <w:r w:rsidRPr="00E059DF">
        <w:rPr>
          <w:rFonts w:eastAsia="Calibri"/>
        </w:rPr>
        <w:t>ного решения для наложения ареста на имущество, денежные средства на счетах и вкладах.</w:t>
      </w:r>
    </w:p>
    <w:p w:rsidR="008720A0" w:rsidRPr="00E059DF" w:rsidRDefault="008720A0" w:rsidP="00F266FF">
      <w:pPr>
        <w:ind w:firstLine="425"/>
        <w:rPr>
          <w:rFonts w:eastAsia="Calibri"/>
        </w:rPr>
      </w:pPr>
      <w:r w:rsidRPr="00E059DF">
        <w:rPr>
          <w:rFonts w:eastAsia="Calibri"/>
        </w:rPr>
        <w:t>О том, что использование возможностей ОРД в обеспечении гражда</w:t>
      </w:r>
      <w:r w:rsidRPr="00E059DF">
        <w:rPr>
          <w:rFonts w:eastAsia="Calibri"/>
        </w:rPr>
        <w:t>н</w:t>
      </w:r>
      <w:r w:rsidRPr="00E059DF">
        <w:rPr>
          <w:rFonts w:eastAsia="Calibri"/>
        </w:rPr>
        <w:t>ского иска, является актуальной проблемой, можно в какой-то мере по</w:t>
      </w:r>
      <w:r w:rsidRPr="00E059DF">
        <w:rPr>
          <w:rFonts w:eastAsia="Calibri"/>
        </w:rPr>
        <w:t>д</w:t>
      </w:r>
      <w:r w:rsidRPr="00E059DF">
        <w:rPr>
          <w:rFonts w:eastAsia="Calibri"/>
        </w:rPr>
        <w:t>твердить отчетом о суммах ущерба от преступления Хабаровского краев</w:t>
      </w:r>
      <w:r w:rsidRPr="00E059DF">
        <w:rPr>
          <w:rFonts w:eastAsia="Calibri"/>
        </w:rPr>
        <w:t>о</w:t>
      </w:r>
      <w:r w:rsidRPr="00E059DF">
        <w:rPr>
          <w:rFonts w:eastAsia="Calibri"/>
        </w:rPr>
        <w:t>го суда за 2015 год, согласно которому ущерб признанный судом в полном объеме обращается взысканию и поручается судебным приставам-исполнителям.</w:t>
      </w:r>
      <w:r w:rsidR="003E1D97">
        <w:rPr>
          <w:rFonts w:eastAsia="Calibri"/>
        </w:rPr>
        <w:t xml:space="preserve"> </w:t>
      </w:r>
      <w:r w:rsidRPr="00E059DF">
        <w:rPr>
          <w:rFonts w:eastAsia="Calibri"/>
        </w:rPr>
        <w:t>По районным суда Хабаровского края в 2015 году признано суда причинение преступлением ущерба на сумму 552 439 137 рублей, их них погашено до принятия судебного решения на сумму 31 630 361 рубль, что снова свидетельствует о недостаточности применения мер по обесп</w:t>
      </w:r>
      <w:r w:rsidRPr="00E059DF">
        <w:rPr>
          <w:rFonts w:eastAsia="Calibri"/>
        </w:rPr>
        <w:t>е</w:t>
      </w:r>
      <w:r w:rsidRPr="00E059DF">
        <w:rPr>
          <w:rFonts w:eastAsia="Calibri"/>
        </w:rPr>
        <w:t>чению гражданского иска.</w:t>
      </w:r>
    </w:p>
    <w:p w:rsidR="008720A0" w:rsidRPr="00E059DF" w:rsidRDefault="008720A0" w:rsidP="00F266FF">
      <w:pPr>
        <w:ind w:firstLine="425"/>
        <w:rPr>
          <w:rFonts w:eastAsia="Calibri"/>
        </w:rPr>
      </w:pPr>
      <w:r w:rsidRPr="00E059DF">
        <w:rPr>
          <w:rFonts w:eastAsia="Calibri"/>
        </w:rPr>
        <w:t>Намного отличается практика возмещения вреда в 2015 году по уг</w:t>
      </w:r>
      <w:r w:rsidRPr="00E059DF">
        <w:rPr>
          <w:rFonts w:eastAsia="Calibri"/>
        </w:rPr>
        <w:t>о</w:t>
      </w:r>
      <w:r w:rsidRPr="00E059DF">
        <w:rPr>
          <w:rFonts w:eastAsia="Calibri"/>
        </w:rPr>
        <w:t xml:space="preserve">ловным делам, рассмотренным мировыми судьями. Так из признанного мировыми судьями ущерба от преступления в 6 989 900 рублей погашено до принятия судом решения 5 210 278 рублей. Указанное можно объяснить только категорией преступлений, рассматриваемых мировыми судьями – небольшой тяжести, производство по такому уголовному делу может быть </w:t>
      </w:r>
      <w:r w:rsidRPr="00E059DF">
        <w:rPr>
          <w:rFonts w:eastAsia="Calibri"/>
        </w:rPr>
        <w:lastRenderedPageBreak/>
        <w:t>прекращено в связи с примирением, одним из обязательных признаком к</w:t>
      </w:r>
      <w:r w:rsidRPr="00E059DF">
        <w:rPr>
          <w:rFonts w:eastAsia="Calibri"/>
        </w:rPr>
        <w:t>о</w:t>
      </w:r>
      <w:r w:rsidRPr="00E059DF">
        <w:rPr>
          <w:rFonts w:eastAsia="Calibri"/>
        </w:rPr>
        <w:t>торого закон называет возмещение вреда, причиненного преступлением.</w:t>
      </w:r>
    </w:p>
    <w:p w:rsidR="008720A0" w:rsidRPr="00E059DF" w:rsidRDefault="008720A0" w:rsidP="00F266FF">
      <w:pPr>
        <w:ind w:firstLine="425"/>
        <w:rPr>
          <w:rFonts w:eastAsia="Calibri"/>
        </w:rPr>
      </w:pPr>
      <w:r w:rsidRPr="00E059DF">
        <w:rPr>
          <w:rFonts w:eastAsia="Calibri"/>
        </w:rPr>
        <w:t>Вместе с тем в судебной практике выявляются факты неправильного применения материального закона. Так по приговору Буденновского г</w:t>
      </w:r>
      <w:r w:rsidRPr="00E059DF">
        <w:rPr>
          <w:rFonts w:eastAsia="Calibri"/>
        </w:rPr>
        <w:t>о</w:t>
      </w:r>
      <w:r w:rsidRPr="00E059DF">
        <w:rPr>
          <w:rFonts w:eastAsia="Calibri"/>
        </w:rPr>
        <w:t>родского суда Ставропольского края от 30 марта 2012 г. П. осужден за с</w:t>
      </w:r>
      <w:r w:rsidRPr="00E059DF">
        <w:rPr>
          <w:rFonts w:eastAsia="Calibri"/>
        </w:rPr>
        <w:t>о</w:t>
      </w:r>
      <w:r w:rsidRPr="00E059DF">
        <w:rPr>
          <w:rFonts w:eastAsia="Calibri"/>
        </w:rPr>
        <w:t xml:space="preserve">вершение преступления, предусмотренного пп. </w:t>
      </w:r>
      <w:r w:rsidR="001F1735">
        <w:rPr>
          <w:rFonts w:eastAsia="Calibri"/>
        </w:rPr>
        <w:t>«</w:t>
      </w:r>
      <w:r w:rsidRPr="00E059DF">
        <w:rPr>
          <w:rFonts w:eastAsia="Calibri"/>
        </w:rPr>
        <w:t>а</w:t>
      </w:r>
      <w:r w:rsidR="001F1735">
        <w:rPr>
          <w:rFonts w:eastAsia="Calibri"/>
        </w:rPr>
        <w:t>»</w:t>
      </w:r>
      <w:r w:rsidRPr="00E059DF">
        <w:rPr>
          <w:rFonts w:eastAsia="Calibri"/>
        </w:rPr>
        <w:t xml:space="preserve">, </w:t>
      </w:r>
      <w:r w:rsidR="001F1735">
        <w:rPr>
          <w:rFonts w:eastAsia="Calibri"/>
        </w:rPr>
        <w:t>«</w:t>
      </w:r>
      <w:r w:rsidRPr="00E059DF">
        <w:rPr>
          <w:rFonts w:eastAsia="Calibri"/>
        </w:rPr>
        <w:t>в</w:t>
      </w:r>
      <w:r w:rsidR="001F1735">
        <w:rPr>
          <w:rFonts w:eastAsia="Calibri"/>
        </w:rPr>
        <w:t>»</w:t>
      </w:r>
      <w:r w:rsidRPr="00E059DF">
        <w:rPr>
          <w:rFonts w:eastAsia="Calibri"/>
        </w:rPr>
        <w:t xml:space="preserve"> ч. 3 ст. 286 УК РФ. При этом суд ошибочно определил взыскание суммы гражданского иска с бывшего сотрудника МВД, т.е. не были учтены положения статей 1069, 1071 ГК РФ, что было отмечено в Определение от 5 сентября 2013 г. №19-Д13-31 Верховного Суда Российской Федерации и внесено в обзор суде</w:t>
      </w:r>
      <w:r w:rsidRPr="00E059DF">
        <w:rPr>
          <w:rFonts w:eastAsia="Calibri"/>
        </w:rPr>
        <w:t>б</w:t>
      </w:r>
      <w:r w:rsidRPr="00E059DF">
        <w:rPr>
          <w:rFonts w:eastAsia="Calibri"/>
        </w:rPr>
        <w:t xml:space="preserve">ной практики </w:t>
      </w:r>
      <w:r w:rsidRPr="00E059DF">
        <w:t>[7]</w:t>
      </w:r>
      <w:r w:rsidRPr="00E059DF">
        <w:rPr>
          <w:rFonts w:eastAsia="Calibri"/>
        </w:rPr>
        <w:t>.</w:t>
      </w:r>
    </w:p>
    <w:p w:rsidR="008720A0" w:rsidRPr="00E059DF" w:rsidRDefault="008720A0" w:rsidP="00F266FF">
      <w:pPr>
        <w:ind w:firstLine="425"/>
        <w:rPr>
          <w:rFonts w:eastAsia="Calibri"/>
        </w:rPr>
      </w:pPr>
      <w:r w:rsidRPr="00E059DF">
        <w:rPr>
          <w:rFonts w:eastAsia="Calibri"/>
        </w:rPr>
        <w:t>Таким образом, проблемы гражданского иска в уголовном процессе многогранны и связаны с недостатками теоретических разработок, закон</w:t>
      </w:r>
      <w:r w:rsidRPr="00E059DF">
        <w:rPr>
          <w:rFonts w:eastAsia="Calibri"/>
        </w:rPr>
        <w:t>о</w:t>
      </w:r>
      <w:r w:rsidRPr="00E059DF">
        <w:rPr>
          <w:rFonts w:eastAsia="Calibri"/>
        </w:rPr>
        <w:t>дательного урегулирования, практикой применения и реализации норм УПК и т.д. Следует в действующем УПК предусмотреть отдельную главу и специальную статью, регулирующую гражданский иск по уголовному делу. Судебная практика показывает востребованность гражданского иска по уголовным делам, о чем в работе приведены показатели практики как судом в общероссийском масштабе, так и на уровне деятельности судов Хабаровского края Российской Федерации. При этом анализ возмещения причиненного преступлением вреда до принятия судом итогового решения свидетельствует о недостаточной эффективности принятия мер по обесп</w:t>
      </w:r>
      <w:r w:rsidRPr="00E059DF">
        <w:rPr>
          <w:rFonts w:eastAsia="Calibri"/>
        </w:rPr>
        <w:t>е</w:t>
      </w:r>
      <w:r w:rsidRPr="00E059DF">
        <w:rPr>
          <w:rFonts w:eastAsia="Calibri"/>
        </w:rPr>
        <w:t>чению гражданского иска. В этих целях необходимо использовать в по</w:t>
      </w:r>
      <w:r w:rsidRPr="00E059DF">
        <w:rPr>
          <w:rFonts w:eastAsia="Calibri"/>
        </w:rPr>
        <w:t>л</w:t>
      </w:r>
      <w:r w:rsidRPr="00E059DF">
        <w:rPr>
          <w:rFonts w:eastAsia="Calibri"/>
        </w:rPr>
        <w:t>ной мере возможности оперативно-розыскной деятельности, поскольку мерами только уголовно-процессуальных средств не представляется во</w:t>
      </w:r>
      <w:r w:rsidRPr="00E059DF">
        <w:rPr>
          <w:rFonts w:eastAsia="Calibri"/>
        </w:rPr>
        <w:t>з</w:t>
      </w:r>
      <w:r w:rsidRPr="00E059DF">
        <w:rPr>
          <w:rFonts w:eastAsia="Calibri"/>
        </w:rPr>
        <w:t>можным успешное установление имущества виновного в совершении пр</w:t>
      </w:r>
      <w:r w:rsidRPr="00E059DF">
        <w:rPr>
          <w:rFonts w:eastAsia="Calibri"/>
        </w:rPr>
        <w:t>е</w:t>
      </w:r>
      <w:r w:rsidRPr="00E059DF">
        <w:rPr>
          <w:rFonts w:eastAsia="Calibri"/>
        </w:rPr>
        <w:t>ступления лица, на которое может быть наложен арест в целях обеспеч</w:t>
      </w:r>
      <w:r w:rsidRPr="00E059DF">
        <w:rPr>
          <w:rFonts w:eastAsia="Calibri"/>
        </w:rPr>
        <w:t>е</w:t>
      </w:r>
      <w:r w:rsidRPr="00E059DF">
        <w:rPr>
          <w:rFonts w:eastAsia="Calibri"/>
        </w:rPr>
        <w:t>ния гражданского иска. Высказано предположение, что самыми приемл</w:t>
      </w:r>
      <w:r w:rsidRPr="00E059DF">
        <w:rPr>
          <w:rFonts w:eastAsia="Calibri"/>
        </w:rPr>
        <w:t>е</w:t>
      </w:r>
      <w:r w:rsidRPr="00E059DF">
        <w:rPr>
          <w:rFonts w:eastAsia="Calibri"/>
        </w:rPr>
        <w:t>мыми ОРМ для розыска имущества лица, виновного в совершении пр</w:t>
      </w:r>
      <w:r w:rsidRPr="00E059DF">
        <w:rPr>
          <w:rFonts w:eastAsia="Calibri"/>
        </w:rPr>
        <w:t>е</w:t>
      </w:r>
      <w:r w:rsidRPr="00E059DF">
        <w:rPr>
          <w:rFonts w:eastAsia="Calibri"/>
        </w:rPr>
        <w:t>ступления, следует считать опрос, наведение справок, наблюдение, пр</w:t>
      </w:r>
      <w:r w:rsidRPr="00E059DF">
        <w:rPr>
          <w:rFonts w:eastAsia="Calibri"/>
        </w:rPr>
        <w:t>о</w:t>
      </w:r>
      <w:r w:rsidRPr="00E059DF">
        <w:rPr>
          <w:rFonts w:eastAsia="Calibri"/>
        </w:rPr>
        <w:t>слушивание телефонных переговоров, снятие информации с технических каналов связи, оперативное внедрение. В результате указанных ОРМ могут быть получены сведения, которые послужат основаниями для проведения следователем и дознавателем следственных действий осмотр, выемка, обыск, для получения судебного решения для наложения ареста на имущ</w:t>
      </w:r>
      <w:r w:rsidRPr="00E059DF">
        <w:rPr>
          <w:rFonts w:eastAsia="Calibri"/>
        </w:rPr>
        <w:t>е</w:t>
      </w:r>
      <w:r w:rsidRPr="00E059DF">
        <w:rPr>
          <w:rFonts w:eastAsia="Calibri"/>
        </w:rPr>
        <w:t>ство, денежные средства на счетах и вкладах.</w:t>
      </w:r>
    </w:p>
    <w:p w:rsidR="008720A0" w:rsidRPr="00E059DF" w:rsidRDefault="008720A0" w:rsidP="00F266FF">
      <w:pPr>
        <w:ind w:firstLine="425"/>
        <w:rPr>
          <w:rFonts w:eastAsia="Calibri"/>
        </w:rPr>
      </w:pPr>
      <w:r w:rsidRPr="00E059DF">
        <w:rPr>
          <w:rFonts w:eastAsia="Calibri"/>
        </w:rPr>
        <w:t>Исследование гражданского иска в уголовном процессе показало настоятельную необходимость совершенствования законодательства гра</w:t>
      </w:r>
      <w:r w:rsidRPr="00E059DF">
        <w:rPr>
          <w:rFonts w:eastAsia="Calibri"/>
        </w:rPr>
        <w:t>ж</w:t>
      </w:r>
      <w:r w:rsidRPr="00E059DF">
        <w:rPr>
          <w:rFonts w:eastAsia="Calibri"/>
        </w:rPr>
        <w:t>данского иска. Так действующем УПК РФ не дается законодательное определение гражданского иска в ст. 5, в которой раскрываются основные понятия, используемые в кодексе.</w:t>
      </w:r>
    </w:p>
    <w:p w:rsidR="008720A0" w:rsidRPr="00E059DF" w:rsidRDefault="008720A0" w:rsidP="00F266FF">
      <w:pPr>
        <w:ind w:firstLine="425"/>
        <w:rPr>
          <w:rFonts w:eastAsia="Calibri"/>
        </w:rPr>
      </w:pPr>
      <w:r w:rsidRPr="00E059DF">
        <w:rPr>
          <w:rFonts w:eastAsia="Calibri"/>
        </w:rPr>
        <w:lastRenderedPageBreak/>
        <w:t>Путем толкования норм УПК РФ можно определить гражданский иск как требование о возмещении имущественного вреда, причиненного пр</w:t>
      </w:r>
      <w:r w:rsidRPr="00E059DF">
        <w:rPr>
          <w:rFonts w:eastAsia="Calibri"/>
        </w:rPr>
        <w:t>е</w:t>
      </w:r>
      <w:r w:rsidRPr="00E059DF">
        <w:rPr>
          <w:rFonts w:eastAsia="Calibri"/>
        </w:rPr>
        <w:t>ступлением, а также имущественной компенсации морального вреда, кот</w:t>
      </w:r>
      <w:r w:rsidRPr="00E059DF">
        <w:rPr>
          <w:rFonts w:eastAsia="Calibri"/>
        </w:rPr>
        <w:t>о</w:t>
      </w:r>
      <w:r w:rsidRPr="00E059DF">
        <w:rPr>
          <w:rFonts w:eastAsia="Calibri"/>
        </w:rPr>
        <w:t>рое может быть заявлено физическим или юридическим лицом в рамках уголовного процесса. Однако гражданский не урегулирован в нормах УПК РФ как комплексный уголовно-процессуальный институт, в связи с чем его понятие, основания определяются, исходя из правил, содержащихся в др</w:t>
      </w:r>
      <w:r w:rsidRPr="00E059DF">
        <w:rPr>
          <w:rFonts w:eastAsia="Calibri"/>
        </w:rPr>
        <w:t>у</w:t>
      </w:r>
      <w:r w:rsidRPr="00E059DF">
        <w:rPr>
          <w:rFonts w:eastAsia="Calibri"/>
        </w:rPr>
        <w:t>гих нормах кодекса.</w:t>
      </w:r>
    </w:p>
    <w:p w:rsidR="008720A0" w:rsidRPr="00E059DF" w:rsidRDefault="008720A0" w:rsidP="00F266FF">
      <w:pPr>
        <w:ind w:firstLine="425"/>
        <w:rPr>
          <w:rFonts w:eastAsia="Calibri"/>
        </w:rPr>
      </w:pPr>
      <w:r w:rsidRPr="00E059DF">
        <w:rPr>
          <w:rFonts w:eastAsia="Calibri"/>
        </w:rPr>
        <w:t>Поэтому необходимо урегулировать гражданский иск в отдельной ст</w:t>
      </w:r>
      <w:r w:rsidRPr="00E059DF">
        <w:rPr>
          <w:rFonts w:eastAsia="Calibri"/>
        </w:rPr>
        <w:t>а</w:t>
      </w:r>
      <w:r w:rsidRPr="00E059DF">
        <w:rPr>
          <w:rFonts w:eastAsia="Calibri"/>
        </w:rPr>
        <w:t xml:space="preserve">тье УПК РФ, которая может быть размещена в главе 3 УПК РФ </w:t>
      </w:r>
      <w:r w:rsidR="001F1735">
        <w:rPr>
          <w:rFonts w:eastAsia="Calibri"/>
        </w:rPr>
        <w:t>«</w:t>
      </w:r>
      <w:r w:rsidRPr="00E059DF">
        <w:rPr>
          <w:rFonts w:eastAsia="Calibri"/>
        </w:rPr>
        <w:t>Уголо</w:t>
      </w:r>
      <w:r w:rsidRPr="00E059DF">
        <w:rPr>
          <w:rFonts w:eastAsia="Calibri"/>
        </w:rPr>
        <w:t>в</w:t>
      </w:r>
      <w:r w:rsidRPr="00E059DF">
        <w:rPr>
          <w:rFonts w:eastAsia="Calibri"/>
        </w:rPr>
        <w:t>ное преследование</w:t>
      </w:r>
      <w:r w:rsidR="001F1735">
        <w:rPr>
          <w:rFonts w:eastAsia="Calibri"/>
        </w:rPr>
        <w:t>»</w:t>
      </w:r>
      <w:r w:rsidRPr="00E059DF">
        <w:rPr>
          <w:rFonts w:eastAsia="Calibri"/>
        </w:rPr>
        <w:t xml:space="preserve"> в виде новой статьи 22.1. Размещение статьи о гра</w:t>
      </w:r>
      <w:r w:rsidRPr="00E059DF">
        <w:rPr>
          <w:rFonts w:eastAsia="Calibri"/>
        </w:rPr>
        <w:t>ж</w:t>
      </w:r>
      <w:r w:rsidRPr="00E059DF">
        <w:rPr>
          <w:rFonts w:eastAsia="Calibri"/>
        </w:rPr>
        <w:t>данском иске в этой части кодекса можно объяснить наличием тожд</w:t>
      </w:r>
      <w:r w:rsidRPr="00E059DF">
        <w:rPr>
          <w:rFonts w:eastAsia="Calibri"/>
        </w:rPr>
        <w:t>е</w:t>
      </w:r>
      <w:r w:rsidRPr="00E059DF">
        <w:rPr>
          <w:rFonts w:eastAsia="Calibri"/>
        </w:rPr>
        <w:t>ственности между уголовным преследованием и иском о возмещении имущественного вреда, причиненного преступлением. Как уже нами ук</w:t>
      </w:r>
      <w:r w:rsidRPr="00E059DF">
        <w:rPr>
          <w:rFonts w:eastAsia="Calibri"/>
        </w:rPr>
        <w:t>а</w:t>
      </w:r>
      <w:r w:rsidRPr="00E059DF">
        <w:rPr>
          <w:rFonts w:eastAsia="Calibri"/>
        </w:rPr>
        <w:t>зывалось на взаимосвязь потерпевшего и гражданского иска, целесообра</w:t>
      </w:r>
      <w:r w:rsidRPr="00E059DF">
        <w:rPr>
          <w:rFonts w:eastAsia="Calibri"/>
        </w:rPr>
        <w:t>з</w:t>
      </w:r>
      <w:r w:rsidRPr="00E059DF">
        <w:rPr>
          <w:rFonts w:eastAsia="Calibri"/>
        </w:rPr>
        <w:t>но размещение статьи о гражданском иске по стать</w:t>
      </w:r>
      <w:r w:rsidR="0050278B">
        <w:rPr>
          <w:rFonts w:eastAsia="Calibri"/>
        </w:rPr>
        <w:t>е</w:t>
      </w:r>
      <w:r w:rsidRPr="00E059DF">
        <w:rPr>
          <w:rFonts w:eastAsia="Calibri"/>
        </w:rPr>
        <w:t xml:space="preserve"> 22, регулирующей участие потерпевшего в уголовном преследовании.</w:t>
      </w:r>
    </w:p>
    <w:p w:rsidR="008720A0" w:rsidRPr="00E059DF" w:rsidRDefault="008720A0" w:rsidP="00F266FF">
      <w:pPr>
        <w:ind w:firstLine="425"/>
        <w:rPr>
          <w:rFonts w:eastAsia="Calibri"/>
        </w:rPr>
      </w:pPr>
      <w:r w:rsidRPr="00E059DF">
        <w:rPr>
          <w:rFonts w:eastAsia="Calibri"/>
        </w:rPr>
        <w:t>В новой статье необходимо указать взаимосвязь между потерпевшим и исковым требование на возмещение вреда. Поэтому можно выполнить формулировку ч. 1 новой статьи 22.1 примерно следующего содержания: потерпевший вправе предъявить исковое требование о возмещении прич</w:t>
      </w:r>
      <w:r w:rsidRPr="00E059DF">
        <w:rPr>
          <w:rFonts w:eastAsia="Calibri"/>
        </w:rPr>
        <w:t>и</w:t>
      </w:r>
      <w:r w:rsidRPr="00E059DF">
        <w:rPr>
          <w:rFonts w:eastAsia="Calibri"/>
        </w:rPr>
        <w:t>ненного ему преступлением имущественного вреда по возбужденному уголовному делу, которое приобретает название гражданского иска, ос</w:t>
      </w:r>
      <w:r w:rsidRPr="00E059DF">
        <w:rPr>
          <w:rFonts w:eastAsia="Calibri"/>
        </w:rPr>
        <w:t>у</w:t>
      </w:r>
      <w:r w:rsidRPr="00E059DF">
        <w:rPr>
          <w:rFonts w:eastAsia="Calibri"/>
        </w:rPr>
        <w:t>ществляемого по уголовному делу параллельно с уголовным преследов</w:t>
      </w:r>
      <w:r w:rsidRPr="00E059DF">
        <w:rPr>
          <w:rFonts w:eastAsia="Calibri"/>
        </w:rPr>
        <w:t>а</w:t>
      </w:r>
      <w:r w:rsidRPr="00E059DF">
        <w:rPr>
          <w:rFonts w:eastAsia="Calibri"/>
        </w:rPr>
        <w:t>нием. Лицо, не являющееся потерпевшим по уголовному делу, вправе предъявить гражданский иск о возмещении имущественного вреда, прич</w:t>
      </w:r>
      <w:r w:rsidRPr="00E059DF">
        <w:rPr>
          <w:rFonts w:eastAsia="Calibri"/>
        </w:rPr>
        <w:t>и</w:t>
      </w:r>
      <w:r w:rsidRPr="00E059DF">
        <w:rPr>
          <w:rFonts w:eastAsia="Calibri"/>
        </w:rPr>
        <w:t>ненного преступлением, которое при этом становится гражданским ис</w:t>
      </w:r>
      <w:r w:rsidRPr="00E059DF">
        <w:rPr>
          <w:rFonts w:eastAsia="Calibri"/>
        </w:rPr>
        <w:t>т</w:t>
      </w:r>
      <w:r w:rsidRPr="00E059DF">
        <w:rPr>
          <w:rFonts w:eastAsia="Calibri"/>
        </w:rPr>
        <w:t>цом, о чем должно быть постановление судьей, следователем, дознават</w:t>
      </w:r>
      <w:r w:rsidRPr="00E059DF">
        <w:rPr>
          <w:rFonts w:eastAsia="Calibri"/>
        </w:rPr>
        <w:t>е</w:t>
      </w:r>
      <w:r w:rsidRPr="00E059DF">
        <w:rPr>
          <w:rFonts w:eastAsia="Calibri"/>
        </w:rPr>
        <w:t>лем, определение – судом. Гражданский истец пользуется правами, урег</w:t>
      </w:r>
      <w:r w:rsidRPr="00E059DF">
        <w:rPr>
          <w:rFonts w:eastAsia="Calibri"/>
        </w:rPr>
        <w:t>у</w:t>
      </w:r>
      <w:r w:rsidRPr="00E059DF">
        <w:rPr>
          <w:rFonts w:eastAsia="Calibri"/>
        </w:rPr>
        <w:t>лированными ст. 44 УПК РФ.</w:t>
      </w:r>
    </w:p>
    <w:p w:rsidR="008720A0" w:rsidRPr="00E059DF" w:rsidRDefault="008720A0" w:rsidP="00F266FF">
      <w:pPr>
        <w:ind w:firstLine="425"/>
        <w:rPr>
          <w:rFonts w:eastAsia="Calibri"/>
        </w:rPr>
      </w:pPr>
      <w:r w:rsidRPr="00E059DF">
        <w:rPr>
          <w:rFonts w:eastAsia="Calibri"/>
        </w:rPr>
        <w:t>Требования о возмещение вреда, причиненного преступлением, могут быть заявлены в письменном виде</w:t>
      </w:r>
      <w:r w:rsidR="00B07A79">
        <w:rPr>
          <w:rFonts w:eastAsia="Calibri"/>
        </w:rPr>
        <w:t xml:space="preserve"> </w:t>
      </w:r>
      <w:r w:rsidRPr="00E059DF">
        <w:rPr>
          <w:rFonts w:eastAsia="Calibri"/>
        </w:rPr>
        <w:t>с указанием основания, суммы и соде</w:t>
      </w:r>
      <w:r w:rsidRPr="00E059DF">
        <w:rPr>
          <w:rFonts w:eastAsia="Calibri"/>
        </w:rPr>
        <w:t>р</w:t>
      </w:r>
      <w:r w:rsidRPr="00E059DF">
        <w:rPr>
          <w:rFonts w:eastAsia="Calibri"/>
        </w:rPr>
        <w:t>жания гражданского иска. При невозможности заявления гражданского иска в письменном виде оно может быть изложено в протоколе соотве</w:t>
      </w:r>
      <w:r w:rsidRPr="00E059DF">
        <w:rPr>
          <w:rFonts w:eastAsia="Calibri"/>
        </w:rPr>
        <w:t>т</w:t>
      </w:r>
      <w:r w:rsidRPr="00E059DF">
        <w:rPr>
          <w:rFonts w:eastAsia="Calibri"/>
        </w:rPr>
        <w:t>ствующего процессуального действия следователем, дознавателем и судом с указанием основания, суммы и содержания гражданского иска.</w:t>
      </w:r>
    </w:p>
    <w:p w:rsidR="008720A0" w:rsidRPr="00E059DF" w:rsidRDefault="008720A0" w:rsidP="00F266FF">
      <w:pPr>
        <w:ind w:firstLine="425"/>
        <w:rPr>
          <w:rFonts w:eastAsia="Calibri"/>
        </w:rPr>
      </w:pPr>
      <w:r w:rsidRPr="00E059DF">
        <w:rPr>
          <w:rFonts w:eastAsia="Calibri"/>
        </w:rPr>
        <w:t>Судом, следователем и судом может быть отказано в удовлетворении искового требования потерпевшего, иного лица о возмещении вреда, если его причинение не явилось непосредственным результатом преступных действий.</w:t>
      </w:r>
    </w:p>
    <w:p w:rsidR="008720A0" w:rsidRPr="00E059DF" w:rsidRDefault="008720A0" w:rsidP="00F266FF">
      <w:pPr>
        <w:ind w:firstLine="425"/>
        <w:rPr>
          <w:rFonts w:eastAsia="Calibri"/>
        </w:rPr>
      </w:pPr>
      <w:r w:rsidRPr="00E059DF">
        <w:rPr>
          <w:rFonts w:eastAsia="Calibri"/>
        </w:rPr>
        <w:t xml:space="preserve">Меры по обеспечению и доказывания гражданского иска возлагаются на следователя, дознавателя и прокурора в соответствии с правилами ст. </w:t>
      </w:r>
      <w:r w:rsidRPr="00E059DF">
        <w:rPr>
          <w:rFonts w:eastAsia="Calibri"/>
        </w:rPr>
        <w:lastRenderedPageBreak/>
        <w:t>160.1 УПК РФ. Суд при принятии итогового судебного решения должен принять также решение о гражданском иске: об удовлетворении гражда</w:t>
      </w:r>
      <w:r w:rsidRPr="00E059DF">
        <w:rPr>
          <w:rFonts w:eastAsia="Calibri"/>
        </w:rPr>
        <w:t>н</w:t>
      </w:r>
      <w:r w:rsidRPr="00E059DF">
        <w:rPr>
          <w:rFonts w:eastAsia="Calibri"/>
        </w:rPr>
        <w:t>ского иска полностью или частично, об отказе в удовлетворении гражда</w:t>
      </w:r>
      <w:r w:rsidRPr="00E059DF">
        <w:rPr>
          <w:rFonts w:eastAsia="Calibri"/>
        </w:rPr>
        <w:t>н</w:t>
      </w:r>
      <w:r w:rsidRPr="00E059DF">
        <w:rPr>
          <w:rFonts w:eastAsia="Calibri"/>
        </w:rPr>
        <w:t>ского иска, о прекращении гражданского иска.</w:t>
      </w:r>
    </w:p>
    <w:p w:rsidR="008720A0" w:rsidRPr="00E059DF" w:rsidRDefault="008720A0" w:rsidP="00F266FF">
      <w:pPr>
        <w:ind w:firstLine="425"/>
        <w:rPr>
          <w:rFonts w:eastAsia="Calibri"/>
        </w:rPr>
      </w:pPr>
      <w:r w:rsidRPr="00E059DF">
        <w:rPr>
          <w:rFonts w:eastAsia="Calibri"/>
        </w:rPr>
        <w:t>Предлагаемое содержание новой статьи 22.1 о гражданском иске не я</w:t>
      </w:r>
      <w:r w:rsidRPr="00E059DF">
        <w:rPr>
          <w:rFonts w:eastAsia="Calibri"/>
        </w:rPr>
        <w:t>в</w:t>
      </w:r>
      <w:r w:rsidRPr="00E059DF">
        <w:rPr>
          <w:rFonts w:eastAsia="Calibri"/>
        </w:rPr>
        <w:t>ляется бесспорным, но предстает авторским видением разрешения указа</w:t>
      </w:r>
      <w:r w:rsidRPr="00E059DF">
        <w:rPr>
          <w:rFonts w:eastAsia="Calibri"/>
        </w:rPr>
        <w:t>н</w:t>
      </w:r>
      <w:r w:rsidRPr="00E059DF">
        <w:rPr>
          <w:rFonts w:eastAsia="Calibri"/>
        </w:rPr>
        <w:t>ной проблемы и может послужить основанием</w:t>
      </w:r>
      <w:r w:rsidR="00B07A79">
        <w:rPr>
          <w:rFonts w:eastAsia="Calibri"/>
        </w:rPr>
        <w:t xml:space="preserve"> </w:t>
      </w:r>
      <w:r w:rsidRPr="00E059DF">
        <w:rPr>
          <w:rFonts w:eastAsia="Calibri"/>
        </w:rPr>
        <w:t>для дальнейшего соверше</w:t>
      </w:r>
      <w:r w:rsidRPr="00E059DF">
        <w:rPr>
          <w:rFonts w:eastAsia="Calibri"/>
        </w:rPr>
        <w:t>н</w:t>
      </w:r>
      <w:r w:rsidRPr="00E059DF">
        <w:rPr>
          <w:rFonts w:eastAsia="Calibri"/>
        </w:rPr>
        <w:t>ствования законодательного регулирования гражданского иска последу</w:t>
      </w:r>
      <w:r w:rsidRPr="00E059DF">
        <w:rPr>
          <w:rFonts w:eastAsia="Calibri"/>
        </w:rPr>
        <w:t>ю</w:t>
      </w:r>
      <w:r w:rsidRPr="00E059DF">
        <w:rPr>
          <w:rFonts w:eastAsia="Calibri"/>
        </w:rPr>
        <w:t>щими исследователями.</w:t>
      </w:r>
    </w:p>
    <w:p w:rsidR="008720A0" w:rsidRPr="00E059DF" w:rsidRDefault="008720A0" w:rsidP="00F266FF">
      <w:pPr>
        <w:ind w:firstLine="425"/>
        <w:rPr>
          <w:rFonts w:eastAsia="Calibri"/>
        </w:rPr>
      </w:pPr>
      <w:r w:rsidRPr="00E059DF">
        <w:rPr>
          <w:rFonts w:eastAsia="Calibri"/>
        </w:rPr>
        <w:t>Эффективность наложения ареста на имущества во многом зависит от его проведения на ранних этапах расследования преступления. Поэтому урегулирование этого требования будет дисциплинировать следователя и дознавателя и заставлять их своевременно предпринимать действия по наложению ареста на имущество. На это также указывает в своем диссе</w:t>
      </w:r>
      <w:r w:rsidRPr="00E059DF">
        <w:rPr>
          <w:rFonts w:eastAsia="Calibri"/>
        </w:rPr>
        <w:t>р</w:t>
      </w:r>
      <w:r w:rsidRPr="00E059DF">
        <w:rPr>
          <w:rFonts w:eastAsia="Calibri"/>
        </w:rPr>
        <w:t>тационном исследовании К.В. Куватпеков</w:t>
      </w:r>
      <w:r w:rsidR="00B07A79">
        <w:rPr>
          <w:rFonts w:eastAsia="Calibri"/>
        </w:rPr>
        <w:t xml:space="preserve"> </w:t>
      </w:r>
      <w:r w:rsidRPr="00E059DF">
        <w:t>[8]</w:t>
      </w:r>
      <w:r w:rsidRPr="00E059DF">
        <w:rPr>
          <w:rFonts w:eastAsia="Calibri"/>
        </w:rPr>
        <w:t>.</w:t>
      </w:r>
    </w:p>
    <w:p w:rsidR="008720A0" w:rsidRPr="00E059DF" w:rsidRDefault="008720A0" w:rsidP="00F266FF">
      <w:pPr>
        <w:ind w:firstLine="425"/>
        <w:rPr>
          <w:rFonts w:eastAsia="Calibri"/>
        </w:rPr>
      </w:pPr>
      <w:r w:rsidRPr="00E059DF">
        <w:rPr>
          <w:rFonts w:eastAsia="Calibri"/>
        </w:rPr>
        <w:t>Также в ст. 115 УПК РФ следует более четко урегулировать порядок наложения ареста на имущество, которое должно начинаться с предъявл</w:t>
      </w:r>
      <w:r w:rsidRPr="00E059DF">
        <w:rPr>
          <w:rFonts w:eastAsia="Calibri"/>
        </w:rPr>
        <w:t>е</w:t>
      </w:r>
      <w:r w:rsidRPr="00E059DF">
        <w:rPr>
          <w:rFonts w:eastAsia="Calibri"/>
        </w:rPr>
        <w:t>ния следователем или дознавателем судебного решения о наложении ар</w:t>
      </w:r>
      <w:r w:rsidRPr="00E059DF">
        <w:rPr>
          <w:rFonts w:eastAsia="Calibri"/>
        </w:rPr>
        <w:t>е</w:t>
      </w:r>
      <w:r w:rsidRPr="00E059DF">
        <w:rPr>
          <w:rFonts w:eastAsia="Calibri"/>
        </w:rPr>
        <w:t>ста на имущество или постановления следователя и дознавателя об этом в случаях, не терпящих отлагательства, участвующим лицам, главное – со</w:t>
      </w:r>
      <w:r w:rsidRPr="00E059DF">
        <w:rPr>
          <w:rFonts w:eastAsia="Calibri"/>
        </w:rPr>
        <w:t>б</w:t>
      </w:r>
      <w:r w:rsidRPr="00E059DF">
        <w:rPr>
          <w:rFonts w:eastAsia="Calibri"/>
        </w:rPr>
        <w:t>ственнику или владельцу имущества. Аналогичное правило предусмотрено для производства обыска в ст. 182 УПК РФ, где в ч. 2 этой статьи записано обязательное требование о необходимости предъявления для ознакомления собственнику или владельцу имущества судебного решения о наложении ареста на имущество или постановления следователя (дознавателя) об этом же. Считаем, что приведенное правило должно быть распространено на правила при наложении ареста на имущество в целях обеспечения гра</w:t>
      </w:r>
      <w:r w:rsidRPr="00E059DF">
        <w:rPr>
          <w:rFonts w:eastAsia="Calibri"/>
        </w:rPr>
        <w:t>ж</w:t>
      </w:r>
      <w:r w:rsidRPr="00E059DF">
        <w:rPr>
          <w:rFonts w:eastAsia="Calibri"/>
        </w:rPr>
        <w:t>данского иска. Также имеет смысл распространить на порядок наложения ареста на имущество еще такие правила производства обыска, как вскр</w:t>
      </w:r>
      <w:r w:rsidRPr="00E059DF">
        <w:rPr>
          <w:rFonts w:eastAsia="Calibri"/>
        </w:rPr>
        <w:t>ы</w:t>
      </w:r>
      <w:r w:rsidRPr="00E059DF">
        <w:rPr>
          <w:rFonts w:eastAsia="Calibri"/>
        </w:rPr>
        <w:t>вать закрытые помещения, если собственников или владелец имущества не обеспечивает свободный доступ в эти помещения.</w:t>
      </w:r>
    </w:p>
    <w:p w:rsidR="008720A0" w:rsidRPr="00E059DF" w:rsidRDefault="008720A0" w:rsidP="00F266FF">
      <w:pPr>
        <w:ind w:firstLine="425"/>
        <w:rPr>
          <w:rFonts w:eastAsia="Calibri"/>
        </w:rPr>
      </w:pPr>
      <w:r w:rsidRPr="00E059DF">
        <w:rPr>
          <w:rFonts w:eastAsia="Calibri"/>
        </w:rPr>
        <w:t>Однако наложение ареста на имущества не будет реализовано до тех пор, пока не будет обнаружено имущество, на которое может быть нал</w:t>
      </w:r>
      <w:r w:rsidRPr="00E059DF">
        <w:rPr>
          <w:rFonts w:eastAsia="Calibri"/>
        </w:rPr>
        <w:t>о</w:t>
      </w:r>
      <w:r w:rsidRPr="00E059DF">
        <w:rPr>
          <w:rFonts w:eastAsia="Calibri"/>
        </w:rPr>
        <w:t>жен арест в целях обеспечения гражданского иска. В этой части следует более интенсивно использовать возможности оперативно-розыскной де</w:t>
      </w:r>
      <w:r w:rsidRPr="00E059DF">
        <w:rPr>
          <w:rFonts w:eastAsia="Calibri"/>
        </w:rPr>
        <w:t>я</w:t>
      </w:r>
      <w:r w:rsidRPr="00E059DF">
        <w:rPr>
          <w:rFonts w:eastAsia="Calibri"/>
        </w:rPr>
        <w:t>тельности.</w:t>
      </w:r>
      <w:r w:rsidR="003E1D97">
        <w:rPr>
          <w:rFonts w:eastAsia="Calibri"/>
        </w:rPr>
        <w:t xml:space="preserve"> </w:t>
      </w:r>
      <w:r w:rsidRPr="00E059DF">
        <w:rPr>
          <w:rFonts w:eastAsia="Calibri"/>
        </w:rPr>
        <w:t>Считаем, что самыми приемлемыми ОРМ для розыска имущ</w:t>
      </w:r>
      <w:r w:rsidRPr="00E059DF">
        <w:rPr>
          <w:rFonts w:eastAsia="Calibri"/>
        </w:rPr>
        <w:t>е</w:t>
      </w:r>
      <w:r w:rsidRPr="00E059DF">
        <w:rPr>
          <w:rFonts w:eastAsia="Calibri"/>
        </w:rPr>
        <w:t>ства лица, виновного в совершении преступления, следует считать опрос, наведение справок, наблюдение, прослушивание телефонных переговоров, снятие информации с технических каналов связи, оперативное внедрение. В результате указанных ОРМ могут быть получены сведения, которые п</w:t>
      </w:r>
      <w:r w:rsidRPr="00E059DF">
        <w:rPr>
          <w:rFonts w:eastAsia="Calibri"/>
        </w:rPr>
        <w:t>о</w:t>
      </w:r>
      <w:r w:rsidRPr="00E059DF">
        <w:rPr>
          <w:rFonts w:eastAsia="Calibri"/>
        </w:rPr>
        <w:t>служат основаниями для проведения следователем и дознавателем сле</w:t>
      </w:r>
      <w:r w:rsidRPr="00E059DF">
        <w:rPr>
          <w:rFonts w:eastAsia="Calibri"/>
        </w:rPr>
        <w:t>д</w:t>
      </w:r>
      <w:r w:rsidRPr="00E059DF">
        <w:rPr>
          <w:rFonts w:eastAsia="Calibri"/>
        </w:rPr>
        <w:t>ственных действий осмотр, выемка, обыск, для получения судебного р</w:t>
      </w:r>
      <w:r w:rsidRPr="00E059DF">
        <w:rPr>
          <w:rFonts w:eastAsia="Calibri"/>
        </w:rPr>
        <w:t>е</w:t>
      </w:r>
      <w:r w:rsidRPr="00E059DF">
        <w:rPr>
          <w:rFonts w:eastAsia="Calibri"/>
        </w:rPr>
        <w:lastRenderedPageBreak/>
        <w:t xml:space="preserve">шения для наложения ареста на имущество, денежные средства на счетах и вкладах. В связи с этим следует урегулировать в Законе </w:t>
      </w:r>
      <w:r w:rsidR="001F1735">
        <w:rPr>
          <w:rFonts w:eastAsia="Calibri"/>
        </w:rPr>
        <w:t>«</w:t>
      </w:r>
      <w:r w:rsidRPr="00E059DF">
        <w:rPr>
          <w:rFonts w:eastAsia="Calibri"/>
        </w:rPr>
        <w:t>Об ОРД</w:t>
      </w:r>
      <w:r w:rsidR="001F1735">
        <w:rPr>
          <w:rFonts w:eastAsia="Calibri"/>
        </w:rPr>
        <w:t>»</w:t>
      </w:r>
      <w:r w:rsidRPr="00E059DF">
        <w:rPr>
          <w:rFonts w:eastAsia="Calibri"/>
        </w:rPr>
        <w:t xml:space="preserve"> еще о</w:t>
      </w:r>
      <w:r w:rsidRPr="00E059DF">
        <w:rPr>
          <w:rFonts w:eastAsia="Calibri"/>
        </w:rPr>
        <w:t>д</w:t>
      </w:r>
      <w:r w:rsidRPr="00E059DF">
        <w:rPr>
          <w:rFonts w:eastAsia="Calibri"/>
        </w:rPr>
        <w:t>ной задачи ее проведения – это принятие мер по отысканию имущества лица, совершившего преступление, на которое может быть наложен арест в целях обеспечения возмещения гражданского иска.</w:t>
      </w:r>
    </w:p>
    <w:p w:rsidR="008720A0" w:rsidRPr="00E059DF" w:rsidRDefault="008720A0" w:rsidP="00F266FF">
      <w:pPr>
        <w:ind w:firstLine="425"/>
        <w:rPr>
          <w:rFonts w:eastAsia="Calibri"/>
        </w:rPr>
      </w:pPr>
      <w:r w:rsidRPr="00E059DF">
        <w:rPr>
          <w:rFonts w:eastAsia="Calibri"/>
        </w:rPr>
        <w:t>Не менее значимым направлением обеспечения гражданского иска сл</w:t>
      </w:r>
      <w:r w:rsidRPr="00E059DF">
        <w:rPr>
          <w:rFonts w:eastAsia="Calibri"/>
        </w:rPr>
        <w:t>е</w:t>
      </w:r>
      <w:r w:rsidRPr="00E059DF">
        <w:rPr>
          <w:rFonts w:eastAsia="Calibri"/>
        </w:rPr>
        <w:t>дует признать примирительные процедуры потерпевшего, которому пр</w:t>
      </w:r>
      <w:r w:rsidRPr="00E059DF">
        <w:rPr>
          <w:rFonts w:eastAsia="Calibri"/>
        </w:rPr>
        <w:t>е</w:t>
      </w:r>
      <w:r w:rsidRPr="00E059DF">
        <w:rPr>
          <w:rFonts w:eastAsia="Calibri"/>
        </w:rPr>
        <w:t>ступлением причинен вред и лица, совершившего это преступление, в р</w:t>
      </w:r>
      <w:r w:rsidRPr="00E059DF">
        <w:rPr>
          <w:rFonts w:eastAsia="Calibri"/>
        </w:rPr>
        <w:t>е</w:t>
      </w:r>
      <w:r w:rsidRPr="00E059DF">
        <w:rPr>
          <w:rFonts w:eastAsia="Calibri"/>
        </w:rPr>
        <w:t>зультате которого лицу причинен вред. Приведенная судебная практика показывает, что показатели о возмещении причиненного преступлением вреда значительно повышаются при допущении прекращения уголовного дела за примирением сторон, одним из обязательных условий которого я</w:t>
      </w:r>
      <w:r w:rsidRPr="00E059DF">
        <w:rPr>
          <w:rFonts w:eastAsia="Calibri"/>
        </w:rPr>
        <w:t>в</w:t>
      </w:r>
      <w:r w:rsidRPr="00E059DF">
        <w:rPr>
          <w:rFonts w:eastAsia="Calibri"/>
        </w:rPr>
        <w:t>ляется добровольное возмещение подозреваемым или обвиняемым поте</w:t>
      </w:r>
      <w:r w:rsidRPr="00E059DF">
        <w:rPr>
          <w:rFonts w:eastAsia="Calibri"/>
        </w:rPr>
        <w:t>р</w:t>
      </w:r>
      <w:r w:rsidRPr="00E059DF">
        <w:rPr>
          <w:rFonts w:eastAsia="Calibri"/>
        </w:rPr>
        <w:t>певшему вреда, причиненного преступлением. Так в 2015 году в практике возмещения вреда по уголовным делам мировыми судьями из признанного ими ущерба от преступления в 6 989 900 рублей погашено до принятия с</w:t>
      </w:r>
      <w:r w:rsidRPr="00E059DF">
        <w:rPr>
          <w:rFonts w:eastAsia="Calibri"/>
        </w:rPr>
        <w:t>у</w:t>
      </w:r>
      <w:r w:rsidRPr="00E059DF">
        <w:rPr>
          <w:rFonts w:eastAsia="Calibri"/>
        </w:rPr>
        <w:t xml:space="preserve">дом решения 5 210 278 рублей </w:t>
      </w:r>
      <w:r w:rsidRPr="00E059DF">
        <w:t>[7]</w:t>
      </w:r>
      <w:r w:rsidRPr="00E059DF">
        <w:rPr>
          <w:rFonts w:eastAsia="Calibri"/>
        </w:rPr>
        <w:t>. Во многом такой высокий уровень во</w:t>
      </w:r>
      <w:r w:rsidRPr="00E059DF">
        <w:rPr>
          <w:rFonts w:eastAsia="Calibri"/>
        </w:rPr>
        <w:t>з</w:t>
      </w:r>
      <w:r w:rsidRPr="00E059DF">
        <w:rPr>
          <w:rFonts w:eastAsia="Calibri"/>
        </w:rPr>
        <w:t>мещения вреда, причиненного преступлением объясняется категорией пр</w:t>
      </w:r>
      <w:r w:rsidRPr="00E059DF">
        <w:rPr>
          <w:rFonts w:eastAsia="Calibri"/>
        </w:rPr>
        <w:t>е</w:t>
      </w:r>
      <w:r w:rsidRPr="00E059DF">
        <w:rPr>
          <w:rFonts w:eastAsia="Calibri"/>
        </w:rPr>
        <w:t>ступлений, рассматриваемых мировыми судьями – небольшой тяжести, производство по такому уголовному делу может быть прекращено в связи с примирением.</w:t>
      </w:r>
    </w:p>
    <w:p w:rsidR="008720A0" w:rsidRPr="00E059DF" w:rsidRDefault="008720A0" w:rsidP="00F266FF">
      <w:pPr>
        <w:ind w:firstLine="425"/>
        <w:rPr>
          <w:rFonts w:eastAsia="Calibri"/>
        </w:rPr>
      </w:pPr>
      <w:r w:rsidRPr="00E059DF">
        <w:rPr>
          <w:rFonts w:eastAsia="Calibri"/>
        </w:rPr>
        <w:t>На современном этапе в настоящее время актуальна концепция ос</w:t>
      </w:r>
      <w:r w:rsidRPr="00E059DF">
        <w:rPr>
          <w:rFonts w:eastAsia="Calibri"/>
        </w:rPr>
        <w:t>у</w:t>
      </w:r>
      <w:r w:rsidRPr="00E059DF">
        <w:rPr>
          <w:rFonts w:eastAsia="Calibri"/>
        </w:rPr>
        <w:t>ществления правосудия альтернативными мерами уголовного преследов</w:t>
      </w:r>
      <w:r w:rsidRPr="00E059DF">
        <w:rPr>
          <w:rFonts w:eastAsia="Calibri"/>
        </w:rPr>
        <w:t>а</w:t>
      </w:r>
      <w:r w:rsidRPr="00E059DF">
        <w:rPr>
          <w:rFonts w:eastAsia="Calibri"/>
        </w:rPr>
        <w:t>ния, применение которых возможно взамен и направлены на разрешение криминального конфликта путем правовых и социальных институтов. О</w:t>
      </w:r>
      <w:r w:rsidRPr="00E059DF">
        <w:rPr>
          <w:rFonts w:eastAsia="Calibri"/>
        </w:rPr>
        <w:t>д</w:t>
      </w:r>
      <w:r w:rsidRPr="00E059DF">
        <w:rPr>
          <w:rFonts w:eastAsia="Calibri"/>
        </w:rPr>
        <w:t>ной из самых быстро развивающихся в международном масштабе</w:t>
      </w:r>
      <w:r w:rsidR="00B07A79">
        <w:rPr>
          <w:rFonts w:eastAsia="Calibri"/>
        </w:rPr>
        <w:t xml:space="preserve"> </w:t>
      </w:r>
      <w:r w:rsidRPr="00E059DF">
        <w:rPr>
          <w:rFonts w:eastAsia="Calibri"/>
        </w:rPr>
        <w:t>прие</w:t>
      </w:r>
      <w:r w:rsidRPr="00E059DF">
        <w:rPr>
          <w:rFonts w:eastAsia="Calibri"/>
        </w:rPr>
        <w:t>м</w:t>
      </w:r>
      <w:r w:rsidRPr="00E059DF">
        <w:rPr>
          <w:rFonts w:eastAsia="Calibri"/>
        </w:rPr>
        <w:t>лемых форм урегулирования конфликтов является медиация. Медиация в уголовном судопроизводстве – это добровольная и конфиденциальная форма примирения потерпевшего с подозреваемым (обвиняемым), закл</w:t>
      </w:r>
      <w:r w:rsidRPr="00E059DF">
        <w:rPr>
          <w:rFonts w:eastAsia="Calibri"/>
        </w:rPr>
        <w:t>ю</w:t>
      </w:r>
      <w:r w:rsidRPr="00E059DF">
        <w:rPr>
          <w:rFonts w:eastAsia="Calibri"/>
        </w:rPr>
        <w:t>чающаяся в привлечении нейтрального посредника (медиатора) для разр</w:t>
      </w:r>
      <w:r w:rsidRPr="00E059DF">
        <w:rPr>
          <w:rFonts w:eastAsia="Calibri"/>
        </w:rPr>
        <w:t>е</w:t>
      </w:r>
      <w:r w:rsidRPr="00E059DF">
        <w:rPr>
          <w:rFonts w:eastAsia="Calibri"/>
        </w:rPr>
        <w:t>шения конфликта, вызванного совершением преступления, и обеспечив</w:t>
      </w:r>
      <w:r w:rsidRPr="00E059DF">
        <w:rPr>
          <w:rFonts w:eastAsia="Calibri"/>
        </w:rPr>
        <w:t>а</w:t>
      </w:r>
      <w:r w:rsidRPr="00E059DF">
        <w:rPr>
          <w:rFonts w:eastAsia="Calibri"/>
        </w:rPr>
        <w:t>ющая восстановление нарушенных прав потерпевшего, которая обладает необходимым потенциалом и признаками самостоятельного правового и</w:t>
      </w:r>
      <w:r w:rsidRPr="00E059DF">
        <w:rPr>
          <w:rFonts w:eastAsia="Calibri"/>
        </w:rPr>
        <w:t>н</w:t>
      </w:r>
      <w:r w:rsidRPr="00E059DF">
        <w:rPr>
          <w:rFonts w:eastAsia="Calibri"/>
        </w:rPr>
        <w:t>ститута.</w:t>
      </w:r>
    </w:p>
    <w:p w:rsidR="008720A0" w:rsidRPr="00E059DF" w:rsidRDefault="008720A0" w:rsidP="00F266FF">
      <w:pPr>
        <w:ind w:firstLine="425"/>
        <w:rPr>
          <w:rFonts w:eastAsia="Calibri"/>
        </w:rPr>
      </w:pPr>
      <w:r w:rsidRPr="00E059DF">
        <w:rPr>
          <w:rFonts w:eastAsia="Calibri"/>
        </w:rPr>
        <w:t xml:space="preserve">Сущность посредничества (медиации) в уголовном судопроизводстве выражается во внесудебном урегулировании споров беспристрастным, нейтральным специалистом путем совместных действий обвиняемого и потерпевшего, а также их представителей, направленные на достижение примирения. Цель медиации сводится к примирению сторон обвинения и защиты, позволив сторонам найти выход из тупиковой ситуации и при этом понести минимальные финансовые и временные потери, сохранив </w:t>
      </w:r>
      <w:r w:rsidRPr="00E059DF">
        <w:rPr>
          <w:rFonts w:eastAsia="Calibri"/>
        </w:rPr>
        <w:lastRenderedPageBreak/>
        <w:t>партнерские, дружеские отношения, не нанеся ущерба собственной реп</w:t>
      </w:r>
      <w:r w:rsidRPr="00E059DF">
        <w:rPr>
          <w:rFonts w:eastAsia="Calibri"/>
        </w:rPr>
        <w:t>у</w:t>
      </w:r>
      <w:r w:rsidRPr="00E059DF">
        <w:rPr>
          <w:rFonts w:eastAsia="Calibri"/>
        </w:rPr>
        <w:t>тации.</w:t>
      </w:r>
    </w:p>
    <w:p w:rsidR="008720A0" w:rsidRPr="00E059DF" w:rsidRDefault="008720A0" w:rsidP="00F266FF">
      <w:pPr>
        <w:ind w:firstLine="425"/>
        <w:rPr>
          <w:rFonts w:eastAsia="Calibri"/>
        </w:rPr>
      </w:pPr>
      <w:r w:rsidRPr="00E059DF">
        <w:rPr>
          <w:rFonts w:eastAsia="Calibri"/>
        </w:rPr>
        <w:t>Медиация же позволит регламентировать этот процесс и эффективно использовать его как инструмент восстановления нарушенных прав. От</w:t>
      </w:r>
      <w:r w:rsidRPr="00E059DF">
        <w:rPr>
          <w:rFonts w:eastAsia="Calibri"/>
        </w:rPr>
        <w:t>е</w:t>
      </w:r>
      <w:r w:rsidRPr="00E059DF">
        <w:rPr>
          <w:rFonts w:eastAsia="Calibri"/>
        </w:rPr>
        <w:t>чественное уголовное судопроизводство в свою же очередь обладает большим потенциалом по возможности использования медиации (посре</w:t>
      </w:r>
      <w:r w:rsidRPr="00E059DF">
        <w:rPr>
          <w:rFonts w:eastAsia="Calibri"/>
        </w:rPr>
        <w:t>д</w:t>
      </w:r>
      <w:r w:rsidRPr="00E059DF">
        <w:rPr>
          <w:rFonts w:eastAsia="Calibri"/>
        </w:rPr>
        <w:t>ничества) в примирении сторон, как формы разрешении криминальных конфликтов и реализации института примирения.</w:t>
      </w:r>
      <w:r w:rsidR="003E1D97">
        <w:rPr>
          <w:rFonts w:eastAsia="Calibri"/>
        </w:rPr>
        <w:t xml:space="preserve"> </w:t>
      </w:r>
      <w:r w:rsidRPr="00E059DF">
        <w:rPr>
          <w:rFonts w:eastAsia="Calibri"/>
        </w:rPr>
        <w:t>Интересным является опыт освобождения подозреваемого (обвиняемого) от ответственности и наказания при добровольном возмещении вреда потерпевшему. Одним из инструментов, который позволит регламентировать и эффективно испол</w:t>
      </w:r>
      <w:r w:rsidRPr="00E059DF">
        <w:rPr>
          <w:rFonts w:eastAsia="Calibri"/>
        </w:rPr>
        <w:t>ь</w:t>
      </w:r>
      <w:r w:rsidRPr="00E059DF">
        <w:rPr>
          <w:rFonts w:eastAsia="Calibri"/>
        </w:rPr>
        <w:t>зовать восстановление нарушенных прав, в том числе и возмещение вреда потерпевшему может стать именно медиация в уголовном судопроизво</w:t>
      </w:r>
      <w:r w:rsidRPr="00E059DF">
        <w:rPr>
          <w:rFonts w:eastAsia="Calibri"/>
        </w:rPr>
        <w:t>д</w:t>
      </w:r>
      <w:r w:rsidRPr="00E059DF">
        <w:rPr>
          <w:rFonts w:eastAsia="Calibri"/>
        </w:rPr>
        <w:t>стве.</w:t>
      </w:r>
    </w:p>
    <w:p w:rsidR="008720A0" w:rsidRPr="00E059DF" w:rsidRDefault="008720A0" w:rsidP="00F266FF">
      <w:pPr>
        <w:ind w:firstLine="425"/>
        <w:rPr>
          <w:rFonts w:eastAsia="Calibri"/>
        </w:rPr>
      </w:pPr>
      <w:r w:rsidRPr="00E059DF">
        <w:rPr>
          <w:rFonts w:eastAsia="Calibri"/>
        </w:rPr>
        <w:t>Следует на законодательном уровне предусмотреть средства, созда</w:t>
      </w:r>
      <w:r w:rsidRPr="00E059DF">
        <w:rPr>
          <w:rFonts w:eastAsia="Calibri"/>
        </w:rPr>
        <w:t>ю</w:t>
      </w:r>
      <w:r w:rsidRPr="00E059DF">
        <w:rPr>
          <w:rFonts w:eastAsia="Calibri"/>
        </w:rPr>
        <w:t>щие условия по примирению и сделать выгодным освобождение от уг</w:t>
      </w:r>
      <w:r w:rsidRPr="00E059DF">
        <w:rPr>
          <w:rFonts w:eastAsia="Calibri"/>
        </w:rPr>
        <w:t>о</w:t>
      </w:r>
      <w:r w:rsidRPr="00E059DF">
        <w:rPr>
          <w:rFonts w:eastAsia="Calibri"/>
        </w:rPr>
        <w:t>ловной ответственности и прекращения уголовного преследования путем проявления желания обвиняемым (подозреваемым) на добровольное во</w:t>
      </w:r>
      <w:r w:rsidRPr="00E059DF">
        <w:rPr>
          <w:rFonts w:eastAsia="Calibri"/>
        </w:rPr>
        <w:t>з</w:t>
      </w:r>
      <w:r w:rsidRPr="00E059DF">
        <w:rPr>
          <w:rFonts w:eastAsia="Calibri"/>
        </w:rPr>
        <w:t>мещению потерпевшему вреда, причиненного его преступными действи</w:t>
      </w:r>
      <w:r w:rsidRPr="00E059DF">
        <w:rPr>
          <w:rFonts w:eastAsia="Calibri"/>
        </w:rPr>
        <w:t>я</w:t>
      </w:r>
      <w:r w:rsidRPr="00E059DF">
        <w:rPr>
          <w:rFonts w:eastAsia="Calibri"/>
        </w:rPr>
        <w:t>ми. Тем самым обеспечение гражданского иска будет намного эффекти</w:t>
      </w:r>
      <w:r w:rsidRPr="00E059DF">
        <w:rPr>
          <w:rFonts w:eastAsia="Calibri"/>
        </w:rPr>
        <w:t>в</w:t>
      </w:r>
      <w:r w:rsidRPr="00E059DF">
        <w:rPr>
          <w:rFonts w:eastAsia="Calibri"/>
        </w:rPr>
        <w:t>нее. Для этого медиация должна находиться в прямой зависимости от гражданского иска в уголовном деле. Несомненно, в отношении медиации в уголовном судопроизводстве должен быть принят отдельный закон.</w:t>
      </w:r>
      <w:r w:rsidR="003E1D97">
        <w:rPr>
          <w:rFonts w:eastAsia="Calibri"/>
        </w:rPr>
        <w:t xml:space="preserve"> </w:t>
      </w:r>
      <w:r w:rsidRPr="00E059DF">
        <w:rPr>
          <w:rFonts w:eastAsia="Calibri"/>
        </w:rPr>
        <w:t>Т</w:t>
      </w:r>
      <w:r w:rsidRPr="00E059DF">
        <w:rPr>
          <w:rFonts w:eastAsia="Calibri"/>
        </w:rPr>
        <w:t>а</w:t>
      </w:r>
      <w:r w:rsidRPr="00E059DF">
        <w:rPr>
          <w:rFonts w:eastAsia="Calibri"/>
        </w:rPr>
        <w:t>ким образом, необходимость совершенствования законодательства гра</w:t>
      </w:r>
      <w:r w:rsidRPr="00E059DF">
        <w:rPr>
          <w:rFonts w:eastAsia="Calibri"/>
        </w:rPr>
        <w:t>ж</w:t>
      </w:r>
      <w:r w:rsidRPr="00E059DF">
        <w:rPr>
          <w:rFonts w:eastAsia="Calibri"/>
        </w:rPr>
        <w:t>данского иска должна быть осуществлена путем внесения изменений в текст действующего УПК РФ. Поэтому необходимо урегулировать гра</w:t>
      </w:r>
      <w:r w:rsidRPr="00E059DF">
        <w:rPr>
          <w:rFonts w:eastAsia="Calibri"/>
        </w:rPr>
        <w:t>ж</w:t>
      </w:r>
      <w:r w:rsidRPr="00E059DF">
        <w:rPr>
          <w:rFonts w:eastAsia="Calibri"/>
        </w:rPr>
        <w:t xml:space="preserve">данский иск в отдельной статье УПК, которая может быть размещена в главе 3 УПК РФ </w:t>
      </w:r>
      <w:r w:rsidR="001F1735">
        <w:rPr>
          <w:rFonts w:eastAsia="Calibri"/>
        </w:rPr>
        <w:t>«</w:t>
      </w:r>
      <w:r w:rsidRPr="00E059DF">
        <w:rPr>
          <w:rFonts w:eastAsia="Calibri"/>
        </w:rPr>
        <w:t>Уголовное преследование</w:t>
      </w:r>
      <w:r w:rsidR="001F1735">
        <w:rPr>
          <w:rFonts w:eastAsia="Calibri"/>
        </w:rPr>
        <w:t>»</w:t>
      </w:r>
      <w:r w:rsidRPr="00E059DF">
        <w:rPr>
          <w:rFonts w:eastAsia="Calibri"/>
        </w:rPr>
        <w:t xml:space="preserve"> в виде новой статьи 22.1. Размещение статьи о гражданском иске в этой части кодекса можно объя</w:t>
      </w:r>
      <w:r w:rsidRPr="00E059DF">
        <w:rPr>
          <w:rFonts w:eastAsia="Calibri"/>
        </w:rPr>
        <w:t>с</w:t>
      </w:r>
      <w:r w:rsidRPr="00E059DF">
        <w:rPr>
          <w:rFonts w:eastAsia="Calibri"/>
        </w:rPr>
        <w:t>нить наличием тождественности между уголовным преследованием и и</w:t>
      </w:r>
      <w:r w:rsidRPr="00E059DF">
        <w:rPr>
          <w:rFonts w:eastAsia="Calibri"/>
        </w:rPr>
        <w:t>с</w:t>
      </w:r>
      <w:r w:rsidRPr="00E059DF">
        <w:rPr>
          <w:rFonts w:eastAsia="Calibri"/>
        </w:rPr>
        <w:t>ком о возмещении имущественного вреда, причиненного преступлением. Как уже нами указывалось на взаимосвязь потерпевшего и гражданского иска, целесообразно размещение статьи о гражданском иске по статьи 22, регулирующей участие потерпевшего в уголовном преследовании.</w:t>
      </w:r>
    </w:p>
    <w:p w:rsidR="008720A0" w:rsidRPr="00E059DF" w:rsidRDefault="008720A0" w:rsidP="00F266FF">
      <w:pPr>
        <w:ind w:firstLine="425"/>
        <w:rPr>
          <w:rFonts w:eastAsia="Calibri"/>
        </w:rPr>
      </w:pPr>
      <w:r w:rsidRPr="00E059DF">
        <w:rPr>
          <w:rFonts w:eastAsia="Calibri"/>
        </w:rPr>
        <w:t>Предлагаемое содержание новой статьи 22.1 о гражданском иске не я</w:t>
      </w:r>
      <w:r w:rsidRPr="00E059DF">
        <w:rPr>
          <w:rFonts w:eastAsia="Calibri"/>
        </w:rPr>
        <w:t>в</w:t>
      </w:r>
      <w:r w:rsidRPr="00E059DF">
        <w:rPr>
          <w:rFonts w:eastAsia="Calibri"/>
        </w:rPr>
        <w:t>ляется бесспорным, но предстает авторским видением разрешения указа</w:t>
      </w:r>
      <w:r w:rsidRPr="00E059DF">
        <w:rPr>
          <w:rFonts w:eastAsia="Calibri"/>
        </w:rPr>
        <w:t>н</w:t>
      </w:r>
      <w:r w:rsidRPr="00E059DF">
        <w:rPr>
          <w:rFonts w:eastAsia="Calibri"/>
        </w:rPr>
        <w:t>ной проблемы и может послужить основанием</w:t>
      </w:r>
      <w:r w:rsidR="00B07A79">
        <w:rPr>
          <w:rFonts w:eastAsia="Calibri"/>
        </w:rPr>
        <w:t xml:space="preserve"> </w:t>
      </w:r>
      <w:r w:rsidRPr="00E059DF">
        <w:rPr>
          <w:rFonts w:eastAsia="Calibri"/>
        </w:rPr>
        <w:t>для дальнейшего соверше</w:t>
      </w:r>
      <w:r w:rsidRPr="00E059DF">
        <w:rPr>
          <w:rFonts w:eastAsia="Calibri"/>
        </w:rPr>
        <w:t>н</w:t>
      </w:r>
      <w:r w:rsidRPr="00E059DF">
        <w:rPr>
          <w:rFonts w:eastAsia="Calibri"/>
        </w:rPr>
        <w:t>ствования законодательного регулирования гражданского иска последу</w:t>
      </w:r>
      <w:r w:rsidRPr="00E059DF">
        <w:rPr>
          <w:rFonts w:eastAsia="Calibri"/>
        </w:rPr>
        <w:t>ю</w:t>
      </w:r>
      <w:r w:rsidRPr="00E059DF">
        <w:rPr>
          <w:rFonts w:eastAsia="Calibri"/>
        </w:rPr>
        <w:t>щими исследователями.</w:t>
      </w:r>
      <w:r w:rsidR="00FC39B2">
        <w:rPr>
          <w:rFonts w:eastAsia="Calibri"/>
        </w:rPr>
        <w:t xml:space="preserve"> </w:t>
      </w:r>
      <w:r w:rsidRPr="00E059DF">
        <w:rPr>
          <w:rFonts w:eastAsia="Calibri"/>
        </w:rPr>
        <w:t>Наложение ареста на имущества является одной из мер процессуального принуждения. Однако в целях ускоренного обнар</w:t>
      </w:r>
      <w:r w:rsidRPr="00E059DF">
        <w:rPr>
          <w:rFonts w:eastAsia="Calibri"/>
        </w:rPr>
        <w:t>у</w:t>
      </w:r>
      <w:r w:rsidRPr="00E059DF">
        <w:rPr>
          <w:rFonts w:eastAsia="Calibri"/>
        </w:rPr>
        <w:t>жения имущества, подлежащего ареста для обеспечения гражданского и</w:t>
      </w:r>
      <w:r w:rsidRPr="00E059DF">
        <w:rPr>
          <w:rFonts w:eastAsia="Calibri"/>
        </w:rPr>
        <w:t>с</w:t>
      </w:r>
      <w:r w:rsidRPr="00E059DF">
        <w:rPr>
          <w:rFonts w:eastAsia="Calibri"/>
        </w:rPr>
        <w:t xml:space="preserve">ка необходимо разрешить его производство одновременно с обыском и </w:t>
      </w:r>
      <w:r w:rsidRPr="00E059DF">
        <w:rPr>
          <w:rFonts w:eastAsia="Calibri"/>
        </w:rPr>
        <w:lastRenderedPageBreak/>
        <w:t>выемкой. В то</w:t>
      </w:r>
      <w:r w:rsidR="003E1D97">
        <w:rPr>
          <w:rFonts w:eastAsia="Calibri"/>
        </w:rPr>
        <w:t xml:space="preserve"> </w:t>
      </w:r>
      <w:r w:rsidRPr="00E059DF">
        <w:rPr>
          <w:rFonts w:eastAsia="Calibri"/>
        </w:rPr>
        <w:t>же время в ст. 115 УПК РФ, регулирующей порядок прои</w:t>
      </w:r>
      <w:r w:rsidRPr="00E059DF">
        <w:rPr>
          <w:rFonts w:eastAsia="Calibri"/>
        </w:rPr>
        <w:t>з</w:t>
      </w:r>
      <w:r w:rsidRPr="00E059DF">
        <w:rPr>
          <w:rFonts w:eastAsia="Calibri"/>
        </w:rPr>
        <w:t>водства наложения ареста на имущество не установлены запрещающие правила на применение наложения ареста на имущества одновременно с производством с обыска и выемки.</w:t>
      </w:r>
    </w:p>
    <w:p w:rsidR="008720A0" w:rsidRPr="00FC39B2" w:rsidRDefault="008720A0" w:rsidP="00F266FF">
      <w:pPr>
        <w:ind w:firstLine="425"/>
        <w:rPr>
          <w:rFonts w:eastAsia="Calibri"/>
          <w:sz w:val="23"/>
          <w:szCs w:val="23"/>
        </w:rPr>
      </w:pPr>
    </w:p>
    <w:p w:rsidR="008720A0" w:rsidRPr="00FC39B2" w:rsidRDefault="00FC39B2" w:rsidP="00FC39B2">
      <w:pPr>
        <w:spacing w:after="120"/>
        <w:ind w:firstLine="0"/>
        <w:jc w:val="left"/>
        <w:rPr>
          <w:rFonts w:eastAsia="Calibri"/>
          <w:i/>
          <w:sz w:val="23"/>
          <w:szCs w:val="23"/>
        </w:rPr>
      </w:pPr>
      <w:r>
        <w:rPr>
          <w:rFonts w:eastAsia="Calibri"/>
          <w:i/>
          <w:sz w:val="23"/>
          <w:szCs w:val="23"/>
        </w:rPr>
        <w:t>Библиографические ссылки</w:t>
      </w:r>
    </w:p>
    <w:p w:rsidR="008720A0" w:rsidRPr="00FC39B2" w:rsidRDefault="008720A0" w:rsidP="00B60FEE">
      <w:pPr>
        <w:pStyle w:val="a4"/>
        <w:numPr>
          <w:ilvl w:val="0"/>
          <w:numId w:val="58"/>
        </w:numPr>
        <w:tabs>
          <w:tab w:val="left" w:pos="709"/>
        </w:tabs>
        <w:ind w:left="0" w:firstLine="425"/>
        <w:rPr>
          <w:rFonts w:ascii="Times New Roman" w:hAnsi="Times New Roman"/>
          <w:sz w:val="23"/>
          <w:szCs w:val="23"/>
        </w:rPr>
      </w:pPr>
      <w:r w:rsidRPr="00FC39B2">
        <w:rPr>
          <w:rFonts w:ascii="Times New Roman" w:hAnsi="Times New Roman"/>
          <w:sz w:val="23"/>
          <w:szCs w:val="23"/>
        </w:rPr>
        <w:t>Конституция Российской Федерации : принята всенародным голосованием 12.12.1993 г. (ред. от 21.07.2014) // Российская газета. – 1993. – 25 дек. ; Собрание закон</w:t>
      </w:r>
      <w:r w:rsidRPr="00FC39B2">
        <w:rPr>
          <w:rFonts w:ascii="Times New Roman" w:hAnsi="Times New Roman"/>
          <w:sz w:val="23"/>
          <w:szCs w:val="23"/>
        </w:rPr>
        <w:t>о</w:t>
      </w:r>
      <w:r w:rsidRPr="00FC39B2">
        <w:rPr>
          <w:rFonts w:ascii="Times New Roman" w:hAnsi="Times New Roman"/>
          <w:sz w:val="23"/>
          <w:szCs w:val="23"/>
        </w:rPr>
        <w:t>дательства РФ. – 2014. – № 31. – Ст. 4398.</w:t>
      </w:r>
    </w:p>
    <w:p w:rsidR="008720A0" w:rsidRPr="00FC39B2" w:rsidRDefault="008720A0" w:rsidP="00B60FEE">
      <w:pPr>
        <w:pStyle w:val="a4"/>
        <w:numPr>
          <w:ilvl w:val="0"/>
          <w:numId w:val="58"/>
        </w:numPr>
        <w:tabs>
          <w:tab w:val="left" w:pos="709"/>
        </w:tabs>
        <w:ind w:left="0" w:firstLine="425"/>
        <w:rPr>
          <w:rFonts w:ascii="Times New Roman" w:hAnsi="Times New Roman"/>
          <w:sz w:val="23"/>
          <w:szCs w:val="23"/>
        </w:rPr>
      </w:pPr>
      <w:r w:rsidRPr="00FC39B2">
        <w:rPr>
          <w:rFonts w:ascii="Times New Roman" w:hAnsi="Times New Roman"/>
          <w:sz w:val="23"/>
          <w:szCs w:val="23"/>
        </w:rPr>
        <w:t>Уголовно-процессуальный кодекс Российской Федерации от 18.12.2001 № 174-ФЗ (ред. от 30.03.2016) // Собрание законодательства РФ. – 2001. – № 52 (ч. I). – Ст. 4921 ; 2016. – № 14. – Ст. 1908.</w:t>
      </w:r>
    </w:p>
    <w:p w:rsidR="008720A0" w:rsidRPr="00FC39B2" w:rsidRDefault="008720A0" w:rsidP="00B60FEE">
      <w:pPr>
        <w:pStyle w:val="a4"/>
        <w:numPr>
          <w:ilvl w:val="0"/>
          <w:numId w:val="58"/>
        </w:numPr>
        <w:tabs>
          <w:tab w:val="left" w:pos="709"/>
        </w:tabs>
        <w:ind w:left="0" w:firstLine="425"/>
        <w:rPr>
          <w:rFonts w:ascii="Times New Roman" w:hAnsi="Times New Roman"/>
          <w:sz w:val="23"/>
          <w:szCs w:val="23"/>
        </w:rPr>
      </w:pPr>
      <w:r w:rsidRPr="00FC39B2">
        <w:rPr>
          <w:rFonts w:ascii="Times New Roman" w:hAnsi="Times New Roman"/>
          <w:sz w:val="23"/>
          <w:szCs w:val="23"/>
        </w:rPr>
        <w:t>Уголовный кодекс Российской Федерации от 13.06.1996 г. № 63-ФЗ (ред. от 30.12.2015) // Собрание законодательства РФ. – 1996. – № 25. – Ст. 2954 ; 2016. – № 1 (ч. 1). – Ст. 61.</w:t>
      </w:r>
    </w:p>
    <w:p w:rsidR="008720A0" w:rsidRPr="00FC39B2" w:rsidRDefault="008720A0" w:rsidP="00B60FEE">
      <w:pPr>
        <w:pStyle w:val="a4"/>
        <w:numPr>
          <w:ilvl w:val="0"/>
          <w:numId w:val="58"/>
        </w:numPr>
        <w:tabs>
          <w:tab w:val="left" w:pos="709"/>
        </w:tabs>
        <w:ind w:left="0" w:firstLine="425"/>
        <w:rPr>
          <w:rFonts w:ascii="Times New Roman" w:hAnsi="Times New Roman"/>
          <w:sz w:val="23"/>
          <w:szCs w:val="23"/>
        </w:rPr>
      </w:pPr>
      <w:r w:rsidRPr="00FC39B2">
        <w:rPr>
          <w:rFonts w:ascii="Times New Roman" w:hAnsi="Times New Roman"/>
          <w:sz w:val="23"/>
          <w:szCs w:val="23"/>
        </w:rPr>
        <w:t>Об оперативно-розыскной деятельности : федер. закон от 12.08.1995 №</w:t>
      </w:r>
      <w:r w:rsidR="00B07A79" w:rsidRPr="00FC39B2">
        <w:rPr>
          <w:rFonts w:ascii="Times New Roman" w:hAnsi="Times New Roman"/>
          <w:sz w:val="23"/>
          <w:szCs w:val="23"/>
        </w:rPr>
        <w:t xml:space="preserve"> </w:t>
      </w:r>
      <w:r w:rsidRPr="00FC39B2">
        <w:rPr>
          <w:rFonts w:ascii="Times New Roman" w:hAnsi="Times New Roman"/>
          <w:sz w:val="23"/>
          <w:szCs w:val="23"/>
        </w:rPr>
        <w:t>144-ФЗ (ред. от 29.06.2015) // Собрание законодательства РФ. – 1995. – № 33. – Ст. 3349 ; 2015. – № 27. – Ст. 3964.</w:t>
      </w:r>
    </w:p>
    <w:p w:rsidR="008720A0" w:rsidRPr="00FC39B2" w:rsidRDefault="008720A0" w:rsidP="00B60FEE">
      <w:pPr>
        <w:pStyle w:val="a4"/>
        <w:numPr>
          <w:ilvl w:val="0"/>
          <w:numId w:val="58"/>
        </w:numPr>
        <w:tabs>
          <w:tab w:val="left" w:pos="709"/>
        </w:tabs>
        <w:ind w:left="0" w:firstLine="425"/>
        <w:rPr>
          <w:rFonts w:ascii="Times New Roman" w:hAnsi="Times New Roman"/>
          <w:sz w:val="23"/>
          <w:szCs w:val="23"/>
        </w:rPr>
      </w:pPr>
      <w:r w:rsidRPr="00FC39B2">
        <w:rPr>
          <w:rFonts w:ascii="Times New Roman" w:hAnsi="Times New Roman"/>
          <w:sz w:val="23"/>
          <w:szCs w:val="23"/>
        </w:rPr>
        <w:t>Кобец П. Н. Зарубежный опыт возмещения вреда потерпевшим в уголовном пр</w:t>
      </w:r>
      <w:r w:rsidRPr="00FC39B2">
        <w:rPr>
          <w:rFonts w:ascii="Times New Roman" w:hAnsi="Times New Roman"/>
          <w:sz w:val="23"/>
          <w:szCs w:val="23"/>
        </w:rPr>
        <w:t>о</w:t>
      </w:r>
      <w:r w:rsidRPr="00FC39B2">
        <w:rPr>
          <w:rFonts w:ascii="Times New Roman" w:hAnsi="Times New Roman"/>
          <w:sz w:val="23"/>
          <w:szCs w:val="23"/>
        </w:rPr>
        <w:t>цессе / П. Н. Кобец // Российский следователь. – 2011. – № 7. – С. 34 - 37.</w:t>
      </w:r>
    </w:p>
    <w:p w:rsidR="008720A0" w:rsidRPr="00FC39B2" w:rsidRDefault="008720A0" w:rsidP="00B60FEE">
      <w:pPr>
        <w:pStyle w:val="a4"/>
        <w:numPr>
          <w:ilvl w:val="0"/>
          <w:numId w:val="58"/>
        </w:numPr>
        <w:tabs>
          <w:tab w:val="left" w:pos="709"/>
        </w:tabs>
        <w:ind w:left="0" w:firstLine="425"/>
        <w:rPr>
          <w:rFonts w:ascii="Times New Roman" w:hAnsi="Times New Roman"/>
          <w:sz w:val="23"/>
          <w:szCs w:val="23"/>
        </w:rPr>
      </w:pPr>
      <w:r w:rsidRPr="00FC39B2">
        <w:rPr>
          <w:rFonts w:ascii="Times New Roman" w:hAnsi="Times New Roman"/>
          <w:sz w:val="23"/>
          <w:szCs w:val="23"/>
        </w:rPr>
        <w:t>Шергин Г. Н. Использование результатов ОРД в уголовно-процессуальном суд</w:t>
      </w:r>
      <w:r w:rsidRPr="00FC39B2">
        <w:rPr>
          <w:rFonts w:ascii="Times New Roman" w:hAnsi="Times New Roman"/>
          <w:sz w:val="23"/>
          <w:szCs w:val="23"/>
        </w:rPr>
        <w:t>о</w:t>
      </w:r>
      <w:r w:rsidRPr="00FC39B2">
        <w:rPr>
          <w:rFonts w:ascii="Times New Roman" w:hAnsi="Times New Roman"/>
          <w:sz w:val="23"/>
          <w:szCs w:val="23"/>
        </w:rPr>
        <w:t>производстве / Г. Н. Шергин // Российский следователь. – 2011. – № 11. – С. 24-26.</w:t>
      </w:r>
    </w:p>
    <w:p w:rsidR="008720A0" w:rsidRPr="00FC39B2" w:rsidRDefault="00FC39B2" w:rsidP="00B60FEE">
      <w:pPr>
        <w:pStyle w:val="a4"/>
        <w:numPr>
          <w:ilvl w:val="0"/>
          <w:numId w:val="58"/>
        </w:numPr>
        <w:tabs>
          <w:tab w:val="left" w:pos="709"/>
        </w:tabs>
        <w:ind w:left="0" w:firstLine="425"/>
        <w:rPr>
          <w:rFonts w:ascii="Times New Roman" w:hAnsi="Times New Roman"/>
          <w:sz w:val="23"/>
          <w:szCs w:val="23"/>
        </w:rPr>
      </w:pPr>
      <w:r>
        <w:rPr>
          <w:rFonts w:ascii="Times New Roman" w:hAnsi="Times New Roman"/>
          <w:sz w:val="23"/>
          <w:szCs w:val="23"/>
        </w:rPr>
        <w:t>П</w:t>
      </w:r>
      <w:r w:rsidR="008720A0" w:rsidRPr="00FC39B2">
        <w:rPr>
          <w:rFonts w:ascii="Times New Roman" w:hAnsi="Times New Roman"/>
          <w:sz w:val="23"/>
          <w:szCs w:val="23"/>
        </w:rPr>
        <w:t>остановление Пленума Верховного Суда РФ от 29.06.2010 №</w:t>
      </w:r>
      <w:r w:rsidR="00B07A79" w:rsidRPr="00FC39B2">
        <w:rPr>
          <w:rFonts w:ascii="Times New Roman" w:hAnsi="Times New Roman"/>
          <w:sz w:val="23"/>
          <w:szCs w:val="23"/>
        </w:rPr>
        <w:t xml:space="preserve"> </w:t>
      </w:r>
      <w:r w:rsidR="008720A0" w:rsidRPr="00FC39B2">
        <w:rPr>
          <w:rFonts w:ascii="Times New Roman" w:hAnsi="Times New Roman"/>
          <w:sz w:val="23"/>
          <w:szCs w:val="23"/>
        </w:rPr>
        <w:t>17 (ред. от 09.02.2012) // Российская газета. – 2010. – 7 июля ; 2012. – 17 фев.</w:t>
      </w:r>
    </w:p>
    <w:p w:rsidR="008720A0" w:rsidRPr="00FC39B2" w:rsidRDefault="008720A0" w:rsidP="00B60FEE">
      <w:pPr>
        <w:pStyle w:val="a4"/>
        <w:numPr>
          <w:ilvl w:val="0"/>
          <w:numId w:val="58"/>
        </w:numPr>
        <w:tabs>
          <w:tab w:val="left" w:pos="709"/>
        </w:tabs>
        <w:ind w:left="0" w:firstLine="425"/>
        <w:rPr>
          <w:rFonts w:ascii="Times New Roman" w:hAnsi="Times New Roman"/>
          <w:sz w:val="23"/>
          <w:szCs w:val="23"/>
        </w:rPr>
      </w:pPr>
      <w:r w:rsidRPr="00FC39B2">
        <w:rPr>
          <w:rFonts w:ascii="Times New Roman" w:hAnsi="Times New Roman"/>
          <w:sz w:val="23"/>
          <w:szCs w:val="23"/>
        </w:rPr>
        <w:t>Куватпеков К. Б. Гражданский иск в уголовном процессе : по материалам Кыргы</w:t>
      </w:r>
      <w:r w:rsidRPr="00FC39B2">
        <w:rPr>
          <w:rFonts w:ascii="Times New Roman" w:hAnsi="Times New Roman"/>
          <w:sz w:val="23"/>
          <w:szCs w:val="23"/>
        </w:rPr>
        <w:t>з</w:t>
      </w:r>
      <w:r w:rsidRPr="00FC39B2">
        <w:rPr>
          <w:rFonts w:ascii="Times New Roman" w:hAnsi="Times New Roman"/>
          <w:sz w:val="23"/>
          <w:szCs w:val="23"/>
        </w:rPr>
        <w:t xml:space="preserve">ской Республики и </w:t>
      </w:r>
      <w:r w:rsidR="003E1D97">
        <w:rPr>
          <w:rFonts w:ascii="Times New Roman" w:hAnsi="Times New Roman"/>
          <w:sz w:val="23"/>
          <w:szCs w:val="23"/>
        </w:rPr>
        <w:t>РФ</w:t>
      </w:r>
      <w:r w:rsidRPr="00FC39B2">
        <w:rPr>
          <w:rFonts w:ascii="Times New Roman" w:hAnsi="Times New Roman"/>
          <w:sz w:val="23"/>
          <w:szCs w:val="23"/>
        </w:rPr>
        <w:t xml:space="preserve"> : дис. ... канд. юрид. наук : 12.00.09 / К. Б. Куватпеков. – М., 2014. – 274 с.</w:t>
      </w:r>
    </w:p>
    <w:p w:rsidR="008720A0" w:rsidRPr="00FC39B2" w:rsidRDefault="008720A0" w:rsidP="00B60FEE">
      <w:pPr>
        <w:pStyle w:val="a4"/>
        <w:numPr>
          <w:ilvl w:val="0"/>
          <w:numId w:val="58"/>
        </w:numPr>
        <w:tabs>
          <w:tab w:val="left" w:pos="709"/>
        </w:tabs>
        <w:ind w:left="0" w:firstLine="425"/>
        <w:rPr>
          <w:rFonts w:ascii="Times New Roman" w:hAnsi="Times New Roman"/>
          <w:sz w:val="23"/>
          <w:szCs w:val="23"/>
        </w:rPr>
      </w:pPr>
      <w:r w:rsidRPr="00FC39B2">
        <w:rPr>
          <w:rFonts w:ascii="Times New Roman" w:hAnsi="Times New Roman"/>
          <w:sz w:val="23"/>
          <w:szCs w:val="23"/>
        </w:rPr>
        <w:t>Состояние преступности – январь-сентябрь 2015 года [Электронный ресурс] // М</w:t>
      </w:r>
      <w:r w:rsidRPr="00FC39B2">
        <w:rPr>
          <w:rFonts w:ascii="Times New Roman" w:hAnsi="Times New Roman"/>
          <w:sz w:val="23"/>
          <w:szCs w:val="23"/>
        </w:rPr>
        <w:t>и</w:t>
      </w:r>
      <w:r w:rsidRPr="00FC39B2">
        <w:rPr>
          <w:rFonts w:ascii="Times New Roman" w:hAnsi="Times New Roman"/>
          <w:sz w:val="23"/>
          <w:szCs w:val="23"/>
        </w:rPr>
        <w:t>нистерство внутре</w:t>
      </w:r>
      <w:r w:rsidR="003E1D97">
        <w:rPr>
          <w:rFonts w:ascii="Times New Roman" w:hAnsi="Times New Roman"/>
          <w:sz w:val="23"/>
          <w:szCs w:val="23"/>
        </w:rPr>
        <w:t>нних дел РФ: офиц. сайт. – Режим доступа</w:t>
      </w:r>
      <w:r w:rsidRPr="00FC39B2">
        <w:rPr>
          <w:rFonts w:ascii="Times New Roman" w:hAnsi="Times New Roman"/>
          <w:sz w:val="23"/>
          <w:szCs w:val="23"/>
        </w:rPr>
        <w:t>: https://mvd</w:t>
      </w:r>
      <w:r w:rsidR="003E1D97">
        <w:rPr>
          <w:rFonts w:ascii="Times New Roman" w:hAnsi="Times New Roman"/>
          <w:sz w:val="23"/>
          <w:szCs w:val="23"/>
        </w:rPr>
        <w:t>.ru/folder/101762/item/6629353/</w:t>
      </w:r>
    </w:p>
    <w:p w:rsidR="008720A0" w:rsidRPr="00FC39B2" w:rsidRDefault="008720A0" w:rsidP="00B60FEE">
      <w:pPr>
        <w:pStyle w:val="a4"/>
        <w:numPr>
          <w:ilvl w:val="0"/>
          <w:numId w:val="58"/>
        </w:numPr>
        <w:tabs>
          <w:tab w:val="left" w:pos="709"/>
          <w:tab w:val="left" w:pos="851"/>
        </w:tabs>
        <w:ind w:left="0" w:firstLine="425"/>
        <w:rPr>
          <w:rFonts w:ascii="Times New Roman" w:hAnsi="Times New Roman"/>
          <w:sz w:val="23"/>
          <w:szCs w:val="23"/>
        </w:rPr>
      </w:pPr>
      <w:r w:rsidRPr="00FC39B2">
        <w:rPr>
          <w:rFonts w:ascii="Times New Roman" w:hAnsi="Times New Roman"/>
          <w:sz w:val="23"/>
          <w:szCs w:val="23"/>
        </w:rPr>
        <w:t xml:space="preserve">Статистический сборник </w:t>
      </w:r>
      <w:r w:rsidR="001F1735" w:rsidRPr="00FC39B2">
        <w:rPr>
          <w:rFonts w:ascii="Times New Roman" w:hAnsi="Times New Roman"/>
          <w:sz w:val="23"/>
          <w:szCs w:val="23"/>
        </w:rPr>
        <w:t>«</w:t>
      </w:r>
      <w:r w:rsidRPr="00FC39B2">
        <w:rPr>
          <w:rFonts w:ascii="Times New Roman" w:hAnsi="Times New Roman"/>
          <w:sz w:val="23"/>
          <w:szCs w:val="23"/>
        </w:rPr>
        <w:t>Состояние преступности в России за январь-август 2015 года</w:t>
      </w:r>
      <w:r w:rsidR="001F1735" w:rsidRPr="00FC39B2">
        <w:rPr>
          <w:rFonts w:ascii="Times New Roman" w:hAnsi="Times New Roman"/>
          <w:sz w:val="23"/>
          <w:szCs w:val="23"/>
        </w:rPr>
        <w:t>»</w:t>
      </w:r>
      <w:r w:rsidRPr="00FC39B2">
        <w:rPr>
          <w:rFonts w:ascii="Times New Roman" w:hAnsi="Times New Roman"/>
          <w:sz w:val="23"/>
          <w:szCs w:val="23"/>
        </w:rPr>
        <w:t xml:space="preserve"> [Электронный ресурс] // Генеральная прокуратура Российской Федераци</w:t>
      </w:r>
      <w:r w:rsidR="003E1D97">
        <w:rPr>
          <w:rFonts w:ascii="Times New Roman" w:hAnsi="Times New Roman"/>
          <w:sz w:val="23"/>
          <w:szCs w:val="23"/>
        </w:rPr>
        <w:t>и : офиц. сайт. – Режим доступа</w:t>
      </w:r>
      <w:r w:rsidRPr="00FC39B2">
        <w:rPr>
          <w:rFonts w:ascii="Times New Roman" w:hAnsi="Times New Roman"/>
          <w:sz w:val="23"/>
          <w:szCs w:val="23"/>
        </w:rPr>
        <w:t>: http://www.g</w:t>
      </w:r>
      <w:r w:rsidR="003E1D97">
        <w:rPr>
          <w:rFonts w:ascii="Times New Roman" w:hAnsi="Times New Roman"/>
          <w:sz w:val="23"/>
          <w:szCs w:val="23"/>
        </w:rPr>
        <w:t>enproc.gov.ru/stat/data/856990/</w:t>
      </w:r>
    </w:p>
    <w:p w:rsidR="003E1D97" w:rsidRPr="003E1D97" w:rsidRDefault="008720A0" w:rsidP="00B60FEE">
      <w:pPr>
        <w:pStyle w:val="a4"/>
        <w:numPr>
          <w:ilvl w:val="0"/>
          <w:numId w:val="58"/>
        </w:numPr>
        <w:tabs>
          <w:tab w:val="left" w:pos="709"/>
          <w:tab w:val="left" w:pos="851"/>
        </w:tabs>
        <w:ind w:left="0" w:firstLine="425"/>
        <w:rPr>
          <w:sz w:val="27"/>
          <w:szCs w:val="27"/>
        </w:rPr>
      </w:pPr>
      <w:r w:rsidRPr="00FC39B2">
        <w:rPr>
          <w:rFonts w:ascii="Times New Roman" w:hAnsi="Times New Roman"/>
          <w:sz w:val="23"/>
          <w:szCs w:val="23"/>
        </w:rPr>
        <w:t xml:space="preserve">Судебная статистика [Электронный ресурс] // Управление Судебного </w:t>
      </w:r>
      <w:r w:rsidR="003E1D97">
        <w:rPr>
          <w:rFonts w:ascii="Times New Roman" w:hAnsi="Times New Roman"/>
          <w:sz w:val="23"/>
          <w:szCs w:val="23"/>
        </w:rPr>
        <w:t>департаме</w:t>
      </w:r>
      <w:r w:rsidR="003E1D97">
        <w:rPr>
          <w:rFonts w:ascii="Times New Roman" w:hAnsi="Times New Roman"/>
          <w:sz w:val="23"/>
          <w:szCs w:val="23"/>
        </w:rPr>
        <w:t>н</w:t>
      </w:r>
      <w:r w:rsidR="003E1D97">
        <w:rPr>
          <w:rFonts w:ascii="Times New Roman" w:hAnsi="Times New Roman"/>
          <w:sz w:val="23"/>
          <w:szCs w:val="23"/>
        </w:rPr>
        <w:t>та в Хабаровском крае</w:t>
      </w:r>
      <w:r w:rsidRPr="00FC39B2">
        <w:rPr>
          <w:rFonts w:ascii="Times New Roman" w:hAnsi="Times New Roman"/>
          <w:sz w:val="23"/>
          <w:szCs w:val="23"/>
        </w:rPr>
        <w:t>: офиц. сайт. –</w:t>
      </w:r>
      <w:r w:rsidR="00B07A79" w:rsidRPr="00FC39B2">
        <w:rPr>
          <w:rFonts w:ascii="Times New Roman" w:hAnsi="Times New Roman"/>
          <w:sz w:val="23"/>
          <w:szCs w:val="23"/>
        </w:rPr>
        <w:t xml:space="preserve"> </w:t>
      </w:r>
      <w:r w:rsidR="003E1D97">
        <w:rPr>
          <w:rFonts w:ascii="Times New Roman" w:hAnsi="Times New Roman"/>
          <w:sz w:val="23"/>
          <w:szCs w:val="23"/>
        </w:rPr>
        <w:t>Режим доступа</w:t>
      </w:r>
      <w:r w:rsidRPr="00FC39B2">
        <w:rPr>
          <w:rFonts w:ascii="Times New Roman" w:hAnsi="Times New Roman"/>
          <w:sz w:val="23"/>
          <w:szCs w:val="23"/>
        </w:rPr>
        <w:t xml:space="preserve">: http://usd.hbr.sudrf.ru/modules.php?name=stat&amp;rid=5 </w:t>
      </w:r>
    </w:p>
    <w:p w:rsidR="003E1D97" w:rsidRPr="003E1D97" w:rsidRDefault="003E1D97" w:rsidP="003E1D97">
      <w:pPr>
        <w:tabs>
          <w:tab w:val="left" w:pos="709"/>
          <w:tab w:val="left" w:pos="851"/>
        </w:tabs>
        <w:ind w:firstLine="0"/>
        <w:rPr>
          <w:sz w:val="27"/>
          <w:szCs w:val="27"/>
        </w:rPr>
      </w:pPr>
    </w:p>
    <w:p w:rsidR="00FC39B2" w:rsidRPr="003E1D97" w:rsidRDefault="00FC39B2" w:rsidP="003E1D97">
      <w:pPr>
        <w:tabs>
          <w:tab w:val="left" w:pos="709"/>
          <w:tab w:val="left" w:pos="851"/>
        </w:tabs>
        <w:ind w:firstLine="0"/>
        <w:rPr>
          <w:sz w:val="27"/>
          <w:szCs w:val="27"/>
          <w:lang w:val="en-US"/>
        </w:rPr>
      </w:pPr>
      <w:r w:rsidRPr="003E1D97">
        <w:rPr>
          <w:b/>
          <w:sz w:val="27"/>
          <w:szCs w:val="27"/>
          <w:lang w:val="en-US"/>
        </w:rPr>
        <w:t>G. V. Bogunova</w:t>
      </w:r>
      <w:r w:rsidRPr="003E1D97">
        <w:rPr>
          <w:sz w:val="27"/>
          <w:szCs w:val="27"/>
          <w:lang w:val="en-US"/>
        </w:rPr>
        <w:t>, educator</w:t>
      </w:r>
    </w:p>
    <w:p w:rsidR="00FC39B2" w:rsidRPr="00FC39B2" w:rsidRDefault="00FC39B2" w:rsidP="00FC39B2">
      <w:pPr>
        <w:ind w:firstLine="0"/>
        <w:jc w:val="left"/>
        <w:rPr>
          <w:sz w:val="27"/>
          <w:szCs w:val="27"/>
          <w:lang w:val="en-US"/>
        </w:rPr>
      </w:pPr>
      <w:r w:rsidRPr="00FC39B2">
        <w:rPr>
          <w:b/>
          <w:sz w:val="27"/>
          <w:szCs w:val="27"/>
          <w:lang w:val="en-US"/>
        </w:rPr>
        <w:t>K. Mamedov</w:t>
      </w:r>
      <w:r w:rsidRPr="00FC39B2">
        <w:rPr>
          <w:sz w:val="27"/>
          <w:szCs w:val="27"/>
          <w:lang w:val="en-US"/>
        </w:rPr>
        <w:t>, st.</w:t>
      </w:r>
    </w:p>
    <w:p w:rsidR="00FC39B2" w:rsidRPr="00FC39B2" w:rsidRDefault="00FC39B2" w:rsidP="00FC39B2">
      <w:pPr>
        <w:ind w:firstLine="0"/>
        <w:jc w:val="left"/>
        <w:rPr>
          <w:i/>
          <w:sz w:val="27"/>
          <w:szCs w:val="27"/>
          <w:lang w:val="en-US"/>
        </w:rPr>
      </w:pPr>
      <w:r w:rsidRPr="00FC39B2">
        <w:rPr>
          <w:i/>
          <w:sz w:val="27"/>
          <w:szCs w:val="27"/>
          <w:lang w:val="en-US"/>
        </w:rPr>
        <w:t>Pacific National University, Khabarovsk, Russia</w:t>
      </w:r>
    </w:p>
    <w:p w:rsidR="00FC39B2" w:rsidRPr="00FC39B2" w:rsidRDefault="00FC39B2" w:rsidP="00FC39B2">
      <w:pPr>
        <w:ind w:firstLine="0"/>
        <w:jc w:val="left"/>
        <w:rPr>
          <w:sz w:val="27"/>
          <w:szCs w:val="27"/>
          <w:lang w:val="en-US"/>
        </w:rPr>
      </w:pPr>
    </w:p>
    <w:p w:rsidR="00FC39B2" w:rsidRPr="00FC39B2" w:rsidRDefault="00FC39B2" w:rsidP="00FC39B2">
      <w:pPr>
        <w:ind w:firstLine="0"/>
        <w:jc w:val="left"/>
        <w:rPr>
          <w:b/>
          <w:sz w:val="27"/>
          <w:szCs w:val="27"/>
          <w:lang w:val="en-US"/>
        </w:rPr>
      </w:pPr>
      <w:r w:rsidRPr="00FC39B2">
        <w:rPr>
          <w:b/>
          <w:sz w:val="27"/>
          <w:szCs w:val="27"/>
        </w:rPr>
        <w:t>Р</w:t>
      </w:r>
      <w:r w:rsidRPr="00FC39B2">
        <w:rPr>
          <w:b/>
          <w:sz w:val="27"/>
          <w:szCs w:val="27"/>
          <w:lang w:val="en-US"/>
        </w:rPr>
        <w:t>roblems of the civil suit in criminal trial</w:t>
      </w:r>
    </w:p>
    <w:p w:rsidR="00FC39B2" w:rsidRPr="00FC39B2" w:rsidRDefault="00FC39B2" w:rsidP="00FC39B2">
      <w:pPr>
        <w:ind w:firstLine="0"/>
        <w:jc w:val="left"/>
        <w:rPr>
          <w:sz w:val="27"/>
          <w:szCs w:val="27"/>
          <w:lang w:val="en-US"/>
        </w:rPr>
      </w:pPr>
    </w:p>
    <w:p w:rsidR="00FC39B2" w:rsidRPr="00FC39B2" w:rsidRDefault="00FC39B2" w:rsidP="00FC39B2">
      <w:pPr>
        <w:ind w:firstLine="0"/>
        <w:rPr>
          <w:sz w:val="23"/>
          <w:szCs w:val="23"/>
          <w:lang w:val="en-US"/>
        </w:rPr>
      </w:pPr>
      <w:r w:rsidRPr="00FC39B2">
        <w:rPr>
          <w:sz w:val="23"/>
          <w:szCs w:val="23"/>
          <w:lang w:val="en-US"/>
        </w:rPr>
        <w:t>The problems connected with the civil suit in criminal trial are many-sided and can be caused by theoretical development, legislative settlement, practice of application and realization of standards of the Criminal Procedure Code. In this article authors analyze problems of the civil suit and offer measures for improvement of the legislation in this sphere.</w:t>
      </w:r>
    </w:p>
    <w:p w:rsidR="00FC39B2" w:rsidRPr="00FC39B2" w:rsidRDefault="00FC39B2" w:rsidP="00FC39B2">
      <w:pPr>
        <w:spacing w:before="120"/>
        <w:ind w:firstLine="0"/>
        <w:rPr>
          <w:sz w:val="23"/>
          <w:szCs w:val="23"/>
          <w:lang w:val="en-US"/>
        </w:rPr>
      </w:pPr>
      <w:r w:rsidRPr="00FC39B2">
        <w:rPr>
          <w:sz w:val="23"/>
          <w:szCs w:val="23"/>
          <w:lang w:val="en-US"/>
        </w:rPr>
        <w:t xml:space="preserve">Keywords: </w:t>
      </w:r>
      <w:r w:rsidRPr="00FC39B2">
        <w:rPr>
          <w:i/>
          <w:sz w:val="23"/>
          <w:szCs w:val="23"/>
        </w:rPr>
        <w:t>с</w:t>
      </w:r>
      <w:r w:rsidRPr="00FC39B2">
        <w:rPr>
          <w:i/>
          <w:sz w:val="23"/>
          <w:szCs w:val="23"/>
          <w:lang w:val="en-US"/>
        </w:rPr>
        <w:t>ivil suit, criminal liability, criminal trial, criminal case.</w:t>
      </w:r>
    </w:p>
    <w:p w:rsidR="00ED2787" w:rsidRDefault="00ED2787" w:rsidP="00030758">
      <w:pPr>
        <w:ind w:firstLine="0"/>
        <w:jc w:val="left"/>
        <w:rPr>
          <w:rFonts w:eastAsia="Calibri"/>
        </w:rPr>
      </w:pPr>
      <w:r>
        <w:rPr>
          <w:rFonts w:eastAsia="Calibri"/>
        </w:rPr>
        <w:lastRenderedPageBreak/>
        <w:t>УДК 343.123.1</w:t>
      </w:r>
    </w:p>
    <w:p w:rsidR="00ED2787" w:rsidRPr="00E059DF" w:rsidRDefault="00ED2787" w:rsidP="00030758">
      <w:pPr>
        <w:ind w:firstLine="0"/>
        <w:jc w:val="left"/>
        <w:rPr>
          <w:rFonts w:eastAsia="Calibri"/>
        </w:rPr>
      </w:pPr>
    </w:p>
    <w:p w:rsidR="00B96C6B" w:rsidRPr="00030758" w:rsidRDefault="00B96C6B" w:rsidP="00030758">
      <w:pPr>
        <w:pStyle w:val="2"/>
        <w:keepNext w:val="0"/>
        <w:keepLines w:val="0"/>
        <w:spacing w:before="0" w:line="240" w:lineRule="auto"/>
        <w:rPr>
          <w:rFonts w:ascii="Times New Roman" w:hAnsi="Times New Roman" w:cs="Times New Roman"/>
          <w:b w:val="0"/>
          <w:color w:val="auto"/>
          <w:sz w:val="28"/>
          <w:szCs w:val="28"/>
        </w:rPr>
      </w:pPr>
      <w:bookmarkStart w:id="328" w:name="_Toc466029637"/>
      <w:r w:rsidRPr="0050278B">
        <w:rPr>
          <w:rFonts w:ascii="Times New Roman" w:hAnsi="Times New Roman" w:cs="Times New Roman"/>
          <w:color w:val="auto"/>
          <w:sz w:val="28"/>
          <w:szCs w:val="28"/>
        </w:rPr>
        <w:t>А. В. Степенко</w:t>
      </w:r>
      <w:r w:rsidRPr="00030758">
        <w:rPr>
          <w:rFonts w:ascii="Times New Roman" w:hAnsi="Times New Roman" w:cs="Times New Roman"/>
          <w:b w:val="0"/>
          <w:color w:val="auto"/>
          <w:sz w:val="28"/>
          <w:szCs w:val="28"/>
        </w:rPr>
        <w:t>,</w:t>
      </w:r>
      <w:r w:rsidR="00030758">
        <w:rPr>
          <w:rStyle w:val="ab"/>
          <w:rFonts w:ascii="Times New Roman" w:hAnsi="Times New Roman"/>
          <w:b w:val="0"/>
          <w:color w:val="auto"/>
          <w:sz w:val="28"/>
          <w:szCs w:val="28"/>
        </w:rPr>
        <w:footnoteReference w:id="84"/>
      </w:r>
      <w:r w:rsidRPr="00030758">
        <w:rPr>
          <w:rFonts w:ascii="Times New Roman" w:hAnsi="Times New Roman" w:cs="Times New Roman"/>
          <w:b w:val="0"/>
          <w:color w:val="auto"/>
          <w:sz w:val="28"/>
          <w:szCs w:val="28"/>
        </w:rPr>
        <w:t xml:space="preserve"> канд. юрид. наук</w:t>
      </w:r>
      <w:bookmarkEnd w:id="328"/>
    </w:p>
    <w:p w:rsidR="00B96C6B" w:rsidRPr="0050278B" w:rsidRDefault="00B96C6B" w:rsidP="00030758">
      <w:pPr>
        <w:ind w:firstLine="0"/>
        <w:jc w:val="left"/>
        <w:rPr>
          <w:i/>
        </w:rPr>
      </w:pPr>
      <w:r w:rsidRPr="0050278B">
        <w:rPr>
          <w:i/>
        </w:rPr>
        <w:t>Тихоокеанский государственный университет, Хабаровск</w:t>
      </w:r>
    </w:p>
    <w:p w:rsidR="00B96C6B" w:rsidRPr="00E059DF" w:rsidRDefault="00B96C6B" w:rsidP="00030758">
      <w:pPr>
        <w:ind w:firstLine="0"/>
        <w:jc w:val="left"/>
      </w:pPr>
    </w:p>
    <w:p w:rsidR="00B96C6B" w:rsidRPr="003E1D97" w:rsidRDefault="003E1D97" w:rsidP="00030758">
      <w:pPr>
        <w:pStyle w:val="3"/>
        <w:keepNext w:val="0"/>
        <w:keepLines w:val="0"/>
        <w:spacing w:before="0" w:line="240" w:lineRule="auto"/>
        <w:rPr>
          <w:rFonts w:ascii="Times New Roman" w:hAnsi="Times New Roman" w:cs="Times New Roman"/>
          <w:color w:val="auto"/>
          <w:sz w:val="28"/>
          <w:szCs w:val="28"/>
        </w:rPr>
      </w:pPr>
      <w:bookmarkStart w:id="329" w:name="_Toc466029638"/>
      <w:r>
        <w:rPr>
          <w:rFonts w:ascii="Times New Roman" w:hAnsi="Times New Roman" w:cs="Times New Roman"/>
          <w:color w:val="auto"/>
          <w:sz w:val="28"/>
          <w:szCs w:val="28"/>
        </w:rPr>
        <w:t>П</w:t>
      </w:r>
      <w:r w:rsidRPr="003E1D97">
        <w:rPr>
          <w:rFonts w:ascii="Times New Roman" w:hAnsi="Times New Roman" w:cs="Times New Roman"/>
          <w:color w:val="auto"/>
          <w:sz w:val="28"/>
          <w:szCs w:val="28"/>
        </w:rPr>
        <w:t>роведение следственных действий в дознании</w:t>
      </w:r>
      <w:bookmarkEnd w:id="329"/>
    </w:p>
    <w:p w:rsidR="00B96C6B" w:rsidRPr="0050278B" w:rsidRDefault="00B96C6B" w:rsidP="00030758">
      <w:pPr>
        <w:ind w:firstLine="0"/>
        <w:jc w:val="left"/>
      </w:pPr>
    </w:p>
    <w:p w:rsidR="00B96C6B" w:rsidRPr="003E1D97" w:rsidRDefault="00B96C6B" w:rsidP="003E1D97">
      <w:pPr>
        <w:ind w:firstLine="0"/>
        <w:rPr>
          <w:sz w:val="24"/>
          <w:szCs w:val="24"/>
        </w:rPr>
      </w:pPr>
      <w:r w:rsidRPr="003E1D97">
        <w:rPr>
          <w:sz w:val="24"/>
          <w:szCs w:val="24"/>
        </w:rPr>
        <w:t>Дознание представляет собой процессуальную форму осуществления предварительного расследования, которая имеет достаточно долгу историю развития. Институт дознания в России с определенной периодичностью подвергался изменениям и трансформациям, в качестве наиболее актуального исторического примера можно рассмотреть его разв</w:t>
      </w:r>
      <w:r w:rsidRPr="003E1D97">
        <w:rPr>
          <w:sz w:val="24"/>
          <w:szCs w:val="24"/>
        </w:rPr>
        <w:t>и</w:t>
      </w:r>
      <w:r w:rsidRPr="003E1D97">
        <w:rPr>
          <w:sz w:val="24"/>
          <w:szCs w:val="24"/>
        </w:rPr>
        <w:t>тие после принятия УПК РФ, и те изменения, которые были внесены некоторыми ф</w:t>
      </w:r>
      <w:r w:rsidRPr="003E1D97">
        <w:rPr>
          <w:sz w:val="24"/>
          <w:szCs w:val="24"/>
        </w:rPr>
        <w:t>е</w:t>
      </w:r>
      <w:r w:rsidRPr="003E1D97">
        <w:rPr>
          <w:sz w:val="24"/>
          <w:szCs w:val="24"/>
        </w:rPr>
        <w:t>деральными законами.</w:t>
      </w:r>
    </w:p>
    <w:p w:rsidR="00B96C6B" w:rsidRPr="003E1D97" w:rsidRDefault="00B96C6B" w:rsidP="003E1D97">
      <w:pPr>
        <w:spacing w:before="120"/>
        <w:ind w:firstLine="0"/>
        <w:rPr>
          <w:sz w:val="24"/>
          <w:szCs w:val="24"/>
        </w:rPr>
      </w:pPr>
      <w:r w:rsidRPr="003E1D97">
        <w:rPr>
          <w:sz w:val="24"/>
          <w:szCs w:val="24"/>
        </w:rPr>
        <w:t xml:space="preserve">Ключевые слова: </w:t>
      </w:r>
      <w:r w:rsidRPr="003E1D97">
        <w:rPr>
          <w:i/>
          <w:sz w:val="24"/>
          <w:szCs w:val="24"/>
        </w:rPr>
        <w:t>институт дознания, дознавать, дознаватель, начальник органа д</w:t>
      </w:r>
      <w:r w:rsidRPr="003E1D97">
        <w:rPr>
          <w:i/>
          <w:sz w:val="24"/>
          <w:szCs w:val="24"/>
        </w:rPr>
        <w:t>о</w:t>
      </w:r>
      <w:r w:rsidRPr="003E1D97">
        <w:rPr>
          <w:i/>
          <w:sz w:val="24"/>
          <w:szCs w:val="24"/>
        </w:rPr>
        <w:t>знания, процессуальный статус дознавателя, подозреваемый.</w:t>
      </w:r>
    </w:p>
    <w:p w:rsidR="00B96C6B" w:rsidRPr="00780357" w:rsidRDefault="00B96C6B" w:rsidP="00F266FF">
      <w:pPr>
        <w:ind w:firstLine="425"/>
        <w:rPr>
          <w:szCs w:val="28"/>
        </w:rPr>
      </w:pPr>
    </w:p>
    <w:p w:rsidR="00B96C6B" w:rsidRPr="00780357" w:rsidRDefault="00B96C6B" w:rsidP="00F266FF">
      <w:pPr>
        <w:ind w:firstLine="425"/>
        <w:rPr>
          <w:szCs w:val="28"/>
        </w:rPr>
      </w:pPr>
    </w:p>
    <w:p w:rsidR="00B96C6B" w:rsidRPr="00E059DF" w:rsidRDefault="00B96C6B" w:rsidP="00F266FF">
      <w:pPr>
        <w:ind w:firstLine="425"/>
      </w:pPr>
      <w:r w:rsidRPr="00E059DF">
        <w:t>Анализ положений ст. 192 УПК РФ позволил выявить три существе</w:t>
      </w:r>
      <w:r w:rsidRPr="00E059DF">
        <w:t>н</w:t>
      </w:r>
      <w:r w:rsidRPr="00E059DF">
        <w:t>ных пробела, заполнение которых помогло бы в значительной степени снизить возможные риски и проблемы, возникающие в ходе проведения следственного действия [1]. Таковыми, в частности явились: отсутствие указания на обязанность следователя (дознавателя) на проведение очной ставки при наличии существенных противоречий между показаниями лиц, участвующих в деле; отсутствие у подозреваемого (обвиняемого) права на встречный допрос лиц (свидетелей) показывающих против него; отсу</w:t>
      </w:r>
      <w:r w:rsidRPr="00E059DF">
        <w:t>т</w:t>
      </w:r>
      <w:r w:rsidRPr="00E059DF">
        <w:t>ствие регламентации, касающейся обязательного присутствия при очной ставке, в которой участвуют несовершеннолетнее лицо педагога или пс</w:t>
      </w:r>
      <w:r w:rsidRPr="00E059DF">
        <w:t>и</w:t>
      </w:r>
      <w:r w:rsidRPr="00E059DF">
        <w:t>холога.</w:t>
      </w:r>
    </w:p>
    <w:p w:rsidR="00B96C6B" w:rsidRPr="00E059DF" w:rsidRDefault="00B96C6B" w:rsidP="00F266FF">
      <w:pPr>
        <w:ind w:firstLine="425"/>
      </w:pPr>
      <w:r w:rsidRPr="00E059DF">
        <w:t>На основе сделанного анализа положений уголовного закона выдвиг</w:t>
      </w:r>
      <w:r w:rsidRPr="00E059DF">
        <w:t>а</w:t>
      </w:r>
      <w:r w:rsidRPr="00E059DF">
        <w:t>ется предложение о том, что в п. 1 ст. 192 УПК РФ должны быть внесены изменения в части, касающейся права дознавателя на проведение очной ставки. Указанное право лица, проводящего дознание, по мнению дипл</w:t>
      </w:r>
      <w:r w:rsidRPr="00E059DF">
        <w:t>о</w:t>
      </w:r>
      <w:r w:rsidRPr="00E059DF">
        <w:t>манта должно быть заменено на урегулированную нормами обязанность. Безусловно, необходимо понимать, что процесс проведения предварител</w:t>
      </w:r>
      <w:r w:rsidRPr="00E059DF">
        <w:t>ь</w:t>
      </w:r>
      <w:r w:rsidRPr="00E059DF">
        <w:t>ного расследования на практике включает в себя множество процессуал</w:t>
      </w:r>
      <w:r w:rsidRPr="00E059DF">
        <w:t>ь</w:t>
      </w:r>
      <w:r w:rsidRPr="00E059DF">
        <w:t>ных процедур, которые не способствуют его скорейшему разрешению, при этом имеется в виду деятельность дознавателя направленная на составл</w:t>
      </w:r>
      <w:r w:rsidRPr="00E059DF">
        <w:t>е</w:t>
      </w:r>
      <w:r w:rsidRPr="00E059DF">
        <w:t>ние отчетов о проведенных действиях, издание постановлений, которые предшествуют указанным действиям и т.п. Закрепление проведения очной ставки при наличии существенных показаний как обязанности дознават</w:t>
      </w:r>
      <w:r w:rsidRPr="00E059DF">
        <w:t>е</w:t>
      </w:r>
      <w:r w:rsidRPr="00E059DF">
        <w:t xml:space="preserve">ля, несомненно, является дополнительной работой, могущей отвлечь от </w:t>
      </w:r>
      <w:r w:rsidRPr="00E059DF">
        <w:lastRenderedPageBreak/>
        <w:t>более важных дел [2]. Кроме этого необходимо учитывать, что лицо, нах</w:t>
      </w:r>
      <w:r w:rsidRPr="00E059DF">
        <w:t>о</w:t>
      </w:r>
      <w:r w:rsidRPr="00E059DF">
        <w:t>дящееся под подозрением, и имеющее соответственный процессуальный статус, чаще прибегает ко лжи с целью снижения объема подозрений и о</w:t>
      </w:r>
      <w:r w:rsidRPr="00E059DF">
        <w:t>б</w:t>
      </w:r>
      <w:r w:rsidRPr="00E059DF">
        <w:t>винений, выдвигаемых в ее адрес, чем предпочитает продуктивное (дос</w:t>
      </w:r>
      <w:r w:rsidRPr="00E059DF">
        <w:t>у</w:t>
      </w:r>
      <w:r w:rsidRPr="00E059DF">
        <w:t>дебное) сотрудничество с органами дознания,</w:t>
      </w:r>
      <w:r w:rsidR="00B07A79">
        <w:t xml:space="preserve"> </w:t>
      </w:r>
      <w:r w:rsidRPr="00E059DF">
        <w:t>что в свою очередь само по себе является узаконенным основанием, положительно влияющим на ст</w:t>
      </w:r>
      <w:r w:rsidRPr="00E059DF">
        <w:t>е</w:t>
      </w:r>
      <w:r w:rsidRPr="00E059DF">
        <w:t xml:space="preserve">пень наказания (снижающим его) [3]. </w:t>
      </w:r>
    </w:p>
    <w:p w:rsidR="00B96C6B" w:rsidRPr="00E059DF" w:rsidRDefault="00B96C6B" w:rsidP="00F266FF">
      <w:pPr>
        <w:ind w:firstLine="425"/>
      </w:pPr>
      <w:r w:rsidRPr="00E059DF">
        <w:t xml:space="preserve">С другой стороны вызывает сложности и определение понятия </w:t>
      </w:r>
      <w:r w:rsidR="001F1735">
        <w:t>«</w:t>
      </w:r>
      <w:r w:rsidRPr="00E059DF">
        <w:t>сущ</w:t>
      </w:r>
      <w:r w:rsidRPr="00E059DF">
        <w:t>е</w:t>
      </w:r>
      <w:r w:rsidRPr="00E059DF">
        <w:t>ственные противоречия</w:t>
      </w:r>
      <w:r w:rsidR="001F1735">
        <w:t>»</w:t>
      </w:r>
      <w:r w:rsidRPr="00E059DF">
        <w:t xml:space="preserve"> при наличии которых, проведение очной ставки должно стать обязанностью следователя. В этом аспекте автор склонятся к мысли, что по мимо ориентирования на детали конкретного дела, что о</w:t>
      </w:r>
      <w:r w:rsidRPr="00E059DF">
        <w:t>т</w:t>
      </w:r>
      <w:r w:rsidRPr="00E059DF">
        <w:t>носиться и зависит от субъективной оценки самого дознавателя, на ве</w:t>
      </w:r>
      <w:r w:rsidRPr="00E059DF">
        <w:t>р</w:t>
      </w:r>
      <w:r w:rsidRPr="00E059DF">
        <w:t>ность которой оказывает непосредственное влияние такой фактор как пр</w:t>
      </w:r>
      <w:r w:rsidRPr="00E059DF">
        <w:t>о</w:t>
      </w:r>
      <w:r w:rsidRPr="00E059DF">
        <w:t>фессиональная компетенция и динамика раскрытия преступлений, следует выработать и в дальнейшей практики принимать во внимание такие крит</w:t>
      </w:r>
      <w:r w:rsidRPr="00E059DF">
        <w:t>е</w:t>
      </w:r>
      <w:r w:rsidRPr="00E059DF">
        <w:t>рии как изменение (уменьшение/увеличение) степени наказания для под</w:t>
      </w:r>
      <w:r w:rsidRPr="00E059DF">
        <w:t>о</w:t>
      </w:r>
      <w:r w:rsidRPr="00E059DF">
        <w:t>зреваемого в случае подтверждения или опровержения одного или н</w:t>
      </w:r>
      <w:r w:rsidRPr="00E059DF">
        <w:t>е</w:t>
      </w:r>
      <w:r w:rsidRPr="00E059DF">
        <w:t xml:space="preserve">скольких показаний, в которых имеются </w:t>
      </w:r>
      <w:r w:rsidR="001F1735">
        <w:t>«</w:t>
      </w:r>
      <w:r w:rsidRPr="00E059DF">
        <w:t>существенные противоречия</w:t>
      </w:r>
      <w:r w:rsidR="001F1735">
        <w:t>»</w:t>
      </w:r>
      <w:r w:rsidRPr="00E059DF">
        <w:t>,</w:t>
      </w:r>
      <w:r w:rsidR="00B07A79">
        <w:t xml:space="preserve"> </w:t>
      </w:r>
      <w:r w:rsidRPr="00E059DF">
        <w:t>а также наличие потенциальной возможности расширения круга потерпе</w:t>
      </w:r>
      <w:r w:rsidRPr="00E059DF">
        <w:t>в</w:t>
      </w:r>
      <w:r w:rsidRPr="00E059DF">
        <w:t xml:space="preserve">ших или степени нанесенного вреда, который возможно обнаружить при более детальном изучении показаний участвующих в деле лиц. </w:t>
      </w:r>
    </w:p>
    <w:p w:rsidR="00B96C6B" w:rsidRPr="00E059DF" w:rsidRDefault="00B96C6B" w:rsidP="00F266FF">
      <w:pPr>
        <w:ind w:firstLine="425"/>
      </w:pPr>
      <w:r w:rsidRPr="00E059DF">
        <w:t>Безусловно, внедрение указанных действий как обязанности, а не права следователя имеет под собой массу сложностей, связанных как с практич</w:t>
      </w:r>
      <w:r w:rsidRPr="00E059DF">
        <w:t>е</w:t>
      </w:r>
      <w:r w:rsidRPr="00E059DF">
        <w:t>скими, так и с правовым вопросами их реализации, однако при грамотной проработке данное нововведение могло бы стать заметной вехой в сове</w:t>
      </w:r>
      <w:r w:rsidRPr="00E059DF">
        <w:t>р</w:t>
      </w:r>
      <w:r w:rsidRPr="00E059DF">
        <w:t>шенствовании института очной ставки, оказав положительно влияние на следствие в целом, в смысле повышения его законности и утверждении принципа справедливости.</w:t>
      </w:r>
    </w:p>
    <w:p w:rsidR="00B96C6B" w:rsidRPr="00E059DF" w:rsidRDefault="00B96C6B" w:rsidP="00F266FF">
      <w:pPr>
        <w:ind w:firstLine="425"/>
      </w:pPr>
      <w:r w:rsidRPr="00E059DF">
        <w:t>Касательно второго спорного аспекта – а именно встречной возможн</w:t>
      </w:r>
      <w:r w:rsidRPr="00E059DF">
        <w:t>о</w:t>
      </w:r>
      <w:r w:rsidRPr="00E059DF">
        <w:t>сти подозреваемого (обвиняемого) задавать стороне обвинения вопросы, касающиеся его самого и сути выдвинутых обвинений, необходимо отм</w:t>
      </w:r>
      <w:r w:rsidRPr="00E059DF">
        <w:t>е</w:t>
      </w:r>
      <w:r w:rsidRPr="00E059DF">
        <w:t>тить, что в Конвенции о защите прав человека и основных свобод гов</w:t>
      </w:r>
      <w:r w:rsidRPr="00E059DF">
        <w:t>о</w:t>
      </w:r>
      <w:r w:rsidRPr="00E059DF">
        <w:t>риться о том, что каждый обвиняемый имеет право допрашивать показ</w:t>
      </w:r>
      <w:r w:rsidRPr="00E059DF">
        <w:t>ы</w:t>
      </w:r>
      <w:r w:rsidRPr="00E059DF">
        <w:t>вающих против него свидетелей или иметь право на то, чтобы эти свидет</w:t>
      </w:r>
      <w:r w:rsidRPr="00E059DF">
        <w:t>е</w:t>
      </w:r>
      <w:r w:rsidRPr="00E059DF">
        <w:t xml:space="preserve">ли были допрошены, и иметь право на вызов и допрос свидетелей в его пользу на тех же условиях, что и для свидетелей, показывающих против него. </w:t>
      </w:r>
    </w:p>
    <w:p w:rsidR="00B96C6B" w:rsidRPr="00E059DF" w:rsidRDefault="00B96C6B" w:rsidP="00F266FF">
      <w:pPr>
        <w:ind w:firstLine="425"/>
      </w:pPr>
      <w:r w:rsidRPr="00E059DF">
        <w:t xml:space="preserve">По поводу предоставления такой возможности подозреваемому, сразу же возникает вопрос о том, а не происходит ли в этот момент </w:t>
      </w:r>
      <w:r w:rsidR="001F1735">
        <w:t>«</w:t>
      </w:r>
      <w:r w:rsidRPr="00E059DF">
        <w:t>перехват</w:t>
      </w:r>
      <w:r w:rsidR="001F1735">
        <w:t>»</w:t>
      </w:r>
      <w:r w:rsidRPr="00E059DF">
        <w:t xml:space="preserve"> последним неких полномочий, ранее принадлежавших исключительно д</w:t>
      </w:r>
      <w:r w:rsidRPr="00E059DF">
        <w:t>о</w:t>
      </w:r>
      <w:r w:rsidRPr="00E059DF">
        <w:t>знавателю? Не имеет ли место нарушение принципа справедливости, предусмотренного УПК за счет неоправданного увеличения прав подозр</w:t>
      </w:r>
      <w:r w:rsidRPr="00E059DF">
        <w:t>е</w:t>
      </w:r>
      <w:r w:rsidRPr="00E059DF">
        <w:lastRenderedPageBreak/>
        <w:t>ваемого? По этому поводу следует отметить, что, несмотря на то, что до момента вынесения решения судом лицо не может считаться соверши</w:t>
      </w:r>
      <w:r w:rsidRPr="00E059DF">
        <w:t>в</w:t>
      </w:r>
      <w:r w:rsidRPr="00E059DF">
        <w:t>шим преступление, однако сам факт задержания последнего уже придает ему отрицательную окраску как личности, а учитывая, что задержанию как таковому предшествует ряд процессуальных действий и имеется наличие конкретных оснований, его объективность (подтверждающаяся в послед</w:t>
      </w:r>
      <w:r w:rsidRPr="00E059DF">
        <w:t>у</w:t>
      </w:r>
      <w:r w:rsidRPr="00E059DF">
        <w:t xml:space="preserve">ющем вынесением обвинительного приговора) чаще оправдывает сужение прав подозреваемого, чем способствует возникновению доверия, которое могло бы послужить основанием для предоставления такого права [4]. </w:t>
      </w:r>
    </w:p>
    <w:p w:rsidR="00B96C6B" w:rsidRPr="00E059DF" w:rsidRDefault="00B96C6B" w:rsidP="00F266FF">
      <w:pPr>
        <w:ind w:firstLine="425"/>
      </w:pPr>
      <w:r w:rsidRPr="00E059DF">
        <w:t>Однако в данных вопросах необходимо абстрагироваться от личности конкретного подозреваемого и ставить на первое место именно Констит</w:t>
      </w:r>
      <w:r w:rsidRPr="00E059DF">
        <w:t>у</w:t>
      </w:r>
      <w:r w:rsidRPr="00E059DF">
        <w:t>ционно закрепленные принципы, призывающие уважать права гражданина. Законодательное закрепление аналогичного комментируемым нормам Конвенции права подозреваемого в УПК РФ дало бы новый виток для во</w:t>
      </w:r>
      <w:r w:rsidRPr="00E059DF">
        <w:t>з</w:t>
      </w:r>
      <w:r w:rsidRPr="00E059DF">
        <w:t>можности подозреваемого на досудебную защиту, и на фоне некоего ан</w:t>
      </w:r>
      <w:r w:rsidRPr="00E059DF">
        <w:t>а</w:t>
      </w:r>
      <w:r w:rsidRPr="00E059DF">
        <w:t xml:space="preserve">лога судебных прений сторон дало бы дознавателю возможность увидеть более полную картину происшествия, что особенно важно на начальных этапах производства дознания, когда все детали дела еще не известны. Сложение полученных из такого </w:t>
      </w:r>
      <w:r w:rsidR="001F1735">
        <w:t>«</w:t>
      </w:r>
      <w:r w:rsidRPr="00E059DF">
        <w:t>перекрестного допроса</w:t>
      </w:r>
      <w:r w:rsidR="001F1735">
        <w:t>»</w:t>
      </w:r>
      <w:r w:rsidRPr="00E059DF">
        <w:t xml:space="preserve"> сведений с профессиональным опытом дознавателя с высокой долей вероятности сп</w:t>
      </w:r>
      <w:r w:rsidRPr="00E059DF">
        <w:t>о</w:t>
      </w:r>
      <w:r w:rsidRPr="00E059DF">
        <w:t xml:space="preserve">собствовало бы увеличению скорости раскрытия дел, а с другой стороны привело бы процессуальное положение подозреваемого в соответствии с нормами международного законодательства. </w:t>
      </w:r>
    </w:p>
    <w:p w:rsidR="00780357" w:rsidRDefault="00B96C6B" w:rsidP="00F266FF">
      <w:pPr>
        <w:ind w:firstLine="425"/>
      </w:pPr>
      <w:r w:rsidRPr="00E059DF">
        <w:t>В части вопроса о необходимости присутствия психолога или педагога, при очной ставке несовершеннолетнего подозреваемого, необходимо о</w:t>
      </w:r>
      <w:r w:rsidRPr="00E059DF">
        <w:t>т</w:t>
      </w:r>
      <w:r w:rsidRPr="00E059DF">
        <w:t>метить, что важность данного предложения достаточно велика. Узаконе</w:t>
      </w:r>
      <w:r w:rsidRPr="00E059DF">
        <w:t>н</w:t>
      </w:r>
      <w:r w:rsidRPr="00E059DF">
        <w:t xml:space="preserve">ное и обязательное участие представителя несовершеннолетнего в такой ситуации далеко не в полной мере способно компенсировать отсутствие педагога (или психолога). </w:t>
      </w:r>
    </w:p>
    <w:p w:rsidR="00B96C6B" w:rsidRPr="00E059DF" w:rsidRDefault="00B96C6B" w:rsidP="00F266FF">
      <w:pPr>
        <w:ind w:firstLine="425"/>
      </w:pPr>
      <w:r w:rsidRPr="00E059DF">
        <w:t>Данная ситуация на практике связана с тем, что несовершеннолетние граждане входит в категорию лиц, которые в силу своего возраста и пс</w:t>
      </w:r>
      <w:r w:rsidRPr="00E059DF">
        <w:t>и</w:t>
      </w:r>
      <w:r w:rsidRPr="00E059DF">
        <w:t>хологического состояния (а кроме этого и физического – наличие стресса, сопровождающего очную ставку) имеют повышенную склонность к ра</w:t>
      </w:r>
      <w:r w:rsidRPr="00E059DF">
        <w:t>з</w:t>
      </w:r>
      <w:r w:rsidRPr="00E059DF">
        <w:t>личного рода влияниям, что может оказать отрицательное</w:t>
      </w:r>
      <w:r w:rsidR="00B07A79">
        <w:t xml:space="preserve"> </w:t>
      </w:r>
      <w:r w:rsidRPr="00E059DF">
        <w:t>влияние на пр</w:t>
      </w:r>
      <w:r w:rsidRPr="00E059DF">
        <w:t>о</w:t>
      </w:r>
      <w:r w:rsidRPr="00E059DF">
        <w:t>ведение данного процессуального действия, выразившись в таких аспе</w:t>
      </w:r>
      <w:r w:rsidRPr="00E059DF">
        <w:t>к</w:t>
      </w:r>
      <w:r w:rsidRPr="00E059DF">
        <w:t>тах, как дача неверных показаний, искажений сведений, как на фоне стр</w:t>
      </w:r>
      <w:r w:rsidRPr="00E059DF">
        <w:t>а</w:t>
      </w:r>
      <w:r w:rsidRPr="00E059DF">
        <w:t>ха, так и на фоне других эмоций, испытываемых в момент проведений о</w:t>
      </w:r>
      <w:r w:rsidRPr="00E059DF">
        <w:t>ч</w:t>
      </w:r>
      <w:r w:rsidRPr="00E059DF">
        <w:t>ной ставки. Присутствие педагога или психолога в таких ситуациях сп</w:t>
      </w:r>
      <w:r w:rsidRPr="00E059DF">
        <w:t>о</w:t>
      </w:r>
      <w:r w:rsidRPr="00E059DF">
        <w:t>собствовало бы повышению объективности даваемых показаний и сниж</w:t>
      </w:r>
      <w:r w:rsidRPr="00E059DF">
        <w:t>е</w:t>
      </w:r>
      <w:r w:rsidRPr="00E059DF">
        <w:t xml:space="preserve">нию психологической напряженности, присутствующей у стороны ставки – несовершеннолетнего лица. </w:t>
      </w:r>
    </w:p>
    <w:p w:rsidR="00B96C6B" w:rsidRPr="0050278B" w:rsidRDefault="00B96C6B" w:rsidP="00F266FF">
      <w:pPr>
        <w:ind w:firstLine="425"/>
      </w:pPr>
      <w:r w:rsidRPr="0050278B">
        <w:lastRenderedPageBreak/>
        <w:t xml:space="preserve">Исходя из сказанного, представляется целесообразным внести в </w:t>
      </w:r>
      <w:hyperlink r:id="rId134" w:history="1">
        <w:r w:rsidRPr="0050278B">
          <w:rPr>
            <w:rStyle w:val="a6"/>
            <w:color w:val="auto"/>
            <w:u w:val="none"/>
          </w:rPr>
          <w:t>ст. 192</w:t>
        </w:r>
      </w:hyperlink>
      <w:r w:rsidRPr="0050278B">
        <w:t xml:space="preserve"> УПК РФ дополнение в виде ссылки на то, что педагог или психолог пр</w:t>
      </w:r>
      <w:r w:rsidRPr="0050278B">
        <w:t>и</w:t>
      </w:r>
      <w:r w:rsidRPr="0050278B">
        <w:t xml:space="preserve">влекаются к участию в очной ставке по правилам </w:t>
      </w:r>
      <w:hyperlink r:id="rId135" w:history="1">
        <w:r w:rsidRPr="0050278B">
          <w:rPr>
            <w:rStyle w:val="a6"/>
            <w:color w:val="auto"/>
            <w:u w:val="none"/>
          </w:rPr>
          <w:t>ст. ст. 191</w:t>
        </w:r>
      </w:hyperlink>
      <w:r w:rsidRPr="0050278B">
        <w:t xml:space="preserve">, </w:t>
      </w:r>
      <w:hyperlink r:id="rId136" w:history="1">
        <w:r w:rsidRPr="0050278B">
          <w:rPr>
            <w:rStyle w:val="a6"/>
            <w:color w:val="auto"/>
            <w:u w:val="none"/>
          </w:rPr>
          <w:t>425</w:t>
        </w:r>
      </w:hyperlink>
      <w:r w:rsidRPr="0050278B">
        <w:t xml:space="preserve"> УПК РФ.</w:t>
      </w:r>
    </w:p>
    <w:p w:rsidR="00B96C6B" w:rsidRPr="00E059DF" w:rsidRDefault="00B96C6B" w:rsidP="00F266FF">
      <w:pPr>
        <w:ind w:firstLine="425"/>
      </w:pPr>
    </w:p>
    <w:p w:rsidR="00B96C6B" w:rsidRPr="003E1D97" w:rsidRDefault="003E1D97" w:rsidP="003E1D97">
      <w:pPr>
        <w:spacing w:after="120"/>
        <w:ind w:firstLine="0"/>
        <w:jc w:val="left"/>
        <w:rPr>
          <w:i/>
          <w:sz w:val="24"/>
          <w:szCs w:val="24"/>
        </w:rPr>
      </w:pPr>
      <w:r>
        <w:rPr>
          <w:i/>
          <w:sz w:val="24"/>
          <w:szCs w:val="24"/>
        </w:rPr>
        <w:t>Библиографические ссылки</w:t>
      </w:r>
    </w:p>
    <w:p w:rsidR="00B96C6B" w:rsidRPr="003E1D97" w:rsidRDefault="00B96C6B" w:rsidP="00F266FF">
      <w:pPr>
        <w:ind w:firstLine="425"/>
        <w:rPr>
          <w:sz w:val="24"/>
          <w:szCs w:val="24"/>
        </w:rPr>
      </w:pPr>
      <w:r w:rsidRPr="003E1D97">
        <w:rPr>
          <w:sz w:val="24"/>
          <w:szCs w:val="24"/>
        </w:rPr>
        <w:t>1. Уголовно-процессуальный кодекс Российской Федерации: федеральный закон</w:t>
      </w:r>
      <w:r w:rsidR="00B07A79" w:rsidRPr="003E1D97">
        <w:rPr>
          <w:sz w:val="24"/>
          <w:szCs w:val="24"/>
        </w:rPr>
        <w:t xml:space="preserve"> </w:t>
      </w:r>
      <w:r w:rsidRPr="003E1D97">
        <w:rPr>
          <w:sz w:val="24"/>
          <w:szCs w:val="24"/>
        </w:rPr>
        <w:t xml:space="preserve">от 18.12.2001 № 174-ФЗ (в ред. от 20.04.2014 № 76-ФЗ) // Собрание законодательства РФ. - 2001. – 24 декабря. - № 52 (часть I). - Ст. 4921; Собрание законодательства РФ. </w:t>
      </w:r>
      <w:r w:rsidRPr="003E1D97">
        <w:rPr>
          <w:sz w:val="24"/>
          <w:szCs w:val="24"/>
        </w:rPr>
        <w:noBreakHyphen/>
        <w:t xml:space="preserve"> 2014. – 21 апреля. - № 16. – Ст. 33.</w:t>
      </w:r>
    </w:p>
    <w:p w:rsidR="00B96C6B" w:rsidRPr="003E1D97" w:rsidRDefault="00B96C6B" w:rsidP="00F266FF">
      <w:pPr>
        <w:ind w:firstLine="425"/>
        <w:rPr>
          <w:sz w:val="24"/>
          <w:szCs w:val="24"/>
        </w:rPr>
      </w:pPr>
      <w:r w:rsidRPr="003E1D97">
        <w:rPr>
          <w:sz w:val="24"/>
          <w:szCs w:val="24"/>
        </w:rPr>
        <w:t>2. Гладышева О.В. Полномочия начальника органа дознания и начальника подра</w:t>
      </w:r>
      <w:r w:rsidRPr="003E1D97">
        <w:rPr>
          <w:sz w:val="24"/>
          <w:szCs w:val="24"/>
        </w:rPr>
        <w:t>з</w:t>
      </w:r>
      <w:r w:rsidRPr="003E1D97">
        <w:rPr>
          <w:sz w:val="24"/>
          <w:szCs w:val="24"/>
        </w:rPr>
        <w:t xml:space="preserve">деления дознания в досудебных стадиях уголовного судопроизводства. </w:t>
      </w:r>
      <w:r w:rsidR="001F1735" w:rsidRPr="003E1D97">
        <w:rPr>
          <w:sz w:val="24"/>
          <w:szCs w:val="24"/>
        </w:rPr>
        <w:t>«</w:t>
      </w:r>
      <w:hyperlink r:id="rId137" w:history="1">
        <w:r w:rsidRPr="003E1D97">
          <w:rPr>
            <w:rStyle w:val="a6"/>
            <w:color w:val="auto"/>
            <w:sz w:val="24"/>
            <w:szCs w:val="24"/>
            <w:u w:val="none"/>
          </w:rPr>
          <w:t>Общество и право</w:t>
        </w:r>
      </w:hyperlink>
      <w:r w:rsidR="001F1735" w:rsidRPr="003E1D97">
        <w:rPr>
          <w:sz w:val="24"/>
          <w:szCs w:val="24"/>
        </w:rPr>
        <w:t>«</w:t>
      </w:r>
      <w:r w:rsidRPr="003E1D97">
        <w:rPr>
          <w:sz w:val="24"/>
          <w:szCs w:val="24"/>
        </w:rPr>
        <w:t xml:space="preserve"> - № 5 (42) / 2012.</w:t>
      </w:r>
    </w:p>
    <w:p w:rsidR="00B96C6B" w:rsidRPr="003E1D97" w:rsidRDefault="00B96C6B" w:rsidP="00F266FF">
      <w:pPr>
        <w:ind w:firstLine="425"/>
        <w:rPr>
          <w:sz w:val="24"/>
          <w:szCs w:val="24"/>
        </w:rPr>
      </w:pPr>
      <w:r w:rsidRPr="003E1D97">
        <w:rPr>
          <w:sz w:val="24"/>
          <w:szCs w:val="24"/>
        </w:rPr>
        <w:t>3. Уголовный кодекс Российской Федерации: федеральный закон от</w:t>
      </w:r>
      <w:r w:rsidR="00B07A79" w:rsidRPr="003E1D97">
        <w:rPr>
          <w:sz w:val="24"/>
          <w:szCs w:val="24"/>
        </w:rPr>
        <w:t xml:space="preserve"> </w:t>
      </w:r>
      <w:r w:rsidRPr="003E1D97">
        <w:rPr>
          <w:sz w:val="24"/>
          <w:szCs w:val="24"/>
        </w:rPr>
        <w:t>13 июня 1996 г. № 63-ФЗ (ред. от 09.05.2014) // Собрание законодательства РФ. - 1996. – 17 июня. -</w:t>
      </w:r>
      <w:r w:rsidR="00B07A79" w:rsidRPr="003E1D97">
        <w:rPr>
          <w:sz w:val="24"/>
          <w:szCs w:val="24"/>
        </w:rPr>
        <w:t xml:space="preserve"> </w:t>
      </w:r>
      <w:r w:rsidRPr="003E1D97">
        <w:rPr>
          <w:sz w:val="24"/>
          <w:szCs w:val="24"/>
        </w:rPr>
        <w:t>№ 25. - Ст. 2954; Собрание законодательства РФ. – 2013. – 30 декабря. - № 52 (часть I). – Ст. 69.</w:t>
      </w:r>
    </w:p>
    <w:p w:rsidR="00B96C6B" w:rsidRPr="00871E5A" w:rsidRDefault="00B96C6B" w:rsidP="00F266FF">
      <w:pPr>
        <w:ind w:firstLine="425"/>
        <w:rPr>
          <w:sz w:val="24"/>
          <w:szCs w:val="24"/>
          <w:lang w:val="en-US"/>
        </w:rPr>
      </w:pPr>
      <w:r w:rsidRPr="003E1D97">
        <w:rPr>
          <w:sz w:val="24"/>
          <w:szCs w:val="24"/>
        </w:rPr>
        <w:t>4. Еникеев М.И., Образцов В.А., Эминов В.Е. Следственные действия: психология, тактика, технология: учебное пособие. М</w:t>
      </w:r>
      <w:r w:rsidRPr="00871E5A">
        <w:rPr>
          <w:sz w:val="24"/>
          <w:szCs w:val="24"/>
          <w:lang w:val="en-US"/>
        </w:rPr>
        <w:t xml:space="preserve">.: </w:t>
      </w:r>
      <w:r w:rsidRPr="003E1D97">
        <w:rPr>
          <w:sz w:val="24"/>
          <w:szCs w:val="24"/>
        </w:rPr>
        <w:t>Проспект</w:t>
      </w:r>
      <w:r w:rsidRPr="00871E5A">
        <w:rPr>
          <w:sz w:val="24"/>
          <w:szCs w:val="24"/>
          <w:lang w:val="en-US"/>
        </w:rPr>
        <w:t xml:space="preserve">, 2011. 216 </w:t>
      </w:r>
      <w:r w:rsidRPr="003E1D97">
        <w:rPr>
          <w:sz w:val="24"/>
          <w:szCs w:val="24"/>
        </w:rPr>
        <w:t>с</w:t>
      </w:r>
      <w:r w:rsidRPr="00871E5A">
        <w:rPr>
          <w:sz w:val="24"/>
          <w:szCs w:val="24"/>
          <w:lang w:val="en-US"/>
        </w:rPr>
        <w:t>.</w:t>
      </w:r>
    </w:p>
    <w:p w:rsidR="003E1D97" w:rsidRPr="00871E5A" w:rsidRDefault="003E1D97" w:rsidP="003E1D97">
      <w:pPr>
        <w:ind w:firstLine="0"/>
        <w:jc w:val="left"/>
        <w:rPr>
          <w:b/>
          <w:lang w:val="en-US"/>
        </w:rPr>
      </w:pPr>
    </w:p>
    <w:p w:rsidR="003E1D97" w:rsidRPr="00EB7234" w:rsidRDefault="003E1D97" w:rsidP="003E1D97">
      <w:pPr>
        <w:ind w:firstLine="0"/>
        <w:jc w:val="left"/>
        <w:rPr>
          <w:lang w:val="en-US"/>
        </w:rPr>
      </w:pPr>
      <w:r>
        <w:rPr>
          <w:b/>
        </w:rPr>
        <w:t>А</w:t>
      </w:r>
      <w:r w:rsidRPr="00030758">
        <w:rPr>
          <w:b/>
          <w:lang w:val="en-US"/>
        </w:rPr>
        <w:t>. V. Stepenko</w:t>
      </w:r>
      <w:r w:rsidRPr="00EB7234">
        <w:rPr>
          <w:lang w:val="en-US"/>
        </w:rPr>
        <w:t>, Candidate of Juridical Sciences</w:t>
      </w:r>
    </w:p>
    <w:p w:rsidR="003E1D97" w:rsidRPr="003E1D97" w:rsidRDefault="003E1D97" w:rsidP="003E1D97">
      <w:pPr>
        <w:pStyle w:val="a4"/>
        <w:ind w:left="0" w:firstLine="0"/>
        <w:jc w:val="left"/>
        <w:rPr>
          <w:rFonts w:ascii="Times New Roman" w:hAnsi="Times New Roman"/>
          <w:i/>
          <w:lang w:val="en-US"/>
        </w:rPr>
      </w:pPr>
      <w:r w:rsidRPr="003E1D97">
        <w:rPr>
          <w:rFonts w:ascii="Times New Roman" w:hAnsi="Times New Roman"/>
          <w:i/>
          <w:lang w:val="en-US"/>
        </w:rPr>
        <w:t>Pacific National University, Khabarovsk, Russia</w:t>
      </w:r>
    </w:p>
    <w:p w:rsidR="003E1D97" w:rsidRPr="00E059DF" w:rsidRDefault="003E1D97" w:rsidP="003E1D97">
      <w:pPr>
        <w:ind w:firstLine="0"/>
        <w:jc w:val="left"/>
        <w:rPr>
          <w:lang w:val="en-US"/>
        </w:rPr>
      </w:pPr>
    </w:p>
    <w:p w:rsidR="003E1D97" w:rsidRPr="003E1D97" w:rsidRDefault="003E1D97" w:rsidP="003E1D97">
      <w:pPr>
        <w:ind w:firstLine="0"/>
        <w:jc w:val="left"/>
        <w:rPr>
          <w:b/>
          <w:szCs w:val="28"/>
          <w:lang w:val="en-US"/>
        </w:rPr>
      </w:pPr>
      <w:r>
        <w:rPr>
          <w:b/>
          <w:szCs w:val="28"/>
        </w:rPr>
        <w:t>Т</w:t>
      </w:r>
      <w:r w:rsidRPr="003E1D97">
        <w:rPr>
          <w:b/>
          <w:szCs w:val="28"/>
          <w:lang w:val="en-US"/>
        </w:rPr>
        <w:t>he conduct of investigative actions in an inquiry</w:t>
      </w:r>
    </w:p>
    <w:p w:rsidR="003E1D97" w:rsidRPr="0050278B" w:rsidRDefault="003E1D97" w:rsidP="003E1D97">
      <w:pPr>
        <w:ind w:firstLine="425"/>
        <w:jc w:val="left"/>
        <w:rPr>
          <w:lang w:val="en-US"/>
        </w:rPr>
      </w:pPr>
    </w:p>
    <w:p w:rsidR="003E1D97" w:rsidRPr="003E1D97" w:rsidRDefault="003E1D97" w:rsidP="003E1D97">
      <w:pPr>
        <w:ind w:firstLine="0"/>
        <w:rPr>
          <w:sz w:val="24"/>
          <w:szCs w:val="24"/>
          <w:lang w:val="en-US"/>
        </w:rPr>
      </w:pPr>
      <w:r w:rsidRPr="003E1D97">
        <w:rPr>
          <w:sz w:val="24"/>
          <w:szCs w:val="24"/>
          <w:lang w:val="en-US"/>
        </w:rPr>
        <w:t>The inquiry represents a procedural form of preliminary investigation, which has enough debt to history. Institute for inquiry in Russia periodically subjected to changes and transfo</w:t>
      </w:r>
      <w:r w:rsidRPr="003E1D97">
        <w:rPr>
          <w:sz w:val="24"/>
          <w:szCs w:val="24"/>
          <w:lang w:val="en-US"/>
        </w:rPr>
        <w:t>r</w:t>
      </w:r>
      <w:r w:rsidRPr="003E1D97">
        <w:rPr>
          <w:sz w:val="24"/>
          <w:szCs w:val="24"/>
          <w:lang w:val="en-US"/>
        </w:rPr>
        <w:t>mations, as the most relevant historical example, consider its development after the adoption of the code of criminal procedure, and the changes that have been made by some federal laws.</w:t>
      </w:r>
    </w:p>
    <w:p w:rsidR="003E1D97" w:rsidRPr="003E1D97" w:rsidRDefault="003E1D97" w:rsidP="003E1D97">
      <w:pPr>
        <w:spacing w:before="120"/>
        <w:ind w:firstLine="0"/>
        <w:rPr>
          <w:sz w:val="24"/>
          <w:szCs w:val="24"/>
          <w:lang w:val="en-US"/>
        </w:rPr>
      </w:pPr>
      <w:r w:rsidRPr="003E1D97">
        <w:rPr>
          <w:sz w:val="24"/>
          <w:szCs w:val="24"/>
          <w:lang w:val="en-US"/>
        </w:rPr>
        <w:t xml:space="preserve">Keywords: </w:t>
      </w:r>
      <w:r w:rsidRPr="003E1D97">
        <w:rPr>
          <w:i/>
          <w:sz w:val="24"/>
          <w:szCs w:val="24"/>
          <w:lang w:val="en-US"/>
        </w:rPr>
        <w:t>Institute of inquiry, investigator, the head of the body conducting the initial i</w:t>
      </w:r>
      <w:r w:rsidRPr="003E1D97">
        <w:rPr>
          <w:i/>
          <w:sz w:val="24"/>
          <w:szCs w:val="24"/>
          <w:lang w:val="en-US"/>
        </w:rPr>
        <w:t>n</w:t>
      </w:r>
      <w:r w:rsidRPr="003E1D97">
        <w:rPr>
          <w:i/>
          <w:sz w:val="24"/>
          <w:szCs w:val="24"/>
          <w:lang w:val="en-US"/>
        </w:rPr>
        <w:t>quiry, the investigator, the procedural status of suspect.</w:t>
      </w:r>
    </w:p>
    <w:p w:rsidR="008621B3" w:rsidRPr="003E1D97" w:rsidRDefault="008621B3" w:rsidP="00F266FF">
      <w:pPr>
        <w:ind w:firstLine="425"/>
        <w:jc w:val="center"/>
        <w:rPr>
          <w:lang w:val="en-US"/>
        </w:rPr>
      </w:pPr>
    </w:p>
    <w:p w:rsidR="004C4B5C" w:rsidRPr="003E1D97" w:rsidRDefault="004C4B5C" w:rsidP="00F266FF">
      <w:pPr>
        <w:ind w:firstLine="425"/>
        <w:jc w:val="left"/>
        <w:rPr>
          <w:rFonts w:eastAsiaTheme="majorEastAsia"/>
          <w:b/>
          <w:bCs/>
          <w:sz w:val="32"/>
          <w:szCs w:val="32"/>
          <w:lang w:val="en-US"/>
        </w:rPr>
      </w:pPr>
      <w:r w:rsidRPr="003E1D97">
        <w:rPr>
          <w:sz w:val="32"/>
          <w:szCs w:val="32"/>
          <w:lang w:val="en-US"/>
        </w:rPr>
        <w:br w:type="page"/>
      </w:r>
    </w:p>
    <w:p w:rsidR="00B951AF" w:rsidRPr="00CD06C0" w:rsidRDefault="00ED2787" w:rsidP="00030758">
      <w:pPr>
        <w:pStyle w:val="1"/>
        <w:keepNext w:val="0"/>
        <w:keepLines w:val="0"/>
        <w:spacing w:before="0"/>
        <w:ind w:firstLine="0"/>
        <w:jc w:val="left"/>
        <w:rPr>
          <w:rFonts w:ascii="Times New Roman" w:hAnsi="Times New Roman" w:cs="Times New Roman"/>
          <w:color w:val="auto"/>
          <w:sz w:val="32"/>
          <w:szCs w:val="32"/>
        </w:rPr>
      </w:pPr>
      <w:bookmarkStart w:id="330" w:name="_Toc466029639"/>
      <w:r>
        <w:rPr>
          <w:rFonts w:ascii="Times New Roman" w:hAnsi="Times New Roman" w:cs="Times New Roman"/>
          <w:color w:val="auto"/>
          <w:sz w:val="32"/>
          <w:szCs w:val="32"/>
        </w:rPr>
        <w:lastRenderedPageBreak/>
        <w:t>Секция</w:t>
      </w:r>
      <w:r w:rsidR="000A58AA" w:rsidRPr="00CD06C0">
        <w:rPr>
          <w:rFonts w:ascii="Times New Roman" w:hAnsi="Times New Roman" w:cs="Times New Roman"/>
          <w:color w:val="auto"/>
          <w:sz w:val="32"/>
          <w:szCs w:val="32"/>
        </w:rPr>
        <w:t xml:space="preserve"> </w:t>
      </w:r>
      <w:r w:rsidR="001F1735" w:rsidRPr="00CD06C0">
        <w:rPr>
          <w:rFonts w:ascii="Times New Roman" w:hAnsi="Times New Roman" w:cs="Times New Roman"/>
          <w:color w:val="auto"/>
          <w:sz w:val="32"/>
          <w:szCs w:val="32"/>
        </w:rPr>
        <w:t>«</w:t>
      </w:r>
      <w:r>
        <w:rPr>
          <w:rFonts w:ascii="Times New Roman" w:hAnsi="Times New Roman" w:cs="Times New Roman"/>
          <w:color w:val="auto"/>
          <w:sz w:val="32"/>
          <w:szCs w:val="32"/>
        </w:rPr>
        <w:t>Ф</w:t>
      </w:r>
      <w:r w:rsidRPr="00CD06C0">
        <w:rPr>
          <w:rFonts w:ascii="Times New Roman" w:hAnsi="Times New Roman" w:cs="Times New Roman"/>
          <w:color w:val="auto"/>
          <w:sz w:val="32"/>
          <w:szCs w:val="32"/>
        </w:rPr>
        <w:t>инансовое право</w:t>
      </w:r>
      <w:r w:rsidR="001F1735" w:rsidRPr="00CD06C0">
        <w:rPr>
          <w:rFonts w:ascii="Times New Roman" w:hAnsi="Times New Roman" w:cs="Times New Roman"/>
          <w:color w:val="auto"/>
          <w:sz w:val="32"/>
          <w:szCs w:val="32"/>
        </w:rPr>
        <w:t>»</w:t>
      </w:r>
      <w:bookmarkEnd w:id="330"/>
    </w:p>
    <w:p w:rsidR="000A58AA" w:rsidRDefault="000A58AA" w:rsidP="00030758">
      <w:pPr>
        <w:ind w:firstLine="0"/>
        <w:jc w:val="left"/>
      </w:pPr>
    </w:p>
    <w:p w:rsidR="009B4A59" w:rsidRDefault="009B4A59" w:rsidP="00030758">
      <w:pPr>
        <w:ind w:firstLine="0"/>
        <w:jc w:val="left"/>
      </w:pPr>
    </w:p>
    <w:p w:rsidR="00ED2787" w:rsidRDefault="00ED2787" w:rsidP="00030758">
      <w:pPr>
        <w:ind w:firstLine="0"/>
        <w:jc w:val="left"/>
      </w:pPr>
      <w:r>
        <w:t>УДК 347.7</w:t>
      </w:r>
    </w:p>
    <w:p w:rsidR="00ED2787" w:rsidRPr="00E059DF" w:rsidRDefault="00ED2787" w:rsidP="00030758">
      <w:pPr>
        <w:ind w:firstLine="0"/>
        <w:jc w:val="left"/>
      </w:pPr>
    </w:p>
    <w:p w:rsidR="000A58AA" w:rsidRPr="00030758" w:rsidRDefault="000A58AA" w:rsidP="00030758">
      <w:pPr>
        <w:pStyle w:val="2"/>
        <w:keepNext w:val="0"/>
        <w:keepLines w:val="0"/>
        <w:spacing w:before="0" w:line="240" w:lineRule="auto"/>
        <w:rPr>
          <w:rFonts w:ascii="Times New Roman" w:hAnsi="Times New Roman" w:cs="Times New Roman"/>
          <w:b w:val="0"/>
          <w:color w:val="auto"/>
          <w:sz w:val="28"/>
          <w:szCs w:val="28"/>
        </w:rPr>
      </w:pPr>
      <w:bookmarkStart w:id="331" w:name="_Toc466029640"/>
      <w:r w:rsidRPr="006D140F">
        <w:rPr>
          <w:rFonts w:ascii="Times New Roman" w:hAnsi="Times New Roman" w:cs="Times New Roman"/>
          <w:color w:val="auto"/>
          <w:sz w:val="28"/>
          <w:szCs w:val="28"/>
        </w:rPr>
        <w:t>Ю. П.</w:t>
      </w:r>
      <w:r w:rsidR="006D140F">
        <w:rPr>
          <w:rFonts w:ascii="Times New Roman" w:hAnsi="Times New Roman" w:cs="Times New Roman"/>
          <w:color w:val="auto"/>
          <w:sz w:val="28"/>
          <w:szCs w:val="28"/>
        </w:rPr>
        <w:t xml:space="preserve"> </w:t>
      </w:r>
      <w:r w:rsidRPr="006D140F">
        <w:rPr>
          <w:rFonts w:ascii="Times New Roman" w:hAnsi="Times New Roman" w:cs="Times New Roman"/>
          <w:color w:val="auto"/>
          <w:sz w:val="28"/>
          <w:szCs w:val="28"/>
        </w:rPr>
        <w:t>Гаврильченко</w:t>
      </w:r>
      <w:r w:rsidRPr="00030758">
        <w:rPr>
          <w:rFonts w:ascii="Times New Roman" w:hAnsi="Times New Roman" w:cs="Times New Roman"/>
          <w:b w:val="0"/>
          <w:color w:val="auto"/>
          <w:sz w:val="28"/>
          <w:szCs w:val="28"/>
        </w:rPr>
        <w:t>,</w:t>
      </w:r>
      <w:r w:rsidR="00030758">
        <w:rPr>
          <w:rStyle w:val="ab"/>
          <w:rFonts w:ascii="Times New Roman" w:hAnsi="Times New Roman"/>
          <w:b w:val="0"/>
          <w:color w:val="auto"/>
          <w:sz w:val="28"/>
          <w:szCs w:val="28"/>
        </w:rPr>
        <w:footnoteReference w:id="85"/>
      </w:r>
      <w:r w:rsidRPr="00030758">
        <w:rPr>
          <w:rFonts w:ascii="Times New Roman" w:hAnsi="Times New Roman" w:cs="Times New Roman"/>
          <w:b w:val="0"/>
          <w:color w:val="auto"/>
          <w:sz w:val="28"/>
          <w:szCs w:val="28"/>
        </w:rPr>
        <w:t xml:space="preserve"> к</w:t>
      </w:r>
      <w:r w:rsidR="00030758" w:rsidRPr="00030758">
        <w:rPr>
          <w:rFonts w:ascii="Times New Roman" w:hAnsi="Times New Roman" w:cs="Times New Roman"/>
          <w:b w:val="0"/>
          <w:color w:val="auto"/>
          <w:sz w:val="28"/>
          <w:szCs w:val="28"/>
        </w:rPr>
        <w:t>анд</w:t>
      </w:r>
      <w:r w:rsidRPr="00030758">
        <w:rPr>
          <w:rFonts w:ascii="Times New Roman" w:hAnsi="Times New Roman" w:cs="Times New Roman"/>
          <w:b w:val="0"/>
          <w:color w:val="auto"/>
          <w:sz w:val="28"/>
          <w:szCs w:val="28"/>
        </w:rPr>
        <w:t>.</w:t>
      </w:r>
      <w:r w:rsidR="00030758" w:rsidRPr="00030758">
        <w:rPr>
          <w:rFonts w:ascii="Times New Roman" w:hAnsi="Times New Roman" w:cs="Times New Roman"/>
          <w:b w:val="0"/>
          <w:color w:val="auto"/>
          <w:sz w:val="28"/>
          <w:szCs w:val="28"/>
        </w:rPr>
        <w:t xml:space="preserve"> </w:t>
      </w:r>
      <w:r w:rsidRPr="00030758">
        <w:rPr>
          <w:rFonts w:ascii="Times New Roman" w:hAnsi="Times New Roman" w:cs="Times New Roman"/>
          <w:b w:val="0"/>
          <w:color w:val="auto"/>
          <w:sz w:val="28"/>
          <w:szCs w:val="28"/>
        </w:rPr>
        <w:t>ю</w:t>
      </w:r>
      <w:r w:rsidR="00030758" w:rsidRPr="00030758">
        <w:rPr>
          <w:rFonts w:ascii="Times New Roman" w:hAnsi="Times New Roman" w:cs="Times New Roman"/>
          <w:b w:val="0"/>
          <w:color w:val="auto"/>
          <w:sz w:val="28"/>
          <w:szCs w:val="28"/>
        </w:rPr>
        <w:t>рид</w:t>
      </w:r>
      <w:r w:rsidRPr="00030758">
        <w:rPr>
          <w:rFonts w:ascii="Times New Roman" w:hAnsi="Times New Roman" w:cs="Times New Roman"/>
          <w:b w:val="0"/>
          <w:color w:val="auto"/>
          <w:sz w:val="28"/>
          <w:szCs w:val="28"/>
        </w:rPr>
        <w:t>.</w:t>
      </w:r>
      <w:r w:rsidR="00030758" w:rsidRPr="00030758">
        <w:rPr>
          <w:rFonts w:ascii="Times New Roman" w:hAnsi="Times New Roman" w:cs="Times New Roman"/>
          <w:b w:val="0"/>
          <w:color w:val="auto"/>
          <w:sz w:val="28"/>
          <w:szCs w:val="28"/>
        </w:rPr>
        <w:t xml:space="preserve"> </w:t>
      </w:r>
      <w:r w:rsidRPr="00030758">
        <w:rPr>
          <w:rFonts w:ascii="Times New Roman" w:hAnsi="Times New Roman" w:cs="Times New Roman"/>
          <w:b w:val="0"/>
          <w:color w:val="auto"/>
          <w:sz w:val="28"/>
          <w:szCs w:val="28"/>
        </w:rPr>
        <w:t>н</w:t>
      </w:r>
      <w:r w:rsidR="00030758" w:rsidRPr="00030758">
        <w:rPr>
          <w:rFonts w:ascii="Times New Roman" w:hAnsi="Times New Roman" w:cs="Times New Roman"/>
          <w:b w:val="0"/>
          <w:color w:val="auto"/>
          <w:sz w:val="28"/>
          <w:szCs w:val="28"/>
        </w:rPr>
        <w:t>аук</w:t>
      </w:r>
      <w:r w:rsidRPr="00030758">
        <w:rPr>
          <w:rFonts w:ascii="Times New Roman" w:hAnsi="Times New Roman" w:cs="Times New Roman"/>
          <w:b w:val="0"/>
          <w:color w:val="auto"/>
          <w:sz w:val="28"/>
          <w:szCs w:val="28"/>
        </w:rPr>
        <w:t>, доц.</w:t>
      </w:r>
      <w:bookmarkEnd w:id="331"/>
    </w:p>
    <w:p w:rsidR="000A58AA" w:rsidRPr="006D140F" w:rsidRDefault="000A58AA" w:rsidP="00030758">
      <w:pPr>
        <w:ind w:firstLine="0"/>
        <w:jc w:val="left"/>
        <w:rPr>
          <w:i/>
        </w:rPr>
      </w:pPr>
      <w:r w:rsidRPr="006D140F">
        <w:rPr>
          <w:i/>
        </w:rPr>
        <w:t>Белорусский государственный университет, Минск</w:t>
      </w:r>
    </w:p>
    <w:p w:rsidR="000A58AA" w:rsidRPr="00E059DF" w:rsidRDefault="000A58AA" w:rsidP="00030758">
      <w:pPr>
        <w:ind w:firstLine="0"/>
        <w:jc w:val="left"/>
      </w:pPr>
    </w:p>
    <w:p w:rsidR="00EB7234" w:rsidRDefault="00EB7234" w:rsidP="00030758">
      <w:pPr>
        <w:pStyle w:val="3"/>
        <w:keepNext w:val="0"/>
        <w:keepLines w:val="0"/>
        <w:spacing w:before="0" w:line="240" w:lineRule="auto"/>
        <w:rPr>
          <w:rFonts w:ascii="Times New Roman" w:hAnsi="Times New Roman" w:cs="Times New Roman"/>
          <w:color w:val="auto"/>
          <w:sz w:val="28"/>
          <w:szCs w:val="28"/>
        </w:rPr>
      </w:pPr>
      <w:bookmarkStart w:id="332" w:name="_Toc466029641"/>
      <w:r>
        <w:rPr>
          <w:rFonts w:ascii="Times New Roman" w:hAnsi="Times New Roman" w:cs="Times New Roman"/>
          <w:color w:val="auto"/>
          <w:sz w:val="28"/>
          <w:szCs w:val="28"/>
        </w:rPr>
        <w:t>М</w:t>
      </w:r>
      <w:r w:rsidRPr="00EB7234">
        <w:rPr>
          <w:rFonts w:ascii="Times New Roman" w:hAnsi="Times New Roman" w:cs="Times New Roman"/>
          <w:color w:val="auto"/>
          <w:sz w:val="28"/>
          <w:szCs w:val="28"/>
        </w:rPr>
        <w:t>етоды финансово-правового регулирования</w:t>
      </w:r>
      <w:bookmarkEnd w:id="332"/>
      <w:r w:rsidRPr="00EB7234">
        <w:rPr>
          <w:rFonts w:ascii="Times New Roman" w:hAnsi="Times New Roman" w:cs="Times New Roman"/>
          <w:color w:val="auto"/>
          <w:sz w:val="28"/>
          <w:szCs w:val="28"/>
        </w:rPr>
        <w:t xml:space="preserve"> </w:t>
      </w:r>
    </w:p>
    <w:p w:rsidR="000A58AA" w:rsidRPr="00EB7234" w:rsidRDefault="00EB7234" w:rsidP="00030758">
      <w:pPr>
        <w:pStyle w:val="3"/>
        <w:keepNext w:val="0"/>
        <w:keepLines w:val="0"/>
        <w:spacing w:before="0" w:line="240" w:lineRule="auto"/>
        <w:rPr>
          <w:rFonts w:ascii="Times New Roman" w:hAnsi="Times New Roman" w:cs="Times New Roman"/>
          <w:color w:val="auto"/>
          <w:sz w:val="28"/>
          <w:szCs w:val="28"/>
        </w:rPr>
      </w:pPr>
      <w:bookmarkStart w:id="333" w:name="_Toc466029642"/>
      <w:r w:rsidRPr="00EB7234">
        <w:rPr>
          <w:rFonts w:ascii="Times New Roman" w:hAnsi="Times New Roman" w:cs="Times New Roman"/>
          <w:color w:val="auto"/>
          <w:sz w:val="28"/>
          <w:szCs w:val="28"/>
        </w:rPr>
        <w:t>сберегательных отношений</w:t>
      </w:r>
      <w:bookmarkEnd w:id="333"/>
      <w:r w:rsidRPr="00EB7234">
        <w:rPr>
          <w:rFonts w:ascii="Times New Roman" w:hAnsi="Times New Roman" w:cs="Times New Roman"/>
          <w:color w:val="auto"/>
          <w:sz w:val="28"/>
          <w:szCs w:val="28"/>
        </w:rPr>
        <w:t xml:space="preserve"> </w:t>
      </w:r>
    </w:p>
    <w:p w:rsidR="000A58AA" w:rsidRPr="00E059DF" w:rsidRDefault="000A58AA" w:rsidP="00030758">
      <w:pPr>
        <w:ind w:firstLine="0"/>
        <w:jc w:val="left"/>
      </w:pPr>
    </w:p>
    <w:p w:rsidR="000A58AA" w:rsidRPr="00EB7234" w:rsidRDefault="000A58AA" w:rsidP="00EB7234">
      <w:pPr>
        <w:ind w:firstLine="0"/>
        <w:rPr>
          <w:sz w:val="24"/>
          <w:szCs w:val="24"/>
        </w:rPr>
      </w:pPr>
      <w:r w:rsidRPr="00EB7234">
        <w:rPr>
          <w:sz w:val="24"/>
          <w:szCs w:val="24"/>
        </w:rPr>
        <w:t>В статье исследуются особенности правового регулирования сберегательных отнош</w:t>
      </w:r>
      <w:r w:rsidRPr="00EB7234">
        <w:rPr>
          <w:sz w:val="24"/>
          <w:szCs w:val="24"/>
        </w:rPr>
        <w:t>е</w:t>
      </w:r>
      <w:r w:rsidRPr="00EB7234">
        <w:rPr>
          <w:sz w:val="24"/>
          <w:szCs w:val="24"/>
        </w:rPr>
        <w:t>ний в современный период. Аргументируется тенденция усиления публично-правового метода государственного воздействия на сбережения, доказываются изменение импер</w:t>
      </w:r>
      <w:r w:rsidRPr="00EB7234">
        <w:rPr>
          <w:sz w:val="24"/>
          <w:szCs w:val="24"/>
        </w:rPr>
        <w:t>а</w:t>
      </w:r>
      <w:r w:rsidRPr="00EB7234">
        <w:rPr>
          <w:sz w:val="24"/>
          <w:szCs w:val="24"/>
        </w:rPr>
        <w:t>тивного метода в новейшее время, его дополнение диспозитивным методом в финанс</w:t>
      </w:r>
      <w:r w:rsidRPr="00EB7234">
        <w:rPr>
          <w:sz w:val="24"/>
          <w:szCs w:val="24"/>
        </w:rPr>
        <w:t>о</w:t>
      </w:r>
      <w:r w:rsidRPr="00EB7234">
        <w:rPr>
          <w:sz w:val="24"/>
          <w:szCs w:val="24"/>
        </w:rPr>
        <w:t xml:space="preserve">вом праве, конвергенция частного и публичного в современных условиях. </w:t>
      </w:r>
    </w:p>
    <w:p w:rsidR="000A58AA" w:rsidRPr="00EB7234" w:rsidRDefault="000A58AA" w:rsidP="00EB7234">
      <w:pPr>
        <w:spacing w:before="120"/>
        <w:ind w:firstLine="0"/>
        <w:rPr>
          <w:sz w:val="24"/>
          <w:szCs w:val="24"/>
        </w:rPr>
      </w:pPr>
      <w:r w:rsidRPr="00EB7234">
        <w:rPr>
          <w:sz w:val="24"/>
          <w:szCs w:val="24"/>
        </w:rPr>
        <w:t xml:space="preserve">Ключевые слова: </w:t>
      </w:r>
      <w:r w:rsidRPr="00EB7234">
        <w:rPr>
          <w:i/>
          <w:sz w:val="24"/>
          <w:szCs w:val="24"/>
        </w:rPr>
        <w:t>сбережения населения, финансовое право, императивный метод, диспозитивный метод, сберегательный фонд.</w:t>
      </w:r>
    </w:p>
    <w:p w:rsidR="000A58AA" w:rsidRPr="00780357" w:rsidRDefault="000A58AA" w:rsidP="00F266FF">
      <w:pPr>
        <w:ind w:firstLine="425"/>
        <w:rPr>
          <w:szCs w:val="28"/>
        </w:rPr>
      </w:pPr>
    </w:p>
    <w:p w:rsidR="000A58AA" w:rsidRPr="00780357" w:rsidRDefault="000A58AA" w:rsidP="00F266FF">
      <w:pPr>
        <w:ind w:firstLine="425"/>
        <w:rPr>
          <w:szCs w:val="28"/>
        </w:rPr>
      </w:pPr>
    </w:p>
    <w:p w:rsidR="000A58AA" w:rsidRPr="00E059DF" w:rsidRDefault="000A58AA" w:rsidP="00F266FF">
      <w:pPr>
        <w:ind w:firstLine="425"/>
      </w:pPr>
      <w:r w:rsidRPr="00E059DF">
        <w:t>Важным аспектом правового регулирования общественных отношений является вопрос о применяемых в его процессе методах. Несмотря на то, что эта тема остается предметом острых дискуссий, многие авторы выд</w:t>
      </w:r>
      <w:r w:rsidRPr="00E059DF">
        <w:t>е</w:t>
      </w:r>
      <w:r w:rsidRPr="00E059DF">
        <w:t xml:space="preserve">ляют два основных (универсальных, первичных) правовых метода: </w:t>
      </w:r>
    </w:p>
    <w:p w:rsidR="000A58AA" w:rsidRPr="00E059DF" w:rsidRDefault="000A58AA" w:rsidP="00F266FF">
      <w:pPr>
        <w:ind w:firstLine="425"/>
      </w:pPr>
      <w:r w:rsidRPr="00E059DF">
        <w:t>- публично-правовой метод (императивный, авторитарный, метод су</w:t>
      </w:r>
      <w:r w:rsidRPr="00E059DF">
        <w:t>б</w:t>
      </w:r>
      <w:r w:rsidRPr="00E059DF">
        <w:t>ординации), характерный в большей степени для финансового и админ</w:t>
      </w:r>
      <w:r w:rsidRPr="00E059DF">
        <w:t>и</w:t>
      </w:r>
      <w:r w:rsidRPr="00E059DF">
        <w:t>стративного права;</w:t>
      </w:r>
    </w:p>
    <w:p w:rsidR="000A58AA" w:rsidRPr="00E059DF" w:rsidRDefault="000A58AA" w:rsidP="00F266FF">
      <w:pPr>
        <w:ind w:firstLine="425"/>
      </w:pPr>
      <w:r w:rsidRPr="00E059DF">
        <w:t>- частноправовой метод (диспозитивный, метод автономии, координ</w:t>
      </w:r>
      <w:r w:rsidRPr="00E059DF">
        <w:t>а</w:t>
      </w:r>
      <w:r w:rsidRPr="00E059DF">
        <w:t>ции), более свойственный гражданскому праву.</w:t>
      </w:r>
    </w:p>
    <w:p w:rsidR="000A58AA" w:rsidRPr="00E059DF" w:rsidRDefault="000A58AA" w:rsidP="00F266FF">
      <w:pPr>
        <w:ind w:firstLine="425"/>
      </w:pPr>
      <w:r w:rsidRPr="00E059DF">
        <w:t>Применительно к регулированию сбережений такой подход вызывает определенную сложность, т.к. предполагается, что разные уровни сбер</w:t>
      </w:r>
      <w:r w:rsidRPr="00E059DF">
        <w:t>е</w:t>
      </w:r>
      <w:r w:rsidRPr="00E059DF">
        <w:t>жений (накопления физических лиц, имеющие частноправовую природу, и сбережения населения как публичный фонд) должны регулироваться ра</w:t>
      </w:r>
      <w:r w:rsidRPr="00E059DF">
        <w:t>з</w:t>
      </w:r>
      <w:r w:rsidRPr="00E059DF">
        <w:t>личными методами. В контексте исследования сберегательного фонда как предмета правового регулирования финансового права логично предпол</w:t>
      </w:r>
      <w:r w:rsidRPr="00E059DF">
        <w:t>о</w:t>
      </w:r>
      <w:r w:rsidRPr="00E059DF">
        <w:t>жить, что в данной сфере следует применять финансовый публично-правовой метод. Вместе с тем, правовое воздействие на сбережения нас</w:t>
      </w:r>
      <w:r w:rsidRPr="00E059DF">
        <w:t>е</w:t>
      </w:r>
      <w:r w:rsidRPr="00E059DF">
        <w:t>ления вне регулирования сбережений физических лиц является невозмо</w:t>
      </w:r>
      <w:r w:rsidRPr="00E059DF">
        <w:t>ж</w:t>
      </w:r>
      <w:r w:rsidRPr="00E059DF">
        <w:t>ным, в результате возникает необходимость использования диспозитивн</w:t>
      </w:r>
      <w:r w:rsidRPr="00E059DF">
        <w:t>о</w:t>
      </w:r>
      <w:r w:rsidRPr="00E059DF">
        <w:t>го метода и, следовательно, встает вопрос об общей возможности регул</w:t>
      </w:r>
      <w:r w:rsidRPr="00E059DF">
        <w:t>и</w:t>
      </w:r>
      <w:r w:rsidRPr="00E059DF">
        <w:t xml:space="preserve">рования сберегательного фонда методом финансового права. </w:t>
      </w:r>
    </w:p>
    <w:p w:rsidR="000A58AA" w:rsidRPr="00E059DF" w:rsidRDefault="000A58AA" w:rsidP="00F266FF">
      <w:pPr>
        <w:ind w:firstLine="425"/>
      </w:pPr>
      <w:r w:rsidRPr="00E059DF">
        <w:lastRenderedPageBreak/>
        <w:t xml:space="preserve">По этому поводу С.В. Запольский отмечает: </w:t>
      </w:r>
      <w:r w:rsidR="001F1735">
        <w:t>«</w:t>
      </w:r>
      <w:r w:rsidRPr="00E059DF">
        <w:t>Объявляя финансы сф</w:t>
      </w:r>
      <w:r w:rsidRPr="00E059DF">
        <w:t>е</w:t>
      </w:r>
      <w:r w:rsidRPr="00E059DF">
        <w:t xml:space="preserve">рой властно-имущественных отношений, мы, по логике вещей, должны исключить из предмета финансового права, </w:t>
      </w:r>
      <w:proofErr w:type="gramStart"/>
      <w:r w:rsidRPr="00E059DF">
        <w:t>а</w:t>
      </w:r>
      <w:proofErr w:type="gramEnd"/>
      <w:r w:rsidRPr="00E059DF">
        <w:t xml:space="preserve"> следовательно, и из его с</w:t>
      </w:r>
      <w:r w:rsidRPr="00E059DF">
        <w:t>и</w:t>
      </w:r>
      <w:r w:rsidRPr="00E059DF">
        <w:t>стемы институты, строящиеся на диспозитивной основе, такие как страх</w:t>
      </w:r>
      <w:r w:rsidRPr="00E059DF">
        <w:t>о</w:t>
      </w:r>
      <w:r w:rsidRPr="00E059DF">
        <w:t>вание, сберегательное дело, ... без чего финансы вообще немыслимы и бе</w:t>
      </w:r>
      <w:r w:rsidRPr="00E059DF">
        <w:t>с</w:t>
      </w:r>
      <w:r w:rsidRPr="00E059DF">
        <w:t>смысленны</w:t>
      </w:r>
      <w:r w:rsidR="001F1735">
        <w:t>»</w:t>
      </w:r>
      <w:r w:rsidRPr="00E059DF">
        <w:t xml:space="preserve"> [</w:t>
      </w:r>
      <w:r w:rsidRPr="00E059DF">
        <w:fldChar w:fldCharType="begin"/>
      </w:r>
      <w:r w:rsidRPr="00E059DF">
        <w:instrText xml:space="preserve"> REF _Ref452025040 \r \h </w:instrText>
      </w:r>
      <w:r w:rsidR="00E059DF" w:rsidRPr="00E059DF">
        <w:instrText xml:space="preserve"> \* MERGEFORMAT </w:instrText>
      </w:r>
      <w:r w:rsidRPr="00E059DF">
        <w:fldChar w:fldCharType="separate"/>
      </w:r>
      <w:r w:rsidR="009B4A59">
        <w:t>1</w:t>
      </w:r>
      <w:r w:rsidRPr="00E059DF">
        <w:fldChar w:fldCharType="end"/>
      </w:r>
      <w:r w:rsidRPr="00E059DF">
        <w:t xml:space="preserve">, c.4]. При этом автор категорически осуждает прием </w:t>
      </w:r>
      <w:r w:rsidR="001F1735">
        <w:t>«</w:t>
      </w:r>
      <w:r w:rsidRPr="00E059DF">
        <w:t>ра</w:t>
      </w:r>
      <w:r w:rsidRPr="00E059DF">
        <w:t>с</w:t>
      </w:r>
      <w:r w:rsidRPr="00E059DF">
        <w:t>щепления</w:t>
      </w:r>
      <w:r w:rsidR="001F1735">
        <w:t>»</w:t>
      </w:r>
      <w:r w:rsidRPr="00E059DF">
        <w:t xml:space="preserve"> правового регулирования на гражданско-правовую и финанс</w:t>
      </w:r>
      <w:r w:rsidRPr="00E059DF">
        <w:t>о</w:t>
      </w:r>
      <w:r w:rsidRPr="00E059DF">
        <w:t xml:space="preserve">во-правовую составляющие: </w:t>
      </w:r>
      <w:r w:rsidR="001F1735">
        <w:t>«</w:t>
      </w:r>
      <w:r w:rsidRPr="00E059DF">
        <w:t>В этом случае, думается, страдает формал</w:t>
      </w:r>
      <w:r w:rsidRPr="00E059DF">
        <w:t>ь</w:t>
      </w:r>
      <w:r w:rsidRPr="00E059DF">
        <w:t>ная логика, поскольку соответствующий финансовый институт возник как результат единообразного правового регулирования, но не вследствие сложения реализации норм права различной отраслевой принадлежности</w:t>
      </w:r>
      <w:r w:rsidR="001F1735">
        <w:t>»</w:t>
      </w:r>
      <w:r w:rsidRPr="00E059DF">
        <w:t xml:space="preserve"> [</w:t>
      </w:r>
      <w:r w:rsidRPr="00E059DF">
        <w:fldChar w:fldCharType="begin"/>
      </w:r>
      <w:r w:rsidRPr="00E059DF">
        <w:instrText xml:space="preserve"> REF _Ref452025040 \r \h </w:instrText>
      </w:r>
      <w:r w:rsidR="00E059DF" w:rsidRPr="00E059DF">
        <w:instrText xml:space="preserve"> \* MERGEFORMAT </w:instrText>
      </w:r>
      <w:r w:rsidRPr="00E059DF">
        <w:fldChar w:fldCharType="separate"/>
      </w:r>
      <w:r w:rsidR="009B4A59">
        <w:t>1</w:t>
      </w:r>
      <w:r w:rsidRPr="00E059DF">
        <w:fldChar w:fldCharType="end"/>
      </w:r>
      <w:r w:rsidRPr="00E059DF">
        <w:t xml:space="preserve">, c.5]. </w:t>
      </w:r>
    </w:p>
    <w:p w:rsidR="000A58AA" w:rsidRPr="00E059DF" w:rsidRDefault="000A58AA" w:rsidP="00F266FF">
      <w:pPr>
        <w:ind w:firstLine="425"/>
      </w:pPr>
      <w:r w:rsidRPr="00E059DF">
        <w:t>Неоднозначность применяемого в финансовом праве метода отмечае</w:t>
      </w:r>
      <w:r w:rsidRPr="00E059DF">
        <w:t>т</w:t>
      </w:r>
      <w:r w:rsidRPr="00E059DF">
        <w:t xml:space="preserve">ся и в другой литературе: </w:t>
      </w:r>
      <w:r w:rsidR="001F1735">
        <w:t>«</w:t>
      </w:r>
      <w:r w:rsidRPr="00E059DF">
        <w:t>Императивный и диспозитивный методы прав</w:t>
      </w:r>
      <w:r w:rsidRPr="00E059DF">
        <w:t>о</w:t>
      </w:r>
      <w:r w:rsidRPr="00E059DF">
        <w:t>вого регулирования следует рассматривать в качестве базовых, исходных, первичных моделей правового регулирования общественных отношений, получающих определенную конкретизацию и специфику в отраслях пр</w:t>
      </w:r>
      <w:r w:rsidRPr="00E059DF">
        <w:t>а</w:t>
      </w:r>
      <w:r w:rsidRPr="00E059DF">
        <w:t>ва</w:t>
      </w:r>
      <w:r w:rsidR="001F1735">
        <w:t>»</w:t>
      </w:r>
      <w:r w:rsidRPr="00E059DF">
        <w:t xml:space="preserve"> [</w:t>
      </w:r>
      <w:r w:rsidRPr="00E059DF">
        <w:fldChar w:fldCharType="begin"/>
      </w:r>
      <w:r w:rsidRPr="00E059DF">
        <w:instrText xml:space="preserve"> REF _Ref451677226 \r \h </w:instrText>
      </w:r>
      <w:r w:rsidR="00E059DF" w:rsidRPr="00E059DF">
        <w:instrText xml:space="preserve"> \* MERGEFORMAT </w:instrText>
      </w:r>
      <w:r w:rsidRPr="00E059DF">
        <w:fldChar w:fldCharType="separate"/>
      </w:r>
      <w:r w:rsidR="009B4A59">
        <w:t>2</w:t>
      </w:r>
      <w:r w:rsidRPr="00E059DF">
        <w:fldChar w:fldCharType="end"/>
      </w:r>
      <w:r w:rsidRPr="00E059DF">
        <w:t xml:space="preserve">, с.21]. При этом </w:t>
      </w:r>
      <w:r w:rsidR="001F1735">
        <w:t>«</w:t>
      </w:r>
      <w:r w:rsidRPr="00E059DF">
        <w:t>структура метода финансового права представляет собой уникальное сочетание способов правового регулирования, принц</w:t>
      </w:r>
      <w:r w:rsidRPr="00E059DF">
        <w:t>и</w:t>
      </w:r>
      <w:r w:rsidRPr="00E059DF">
        <w:t>пиально отличающее рассматриваемый метод от иных отраслевых мет</w:t>
      </w:r>
      <w:r w:rsidRPr="00E059DF">
        <w:t>о</w:t>
      </w:r>
      <w:r w:rsidRPr="00E059DF">
        <w:t>дов, … властность как сущностный признак метода финансового права нетождественна императивности административно-правового метода</w:t>
      </w:r>
      <w:r w:rsidR="001F1735">
        <w:t>»</w:t>
      </w:r>
      <w:r w:rsidRPr="00E059DF">
        <w:t xml:space="preserve"> [</w:t>
      </w:r>
      <w:r w:rsidRPr="00E059DF">
        <w:fldChar w:fldCharType="begin"/>
      </w:r>
      <w:r w:rsidRPr="00E059DF">
        <w:instrText xml:space="preserve"> REF _Ref451677226 \r \h </w:instrText>
      </w:r>
      <w:r w:rsidR="00E059DF" w:rsidRPr="00E059DF">
        <w:instrText xml:space="preserve"> \* MERGEFORMAT </w:instrText>
      </w:r>
      <w:r w:rsidRPr="00E059DF">
        <w:fldChar w:fldCharType="separate"/>
      </w:r>
      <w:r w:rsidR="009B4A59">
        <w:t>2</w:t>
      </w:r>
      <w:r w:rsidRPr="00E059DF">
        <w:fldChar w:fldCharType="end"/>
      </w:r>
      <w:r w:rsidRPr="00E059DF">
        <w:t>, с.23].</w:t>
      </w:r>
      <w:r w:rsidR="00B07A79">
        <w:t xml:space="preserve"> </w:t>
      </w:r>
    </w:p>
    <w:p w:rsidR="000A58AA" w:rsidRPr="00E059DF" w:rsidRDefault="000A58AA" w:rsidP="00F266FF">
      <w:pPr>
        <w:ind w:firstLine="425"/>
      </w:pPr>
      <w:r w:rsidRPr="00E059DF">
        <w:t xml:space="preserve">Это значит, что </w:t>
      </w:r>
      <w:r w:rsidR="001F1735">
        <w:t>«</w:t>
      </w:r>
      <w:r w:rsidRPr="00E059DF">
        <w:t>власть и подчинение</w:t>
      </w:r>
      <w:r w:rsidR="001F1735">
        <w:t>»</w:t>
      </w:r>
      <w:r w:rsidRPr="00E059DF">
        <w:t xml:space="preserve"> далеко не всегда означают по</w:t>
      </w:r>
      <w:r w:rsidRPr="00E059DF">
        <w:t>д</w:t>
      </w:r>
      <w:r w:rsidRPr="00E059DF">
        <w:t>чинение приказам. В литературе подчеркивается договорная природа мн</w:t>
      </w:r>
      <w:r w:rsidRPr="00E059DF">
        <w:t>о</w:t>
      </w:r>
      <w:r w:rsidRPr="00E059DF">
        <w:t>гих публичных институтов и даже налоговых обязательств [</w:t>
      </w:r>
      <w:r w:rsidRPr="00E059DF">
        <w:fldChar w:fldCharType="begin"/>
      </w:r>
      <w:r w:rsidRPr="00E059DF">
        <w:instrText xml:space="preserve"> REF _Ref452025040 \r \h </w:instrText>
      </w:r>
      <w:r w:rsidR="00E059DF" w:rsidRPr="00E059DF">
        <w:instrText xml:space="preserve"> \* MERGEFORMAT </w:instrText>
      </w:r>
      <w:r w:rsidRPr="00E059DF">
        <w:fldChar w:fldCharType="separate"/>
      </w:r>
      <w:r w:rsidR="009B4A59">
        <w:t>1</w:t>
      </w:r>
      <w:r w:rsidRPr="00E059DF">
        <w:fldChar w:fldCharType="end"/>
      </w:r>
      <w:r w:rsidRPr="00E059DF">
        <w:t>, c.6], что предполагает отказ от авторитарного регулирования общественных отн</w:t>
      </w:r>
      <w:r w:rsidRPr="00E059DF">
        <w:t>о</w:t>
      </w:r>
      <w:r w:rsidRPr="00E059DF">
        <w:t>шений, признанного в качестве нормы в советский период.</w:t>
      </w:r>
      <w:r w:rsidR="00B07A79">
        <w:t xml:space="preserve"> </w:t>
      </w:r>
      <w:r w:rsidRPr="00E059DF">
        <w:t>В связи с этим И.В. Рукавишникова, несмотря на то, что является сторонницей традиц</w:t>
      </w:r>
      <w:r w:rsidRPr="00E059DF">
        <w:t>и</w:t>
      </w:r>
      <w:r w:rsidRPr="00E059DF">
        <w:t>онного узкого подхода к пониманию предмета финансового права, призн</w:t>
      </w:r>
      <w:r w:rsidRPr="00E059DF">
        <w:t>а</w:t>
      </w:r>
      <w:r w:rsidRPr="00E059DF">
        <w:t>ет гибкость его метода, обусловленную спецификой сферы правового р</w:t>
      </w:r>
      <w:r w:rsidRPr="00E059DF">
        <w:t>е</w:t>
      </w:r>
      <w:r w:rsidRPr="00E059DF">
        <w:t>гулирования и</w:t>
      </w:r>
      <w:r w:rsidR="00B07A79">
        <w:t xml:space="preserve"> </w:t>
      </w:r>
      <w:r w:rsidRPr="00E059DF">
        <w:t>возможность законодателя</w:t>
      </w:r>
      <w:r w:rsidR="00B07A79">
        <w:t xml:space="preserve"> </w:t>
      </w:r>
      <w:r w:rsidRPr="00E059DF">
        <w:t>использовать</w:t>
      </w:r>
      <w:r w:rsidR="00B07A79">
        <w:t xml:space="preserve"> </w:t>
      </w:r>
      <w:r w:rsidRPr="00E059DF">
        <w:t>различные</w:t>
      </w:r>
      <w:r w:rsidR="00B07A79">
        <w:t xml:space="preserve"> </w:t>
      </w:r>
      <w:r w:rsidRPr="00E059DF">
        <w:t>прав</w:t>
      </w:r>
      <w:r w:rsidRPr="00E059DF">
        <w:t>о</w:t>
      </w:r>
      <w:r w:rsidRPr="00E059DF">
        <w:t>вые</w:t>
      </w:r>
      <w:r w:rsidR="00B07A79">
        <w:t xml:space="preserve"> </w:t>
      </w:r>
      <w:r w:rsidRPr="00E059DF">
        <w:t>способы</w:t>
      </w:r>
      <w:r w:rsidR="00B07A79">
        <w:t xml:space="preserve"> </w:t>
      </w:r>
      <w:r w:rsidRPr="00E059DF">
        <w:t>для достижения эффективности финансово-правового рег</w:t>
      </w:r>
      <w:r w:rsidRPr="00E059DF">
        <w:t>у</w:t>
      </w:r>
      <w:r w:rsidRPr="00E059DF">
        <w:t>лирования [</w:t>
      </w:r>
      <w:r w:rsidRPr="00E059DF">
        <w:fldChar w:fldCharType="begin"/>
      </w:r>
      <w:r w:rsidRPr="00E059DF">
        <w:instrText xml:space="preserve"> REF _Ref452022859 \r \h </w:instrText>
      </w:r>
      <w:r w:rsidR="00E059DF" w:rsidRPr="00E059DF">
        <w:instrText xml:space="preserve"> \* MERGEFORMAT </w:instrText>
      </w:r>
      <w:r w:rsidRPr="00E059DF">
        <w:fldChar w:fldCharType="separate"/>
      </w:r>
      <w:r w:rsidR="009B4A59">
        <w:t>3</w:t>
      </w:r>
      <w:r w:rsidRPr="00E059DF">
        <w:fldChar w:fldCharType="end"/>
      </w:r>
      <w:r w:rsidRPr="00E059DF">
        <w:t xml:space="preserve">, с.12–28]. Автор подчеркивает, что </w:t>
      </w:r>
      <w:r w:rsidR="001F1735">
        <w:t>«</w:t>
      </w:r>
      <w:r w:rsidRPr="00E059DF">
        <w:t>сердцевину метода ф</w:t>
      </w:r>
      <w:r w:rsidRPr="00E059DF">
        <w:t>и</w:t>
      </w:r>
      <w:r w:rsidRPr="00E059DF">
        <w:t>нансового права составляет способ императивных предписаний, обеспеч</w:t>
      </w:r>
      <w:r w:rsidRPr="00E059DF">
        <w:t>и</w:t>
      </w:r>
      <w:r w:rsidRPr="00E059DF">
        <w:t>вающий условия для четкого исполнения участниками правоотношений возложенных на них обязанностей и реализации прав. Вторым по значим</w:t>
      </w:r>
      <w:r w:rsidRPr="00E059DF">
        <w:t>о</w:t>
      </w:r>
      <w:r w:rsidRPr="00E059DF">
        <w:t>сти способом правового регулирования финансовых отношений является способ юридических дозволений. Однако характер юридических дозвол</w:t>
      </w:r>
      <w:r w:rsidRPr="00E059DF">
        <w:t>е</w:t>
      </w:r>
      <w:r w:rsidRPr="00E059DF">
        <w:t xml:space="preserve">ний, используемых в финансовом праве, существенно отличается </w:t>
      </w:r>
      <w:proofErr w:type="gramStart"/>
      <w:r w:rsidRPr="00E059DF">
        <w:t>от</w:t>
      </w:r>
      <w:proofErr w:type="gramEnd"/>
      <w:r w:rsidRPr="00E059DF">
        <w:t xml:space="preserve"> общ</w:t>
      </w:r>
      <w:r w:rsidRPr="00E059DF">
        <w:t>е</w:t>
      </w:r>
      <w:r w:rsidRPr="00E059DF">
        <w:t>гражданских</w:t>
      </w:r>
      <w:r w:rsidR="001F1735">
        <w:t>»</w:t>
      </w:r>
      <w:r w:rsidR="00B07A79">
        <w:t xml:space="preserve"> </w:t>
      </w:r>
      <w:r w:rsidRPr="00E059DF">
        <w:t>[</w:t>
      </w:r>
      <w:r w:rsidRPr="00E059DF">
        <w:fldChar w:fldCharType="begin"/>
      </w:r>
      <w:r w:rsidRPr="00E059DF">
        <w:instrText xml:space="preserve"> REF _Ref451677226 \r \h </w:instrText>
      </w:r>
      <w:r w:rsidR="00E059DF" w:rsidRPr="00E059DF">
        <w:instrText xml:space="preserve"> \* MERGEFORMAT </w:instrText>
      </w:r>
      <w:r w:rsidRPr="00E059DF">
        <w:fldChar w:fldCharType="separate"/>
      </w:r>
      <w:r w:rsidR="009B4A59">
        <w:t>2</w:t>
      </w:r>
      <w:r w:rsidRPr="00E059DF">
        <w:fldChar w:fldCharType="end"/>
      </w:r>
      <w:r w:rsidRPr="00E059DF">
        <w:t>, c.24].</w:t>
      </w:r>
      <w:r w:rsidR="00B07A79">
        <w:t xml:space="preserve"> </w:t>
      </w:r>
    </w:p>
    <w:p w:rsidR="000A58AA" w:rsidRPr="00E059DF" w:rsidRDefault="000A58AA" w:rsidP="00F266FF">
      <w:pPr>
        <w:ind w:firstLine="425"/>
      </w:pPr>
      <w:r w:rsidRPr="00E059DF">
        <w:lastRenderedPageBreak/>
        <w:t xml:space="preserve">С этим тезисом соглашается С.В. Запольский: </w:t>
      </w:r>
      <w:r w:rsidR="001F1735">
        <w:t>«</w:t>
      </w:r>
      <w:r w:rsidRPr="00E059DF">
        <w:t>Классическое частное право мы наблюдаем в области гражданско-правового регулирования, но по нему судить о закономерностях частного права было бы опрометчиво. Частное финансовое право не может повторять или воспроизводить час</w:t>
      </w:r>
      <w:r w:rsidRPr="00E059DF">
        <w:t>т</w:t>
      </w:r>
      <w:r w:rsidRPr="00E059DF">
        <w:t>ное гражданское право, но может и должно нести идею частного права в иной среде, применительно к имущественным отношениям другого рода</w:t>
      </w:r>
      <w:r w:rsidR="001F1735">
        <w:t>»</w:t>
      </w:r>
      <w:r w:rsidRPr="00E059DF">
        <w:t xml:space="preserve"> [</w:t>
      </w:r>
      <w:r w:rsidRPr="00E059DF">
        <w:fldChar w:fldCharType="begin"/>
      </w:r>
      <w:r w:rsidRPr="00E059DF">
        <w:instrText xml:space="preserve"> REF _Ref452050752 \r \h </w:instrText>
      </w:r>
      <w:r w:rsidR="00E059DF" w:rsidRPr="00E059DF">
        <w:instrText xml:space="preserve"> \* MERGEFORMAT </w:instrText>
      </w:r>
      <w:r w:rsidRPr="00E059DF">
        <w:fldChar w:fldCharType="separate"/>
      </w:r>
      <w:r w:rsidR="009B4A59">
        <w:t>4</w:t>
      </w:r>
      <w:r w:rsidRPr="00E059DF">
        <w:fldChar w:fldCharType="end"/>
      </w:r>
      <w:r w:rsidRPr="00E059DF">
        <w:t>, c.101].</w:t>
      </w:r>
      <w:r w:rsidR="00B07A79">
        <w:t xml:space="preserve"> </w:t>
      </w:r>
      <w:r w:rsidRPr="00E059DF">
        <w:t>Автор называет это воссоединением традиционного финансов</w:t>
      </w:r>
      <w:r w:rsidRPr="00E059DF">
        <w:t>о</w:t>
      </w:r>
      <w:r w:rsidRPr="00E059DF">
        <w:t xml:space="preserve">го права, считая, что </w:t>
      </w:r>
      <w:r w:rsidR="001F1735">
        <w:t>«</w:t>
      </w:r>
      <w:r w:rsidRPr="00E059DF">
        <w:t>возникшая амальгама очень гармонично отражает неразрывную связь и в то же время функциональную специализацию двух родов финансово-правовых норм – публично-правовых и частноправовых, воплощенных в соответствующе юридические конструкции</w:t>
      </w:r>
      <w:r w:rsidR="001F1735">
        <w:t>»</w:t>
      </w:r>
      <w:r w:rsidRPr="00E059DF">
        <w:t xml:space="preserve"> [</w:t>
      </w:r>
      <w:r w:rsidRPr="00E059DF">
        <w:fldChar w:fldCharType="begin"/>
      </w:r>
      <w:r w:rsidRPr="00E059DF">
        <w:instrText xml:space="preserve"> REF _Ref452050752 \r \h </w:instrText>
      </w:r>
      <w:r w:rsidR="00E059DF" w:rsidRPr="00E059DF">
        <w:instrText xml:space="preserve"> \* MERGEFORMAT </w:instrText>
      </w:r>
      <w:r w:rsidRPr="00E059DF">
        <w:fldChar w:fldCharType="separate"/>
      </w:r>
      <w:r w:rsidR="009B4A59">
        <w:t>4</w:t>
      </w:r>
      <w:r w:rsidRPr="00E059DF">
        <w:fldChar w:fldCharType="end"/>
      </w:r>
      <w:r w:rsidRPr="00E059DF">
        <w:t>, c.102].</w:t>
      </w:r>
    </w:p>
    <w:p w:rsidR="000A58AA" w:rsidRPr="00E059DF" w:rsidRDefault="000A58AA" w:rsidP="00F266FF">
      <w:pPr>
        <w:ind w:firstLine="425"/>
      </w:pPr>
      <w:r w:rsidRPr="00E059DF">
        <w:t>Ю.А.</w:t>
      </w:r>
      <w:r w:rsidR="006D140F">
        <w:t xml:space="preserve"> </w:t>
      </w:r>
      <w:r w:rsidRPr="00E059DF">
        <w:t>Крохина, признавая включение диспозитивных начал в финанс</w:t>
      </w:r>
      <w:r w:rsidRPr="00E059DF">
        <w:t>о</w:t>
      </w:r>
      <w:r w:rsidRPr="00E059DF">
        <w:t>во-правовой метод считает, что это связано с эволюцией регулируемых о</w:t>
      </w:r>
      <w:r w:rsidRPr="00E059DF">
        <w:t>т</w:t>
      </w:r>
      <w:r w:rsidRPr="00E059DF">
        <w:t xml:space="preserve">ношений: </w:t>
      </w:r>
      <w:r w:rsidR="001F1735">
        <w:t>«</w:t>
      </w:r>
      <w:r w:rsidRPr="00E059DF">
        <w:t xml:space="preserve">Развитие … в новых экономических и государственно-политических условиях обусловило расширение применения </w:t>
      </w:r>
      <w:r w:rsidRPr="00E059DF">
        <w:rPr>
          <w:rFonts w:eastAsia="Calibri"/>
        </w:rPr>
        <w:t>диспозити</w:t>
      </w:r>
      <w:r w:rsidRPr="00E059DF">
        <w:rPr>
          <w:rFonts w:eastAsia="Calibri"/>
        </w:rPr>
        <w:t>в</w:t>
      </w:r>
      <w:r w:rsidRPr="00E059DF">
        <w:rPr>
          <w:rFonts w:eastAsia="Calibri"/>
        </w:rPr>
        <w:t xml:space="preserve">ного метода </w:t>
      </w:r>
      <w:r w:rsidRPr="00E059DF">
        <w:t>правового воздействия на финансовые отношения</w:t>
      </w:r>
      <w:r w:rsidR="001F1735">
        <w:t>»</w:t>
      </w:r>
      <w:r w:rsidRPr="00E059DF">
        <w:t xml:space="preserve">. При этом автор добавляет: </w:t>
      </w:r>
      <w:r w:rsidR="001F1735">
        <w:t>«</w:t>
      </w:r>
      <w:r w:rsidRPr="00E059DF">
        <w:t xml:space="preserve">Диспозитивный метод </w:t>
      </w:r>
      <w:proofErr w:type="gramStart"/>
      <w:r w:rsidRPr="00E059DF">
        <w:t>более присущ</w:t>
      </w:r>
      <w:proofErr w:type="gramEnd"/>
      <w:r w:rsidRPr="00E059DF">
        <w:t xml:space="preserve"> гражданскому пр</w:t>
      </w:r>
      <w:r w:rsidRPr="00E059DF">
        <w:t>а</w:t>
      </w:r>
      <w:r w:rsidRPr="00E059DF">
        <w:t xml:space="preserve">ву, поэтому его </w:t>
      </w:r>
      <w:r w:rsidR="001F1735">
        <w:t>«</w:t>
      </w:r>
      <w:r w:rsidRPr="00E059DF">
        <w:t>проникновение</w:t>
      </w:r>
      <w:r w:rsidR="001F1735">
        <w:t>»</w:t>
      </w:r>
      <w:r w:rsidRPr="00E059DF">
        <w:t xml:space="preserve"> в сферу фи</w:t>
      </w:r>
      <w:r w:rsidRPr="00E059DF">
        <w:softHyphen/>
        <w:t>нансового права свидетел</w:t>
      </w:r>
      <w:r w:rsidRPr="00E059DF">
        <w:t>ь</w:t>
      </w:r>
      <w:r w:rsidRPr="00E059DF">
        <w:t>ствует о допустимости законодателем в некоторой степени сочетания частных и публичных интересов</w:t>
      </w:r>
      <w:r w:rsidR="001F1735">
        <w:t>»</w:t>
      </w:r>
      <w:r w:rsidRPr="00E059DF">
        <w:t xml:space="preserve"> [</w:t>
      </w:r>
      <w:r w:rsidRPr="00E059DF">
        <w:fldChar w:fldCharType="begin"/>
      </w:r>
      <w:r w:rsidRPr="00E059DF">
        <w:instrText xml:space="preserve"> REF _Ref452022786 \r \h </w:instrText>
      </w:r>
      <w:r w:rsidR="00E059DF" w:rsidRPr="00E059DF">
        <w:instrText xml:space="preserve"> \* MERGEFORMAT </w:instrText>
      </w:r>
      <w:r w:rsidRPr="00E059DF">
        <w:fldChar w:fldCharType="separate"/>
      </w:r>
      <w:r w:rsidR="009B4A59">
        <w:t>5</w:t>
      </w:r>
      <w:r w:rsidRPr="00E059DF">
        <w:fldChar w:fldCharType="end"/>
      </w:r>
      <w:r w:rsidRPr="00E059DF">
        <w:t xml:space="preserve">, с.61]. </w:t>
      </w:r>
    </w:p>
    <w:p w:rsidR="000A58AA" w:rsidRPr="00E059DF" w:rsidRDefault="000A58AA" w:rsidP="00F266FF">
      <w:pPr>
        <w:ind w:firstLine="425"/>
      </w:pPr>
      <w:r w:rsidRPr="00E059DF">
        <w:t xml:space="preserve">С этим соглашаются и другие авторы: </w:t>
      </w:r>
      <w:r w:rsidR="001F1735">
        <w:t>«</w:t>
      </w:r>
      <w:r w:rsidRPr="00E059DF">
        <w:t>Поиск оптимального сочетания способов дозволений, обязываний, запрещений, рекомендаций, согласов</w:t>
      </w:r>
      <w:r w:rsidRPr="00E059DF">
        <w:t>а</w:t>
      </w:r>
      <w:r w:rsidRPr="00E059DF">
        <w:t>ний и других, используемых для регулирования финансовых отношений, становится одной из приоритетных задач в области науки и правопримен</w:t>
      </w:r>
      <w:r w:rsidRPr="00E059DF">
        <w:t>е</w:t>
      </w:r>
      <w:r w:rsidRPr="00E059DF">
        <w:t>ния</w:t>
      </w:r>
      <w:r w:rsidR="001F1735">
        <w:t>»</w:t>
      </w:r>
      <w:r w:rsidRPr="00E059DF">
        <w:t xml:space="preserve"> [</w:t>
      </w:r>
      <w:r w:rsidRPr="00E059DF">
        <w:fldChar w:fldCharType="begin"/>
      </w:r>
      <w:r w:rsidRPr="00E059DF">
        <w:instrText xml:space="preserve"> REF _Ref451677226 \r \h </w:instrText>
      </w:r>
      <w:r w:rsidR="00E059DF" w:rsidRPr="00E059DF">
        <w:instrText xml:space="preserve"> \* MERGEFORMAT </w:instrText>
      </w:r>
      <w:r w:rsidRPr="00E059DF">
        <w:fldChar w:fldCharType="separate"/>
      </w:r>
      <w:r w:rsidR="009B4A59">
        <w:t>2</w:t>
      </w:r>
      <w:r w:rsidRPr="00E059DF">
        <w:fldChar w:fldCharType="end"/>
      </w:r>
      <w:r w:rsidRPr="00E059DF">
        <w:t>, c.25–26]. Как справедливо отмечает В.Ф. Яковлев, злоупотребл</w:t>
      </w:r>
      <w:r w:rsidRPr="00E059DF">
        <w:t>е</w:t>
      </w:r>
      <w:r w:rsidRPr="00E059DF">
        <w:t>ние частным правом влечет большую социальную напряженность, а п</w:t>
      </w:r>
      <w:r w:rsidRPr="00E059DF">
        <w:t>о</w:t>
      </w:r>
      <w:r w:rsidRPr="00E059DF">
        <w:t>давление институтов частного права приводит к неэффективности общ</w:t>
      </w:r>
      <w:r w:rsidRPr="00E059DF">
        <w:t>е</w:t>
      </w:r>
      <w:r w:rsidRPr="00E059DF">
        <w:t>ственного процесса [</w:t>
      </w:r>
      <w:r w:rsidRPr="00E059DF">
        <w:fldChar w:fldCharType="begin"/>
      </w:r>
      <w:r w:rsidRPr="00E059DF">
        <w:instrText xml:space="preserve"> REF _Ref446868338 \r \h </w:instrText>
      </w:r>
      <w:r w:rsidR="00E059DF" w:rsidRPr="00E059DF">
        <w:instrText xml:space="preserve"> \* MERGEFORMAT </w:instrText>
      </w:r>
      <w:r w:rsidRPr="00E059DF">
        <w:fldChar w:fldCharType="separate"/>
      </w:r>
      <w:r w:rsidR="009B4A59">
        <w:t>6</w:t>
      </w:r>
      <w:r w:rsidRPr="00E059DF">
        <w:fldChar w:fldCharType="end"/>
      </w:r>
      <w:r w:rsidRPr="00E059DF">
        <w:t>, c.168].</w:t>
      </w:r>
    </w:p>
    <w:p w:rsidR="000A58AA" w:rsidRPr="00E059DF" w:rsidRDefault="000A58AA" w:rsidP="00F266FF">
      <w:pPr>
        <w:ind w:firstLine="425"/>
      </w:pPr>
      <w:r w:rsidRPr="00E059DF">
        <w:t>Таким образом, современные исследователи допускают расширение традиционно признаваемого метода финансового права. По данному пов</w:t>
      </w:r>
      <w:r w:rsidRPr="00E059DF">
        <w:t>о</w:t>
      </w:r>
      <w:r w:rsidRPr="00E059DF">
        <w:t xml:space="preserve">ду Н.М. Коршунов справедливо отмечает: </w:t>
      </w:r>
      <w:r w:rsidR="001F1735">
        <w:t>«</w:t>
      </w:r>
      <w:r w:rsidRPr="00E059DF">
        <w:t>Раскрытию понятий частного и публичного права, их места, роли и взаимодействия в механизме норм</w:t>
      </w:r>
      <w:r w:rsidRPr="00E059DF">
        <w:t>а</w:t>
      </w:r>
      <w:r w:rsidRPr="00E059DF">
        <w:t>тивного регулирования в значительной степени препятствует стереотип об универсальности и о неоспоримости существующей концепции системы отраслей права</w:t>
      </w:r>
      <w:r w:rsidR="001F1735">
        <w:t>»</w:t>
      </w:r>
      <w:r w:rsidRPr="00E059DF">
        <w:t xml:space="preserve"> [</w:t>
      </w:r>
      <w:r w:rsidRPr="00E059DF">
        <w:fldChar w:fldCharType="begin"/>
      </w:r>
      <w:r w:rsidRPr="00E059DF">
        <w:instrText xml:space="preserve"> REF _Ref451684109 \r \h </w:instrText>
      </w:r>
      <w:r w:rsidR="00E059DF" w:rsidRPr="00E059DF">
        <w:instrText xml:space="preserve"> \* MERGEFORMAT </w:instrText>
      </w:r>
      <w:r w:rsidRPr="00E059DF">
        <w:fldChar w:fldCharType="separate"/>
      </w:r>
      <w:r w:rsidR="009B4A59">
        <w:t>7</w:t>
      </w:r>
      <w:r w:rsidRPr="00E059DF">
        <w:fldChar w:fldCharType="end"/>
      </w:r>
      <w:r w:rsidRPr="00E059DF">
        <w:t xml:space="preserve">, с.13]. Эта мысль является продолжением высказанной еще в начале ХХ в. идеи о том, что </w:t>
      </w:r>
      <w:r w:rsidR="001F1735">
        <w:t>«</w:t>
      </w:r>
      <w:r w:rsidRPr="00E059DF">
        <w:t>граница между публичным и частным правом, основанная на различии охраняемых интересов, не может быть безусловно точной. На рубеже всегда останется полоса отношений, кот</w:t>
      </w:r>
      <w:r w:rsidRPr="00E059DF">
        <w:t>о</w:t>
      </w:r>
      <w:r w:rsidRPr="00E059DF">
        <w:t>рая будет возбуждать сомнение, куда их поместить</w:t>
      </w:r>
      <w:r w:rsidR="001F1735">
        <w:t>»</w:t>
      </w:r>
      <w:r w:rsidRPr="00E059DF">
        <w:t xml:space="preserve"> [</w:t>
      </w:r>
      <w:r w:rsidRPr="00E059DF">
        <w:fldChar w:fldCharType="begin"/>
      </w:r>
      <w:r w:rsidRPr="00E059DF">
        <w:instrText xml:space="preserve"> REF _Ref451684202 \r \h </w:instrText>
      </w:r>
      <w:r w:rsidR="00E059DF" w:rsidRPr="00E059DF">
        <w:instrText xml:space="preserve"> \* MERGEFORMAT </w:instrText>
      </w:r>
      <w:r w:rsidRPr="00E059DF">
        <w:fldChar w:fldCharType="separate"/>
      </w:r>
      <w:r w:rsidR="009B4A59">
        <w:t>8</w:t>
      </w:r>
      <w:r w:rsidRPr="00E059DF">
        <w:fldChar w:fldCharType="end"/>
      </w:r>
      <w:r w:rsidRPr="00E059DF">
        <w:t xml:space="preserve">, с.536]. </w:t>
      </w:r>
    </w:p>
    <w:p w:rsidR="000A58AA" w:rsidRPr="00E059DF" w:rsidRDefault="000A58AA" w:rsidP="00F266FF">
      <w:pPr>
        <w:ind w:firstLine="425"/>
      </w:pPr>
      <w:r w:rsidRPr="00E059DF">
        <w:t>Сложно согласиться с мнением А.И. Худякова о том, что любое общ</w:t>
      </w:r>
      <w:r w:rsidRPr="00E059DF">
        <w:t>е</w:t>
      </w:r>
      <w:r w:rsidRPr="00E059DF">
        <w:t>ственное отношение выступает</w:t>
      </w:r>
      <w:r w:rsidR="00B07A79">
        <w:t xml:space="preserve"> </w:t>
      </w:r>
      <w:r w:rsidRPr="00E059DF">
        <w:t>предметом лишь одной,</w:t>
      </w:r>
      <w:r w:rsidR="00B07A79">
        <w:t xml:space="preserve"> </w:t>
      </w:r>
      <w:r w:rsidRPr="00E059DF">
        <w:t>совершенно опр</w:t>
      </w:r>
      <w:r w:rsidRPr="00E059DF">
        <w:t>е</w:t>
      </w:r>
      <w:r w:rsidRPr="00E059DF">
        <w:t>деленной отрасли [</w:t>
      </w:r>
      <w:r w:rsidRPr="00E059DF">
        <w:fldChar w:fldCharType="begin"/>
      </w:r>
      <w:r w:rsidRPr="00E059DF">
        <w:instrText xml:space="preserve"> REF _Ref452066097 \r \h </w:instrText>
      </w:r>
      <w:r w:rsidR="00E059DF" w:rsidRPr="00E059DF">
        <w:instrText xml:space="preserve"> \* MERGEFORMAT </w:instrText>
      </w:r>
      <w:r w:rsidRPr="00E059DF">
        <w:fldChar w:fldCharType="separate"/>
      </w:r>
      <w:r w:rsidR="009B4A59">
        <w:t>9</w:t>
      </w:r>
      <w:r w:rsidRPr="00E059DF">
        <w:fldChar w:fldCharType="end"/>
      </w:r>
      <w:r w:rsidRPr="00E059DF">
        <w:t>, с.62–63]. Конвергенция частного и публичного в н</w:t>
      </w:r>
      <w:r w:rsidRPr="00E059DF">
        <w:t>ы</w:t>
      </w:r>
      <w:r w:rsidRPr="00E059DF">
        <w:lastRenderedPageBreak/>
        <w:t>нешнем тысячелетии обрела особую актуальность. С этим соглашается Э.В.</w:t>
      </w:r>
      <w:r w:rsidR="006D140F">
        <w:t xml:space="preserve"> </w:t>
      </w:r>
      <w:r w:rsidRPr="00E059DF">
        <w:t xml:space="preserve">Талапина: </w:t>
      </w:r>
      <w:r w:rsidR="001F1735">
        <w:t>«</w:t>
      </w:r>
      <w:r w:rsidRPr="00E059DF">
        <w:t>Изменения в современном обществе сказываются на ра</w:t>
      </w:r>
      <w:r w:rsidRPr="00E059DF">
        <w:t>з</w:t>
      </w:r>
      <w:r w:rsidRPr="00E059DF">
        <w:t>граничении права на публичное и частное</w:t>
      </w:r>
      <w:proofErr w:type="gramStart"/>
      <w:r w:rsidRPr="00E059DF">
        <w:t>..,</w:t>
      </w:r>
      <w:r w:rsidR="00B07A79">
        <w:t xml:space="preserve"> </w:t>
      </w:r>
      <w:proofErr w:type="gramEnd"/>
      <w:r w:rsidRPr="00E059DF">
        <w:t>что носит глобальный хара</w:t>
      </w:r>
      <w:r w:rsidRPr="00E059DF">
        <w:t>к</w:t>
      </w:r>
      <w:r w:rsidRPr="00E059DF">
        <w:t>тер</w:t>
      </w:r>
      <w:r w:rsidR="001F1735">
        <w:t>»</w:t>
      </w:r>
      <w:r w:rsidRPr="00E059DF">
        <w:t xml:space="preserve"> [</w:t>
      </w:r>
      <w:r w:rsidRPr="00E059DF">
        <w:fldChar w:fldCharType="begin"/>
      </w:r>
      <w:r w:rsidRPr="00E059DF">
        <w:instrText xml:space="preserve"> REF _Ref452736371 \r \h </w:instrText>
      </w:r>
      <w:r w:rsidR="00E059DF" w:rsidRPr="00E059DF">
        <w:instrText xml:space="preserve"> \* MERGEFORMAT </w:instrText>
      </w:r>
      <w:r w:rsidRPr="00E059DF">
        <w:fldChar w:fldCharType="separate"/>
      </w:r>
      <w:r w:rsidR="009B4A59">
        <w:t>10</w:t>
      </w:r>
      <w:r w:rsidRPr="00E059DF">
        <w:fldChar w:fldCharType="end"/>
      </w:r>
      <w:r w:rsidRPr="00E059DF">
        <w:t>, с.11].</w:t>
      </w:r>
    </w:p>
    <w:p w:rsidR="000A58AA" w:rsidRPr="00E059DF" w:rsidRDefault="000A58AA" w:rsidP="00F266FF">
      <w:pPr>
        <w:ind w:firstLine="425"/>
      </w:pPr>
      <w:r w:rsidRPr="00E059DF">
        <w:t>Применительно к происходящим процессам С.А. Витушко выделяет два ключевых направления развития современного права: проникновение публичного права в частное право и частного – в публичное [</w:t>
      </w:r>
      <w:r w:rsidRPr="00E059DF">
        <w:fldChar w:fldCharType="begin"/>
      </w:r>
      <w:r w:rsidRPr="00E059DF">
        <w:instrText xml:space="preserve"> REF _Ref446861142 \r \h </w:instrText>
      </w:r>
      <w:r w:rsidR="00E059DF" w:rsidRPr="00E059DF">
        <w:instrText xml:space="preserve"> \* MERGEFORMAT </w:instrText>
      </w:r>
      <w:r w:rsidRPr="00E059DF">
        <w:fldChar w:fldCharType="separate"/>
      </w:r>
      <w:r w:rsidR="009B4A59">
        <w:t>11</w:t>
      </w:r>
      <w:r w:rsidRPr="00E059DF">
        <w:fldChar w:fldCharType="end"/>
      </w:r>
      <w:r w:rsidRPr="00E059DF">
        <w:t xml:space="preserve">, c.41]. Следуя в своих рассуждениях еще дальше, С.В. Запольский утверждает: </w:t>
      </w:r>
      <w:r w:rsidR="001F1735">
        <w:t>«</w:t>
      </w:r>
      <w:r w:rsidRPr="00E059DF">
        <w:t>Сама практика последовательно подводит нас к необходимости вырабо</w:t>
      </w:r>
      <w:r w:rsidRPr="00E059DF">
        <w:t>т</w:t>
      </w:r>
      <w:r w:rsidRPr="00E059DF">
        <w:t xml:space="preserve">ки универсальной концепции финансово-правового регулирования путем отказа от доминирования императивных средств над </w:t>
      </w:r>
      <w:proofErr w:type="gramStart"/>
      <w:r w:rsidRPr="00E059DF">
        <w:t>диспозитивными</w:t>
      </w:r>
      <w:proofErr w:type="gramEnd"/>
      <w:r w:rsidR="001F1735">
        <w:t>»</w:t>
      </w:r>
      <w:r w:rsidRPr="00E059DF">
        <w:t xml:space="preserve"> [</w:t>
      </w:r>
      <w:r w:rsidRPr="00E059DF">
        <w:fldChar w:fldCharType="begin"/>
      </w:r>
      <w:r w:rsidRPr="00E059DF">
        <w:instrText xml:space="preserve"> REF _Ref452025040 \r \h </w:instrText>
      </w:r>
      <w:r w:rsidR="00E059DF" w:rsidRPr="00E059DF">
        <w:instrText xml:space="preserve"> \* MERGEFORMAT </w:instrText>
      </w:r>
      <w:r w:rsidRPr="00E059DF">
        <w:fldChar w:fldCharType="separate"/>
      </w:r>
      <w:r w:rsidR="009B4A59">
        <w:t>1</w:t>
      </w:r>
      <w:r w:rsidRPr="00E059DF">
        <w:fldChar w:fldCharType="end"/>
      </w:r>
      <w:r w:rsidRPr="00E059DF">
        <w:t xml:space="preserve">, c.4]. </w:t>
      </w:r>
    </w:p>
    <w:p w:rsidR="000A58AA" w:rsidRPr="00E059DF" w:rsidRDefault="000A58AA" w:rsidP="00F266FF">
      <w:pPr>
        <w:ind w:firstLine="425"/>
      </w:pPr>
      <w:r w:rsidRPr="00E059DF">
        <w:t xml:space="preserve">Это смелое предположение наряду с обоснованием теории </w:t>
      </w:r>
      <w:r w:rsidR="001F1735">
        <w:t>«</w:t>
      </w:r>
      <w:r w:rsidRPr="00E059DF">
        <w:t>частного финансового права</w:t>
      </w:r>
      <w:r w:rsidR="001F1735">
        <w:t>»</w:t>
      </w:r>
      <w:r w:rsidRPr="00E059DF">
        <w:t xml:space="preserve"> вполне вписывается в концепцию </w:t>
      </w:r>
      <w:r w:rsidR="001F1735">
        <w:t>«</w:t>
      </w:r>
      <w:r w:rsidRPr="00E059DF">
        <w:t>нового финансов</w:t>
      </w:r>
      <w:r w:rsidRPr="00E059DF">
        <w:t>о</w:t>
      </w:r>
      <w:r w:rsidRPr="00E059DF">
        <w:t>го права</w:t>
      </w:r>
      <w:r w:rsidR="001F1735">
        <w:t>»</w:t>
      </w:r>
      <w:r w:rsidRPr="00E059DF">
        <w:t xml:space="preserve"> как мегаотрасли, но достаточно настороженно воспринимается многими специалистами по финансовому праву. Мы полагаем, конверге</w:t>
      </w:r>
      <w:r w:rsidRPr="00E059DF">
        <w:t>н</w:t>
      </w:r>
      <w:r w:rsidRPr="00E059DF">
        <w:t>цию частного и публичного следует рассматривать не как свершившийся факт, а как общую тенденцию. Косвенно на это указывает и сам С.В. З</w:t>
      </w:r>
      <w:r w:rsidRPr="00E059DF">
        <w:t>а</w:t>
      </w:r>
      <w:r w:rsidRPr="00E059DF">
        <w:t xml:space="preserve">польский: </w:t>
      </w:r>
      <w:r w:rsidR="001F1735">
        <w:t>«</w:t>
      </w:r>
      <w:r w:rsidRPr="00E059DF">
        <w:t xml:space="preserve">То обстоятельство, что к формированию особой теории </w:t>
      </w:r>
      <w:r w:rsidR="001F1735">
        <w:t>«</w:t>
      </w:r>
      <w:r w:rsidRPr="00E059DF">
        <w:t>час</w:t>
      </w:r>
      <w:r w:rsidRPr="00E059DF">
        <w:t>т</w:t>
      </w:r>
      <w:r w:rsidRPr="00E059DF">
        <w:t>ного финансового права</w:t>
      </w:r>
      <w:r w:rsidR="001F1735">
        <w:t>»</w:t>
      </w:r>
      <w:r w:rsidRPr="00E059DF">
        <w:t xml:space="preserve"> не готова ни наука, ни законодатель, тем не м</w:t>
      </w:r>
      <w:r w:rsidRPr="00E059DF">
        <w:t>е</w:t>
      </w:r>
      <w:r w:rsidRPr="00E059DF">
        <w:t>нее не означает, что как тенденция эта концепция не пробивает себе дорогу через правоприменение</w:t>
      </w:r>
      <w:proofErr w:type="gramStart"/>
      <w:r w:rsidRPr="00E059DF">
        <w:t>… Э</w:t>
      </w:r>
      <w:proofErr w:type="gramEnd"/>
      <w:r w:rsidRPr="00E059DF">
        <w:t>то, в свою очередь, означает, что во все бол</w:t>
      </w:r>
      <w:r w:rsidRPr="00E059DF">
        <w:t>ь</w:t>
      </w:r>
      <w:r w:rsidRPr="00E059DF">
        <w:t>шем количестве случаев государству, преследующему как фискальные, так и распорядительные цели как юридически равный субъект противостоит юридическое или физическое лицо – носитель собственного правового ф</w:t>
      </w:r>
      <w:r w:rsidRPr="00E059DF">
        <w:t>и</w:t>
      </w:r>
      <w:r w:rsidRPr="00E059DF">
        <w:t>нансового интереса</w:t>
      </w:r>
      <w:r w:rsidR="001F1735">
        <w:t>»</w:t>
      </w:r>
      <w:r w:rsidRPr="00E059DF">
        <w:t xml:space="preserve"> [</w:t>
      </w:r>
      <w:r w:rsidRPr="00E059DF">
        <w:fldChar w:fldCharType="begin"/>
      </w:r>
      <w:r w:rsidRPr="00E059DF">
        <w:instrText xml:space="preserve"> REF _Ref452025040 \r \h </w:instrText>
      </w:r>
      <w:r w:rsidR="00E059DF" w:rsidRPr="00E059DF">
        <w:instrText xml:space="preserve"> \* MERGEFORMAT </w:instrText>
      </w:r>
      <w:r w:rsidRPr="00E059DF">
        <w:fldChar w:fldCharType="separate"/>
      </w:r>
      <w:r w:rsidR="009B4A59">
        <w:t>1</w:t>
      </w:r>
      <w:r w:rsidRPr="00E059DF">
        <w:fldChar w:fldCharType="end"/>
      </w:r>
      <w:r w:rsidRPr="00E059DF">
        <w:t xml:space="preserve">, c.6–7]. </w:t>
      </w:r>
    </w:p>
    <w:p w:rsidR="000A58AA" w:rsidRPr="00E059DF" w:rsidRDefault="000A58AA" w:rsidP="00F266FF">
      <w:pPr>
        <w:ind w:firstLine="425"/>
      </w:pPr>
      <w:r w:rsidRPr="00E059DF">
        <w:t>Таким образом, метод финансового права на современном этапе пре</w:t>
      </w:r>
      <w:r w:rsidRPr="00E059DF">
        <w:t>д</w:t>
      </w:r>
      <w:r w:rsidRPr="00E059DF">
        <w:t>полагает доминирование властных предписаний с постепенным возраст</w:t>
      </w:r>
      <w:r w:rsidRPr="00E059DF">
        <w:t>а</w:t>
      </w:r>
      <w:r w:rsidRPr="00E059DF">
        <w:t>нием частноправового регулирования. Это вполне соответствует духу пр</w:t>
      </w:r>
      <w:r w:rsidRPr="00E059DF">
        <w:t>а</w:t>
      </w:r>
      <w:r w:rsidRPr="00E059DF">
        <w:t>вового воздействия на сберегательные отношения и полностью применимо к процессу формирования, распределения и использования публичного сберегательного фонда. Несмотря на то, что сбережения физических лиц и сберегательно-правовая культура развиваются в условиях защищенности частных прав, свобод и в значительной степени регулируются частным правом, в современном обществе их существование немыслимо без пу</w:t>
      </w:r>
      <w:r w:rsidRPr="00E059DF">
        <w:t>б</w:t>
      </w:r>
      <w:r w:rsidRPr="00E059DF">
        <w:t>лично-правового воздействия. В литературе подчеркивается также опа</w:t>
      </w:r>
      <w:r w:rsidRPr="00E059DF">
        <w:t>с</w:t>
      </w:r>
      <w:r w:rsidRPr="00E059DF">
        <w:t>ность полного перехода государственного воздействия на экономику гражданско-правовыми средствами. Публично-правовое регулирование з</w:t>
      </w:r>
      <w:r w:rsidRPr="00E059DF">
        <w:t>а</w:t>
      </w:r>
      <w:r w:rsidRPr="00E059DF">
        <w:t>дает параметры рынка, формирует условия сбережения, обеспечивает ст</w:t>
      </w:r>
      <w:r w:rsidRPr="00E059DF">
        <w:t>а</w:t>
      </w:r>
      <w:r w:rsidRPr="00E059DF">
        <w:t>бильность кредитно-финансовой системы и гарантированность привлече</w:t>
      </w:r>
      <w:r w:rsidRPr="00E059DF">
        <w:t>н</w:t>
      </w:r>
      <w:r w:rsidRPr="00E059DF">
        <w:t>ных сбережений, создает дополнительные механизмы защиты прав сбер</w:t>
      </w:r>
      <w:r w:rsidRPr="00E059DF">
        <w:t>е</w:t>
      </w:r>
      <w:r w:rsidRPr="00E059DF">
        <w:t xml:space="preserve">гателей и др. </w:t>
      </w:r>
    </w:p>
    <w:p w:rsidR="000A58AA" w:rsidRPr="00E059DF" w:rsidRDefault="000A58AA" w:rsidP="00F266FF">
      <w:pPr>
        <w:ind w:firstLine="425"/>
      </w:pPr>
      <w:r w:rsidRPr="00E059DF">
        <w:lastRenderedPageBreak/>
        <w:t xml:space="preserve">Применительно к сберегательным отношениям усиление публично-правового метода регулирования обосновано следующими основными факторами. </w:t>
      </w:r>
    </w:p>
    <w:p w:rsidR="000A58AA" w:rsidRPr="00E059DF" w:rsidRDefault="000A58AA" w:rsidP="00F266FF">
      <w:pPr>
        <w:ind w:firstLine="425"/>
      </w:pPr>
      <w:r w:rsidRPr="00E059DF">
        <w:t>1. Согласно ст. 1 Конституции Республики Беларусь наше государство является не только правовым, но и социальным. В условиях социального государства на первый план выступает социальная справедливость, нео</w:t>
      </w:r>
      <w:r w:rsidRPr="00E059DF">
        <w:t>б</w:t>
      </w:r>
      <w:r w:rsidRPr="00E059DF">
        <w:t>ходимость построения общества Справедливого, в отличие от правового государства, где предполагается всеобщее подчинение праву как социал</w:t>
      </w:r>
      <w:r w:rsidRPr="00E059DF">
        <w:t>ь</w:t>
      </w:r>
      <w:r w:rsidRPr="00E059DF">
        <w:t>ному уравнителю. В науке ведутся споры относительно возможности соч</w:t>
      </w:r>
      <w:r w:rsidRPr="00E059DF">
        <w:t>е</w:t>
      </w:r>
      <w:r w:rsidRPr="00E059DF">
        <w:t>тания правового и социального в контексте государственного строител</w:t>
      </w:r>
      <w:r w:rsidRPr="00E059DF">
        <w:t>ь</w:t>
      </w:r>
      <w:r w:rsidRPr="00E059DF">
        <w:t xml:space="preserve">ства. Вместе с тем, социальную функцию права еще со времен Античности подчеркивают многие ученые. Р.З. Лившиц, вслед за Сократом, Платоном, Аристотелем и другими авторами пишет: </w:t>
      </w:r>
      <w:r w:rsidR="001F1735">
        <w:t>«</w:t>
      </w:r>
      <w:r w:rsidRPr="00E059DF">
        <w:t>Право есть нормативно закре</w:t>
      </w:r>
      <w:r w:rsidRPr="00E059DF">
        <w:t>п</w:t>
      </w:r>
      <w:r w:rsidRPr="00E059DF">
        <w:t>ленная справедливость</w:t>
      </w:r>
      <w:r w:rsidR="001F1735">
        <w:t>»</w:t>
      </w:r>
      <w:r w:rsidRPr="00E059DF">
        <w:t xml:space="preserve"> [</w:t>
      </w:r>
      <w:r w:rsidRPr="00E059DF">
        <w:fldChar w:fldCharType="begin"/>
      </w:r>
      <w:r w:rsidRPr="00E059DF">
        <w:instrText xml:space="preserve"> REF _Ref446869902 \r \h </w:instrText>
      </w:r>
      <w:r w:rsidR="00E059DF" w:rsidRPr="00E059DF">
        <w:instrText xml:space="preserve"> \* MERGEFORMAT </w:instrText>
      </w:r>
      <w:r w:rsidRPr="00E059DF">
        <w:fldChar w:fldCharType="separate"/>
      </w:r>
      <w:r w:rsidR="009B4A59">
        <w:t>12</w:t>
      </w:r>
      <w:r w:rsidRPr="00E059DF">
        <w:fldChar w:fldCharType="end"/>
      </w:r>
      <w:r w:rsidRPr="00E059DF">
        <w:t xml:space="preserve">, c.17]. </w:t>
      </w:r>
    </w:p>
    <w:p w:rsidR="000A58AA" w:rsidRPr="00E059DF" w:rsidRDefault="000A58AA" w:rsidP="00F266FF">
      <w:pPr>
        <w:ind w:firstLine="425"/>
      </w:pPr>
      <w:r w:rsidRPr="00E059DF">
        <w:t>Основная идея социального рыночного хозяйства заключается в том, что принцип рыночной свободы должен быть взаимоувязан с поддержан</w:t>
      </w:r>
      <w:r w:rsidRPr="00E059DF">
        <w:t>и</w:t>
      </w:r>
      <w:r w:rsidRPr="00E059DF">
        <w:t xml:space="preserve">ем социальной гармонии. Следует согласиться, что </w:t>
      </w:r>
      <w:r w:rsidR="001F1735">
        <w:t>«</w:t>
      </w:r>
      <w:r w:rsidRPr="00E059DF">
        <w:t>социальное госуда</w:t>
      </w:r>
      <w:r w:rsidRPr="00E059DF">
        <w:t>р</w:t>
      </w:r>
      <w:r w:rsidRPr="00E059DF">
        <w:t>ство содержит в себе опасность установления тотального контроля и управления обществом сверху, но оно же способствует росту реальной свободы, ликвидируя бедность, и социализации индивида</w:t>
      </w:r>
      <w:r w:rsidR="001F1735">
        <w:t>»</w:t>
      </w:r>
      <w:r w:rsidRPr="00E059DF">
        <w:t xml:space="preserve"> [</w:t>
      </w:r>
      <w:r w:rsidRPr="00E059DF">
        <w:fldChar w:fldCharType="begin"/>
      </w:r>
      <w:r w:rsidRPr="00E059DF">
        <w:instrText xml:space="preserve"> REF _Ref446874857 \r \h </w:instrText>
      </w:r>
      <w:r w:rsidR="00E059DF" w:rsidRPr="00E059DF">
        <w:instrText xml:space="preserve"> \* MERGEFORMAT </w:instrText>
      </w:r>
      <w:r w:rsidRPr="00E059DF">
        <w:fldChar w:fldCharType="separate"/>
      </w:r>
      <w:r w:rsidR="009B4A59">
        <w:t>13</w:t>
      </w:r>
      <w:r w:rsidRPr="00E059DF">
        <w:fldChar w:fldCharType="end"/>
      </w:r>
      <w:r w:rsidRPr="00E059DF">
        <w:t>, c.42]. Определяющим в данном случае должно стать именно сочетание социал</w:t>
      </w:r>
      <w:r w:rsidRPr="00E059DF">
        <w:t>ь</w:t>
      </w:r>
      <w:r w:rsidRPr="00E059DF">
        <w:t>ного и правового государства, предполагающее допустимость вмешател</w:t>
      </w:r>
      <w:r w:rsidRPr="00E059DF">
        <w:t>ь</w:t>
      </w:r>
      <w:r w:rsidRPr="00E059DF">
        <w:t xml:space="preserve">ства государства в экономику лишь в пределах, определенных правом. </w:t>
      </w:r>
    </w:p>
    <w:p w:rsidR="000A58AA" w:rsidRPr="00E059DF" w:rsidRDefault="000A58AA" w:rsidP="00F266FF">
      <w:pPr>
        <w:ind w:firstLine="425"/>
      </w:pPr>
      <w:r w:rsidRPr="00E059DF">
        <w:t>Таким образом, социальная ориентированность белорусского госуда</w:t>
      </w:r>
      <w:r w:rsidRPr="00E059DF">
        <w:t>р</w:t>
      </w:r>
      <w:r w:rsidRPr="00E059DF">
        <w:t>ства, подразумевающая высокий уровень обеспечения социально-экономических интересов граждан, предполагает внедрение специальных регулирующих механизмов в сберегательный процесс. С одной стороны, они должны обеспечивать защищенность социальных и экономических интересов сберегателей.</w:t>
      </w:r>
      <w:r w:rsidR="00B07A79">
        <w:t xml:space="preserve"> </w:t>
      </w:r>
      <w:r w:rsidRPr="00E059DF">
        <w:t>С другой стороны, эти механизмы смогут разв</w:t>
      </w:r>
      <w:r w:rsidRPr="00E059DF">
        <w:t>и</w:t>
      </w:r>
      <w:r w:rsidRPr="00E059DF">
        <w:t>вать сберегательно-правовую культуру, формировать финансовую отве</w:t>
      </w:r>
      <w:r w:rsidRPr="00E059DF">
        <w:t>т</w:t>
      </w:r>
      <w:r w:rsidRPr="00E059DF">
        <w:t>ственность населения, т.е. создавать условия для социально-экономического роста при постепенном снижении государственных расх</w:t>
      </w:r>
      <w:r w:rsidRPr="00E059DF">
        <w:t>о</w:t>
      </w:r>
      <w:r w:rsidRPr="00E059DF">
        <w:t xml:space="preserve">дов в социальной сфере. </w:t>
      </w:r>
    </w:p>
    <w:p w:rsidR="000A58AA" w:rsidRPr="00E059DF" w:rsidRDefault="000A58AA" w:rsidP="00F266FF">
      <w:pPr>
        <w:ind w:firstLine="425"/>
      </w:pPr>
      <w:r w:rsidRPr="00E059DF">
        <w:t>2. Регулирующ</w:t>
      </w:r>
      <w:r w:rsidR="006D140F">
        <w:t>а</w:t>
      </w:r>
      <w:r w:rsidRPr="00E059DF">
        <w:t>я функция сбережений наряду с функцией социального взаимодействия предполагают обеспечение усиленной государственной защиты накоплений. Вместе с тем, организованные сбережения подверж</w:t>
      </w:r>
      <w:r w:rsidRPr="00E059DF">
        <w:t>е</w:t>
      </w:r>
      <w:r w:rsidRPr="00E059DF">
        <w:t>ны различным рискам. Аккумулирование в процессе формирования сбер</w:t>
      </w:r>
      <w:r w:rsidRPr="00E059DF">
        <w:t>е</w:t>
      </w:r>
      <w:r w:rsidRPr="00E059DF">
        <w:t>гательного фонда средств многих людей как возможный фактор социал</w:t>
      </w:r>
      <w:r w:rsidRPr="00E059DF">
        <w:t>ь</w:t>
      </w:r>
      <w:r w:rsidRPr="00E059DF">
        <w:t>ной нестабильности (при возникновении дисбаланса) существенно увел</w:t>
      </w:r>
      <w:r w:rsidRPr="00E059DF">
        <w:t>и</w:t>
      </w:r>
      <w:r w:rsidRPr="00E059DF">
        <w:t>чивает значимость государственного регулирования в данной сфере. Например, в результате банкротства в 1994-м году знаменитого британск</w:t>
      </w:r>
      <w:r w:rsidRPr="00E059DF">
        <w:t>о</w:t>
      </w:r>
      <w:r w:rsidRPr="00E059DF">
        <w:t xml:space="preserve">го банка Barings Bank пострадали не только владельцы банка, но и тысячи </w:t>
      </w:r>
      <w:r w:rsidRPr="00E059DF">
        <w:lastRenderedPageBreak/>
        <w:t>вкладчиков, английская разведка и сама королева Великобритании. Усил</w:t>
      </w:r>
      <w:r w:rsidRPr="00E059DF">
        <w:t>е</w:t>
      </w:r>
      <w:r w:rsidRPr="00E059DF">
        <w:t>ние публично-правового регулирования, обусловленное высокой социал</w:t>
      </w:r>
      <w:r w:rsidRPr="00E059DF">
        <w:t>ь</w:t>
      </w:r>
      <w:r w:rsidRPr="00E059DF">
        <w:t>ной значимостью сбережений, позволяет создавать дополнительные мех</w:t>
      </w:r>
      <w:r w:rsidRPr="00E059DF">
        <w:t>а</w:t>
      </w:r>
      <w:r w:rsidRPr="00E059DF">
        <w:t>низмы защиты накоплений.</w:t>
      </w:r>
    </w:p>
    <w:p w:rsidR="000A58AA" w:rsidRPr="00E059DF" w:rsidRDefault="000A58AA" w:rsidP="00F266FF">
      <w:pPr>
        <w:ind w:firstLine="425"/>
      </w:pPr>
      <w:r w:rsidRPr="00E059DF">
        <w:t>3. Важным качеством финансовой системы является особая взаим</w:t>
      </w:r>
      <w:r w:rsidRPr="00E059DF">
        <w:t>о</w:t>
      </w:r>
      <w:r w:rsidRPr="00E059DF">
        <w:t xml:space="preserve">связь всех ее элементов, порождающая в случае возникновения кризисных явлений т.наз. </w:t>
      </w:r>
      <w:r w:rsidR="001F1735">
        <w:t>«</w:t>
      </w:r>
      <w:r w:rsidRPr="00E059DF">
        <w:t>эффект домино</w:t>
      </w:r>
      <w:r w:rsidR="001F1735">
        <w:t>»</w:t>
      </w:r>
      <w:r w:rsidRPr="00E059DF">
        <w:t>. В результате банкротство или неблагоп</w:t>
      </w:r>
      <w:r w:rsidRPr="00E059DF">
        <w:t>о</w:t>
      </w:r>
      <w:r w:rsidRPr="00E059DF">
        <w:t>лучие одного элемента вызывает цепную реакцию и отражается на всей банковской системе, при этом системные банковские кризисы в силу ва</w:t>
      </w:r>
      <w:r w:rsidRPr="00E059DF">
        <w:t>ж</w:t>
      </w:r>
      <w:r w:rsidRPr="00E059DF">
        <w:t>ности банковских услуг для жизни общества могут потрясти основы эк</w:t>
      </w:r>
      <w:r w:rsidRPr="00E059DF">
        <w:t>о</w:t>
      </w:r>
      <w:r w:rsidRPr="00E059DF">
        <w:t>номики. Так, начало первого международного финансового кризиса было положено закрытием германского банка Bankhaus Herschtatt (1974 г.), вт</w:t>
      </w:r>
      <w:r w:rsidRPr="00E059DF">
        <w:t>о</w:t>
      </w:r>
      <w:r w:rsidRPr="00E059DF">
        <w:t>рого – прекращением итальянского Banco Ambrisiano (1982 г.), третий (1991 г.) и четвертый (1995 г.) кризисы были связаны с закрытием англи</w:t>
      </w:r>
      <w:r w:rsidRPr="00E059DF">
        <w:t>й</w:t>
      </w:r>
      <w:r w:rsidRPr="00E059DF">
        <w:t>ских The Bank of Credit and Commerce International (Банк международного кредита и торговли) и Barings Bank соответственно. Знаковым событием в развития мирового финансово-экономического кризиса 2008 г. стало бан</w:t>
      </w:r>
      <w:r w:rsidRPr="00E059DF">
        <w:t>к</w:t>
      </w:r>
      <w:r w:rsidRPr="00E059DF">
        <w:t>ротство инвестиционного банка Lehman Brothers. Только путем создания дополнительных механизмов стабилизации кредитно-финансовой системы возможно обеспечение эффективного функционирования сберегательного процесса.</w:t>
      </w:r>
    </w:p>
    <w:p w:rsidR="000A58AA" w:rsidRPr="00E059DF" w:rsidRDefault="000A58AA" w:rsidP="00F266FF">
      <w:pPr>
        <w:ind w:firstLine="425"/>
      </w:pPr>
      <w:r w:rsidRPr="00E059DF">
        <w:t>4. Обоснование особой роли государства объясняется и тем, что экон</w:t>
      </w:r>
      <w:r w:rsidRPr="00E059DF">
        <w:t>о</w:t>
      </w:r>
      <w:r w:rsidRPr="00E059DF">
        <w:t>мическая система в целом и финансовая система в частности до сих пор находятся в стадии формирования. Они не обладают достаточным поте</w:t>
      </w:r>
      <w:r w:rsidRPr="00E059DF">
        <w:t>н</w:t>
      </w:r>
      <w:r w:rsidRPr="00E059DF">
        <w:t>циалом для того, чтобы без внешнего регулирующего воздействия обесп</w:t>
      </w:r>
      <w:r w:rsidRPr="00E059DF">
        <w:t>е</w:t>
      </w:r>
      <w:r w:rsidRPr="00E059DF">
        <w:t>чивать эффективное перераспределение финансовых ресурсов, предназн</w:t>
      </w:r>
      <w:r w:rsidRPr="00E059DF">
        <w:t>а</w:t>
      </w:r>
      <w:r w:rsidRPr="00E059DF">
        <w:t>ченных для осуществления капитальных вложений, аккумулировать ли</w:t>
      </w:r>
      <w:r w:rsidRPr="00E059DF">
        <w:t>ч</w:t>
      </w:r>
      <w:r w:rsidRPr="00E059DF">
        <w:t>ные сбережения граждан, гарантировать возвратность средств и др.</w:t>
      </w:r>
    </w:p>
    <w:p w:rsidR="000A58AA" w:rsidRPr="00E059DF" w:rsidRDefault="000A58AA" w:rsidP="00F266FF">
      <w:pPr>
        <w:ind w:firstLine="425"/>
      </w:pPr>
      <w:r w:rsidRPr="00E059DF">
        <w:t>5.Именно публично-правовое регулирование позволяет формировать сберегательный фонд населения, поскольку обеспечивает привлекател</w:t>
      </w:r>
      <w:r w:rsidRPr="00E059DF">
        <w:t>ь</w:t>
      </w:r>
      <w:r w:rsidRPr="00E059DF">
        <w:t>ность организованных сбережений с точки зрения сберегателя и стимул</w:t>
      </w:r>
      <w:r w:rsidRPr="00E059DF">
        <w:t>и</w:t>
      </w:r>
      <w:r w:rsidRPr="00E059DF">
        <w:t>рует сберегательно-правовую культуру. Ранний постсоветский опыт док</w:t>
      </w:r>
      <w:r w:rsidRPr="00E059DF">
        <w:t>а</w:t>
      </w:r>
      <w:r w:rsidRPr="00E059DF">
        <w:t>зывает, что без дополнительных механизмов стабилизации кредитно-финансовой системы и защиты сбережений происходит стремительная трансформация накоплений в неорганизованную форму, что оборачивается экономическими потерями и ухудшением социального положения гра</w:t>
      </w:r>
      <w:r w:rsidRPr="00E059DF">
        <w:t>ж</w:t>
      </w:r>
      <w:r w:rsidRPr="00E059DF">
        <w:t>дан.</w:t>
      </w:r>
    </w:p>
    <w:p w:rsidR="000A58AA" w:rsidRPr="00E059DF" w:rsidRDefault="000A58AA" w:rsidP="00F266FF">
      <w:pPr>
        <w:ind w:firstLine="425"/>
      </w:pPr>
      <w:r w:rsidRPr="00E059DF">
        <w:t>6. Усилению императивного метода регулирования сбережений сп</w:t>
      </w:r>
      <w:r w:rsidRPr="00E059DF">
        <w:t>о</w:t>
      </w:r>
      <w:r w:rsidRPr="00E059DF">
        <w:t xml:space="preserve">собствует общемировая тенденция </w:t>
      </w:r>
      <w:r w:rsidR="001F1735">
        <w:t>«</w:t>
      </w:r>
      <w:r w:rsidRPr="00E059DF">
        <w:t>публизации права</w:t>
      </w:r>
      <w:r w:rsidR="001F1735">
        <w:t>»</w:t>
      </w:r>
      <w:r w:rsidRPr="00E059DF">
        <w:t xml:space="preserve"> [</w:t>
      </w:r>
      <w:r w:rsidRPr="00E059DF">
        <w:fldChar w:fldCharType="begin"/>
      </w:r>
      <w:r w:rsidRPr="00E059DF">
        <w:instrText xml:space="preserve"> REF _Ref446873981 \r \h </w:instrText>
      </w:r>
      <w:r w:rsidR="00E059DF" w:rsidRPr="00E059DF">
        <w:instrText xml:space="preserve"> \* MERGEFORMAT </w:instrText>
      </w:r>
      <w:r w:rsidRPr="00E059DF">
        <w:fldChar w:fldCharType="separate"/>
      </w:r>
      <w:r w:rsidR="009B4A59">
        <w:t>14</w:t>
      </w:r>
      <w:r w:rsidRPr="00E059DF">
        <w:fldChar w:fldCharType="end"/>
      </w:r>
      <w:r w:rsidRPr="00E059DF">
        <w:t>, c.184]. Дин</w:t>
      </w:r>
      <w:r w:rsidRPr="00E059DF">
        <w:t>а</w:t>
      </w:r>
      <w:r w:rsidRPr="00E059DF">
        <w:t>мичное развитие данный тренд получил в связи с началом финансово-экономического кризиса 2008 г. и внедрением политики активного регул</w:t>
      </w:r>
      <w:r w:rsidRPr="00E059DF">
        <w:t>и</w:t>
      </w:r>
      <w:r w:rsidRPr="00E059DF">
        <w:t xml:space="preserve">рования финансовых рынков. </w:t>
      </w:r>
    </w:p>
    <w:p w:rsidR="000A58AA" w:rsidRPr="00E059DF" w:rsidRDefault="000A58AA" w:rsidP="00F266FF">
      <w:pPr>
        <w:ind w:firstLine="425"/>
      </w:pPr>
      <w:r w:rsidRPr="00E059DF">
        <w:lastRenderedPageBreak/>
        <w:t>На связь метода правового регулирования и государственной политики указывает ряд авторов. Так, метод финансового права определяется как динамическая характеристика данной отрасли публичного права, основа</w:t>
      </w:r>
      <w:r w:rsidRPr="00E059DF">
        <w:t>н</w:t>
      </w:r>
      <w:r w:rsidRPr="00E059DF">
        <w:t>ная на финансово-правовой политике государства и представляющая собой совокупность используемых правовых приемов и способов воздействия государства на общественные финансовые отношения, обеспечивающая их поступательное развитие [</w:t>
      </w:r>
      <w:r w:rsidRPr="00E059DF">
        <w:fldChar w:fldCharType="begin"/>
      </w:r>
      <w:r w:rsidRPr="00E059DF">
        <w:instrText xml:space="preserve"> REF _Ref451677226 \r \h </w:instrText>
      </w:r>
      <w:r w:rsidR="00E059DF" w:rsidRPr="00E059DF">
        <w:instrText xml:space="preserve"> \* MERGEFORMAT </w:instrText>
      </w:r>
      <w:r w:rsidRPr="00E059DF">
        <w:fldChar w:fldCharType="separate"/>
      </w:r>
      <w:r w:rsidR="009B4A59">
        <w:t>2</w:t>
      </w:r>
      <w:r w:rsidRPr="00E059DF">
        <w:fldChar w:fldCharType="end"/>
      </w:r>
      <w:r w:rsidRPr="00E059DF">
        <w:t xml:space="preserve">, c.35]. </w:t>
      </w:r>
    </w:p>
    <w:p w:rsidR="000A58AA" w:rsidRPr="00E059DF" w:rsidRDefault="000A58AA" w:rsidP="00F266FF">
      <w:pPr>
        <w:ind w:firstLine="425"/>
      </w:pPr>
      <w:r w:rsidRPr="00E059DF">
        <w:t>В некоторых источниках государственное регулирование и госуда</w:t>
      </w:r>
      <w:r w:rsidRPr="00E059DF">
        <w:t>р</w:t>
      </w:r>
      <w:r w:rsidRPr="00E059DF">
        <w:t>ственная политика отождествляются. Данный подход основан, видимо, на широком понимании политики как целенаправленной деятельности орг</w:t>
      </w:r>
      <w:r w:rsidRPr="00E059DF">
        <w:t>а</w:t>
      </w:r>
      <w:r w:rsidRPr="00E059DF">
        <w:t>нов государственной власти по решению общественных проблем, дост</w:t>
      </w:r>
      <w:r w:rsidRPr="00E059DF">
        <w:t>и</w:t>
      </w:r>
      <w:r w:rsidRPr="00E059DF">
        <w:t>жению и реализации общезначимых целей развития общества или его о</w:t>
      </w:r>
      <w:r w:rsidRPr="00E059DF">
        <w:t>т</w:t>
      </w:r>
      <w:r w:rsidRPr="00E059DF">
        <w:t>дельных сфер.</w:t>
      </w:r>
    </w:p>
    <w:p w:rsidR="000A58AA" w:rsidRPr="00E059DF" w:rsidRDefault="000A58AA" w:rsidP="00F266FF">
      <w:pPr>
        <w:ind w:firstLine="425"/>
      </w:pPr>
      <w:r w:rsidRPr="00E059DF">
        <w:t>Более обоснованным представляется подход, согласно которому гос</w:t>
      </w:r>
      <w:r w:rsidRPr="00E059DF">
        <w:t>у</w:t>
      </w:r>
      <w:r w:rsidRPr="00E059DF">
        <w:t>дарственная политика является базисной для государственного регулир</w:t>
      </w:r>
      <w:r w:rsidRPr="00E059DF">
        <w:t>о</w:t>
      </w:r>
      <w:r w:rsidRPr="00E059DF">
        <w:t xml:space="preserve">вания, но отождествлять эти понятия нельзя: </w:t>
      </w:r>
      <w:r w:rsidR="001F1735">
        <w:t>«</w:t>
      </w:r>
      <w:r w:rsidRPr="00E059DF">
        <w:t>Речь идет о приоритетном направлении управленческой деятельности государства, предусматрива</w:t>
      </w:r>
      <w:r w:rsidRPr="00E059DF">
        <w:t>ю</w:t>
      </w:r>
      <w:r w:rsidRPr="00E059DF">
        <w:t>щем активное использование потенциала власти правительства для акти</w:t>
      </w:r>
      <w:r w:rsidRPr="00E059DF">
        <w:t>в</w:t>
      </w:r>
      <w:r w:rsidRPr="00E059DF">
        <w:t>ного регулирования экономических, социальных и других видов общ</w:t>
      </w:r>
      <w:r w:rsidRPr="00E059DF">
        <w:t>е</w:t>
      </w:r>
      <w:r w:rsidRPr="00E059DF">
        <w:t>ственных процессов</w:t>
      </w:r>
      <w:r w:rsidR="001F1735">
        <w:t>»</w:t>
      </w:r>
      <w:r w:rsidRPr="00E059DF">
        <w:t xml:space="preserve"> [</w:t>
      </w:r>
      <w:r w:rsidRPr="00E059DF">
        <w:fldChar w:fldCharType="begin"/>
      </w:r>
      <w:r w:rsidRPr="00E059DF">
        <w:instrText xml:space="preserve"> REF _Ref447370181 \r \h </w:instrText>
      </w:r>
      <w:r w:rsidR="00E059DF" w:rsidRPr="00E059DF">
        <w:instrText xml:space="preserve"> \* MERGEFORMAT </w:instrText>
      </w:r>
      <w:r w:rsidRPr="00E059DF">
        <w:fldChar w:fldCharType="separate"/>
      </w:r>
      <w:r w:rsidR="009B4A59">
        <w:t>15</w:t>
      </w:r>
      <w:r w:rsidRPr="00E059DF">
        <w:fldChar w:fldCharType="end"/>
      </w:r>
      <w:r w:rsidRPr="00E059DF">
        <w:t>, c.67].</w:t>
      </w:r>
    </w:p>
    <w:p w:rsidR="000A58AA" w:rsidRPr="00E059DF" w:rsidRDefault="000A58AA" w:rsidP="00F266FF">
      <w:pPr>
        <w:ind w:firstLine="425"/>
      </w:pPr>
      <w:r w:rsidRPr="00E059DF">
        <w:t>В данном контексте государственная политика определяется, прежде всего, как политический процесс управленческого влияния. В таком пон</w:t>
      </w:r>
      <w:r w:rsidRPr="00E059DF">
        <w:t>и</w:t>
      </w:r>
      <w:r w:rsidRPr="00E059DF">
        <w:t>мании она сопряжена с выработкой стратегического курса развития общ</w:t>
      </w:r>
      <w:r w:rsidRPr="00E059DF">
        <w:t>е</w:t>
      </w:r>
      <w:r w:rsidRPr="00E059DF">
        <w:t>ства, государства и способов осуществления государственных целей и з</w:t>
      </w:r>
      <w:r w:rsidRPr="00E059DF">
        <w:t>а</w:t>
      </w:r>
      <w:r w:rsidRPr="00E059DF">
        <w:t xml:space="preserve">дач. </w:t>
      </w:r>
    </w:p>
    <w:p w:rsidR="000A58AA" w:rsidRPr="00E059DF" w:rsidRDefault="000A58AA" w:rsidP="00F266FF">
      <w:pPr>
        <w:ind w:firstLine="425"/>
      </w:pPr>
      <w:r w:rsidRPr="00E059DF">
        <w:t>Сберегательно-правовая политика государства должна обладать такими характеристиками, как целостность, последовательность, ориентация на длительную перспективу. Наиболее обоснованно построение механизма государственно-правового регулирования сбережений на основе единого нормативного правового акта, исходящего из признания исключительной роли сбережений в экономическом и социальном развитии государства и определяющего систему взглядов на принципы, цель, задачи, приорите</w:t>
      </w:r>
      <w:r w:rsidRPr="00E059DF">
        <w:t>т</w:t>
      </w:r>
      <w:r w:rsidRPr="00E059DF">
        <w:t>ные направления и механизмы государственного регулирования сберег</w:t>
      </w:r>
      <w:r w:rsidRPr="00E059DF">
        <w:t>а</w:t>
      </w:r>
      <w:r w:rsidRPr="00E059DF">
        <w:t xml:space="preserve">тельного процесса в Республике Беларусь. </w:t>
      </w:r>
    </w:p>
    <w:p w:rsidR="000A58AA" w:rsidRPr="00E059DF" w:rsidRDefault="000A58AA" w:rsidP="00F266FF">
      <w:pPr>
        <w:ind w:firstLine="425"/>
      </w:pPr>
      <w:r w:rsidRPr="00E059DF">
        <w:t>В связи с этим представляется целесообразным принятие постановл</w:t>
      </w:r>
      <w:r w:rsidRPr="00E059DF">
        <w:t>е</w:t>
      </w:r>
      <w:r w:rsidRPr="00E059DF">
        <w:t>ния Совета Министров Республики Беларусь, утверждающего Концепцию развития сбережений населения в Республике Беларусь. Ключевыми цел</w:t>
      </w:r>
      <w:r w:rsidRPr="00E059DF">
        <w:t>я</w:t>
      </w:r>
      <w:r w:rsidRPr="00E059DF">
        <w:t>ми Концепции следует признать</w:t>
      </w:r>
      <w:r w:rsidR="00B07A79">
        <w:t xml:space="preserve"> </w:t>
      </w:r>
      <w:r w:rsidRPr="00E059DF">
        <w:t>обеспечение единства, комплексности и последовательности в деятельности по регулированию сберегательных процессов и повышению сберегательной культуры граждан; стимулиров</w:t>
      </w:r>
      <w:r w:rsidRPr="00E059DF">
        <w:t>а</w:t>
      </w:r>
      <w:r w:rsidRPr="00E059DF">
        <w:t>ние организованных сбережений населения; развитие механизмов тран</w:t>
      </w:r>
      <w:r w:rsidRPr="00E059DF">
        <w:t>с</w:t>
      </w:r>
      <w:r w:rsidRPr="00E059DF">
        <w:t>формации сбережений в инвестиции.</w:t>
      </w:r>
    </w:p>
    <w:p w:rsidR="000A58AA" w:rsidRPr="00E059DF" w:rsidRDefault="000A58AA" w:rsidP="00F266FF">
      <w:pPr>
        <w:ind w:firstLine="425"/>
      </w:pPr>
      <w:r w:rsidRPr="00E059DF">
        <w:lastRenderedPageBreak/>
        <w:t>Таким образом, можно признать, что в силу социальных, экономич</w:t>
      </w:r>
      <w:r w:rsidRPr="00E059DF">
        <w:t>е</w:t>
      </w:r>
      <w:r w:rsidRPr="00E059DF">
        <w:t>ских, институциональных, политических и других причин государственное воздействие на сбережения населения осуществляется в условиях домин</w:t>
      </w:r>
      <w:r w:rsidRPr="00E059DF">
        <w:t>и</w:t>
      </w:r>
      <w:r w:rsidRPr="00E059DF">
        <w:t>рования императивного метода, что соответствует характеру финансово-правового регулирования. Вместе с тем, в современных условиях метод финансового видоизменяется, утрачивая авторитарность и дополняясь диспозитивным методом, что отвечает характеру регулируемых отнош</w:t>
      </w:r>
      <w:r w:rsidRPr="00E059DF">
        <w:t>е</w:t>
      </w:r>
      <w:r w:rsidRPr="00E059DF">
        <w:t xml:space="preserve">ний и отражает процесс конвергенции публичного и частного права и их методов. </w:t>
      </w:r>
    </w:p>
    <w:p w:rsidR="000A58AA" w:rsidRPr="00E059DF" w:rsidRDefault="000A58AA" w:rsidP="00F266FF">
      <w:pPr>
        <w:ind w:firstLine="425"/>
      </w:pPr>
    </w:p>
    <w:p w:rsidR="000A58AA" w:rsidRPr="00EB7234" w:rsidRDefault="00EB7234" w:rsidP="00EB7234">
      <w:pPr>
        <w:tabs>
          <w:tab w:val="left" w:pos="0"/>
        </w:tabs>
        <w:spacing w:after="120"/>
        <w:ind w:firstLine="0"/>
        <w:jc w:val="left"/>
        <w:rPr>
          <w:i/>
          <w:sz w:val="24"/>
          <w:szCs w:val="24"/>
        </w:rPr>
      </w:pPr>
      <w:r>
        <w:rPr>
          <w:i/>
          <w:sz w:val="24"/>
          <w:szCs w:val="24"/>
        </w:rPr>
        <w:t>Библиографические ссылки</w:t>
      </w:r>
    </w:p>
    <w:p w:rsidR="000A58AA" w:rsidRPr="00EB7234" w:rsidRDefault="000A58AA" w:rsidP="00B60FEE">
      <w:pPr>
        <w:pStyle w:val="a4"/>
        <w:numPr>
          <w:ilvl w:val="0"/>
          <w:numId w:val="52"/>
        </w:numPr>
        <w:tabs>
          <w:tab w:val="left" w:pos="709"/>
        </w:tabs>
        <w:ind w:left="0" w:firstLine="425"/>
        <w:rPr>
          <w:rFonts w:ascii="Times New Roman" w:hAnsi="Times New Roman"/>
          <w:sz w:val="24"/>
          <w:szCs w:val="24"/>
        </w:rPr>
      </w:pPr>
      <w:bookmarkStart w:id="334" w:name="_Ref452025040"/>
      <w:r w:rsidRPr="00EB7234">
        <w:rPr>
          <w:rFonts w:ascii="Times New Roman" w:hAnsi="Times New Roman"/>
          <w:sz w:val="24"/>
          <w:szCs w:val="24"/>
        </w:rPr>
        <w:t>Запольский, С.В. К вопросу о роли финансового права в правовой системе Ро</w:t>
      </w:r>
      <w:r w:rsidRPr="00EB7234">
        <w:rPr>
          <w:rFonts w:ascii="Times New Roman" w:hAnsi="Times New Roman"/>
          <w:sz w:val="24"/>
          <w:szCs w:val="24"/>
        </w:rPr>
        <w:t>с</w:t>
      </w:r>
      <w:r w:rsidRPr="00EB7234">
        <w:rPr>
          <w:rFonts w:ascii="Times New Roman" w:hAnsi="Times New Roman"/>
          <w:sz w:val="24"/>
          <w:szCs w:val="24"/>
        </w:rPr>
        <w:t>сии / С.В. Запольский // Финансовое право. – 2010. – № 8. – С. 2–7.</w:t>
      </w:r>
      <w:bookmarkEnd w:id="334"/>
    </w:p>
    <w:p w:rsidR="000A58AA" w:rsidRPr="00EB7234" w:rsidRDefault="000A58AA" w:rsidP="00B60FEE">
      <w:pPr>
        <w:pStyle w:val="a4"/>
        <w:numPr>
          <w:ilvl w:val="0"/>
          <w:numId w:val="52"/>
        </w:numPr>
        <w:tabs>
          <w:tab w:val="left" w:pos="709"/>
        </w:tabs>
        <w:ind w:left="0" w:firstLine="425"/>
        <w:rPr>
          <w:rFonts w:ascii="Times New Roman" w:hAnsi="Times New Roman"/>
          <w:sz w:val="24"/>
          <w:szCs w:val="24"/>
        </w:rPr>
      </w:pPr>
      <w:bookmarkStart w:id="335" w:name="_Ref451677226"/>
      <w:r w:rsidRPr="00EB7234">
        <w:rPr>
          <w:rFonts w:ascii="Times New Roman" w:hAnsi="Times New Roman"/>
          <w:sz w:val="24"/>
          <w:szCs w:val="24"/>
        </w:rPr>
        <w:t>Рукавишникова, И.В. Метод финансового права : автореф. дис. ... д-ра юрид. наук : 12.00.14 / И.В. Рукавишникова. – Саратов : Саратовская гос. академия права, 2004. – 51 c.</w:t>
      </w:r>
      <w:bookmarkEnd w:id="335"/>
    </w:p>
    <w:p w:rsidR="000A58AA" w:rsidRPr="00EB7234" w:rsidRDefault="000A58AA" w:rsidP="00B60FEE">
      <w:pPr>
        <w:pStyle w:val="a4"/>
        <w:numPr>
          <w:ilvl w:val="0"/>
          <w:numId w:val="52"/>
        </w:numPr>
        <w:tabs>
          <w:tab w:val="left" w:pos="709"/>
        </w:tabs>
        <w:ind w:left="0" w:firstLine="425"/>
        <w:rPr>
          <w:rFonts w:ascii="Times New Roman" w:hAnsi="Times New Roman"/>
          <w:sz w:val="24"/>
          <w:szCs w:val="24"/>
        </w:rPr>
      </w:pPr>
      <w:bookmarkStart w:id="336" w:name="_Ref452022859"/>
      <w:r w:rsidRPr="00EB7234">
        <w:rPr>
          <w:rFonts w:ascii="Times New Roman" w:hAnsi="Times New Roman"/>
          <w:sz w:val="24"/>
          <w:szCs w:val="24"/>
        </w:rPr>
        <w:t>Рукавишникова, И.В. Метод финансового права / И.В.</w:t>
      </w:r>
      <w:r w:rsidR="00B07A79" w:rsidRPr="00EB7234">
        <w:rPr>
          <w:rFonts w:ascii="Times New Roman" w:hAnsi="Times New Roman"/>
          <w:sz w:val="24"/>
          <w:szCs w:val="24"/>
        </w:rPr>
        <w:t xml:space="preserve"> </w:t>
      </w:r>
      <w:r w:rsidRPr="00EB7234">
        <w:rPr>
          <w:rFonts w:ascii="Times New Roman" w:hAnsi="Times New Roman"/>
          <w:sz w:val="24"/>
          <w:szCs w:val="24"/>
        </w:rPr>
        <w:t>Рукавишникова; отв. ред. Н.И. Химичева. – 3-е изд., перераб. и доп. – М. : Норма : ИНФРА-М, 2011. – 288 с.</w:t>
      </w:r>
      <w:bookmarkEnd w:id="336"/>
      <w:r w:rsidRPr="00EB7234">
        <w:rPr>
          <w:rFonts w:ascii="Times New Roman" w:hAnsi="Times New Roman"/>
          <w:sz w:val="24"/>
          <w:szCs w:val="24"/>
        </w:rPr>
        <w:t xml:space="preserve"> </w:t>
      </w:r>
    </w:p>
    <w:p w:rsidR="000A58AA" w:rsidRPr="00EB7234" w:rsidRDefault="000A58AA" w:rsidP="00B60FEE">
      <w:pPr>
        <w:pStyle w:val="a4"/>
        <w:numPr>
          <w:ilvl w:val="0"/>
          <w:numId w:val="52"/>
        </w:numPr>
        <w:tabs>
          <w:tab w:val="left" w:pos="709"/>
        </w:tabs>
        <w:ind w:left="0" w:firstLine="425"/>
        <w:rPr>
          <w:rFonts w:ascii="Times New Roman" w:hAnsi="Times New Roman"/>
          <w:sz w:val="24"/>
          <w:szCs w:val="24"/>
        </w:rPr>
      </w:pPr>
      <w:bookmarkStart w:id="337" w:name="_Ref452050752"/>
      <w:r w:rsidRPr="00EB7234">
        <w:rPr>
          <w:rFonts w:ascii="Times New Roman" w:hAnsi="Times New Roman"/>
          <w:sz w:val="24"/>
          <w:szCs w:val="24"/>
        </w:rPr>
        <w:t>Запольский, С.В. Дискуссионные вопросы теории финансового права : моногр</w:t>
      </w:r>
      <w:r w:rsidRPr="00EB7234">
        <w:rPr>
          <w:rFonts w:ascii="Times New Roman" w:hAnsi="Times New Roman"/>
          <w:sz w:val="24"/>
          <w:szCs w:val="24"/>
        </w:rPr>
        <w:t>а</w:t>
      </w:r>
      <w:r w:rsidRPr="00EB7234">
        <w:rPr>
          <w:rFonts w:ascii="Times New Roman" w:hAnsi="Times New Roman"/>
          <w:sz w:val="24"/>
          <w:szCs w:val="24"/>
        </w:rPr>
        <w:t>фия / С.В. Запольский. – М. : РАП, Эксмо. – 160 с.</w:t>
      </w:r>
      <w:bookmarkEnd w:id="337"/>
    </w:p>
    <w:p w:rsidR="000A58AA" w:rsidRPr="00EB7234" w:rsidRDefault="000A58AA" w:rsidP="00B60FEE">
      <w:pPr>
        <w:pStyle w:val="a4"/>
        <w:numPr>
          <w:ilvl w:val="0"/>
          <w:numId w:val="52"/>
        </w:numPr>
        <w:tabs>
          <w:tab w:val="left" w:pos="709"/>
        </w:tabs>
        <w:ind w:left="0" w:firstLine="425"/>
        <w:rPr>
          <w:rFonts w:ascii="Times New Roman" w:hAnsi="Times New Roman"/>
          <w:sz w:val="24"/>
          <w:szCs w:val="24"/>
        </w:rPr>
      </w:pPr>
      <w:bookmarkStart w:id="338" w:name="_Ref452022786"/>
      <w:r w:rsidRPr="00EB7234">
        <w:rPr>
          <w:rFonts w:ascii="Times New Roman" w:hAnsi="Times New Roman"/>
          <w:sz w:val="24"/>
          <w:szCs w:val="24"/>
        </w:rPr>
        <w:t>Крохина, Ю.А. Финансовое право России : 4-е изд., перераб. и доп. / Ю.А. Кр</w:t>
      </w:r>
      <w:r w:rsidRPr="00EB7234">
        <w:rPr>
          <w:rFonts w:ascii="Times New Roman" w:hAnsi="Times New Roman"/>
          <w:sz w:val="24"/>
          <w:szCs w:val="24"/>
        </w:rPr>
        <w:t>о</w:t>
      </w:r>
      <w:r w:rsidRPr="00EB7234">
        <w:rPr>
          <w:rFonts w:ascii="Times New Roman" w:hAnsi="Times New Roman"/>
          <w:sz w:val="24"/>
          <w:szCs w:val="24"/>
        </w:rPr>
        <w:t>хина – М. : Норма, Инфра-М, 2011. – 720 с.</w:t>
      </w:r>
      <w:bookmarkEnd w:id="338"/>
    </w:p>
    <w:p w:rsidR="000A58AA" w:rsidRPr="00EB7234" w:rsidRDefault="000A58AA" w:rsidP="00B60FEE">
      <w:pPr>
        <w:pStyle w:val="a4"/>
        <w:numPr>
          <w:ilvl w:val="0"/>
          <w:numId w:val="52"/>
        </w:numPr>
        <w:tabs>
          <w:tab w:val="left" w:pos="709"/>
        </w:tabs>
        <w:ind w:left="0" w:firstLine="425"/>
        <w:rPr>
          <w:rFonts w:ascii="Times New Roman" w:hAnsi="Times New Roman"/>
          <w:sz w:val="24"/>
          <w:szCs w:val="24"/>
        </w:rPr>
      </w:pPr>
      <w:bookmarkStart w:id="339" w:name="_Ref446868338"/>
      <w:r w:rsidRPr="00EB7234">
        <w:rPr>
          <w:rFonts w:ascii="Times New Roman" w:hAnsi="Times New Roman"/>
          <w:sz w:val="24"/>
          <w:szCs w:val="24"/>
        </w:rPr>
        <w:t>Яковлев, В.Ф. Россия : экономика, гражданское право (вопросы теории и пра</w:t>
      </w:r>
      <w:r w:rsidRPr="00EB7234">
        <w:rPr>
          <w:rFonts w:ascii="Times New Roman" w:hAnsi="Times New Roman"/>
          <w:sz w:val="24"/>
          <w:szCs w:val="24"/>
        </w:rPr>
        <w:t>к</w:t>
      </w:r>
      <w:r w:rsidRPr="00EB7234">
        <w:rPr>
          <w:rFonts w:ascii="Times New Roman" w:hAnsi="Times New Roman"/>
          <w:sz w:val="24"/>
          <w:szCs w:val="24"/>
        </w:rPr>
        <w:t>тики) / В.Ф. Яковлев. – М. : РИЦ ИСПИ РАН, 2000. – 224 с.</w:t>
      </w:r>
      <w:bookmarkEnd w:id="339"/>
      <w:r w:rsidRPr="00EB7234">
        <w:rPr>
          <w:rFonts w:ascii="Times New Roman" w:hAnsi="Times New Roman"/>
          <w:sz w:val="24"/>
          <w:szCs w:val="24"/>
        </w:rPr>
        <w:t xml:space="preserve"> </w:t>
      </w:r>
    </w:p>
    <w:p w:rsidR="000A58AA" w:rsidRPr="00EB7234" w:rsidRDefault="000A58AA" w:rsidP="00B60FEE">
      <w:pPr>
        <w:pStyle w:val="a4"/>
        <w:numPr>
          <w:ilvl w:val="0"/>
          <w:numId w:val="52"/>
        </w:numPr>
        <w:tabs>
          <w:tab w:val="left" w:pos="709"/>
        </w:tabs>
        <w:ind w:left="0" w:firstLine="425"/>
        <w:rPr>
          <w:rFonts w:ascii="Times New Roman" w:hAnsi="Times New Roman"/>
          <w:sz w:val="24"/>
          <w:szCs w:val="24"/>
        </w:rPr>
      </w:pPr>
      <w:bookmarkStart w:id="340" w:name="_Ref451684109"/>
      <w:r w:rsidRPr="00EB7234">
        <w:rPr>
          <w:rFonts w:ascii="Times New Roman" w:hAnsi="Times New Roman"/>
          <w:sz w:val="24"/>
          <w:szCs w:val="24"/>
        </w:rPr>
        <w:t>Коршунов, Н.М. Конвергенция частного и публичного права: проблемы теории и практики / Н.М. Коршунов. – М. : Норма : ИНФРА-М, 2011. – 240 с.</w:t>
      </w:r>
      <w:bookmarkEnd w:id="340"/>
      <w:r w:rsidRPr="00EB7234">
        <w:rPr>
          <w:rFonts w:ascii="Times New Roman" w:hAnsi="Times New Roman"/>
          <w:sz w:val="24"/>
          <w:szCs w:val="24"/>
        </w:rPr>
        <w:t xml:space="preserve"> </w:t>
      </w:r>
    </w:p>
    <w:p w:rsidR="000A58AA" w:rsidRPr="00EB7234" w:rsidRDefault="000A58AA" w:rsidP="00B60FEE">
      <w:pPr>
        <w:pStyle w:val="a4"/>
        <w:numPr>
          <w:ilvl w:val="0"/>
          <w:numId w:val="52"/>
        </w:numPr>
        <w:tabs>
          <w:tab w:val="left" w:pos="709"/>
        </w:tabs>
        <w:ind w:left="0" w:firstLine="425"/>
        <w:rPr>
          <w:rFonts w:ascii="Times New Roman" w:hAnsi="Times New Roman"/>
          <w:sz w:val="24"/>
          <w:szCs w:val="24"/>
        </w:rPr>
      </w:pPr>
      <w:bookmarkStart w:id="341" w:name="_Ref451684202"/>
      <w:r w:rsidRPr="00EB7234">
        <w:rPr>
          <w:rFonts w:ascii="Times New Roman" w:hAnsi="Times New Roman"/>
          <w:sz w:val="24"/>
          <w:szCs w:val="24"/>
        </w:rPr>
        <w:t>Шершеневич, Г.Ф. Общая теория права / Г.Ф.Шершеневич. – М.: Изд. Бр. Ба</w:t>
      </w:r>
      <w:r w:rsidRPr="00EB7234">
        <w:rPr>
          <w:rFonts w:ascii="Times New Roman" w:hAnsi="Times New Roman"/>
          <w:sz w:val="24"/>
          <w:szCs w:val="24"/>
        </w:rPr>
        <w:t>ш</w:t>
      </w:r>
      <w:r w:rsidRPr="00EB7234">
        <w:rPr>
          <w:rFonts w:ascii="Times New Roman" w:hAnsi="Times New Roman"/>
          <w:sz w:val="24"/>
          <w:szCs w:val="24"/>
        </w:rPr>
        <w:t>маковых, 1911. – 698 c.</w:t>
      </w:r>
      <w:bookmarkEnd w:id="341"/>
    </w:p>
    <w:p w:rsidR="000A58AA" w:rsidRPr="00EB7234" w:rsidRDefault="000A58AA" w:rsidP="00B60FEE">
      <w:pPr>
        <w:pStyle w:val="a4"/>
        <w:numPr>
          <w:ilvl w:val="0"/>
          <w:numId w:val="52"/>
        </w:numPr>
        <w:tabs>
          <w:tab w:val="left" w:pos="709"/>
        </w:tabs>
        <w:ind w:left="0" w:firstLine="425"/>
        <w:rPr>
          <w:rFonts w:ascii="Times New Roman" w:hAnsi="Times New Roman"/>
          <w:sz w:val="24"/>
          <w:szCs w:val="24"/>
        </w:rPr>
      </w:pPr>
      <w:bookmarkStart w:id="342" w:name="_Ref452066097"/>
      <w:r w:rsidRPr="00EB7234">
        <w:rPr>
          <w:rFonts w:ascii="Times New Roman" w:hAnsi="Times New Roman"/>
          <w:sz w:val="24"/>
          <w:szCs w:val="24"/>
        </w:rPr>
        <w:t xml:space="preserve">Худяков, А.И. Финансовое право Республики Казахстан : Общ. ч. / А.И. Худяков. – Алматы : ТОО </w:t>
      </w:r>
      <w:r w:rsidR="001F1735" w:rsidRPr="00EB7234">
        <w:rPr>
          <w:rFonts w:ascii="Times New Roman" w:hAnsi="Times New Roman"/>
          <w:sz w:val="24"/>
          <w:szCs w:val="24"/>
        </w:rPr>
        <w:t>«</w:t>
      </w:r>
      <w:r w:rsidRPr="00EB7234">
        <w:rPr>
          <w:rFonts w:ascii="Times New Roman" w:hAnsi="Times New Roman"/>
          <w:sz w:val="24"/>
          <w:szCs w:val="24"/>
        </w:rPr>
        <w:t>Баспа</w:t>
      </w:r>
      <w:r w:rsidR="001F1735" w:rsidRPr="00EB7234">
        <w:rPr>
          <w:rFonts w:ascii="Times New Roman" w:hAnsi="Times New Roman"/>
          <w:sz w:val="24"/>
          <w:szCs w:val="24"/>
        </w:rPr>
        <w:t>»</w:t>
      </w:r>
      <w:r w:rsidRPr="00EB7234">
        <w:rPr>
          <w:rFonts w:ascii="Times New Roman" w:hAnsi="Times New Roman"/>
          <w:sz w:val="24"/>
          <w:szCs w:val="24"/>
        </w:rPr>
        <w:t>. – 2001. – 272 с.</w:t>
      </w:r>
      <w:bookmarkEnd w:id="342"/>
    </w:p>
    <w:p w:rsidR="000A58AA" w:rsidRPr="00EB7234" w:rsidRDefault="000A58AA" w:rsidP="00B60FEE">
      <w:pPr>
        <w:pStyle w:val="a4"/>
        <w:numPr>
          <w:ilvl w:val="0"/>
          <w:numId w:val="52"/>
        </w:numPr>
        <w:tabs>
          <w:tab w:val="left" w:pos="709"/>
          <w:tab w:val="left" w:pos="851"/>
        </w:tabs>
        <w:ind w:left="0" w:firstLine="425"/>
        <w:rPr>
          <w:rFonts w:ascii="Times New Roman" w:hAnsi="Times New Roman"/>
          <w:sz w:val="24"/>
          <w:szCs w:val="24"/>
        </w:rPr>
      </w:pPr>
      <w:bookmarkStart w:id="343" w:name="_Ref452736371"/>
      <w:r w:rsidRPr="00EB7234">
        <w:rPr>
          <w:rFonts w:ascii="Times New Roman" w:hAnsi="Times New Roman"/>
          <w:sz w:val="24"/>
          <w:szCs w:val="24"/>
        </w:rPr>
        <w:t>Талапина, Э.В., Яковлев, В.Ф. Роль публичного и частного права в регулиров</w:t>
      </w:r>
      <w:r w:rsidRPr="00EB7234">
        <w:rPr>
          <w:rFonts w:ascii="Times New Roman" w:hAnsi="Times New Roman"/>
          <w:sz w:val="24"/>
          <w:szCs w:val="24"/>
        </w:rPr>
        <w:t>а</w:t>
      </w:r>
      <w:r w:rsidRPr="00EB7234">
        <w:rPr>
          <w:rFonts w:ascii="Times New Roman" w:hAnsi="Times New Roman"/>
          <w:sz w:val="24"/>
          <w:szCs w:val="24"/>
        </w:rPr>
        <w:t>нии экономики / Э.В. Талапина, В.Ф. Яковлев // Журнал российского права. – 2012. – № 2. – С. 5–16.</w:t>
      </w:r>
      <w:bookmarkEnd w:id="343"/>
    </w:p>
    <w:p w:rsidR="000A58AA" w:rsidRPr="00EB7234" w:rsidRDefault="000A58AA" w:rsidP="00B60FEE">
      <w:pPr>
        <w:pStyle w:val="a4"/>
        <w:numPr>
          <w:ilvl w:val="0"/>
          <w:numId w:val="52"/>
        </w:numPr>
        <w:tabs>
          <w:tab w:val="left" w:pos="709"/>
          <w:tab w:val="left" w:pos="851"/>
        </w:tabs>
        <w:ind w:left="0" w:firstLine="425"/>
        <w:rPr>
          <w:rFonts w:ascii="Times New Roman" w:hAnsi="Times New Roman"/>
          <w:sz w:val="24"/>
          <w:szCs w:val="24"/>
        </w:rPr>
      </w:pPr>
      <w:bookmarkStart w:id="344" w:name="_Ref446861142"/>
      <w:r w:rsidRPr="00EB7234">
        <w:rPr>
          <w:rFonts w:ascii="Times New Roman" w:hAnsi="Times New Roman"/>
          <w:sz w:val="24"/>
          <w:szCs w:val="24"/>
        </w:rPr>
        <w:t>Витушко, В.А. Теория механизма правового регулирования экономических о</w:t>
      </w:r>
      <w:r w:rsidRPr="00EB7234">
        <w:rPr>
          <w:rFonts w:ascii="Times New Roman" w:hAnsi="Times New Roman"/>
          <w:sz w:val="24"/>
          <w:szCs w:val="24"/>
        </w:rPr>
        <w:t>т</w:t>
      </w:r>
      <w:r w:rsidRPr="00EB7234">
        <w:rPr>
          <w:rFonts w:ascii="Times New Roman" w:hAnsi="Times New Roman"/>
          <w:sz w:val="24"/>
          <w:szCs w:val="24"/>
        </w:rPr>
        <w:t>ношений : дис. … докт. юрид. наук : 12.00.01. / В.А. Витушко. – Минск : Белгосуниве</w:t>
      </w:r>
      <w:r w:rsidRPr="00EB7234">
        <w:rPr>
          <w:rFonts w:ascii="Times New Roman" w:hAnsi="Times New Roman"/>
          <w:sz w:val="24"/>
          <w:szCs w:val="24"/>
        </w:rPr>
        <w:t>р</w:t>
      </w:r>
      <w:r w:rsidRPr="00EB7234">
        <w:rPr>
          <w:rFonts w:ascii="Times New Roman" w:hAnsi="Times New Roman"/>
          <w:sz w:val="24"/>
          <w:szCs w:val="24"/>
        </w:rPr>
        <w:t>ситет, 2001. – 189 с.</w:t>
      </w:r>
      <w:bookmarkEnd w:id="344"/>
    </w:p>
    <w:p w:rsidR="000A58AA" w:rsidRPr="00EB7234" w:rsidRDefault="000A58AA" w:rsidP="00B60FEE">
      <w:pPr>
        <w:pStyle w:val="a4"/>
        <w:numPr>
          <w:ilvl w:val="0"/>
          <w:numId w:val="52"/>
        </w:numPr>
        <w:tabs>
          <w:tab w:val="left" w:pos="709"/>
          <w:tab w:val="left" w:pos="851"/>
        </w:tabs>
        <w:ind w:left="0" w:firstLine="425"/>
        <w:rPr>
          <w:rFonts w:ascii="Times New Roman" w:hAnsi="Times New Roman"/>
          <w:sz w:val="24"/>
          <w:szCs w:val="24"/>
        </w:rPr>
      </w:pPr>
      <w:bookmarkStart w:id="345" w:name="_Ref446869902"/>
      <w:r w:rsidRPr="00EB7234">
        <w:rPr>
          <w:rFonts w:ascii="Times New Roman" w:hAnsi="Times New Roman"/>
          <w:sz w:val="24"/>
          <w:szCs w:val="24"/>
        </w:rPr>
        <w:t>Лившиц Р.З. Право и закон в социалистическом правовом государстве / Р.З. Лившиц // Советское государство и право. – 1989. – № 3. – С. 15–23.</w:t>
      </w:r>
      <w:bookmarkEnd w:id="345"/>
    </w:p>
    <w:p w:rsidR="000A58AA" w:rsidRPr="00EB7234" w:rsidRDefault="000A58AA" w:rsidP="00B60FEE">
      <w:pPr>
        <w:pStyle w:val="a4"/>
        <w:numPr>
          <w:ilvl w:val="0"/>
          <w:numId w:val="52"/>
        </w:numPr>
        <w:tabs>
          <w:tab w:val="left" w:pos="709"/>
          <w:tab w:val="left" w:pos="851"/>
        </w:tabs>
        <w:ind w:left="0" w:firstLine="425"/>
        <w:rPr>
          <w:rFonts w:ascii="Times New Roman" w:hAnsi="Times New Roman"/>
          <w:sz w:val="24"/>
          <w:szCs w:val="24"/>
        </w:rPr>
      </w:pPr>
      <w:bookmarkStart w:id="346" w:name="_Ref446874857"/>
      <w:r w:rsidRPr="00EB7234">
        <w:rPr>
          <w:rFonts w:ascii="Times New Roman" w:hAnsi="Times New Roman"/>
          <w:sz w:val="24"/>
          <w:szCs w:val="24"/>
        </w:rPr>
        <w:t>Макеян, Н.С. О социальной защищенности личности в правовом государстве / Н.С. Макеян // Советское государство и право. – 1990. – № 6. – С. 38–44.</w:t>
      </w:r>
      <w:bookmarkEnd w:id="346"/>
    </w:p>
    <w:p w:rsidR="000A58AA" w:rsidRPr="00EB7234" w:rsidRDefault="000A58AA" w:rsidP="00B60FEE">
      <w:pPr>
        <w:pStyle w:val="a4"/>
        <w:numPr>
          <w:ilvl w:val="0"/>
          <w:numId w:val="52"/>
        </w:numPr>
        <w:tabs>
          <w:tab w:val="left" w:pos="709"/>
          <w:tab w:val="left" w:pos="851"/>
        </w:tabs>
        <w:ind w:left="0" w:firstLine="425"/>
        <w:rPr>
          <w:rFonts w:ascii="Times New Roman" w:hAnsi="Times New Roman"/>
          <w:sz w:val="24"/>
          <w:szCs w:val="24"/>
        </w:rPr>
      </w:pPr>
      <w:bookmarkStart w:id="347" w:name="_Ref446873981"/>
      <w:r w:rsidRPr="00EB7234">
        <w:rPr>
          <w:rFonts w:ascii="Times New Roman" w:hAnsi="Times New Roman"/>
          <w:sz w:val="24"/>
          <w:szCs w:val="24"/>
        </w:rPr>
        <w:t>Кулагин, М.И. Избранные труды / М.И. Кулагин. – М. : Статут, 1997. – 329 с.</w:t>
      </w:r>
      <w:bookmarkEnd w:id="347"/>
    </w:p>
    <w:p w:rsidR="000A58AA" w:rsidRPr="00EB7234" w:rsidRDefault="000A58AA" w:rsidP="00B60FEE">
      <w:pPr>
        <w:pStyle w:val="a4"/>
        <w:numPr>
          <w:ilvl w:val="0"/>
          <w:numId w:val="52"/>
        </w:numPr>
        <w:tabs>
          <w:tab w:val="left" w:pos="709"/>
          <w:tab w:val="left" w:pos="851"/>
        </w:tabs>
        <w:ind w:left="0" w:firstLine="425"/>
        <w:rPr>
          <w:rFonts w:ascii="Times New Roman" w:hAnsi="Times New Roman"/>
          <w:sz w:val="24"/>
          <w:szCs w:val="24"/>
        </w:rPr>
      </w:pPr>
      <w:bookmarkStart w:id="348" w:name="_Ref447370181"/>
      <w:r w:rsidRPr="00EB7234">
        <w:rPr>
          <w:rFonts w:ascii="Times New Roman" w:hAnsi="Times New Roman"/>
          <w:sz w:val="24"/>
          <w:szCs w:val="24"/>
        </w:rPr>
        <w:t>Государственная политика и управление: учебник: в 2 ч. / Л. В. Сморгунов, А. П. Альгин, И. Н. Барыгин [и др.]; под ред. Л. В. Сморгунова. – Ч. 1: Концепции и проблемы государственной политики и управления. – М.: РОССПЭН, 2006. – 381 с.</w:t>
      </w:r>
      <w:bookmarkEnd w:id="348"/>
    </w:p>
    <w:p w:rsidR="00962AE7" w:rsidRDefault="00962AE7" w:rsidP="00030758">
      <w:pPr>
        <w:ind w:firstLine="0"/>
        <w:jc w:val="left"/>
      </w:pPr>
    </w:p>
    <w:p w:rsidR="00EB7234" w:rsidRPr="00871E5A" w:rsidRDefault="00EB7234" w:rsidP="00EB7234">
      <w:pPr>
        <w:ind w:firstLine="0"/>
        <w:jc w:val="left"/>
        <w:rPr>
          <w:b/>
        </w:rPr>
      </w:pPr>
    </w:p>
    <w:p w:rsidR="00EB7234" w:rsidRPr="00871E5A" w:rsidRDefault="00EB7234" w:rsidP="00EB7234">
      <w:pPr>
        <w:ind w:firstLine="0"/>
        <w:jc w:val="left"/>
        <w:rPr>
          <w:b/>
        </w:rPr>
      </w:pPr>
    </w:p>
    <w:p w:rsidR="00EB7234" w:rsidRPr="00EB7234" w:rsidRDefault="00EB7234" w:rsidP="00EB7234">
      <w:pPr>
        <w:ind w:firstLine="0"/>
        <w:jc w:val="left"/>
        <w:rPr>
          <w:lang w:val="en-US"/>
        </w:rPr>
      </w:pPr>
      <w:r w:rsidRPr="006D140F">
        <w:rPr>
          <w:b/>
          <w:lang w:val="en-US"/>
        </w:rPr>
        <w:lastRenderedPageBreak/>
        <w:t>Y.</w:t>
      </w:r>
      <w:r w:rsidRPr="00ED2787">
        <w:rPr>
          <w:b/>
          <w:lang w:val="en-US"/>
        </w:rPr>
        <w:t xml:space="preserve"> </w:t>
      </w:r>
      <w:r w:rsidRPr="006D140F">
        <w:rPr>
          <w:b/>
          <w:lang w:val="en-US"/>
        </w:rPr>
        <w:t>P. Gavrilchenko</w:t>
      </w:r>
      <w:r w:rsidRPr="00EB7234">
        <w:rPr>
          <w:lang w:val="en-US"/>
        </w:rPr>
        <w:t>, Candidate of Juridical Sciences, associate professor</w:t>
      </w:r>
    </w:p>
    <w:p w:rsidR="00EB7234" w:rsidRPr="006D140F" w:rsidRDefault="00EB7234" w:rsidP="00EB7234">
      <w:pPr>
        <w:ind w:firstLine="0"/>
        <w:jc w:val="left"/>
        <w:rPr>
          <w:i/>
          <w:lang w:val="en-US"/>
        </w:rPr>
      </w:pPr>
      <w:r w:rsidRPr="006D140F">
        <w:rPr>
          <w:i/>
          <w:lang w:val="en-US"/>
        </w:rPr>
        <w:t>Belarusian State University, Minsk</w:t>
      </w:r>
      <w:r w:rsidRPr="00ED2787">
        <w:rPr>
          <w:i/>
          <w:lang w:val="en-US"/>
        </w:rPr>
        <w:t xml:space="preserve">, </w:t>
      </w:r>
      <w:r>
        <w:rPr>
          <w:i/>
          <w:lang w:val="en-US"/>
        </w:rPr>
        <w:t>Belarus</w:t>
      </w:r>
    </w:p>
    <w:p w:rsidR="00EB7234" w:rsidRPr="00E059DF" w:rsidRDefault="00EB7234" w:rsidP="00EB7234">
      <w:pPr>
        <w:ind w:firstLine="0"/>
        <w:jc w:val="left"/>
        <w:rPr>
          <w:lang w:val="en-US"/>
        </w:rPr>
      </w:pPr>
    </w:p>
    <w:p w:rsidR="00EB7234" w:rsidRPr="00EB7234" w:rsidRDefault="00EB7234" w:rsidP="00EB7234">
      <w:pPr>
        <w:ind w:firstLine="0"/>
        <w:jc w:val="left"/>
        <w:rPr>
          <w:b/>
          <w:szCs w:val="28"/>
          <w:lang w:val="en-US"/>
        </w:rPr>
      </w:pPr>
      <w:r>
        <w:rPr>
          <w:b/>
          <w:szCs w:val="28"/>
          <w:lang w:val="en-US"/>
        </w:rPr>
        <w:t>F</w:t>
      </w:r>
      <w:r w:rsidRPr="00EB7234">
        <w:rPr>
          <w:b/>
          <w:szCs w:val="28"/>
          <w:lang w:val="en-US"/>
        </w:rPr>
        <w:t xml:space="preserve">inancial law methods in savings regulation </w:t>
      </w:r>
    </w:p>
    <w:p w:rsidR="00EB7234" w:rsidRPr="00E059DF" w:rsidRDefault="00EB7234" w:rsidP="00EB7234">
      <w:pPr>
        <w:ind w:firstLine="0"/>
        <w:jc w:val="left"/>
        <w:rPr>
          <w:lang w:val="en-US"/>
        </w:rPr>
      </w:pPr>
    </w:p>
    <w:p w:rsidR="00EB7234" w:rsidRPr="00EB7234" w:rsidRDefault="00EB7234" w:rsidP="00EB7234">
      <w:pPr>
        <w:ind w:firstLine="0"/>
        <w:rPr>
          <w:sz w:val="24"/>
          <w:szCs w:val="24"/>
          <w:lang w:val="en-US"/>
        </w:rPr>
      </w:pPr>
      <w:r w:rsidRPr="00EB7234">
        <w:rPr>
          <w:sz w:val="24"/>
          <w:szCs w:val="24"/>
          <w:lang w:val="en-US"/>
        </w:rPr>
        <w:t>The article deals with the peculiarities of the legal regulation of savings in the modern period. The author reveals the trend of strengthening of public method, proves evolution of the i</w:t>
      </w:r>
      <w:r w:rsidRPr="00EB7234">
        <w:rPr>
          <w:sz w:val="24"/>
          <w:szCs w:val="24"/>
          <w:lang w:val="en-US"/>
        </w:rPr>
        <w:t>m</w:t>
      </w:r>
      <w:r w:rsidRPr="00EB7234">
        <w:rPr>
          <w:sz w:val="24"/>
          <w:szCs w:val="24"/>
          <w:lang w:val="en-US"/>
        </w:rPr>
        <w:t>perative method, its addition with the dispositive method in contemporary financial law and the convergence of private and public law.</w:t>
      </w:r>
    </w:p>
    <w:p w:rsidR="00EB7234" w:rsidRPr="00EB7234" w:rsidRDefault="00EB7234" w:rsidP="00EB7234">
      <w:pPr>
        <w:spacing w:before="120"/>
        <w:ind w:firstLine="0"/>
        <w:rPr>
          <w:sz w:val="24"/>
          <w:szCs w:val="24"/>
          <w:lang w:val="en-US"/>
        </w:rPr>
      </w:pPr>
      <w:r w:rsidRPr="00EB7234">
        <w:rPr>
          <w:sz w:val="24"/>
          <w:szCs w:val="24"/>
          <w:lang w:val="en-US"/>
        </w:rPr>
        <w:t xml:space="preserve">Keywords: </w:t>
      </w:r>
      <w:r w:rsidRPr="00EB7234">
        <w:rPr>
          <w:i/>
          <w:sz w:val="24"/>
          <w:szCs w:val="24"/>
          <w:lang w:val="en-US"/>
        </w:rPr>
        <w:t>private savings, financial law, imperative method, dispositive method, a savings fund.</w:t>
      </w:r>
    </w:p>
    <w:p w:rsidR="00030758" w:rsidRDefault="00030758" w:rsidP="00030758">
      <w:pPr>
        <w:ind w:firstLine="0"/>
        <w:jc w:val="left"/>
        <w:rPr>
          <w:lang w:val="en-US"/>
        </w:rPr>
      </w:pPr>
    </w:p>
    <w:p w:rsidR="00EB7234" w:rsidRPr="00EB7234" w:rsidRDefault="00EB7234" w:rsidP="00030758">
      <w:pPr>
        <w:ind w:firstLine="0"/>
        <w:jc w:val="left"/>
        <w:rPr>
          <w:lang w:val="en-US"/>
        </w:rPr>
      </w:pPr>
    </w:p>
    <w:p w:rsidR="00ED2787" w:rsidRDefault="00ED2787" w:rsidP="00030758">
      <w:pPr>
        <w:ind w:firstLine="0"/>
        <w:jc w:val="left"/>
      </w:pPr>
      <w:r>
        <w:t>УДК 346</w:t>
      </w:r>
    </w:p>
    <w:p w:rsidR="00ED2787" w:rsidRPr="00E059DF" w:rsidRDefault="00ED2787" w:rsidP="00030758">
      <w:pPr>
        <w:ind w:firstLine="0"/>
        <w:jc w:val="left"/>
      </w:pPr>
    </w:p>
    <w:p w:rsidR="00962AE7" w:rsidRPr="00030758" w:rsidRDefault="00962AE7" w:rsidP="00030758">
      <w:pPr>
        <w:pStyle w:val="2"/>
        <w:keepNext w:val="0"/>
        <w:keepLines w:val="0"/>
        <w:spacing w:before="0" w:line="240" w:lineRule="auto"/>
        <w:rPr>
          <w:rFonts w:ascii="Times New Roman" w:hAnsi="Times New Roman" w:cs="Times New Roman"/>
          <w:b w:val="0"/>
          <w:color w:val="auto"/>
          <w:sz w:val="28"/>
          <w:szCs w:val="28"/>
        </w:rPr>
      </w:pPr>
      <w:bookmarkStart w:id="349" w:name="_Toc466029643"/>
      <w:r w:rsidRPr="006D140F">
        <w:rPr>
          <w:rFonts w:ascii="Times New Roman" w:hAnsi="Times New Roman" w:cs="Times New Roman"/>
          <w:color w:val="auto"/>
          <w:sz w:val="28"/>
          <w:szCs w:val="28"/>
        </w:rPr>
        <w:t>Ю. А. Ер</w:t>
      </w:r>
      <w:r w:rsidR="00030758">
        <w:rPr>
          <w:rFonts w:ascii="Times New Roman" w:hAnsi="Times New Roman" w:cs="Times New Roman"/>
          <w:color w:val="auto"/>
          <w:sz w:val="28"/>
          <w:szCs w:val="28"/>
        </w:rPr>
        <w:t>ё</w:t>
      </w:r>
      <w:r w:rsidRPr="006D140F">
        <w:rPr>
          <w:rFonts w:ascii="Times New Roman" w:hAnsi="Times New Roman" w:cs="Times New Roman"/>
          <w:color w:val="auto"/>
          <w:sz w:val="28"/>
          <w:szCs w:val="28"/>
        </w:rPr>
        <w:t>мин</w:t>
      </w:r>
      <w:r w:rsidRPr="00030758">
        <w:rPr>
          <w:rFonts w:ascii="Times New Roman" w:hAnsi="Times New Roman" w:cs="Times New Roman"/>
          <w:b w:val="0"/>
          <w:color w:val="auto"/>
          <w:sz w:val="28"/>
          <w:szCs w:val="28"/>
        </w:rPr>
        <w:t>,</w:t>
      </w:r>
      <w:r w:rsidR="00030758">
        <w:rPr>
          <w:rStyle w:val="ab"/>
          <w:rFonts w:ascii="Times New Roman" w:hAnsi="Times New Roman"/>
          <w:b w:val="0"/>
          <w:color w:val="auto"/>
          <w:sz w:val="28"/>
          <w:szCs w:val="28"/>
        </w:rPr>
        <w:footnoteReference w:id="86"/>
      </w:r>
      <w:r w:rsidRPr="00030758">
        <w:rPr>
          <w:rFonts w:ascii="Times New Roman" w:hAnsi="Times New Roman" w:cs="Times New Roman"/>
          <w:b w:val="0"/>
          <w:color w:val="auto"/>
          <w:sz w:val="28"/>
          <w:szCs w:val="28"/>
        </w:rPr>
        <w:t xml:space="preserve"> старший преподаватель</w:t>
      </w:r>
      <w:bookmarkEnd w:id="349"/>
      <w:r w:rsidRPr="00030758">
        <w:rPr>
          <w:rFonts w:ascii="Times New Roman" w:hAnsi="Times New Roman" w:cs="Times New Roman"/>
          <w:b w:val="0"/>
          <w:color w:val="auto"/>
          <w:sz w:val="28"/>
          <w:szCs w:val="28"/>
        </w:rPr>
        <w:t xml:space="preserve"> </w:t>
      </w:r>
    </w:p>
    <w:p w:rsidR="00962AE7" w:rsidRPr="006D140F" w:rsidRDefault="00962AE7" w:rsidP="00030758">
      <w:pPr>
        <w:ind w:firstLine="0"/>
        <w:jc w:val="left"/>
        <w:rPr>
          <w:i/>
        </w:rPr>
      </w:pPr>
      <w:r w:rsidRPr="006D140F">
        <w:rPr>
          <w:i/>
        </w:rPr>
        <w:t>Тихоокеанский государственный университет, Хабаровск</w:t>
      </w:r>
    </w:p>
    <w:p w:rsidR="00962AE7" w:rsidRPr="00E059DF" w:rsidRDefault="00962AE7" w:rsidP="00030758">
      <w:pPr>
        <w:ind w:firstLine="0"/>
        <w:jc w:val="left"/>
      </w:pPr>
    </w:p>
    <w:p w:rsidR="00962AE7" w:rsidRPr="006A7C2D" w:rsidRDefault="006A7C2D" w:rsidP="00030758">
      <w:pPr>
        <w:pStyle w:val="3"/>
        <w:keepNext w:val="0"/>
        <w:keepLines w:val="0"/>
        <w:spacing w:before="0" w:line="240" w:lineRule="auto"/>
        <w:rPr>
          <w:rFonts w:ascii="Times New Roman" w:hAnsi="Times New Roman" w:cs="Times New Roman"/>
          <w:color w:val="auto"/>
          <w:sz w:val="28"/>
          <w:szCs w:val="28"/>
        </w:rPr>
      </w:pPr>
      <w:bookmarkStart w:id="350" w:name="_Toc466029644"/>
      <w:r>
        <w:rPr>
          <w:rFonts w:ascii="Times New Roman" w:hAnsi="Times New Roman" w:cs="Times New Roman"/>
          <w:color w:val="auto"/>
          <w:sz w:val="28"/>
          <w:szCs w:val="28"/>
        </w:rPr>
        <w:t>П</w:t>
      </w:r>
      <w:r w:rsidRPr="006A7C2D">
        <w:rPr>
          <w:rFonts w:ascii="Times New Roman" w:hAnsi="Times New Roman" w:cs="Times New Roman"/>
          <w:color w:val="auto"/>
          <w:sz w:val="28"/>
          <w:szCs w:val="28"/>
        </w:rPr>
        <w:t>равовое регулирование инвестиционной деятельности</w:t>
      </w:r>
      <w:bookmarkEnd w:id="350"/>
    </w:p>
    <w:p w:rsidR="00962AE7" w:rsidRPr="00E059DF" w:rsidRDefault="00962AE7" w:rsidP="00030758">
      <w:pPr>
        <w:ind w:firstLine="0"/>
        <w:jc w:val="left"/>
      </w:pPr>
    </w:p>
    <w:p w:rsidR="00962AE7" w:rsidRPr="006A7C2D" w:rsidRDefault="00962AE7" w:rsidP="006A7C2D">
      <w:pPr>
        <w:ind w:firstLine="0"/>
        <w:rPr>
          <w:sz w:val="24"/>
          <w:szCs w:val="24"/>
        </w:rPr>
      </w:pPr>
      <w:r w:rsidRPr="006A7C2D">
        <w:rPr>
          <w:sz w:val="24"/>
          <w:szCs w:val="24"/>
        </w:rPr>
        <w:t>В статье рассматриваются актуальные вопросы правового регулирования инвестицио</w:t>
      </w:r>
      <w:r w:rsidRPr="006A7C2D">
        <w:rPr>
          <w:sz w:val="24"/>
          <w:szCs w:val="24"/>
        </w:rPr>
        <w:t>н</w:t>
      </w:r>
      <w:r w:rsidRPr="006A7C2D">
        <w:rPr>
          <w:sz w:val="24"/>
          <w:szCs w:val="24"/>
        </w:rPr>
        <w:t>ной деятельности в Российской Федерации.</w:t>
      </w:r>
    </w:p>
    <w:p w:rsidR="00962AE7" w:rsidRPr="006A7C2D" w:rsidRDefault="00962AE7" w:rsidP="006A7C2D">
      <w:pPr>
        <w:spacing w:before="120"/>
        <w:ind w:firstLine="0"/>
        <w:rPr>
          <w:sz w:val="24"/>
          <w:szCs w:val="24"/>
        </w:rPr>
      </w:pPr>
      <w:r w:rsidRPr="006A7C2D">
        <w:rPr>
          <w:sz w:val="24"/>
          <w:szCs w:val="24"/>
        </w:rPr>
        <w:t xml:space="preserve">Ключевые слова: </w:t>
      </w:r>
      <w:r w:rsidRPr="006A7C2D">
        <w:rPr>
          <w:i/>
          <w:sz w:val="24"/>
          <w:szCs w:val="24"/>
        </w:rPr>
        <w:t>инвестиции, инвестиционная деятельность, коммерческое прису</w:t>
      </w:r>
      <w:r w:rsidRPr="006A7C2D">
        <w:rPr>
          <w:i/>
          <w:sz w:val="24"/>
          <w:szCs w:val="24"/>
        </w:rPr>
        <w:t>т</w:t>
      </w:r>
      <w:r w:rsidRPr="006A7C2D">
        <w:rPr>
          <w:i/>
          <w:sz w:val="24"/>
          <w:szCs w:val="24"/>
        </w:rPr>
        <w:t>ствие.</w:t>
      </w:r>
    </w:p>
    <w:p w:rsidR="00962AE7" w:rsidRPr="00780357" w:rsidRDefault="00962AE7" w:rsidP="00F266FF">
      <w:pPr>
        <w:ind w:firstLine="425"/>
        <w:rPr>
          <w:szCs w:val="28"/>
        </w:rPr>
      </w:pPr>
    </w:p>
    <w:p w:rsidR="00962AE7" w:rsidRPr="00780357" w:rsidRDefault="00962AE7" w:rsidP="00F266FF">
      <w:pPr>
        <w:ind w:firstLine="425"/>
        <w:rPr>
          <w:szCs w:val="28"/>
        </w:rPr>
      </w:pPr>
    </w:p>
    <w:p w:rsidR="00962AE7" w:rsidRPr="00E059DF" w:rsidRDefault="00962AE7" w:rsidP="00F266FF">
      <w:pPr>
        <w:ind w:firstLine="425"/>
      </w:pPr>
      <w:r w:rsidRPr="00E059DF">
        <w:t>Правовые основы инвестиционной деятельности на территории Ро</w:t>
      </w:r>
      <w:r w:rsidRPr="00E059DF">
        <w:t>с</w:t>
      </w:r>
      <w:r w:rsidRPr="00E059DF">
        <w:t>сийской Федерации определяются:</w:t>
      </w:r>
    </w:p>
    <w:p w:rsidR="00962AE7" w:rsidRPr="00E059DF" w:rsidRDefault="00962AE7" w:rsidP="00F266FF">
      <w:pPr>
        <w:ind w:firstLine="425"/>
      </w:pPr>
      <w:r w:rsidRPr="00E059DF">
        <w:t>- Гражданским кодексом РФ;</w:t>
      </w:r>
    </w:p>
    <w:p w:rsidR="00962AE7" w:rsidRPr="00E059DF" w:rsidRDefault="00962AE7" w:rsidP="00F266FF">
      <w:pPr>
        <w:ind w:firstLine="425"/>
      </w:pPr>
      <w:r w:rsidRPr="00E059DF">
        <w:t xml:space="preserve">- Законом РСФСР от 26 июня 1991 г. № 1488-1 </w:t>
      </w:r>
      <w:r w:rsidR="001F1735">
        <w:t>«</w:t>
      </w:r>
      <w:r w:rsidRPr="00E059DF">
        <w:t>Об инвестиционной деятельности в РСФСР</w:t>
      </w:r>
      <w:r w:rsidR="001F1735">
        <w:t>»</w:t>
      </w:r>
      <w:r w:rsidRPr="00E059DF">
        <w:t>. В нем установлены условия осуществления инв</w:t>
      </w:r>
      <w:r w:rsidRPr="00E059DF">
        <w:t>е</w:t>
      </w:r>
      <w:r w:rsidRPr="00E059DF">
        <w:t>стиционной деятельности, формы и методы ее государственного регулир</w:t>
      </w:r>
      <w:r w:rsidRPr="00E059DF">
        <w:t>о</w:t>
      </w:r>
      <w:r w:rsidRPr="00E059DF">
        <w:t>вания, гарантии прав субъектов инвестиционной деятельности и защиты инвестиций;</w:t>
      </w:r>
    </w:p>
    <w:p w:rsidR="00962AE7" w:rsidRPr="00E059DF" w:rsidRDefault="00962AE7" w:rsidP="00F266FF">
      <w:pPr>
        <w:ind w:firstLine="425"/>
      </w:pPr>
      <w:r w:rsidRPr="00E059DF">
        <w:t xml:space="preserve">- Федеральным законом от 25 февраля 1999 г. № 39-ФЗ </w:t>
      </w:r>
      <w:r w:rsidR="001F1735">
        <w:t>«</w:t>
      </w:r>
      <w:r w:rsidRPr="00E059DF">
        <w:t>Об инвестиц</w:t>
      </w:r>
      <w:r w:rsidRPr="00E059DF">
        <w:t>и</w:t>
      </w:r>
      <w:r w:rsidRPr="00E059DF">
        <w:t>онной деятельности в Российской Федерации, осуществляемой в форме капитальных вложений</w:t>
      </w:r>
      <w:r w:rsidR="001F1735">
        <w:t>»</w:t>
      </w:r>
      <w:r w:rsidRPr="00E059DF">
        <w:t>. Этот Закон определяет правовые и экономич</w:t>
      </w:r>
      <w:r w:rsidRPr="00E059DF">
        <w:t>е</w:t>
      </w:r>
      <w:r w:rsidRPr="00E059DF">
        <w:t>ские основы инвестиционной деятельности на территории Российской Ф</w:t>
      </w:r>
      <w:r w:rsidRPr="00E059DF">
        <w:t>е</w:t>
      </w:r>
      <w:r w:rsidRPr="00E059DF">
        <w:t>дерации, осуществляемой в форме капитальных вложений, а также уст</w:t>
      </w:r>
      <w:r w:rsidRPr="00E059DF">
        <w:t>а</w:t>
      </w:r>
      <w:r w:rsidRPr="00E059DF">
        <w:t>навливает гарантии равной защиты прав, интересов и имущества субъе</w:t>
      </w:r>
      <w:r w:rsidRPr="00E059DF">
        <w:t>к</w:t>
      </w:r>
      <w:r w:rsidRPr="00E059DF">
        <w:t xml:space="preserve">тов инвестиционной деятельности независимо от форм собственности. </w:t>
      </w:r>
      <w:r w:rsidRPr="00E059DF">
        <w:lastRenderedPageBreak/>
        <w:t>Признаны утратившими силу нормы Закона об инвестиционной деятел</w:t>
      </w:r>
      <w:r w:rsidRPr="00E059DF">
        <w:t>ь</w:t>
      </w:r>
      <w:r w:rsidRPr="00E059DF">
        <w:t>ности, противоречащие настоящему Закону;</w:t>
      </w:r>
    </w:p>
    <w:p w:rsidR="00962AE7" w:rsidRPr="00E059DF" w:rsidRDefault="00962AE7" w:rsidP="00F266FF">
      <w:pPr>
        <w:ind w:firstLine="425"/>
      </w:pPr>
      <w:r w:rsidRPr="00E059DF">
        <w:t xml:space="preserve">- Федеральным законом от 9 июля 1999 г. № 160-ФЗ </w:t>
      </w:r>
      <w:r w:rsidR="001F1735">
        <w:t>«</w:t>
      </w:r>
      <w:r w:rsidRPr="00E059DF">
        <w:t>Об иностранных инвестициях в Российской Федерации</w:t>
      </w:r>
      <w:r w:rsidR="001F1735">
        <w:t>»</w:t>
      </w:r>
      <w:r w:rsidRPr="00E059DF">
        <w:t>, который определяет основные г</w:t>
      </w:r>
      <w:r w:rsidRPr="00E059DF">
        <w:t>а</w:t>
      </w:r>
      <w:r w:rsidRPr="00E059DF">
        <w:t>рантии прав иностранных инвесторов на инвестиции и получаемые от них доходы и прибыль, а также условия предпринимательской деятельности иностранных инвесторов на территории Российской Федерации;</w:t>
      </w:r>
    </w:p>
    <w:p w:rsidR="00962AE7" w:rsidRPr="00E059DF" w:rsidRDefault="00962AE7" w:rsidP="00F266FF">
      <w:pPr>
        <w:ind w:firstLine="425"/>
      </w:pPr>
      <w:r w:rsidRPr="00E059DF">
        <w:t xml:space="preserve">- Федеральным законом от 05.04.2013 № 44-ФЗ </w:t>
      </w:r>
      <w:r w:rsidR="001F1735">
        <w:t>«</w:t>
      </w:r>
      <w:r w:rsidRPr="00E059DF">
        <w:t>О контрактной сист</w:t>
      </w:r>
      <w:r w:rsidRPr="00E059DF">
        <w:t>е</w:t>
      </w:r>
      <w:r w:rsidRPr="00E059DF">
        <w:t>ме в сфере закупок товаров, работ, услуг для обеспечения государственных и муниципальных нужд</w:t>
      </w:r>
      <w:r w:rsidR="001F1735">
        <w:t>»</w:t>
      </w:r>
      <w:r w:rsidRPr="00E059DF">
        <w:t>;</w:t>
      </w:r>
    </w:p>
    <w:p w:rsidR="00962AE7" w:rsidRPr="00E059DF" w:rsidRDefault="00962AE7" w:rsidP="00F266FF">
      <w:pPr>
        <w:ind w:firstLine="425"/>
      </w:pPr>
      <w:r w:rsidRPr="00E059DF">
        <w:t xml:space="preserve">- Федеральным законом от 5 марта 1999 г. № 46-ФЗ </w:t>
      </w:r>
      <w:r w:rsidR="001F1735">
        <w:t>«</w:t>
      </w:r>
      <w:r w:rsidRPr="00E059DF">
        <w:t>О защите прав и законных интересов инвесторов на рынке ценных бумаг</w:t>
      </w:r>
      <w:r w:rsidR="001F1735">
        <w:t>»</w:t>
      </w:r>
      <w:r w:rsidRPr="00E059DF">
        <w:t>;</w:t>
      </w:r>
    </w:p>
    <w:p w:rsidR="00962AE7" w:rsidRPr="00E059DF" w:rsidRDefault="00962AE7" w:rsidP="00F266FF">
      <w:pPr>
        <w:ind w:firstLine="425"/>
      </w:pPr>
      <w:r w:rsidRPr="00E059DF">
        <w:t xml:space="preserve">- Постановлением Правительства РФ от 1 марта 2008 г. № 134 </w:t>
      </w:r>
      <w:r w:rsidR="001F1735">
        <w:t>«</w:t>
      </w:r>
      <w:r w:rsidRPr="00E059DF">
        <w:t>Об утверждении Правил формирования и использования бюджетных ассигн</w:t>
      </w:r>
      <w:r w:rsidRPr="00E059DF">
        <w:t>о</w:t>
      </w:r>
      <w:r w:rsidRPr="00E059DF">
        <w:t>ваний Инвестиционного фонда Российской Федерации</w:t>
      </w:r>
      <w:r w:rsidR="001F1735">
        <w:t>»</w:t>
      </w:r>
      <w:r w:rsidRPr="00E059DF">
        <w:t>.</w:t>
      </w:r>
    </w:p>
    <w:p w:rsidR="00962AE7" w:rsidRPr="00E059DF" w:rsidRDefault="00962AE7" w:rsidP="00F266FF">
      <w:pPr>
        <w:ind w:firstLine="425"/>
      </w:pPr>
      <w:r w:rsidRPr="00E059DF">
        <w:t xml:space="preserve">Федеральный закон от 2 января 2000 г. № 22-ФЗ </w:t>
      </w:r>
      <w:r w:rsidR="001F1735">
        <w:t>«</w:t>
      </w:r>
      <w:r w:rsidRPr="00E059DF">
        <w:t>О внесении измен</w:t>
      </w:r>
      <w:r w:rsidRPr="00E059DF">
        <w:t>е</w:t>
      </w:r>
      <w:r w:rsidRPr="00E059DF">
        <w:t xml:space="preserve">ний и дополнений в Федеральный закон </w:t>
      </w:r>
      <w:r w:rsidR="001F1735">
        <w:t>«</w:t>
      </w:r>
      <w:r w:rsidRPr="00E059DF">
        <w:t>Об инвестиционной деятельн</w:t>
      </w:r>
      <w:r w:rsidRPr="00E059DF">
        <w:t>о</w:t>
      </w:r>
      <w:r w:rsidRPr="00E059DF">
        <w:t>сти в Российской Федерации, осуществляемой в форме капитальных вл</w:t>
      </w:r>
      <w:r w:rsidRPr="00E059DF">
        <w:t>о</w:t>
      </w:r>
      <w:r w:rsidRPr="00E059DF">
        <w:t>жений</w:t>
      </w:r>
      <w:r w:rsidR="001F1735">
        <w:t>»</w:t>
      </w:r>
      <w:r w:rsidRPr="00E059DF">
        <w:t xml:space="preserve"> уравнял гарантии прав российских инвесторов с гарантиями, обе</w:t>
      </w:r>
      <w:r w:rsidRPr="00E059DF">
        <w:t>с</w:t>
      </w:r>
      <w:r w:rsidRPr="00E059DF">
        <w:t>печивающими защиту от неблагоприятного изменения законодательства, предоставленными ранее иностранным инвесторам.</w:t>
      </w:r>
    </w:p>
    <w:p w:rsidR="00962AE7" w:rsidRPr="00E059DF" w:rsidRDefault="00962AE7" w:rsidP="00F266FF">
      <w:pPr>
        <w:ind w:firstLine="425"/>
      </w:pPr>
      <w:r w:rsidRPr="00E059DF">
        <w:t>Однако</w:t>
      </w:r>
      <w:r w:rsidR="006D140F">
        <w:t>,</w:t>
      </w:r>
      <w:r w:rsidRPr="00E059DF">
        <w:t xml:space="preserve"> несмотря на</w:t>
      </w:r>
      <w:r w:rsidR="00B07A79">
        <w:t xml:space="preserve"> </w:t>
      </w:r>
      <w:r w:rsidRPr="00E059DF">
        <w:t>законодательстве РФ и литературе нет единого понятия инвестиций.</w:t>
      </w:r>
    </w:p>
    <w:p w:rsidR="00962AE7" w:rsidRPr="00E059DF" w:rsidRDefault="00962AE7" w:rsidP="00F266FF">
      <w:pPr>
        <w:ind w:firstLine="425"/>
      </w:pPr>
      <w:r w:rsidRPr="00E059DF">
        <w:t xml:space="preserve">В Федеральном законе от 9 июля 1999 г. № 160-ФЗ </w:t>
      </w:r>
      <w:r w:rsidR="001F1735">
        <w:t>«</w:t>
      </w:r>
      <w:r w:rsidRPr="00E059DF">
        <w:t>Об иностранных инвестициях в Российской Федерации</w:t>
      </w:r>
      <w:r w:rsidR="001F1735">
        <w:t>»</w:t>
      </w:r>
      <w:r w:rsidRPr="00E059DF">
        <w:t xml:space="preserve"> (ст. 2) дано такое понятие: ин</w:t>
      </w:r>
      <w:r w:rsidRPr="00E059DF">
        <w:t>о</w:t>
      </w:r>
      <w:r w:rsidRPr="00E059DF">
        <w:t>странная инвестиция – вложение иностранного капитала в объект пре</w:t>
      </w:r>
      <w:r w:rsidRPr="00E059DF">
        <w:t>д</w:t>
      </w:r>
      <w:r w:rsidRPr="00E059DF">
        <w:t>принимательской деятельности на территории России в виде объектов гражданских прав, не изъятых или не ограниченных в обороте в Росси</w:t>
      </w:r>
      <w:r w:rsidRPr="00E059DF">
        <w:t>й</w:t>
      </w:r>
      <w:r w:rsidRPr="00E059DF">
        <w:t>ской Федерации, в том числе денег, ценных бумаг (в иностранной валюте и валюте РФ), иного имущества, имущественных прав, прав на результаты интеллектуальной деятельности (интеллектуальную собственность), им</w:t>
      </w:r>
      <w:r w:rsidRPr="00E059DF">
        <w:t>е</w:t>
      </w:r>
      <w:r w:rsidRPr="00E059DF">
        <w:t>ющих денежную оценку, а также услуг и информации.</w:t>
      </w:r>
    </w:p>
    <w:p w:rsidR="00962AE7" w:rsidRPr="00E059DF" w:rsidRDefault="00962AE7" w:rsidP="00F266FF">
      <w:pPr>
        <w:ind w:firstLine="425"/>
      </w:pPr>
      <w:r w:rsidRPr="00E059DF">
        <w:t>Как видим, к капиталу здесь отнесены не только имущество и имущ</w:t>
      </w:r>
      <w:r w:rsidRPr="00E059DF">
        <w:t>е</w:t>
      </w:r>
      <w:r w:rsidRPr="00E059DF">
        <w:t>ственные права, но также информация и услуги. Надо иметь в виду, что информация сейчас не является объектом гражданских прав.</w:t>
      </w:r>
    </w:p>
    <w:p w:rsidR="00962AE7" w:rsidRPr="00E059DF" w:rsidRDefault="00962AE7" w:rsidP="00F266FF">
      <w:pPr>
        <w:ind w:firstLine="425"/>
      </w:pPr>
      <w:r w:rsidRPr="00E059DF">
        <w:t>Что касается услуг, они могут передаваться по договору простого тов</w:t>
      </w:r>
      <w:r w:rsidRPr="00E059DF">
        <w:t>а</w:t>
      </w:r>
      <w:r w:rsidRPr="00E059DF">
        <w:t>рищества – вкладом товарища признается все то, что он вносит в общее дело, включая профессиональные и иные знания, навыки и умения, а также деловую репутацию и деловые связи (п. 1 ст. 1042 ГК РФ).</w:t>
      </w:r>
    </w:p>
    <w:p w:rsidR="00962AE7" w:rsidRPr="00E059DF" w:rsidRDefault="00962AE7" w:rsidP="00F266FF">
      <w:pPr>
        <w:ind w:firstLine="425"/>
      </w:pPr>
      <w:r w:rsidRPr="00E059DF">
        <w:t>В то же время в качестве вклада в уставный (складочный) капитал х</w:t>
      </w:r>
      <w:r w:rsidRPr="00E059DF">
        <w:t>о</w:t>
      </w:r>
      <w:r w:rsidRPr="00E059DF">
        <w:t xml:space="preserve">зяйственного общества, товарищества могут быть внесены только вещи, имущественные права, иные права, имеющие денежную оценку (п. 6 ст. 66 </w:t>
      </w:r>
      <w:r w:rsidRPr="00E059DF">
        <w:lastRenderedPageBreak/>
        <w:t>ГК РФ), но не услуги. В условиях перехода страны на инновационный путь развития все большее значение приобретают инвестиции в виде исключ</w:t>
      </w:r>
      <w:r w:rsidRPr="00E059DF">
        <w:t>и</w:t>
      </w:r>
      <w:r w:rsidRPr="00E059DF">
        <w:t>тельных прав на результаты интеллектуальной деятельности, на что спр</w:t>
      </w:r>
      <w:r w:rsidRPr="00E059DF">
        <w:t>а</w:t>
      </w:r>
      <w:r w:rsidRPr="00E059DF">
        <w:t>ведливо обращается внимание в литературе.</w:t>
      </w:r>
    </w:p>
    <w:p w:rsidR="00962AE7" w:rsidRPr="00E059DF" w:rsidRDefault="00962AE7" w:rsidP="00F266FF">
      <w:pPr>
        <w:ind w:firstLine="425"/>
      </w:pPr>
      <w:r w:rsidRPr="00E059DF">
        <w:t>Из сказанного следует, что понятие иностранной инвестиции должно быть приведено в соответствие с ГК РФ.</w:t>
      </w:r>
    </w:p>
    <w:p w:rsidR="00962AE7" w:rsidRPr="00E059DF" w:rsidRDefault="00962AE7" w:rsidP="00F266FF">
      <w:pPr>
        <w:ind w:firstLine="425"/>
      </w:pPr>
      <w:r w:rsidRPr="00E059DF">
        <w:t>Своеобразно определены инвестиции в Соглашении между Правител</w:t>
      </w:r>
      <w:r w:rsidRPr="00E059DF">
        <w:t>ь</w:t>
      </w:r>
      <w:r w:rsidRPr="00E059DF">
        <w:t>ством РФ, Правительством Республики Беларусь, Правительством Респу</w:t>
      </w:r>
      <w:r w:rsidRPr="00E059DF">
        <w:t>б</w:t>
      </w:r>
      <w:r w:rsidRPr="00E059DF">
        <w:t>лики Казахстан, Правительством Кыргызской Республики, Правител</w:t>
      </w:r>
      <w:r w:rsidRPr="00E059DF">
        <w:t>ь</w:t>
      </w:r>
      <w:r w:rsidRPr="00E059DF">
        <w:t xml:space="preserve">ством Республики Таджикистан от 12 декабря 2008 г. </w:t>
      </w:r>
      <w:r w:rsidR="001F1735">
        <w:t>«</w:t>
      </w:r>
      <w:r w:rsidRPr="00E059DF">
        <w:t>О поощрении и вз</w:t>
      </w:r>
      <w:r w:rsidRPr="00E059DF">
        <w:t>а</w:t>
      </w:r>
      <w:r w:rsidRPr="00E059DF">
        <w:t>имной защите инвестиций в государствах-членах Евразийского эконом</w:t>
      </w:r>
      <w:r w:rsidRPr="00E059DF">
        <w:t>и</w:t>
      </w:r>
      <w:r w:rsidRPr="00E059DF">
        <w:t>ческого сообщества</w:t>
      </w:r>
      <w:r w:rsidR="001F1735">
        <w:t>»</w:t>
      </w:r>
      <w:r w:rsidRPr="00E059DF">
        <w:t xml:space="preserve"> (ст. 1):</w:t>
      </w:r>
    </w:p>
    <w:p w:rsidR="00962AE7" w:rsidRPr="00E059DF" w:rsidRDefault="00962AE7" w:rsidP="00F266FF">
      <w:pPr>
        <w:ind w:firstLine="425"/>
      </w:pPr>
      <w:r w:rsidRPr="00E059DF">
        <w:t>Инвестиции – материальные и нематериальные ценности, вкладыва</w:t>
      </w:r>
      <w:r w:rsidRPr="00E059DF">
        <w:t>е</w:t>
      </w:r>
      <w:r w:rsidRPr="00E059DF">
        <w:t>мые инвестором государства одной Стороны в объекты предпринимател</w:t>
      </w:r>
      <w:r w:rsidRPr="00E059DF">
        <w:t>ь</w:t>
      </w:r>
      <w:r w:rsidRPr="00E059DF">
        <w:t>ской деятельности на территории государства другой Стороны в соотве</w:t>
      </w:r>
      <w:r w:rsidRPr="00E059DF">
        <w:t>т</w:t>
      </w:r>
      <w:r w:rsidRPr="00E059DF">
        <w:t>ствии с законодательством последнего, в том числе:</w:t>
      </w:r>
    </w:p>
    <w:p w:rsidR="00962AE7" w:rsidRPr="00E059DF" w:rsidRDefault="00962AE7" w:rsidP="00F266FF">
      <w:pPr>
        <w:ind w:firstLine="425"/>
      </w:pPr>
      <w:r w:rsidRPr="00E059DF">
        <w:t>- денежные средства (деньги), ценные бумаги, иное имущество;</w:t>
      </w:r>
    </w:p>
    <w:p w:rsidR="00962AE7" w:rsidRPr="00E059DF" w:rsidRDefault="00962AE7" w:rsidP="00F266FF">
      <w:pPr>
        <w:ind w:firstLine="425"/>
      </w:pPr>
      <w:r w:rsidRPr="00E059DF">
        <w:t>- права на осуществление предпринимательской деятельности, пред</w:t>
      </w:r>
      <w:r w:rsidRPr="00E059DF">
        <w:t>о</w:t>
      </w:r>
      <w:r w:rsidRPr="00E059DF">
        <w:t>ставляемые на основе законодательства государств Сторон или по догов</w:t>
      </w:r>
      <w:r w:rsidRPr="00E059DF">
        <w:t>о</w:t>
      </w:r>
      <w:r w:rsidRPr="00E059DF">
        <w:t>ру, включая, в частности, права на разведку, разработку, добычу и экспл</w:t>
      </w:r>
      <w:r w:rsidRPr="00E059DF">
        <w:t>у</w:t>
      </w:r>
      <w:r w:rsidRPr="00E059DF">
        <w:t>атацию природных ресурсов;</w:t>
      </w:r>
    </w:p>
    <w:p w:rsidR="00962AE7" w:rsidRPr="00E059DF" w:rsidRDefault="00962AE7" w:rsidP="00F266FF">
      <w:pPr>
        <w:ind w:firstLine="425"/>
      </w:pPr>
      <w:r w:rsidRPr="00E059DF">
        <w:t>- имущественные и иные права, имеющие денежную оценку.</w:t>
      </w:r>
    </w:p>
    <w:p w:rsidR="00962AE7" w:rsidRPr="00E059DF" w:rsidRDefault="00962AE7" w:rsidP="00F266FF">
      <w:pPr>
        <w:ind w:firstLine="425"/>
      </w:pPr>
      <w:r w:rsidRPr="00E059DF">
        <w:t>Недостатком этого понятия является то, что, во-первых, в качестве и</w:t>
      </w:r>
      <w:r w:rsidRPr="00E059DF">
        <w:t>н</w:t>
      </w:r>
      <w:r w:rsidRPr="00E059DF">
        <w:t>вестиции определены материальные и нематериальные ценности, которые сами по себе к объектам гражданских прав не относятся, это скорее некие оценочные категории; во-вторых, допущено смешение инвестиций с пр</w:t>
      </w:r>
      <w:r w:rsidRPr="00E059DF">
        <w:t>а</w:t>
      </w:r>
      <w:r w:rsidRPr="00E059DF">
        <w:t>вами, которые инвестор приобретает. Например, в результате заключения Соглашения о разделе продукции инвестор приобретает субъективное пр</w:t>
      </w:r>
      <w:r w:rsidRPr="00E059DF">
        <w:t>а</w:t>
      </w:r>
      <w:r w:rsidRPr="00E059DF">
        <w:t>во на разработку и добычу полезных ископаемых.</w:t>
      </w:r>
    </w:p>
    <w:p w:rsidR="00962AE7" w:rsidRPr="00E059DF" w:rsidRDefault="00962AE7" w:rsidP="00F266FF">
      <w:pPr>
        <w:ind w:firstLine="425"/>
      </w:pPr>
      <w:r w:rsidRPr="00E059DF">
        <w:t>Считаем, что в научных и учебных целях следует использовать легал</w:t>
      </w:r>
      <w:r w:rsidRPr="00E059DF">
        <w:t>ь</w:t>
      </w:r>
      <w:r w:rsidRPr="00E059DF">
        <w:t>ное понятие инвестиций, которое дано в Федеральном законе от 25 февр</w:t>
      </w:r>
      <w:r w:rsidRPr="00E059DF">
        <w:t>а</w:t>
      </w:r>
      <w:r w:rsidRPr="00E059DF">
        <w:t xml:space="preserve">ля 1999 г. № 39-ФЗ </w:t>
      </w:r>
      <w:r w:rsidR="001F1735">
        <w:t>«</w:t>
      </w:r>
      <w:r w:rsidRPr="00E059DF">
        <w:t>Об инвестиционной деятельности в Российской Фед</w:t>
      </w:r>
      <w:r w:rsidRPr="00E059DF">
        <w:t>е</w:t>
      </w:r>
      <w:r w:rsidRPr="00E059DF">
        <w:t>рации, осуществляемой в форме капитальных вложений</w:t>
      </w:r>
      <w:r w:rsidR="001F1735">
        <w:t>»</w:t>
      </w:r>
      <w:r w:rsidRPr="00E059DF">
        <w:t xml:space="preserve"> (ст. 1): это д</w:t>
      </w:r>
      <w:r w:rsidRPr="00E059DF">
        <w:t>е</w:t>
      </w:r>
      <w:r w:rsidRPr="00E059DF">
        <w:t>нежные средства, ценные бумаги, иное имущество, в том числе имущ</w:t>
      </w:r>
      <w:r w:rsidRPr="00E059DF">
        <w:t>е</w:t>
      </w:r>
      <w:r w:rsidRPr="00E059DF">
        <w:t>ственные права, иные права, имеющие денежную оценку, вкладываемые в объекты предпринимательской и (или) иной деятельности в целях получ</w:t>
      </w:r>
      <w:r w:rsidRPr="00E059DF">
        <w:t>е</w:t>
      </w:r>
      <w:r w:rsidRPr="00E059DF">
        <w:t>ния прибыли и (или) достижение иного полезного эффекта.</w:t>
      </w:r>
    </w:p>
    <w:p w:rsidR="00962AE7" w:rsidRPr="00E059DF" w:rsidRDefault="00962AE7" w:rsidP="00F266FF">
      <w:pPr>
        <w:ind w:firstLine="425"/>
      </w:pPr>
      <w:r w:rsidRPr="00E059DF">
        <w:t xml:space="preserve">Исключительные права в указанном определении инвестиций хотя прямо не называются, но под ними подразумеваются </w:t>
      </w:r>
      <w:r w:rsidR="001F1735">
        <w:t>«</w:t>
      </w:r>
      <w:r w:rsidRPr="00E059DF">
        <w:t>иные права, име</w:t>
      </w:r>
      <w:r w:rsidRPr="00E059DF">
        <w:t>ю</w:t>
      </w:r>
      <w:r w:rsidRPr="00E059DF">
        <w:t>щие денежную оценку</w:t>
      </w:r>
      <w:r w:rsidR="001F1735">
        <w:t>»</w:t>
      </w:r>
      <w:r w:rsidRPr="00E059DF">
        <w:t>.</w:t>
      </w:r>
    </w:p>
    <w:p w:rsidR="00962AE7" w:rsidRPr="00E059DF" w:rsidRDefault="00962AE7" w:rsidP="00F266FF">
      <w:pPr>
        <w:ind w:firstLine="425"/>
      </w:pPr>
      <w:r w:rsidRPr="00E059DF">
        <w:t>В научной литературе имеется два подхода к определению инвестиций:</w:t>
      </w:r>
    </w:p>
    <w:p w:rsidR="00962AE7" w:rsidRPr="00E059DF" w:rsidRDefault="00962AE7" w:rsidP="00F266FF">
      <w:pPr>
        <w:ind w:firstLine="425"/>
      </w:pPr>
      <w:r w:rsidRPr="00E059DF">
        <w:lastRenderedPageBreak/>
        <w:t>- инвестиции – это объекты гражданских прав, вкладываемых в объе</w:t>
      </w:r>
      <w:r w:rsidRPr="00E059DF">
        <w:t>к</w:t>
      </w:r>
      <w:r w:rsidRPr="00E059DF">
        <w:t>ты предпринимательской и иной деятельности (это то, что вкладывается);</w:t>
      </w:r>
    </w:p>
    <w:p w:rsidR="00962AE7" w:rsidRPr="00E059DF" w:rsidRDefault="00962AE7" w:rsidP="00F266FF">
      <w:pPr>
        <w:ind w:firstLine="425"/>
      </w:pPr>
      <w:r w:rsidRPr="00E059DF">
        <w:t>Б) инвестиции – это вложение объектов гражданских прав в объекты предпринимательской и иной деятельности (деятельность).</w:t>
      </w:r>
    </w:p>
    <w:p w:rsidR="00962AE7" w:rsidRPr="00E059DF" w:rsidRDefault="00962AE7" w:rsidP="00F266FF">
      <w:pPr>
        <w:ind w:firstLine="425"/>
      </w:pPr>
      <w:r w:rsidRPr="00E059DF">
        <w:t>Учитывая, что исключительные права признаны сейчас имуществе</w:t>
      </w:r>
      <w:r w:rsidRPr="00E059DF">
        <w:t>н</w:t>
      </w:r>
      <w:r w:rsidRPr="00E059DF">
        <w:t>ными правами (ст. 1226 ГК РФ), предлагаем определить инвестиции как имущество и имущественные права (включая исключительные), вкладыв</w:t>
      </w:r>
      <w:r w:rsidRPr="00E059DF">
        <w:t>а</w:t>
      </w:r>
      <w:r w:rsidRPr="00E059DF">
        <w:t>емые в объекты предпринимательской и иных видов деятельности, в целях получения прибыли и (или) достижения иного полезного эффекта.</w:t>
      </w:r>
    </w:p>
    <w:p w:rsidR="00962AE7" w:rsidRPr="00E059DF" w:rsidRDefault="00962AE7" w:rsidP="00F266FF">
      <w:pPr>
        <w:ind w:firstLine="425"/>
      </w:pPr>
      <w:r w:rsidRPr="00E059DF">
        <w:t>Закон об иностранных инвестициях не дает понятия инвестиционной деятельности, фактически само понятие инвестиций объединяет инвест</w:t>
      </w:r>
      <w:r w:rsidRPr="00E059DF">
        <w:t>и</w:t>
      </w:r>
      <w:r w:rsidRPr="00E059DF">
        <w:t>ции (то, что вкладывается) и инвестиционную деятельность (вложение и</w:t>
      </w:r>
      <w:r w:rsidRPr="00E059DF">
        <w:t>н</w:t>
      </w:r>
      <w:r w:rsidRPr="00E059DF">
        <w:t>вестиций в объекты предпринимательской деятельности).</w:t>
      </w:r>
    </w:p>
    <w:p w:rsidR="00962AE7" w:rsidRPr="00E059DF" w:rsidRDefault="00962AE7" w:rsidP="00F266FF">
      <w:pPr>
        <w:ind w:firstLine="425"/>
      </w:pPr>
      <w:r w:rsidRPr="00E059DF">
        <w:t xml:space="preserve">Указанное выше межправительственное Соглашение от 12 декабря 2008 г. </w:t>
      </w:r>
      <w:r w:rsidR="001F1735">
        <w:t>«</w:t>
      </w:r>
      <w:r w:rsidRPr="00E059DF">
        <w:t>О поощрении и взаимной защите инвестиций в государствах-членах Евразийского экономического сообщества</w:t>
      </w:r>
      <w:r w:rsidR="001F1735">
        <w:t>»</w:t>
      </w:r>
      <w:r w:rsidRPr="00E059DF">
        <w:t xml:space="preserve"> (ст. 1) дает понятие д</w:t>
      </w:r>
      <w:r w:rsidRPr="00E059DF">
        <w:t>е</w:t>
      </w:r>
      <w:r w:rsidRPr="00E059DF">
        <w:t>ятельности в связи с инвестициями: это владение, пользование и (или) ра</w:t>
      </w:r>
      <w:r w:rsidRPr="00E059DF">
        <w:t>с</w:t>
      </w:r>
      <w:r w:rsidRPr="00E059DF">
        <w:t>поряжение инвестициями.</w:t>
      </w:r>
    </w:p>
    <w:p w:rsidR="00962AE7" w:rsidRPr="00E059DF" w:rsidRDefault="00962AE7" w:rsidP="00F266FF">
      <w:pPr>
        <w:ind w:firstLine="425"/>
      </w:pPr>
      <w:r w:rsidRPr="00E059DF">
        <w:t>Как видим, деятельность в связи с инвестициями отождествляется с с</w:t>
      </w:r>
      <w:r w:rsidRPr="00E059DF">
        <w:t>о</w:t>
      </w:r>
      <w:r w:rsidRPr="00E059DF">
        <w:t>держанием права собственности: собственнику принадлежат права влад</w:t>
      </w:r>
      <w:r w:rsidRPr="00E059DF">
        <w:t>е</w:t>
      </w:r>
      <w:r w:rsidRPr="00E059DF">
        <w:t xml:space="preserve">ния, пользования и распоряжения имуществом (п. 1 ст. 209 ГК РФ </w:t>
      </w:r>
      <w:r w:rsidR="001F1735">
        <w:t>«</w:t>
      </w:r>
      <w:r w:rsidRPr="00E059DF">
        <w:t>С</w:t>
      </w:r>
      <w:r w:rsidRPr="00E059DF">
        <w:t>о</w:t>
      </w:r>
      <w:r w:rsidRPr="00E059DF">
        <w:t>держание прав собственности</w:t>
      </w:r>
      <w:r w:rsidR="001F1735">
        <w:t>»</w:t>
      </w:r>
      <w:r w:rsidRPr="00E059DF">
        <w:t>).</w:t>
      </w:r>
    </w:p>
    <w:p w:rsidR="00962AE7" w:rsidRPr="00E059DF" w:rsidRDefault="00962AE7" w:rsidP="00F266FF">
      <w:pPr>
        <w:ind w:firstLine="425"/>
      </w:pPr>
      <w:r w:rsidRPr="00E059DF">
        <w:t>На наш взгляд, наиболее четкое и емкое легальное понятие инвестиц</w:t>
      </w:r>
      <w:r w:rsidRPr="00E059DF">
        <w:t>и</w:t>
      </w:r>
      <w:r w:rsidRPr="00E059DF">
        <w:t>онной деятельности следующее: это вложение инвестиций и осуществл</w:t>
      </w:r>
      <w:r w:rsidRPr="00E059DF">
        <w:t>е</w:t>
      </w:r>
      <w:r w:rsidRPr="00E059DF">
        <w:t>ние практических действий в целях получения прибыли и (или) достиж</w:t>
      </w:r>
      <w:r w:rsidRPr="00E059DF">
        <w:t>е</w:t>
      </w:r>
      <w:r w:rsidRPr="00E059DF">
        <w:t xml:space="preserve">ния иного полезного эффекта (ст. 1 Закона </w:t>
      </w:r>
      <w:r w:rsidR="001F1735">
        <w:t>«</w:t>
      </w:r>
      <w:r w:rsidRPr="00E059DF">
        <w:t>О капитальных вложениях</w:t>
      </w:r>
      <w:r w:rsidR="001F1735">
        <w:t>»</w:t>
      </w:r>
      <w:r w:rsidRPr="00E059DF">
        <w:t>).</w:t>
      </w:r>
    </w:p>
    <w:p w:rsidR="00962AE7" w:rsidRPr="00E059DF" w:rsidRDefault="00962AE7" w:rsidP="00F266FF">
      <w:pPr>
        <w:ind w:firstLine="425"/>
      </w:pPr>
      <w:r w:rsidRPr="00E059DF">
        <w:t>В этом понятии отражена инвестиционная деятельность от начала ее осуществления – вложения средств в качестве инвестиций – до получения прибыли (иного полезного эффекта) как конечного результата деятельн</w:t>
      </w:r>
      <w:r w:rsidRPr="00E059DF">
        <w:t>о</w:t>
      </w:r>
      <w:r w:rsidRPr="00E059DF">
        <w:t>сти инвестора.</w:t>
      </w:r>
    </w:p>
    <w:p w:rsidR="00962AE7" w:rsidRPr="00E059DF" w:rsidRDefault="00962AE7" w:rsidP="00F266FF">
      <w:pPr>
        <w:ind w:firstLine="425"/>
      </w:pPr>
      <w:r w:rsidRPr="00E059DF">
        <w:t>Для устранения противоречий в определении инвестиций и инвестиц</w:t>
      </w:r>
      <w:r w:rsidRPr="00E059DF">
        <w:t>и</w:t>
      </w:r>
      <w:r w:rsidRPr="00E059DF">
        <w:t xml:space="preserve">онной деятельности следует </w:t>
      </w:r>
      <w:r w:rsidR="001F1735">
        <w:t>«</w:t>
      </w:r>
      <w:r w:rsidRPr="00E059DF">
        <w:t>консолидировать отдельные нормативные акты инвестиционного законодательства</w:t>
      </w:r>
      <w:r w:rsidR="001F1735">
        <w:t>»</w:t>
      </w:r>
      <w:r w:rsidRPr="00E059DF">
        <w:t>.</w:t>
      </w:r>
    </w:p>
    <w:p w:rsidR="00962AE7" w:rsidRPr="00E059DF" w:rsidRDefault="00962AE7" w:rsidP="00F266FF">
      <w:pPr>
        <w:ind w:firstLine="425"/>
      </w:pPr>
      <w:r w:rsidRPr="00E059DF">
        <w:t>Весьма распространенной формой иностранных инвестиций является вложение имущества в уставные (складочные) капиталы создаваемых (или созданных ранее) на территории РФ хозяйственных обществ, товариществ, хозяйственных партнерств.</w:t>
      </w:r>
    </w:p>
    <w:p w:rsidR="00962AE7" w:rsidRPr="00E059DF" w:rsidRDefault="00962AE7" w:rsidP="00F266FF">
      <w:pPr>
        <w:ind w:firstLine="425"/>
      </w:pPr>
      <w:r w:rsidRPr="00E059DF">
        <w:t>Независимо от размера доли участия в уставном капитале иностранн</w:t>
      </w:r>
      <w:r w:rsidRPr="00E059DF">
        <w:t>о</w:t>
      </w:r>
      <w:r w:rsidRPr="00E059DF">
        <w:t>го инвестора такие организации (хозяйственные общества, товарищества, партнерства) имеют с момента их государственной регистрации статус о</w:t>
      </w:r>
      <w:r w:rsidRPr="00E059DF">
        <w:t>р</w:t>
      </w:r>
      <w:r w:rsidRPr="00E059DF">
        <w:t>ганизации – юридического лица с иностранными инвестициями.</w:t>
      </w:r>
    </w:p>
    <w:p w:rsidR="00962AE7" w:rsidRPr="00E059DF" w:rsidRDefault="00962AE7" w:rsidP="00F266FF">
      <w:pPr>
        <w:ind w:firstLine="425"/>
      </w:pPr>
      <w:r w:rsidRPr="00E059DF">
        <w:lastRenderedPageBreak/>
        <w:t>Организации с иностранным участием создаются, доли участия прио</w:t>
      </w:r>
      <w:r w:rsidRPr="00E059DF">
        <w:t>б</w:t>
      </w:r>
      <w:r w:rsidRPr="00E059DF">
        <w:t>ретаются иностранными инвесторами с учетом ограничений, установле</w:t>
      </w:r>
      <w:r w:rsidRPr="00E059DF">
        <w:t>н</w:t>
      </w:r>
      <w:r w:rsidRPr="00E059DF">
        <w:t>ных российским законодательством.</w:t>
      </w:r>
    </w:p>
    <w:p w:rsidR="00962AE7" w:rsidRPr="00E059DF" w:rsidRDefault="00962AE7" w:rsidP="00F266FF">
      <w:pPr>
        <w:ind w:firstLine="425"/>
      </w:pPr>
      <w:r w:rsidRPr="00E059DF">
        <w:t xml:space="preserve">Перечень специфических обязательств РФ к Генеральному соглашению по торговле услугами (ГАТС) (Приложение № 1 к Протоколу от 16.12.2011 </w:t>
      </w:r>
      <w:r w:rsidR="001F1735">
        <w:t>«</w:t>
      </w:r>
      <w:r w:rsidRPr="00E059DF">
        <w:t>О присоединении Российской Федерации к Марракешскому соглашению об учреждении Всемирной торговой организации от 15 апреля 1994 г.</w:t>
      </w:r>
      <w:r w:rsidR="001F1735">
        <w:t>»</w:t>
      </w:r>
      <w:r w:rsidRPr="00E059DF">
        <w:t>) предусматривает по различным видам услуг ограничения доступа на р</w:t>
      </w:r>
      <w:r w:rsidRPr="00E059DF">
        <w:t>ы</w:t>
      </w:r>
      <w:r w:rsidRPr="00E059DF">
        <w:t>нок иным формам коммерческого присутствия, кроме создания юридич</w:t>
      </w:r>
      <w:r w:rsidRPr="00E059DF">
        <w:t>е</w:t>
      </w:r>
      <w:r w:rsidRPr="00E059DF">
        <w:t>ского лица.</w:t>
      </w:r>
    </w:p>
    <w:p w:rsidR="00962AE7" w:rsidRPr="00E059DF" w:rsidRDefault="00962AE7" w:rsidP="00F266FF">
      <w:pPr>
        <w:ind w:firstLine="425"/>
      </w:pPr>
      <w:r w:rsidRPr="00E059DF">
        <w:t xml:space="preserve">Понятие коммерческого присутствия дано в п. 14 ст. 2 Федерального закона от 8 декабря 2003 г. № 164-ФЗ </w:t>
      </w:r>
      <w:r w:rsidR="001F1735">
        <w:t>«</w:t>
      </w:r>
      <w:r w:rsidRPr="00E059DF">
        <w:t>Об основах государственного рег</w:t>
      </w:r>
      <w:r w:rsidRPr="00E059DF">
        <w:t>у</w:t>
      </w:r>
      <w:r w:rsidRPr="00E059DF">
        <w:t>лирования внешнеторговой деятельности</w:t>
      </w:r>
      <w:r w:rsidR="001F1735">
        <w:t>»</w:t>
      </w:r>
      <w:r w:rsidRPr="00E059DF">
        <w:t>, это:</w:t>
      </w:r>
    </w:p>
    <w:p w:rsidR="00962AE7" w:rsidRPr="00E059DF" w:rsidRDefault="00962AE7" w:rsidP="00F266FF">
      <w:pPr>
        <w:ind w:firstLine="425"/>
      </w:pPr>
      <w:r w:rsidRPr="00E059DF">
        <w:t>- любая допускаемая законодательством Российской Федерации или законодательством иностранного государства форма организации пре</w:t>
      </w:r>
      <w:r w:rsidRPr="00E059DF">
        <w:t>д</w:t>
      </w:r>
      <w:r w:rsidRPr="00E059DF">
        <w:t>принимательской и иной экономической деятельности иностранного лица на территории Российской Федерации или российского лица на террит</w:t>
      </w:r>
      <w:r w:rsidRPr="00E059DF">
        <w:t>о</w:t>
      </w:r>
      <w:r w:rsidRPr="00E059DF">
        <w:t>рии иностранного государства в целях оказания услуг, в том числе путем создания юридического лица, филиала или представительства юридич</w:t>
      </w:r>
      <w:r w:rsidRPr="00E059DF">
        <w:t>е</w:t>
      </w:r>
      <w:r w:rsidRPr="00E059DF">
        <w:t>ского лица либо участия в уставном (складочном) капитале юридического лица. Российское юридическое лицо, через которое осуществляется ко</w:t>
      </w:r>
      <w:r w:rsidRPr="00E059DF">
        <w:t>м</w:t>
      </w:r>
      <w:r w:rsidRPr="00E059DF">
        <w:t>мерческое присутствие, рассматривается как иностранный исполнитель услуг, если иностранное лицо (иностранные лица) в силу преобладающего участия в уставном (складочном) капитале российского юридического л</w:t>
      </w:r>
      <w:r w:rsidRPr="00E059DF">
        <w:t>и</w:t>
      </w:r>
      <w:r w:rsidRPr="00E059DF">
        <w:t>ца либо в соответствии с заключенным между ними договором, либо иным образом имеет возможность определять решения, принимаемые росси</w:t>
      </w:r>
      <w:r w:rsidRPr="00E059DF">
        <w:t>й</w:t>
      </w:r>
      <w:r w:rsidRPr="00E059DF">
        <w:t>ским юридическим лицом.</w:t>
      </w:r>
    </w:p>
    <w:p w:rsidR="00962AE7" w:rsidRPr="00E059DF" w:rsidRDefault="00962AE7" w:rsidP="00F266FF">
      <w:pPr>
        <w:ind w:firstLine="425"/>
      </w:pPr>
      <w:r w:rsidRPr="00E059DF">
        <w:t>Обратим внимание, что созданное на территории РФ юридическое л</w:t>
      </w:r>
      <w:r w:rsidRPr="00E059DF">
        <w:t>и</w:t>
      </w:r>
      <w:r w:rsidRPr="00E059DF">
        <w:t>цо, подконтрольное иностранному лицу (как физическому, так и юридич</w:t>
      </w:r>
      <w:r w:rsidRPr="00E059DF">
        <w:t>е</w:t>
      </w:r>
      <w:r w:rsidRPr="00E059DF">
        <w:t>скому), рассматривается в указанном Законе в качестве иностранного и</w:t>
      </w:r>
      <w:r w:rsidRPr="00E059DF">
        <w:t>с</w:t>
      </w:r>
      <w:r w:rsidRPr="00E059DF">
        <w:t>полнителя услуг.</w:t>
      </w:r>
    </w:p>
    <w:p w:rsidR="00962AE7" w:rsidRPr="00E059DF" w:rsidRDefault="00962AE7" w:rsidP="00F266FF">
      <w:pPr>
        <w:ind w:firstLine="425"/>
      </w:pPr>
      <w:r w:rsidRPr="00E059DF">
        <w:t>Полагаем, что указанное понятие коммерческого присутствия было д</w:t>
      </w:r>
      <w:r w:rsidRPr="00E059DF">
        <w:t>а</w:t>
      </w:r>
      <w:r w:rsidRPr="00E059DF">
        <w:t>но на основе ГАТС (в расчете на перспективу вступления России в ВТО).</w:t>
      </w:r>
    </w:p>
    <w:p w:rsidR="00962AE7" w:rsidRPr="00E059DF" w:rsidRDefault="00962AE7" w:rsidP="00F266FF">
      <w:pPr>
        <w:ind w:firstLine="425"/>
      </w:pPr>
      <w:r w:rsidRPr="00E059DF">
        <w:t xml:space="preserve">Согласно ст. 28 ГАТС </w:t>
      </w:r>
      <w:r w:rsidR="001F1735">
        <w:t>«</w:t>
      </w:r>
      <w:r w:rsidRPr="00E059DF">
        <w:t>Определения</w:t>
      </w:r>
      <w:r w:rsidR="001F1735">
        <w:t>»</w:t>
      </w:r>
      <w:r w:rsidRPr="00E059DF">
        <w:t xml:space="preserve"> юридическим лицом другого члена ВТО является не только юридическое лицо, учрежденное по закон</w:t>
      </w:r>
      <w:r w:rsidRPr="00E059DF">
        <w:t>о</w:t>
      </w:r>
      <w:r w:rsidRPr="00E059DF">
        <w:t>дательству такого другого члена, но и юридическое лицо (в случае поста</w:t>
      </w:r>
      <w:r w:rsidRPr="00E059DF">
        <w:t>в</w:t>
      </w:r>
      <w:r w:rsidRPr="00E059DF">
        <w:t>ки услуги посредством коммерческого присутствия), принадлежащее или контролируемое физическими или юридическими лицами этого члена ВТО.</w:t>
      </w:r>
    </w:p>
    <w:p w:rsidR="00962AE7" w:rsidRPr="00E059DF" w:rsidRDefault="00962AE7" w:rsidP="00F266FF">
      <w:pPr>
        <w:ind w:firstLine="425"/>
      </w:pPr>
      <w:r w:rsidRPr="00E059DF">
        <w:t>Юридическое лицо является:</w:t>
      </w:r>
    </w:p>
    <w:p w:rsidR="00962AE7" w:rsidRPr="00E059DF" w:rsidRDefault="00962AE7" w:rsidP="00F266FF">
      <w:pPr>
        <w:ind w:firstLine="425"/>
      </w:pPr>
      <w:r w:rsidRPr="00E059DF">
        <w:t xml:space="preserve">- </w:t>
      </w:r>
      <w:r w:rsidR="001F1735">
        <w:t>«</w:t>
      </w:r>
      <w:r w:rsidRPr="00E059DF">
        <w:t>принадлежащим</w:t>
      </w:r>
      <w:r w:rsidR="001F1735">
        <w:t>»</w:t>
      </w:r>
      <w:r w:rsidRPr="00E059DF">
        <w:t xml:space="preserve"> лицам члена ВТО, если более чем 50% доли уч</w:t>
      </w:r>
      <w:r w:rsidRPr="00E059DF">
        <w:t>а</w:t>
      </w:r>
      <w:r w:rsidRPr="00E059DF">
        <w:t>стия в нем реально владеют лица этого члена;</w:t>
      </w:r>
    </w:p>
    <w:p w:rsidR="00962AE7" w:rsidRPr="00E059DF" w:rsidRDefault="00962AE7" w:rsidP="00F266FF">
      <w:pPr>
        <w:ind w:firstLine="425"/>
      </w:pPr>
      <w:r w:rsidRPr="00E059DF">
        <w:lastRenderedPageBreak/>
        <w:t xml:space="preserve">- </w:t>
      </w:r>
      <w:r w:rsidR="001F1735">
        <w:t>«</w:t>
      </w:r>
      <w:r w:rsidRPr="00E059DF">
        <w:t>контролируемым</w:t>
      </w:r>
      <w:r w:rsidR="001F1735">
        <w:t>»</w:t>
      </w:r>
      <w:r w:rsidRPr="00E059DF">
        <w:t xml:space="preserve"> лицами члена ВТО, если такие лица имеют по</w:t>
      </w:r>
      <w:r w:rsidRPr="00E059DF">
        <w:t>л</w:t>
      </w:r>
      <w:r w:rsidRPr="00E059DF">
        <w:t>номочия назначать большинство его директоров или иным образом зако</w:t>
      </w:r>
      <w:r w:rsidRPr="00E059DF">
        <w:t>н</w:t>
      </w:r>
      <w:r w:rsidRPr="00E059DF">
        <w:t>но направлять его деятельность;</w:t>
      </w:r>
    </w:p>
    <w:p w:rsidR="00962AE7" w:rsidRPr="00E059DF" w:rsidRDefault="00962AE7" w:rsidP="00F266FF">
      <w:pPr>
        <w:ind w:firstLine="425"/>
      </w:pPr>
      <w:r w:rsidRPr="00E059DF">
        <w:t xml:space="preserve">- </w:t>
      </w:r>
      <w:r w:rsidR="001F1735">
        <w:t>«</w:t>
      </w:r>
      <w:r w:rsidRPr="00E059DF">
        <w:t>связанным</w:t>
      </w:r>
      <w:r w:rsidR="001F1735">
        <w:t>»</w:t>
      </w:r>
      <w:r w:rsidRPr="00E059DF">
        <w:t xml:space="preserve"> с другим лицом, если оно контролирует или контрол</w:t>
      </w:r>
      <w:r w:rsidRPr="00E059DF">
        <w:t>и</w:t>
      </w:r>
      <w:r w:rsidRPr="00E059DF">
        <w:t>руемо таким другим лицом; или, если оно и другое лицо оба контролир</w:t>
      </w:r>
      <w:r w:rsidRPr="00E059DF">
        <w:t>у</w:t>
      </w:r>
      <w:r w:rsidRPr="00E059DF">
        <w:t>ются тем же лицом.</w:t>
      </w:r>
    </w:p>
    <w:p w:rsidR="00962AE7" w:rsidRPr="00E059DF" w:rsidRDefault="00962AE7" w:rsidP="00F266FF">
      <w:pPr>
        <w:ind w:firstLine="425"/>
      </w:pPr>
      <w:r w:rsidRPr="00E059DF">
        <w:t>В Перечне специфических обязательств РФ к ГАТС по многим видам услуг (юридических, бухгалтерских, относящиеся к налоговому консул</w:t>
      </w:r>
      <w:r w:rsidRPr="00E059DF">
        <w:t>ь</w:t>
      </w:r>
      <w:r w:rsidRPr="00E059DF">
        <w:t>тированию, услуги в области рыболовства и др.) предусмотрена только о</w:t>
      </w:r>
      <w:r w:rsidRPr="00E059DF">
        <w:t>д</w:t>
      </w:r>
      <w:r w:rsidRPr="00E059DF">
        <w:t>на форма коммерческого присутствия – в форме юридического лица РФ. Отсюда, на наш взгляд, следует, что не разрешена деятельность по оказ</w:t>
      </w:r>
      <w:r w:rsidRPr="00E059DF">
        <w:t>а</w:t>
      </w:r>
      <w:r w:rsidRPr="00E059DF">
        <w:t>нию указанных услуг через такую форму коммерческого присутствия как филиалы, представительства.</w:t>
      </w:r>
    </w:p>
    <w:p w:rsidR="00962AE7" w:rsidRPr="00E059DF" w:rsidRDefault="00962AE7" w:rsidP="00F266FF">
      <w:pPr>
        <w:ind w:firstLine="425"/>
      </w:pPr>
      <w:r w:rsidRPr="00E059DF">
        <w:t>Но возникает вопрос: если созданное на территории РФ юридическое лицо находится под контролем иностранного инвестора, вправе ли оно оказывать рассматриваемые услуги – ведь по праву ВТО такое юридич</w:t>
      </w:r>
      <w:r w:rsidRPr="00E059DF">
        <w:t>е</w:t>
      </w:r>
      <w:r w:rsidRPr="00E059DF">
        <w:t>ское лицо признается иностранным юридическим лицом? Полагаем, что контролируемое иностранной компанией юридическое лицо – это росси</w:t>
      </w:r>
      <w:r w:rsidRPr="00E059DF">
        <w:t>й</w:t>
      </w:r>
      <w:r w:rsidRPr="00E059DF">
        <w:t>ское юридическое лицо, и оно вправе оказывать услуги на территории РФ.</w:t>
      </w:r>
    </w:p>
    <w:p w:rsidR="00962AE7" w:rsidRPr="00E059DF" w:rsidRDefault="00962AE7" w:rsidP="00F266FF">
      <w:pPr>
        <w:ind w:firstLine="425"/>
      </w:pPr>
      <w:r w:rsidRPr="00E059DF">
        <w:t>Дело в том, что с позиций ГК РФ юридические лица, зарегистрирова</w:t>
      </w:r>
      <w:r w:rsidRPr="00E059DF">
        <w:t>н</w:t>
      </w:r>
      <w:r w:rsidRPr="00E059DF">
        <w:t>ные на территории РФ, являются российскими юридическими лицами, с</w:t>
      </w:r>
      <w:r w:rsidRPr="00E059DF">
        <w:t>о</w:t>
      </w:r>
      <w:r w:rsidRPr="00E059DF">
        <w:t>ответственно, российскими поставщиками как товаров, так и услуг.</w:t>
      </w:r>
    </w:p>
    <w:p w:rsidR="00962AE7" w:rsidRPr="00E059DF" w:rsidRDefault="00962AE7" w:rsidP="00F266FF">
      <w:pPr>
        <w:ind w:firstLine="425"/>
      </w:pPr>
      <w:r w:rsidRPr="00E059DF">
        <w:t>Полагаем, что поставка услуг организацией, зарегистрированной на территории РФ даже со 100% участием в ее уставном капитале иностра</w:t>
      </w:r>
      <w:r w:rsidRPr="00E059DF">
        <w:t>н</w:t>
      </w:r>
      <w:r w:rsidRPr="00E059DF">
        <w:t>ного инвестора, относится к внутреннему национальному обороту, а не к внешнеторговой деятельности.</w:t>
      </w:r>
    </w:p>
    <w:p w:rsidR="00962AE7" w:rsidRPr="00E059DF" w:rsidRDefault="00962AE7" w:rsidP="00F266FF">
      <w:pPr>
        <w:ind w:firstLine="425"/>
      </w:pPr>
      <w:r w:rsidRPr="00E059DF">
        <w:t>Отметим, что в статистическом учете сделки, совершенные российск</w:t>
      </w:r>
      <w:r w:rsidRPr="00E059DF">
        <w:t>и</w:t>
      </w:r>
      <w:r w:rsidRPr="00E059DF">
        <w:t>ми юридическими лицами – поставщиками услуг, находящимися под ко</w:t>
      </w:r>
      <w:r w:rsidRPr="00E059DF">
        <w:t>н</w:t>
      </w:r>
      <w:r w:rsidRPr="00E059DF">
        <w:t>тролем иностранных лиц, с другими российскими компаниями и гражд</w:t>
      </w:r>
      <w:r w:rsidRPr="00E059DF">
        <w:t>а</w:t>
      </w:r>
      <w:r w:rsidRPr="00E059DF">
        <w:t>нами как внешнеторговые, не учитываются.</w:t>
      </w:r>
    </w:p>
    <w:p w:rsidR="00962AE7" w:rsidRPr="00E059DF" w:rsidRDefault="00962AE7" w:rsidP="00F266FF">
      <w:pPr>
        <w:ind w:firstLine="425"/>
      </w:pPr>
      <w:r w:rsidRPr="00E059DF">
        <w:t>В то же время в специальных целях (прежде всего в интересах наци</w:t>
      </w:r>
      <w:r w:rsidRPr="00E059DF">
        <w:t>о</w:t>
      </w:r>
      <w:r w:rsidRPr="00E059DF">
        <w:t>нальной безопасности) признано целесообразным распространение норм об ограничениях для иностранных инвесторов на организации, созданные на территории РФ и находящиеся под контролем иностранного лица.</w:t>
      </w:r>
    </w:p>
    <w:p w:rsidR="00962AE7" w:rsidRPr="00E059DF" w:rsidRDefault="00962AE7" w:rsidP="00F266FF">
      <w:pPr>
        <w:ind w:firstLine="425"/>
      </w:pPr>
      <w:r w:rsidRPr="00E059DF">
        <w:t xml:space="preserve">Так, в целях Федерального закона от 29 апреля 2008 г. № 57-ФЗ </w:t>
      </w:r>
      <w:r w:rsidR="001F1735">
        <w:t>«</w:t>
      </w:r>
      <w:r w:rsidRPr="00E059DF">
        <w:t>О п</w:t>
      </w:r>
      <w:r w:rsidRPr="00E059DF">
        <w:t>о</w:t>
      </w:r>
      <w:r w:rsidRPr="00E059DF">
        <w:t>рядке осуществления иностранных инвестиций в хозяйственные общества, имеющие стратегическое значение для обеспечения обороны страны и бе</w:t>
      </w:r>
      <w:r w:rsidRPr="00E059DF">
        <w:t>з</w:t>
      </w:r>
      <w:r w:rsidRPr="00E059DF">
        <w:t>опасности государства</w:t>
      </w:r>
      <w:r w:rsidR="001F1735">
        <w:t>»</w:t>
      </w:r>
      <w:r w:rsidRPr="00E059DF">
        <w:t xml:space="preserve"> установлено: иностранными инвесторами призн</w:t>
      </w:r>
      <w:r w:rsidRPr="00E059DF">
        <w:t>а</w:t>
      </w:r>
      <w:r w:rsidRPr="00E059DF">
        <w:t>ются также находящиеся под контролем иностранных инвесторов орган</w:t>
      </w:r>
      <w:r w:rsidRPr="00E059DF">
        <w:t>и</w:t>
      </w:r>
      <w:r w:rsidRPr="00E059DF">
        <w:t>зации, в том числе созданные на территории Российской Федерации (п. 2 ст. 3 указанного Закона). Следовательно, российские организации, подко</w:t>
      </w:r>
      <w:r w:rsidRPr="00E059DF">
        <w:t>н</w:t>
      </w:r>
      <w:r w:rsidRPr="00E059DF">
        <w:t xml:space="preserve">трольные иностранным инвесторам, смогут совершать сделки, приводящие </w:t>
      </w:r>
      <w:r w:rsidRPr="00E059DF">
        <w:lastRenderedPageBreak/>
        <w:t>к установлению контроля над стратегическими обществами в установле</w:t>
      </w:r>
      <w:r w:rsidRPr="00E059DF">
        <w:t>н</w:t>
      </w:r>
      <w:r w:rsidRPr="00E059DF">
        <w:t>ном указанным Законом порядке, то есть с согласия Правительственной комиссии.</w:t>
      </w:r>
    </w:p>
    <w:p w:rsidR="00962AE7" w:rsidRPr="00E059DF" w:rsidRDefault="00962AE7" w:rsidP="00F266FF">
      <w:pPr>
        <w:ind w:firstLine="425"/>
      </w:pPr>
      <w:r w:rsidRPr="00E059DF">
        <w:t>В заключение хотелось бы отметить, что Закон об иностранных инв</w:t>
      </w:r>
      <w:r w:rsidRPr="00E059DF">
        <w:t>е</w:t>
      </w:r>
      <w:r w:rsidRPr="00E059DF">
        <w:t>стициях говорит о гарантиях и льготах для иностранных инвесторов и о</w:t>
      </w:r>
      <w:r w:rsidRPr="00E059DF">
        <w:t>р</w:t>
      </w:r>
      <w:r w:rsidRPr="00E059DF">
        <w:t>ганизаций с участием иностранных инвестиций безотносительно к тому, находится ли такая организация под контролем иностранного инвестора. Наоборот, по смыслу этого закона, чем больше доля иностранного инв</w:t>
      </w:r>
      <w:r w:rsidRPr="00E059DF">
        <w:t>е</w:t>
      </w:r>
      <w:r w:rsidRPr="00E059DF">
        <w:t>стора в уставном капитале юридического лица, зарегистрированного на территории РФ, в процентном соотношении и денежной оценке, тем лу</w:t>
      </w:r>
      <w:r w:rsidRPr="00E059DF">
        <w:t>ч</w:t>
      </w:r>
      <w:r w:rsidRPr="00E059DF">
        <w:t>ше. От этих факторов зависит квалификация инвестиции в качестве пр</w:t>
      </w:r>
      <w:r w:rsidRPr="00E059DF">
        <w:t>я</w:t>
      </w:r>
      <w:r w:rsidRPr="00E059DF">
        <w:t>мой иностранной инвестиции, оценка реализуемого инвестиционного пр</w:t>
      </w:r>
      <w:r w:rsidRPr="00E059DF">
        <w:t>о</w:t>
      </w:r>
      <w:r w:rsidRPr="00E059DF">
        <w:t>екта как приоритетного и соответственно право на гарантии и льготы.</w:t>
      </w:r>
    </w:p>
    <w:p w:rsidR="00962AE7" w:rsidRPr="00E059DF" w:rsidRDefault="00962AE7" w:rsidP="00F266FF">
      <w:pPr>
        <w:ind w:firstLine="425"/>
      </w:pPr>
    </w:p>
    <w:p w:rsidR="00962AE7" w:rsidRPr="006A7C2D" w:rsidRDefault="006A7C2D" w:rsidP="006A7C2D">
      <w:pPr>
        <w:spacing w:after="120"/>
        <w:ind w:firstLine="0"/>
        <w:jc w:val="left"/>
        <w:rPr>
          <w:i/>
          <w:sz w:val="24"/>
          <w:szCs w:val="24"/>
        </w:rPr>
      </w:pPr>
      <w:r>
        <w:rPr>
          <w:i/>
          <w:sz w:val="24"/>
          <w:szCs w:val="24"/>
        </w:rPr>
        <w:t>Библиографические ссылки</w:t>
      </w:r>
    </w:p>
    <w:p w:rsidR="00962AE7" w:rsidRPr="006A7C2D" w:rsidRDefault="00962AE7" w:rsidP="00B60FEE">
      <w:pPr>
        <w:pStyle w:val="a4"/>
        <w:numPr>
          <w:ilvl w:val="0"/>
          <w:numId w:val="53"/>
        </w:numPr>
        <w:tabs>
          <w:tab w:val="left" w:pos="709"/>
        </w:tabs>
        <w:ind w:left="0" w:firstLine="425"/>
        <w:rPr>
          <w:rFonts w:ascii="Times New Roman" w:hAnsi="Times New Roman"/>
          <w:sz w:val="24"/>
          <w:szCs w:val="24"/>
        </w:rPr>
      </w:pPr>
      <w:r w:rsidRPr="006A7C2D">
        <w:rPr>
          <w:rFonts w:ascii="Times New Roman" w:hAnsi="Times New Roman"/>
          <w:sz w:val="24"/>
          <w:szCs w:val="24"/>
        </w:rPr>
        <w:t>Об инвестиционной деятельности в Российской Федерации, осуществляемой в форме капитальных вложений : Федеральный закон от 25 февраля 1999 г. № 39-ФЗ // СЗ РФ. 1999. № 9. Ст. 1096.</w:t>
      </w:r>
    </w:p>
    <w:p w:rsidR="00962AE7" w:rsidRPr="006A7C2D" w:rsidRDefault="00962AE7" w:rsidP="00B60FEE">
      <w:pPr>
        <w:pStyle w:val="a4"/>
        <w:numPr>
          <w:ilvl w:val="0"/>
          <w:numId w:val="53"/>
        </w:numPr>
        <w:tabs>
          <w:tab w:val="left" w:pos="709"/>
        </w:tabs>
        <w:ind w:left="0" w:firstLine="425"/>
        <w:rPr>
          <w:rFonts w:ascii="Times New Roman" w:hAnsi="Times New Roman"/>
          <w:sz w:val="24"/>
          <w:szCs w:val="24"/>
        </w:rPr>
      </w:pPr>
      <w:r w:rsidRPr="006A7C2D">
        <w:rPr>
          <w:rFonts w:ascii="Times New Roman" w:hAnsi="Times New Roman"/>
          <w:sz w:val="24"/>
          <w:szCs w:val="24"/>
        </w:rPr>
        <w:t>Об иностранных инвестициях в Российской Федерации : Федеральный закон от 9 июля 1999 г. № 160-ФЗ // СЗ РФ. 1999. № 28. Ст. 3493.</w:t>
      </w:r>
    </w:p>
    <w:p w:rsidR="00962AE7" w:rsidRPr="006A7C2D" w:rsidRDefault="00962AE7" w:rsidP="00B60FEE">
      <w:pPr>
        <w:pStyle w:val="a4"/>
        <w:numPr>
          <w:ilvl w:val="0"/>
          <w:numId w:val="53"/>
        </w:numPr>
        <w:tabs>
          <w:tab w:val="left" w:pos="709"/>
        </w:tabs>
        <w:ind w:left="0" w:firstLine="425"/>
        <w:rPr>
          <w:rFonts w:ascii="Times New Roman" w:hAnsi="Times New Roman"/>
          <w:sz w:val="24"/>
          <w:szCs w:val="24"/>
        </w:rPr>
      </w:pPr>
      <w:r w:rsidRPr="006A7C2D">
        <w:rPr>
          <w:rFonts w:ascii="Times New Roman" w:hAnsi="Times New Roman"/>
          <w:sz w:val="24"/>
          <w:szCs w:val="24"/>
        </w:rPr>
        <w:t>Об основах государственного регулирования внешнеторговой деятельности : Федеральный закон от 8 декабря 2003 г. № 164-ФЗ // СЗ РФ. 2003. № 50. Ст. 4850.</w:t>
      </w:r>
    </w:p>
    <w:p w:rsidR="00962AE7" w:rsidRPr="006A7C2D" w:rsidRDefault="00962AE7" w:rsidP="00B60FEE">
      <w:pPr>
        <w:pStyle w:val="a4"/>
        <w:numPr>
          <w:ilvl w:val="0"/>
          <w:numId w:val="53"/>
        </w:numPr>
        <w:tabs>
          <w:tab w:val="left" w:pos="709"/>
        </w:tabs>
        <w:ind w:left="0" w:firstLine="425"/>
        <w:rPr>
          <w:rFonts w:ascii="Times New Roman" w:hAnsi="Times New Roman"/>
          <w:sz w:val="24"/>
          <w:szCs w:val="24"/>
        </w:rPr>
      </w:pPr>
      <w:r w:rsidRPr="006A7C2D">
        <w:rPr>
          <w:rFonts w:ascii="Times New Roman" w:hAnsi="Times New Roman"/>
          <w:sz w:val="24"/>
          <w:szCs w:val="24"/>
        </w:rPr>
        <w: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 Федеральный закон от 29 апреля 2008 г. № 57-ФЗ // СЗ РФ. 2008. № 18. Ст. 1940.</w:t>
      </w:r>
    </w:p>
    <w:p w:rsidR="00962AE7" w:rsidRPr="006A7C2D" w:rsidRDefault="00962AE7" w:rsidP="00B60FEE">
      <w:pPr>
        <w:pStyle w:val="a4"/>
        <w:numPr>
          <w:ilvl w:val="0"/>
          <w:numId w:val="53"/>
        </w:numPr>
        <w:tabs>
          <w:tab w:val="left" w:pos="709"/>
        </w:tabs>
        <w:ind w:left="0" w:firstLine="425"/>
        <w:rPr>
          <w:rFonts w:ascii="Times New Roman" w:hAnsi="Times New Roman"/>
          <w:sz w:val="24"/>
          <w:szCs w:val="24"/>
        </w:rPr>
      </w:pPr>
      <w:r w:rsidRPr="006A7C2D">
        <w:rPr>
          <w:rFonts w:ascii="Times New Roman" w:hAnsi="Times New Roman"/>
          <w:sz w:val="24"/>
          <w:szCs w:val="24"/>
        </w:rPr>
        <w:t>О поощрении и взаимной защите инвестиций в государствах-членах Еврази</w:t>
      </w:r>
      <w:r w:rsidRPr="006A7C2D">
        <w:rPr>
          <w:rFonts w:ascii="Times New Roman" w:hAnsi="Times New Roman"/>
          <w:sz w:val="24"/>
          <w:szCs w:val="24"/>
        </w:rPr>
        <w:t>й</w:t>
      </w:r>
      <w:r w:rsidRPr="006A7C2D">
        <w:rPr>
          <w:rFonts w:ascii="Times New Roman" w:hAnsi="Times New Roman"/>
          <w:sz w:val="24"/>
          <w:szCs w:val="24"/>
        </w:rPr>
        <w:t>ского экономического сообщества : Соглашение между Правительством РФ, Прав</w:t>
      </w:r>
      <w:r w:rsidRPr="006A7C2D">
        <w:rPr>
          <w:rFonts w:ascii="Times New Roman" w:hAnsi="Times New Roman"/>
          <w:sz w:val="24"/>
          <w:szCs w:val="24"/>
        </w:rPr>
        <w:t>и</w:t>
      </w:r>
      <w:r w:rsidRPr="006A7C2D">
        <w:rPr>
          <w:rFonts w:ascii="Times New Roman" w:hAnsi="Times New Roman"/>
          <w:sz w:val="24"/>
          <w:szCs w:val="24"/>
        </w:rPr>
        <w:t>тельством Республики Беларусь, Правительством Республики Казахстан, Правител</w:t>
      </w:r>
      <w:r w:rsidRPr="006A7C2D">
        <w:rPr>
          <w:rFonts w:ascii="Times New Roman" w:hAnsi="Times New Roman"/>
          <w:sz w:val="24"/>
          <w:szCs w:val="24"/>
        </w:rPr>
        <w:t>ь</w:t>
      </w:r>
      <w:r w:rsidRPr="006A7C2D">
        <w:rPr>
          <w:rFonts w:ascii="Times New Roman" w:hAnsi="Times New Roman"/>
          <w:sz w:val="24"/>
          <w:szCs w:val="24"/>
        </w:rPr>
        <w:t>ством Кыргызской Республики, Правительством Республики Таджикистан от 12 дека</w:t>
      </w:r>
      <w:r w:rsidRPr="006A7C2D">
        <w:rPr>
          <w:rFonts w:ascii="Times New Roman" w:hAnsi="Times New Roman"/>
          <w:sz w:val="24"/>
          <w:szCs w:val="24"/>
        </w:rPr>
        <w:t>б</w:t>
      </w:r>
      <w:r w:rsidRPr="006A7C2D">
        <w:rPr>
          <w:rFonts w:ascii="Times New Roman" w:hAnsi="Times New Roman"/>
          <w:sz w:val="24"/>
          <w:szCs w:val="24"/>
        </w:rPr>
        <w:t>ря 2008 г. // СЗ РФ. 2010. № 31. Ст. 4170.</w:t>
      </w:r>
    </w:p>
    <w:p w:rsidR="00962AE7" w:rsidRPr="006A7C2D" w:rsidRDefault="00962AE7" w:rsidP="00B60FEE">
      <w:pPr>
        <w:pStyle w:val="a4"/>
        <w:numPr>
          <w:ilvl w:val="0"/>
          <w:numId w:val="53"/>
        </w:numPr>
        <w:tabs>
          <w:tab w:val="left" w:pos="709"/>
        </w:tabs>
        <w:ind w:left="0" w:firstLine="425"/>
        <w:rPr>
          <w:rFonts w:ascii="Times New Roman" w:hAnsi="Times New Roman"/>
          <w:sz w:val="24"/>
          <w:szCs w:val="24"/>
        </w:rPr>
      </w:pPr>
      <w:r w:rsidRPr="006A7C2D">
        <w:rPr>
          <w:rFonts w:ascii="Times New Roman" w:hAnsi="Times New Roman"/>
          <w:sz w:val="24"/>
          <w:szCs w:val="24"/>
        </w:rPr>
        <w:t>Перечень специфических обязательств РФ к Генеральному соглашению по то</w:t>
      </w:r>
      <w:r w:rsidRPr="006A7C2D">
        <w:rPr>
          <w:rFonts w:ascii="Times New Roman" w:hAnsi="Times New Roman"/>
          <w:sz w:val="24"/>
          <w:szCs w:val="24"/>
        </w:rPr>
        <w:t>р</w:t>
      </w:r>
      <w:r w:rsidRPr="006A7C2D">
        <w:rPr>
          <w:rFonts w:ascii="Times New Roman" w:hAnsi="Times New Roman"/>
          <w:sz w:val="24"/>
          <w:szCs w:val="24"/>
        </w:rPr>
        <w:t xml:space="preserve">говле услугами (ГАТС) (Приложение № 1 к Протоколу от 16.12.2011 </w:t>
      </w:r>
      <w:r w:rsidR="001F1735" w:rsidRPr="006A7C2D">
        <w:rPr>
          <w:rFonts w:ascii="Times New Roman" w:hAnsi="Times New Roman"/>
          <w:sz w:val="24"/>
          <w:szCs w:val="24"/>
        </w:rPr>
        <w:t>«</w:t>
      </w:r>
      <w:r w:rsidRPr="006A7C2D">
        <w:rPr>
          <w:rFonts w:ascii="Times New Roman" w:hAnsi="Times New Roman"/>
          <w:sz w:val="24"/>
          <w:szCs w:val="24"/>
        </w:rPr>
        <w:t>О присоедин</w:t>
      </w:r>
      <w:r w:rsidRPr="006A7C2D">
        <w:rPr>
          <w:rFonts w:ascii="Times New Roman" w:hAnsi="Times New Roman"/>
          <w:sz w:val="24"/>
          <w:szCs w:val="24"/>
        </w:rPr>
        <w:t>е</w:t>
      </w:r>
      <w:r w:rsidRPr="006A7C2D">
        <w:rPr>
          <w:rFonts w:ascii="Times New Roman" w:hAnsi="Times New Roman"/>
          <w:sz w:val="24"/>
          <w:szCs w:val="24"/>
        </w:rPr>
        <w:t>нии Российской Федерации к Марракешскому соглашению об учреждении Всемирной торговой организации от 15 апреля 1994 г.</w:t>
      </w:r>
      <w:r w:rsidR="001F1735" w:rsidRPr="006A7C2D">
        <w:rPr>
          <w:rFonts w:ascii="Times New Roman" w:hAnsi="Times New Roman"/>
          <w:sz w:val="24"/>
          <w:szCs w:val="24"/>
        </w:rPr>
        <w:t>»</w:t>
      </w:r>
      <w:r w:rsidRPr="006A7C2D">
        <w:rPr>
          <w:rFonts w:ascii="Times New Roman" w:hAnsi="Times New Roman"/>
          <w:sz w:val="24"/>
          <w:szCs w:val="24"/>
        </w:rPr>
        <w:t>) // Официальный интернет-портал правовой информации. URL: http://www.pravo.gov.ru (дата обращения 19.12.2014).</w:t>
      </w:r>
    </w:p>
    <w:p w:rsidR="00962AE7" w:rsidRPr="006A7C2D" w:rsidRDefault="00962AE7" w:rsidP="00B60FEE">
      <w:pPr>
        <w:pStyle w:val="a4"/>
        <w:numPr>
          <w:ilvl w:val="0"/>
          <w:numId w:val="53"/>
        </w:numPr>
        <w:tabs>
          <w:tab w:val="left" w:pos="709"/>
        </w:tabs>
        <w:ind w:left="0" w:firstLine="425"/>
        <w:rPr>
          <w:rFonts w:ascii="Times New Roman" w:hAnsi="Times New Roman"/>
          <w:sz w:val="24"/>
          <w:szCs w:val="24"/>
        </w:rPr>
      </w:pPr>
      <w:r w:rsidRPr="006A7C2D">
        <w:rPr>
          <w:rFonts w:ascii="Times New Roman" w:hAnsi="Times New Roman"/>
          <w:sz w:val="24"/>
          <w:szCs w:val="24"/>
        </w:rPr>
        <w:t>Об утверждении методологических положений по организации статистического наблюдения за внешней торговлей услугами : Приказ Федеральной службы госуда</w:t>
      </w:r>
      <w:r w:rsidRPr="006A7C2D">
        <w:rPr>
          <w:rFonts w:ascii="Times New Roman" w:hAnsi="Times New Roman"/>
          <w:sz w:val="24"/>
          <w:szCs w:val="24"/>
        </w:rPr>
        <w:t>р</w:t>
      </w:r>
      <w:r w:rsidRPr="006A7C2D">
        <w:rPr>
          <w:rFonts w:ascii="Times New Roman" w:hAnsi="Times New Roman"/>
          <w:sz w:val="24"/>
          <w:szCs w:val="24"/>
        </w:rPr>
        <w:t xml:space="preserve">ственной статистики от 29 декабря 2012 г. № 677 // СПС </w:t>
      </w:r>
      <w:r w:rsidR="001F1735" w:rsidRPr="006A7C2D">
        <w:rPr>
          <w:rFonts w:ascii="Times New Roman" w:hAnsi="Times New Roman"/>
          <w:sz w:val="24"/>
          <w:szCs w:val="24"/>
        </w:rPr>
        <w:t>«</w:t>
      </w:r>
      <w:r w:rsidRPr="006A7C2D">
        <w:rPr>
          <w:rFonts w:ascii="Times New Roman" w:hAnsi="Times New Roman"/>
          <w:sz w:val="24"/>
          <w:szCs w:val="24"/>
        </w:rPr>
        <w:t>Консультант Плюс</w:t>
      </w:r>
      <w:r w:rsidR="001F1735" w:rsidRPr="006A7C2D">
        <w:rPr>
          <w:rFonts w:ascii="Times New Roman" w:hAnsi="Times New Roman"/>
          <w:sz w:val="24"/>
          <w:szCs w:val="24"/>
        </w:rPr>
        <w:t>»</w:t>
      </w:r>
      <w:r w:rsidRPr="006A7C2D">
        <w:rPr>
          <w:rFonts w:ascii="Times New Roman" w:hAnsi="Times New Roman"/>
          <w:sz w:val="24"/>
          <w:szCs w:val="24"/>
        </w:rPr>
        <w:t>.</w:t>
      </w:r>
    </w:p>
    <w:p w:rsidR="00962AE7" w:rsidRPr="006A7C2D" w:rsidRDefault="00962AE7" w:rsidP="00B60FEE">
      <w:pPr>
        <w:pStyle w:val="a4"/>
        <w:numPr>
          <w:ilvl w:val="0"/>
          <w:numId w:val="53"/>
        </w:numPr>
        <w:tabs>
          <w:tab w:val="left" w:pos="709"/>
        </w:tabs>
        <w:ind w:left="0" w:firstLine="425"/>
        <w:rPr>
          <w:rFonts w:ascii="Times New Roman" w:hAnsi="Times New Roman"/>
          <w:sz w:val="24"/>
          <w:szCs w:val="24"/>
        </w:rPr>
      </w:pPr>
      <w:r w:rsidRPr="006A7C2D">
        <w:rPr>
          <w:rFonts w:ascii="Times New Roman" w:hAnsi="Times New Roman"/>
          <w:sz w:val="24"/>
          <w:szCs w:val="24"/>
        </w:rPr>
        <w:t>Белицкая А.В. Правовое обеспечение осуществления инвестиционной деятел</w:t>
      </w:r>
      <w:r w:rsidRPr="006A7C2D">
        <w:rPr>
          <w:rFonts w:ascii="Times New Roman" w:hAnsi="Times New Roman"/>
          <w:sz w:val="24"/>
          <w:szCs w:val="24"/>
        </w:rPr>
        <w:t>ь</w:t>
      </w:r>
      <w:r w:rsidRPr="006A7C2D">
        <w:rPr>
          <w:rFonts w:ascii="Times New Roman" w:hAnsi="Times New Roman"/>
          <w:sz w:val="24"/>
          <w:szCs w:val="24"/>
        </w:rPr>
        <w:t>ности // Предпринимательское право. 2013. № 4.</w:t>
      </w:r>
    </w:p>
    <w:p w:rsidR="00962AE7" w:rsidRPr="006A7C2D" w:rsidRDefault="00962AE7" w:rsidP="00B60FEE">
      <w:pPr>
        <w:pStyle w:val="a4"/>
        <w:numPr>
          <w:ilvl w:val="0"/>
          <w:numId w:val="53"/>
        </w:numPr>
        <w:tabs>
          <w:tab w:val="left" w:pos="709"/>
        </w:tabs>
        <w:ind w:left="0" w:firstLine="425"/>
        <w:rPr>
          <w:rFonts w:ascii="Times New Roman" w:hAnsi="Times New Roman"/>
          <w:sz w:val="24"/>
          <w:szCs w:val="24"/>
        </w:rPr>
      </w:pPr>
      <w:r w:rsidRPr="006A7C2D">
        <w:rPr>
          <w:rFonts w:ascii="Times New Roman" w:hAnsi="Times New Roman"/>
          <w:sz w:val="24"/>
          <w:szCs w:val="24"/>
        </w:rPr>
        <w:t xml:space="preserve">Жилинский С.С. Понятие </w:t>
      </w:r>
      <w:r w:rsidR="001F1735" w:rsidRPr="006A7C2D">
        <w:rPr>
          <w:rFonts w:ascii="Times New Roman" w:hAnsi="Times New Roman"/>
          <w:sz w:val="24"/>
          <w:szCs w:val="24"/>
        </w:rPr>
        <w:t>«</w:t>
      </w:r>
      <w:r w:rsidRPr="006A7C2D">
        <w:rPr>
          <w:rFonts w:ascii="Times New Roman" w:hAnsi="Times New Roman"/>
          <w:sz w:val="24"/>
          <w:szCs w:val="24"/>
        </w:rPr>
        <w:t>инвестиции</w:t>
      </w:r>
      <w:r w:rsidR="001F1735" w:rsidRPr="006A7C2D">
        <w:rPr>
          <w:rFonts w:ascii="Times New Roman" w:hAnsi="Times New Roman"/>
          <w:sz w:val="24"/>
          <w:szCs w:val="24"/>
        </w:rPr>
        <w:t>»</w:t>
      </w:r>
      <w:r w:rsidRPr="006A7C2D">
        <w:rPr>
          <w:rFonts w:ascii="Times New Roman" w:hAnsi="Times New Roman"/>
          <w:sz w:val="24"/>
          <w:szCs w:val="24"/>
        </w:rPr>
        <w:t xml:space="preserve"> в современном российском законод</w:t>
      </w:r>
      <w:r w:rsidRPr="006A7C2D">
        <w:rPr>
          <w:rFonts w:ascii="Times New Roman" w:hAnsi="Times New Roman"/>
          <w:sz w:val="24"/>
          <w:szCs w:val="24"/>
        </w:rPr>
        <w:t>а</w:t>
      </w:r>
      <w:r w:rsidRPr="006A7C2D">
        <w:rPr>
          <w:rFonts w:ascii="Times New Roman" w:hAnsi="Times New Roman"/>
          <w:sz w:val="24"/>
          <w:szCs w:val="24"/>
        </w:rPr>
        <w:t>тельстве // Законодательство. 2005. № 3.</w:t>
      </w:r>
    </w:p>
    <w:p w:rsidR="00962AE7" w:rsidRPr="006A7C2D" w:rsidRDefault="00962AE7" w:rsidP="00B60FEE">
      <w:pPr>
        <w:pStyle w:val="a4"/>
        <w:numPr>
          <w:ilvl w:val="0"/>
          <w:numId w:val="53"/>
        </w:numPr>
        <w:tabs>
          <w:tab w:val="left" w:pos="709"/>
          <w:tab w:val="left" w:pos="851"/>
        </w:tabs>
        <w:ind w:left="0" w:firstLine="425"/>
        <w:rPr>
          <w:rFonts w:ascii="Times New Roman" w:hAnsi="Times New Roman"/>
          <w:sz w:val="24"/>
          <w:szCs w:val="24"/>
        </w:rPr>
      </w:pPr>
      <w:r w:rsidRPr="006A7C2D">
        <w:rPr>
          <w:rFonts w:ascii="Times New Roman" w:hAnsi="Times New Roman"/>
          <w:sz w:val="24"/>
          <w:szCs w:val="24"/>
        </w:rPr>
        <w:t xml:space="preserve">Лисица В.Н. Инвестиция как объект прав // Право и бизнес: Сборник статей I Ежегодной международной конференции, приуроченной к 80-летию со дня рождения профессора В.С. Мартемьянова // М.: ООО </w:t>
      </w:r>
      <w:r w:rsidR="001F1735" w:rsidRPr="006A7C2D">
        <w:rPr>
          <w:rFonts w:ascii="Times New Roman" w:hAnsi="Times New Roman"/>
          <w:sz w:val="24"/>
          <w:szCs w:val="24"/>
        </w:rPr>
        <w:t>«</w:t>
      </w:r>
      <w:r w:rsidRPr="006A7C2D">
        <w:rPr>
          <w:rFonts w:ascii="Times New Roman" w:hAnsi="Times New Roman"/>
          <w:sz w:val="24"/>
          <w:szCs w:val="24"/>
        </w:rPr>
        <w:t xml:space="preserve">Издательство </w:t>
      </w:r>
      <w:r w:rsidR="001F1735" w:rsidRPr="006A7C2D">
        <w:rPr>
          <w:rFonts w:ascii="Times New Roman" w:hAnsi="Times New Roman"/>
          <w:sz w:val="24"/>
          <w:szCs w:val="24"/>
        </w:rPr>
        <w:t>«</w:t>
      </w:r>
      <w:r w:rsidRPr="006A7C2D">
        <w:rPr>
          <w:rFonts w:ascii="Times New Roman" w:hAnsi="Times New Roman"/>
          <w:sz w:val="24"/>
          <w:szCs w:val="24"/>
        </w:rPr>
        <w:t>Юрист</w:t>
      </w:r>
      <w:r w:rsidR="001F1735" w:rsidRPr="006A7C2D">
        <w:rPr>
          <w:rFonts w:ascii="Times New Roman" w:hAnsi="Times New Roman"/>
          <w:sz w:val="24"/>
          <w:szCs w:val="24"/>
        </w:rPr>
        <w:t>»</w:t>
      </w:r>
      <w:r w:rsidRPr="006A7C2D">
        <w:rPr>
          <w:rFonts w:ascii="Times New Roman" w:hAnsi="Times New Roman"/>
          <w:sz w:val="24"/>
          <w:szCs w:val="24"/>
        </w:rPr>
        <w:t>, 2012. С. 549.</w:t>
      </w:r>
    </w:p>
    <w:p w:rsidR="00962AE7" w:rsidRPr="006A7C2D" w:rsidRDefault="00962AE7" w:rsidP="00B60FEE">
      <w:pPr>
        <w:pStyle w:val="a4"/>
        <w:numPr>
          <w:ilvl w:val="0"/>
          <w:numId w:val="53"/>
        </w:numPr>
        <w:tabs>
          <w:tab w:val="left" w:pos="709"/>
          <w:tab w:val="left" w:pos="851"/>
        </w:tabs>
        <w:ind w:left="0" w:firstLine="425"/>
        <w:rPr>
          <w:rFonts w:ascii="Times New Roman" w:hAnsi="Times New Roman"/>
          <w:sz w:val="24"/>
          <w:szCs w:val="24"/>
        </w:rPr>
      </w:pPr>
      <w:r w:rsidRPr="006A7C2D">
        <w:rPr>
          <w:rFonts w:ascii="Times New Roman" w:hAnsi="Times New Roman"/>
          <w:sz w:val="24"/>
          <w:szCs w:val="24"/>
        </w:rPr>
        <w:lastRenderedPageBreak/>
        <w:t>Михайлов Н.И. Правовой механизм использования инноваций в качестве и</w:t>
      </w:r>
      <w:r w:rsidRPr="006A7C2D">
        <w:rPr>
          <w:rFonts w:ascii="Times New Roman" w:hAnsi="Times New Roman"/>
          <w:sz w:val="24"/>
          <w:szCs w:val="24"/>
        </w:rPr>
        <w:t>н</w:t>
      </w:r>
      <w:r w:rsidRPr="006A7C2D">
        <w:rPr>
          <w:rFonts w:ascii="Times New Roman" w:hAnsi="Times New Roman"/>
          <w:sz w:val="24"/>
          <w:szCs w:val="24"/>
        </w:rPr>
        <w:t>струмента инвестирования корпоративных субъектов предпринимательства // Прил</w:t>
      </w:r>
      <w:r w:rsidRPr="006A7C2D">
        <w:rPr>
          <w:rFonts w:ascii="Times New Roman" w:hAnsi="Times New Roman"/>
          <w:sz w:val="24"/>
          <w:szCs w:val="24"/>
        </w:rPr>
        <w:t>о</w:t>
      </w:r>
      <w:r w:rsidRPr="006A7C2D">
        <w:rPr>
          <w:rFonts w:ascii="Times New Roman" w:hAnsi="Times New Roman"/>
          <w:sz w:val="24"/>
          <w:szCs w:val="24"/>
        </w:rPr>
        <w:t xml:space="preserve">жение к журналу </w:t>
      </w:r>
      <w:r w:rsidR="001F1735" w:rsidRPr="006A7C2D">
        <w:rPr>
          <w:rFonts w:ascii="Times New Roman" w:hAnsi="Times New Roman"/>
          <w:sz w:val="24"/>
          <w:szCs w:val="24"/>
        </w:rPr>
        <w:t>«</w:t>
      </w:r>
      <w:r w:rsidRPr="006A7C2D">
        <w:rPr>
          <w:rFonts w:ascii="Times New Roman" w:hAnsi="Times New Roman"/>
          <w:sz w:val="24"/>
          <w:szCs w:val="24"/>
        </w:rPr>
        <w:t>Предпринимательское право</w:t>
      </w:r>
      <w:r w:rsidR="001F1735" w:rsidRPr="006A7C2D">
        <w:rPr>
          <w:rFonts w:ascii="Times New Roman" w:hAnsi="Times New Roman"/>
          <w:sz w:val="24"/>
          <w:szCs w:val="24"/>
        </w:rPr>
        <w:t>»</w:t>
      </w:r>
      <w:r w:rsidRPr="006A7C2D">
        <w:rPr>
          <w:rFonts w:ascii="Times New Roman" w:hAnsi="Times New Roman"/>
          <w:sz w:val="24"/>
          <w:szCs w:val="24"/>
        </w:rPr>
        <w:t>. Выпуск 4. 2012.</w:t>
      </w:r>
    </w:p>
    <w:p w:rsidR="00962AE7" w:rsidRPr="006A7C2D" w:rsidRDefault="00962AE7" w:rsidP="00B60FEE">
      <w:pPr>
        <w:pStyle w:val="a4"/>
        <w:numPr>
          <w:ilvl w:val="0"/>
          <w:numId w:val="53"/>
        </w:numPr>
        <w:tabs>
          <w:tab w:val="left" w:pos="709"/>
          <w:tab w:val="left" w:pos="851"/>
        </w:tabs>
        <w:ind w:left="0" w:firstLine="425"/>
        <w:rPr>
          <w:rFonts w:ascii="Times New Roman" w:hAnsi="Times New Roman"/>
          <w:sz w:val="24"/>
          <w:szCs w:val="24"/>
        </w:rPr>
      </w:pPr>
      <w:r w:rsidRPr="006A7C2D">
        <w:rPr>
          <w:rFonts w:ascii="Times New Roman" w:hAnsi="Times New Roman"/>
          <w:sz w:val="24"/>
          <w:szCs w:val="24"/>
        </w:rPr>
        <w:t>Ратникова Д.С. Правовое регулирование инвестиционной деятельности в Ро</w:t>
      </w:r>
      <w:r w:rsidRPr="006A7C2D">
        <w:rPr>
          <w:rFonts w:ascii="Times New Roman" w:hAnsi="Times New Roman"/>
          <w:sz w:val="24"/>
          <w:szCs w:val="24"/>
        </w:rPr>
        <w:t>с</w:t>
      </w:r>
      <w:r w:rsidRPr="006A7C2D">
        <w:rPr>
          <w:rFonts w:ascii="Times New Roman" w:hAnsi="Times New Roman"/>
          <w:sz w:val="24"/>
          <w:szCs w:val="24"/>
        </w:rPr>
        <w:t>сийской Федерации: теоретические основы. Автореферат канд. дисс. М., 2011. С. 7.</w:t>
      </w:r>
    </w:p>
    <w:p w:rsidR="00962AE7" w:rsidRDefault="00962AE7" w:rsidP="00F266FF">
      <w:pPr>
        <w:ind w:firstLine="425"/>
      </w:pPr>
    </w:p>
    <w:p w:rsidR="006A7C2D" w:rsidRPr="006A7C2D" w:rsidRDefault="006A7C2D" w:rsidP="006A7C2D">
      <w:pPr>
        <w:ind w:firstLine="0"/>
        <w:jc w:val="left"/>
        <w:rPr>
          <w:lang w:val="en-US"/>
        </w:rPr>
      </w:pPr>
      <w:r w:rsidRPr="00662A8D">
        <w:rPr>
          <w:b/>
          <w:lang w:val="en-US"/>
        </w:rPr>
        <w:t>Y. A. Eremin</w:t>
      </w:r>
      <w:r w:rsidRPr="006A7C2D">
        <w:rPr>
          <w:lang w:val="en-US"/>
        </w:rPr>
        <w:t>, senior teacher</w:t>
      </w:r>
    </w:p>
    <w:p w:rsidR="006A7C2D" w:rsidRPr="00B07A79" w:rsidRDefault="006A7C2D" w:rsidP="006A7C2D">
      <w:pPr>
        <w:ind w:firstLine="0"/>
        <w:jc w:val="left"/>
        <w:rPr>
          <w:i/>
          <w:lang w:val="en-US"/>
        </w:rPr>
      </w:pPr>
      <w:r w:rsidRPr="00B07A79">
        <w:rPr>
          <w:i/>
          <w:lang w:val="en-US"/>
        </w:rPr>
        <w:t>Pacific National University, Khabarovsk</w:t>
      </w:r>
      <w:r w:rsidRPr="00AA20D5">
        <w:rPr>
          <w:i/>
          <w:lang w:val="en-US"/>
        </w:rPr>
        <w:t xml:space="preserve">, </w:t>
      </w:r>
      <w:r w:rsidRPr="00B07A79">
        <w:rPr>
          <w:i/>
          <w:lang w:val="en-US"/>
        </w:rPr>
        <w:t>Russia</w:t>
      </w:r>
    </w:p>
    <w:p w:rsidR="006A7C2D" w:rsidRPr="00461D3F" w:rsidRDefault="006A7C2D" w:rsidP="006A7C2D">
      <w:pPr>
        <w:ind w:firstLine="0"/>
        <w:jc w:val="left"/>
        <w:rPr>
          <w:lang w:val="en-US"/>
        </w:rPr>
      </w:pPr>
    </w:p>
    <w:p w:rsidR="006A7C2D" w:rsidRPr="006A7C2D" w:rsidRDefault="006A7C2D" w:rsidP="006A7C2D">
      <w:pPr>
        <w:ind w:firstLine="0"/>
        <w:jc w:val="left"/>
        <w:rPr>
          <w:b/>
          <w:szCs w:val="28"/>
        </w:rPr>
      </w:pPr>
      <w:r>
        <w:rPr>
          <w:b/>
          <w:szCs w:val="28"/>
          <w:lang w:val="en-US"/>
        </w:rPr>
        <w:t>L</w:t>
      </w:r>
      <w:r w:rsidRPr="006A7C2D">
        <w:rPr>
          <w:b/>
          <w:szCs w:val="28"/>
          <w:lang w:val="en-US"/>
        </w:rPr>
        <w:t>egal</w:t>
      </w:r>
      <w:r w:rsidRPr="006A7C2D">
        <w:rPr>
          <w:b/>
          <w:szCs w:val="28"/>
        </w:rPr>
        <w:t xml:space="preserve"> </w:t>
      </w:r>
      <w:r w:rsidRPr="006A7C2D">
        <w:rPr>
          <w:b/>
          <w:szCs w:val="28"/>
          <w:lang w:val="en-US"/>
        </w:rPr>
        <w:t>regulation</w:t>
      </w:r>
      <w:r w:rsidRPr="006A7C2D">
        <w:rPr>
          <w:b/>
          <w:szCs w:val="28"/>
        </w:rPr>
        <w:t xml:space="preserve"> </w:t>
      </w:r>
      <w:r w:rsidRPr="006A7C2D">
        <w:rPr>
          <w:b/>
          <w:szCs w:val="28"/>
          <w:lang w:val="en-US"/>
        </w:rPr>
        <w:t>investment</w:t>
      </w:r>
      <w:r w:rsidRPr="006A7C2D">
        <w:rPr>
          <w:b/>
          <w:szCs w:val="28"/>
        </w:rPr>
        <w:t xml:space="preserve"> </w:t>
      </w:r>
      <w:r w:rsidRPr="006A7C2D">
        <w:rPr>
          <w:b/>
          <w:szCs w:val="28"/>
          <w:lang w:val="en-US"/>
        </w:rPr>
        <w:t>activity</w:t>
      </w:r>
    </w:p>
    <w:p w:rsidR="006A7C2D" w:rsidRPr="006A7C2D" w:rsidRDefault="006A7C2D" w:rsidP="006A7C2D">
      <w:pPr>
        <w:ind w:firstLine="0"/>
        <w:jc w:val="left"/>
      </w:pPr>
    </w:p>
    <w:p w:rsidR="006A7C2D" w:rsidRPr="006A7C2D" w:rsidRDefault="006A7C2D" w:rsidP="006A7C2D">
      <w:pPr>
        <w:ind w:firstLine="0"/>
        <w:rPr>
          <w:sz w:val="24"/>
          <w:szCs w:val="24"/>
          <w:lang w:val="en-US"/>
        </w:rPr>
      </w:pPr>
      <w:r w:rsidRPr="006A7C2D">
        <w:rPr>
          <w:sz w:val="24"/>
          <w:szCs w:val="24"/>
          <w:lang w:val="en-US"/>
        </w:rPr>
        <w:t>The article discusses topical issues of legal regulation of the investment activity in the Ru</w:t>
      </w:r>
      <w:r w:rsidRPr="006A7C2D">
        <w:rPr>
          <w:sz w:val="24"/>
          <w:szCs w:val="24"/>
          <w:lang w:val="en-US"/>
        </w:rPr>
        <w:t>s</w:t>
      </w:r>
      <w:r w:rsidRPr="006A7C2D">
        <w:rPr>
          <w:sz w:val="24"/>
          <w:szCs w:val="24"/>
          <w:lang w:val="en-US"/>
        </w:rPr>
        <w:t>sian Federation.</w:t>
      </w:r>
    </w:p>
    <w:p w:rsidR="006A7C2D" w:rsidRPr="006A7C2D" w:rsidRDefault="006A7C2D" w:rsidP="006A7C2D">
      <w:pPr>
        <w:spacing w:before="120"/>
        <w:ind w:firstLine="0"/>
        <w:rPr>
          <w:sz w:val="24"/>
          <w:szCs w:val="24"/>
          <w:lang w:val="en-US"/>
        </w:rPr>
      </w:pPr>
      <w:r w:rsidRPr="006A7C2D">
        <w:rPr>
          <w:sz w:val="24"/>
          <w:szCs w:val="24"/>
          <w:lang w:val="en-US"/>
        </w:rPr>
        <w:t xml:space="preserve">Keywords: </w:t>
      </w:r>
      <w:r w:rsidRPr="006A7C2D">
        <w:rPr>
          <w:i/>
          <w:sz w:val="24"/>
          <w:szCs w:val="24"/>
          <w:lang w:val="en-US"/>
        </w:rPr>
        <w:t>investments, investment, commercial presence.</w:t>
      </w:r>
    </w:p>
    <w:p w:rsidR="00030758" w:rsidRDefault="00030758" w:rsidP="00F266FF">
      <w:pPr>
        <w:ind w:firstLine="425"/>
        <w:rPr>
          <w:lang w:val="en-US"/>
        </w:rPr>
      </w:pPr>
    </w:p>
    <w:p w:rsidR="006A7C2D" w:rsidRPr="006A7C2D" w:rsidRDefault="006A7C2D" w:rsidP="00F266FF">
      <w:pPr>
        <w:ind w:firstLine="425"/>
        <w:rPr>
          <w:lang w:val="en-US"/>
        </w:rPr>
      </w:pPr>
    </w:p>
    <w:p w:rsidR="00ED2787" w:rsidRDefault="00ED2787" w:rsidP="00890274">
      <w:pPr>
        <w:ind w:firstLine="0"/>
        <w:jc w:val="left"/>
      </w:pPr>
      <w:r>
        <w:t xml:space="preserve">УДК </w:t>
      </w:r>
      <w:r w:rsidR="00A50E29">
        <w:t>341.232.3(4):061.1ОЕЕС</w:t>
      </w:r>
    </w:p>
    <w:p w:rsidR="00A50E29" w:rsidRPr="00E059DF" w:rsidRDefault="00A50E29" w:rsidP="00890274">
      <w:pPr>
        <w:ind w:firstLine="0"/>
        <w:jc w:val="left"/>
      </w:pPr>
    </w:p>
    <w:p w:rsidR="00962AE7" w:rsidRPr="00030758" w:rsidRDefault="00962AE7" w:rsidP="00890274">
      <w:pPr>
        <w:pStyle w:val="2"/>
        <w:keepNext w:val="0"/>
        <w:keepLines w:val="0"/>
        <w:spacing w:before="0" w:line="240" w:lineRule="auto"/>
        <w:rPr>
          <w:rFonts w:ascii="Times New Roman" w:hAnsi="Times New Roman" w:cs="Times New Roman"/>
          <w:b w:val="0"/>
          <w:color w:val="auto"/>
          <w:sz w:val="28"/>
          <w:szCs w:val="28"/>
        </w:rPr>
      </w:pPr>
      <w:bookmarkStart w:id="351" w:name="_Toc466029645"/>
      <w:r w:rsidRPr="008378F8">
        <w:rPr>
          <w:rFonts w:ascii="Times New Roman" w:hAnsi="Times New Roman" w:cs="Times New Roman"/>
          <w:color w:val="auto"/>
          <w:sz w:val="28"/>
          <w:szCs w:val="28"/>
        </w:rPr>
        <w:t>Г. Н. Москалевич</w:t>
      </w:r>
      <w:r w:rsidRPr="00030758">
        <w:rPr>
          <w:rFonts w:ascii="Times New Roman" w:hAnsi="Times New Roman" w:cs="Times New Roman"/>
          <w:b w:val="0"/>
          <w:color w:val="auto"/>
          <w:sz w:val="28"/>
          <w:szCs w:val="28"/>
        </w:rPr>
        <w:t>,</w:t>
      </w:r>
      <w:r w:rsidR="00890274">
        <w:rPr>
          <w:rStyle w:val="ab"/>
          <w:rFonts w:ascii="Times New Roman" w:hAnsi="Times New Roman"/>
          <w:b w:val="0"/>
          <w:color w:val="auto"/>
          <w:sz w:val="28"/>
          <w:szCs w:val="28"/>
        </w:rPr>
        <w:footnoteReference w:id="87"/>
      </w:r>
      <w:r w:rsidRPr="00030758">
        <w:rPr>
          <w:rFonts w:ascii="Times New Roman" w:hAnsi="Times New Roman" w:cs="Times New Roman"/>
          <w:b w:val="0"/>
          <w:color w:val="auto"/>
          <w:sz w:val="28"/>
          <w:szCs w:val="28"/>
        </w:rPr>
        <w:t xml:space="preserve"> канд. юрид. наук, доц.</w:t>
      </w:r>
      <w:bookmarkEnd w:id="351"/>
    </w:p>
    <w:p w:rsidR="00962AE7" w:rsidRPr="008378F8" w:rsidRDefault="00962AE7" w:rsidP="00890274">
      <w:pPr>
        <w:ind w:firstLine="0"/>
        <w:jc w:val="left"/>
        <w:rPr>
          <w:i/>
        </w:rPr>
      </w:pPr>
      <w:r w:rsidRPr="008378F8">
        <w:rPr>
          <w:i/>
        </w:rPr>
        <w:t>Белорусский государственный экономический университет, Минск</w:t>
      </w:r>
    </w:p>
    <w:p w:rsidR="00962AE7" w:rsidRPr="00E059DF" w:rsidRDefault="00962AE7" w:rsidP="00890274">
      <w:pPr>
        <w:ind w:firstLine="0"/>
        <w:jc w:val="left"/>
      </w:pPr>
    </w:p>
    <w:p w:rsidR="006A7C2D" w:rsidRDefault="006A7C2D" w:rsidP="006A7C2D">
      <w:pPr>
        <w:pStyle w:val="3"/>
        <w:keepNext w:val="0"/>
        <w:keepLines w:val="0"/>
        <w:spacing w:before="0" w:line="240" w:lineRule="auto"/>
        <w:jc w:val="both"/>
        <w:rPr>
          <w:rFonts w:ascii="Times New Roman" w:hAnsi="Times New Roman" w:cs="Times New Roman"/>
          <w:color w:val="auto"/>
          <w:sz w:val="28"/>
          <w:szCs w:val="28"/>
        </w:rPr>
      </w:pPr>
      <w:bookmarkStart w:id="352" w:name="_Toc466029646"/>
      <w:r>
        <w:rPr>
          <w:rFonts w:ascii="Times New Roman" w:hAnsi="Times New Roman" w:cs="Times New Roman"/>
          <w:color w:val="auto"/>
          <w:sz w:val="28"/>
          <w:szCs w:val="28"/>
        </w:rPr>
        <w:t>Ю</w:t>
      </w:r>
      <w:r w:rsidRPr="006A7C2D">
        <w:rPr>
          <w:rFonts w:ascii="Times New Roman" w:hAnsi="Times New Roman" w:cs="Times New Roman"/>
          <w:color w:val="auto"/>
          <w:sz w:val="28"/>
          <w:szCs w:val="28"/>
        </w:rPr>
        <w:t>ридическая классификация монополий в теоретических</w:t>
      </w:r>
      <w:bookmarkEnd w:id="352"/>
      <w:r w:rsidRPr="006A7C2D">
        <w:rPr>
          <w:rFonts w:ascii="Times New Roman" w:hAnsi="Times New Roman" w:cs="Times New Roman"/>
          <w:color w:val="auto"/>
          <w:sz w:val="28"/>
          <w:szCs w:val="28"/>
        </w:rPr>
        <w:t xml:space="preserve"> </w:t>
      </w:r>
    </w:p>
    <w:p w:rsidR="006A7C2D" w:rsidRDefault="006A7C2D" w:rsidP="006A7C2D">
      <w:pPr>
        <w:pStyle w:val="3"/>
        <w:keepNext w:val="0"/>
        <w:keepLines w:val="0"/>
        <w:spacing w:before="0" w:line="240" w:lineRule="auto"/>
        <w:jc w:val="both"/>
        <w:rPr>
          <w:rFonts w:ascii="Times New Roman" w:hAnsi="Times New Roman" w:cs="Times New Roman"/>
          <w:color w:val="auto"/>
          <w:sz w:val="28"/>
          <w:szCs w:val="28"/>
        </w:rPr>
      </w:pPr>
      <w:bookmarkStart w:id="353" w:name="_Toc466029647"/>
      <w:r w:rsidRPr="006A7C2D">
        <w:rPr>
          <w:rFonts w:ascii="Times New Roman" w:hAnsi="Times New Roman" w:cs="Times New Roman"/>
          <w:color w:val="auto"/>
          <w:sz w:val="28"/>
          <w:szCs w:val="28"/>
        </w:rPr>
        <w:t xml:space="preserve">концепциях и в законодательстве стран — членов </w:t>
      </w:r>
      <w:r>
        <w:rPr>
          <w:rFonts w:ascii="Times New Roman" w:hAnsi="Times New Roman" w:cs="Times New Roman"/>
          <w:color w:val="auto"/>
          <w:sz w:val="28"/>
          <w:szCs w:val="28"/>
        </w:rPr>
        <w:t>Е</w:t>
      </w:r>
      <w:r w:rsidRPr="006A7C2D">
        <w:rPr>
          <w:rFonts w:ascii="Times New Roman" w:hAnsi="Times New Roman" w:cs="Times New Roman"/>
          <w:color w:val="auto"/>
          <w:sz w:val="28"/>
          <w:szCs w:val="28"/>
        </w:rPr>
        <w:t>вразийского</w:t>
      </w:r>
      <w:bookmarkEnd w:id="353"/>
      <w:r w:rsidRPr="006A7C2D">
        <w:rPr>
          <w:rFonts w:ascii="Times New Roman" w:hAnsi="Times New Roman" w:cs="Times New Roman"/>
          <w:color w:val="auto"/>
          <w:sz w:val="28"/>
          <w:szCs w:val="28"/>
        </w:rPr>
        <w:t xml:space="preserve"> </w:t>
      </w:r>
    </w:p>
    <w:p w:rsidR="00962AE7" w:rsidRPr="006A7C2D" w:rsidRDefault="006A7C2D" w:rsidP="006A7C2D">
      <w:pPr>
        <w:pStyle w:val="3"/>
        <w:keepNext w:val="0"/>
        <w:keepLines w:val="0"/>
        <w:spacing w:before="0" w:line="240" w:lineRule="auto"/>
        <w:jc w:val="both"/>
        <w:rPr>
          <w:rFonts w:ascii="Times New Roman" w:hAnsi="Times New Roman" w:cs="Times New Roman"/>
          <w:color w:val="auto"/>
          <w:sz w:val="28"/>
          <w:szCs w:val="28"/>
        </w:rPr>
      </w:pPr>
      <w:bookmarkStart w:id="354" w:name="_Toc466029648"/>
      <w:r w:rsidRPr="006A7C2D">
        <w:rPr>
          <w:rFonts w:ascii="Times New Roman" w:hAnsi="Times New Roman" w:cs="Times New Roman"/>
          <w:color w:val="auto"/>
          <w:sz w:val="28"/>
          <w:szCs w:val="28"/>
        </w:rPr>
        <w:t>экономического союза</w:t>
      </w:r>
      <w:bookmarkEnd w:id="354"/>
    </w:p>
    <w:p w:rsidR="00962AE7" w:rsidRPr="00E059DF" w:rsidRDefault="00962AE7" w:rsidP="006A7C2D">
      <w:pPr>
        <w:ind w:firstLine="0"/>
      </w:pPr>
    </w:p>
    <w:p w:rsidR="00962AE7" w:rsidRPr="006A7C2D" w:rsidRDefault="00962AE7" w:rsidP="006A7C2D">
      <w:pPr>
        <w:ind w:firstLine="0"/>
        <w:rPr>
          <w:sz w:val="24"/>
          <w:szCs w:val="24"/>
        </w:rPr>
      </w:pPr>
      <w:r w:rsidRPr="006A7C2D">
        <w:rPr>
          <w:sz w:val="24"/>
          <w:szCs w:val="24"/>
        </w:rPr>
        <w:t>Статья посвящена проблеме классификации монополий. Подчеркивается, что в научной литературе отсутствует единый подход к решению данной проблемы. Автором пре</w:t>
      </w:r>
      <w:r w:rsidRPr="006A7C2D">
        <w:rPr>
          <w:sz w:val="24"/>
          <w:szCs w:val="24"/>
        </w:rPr>
        <w:t>д</w:t>
      </w:r>
      <w:r w:rsidRPr="006A7C2D">
        <w:rPr>
          <w:sz w:val="24"/>
          <w:szCs w:val="24"/>
        </w:rPr>
        <w:t>ложена классификация, разработанная на основе анализа теоретических концепций и антимонопольного законодательства стран — членов Евразийского экономического союза, в которой виды монополий сгруппированы по определенному классификацио</w:t>
      </w:r>
      <w:r w:rsidRPr="006A7C2D">
        <w:rPr>
          <w:sz w:val="24"/>
          <w:szCs w:val="24"/>
        </w:rPr>
        <w:t>н</w:t>
      </w:r>
      <w:r w:rsidRPr="006A7C2D">
        <w:rPr>
          <w:sz w:val="24"/>
          <w:szCs w:val="24"/>
        </w:rPr>
        <w:t>ному признаку — преимущественно правовому. Делается вывод, что в антимонопол</w:t>
      </w:r>
      <w:r w:rsidRPr="006A7C2D">
        <w:rPr>
          <w:sz w:val="24"/>
          <w:szCs w:val="24"/>
        </w:rPr>
        <w:t>ь</w:t>
      </w:r>
      <w:r w:rsidRPr="006A7C2D">
        <w:rPr>
          <w:sz w:val="24"/>
          <w:szCs w:val="24"/>
        </w:rPr>
        <w:t xml:space="preserve">ном законодательстве не раскрывается специфика отдельных видов монополий. </w:t>
      </w:r>
    </w:p>
    <w:p w:rsidR="00962AE7" w:rsidRPr="006A7C2D" w:rsidRDefault="00962AE7" w:rsidP="006A7C2D">
      <w:pPr>
        <w:spacing w:before="120"/>
        <w:ind w:firstLine="0"/>
        <w:rPr>
          <w:sz w:val="24"/>
          <w:szCs w:val="24"/>
        </w:rPr>
      </w:pPr>
      <w:r w:rsidRPr="006A7C2D">
        <w:rPr>
          <w:sz w:val="24"/>
          <w:szCs w:val="24"/>
        </w:rPr>
        <w:t xml:space="preserve">Ключевые слова: </w:t>
      </w:r>
      <w:r w:rsidRPr="006A7C2D">
        <w:rPr>
          <w:i/>
          <w:sz w:val="24"/>
          <w:szCs w:val="24"/>
        </w:rPr>
        <w:t>монополия, виды монополии, правовые критерии, специфика, ант</w:t>
      </w:r>
      <w:r w:rsidRPr="006A7C2D">
        <w:rPr>
          <w:i/>
          <w:sz w:val="24"/>
          <w:szCs w:val="24"/>
        </w:rPr>
        <w:t>и</w:t>
      </w:r>
      <w:r w:rsidRPr="006A7C2D">
        <w:rPr>
          <w:i/>
          <w:sz w:val="24"/>
          <w:szCs w:val="24"/>
        </w:rPr>
        <w:t>монопольное законодательство,</w:t>
      </w:r>
      <w:r w:rsidR="006A7C2D" w:rsidRPr="006A7C2D">
        <w:rPr>
          <w:i/>
          <w:sz w:val="24"/>
          <w:szCs w:val="24"/>
        </w:rPr>
        <w:t xml:space="preserve"> Евразийский экономический союз.</w:t>
      </w:r>
    </w:p>
    <w:p w:rsidR="00962AE7" w:rsidRPr="006A7C2D" w:rsidRDefault="00962AE7" w:rsidP="00F266FF">
      <w:pPr>
        <w:ind w:firstLine="425"/>
        <w:rPr>
          <w:szCs w:val="28"/>
        </w:rPr>
      </w:pPr>
    </w:p>
    <w:p w:rsidR="00962AE7" w:rsidRPr="00871E5A" w:rsidRDefault="00962AE7" w:rsidP="00F266FF">
      <w:pPr>
        <w:ind w:firstLine="425"/>
        <w:rPr>
          <w:szCs w:val="28"/>
        </w:rPr>
      </w:pPr>
    </w:p>
    <w:p w:rsidR="00962AE7" w:rsidRPr="00E059DF" w:rsidRDefault="00962AE7" w:rsidP="00F266FF">
      <w:pPr>
        <w:ind w:firstLine="425"/>
      </w:pPr>
      <w:r w:rsidRPr="00E059DF">
        <w:t>Решение проблем антимонопольного регулирования в определенной степени зависит от понимания специфики и характерных особенностей, присущих тому или иному виду монополии.</w:t>
      </w:r>
    </w:p>
    <w:p w:rsidR="00962AE7" w:rsidRPr="00E059DF" w:rsidRDefault="00962AE7" w:rsidP="00F266FF">
      <w:pPr>
        <w:ind w:firstLine="425"/>
      </w:pPr>
      <w:r w:rsidRPr="00E059DF">
        <w:t>Монополия представляет собой исключительное право на деятельность в той или иной отрасли производства, на рынке определенных товаров (р</w:t>
      </w:r>
      <w:r w:rsidRPr="00E059DF">
        <w:t>а</w:t>
      </w:r>
      <w:r w:rsidRPr="00E059DF">
        <w:t>бот, услуг). Данное право на осуществление какой-либо деятельности м</w:t>
      </w:r>
      <w:r w:rsidRPr="00E059DF">
        <w:t>о</w:t>
      </w:r>
      <w:r w:rsidRPr="00E059DF">
        <w:lastRenderedPageBreak/>
        <w:t>жет быть предоставлено государству, предприятию, организации, физич</w:t>
      </w:r>
      <w:r w:rsidRPr="00E059DF">
        <w:t>е</w:t>
      </w:r>
      <w:r w:rsidRPr="00E059DF">
        <w:t xml:space="preserve">скому или юридическому лицу. </w:t>
      </w:r>
    </w:p>
    <w:p w:rsidR="00962AE7" w:rsidRPr="00E059DF" w:rsidRDefault="00962AE7" w:rsidP="00F266FF">
      <w:pPr>
        <w:ind w:firstLine="425"/>
      </w:pPr>
      <w:r w:rsidRPr="00E059DF">
        <w:t>В экономической и юридической литературе приводятся классифик</w:t>
      </w:r>
      <w:r w:rsidRPr="00E059DF">
        <w:t>а</w:t>
      </w:r>
      <w:r w:rsidRPr="00E059DF">
        <w:t>ции монополий, в основном, исходя из рыночной структуры и формы ко</w:t>
      </w:r>
      <w:r w:rsidRPr="00E059DF">
        <w:t>н</w:t>
      </w:r>
      <w:r w:rsidRPr="00E059DF">
        <w:t>куренции. На основе различных критериев и подходов к выделению мон</w:t>
      </w:r>
      <w:r w:rsidRPr="00E059DF">
        <w:t>о</w:t>
      </w:r>
      <w:r w:rsidRPr="00E059DF">
        <w:t>полий называются самые разнообразные их виды: экономические, полит</w:t>
      </w:r>
      <w:r w:rsidRPr="00E059DF">
        <w:t>и</w:t>
      </w:r>
      <w:r w:rsidRPr="00E059DF">
        <w:t>ческие и технологические, глобальные и локальные, легальные, закрытые и открытые, государственные и частные, абсолютные и относительные, ест</w:t>
      </w:r>
      <w:r w:rsidRPr="00E059DF">
        <w:t>е</w:t>
      </w:r>
      <w:r w:rsidRPr="00E059DF">
        <w:t>ственные и искусственные, внутренние и внешние, национальные и ме</w:t>
      </w:r>
      <w:r w:rsidRPr="00E059DF">
        <w:t>ж</w:t>
      </w:r>
      <w:r w:rsidRPr="00E059DF">
        <w:t xml:space="preserve">дународные, капиталистические и административные, монополии власти, управления и собственности и другие. </w:t>
      </w:r>
    </w:p>
    <w:p w:rsidR="00962AE7" w:rsidRPr="00E059DF" w:rsidRDefault="00962AE7" w:rsidP="00F266FF">
      <w:pPr>
        <w:ind w:firstLine="425"/>
      </w:pPr>
      <w:r w:rsidRPr="00E059DF">
        <w:t>В разных странах и в различные исторические периоды в экономике возникали те или иные виды монополий. Анализ экономической и юрид</w:t>
      </w:r>
      <w:r w:rsidRPr="00E059DF">
        <w:t>и</w:t>
      </w:r>
      <w:r w:rsidRPr="00E059DF">
        <w:t xml:space="preserve">ческой литературы показал, что в настоящее время отсутствует единый подход к классификации монополий. </w:t>
      </w:r>
    </w:p>
    <w:p w:rsidR="00962AE7" w:rsidRPr="00E059DF" w:rsidRDefault="00962AE7" w:rsidP="00F266FF">
      <w:pPr>
        <w:ind w:firstLine="425"/>
      </w:pPr>
      <w:r w:rsidRPr="00E059DF">
        <w:t>Мы предприняли попытку на основе анализа теоретических концепций и антимонопольного законодательства стран — членов Евразийского эк</w:t>
      </w:r>
      <w:r w:rsidRPr="00E059DF">
        <w:t>о</w:t>
      </w:r>
      <w:r w:rsidRPr="00E059DF">
        <w:t>номического союза (ЕАЭС) выделить конкретные виды монополий, сгру</w:t>
      </w:r>
      <w:r w:rsidRPr="00E059DF">
        <w:t>п</w:t>
      </w:r>
      <w:r w:rsidRPr="00E059DF">
        <w:t>пировав их по определенному классификационному признаку — преим</w:t>
      </w:r>
      <w:r w:rsidRPr="00E059DF">
        <w:t>у</w:t>
      </w:r>
      <w:r w:rsidRPr="00E059DF">
        <w:t>щественно правовому.</w:t>
      </w:r>
    </w:p>
    <w:p w:rsidR="00962AE7" w:rsidRPr="00E059DF" w:rsidRDefault="00962AE7" w:rsidP="00F266FF">
      <w:pPr>
        <w:ind w:firstLine="425"/>
      </w:pPr>
      <w:r w:rsidRPr="00E059DF">
        <w:t>1. С учетом степени охвата экономики (в зависимости от масштаба во</w:t>
      </w:r>
      <w:r w:rsidRPr="00E059DF">
        <w:t>з</w:t>
      </w:r>
      <w:r w:rsidRPr="00E059DF">
        <w:t>действия на экономику страны) выделяются чистая (в масштабе опред</w:t>
      </w:r>
      <w:r w:rsidRPr="00E059DF">
        <w:t>е</w:t>
      </w:r>
      <w:r w:rsidRPr="00E059DF">
        <w:t>ленной отрасли) и абсолютная монополии.</w:t>
      </w:r>
    </w:p>
    <w:p w:rsidR="00962AE7" w:rsidRPr="00E059DF" w:rsidRDefault="00962AE7" w:rsidP="00F266FF">
      <w:pPr>
        <w:ind w:firstLine="425"/>
      </w:pPr>
      <w:r w:rsidRPr="00E059DF">
        <w:t>Чистая монополия (один продавец, доступ на рынок для возможных конкурентов закрыт, полный контроль продавца над количеством товаров, предназначенных для продажи, и их ценой) предполагает на рынке де</w:t>
      </w:r>
      <w:r w:rsidRPr="00E059DF">
        <w:t>я</w:t>
      </w:r>
      <w:r w:rsidRPr="00E059DF">
        <w:t>тельность одного хозяйствующего субъекта. Доля чистого монополиста (производителя, продавца, поставщика данного вида товаров и услуг, п</w:t>
      </w:r>
      <w:r w:rsidRPr="00E059DF">
        <w:t>о</w:t>
      </w:r>
      <w:r w:rsidRPr="00E059DF">
        <w:t>купателя, потребителя) на рынке составляет, как правило, 100%. Напр</w:t>
      </w:r>
      <w:r w:rsidRPr="00E059DF">
        <w:t>и</w:t>
      </w:r>
      <w:r w:rsidRPr="00E059DF">
        <w:t>мер, в Республике Беларусь установлена чистая монополия на продажу всех видов огнестрельного оружия и боеприпасов к нему (кроме гладк</w:t>
      </w:r>
      <w:r w:rsidRPr="00E059DF">
        <w:t>о</w:t>
      </w:r>
      <w:r w:rsidRPr="00E059DF">
        <w:t>ствольного охотничьего огнестрельного оружия и боеприпасов).</w:t>
      </w:r>
    </w:p>
    <w:p w:rsidR="00962AE7" w:rsidRPr="00E059DF" w:rsidRDefault="00962AE7" w:rsidP="00F266FF">
      <w:pPr>
        <w:ind w:firstLine="425"/>
      </w:pPr>
      <w:r w:rsidRPr="00E059DF">
        <w:t>В данном случае при полном отсутствии близких заменителей товара (работ, услуг) появление конкурентов на рынке практически невозможно; монополист полностью контролирует движение производимого товара на рынке и уровня цен на него. Продавцом может выступать как госуда</w:t>
      </w:r>
      <w:r w:rsidRPr="00E059DF">
        <w:t>р</w:t>
      </w:r>
      <w:r w:rsidRPr="00E059DF">
        <w:t>ственная, так и частная, регулируемая или нерегулируемая монополия.</w:t>
      </w:r>
    </w:p>
    <w:p w:rsidR="00962AE7" w:rsidRPr="00E059DF" w:rsidRDefault="00962AE7" w:rsidP="00F266FF">
      <w:pPr>
        <w:ind w:firstLine="425"/>
      </w:pPr>
      <w:r w:rsidRPr="00E059DF">
        <w:t>К чистой монополии можно отнести предоставление коммунальных услуг, газо-, водо- и электроснабжение, или результаты интеллектуальной собственности (например, технологии), защищенные патентом или ко</w:t>
      </w:r>
      <w:r w:rsidRPr="00E059DF">
        <w:t>м</w:t>
      </w:r>
      <w:r w:rsidRPr="00E059DF">
        <w:t xml:space="preserve">мерческой тайной (сведения, содержащиеся в секрете). </w:t>
      </w:r>
    </w:p>
    <w:p w:rsidR="00962AE7" w:rsidRPr="00E059DF" w:rsidRDefault="00962AE7" w:rsidP="00F266FF">
      <w:pPr>
        <w:ind w:firstLine="425"/>
      </w:pPr>
      <w:r w:rsidRPr="00E059DF">
        <w:lastRenderedPageBreak/>
        <w:t>Сегодня монополии в чистом виде можно найти только в единичных случаях, когда товары или услуги не имеют заменителей. Их число огр</w:t>
      </w:r>
      <w:r w:rsidRPr="00E059DF">
        <w:t>а</w:t>
      </w:r>
      <w:r w:rsidRPr="00E059DF">
        <w:t>ничено. Чистые монополии, как правило, могут существовать только при покровительстве государства, которое наделяет монополии патентными правами, особыми привилегиями (лицензиями).</w:t>
      </w:r>
    </w:p>
    <w:p w:rsidR="00962AE7" w:rsidRPr="00E059DF" w:rsidRDefault="00962AE7" w:rsidP="00F266FF">
      <w:pPr>
        <w:ind w:firstLine="425"/>
      </w:pPr>
      <w:r w:rsidRPr="00E059DF">
        <w:t>Абсолютная монополия — это ситуация на рынке, когда фактически действует единственная организация, обеспечивающая общество необх</w:t>
      </w:r>
      <w:r w:rsidRPr="00E059DF">
        <w:t>о</w:t>
      </w:r>
      <w:r w:rsidRPr="00E059DF">
        <w:t>димой продукцией, любое проявление соперничества (механизм свободной рыночной конкуренции) полностью исключается (она находится в руках государства или хозяйственных органов, например, государственная мон</w:t>
      </w:r>
      <w:r w:rsidRPr="00E059DF">
        <w:t>о</w:t>
      </w:r>
      <w:r w:rsidRPr="00E059DF">
        <w:t>полия внешней торговли и т.п.). Для абсолютной монополии характерно государственное регулирование.</w:t>
      </w:r>
    </w:p>
    <w:p w:rsidR="00962AE7" w:rsidRPr="00E059DF" w:rsidRDefault="00962AE7" w:rsidP="00F266FF">
      <w:pPr>
        <w:ind w:firstLine="425"/>
      </w:pPr>
      <w:r w:rsidRPr="00E059DF">
        <w:t>2. В зависимости от причин и характера возникновения различают л</w:t>
      </w:r>
      <w:r w:rsidRPr="00E059DF">
        <w:t>е</w:t>
      </w:r>
      <w:r w:rsidRPr="00E059DF">
        <w:t>гальные, естественные (фактические) и искусственные (юридические) м</w:t>
      </w:r>
      <w:r w:rsidRPr="00E059DF">
        <w:t>о</w:t>
      </w:r>
      <w:r w:rsidRPr="00E059DF">
        <w:t xml:space="preserve">нополии. </w:t>
      </w:r>
    </w:p>
    <w:p w:rsidR="00962AE7" w:rsidRPr="00E059DF" w:rsidRDefault="00962AE7" w:rsidP="00F266FF">
      <w:pPr>
        <w:ind w:firstLine="425"/>
      </w:pPr>
      <w:r w:rsidRPr="00E059DF">
        <w:t>Правовые монополии (юридические) возникают и сохраняются благ</w:t>
      </w:r>
      <w:r w:rsidRPr="00E059DF">
        <w:t>о</w:t>
      </w:r>
      <w:r w:rsidRPr="00E059DF">
        <w:t>даря особому монопольному положению фирмы, особым благоприятным условиям на рынке, которых не имеют другие компании, вследствие чего они не могут проникнуть на данный рынок (ограниченность и невозмо</w:t>
      </w:r>
      <w:r w:rsidRPr="00E059DF">
        <w:t>ж</w:t>
      </w:r>
      <w:r w:rsidRPr="00E059DF">
        <w:t xml:space="preserve">ность воспроизводить отдельные природные ресурсы, например, нефть). </w:t>
      </w:r>
    </w:p>
    <w:p w:rsidR="00962AE7" w:rsidRPr="00E059DF" w:rsidRDefault="00962AE7" w:rsidP="00F266FF">
      <w:pPr>
        <w:ind w:firstLine="425"/>
      </w:pPr>
      <w:r w:rsidRPr="00E059DF">
        <w:t>Контроль фирмы над знаниями в виде собственности на патент пред</w:t>
      </w:r>
      <w:r w:rsidRPr="00E059DF">
        <w:t>о</w:t>
      </w:r>
      <w:r w:rsidRPr="00E059DF">
        <w:t>ставляет ей исключительное право на производство и продажу вновь изо</w:t>
      </w:r>
      <w:r w:rsidRPr="00E059DF">
        <w:t>б</w:t>
      </w:r>
      <w:r w:rsidRPr="00E059DF">
        <w:t>ретенного продукта в течение определенного периода времени. Такой вид монополий также называют закрытыми монополиями.</w:t>
      </w:r>
    </w:p>
    <w:p w:rsidR="00962AE7" w:rsidRPr="00E059DF" w:rsidRDefault="00962AE7" w:rsidP="00F266FF">
      <w:pPr>
        <w:ind w:firstLine="425"/>
      </w:pPr>
      <w:r w:rsidRPr="00E059DF">
        <w:t>Легальные монополии (legal monopoly; от лат. legalis – законный) с</w:t>
      </w:r>
      <w:r w:rsidRPr="00E059DF">
        <w:t>о</w:t>
      </w:r>
      <w:r w:rsidRPr="00E059DF">
        <w:t>здаются на законных основаниях (на основании принятых государством законов). Это монополии, дающие исключительное право на что-либо, к</w:t>
      </w:r>
      <w:r w:rsidRPr="00E059DF">
        <w:t>о</w:t>
      </w:r>
      <w:r w:rsidRPr="00E059DF">
        <w:t>торые защищены от конкуренции с помощью юридических ограничений (монополии обладателей исключительных прав, таких, как права на р</w:t>
      </w:r>
      <w:r w:rsidRPr="00E059DF">
        <w:t>е</w:t>
      </w:r>
      <w:r w:rsidRPr="00E059DF">
        <w:t>зультаты интеллектуальной деятельности и средства индивидуализации юридического лица, продукции, работ, услуг). Юридические ограничения в данном случае устанавливаются позитивным законодательством, напр</w:t>
      </w:r>
      <w:r w:rsidRPr="00E059DF">
        <w:t>и</w:t>
      </w:r>
      <w:r w:rsidRPr="00E059DF">
        <w:t>мер, Патентным законом РФ. Легальная монополия может быть обусло</w:t>
      </w:r>
      <w:r w:rsidRPr="00E059DF">
        <w:t>в</w:t>
      </w:r>
      <w:r w:rsidRPr="00E059DF">
        <w:t>лена патентной системой, авторскими правами, товарными (торговыми) марками и прочим:</w:t>
      </w:r>
    </w:p>
    <w:p w:rsidR="00962AE7" w:rsidRPr="00E059DF" w:rsidRDefault="00962AE7" w:rsidP="00F266FF">
      <w:pPr>
        <w:ind w:firstLine="425"/>
      </w:pPr>
      <w:r w:rsidRPr="00E059DF">
        <w:t>а) патентная система. Под патентом подразумевается свидетельство, выданное правительством страны гражданину на право исключительного пользования сделанным изобретением. Патентом также именуется док</w:t>
      </w:r>
      <w:r w:rsidRPr="00E059DF">
        <w:t>у</w:t>
      </w:r>
      <w:r w:rsidRPr="00E059DF">
        <w:t>мент, дающий право на занятие промыслом, торговлей. Срок действия п</w:t>
      </w:r>
      <w:r w:rsidRPr="00E059DF">
        <w:t>а</w:t>
      </w:r>
      <w:r w:rsidRPr="00E059DF">
        <w:t>тента устанавливается национальным законодательством (как правило на 15-20 лет). Обладатель патента имеет право выдавать другим лицам ра</w:t>
      </w:r>
      <w:r w:rsidRPr="00E059DF">
        <w:t>з</w:t>
      </w:r>
      <w:r w:rsidRPr="00E059DF">
        <w:t xml:space="preserve">решение на использование запатентованного изобретения. B этом случае </w:t>
      </w:r>
      <w:r w:rsidRPr="00E059DF">
        <w:lastRenderedPageBreak/>
        <w:t>он получает определенную долю выгоды от использования его изобрет</w:t>
      </w:r>
      <w:r w:rsidRPr="00E059DF">
        <w:t>е</w:t>
      </w:r>
      <w:r w:rsidRPr="00E059DF">
        <w:t xml:space="preserve">ния [7]. </w:t>
      </w:r>
    </w:p>
    <w:p w:rsidR="00962AE7" w:rsidRPr="00E059DF" w:rsidRDefault="00962AE7" w:rsidP="00F266FF">
      <w:pPr>
        <w:ind w:firstLine="425"/>
      </w:pPr>
      <w:r w:rsidRPr="00E059DF">
        <w:t>б) авторские права, согласно которым интеллектуальные собственники получают исключительное право продавать или размножать свои произв</w:t>
      </w:r>
      <w:r w:rsidRPr="00E059DF">
        <w:t>е</w:t>
      </w:r>
      <w:r w:rsidRPr="00E059DF">
        <w:t xml:space="preserve">дения в течение всей жизни или какого-то периода; </w:t>
      </w:r>
    </w:p>
    <w:p w:rsidR="00962AE7" w:rsidRPr="00E059DF" w:rsidRDefault="00962AE7" w:rsidP="00F266FF">
      <w:pPr>
        <w:ind w:firstLine="425"/>
      </w:pPr>
      <w:r w:rsidRPr="00E059DF">
        <w:t>в) торговые знаки — специальные рисунки, названия, символы, кот</w:t>
      </w:r>
      <w:r w:rsidRPr="00E059DF">
        <w:t>о</w:t>
      </w:r>
      <w:r w:rsidRPr="00E059DF">
        <w:t>рые позволяют идентифицировать (отождествить) товар, услугу или фирму (конкурентам запрещается использовать зарегистрированные товарные знаки).</w:t>
      </w:r>
    </w:p>
    <w:p w:rsidR="00962AE7" w:rsidRPr="00E059DF" w:rsidRDefault="00962AE7" w:rsidP="00F266FF">
      <w:pPr>
        <w:ind w:firstLine="425"/>
      </w:pPr>
      <w:r w:rsidRPr="00E059DF">
        <w:t>Если исходить из того, что с правовой точки зрения монополия пред</w:t>
      </w:r>
      <w:r w:rsidRPr="00E059DF">
        <w:softHyphen/>
        <w:t>ставляет собой исключительное право на какие-либо действия или объе</w:t>
      </w:r>
      <w:r w:rsidRPr="00E059DF">
        <w:t>к</w:t>
      </w:r>
      <w:r w:rsidRPr="00E059DF">
        <w:t>ты, то можно выделить три основных типа монополий.</w:t>
      </w:r>
    </w:p>
    <w:p w:rsidR="00962AE7" w:rsidRPr="00E059DF" w:rsidRDefault="00962AE7" w:rsidP="00F266FF">
      <w:pPr>
        <w:ind w:firstLine="425"/>
      </w:pPr>
      <w:r w:rsidRPr="00E059DF">
        <w:t>1) Создаваемые или функционирующие при непосредственном регул</w:t>
      </w:r>
      <w:r w:rsidRPr="00E059DF">
        <w:t>и</w:t>
      </w:r>
      <w:r w:rsidRPr="00E059DF">
        <w:t>рующем воздействии со стороны государства. К ним относятся госуда</w:t>
      </w:r>
      <w:r w:rsidRPr="00E059DF">
        <w:t>р</w:t>
      </w:r>
      <w:r w:rsidRPr="00E059DF">
        <w:t>ственные и естественные монополии. Данные монополии являются легал</w:t>
      </w:r>
      <w:r w:rsidRPr="00E059DF">
        <w:t>ь</w:t>
      </w:r>
      <w:r w:rsidRPr="00E059DF">
        <w:t>ными, т.е. возникают на законном основании.</w:t>
      </w:r>
    </w:p>
    <w:p w:rsidR="00962AE7" w:rsidRPr="00E059DF" w:rsidRDefault="00962AE7" w:rsidP="00F266FF">
      <w:pPr>
        <w:ind w:firstLine="425"/>
      </w:pPr>
      <w:r w:rsidRPr="00E059DF">
        <w:t>2) Возникающие в результате обладания исключительными правами, например, на объекты интеллектуальной собственности. Такие монополии также являются легальными.</w:t>
      </w:r>
    </w:p>
    <w:p w:rsidR="00962AE7" w:rsidRPr="00E059DF" w:rsidRDefault="00962AE7" w:rsidP="00F266FF">
      <w:pPr>
        <w:ind w:firstLine="425"/>
      </w:pPr>
      <w:r w:rsidRPr="00E059DF">
        <w:t>3) Монополии, образуемые самостоятельно хозяйствующими субъе</w:t>
      </w:r>
      <w:r w:rsidRPr="00E059DF">
        <w:t>к</w:t>
      </w:r>
      <w:r w:rsidRPr="00E059DF">
        <w:t>тами (доминирующее положение). Эти монополии называют искусстве</w:t>
      </w:r>
      <w:r w:rsidRPr="00E059DF">
        <w:t>н</w:t>
      </w:r>
      <w:r w:rsidRPr="00E059DF">
        <w:t>ными, рыночными. Данные виды монополии могут создаваться в соотве</w:t>
      </w:r>
      <w:r w:rsidRPr="00E059DF">
        <w:t>т</w:t>
      </w:r>
      <w:r w:rsidRPr="00E059DF">
        <w:t>ствии с законодательством и действуют, как правило, в течение опред</w:t>
      </w:r>
      <w:r w:rsidRPr="00E059DF">
        <w:t>е</w:t>
      </w:r>
      <w:r w:rsidRPr="00E059DF">
        <w:t>ленного времени.</w:t>
      </w:r>
    </w:p>
    <w:p w:rsidR="00962AE7" w:rsidRPr="00E059DF" w:rsidRDefault="00962AE7" w:rsidP="00F266FF">
      <w:pPr>
        <w:ind w:firstLine="425"/>
      </w:pPr>
      <w:r w:rsidRPr="00E059DF">
        <w:t>Естественные монополии возникают в связи с необходимостью эффе</w:t>
      </w:r>
      <w:r w:rsidRPr="00E059DF">
        <w:t>к</w:t>
      </w:r>
      <w:r w:rsidRPr="00E059DF">
        <w:t>тивного использования разных ресурсов. Это монополии, основанные на владении уникальными природными ресурсами; монополии на произво</w:t>
      </w:r>
      <w:r w:rsidRPr="00E059DF">
        <w:t>д</w:t>
      </w:r>
      <w:r w:rsidRPr="00E059DF">
        <w:t>ство и продажу товаров и услуг, связанные с авторскими правами и с эк</w:t>
      </w:r>
      <w:r w:rsidRPr="00E059DF">
        <w:t>о</w:t>
      </w:r>
      <w:r w:rsidRPr="00E059DF">
        <w:t>номической выгодой для всего государства и населения; государственные монополии в областях, где их наличие обусловлено соображениями общ</w:t>
      </w:r>
      <w:r w:rsidRPr="00E059DF">
        <w:t>е</w:t>
      </w:r>
      <w:r w:rsidRPr="00E059DF">
        <w:t xml:space="preserve">ственной безопасности [6]. </w:t>
      </w:r>
    </w:p>
    <w:p w:rsidR="00962AE7" w:rsidRPr="00E059DF" w:rsidRDefault="00962AE7" w:rsidP="00F266FF">
      <w:pPr>
        <w:ind w:firstLine="425"/>
      </w:pPr>
      <w:r w:rsidRPr="00E059DF">
        <w:t>Монополизм здесь обусловлен либо естественными правами моноп</w:t>
      </w:r>
      <w:r w:rsidRPr="00E059DF">
        <w:t>о</w:t>
      </w:r>
      <w:r w:rsidRPr="00E059DF">
        <w:t>листа, либо соображениями экономической выгоды для всего государства и населения. Естественная монополия всегда требует государственного вмешательства, так как она может установить ту цену, которая максимиз</w:t>
      </w:r>
      <w:r w:rsidRPr="00E059DF">
        <w:t>и</w:t>
      </w:r>
      <w:r w:rsidRPr="00E059DF">
        <w:t>рует ее прибыль, и перераспределить ресурсы в свою пользу в ущерб о</w:t>
      </w:r>
      <w:r w:rsidRPr="00E059DF">
        <w:t>б</w:t>
      </w:r>
      <w:r w:rsidRPr="00E059DF">
        <w:t xml:space="preserve">ществу. Естественная монополия обычно </w:t>
      </w:r>
      <w:r w:rsidR="001F1735">
        <w:t>«</w:t>
      </w:r>
      <w:r w:rsidRPr="00E059DF">
        <w:t>нестойка, преходяща и может быть закреплена только внеэкономическими методами — опять же покр</w:t>
      </w:r>
      <w:r w:rsidRPr="00E059DF">
        <w:t>о</w:t>
      </w:r>
      <w:r w:rsidRPr="00E059DF">
        <w:t>вительством властей или какими-либо формами террора и подавления ко</w:t>
      </w:r>
      <w:r w:rsidRPr="00E059DF">
        <w:t>н</w:t>
      </w:r>
      <w:r w:rsidRPr="00E059DF">
        <w:t>курентов</w:t>
      </w:r>
      <w:r w:rsidR="001F1735">
        <w:t>»</w:t>
      </w:r>
      <w:r w:rsidRPr="00E059DF">
        <w:t xml:space="preserve"> [1]. </w:t>
      </w:r>
    </w:p>
    <w:p w:rsidR="00962AE7" w:rsidRPr="00E059DF" w:rsidRDefault="00962AE7" w:rsidP="00F266FF">
      <w:pPr>
        <w:ind w:firstLine="425"/>
      </w:pPr>
      <w:r w:rsidRPr="00E059DF">
        <w:lastRenderedPageBreak/>
        <w:t>Если естественные монополии — результат естественных условий: редкости тех или других произведений природы, исключительных даров</w:t>
      </w:r>
      <w:r w:rsidRPr="00E059DF">
        <w:t>а</w:t>
      </w:r>
      <w:r w:rsidRPr="00E059DF">
        <w:t xml:space="preserve">ний и т.п., то искусственные монополии создаются по воле власти. </w:t>
      </w:r>
    </w:p>
    <w:p w:rsidR="00962AE7" w:rsidRPr="00E059DF" w:rsidRDefault="00962AE7" w:rsidP="00F266FF">
      <w:pPr>
        <w:ind w:firstLine="425"/>
      </w:pPr>
      <w:r w:rsidRPr="00E059DF">
        <w:t>Искусственные монополии — объединения предприятий, создаваемые ради получения монополистических выгод. Эти монополии преднамеренно меняют структуру рынка. Законодательство же, путем искусственного с</w:t>
      </w:r>
      <w:r w:rsidRPr="00E059DF">
        <w:t>о</w:t>
      </w:r>
      <w:r w:rsidRPr="00E059DF">
        <w:t xml:space="preserve">здания так называемых </w:t>
      </w:r>
      <w:r w:rsidR="001F1735">
        <w:t>«</w:t>
      </w:r>
      <w:r w:rsidRPr="00E059DF">
        <w:t>исключительных прав</w:t>
      </w:r>
      <w:r w:rsidR="001F1735">
        <w:t>»</w:t>
      </w:r>
      <w:r w:rsidRPr="00E059DF">
        <w:t>, закрепляет монопольный характер деятельности этих объединений (авторское право, привилегии на изобретения и т. п.). Юридические способы создания искусственных м</w:t>
      </w:r>
      <w:r w:rsidRPr="00E059DF">
        <w:t>о</w:t>
      </w:r>
      <w:r w:rsidRPr="00E059DF">
        <w:t>нополий весьма разнообразны; сюда относятся, кроме авторского и п</w:t>
      </w:r>
      <w:r w:rsidRPr="00E059DF">
        <w:t>а</w:t>
      </w:r>
      <w:r w:rsidRPr="00E059DF">
        <w:t>тентного права, разного рода привилегии и концессии (реальные и перс</w:t>
      </w:r>
      <w:r w:rsidRPr="00E059DF">
        <w:t>о</w:t>
      </w:r>
      <w:r w:rsidRPr="00E059DF">
        <w:t>нальные), а также законодательные акты, которыми государство присва</w:t>
      </w:r>
      <w:r w:rsidRPr="00E059DF">
        <w:t>и</w:t>
      </w:r>
      <w:r w:rsidRPr="00E059DF">
        <w:t>вает в свою пользу ту или другую монополию. Искусственные монополии основаны на государственной привилегии на исключительное право сбыта какого-либо товара, или естественной, появляющейся как следствие ко</w:t>
      </w:r>
      <w:r w:rsidRPr="00E059DF">
        <w:t>н</w:t>
      </w:r>
      <w:r w:rsidRPr="00E059DF">
        <w:t>курентных взаимодействий</w:t>
      </w:r>
    </w:p>
    <w:p w:rsidR="00962AE7" w:rsidRPr="00E059DF" w:rsidRDefault="00962AE7" w:rsidP="00F266FF">
      <w:pPr>
        <w:ind w:firstLine="425"/>
      </w:pPr>
      <w:r w:rsidRPr="00E059DF">
        <w:t>3. В зависимости от степени вмешательства государства в установление доминирующего положения хозяйствующих субъектов на рынках и иных специальных режимов необходимо различать следующие основные виды монополий, имеющие правовое значение:</w:t>
      </w:r>
    </w:p>
    <w:p w:rsidR="00962AE7" w:rsidRPr="00E059DF" w:rsidRDefault="00962AE7" w:rsidP="00F266FF">
      <w:pPr>
        <w:ind w:firstLine="425"/>
      </w:pPr>
      <w:r w:rsidRPr="00E059DF">
        <w:t>1) создаваемые в результате непосредственного регулирующего во</w:t>
      </w:r>
      <w:r w:rsidRPr="00E059DF">
        <w:t>з</w:t>
      </w:r>
      <w:r w:rsidRPr="00E059DF">
        <w:t>действия государства с целью обеспечения государственных и обществе</w:t>
      </w:r>
      <w:r w:rsidRPr="00E059DF">
        <w:t>н</w:t>
      </w:r>
      <w:r w:rsidRPr="00E059DF">
        <w:t xml:space="preserve">ных интересов; </w:t>
      </w:r>
    </w:p>
    <w:p w:rsidR="00962AE7" w:rsidRPr="00E059DF" w:rsidRDefault="00962AE7" w:rsidP="00F266FF">
      <w:pPr>
        <w:ind w:firstLine="425"/>
      </w:pPr>
      <w:r w:rsidRPr="00E059DF">
        <w:t>2) образуемые вследствие самостоятельных действий хозяйствующих субъектов без непосредственного регулирующего воздействия государства (так называемые рыночные); при этом юридических ограничений для ко</w:t>
      </w:r>
      <w:r w:rsidRPr="00E059DF">
        <w:t>н</w:t>
      </w:r>
      <w:r w:rsidRPr="00E059DF">
        <w:t>куренции не существует, другие субъекты имеют право осуществлять ан</w:t>
      </w:r>
      <w:r w:rsidRPr="00E059DF">
        <w:t>а</w:t>
      </w:r>
      <w:r w:rsidRPr="00E059DF">
        <w:t>логичную предпринимательскую деятельность на данном рынке и конк</w:t>
      </w:r>
      <w:r w:rsidRPr="00E059DF">
        <w:t>у</w:t>
      </w:r>
      <w:r w:rsidRPr="00E059DF">
        <w:t>рировать между собой;</w:t>
      </w:r>
    </w:p>
    <w:p w:rsidR="00962AE7" w:rsidRPr="00E059DF" w:rsidRDefault="00962AE7" w:rsidP="00F266FF">
      <w:pPr>
        <w:ind w:firstLine="425"/>
      </w:pPr>
      <w:r w:rsidRPr="00E059DF">
        <w:t>3) возникающие в результате обладания исключительными правами (монополии обладателей исключительных прав, в том числе на результаты интеллектуальной деятельности и приравненные к ним средства индивид</w:t>
      </w:r>
      <w:r w:rsidRPr="00E059DF">
        <w:t>у</w:t>
      </w:r>
      <w:r w:rsidRPr="00E059DF">
        <w:t>ализации предпринимателя, продукции, работ, услуг). Таковыми являются права на изобретения, полезные модели, промышленные образцы, това</w:t>
      </w:r>
      <w:r w:rsidRPr="00E059DF">
        <w:t>р</w:t>
      </w:r>
      <w:r w:rsidRPr="00E059DF">
        <w:t>ные знаки, знаки обслуживания, наименования мест происхождения тов</w:t>
      </w:r>
      <w:r w:rsidRPr="00E059DF">
        <w:t>а</w:t>
      </w:r>
      <w:r w:rsidRPr="00E059DF">
        <w:t>ров, фирменные наименования и т.п. (п. 1 ст. 138 ГК РФ; в соответствии с п. 2 ст. 1 Парижской конвенции по охране промышленной собственности они именуются объектами права промышленной собственности).</w:t>
      </w:r>
    </w:p>
    <w:p w:rsidR="00962AE7" w:rsidRPr="00E059DF" w:rsidRDefault="00962AE7" w:rsidP="00F266FF">
      <w:pPr>
        <w:ind w:firstLine="425"/>
      </w:pPr>
      <w:r w:rsidRPr="00E059DF">
        <w:t>Хозяйствующие субъекты могут занимать монопольное положение на рынке по использованию этих объектов исходя из самого факта юридич</w:t>
      </w:r>
      <w:r w:rsidRPr="00E059DF">
        <w:t>е</w:t>
      </w:r>
      <w:r w:rsidRPr="00E059DF">
        <w:t>ского признания за ними статуса их обладателей (например, обладатели патентов на изобретения, промышленные образцы или свидетельств о р</w:t>
      </w:r>
      <w:r w:rsidRPr="00E059DF">
        <w:t>е</w:t>
      </w:r>
      <w:r w:rsidRPr="00E059DF">
        <w:lastRenderedPageBreak/>
        <w:t>гистрации товарных знаков). Обладание правами на подобные объекты а</w:t>
      </w:r>
      <w:r w:rsidRPr="00E059DF">
        <w:t>в</w:t>
      </w:r>
      <w:r w:rsidRPr="00E059DF">
        <w:t>томатически ставит хозяйствующих субъектов в положение, при котором использование этих объектов всецело зависит лишь от их усмотрения.</w:t>
      </w:r>
    </w:p>
    <w:p w:rsidR="00962AE7" w:rsidRPr="00E059DF" w:rsidRDefault="00962AE7" w:rsidP="00F266FF">
      <w:pPr>
        <w:ind w:firstLine="425"/>
      </w:pPr>
      <w:r w:rsidRPr="00E059DF">
        <w:t>4. Исходя из причины появления, монополии делятся на случайные и неслучайные. Как пишет А.Г. Войтов, в отдельных случаях возникают случайные монополии, когда на каком-либо рынке временно оказывается один продавец определенного товара. Такой продавец может получить д</w:t>
      </w:r>
      <w:r w:rsidRPr="00E059DF">
        <w:t>о</w:t>
      </w:r>
      <w:r w:rsidRPr="00E059DF">
        <w:t xml:space="preserve">бавочную прибыль. Под </w:t>
      </w:r>
      <w:r w:rsidR="001F1735">
        <w:t>«</w:t>
      </w:r>
      <w:r w:rsidRPr="00E059DF">
        <w:t>случайной монополией понимается монополия, возникающая для покупателя или продавца из случайного соотношения спроса и предложения</w:t>
      </w:r>
      <w:r w:rsidR="001F1735">
        <w:t>»</w:t>
      </w:r>
      <w:r w:rsidRPr="00E059DF">
        <w:t xml:space="preserve"> [2]. Остальные формы монополий не случайны. </w:t>
      </w:r>
    </w:p>
    <w:p w:rsidR="00962AE7" w:rsidRPr="00E059DF" w:rsidRDefault="00962AE7" w:rsidP="00F266FF">
      <w:pPr>
        <w:ind w:firstLine="425"/>
      </w:pPr>
      <w:r w:rsidRPr="00E059DF">
        <w:t>5. Исходя из того, что монополия является исключительным правом деятельности в какой-либо сфере деятельности, по владельцу монопольн</w:t>
      </w:r>
      <w:r w:rsidRPr="00E059DF">
        <w:t>о</w:t>
      </w:r>
      <w:r w:rsidRPr="00E059DF">
        <w:t>го права выделяют государственные и капиталистические монополии. Го</w:t>
      </w:r>
      <w:r w:rsidRPr="00E059DF">
        <w:t>с</w:t>
      </w:r>
      <w:r w:rsidRPr="00E059DF">
        <w:t>ударственными монополиями называются монополии, созданные в соо</w:t>
      </w:r>
      <w:r w:rsidRPr="00E059DF">
        <w:t>т</w:t>
      </w:r>
      <w:r w:rsidRPr="00E059DF">
        <w:t>ветствии с законодательством, принадлежащие государству. Государство выступает крупнейшим монополистом, сосредотачивая в своих руках ц</w:t>
      </w:r>
      <w:r w:rsidRPr="00E059DF">
        <w:t>е</w:t>
      </w:r>
      <w:r w:rsidRPr="00E059DF">
        <w:t>лые отрасли и производительные комплексы, как, например, военно-промышленный комплекс. Они возникают в результате строительства го</w:t>
      </w:r>
      <w:r w:rsidRPr="00E059DF">
        <w:t>с</w:t>
      </w:r>
      <w:r w:rsidRPr="00E059DF">
        <w:t>ударственных предприятий (военной промышленности, новых или капит</w:t>
      </w:r>
      <w:r w:rsidRPr="00E059DF">
        <w:t>а</w:t>
      </w:r>
      <w:r w:rsidRPr="00E059DF">
        <w:t>лоемких отраслей) или национализации отдельных предприятий, отраслей промышленности и транспорта. Это монополии, созданные в соответствии с законодательством страны, определяющим товарные границы монопол</w:t>
      </w:r>
      <w:r w:rsidRPr="00E059DF">
        <w:t>ь</w:t>
      </w:r>
      <w:r w:rsidRPr="00E059DF">
        <w:t>ного рынка, субъекта монополии, формы контроля и регулирования его д</w:t>
      </w:r>
      <w:r w:rsidRPr="00E059DF">
        <w:t>е</w:t>
      </w:r>
      <w:r w:rsidRPr="00E059DF">
        <w:t>ятельности, а также компетенцию контролирующего органа.</w:t>
      </w:r>
      <w:r w:rsidR="006A7C2D">
        <w:t xml:space="preserve"> </w:t>
      </w:r>
      <w:r w:rsidRPr="00E059DF">
        <w:t>Госуда</w:t>
      </w:r>
      <w:r w:rsidRPr="00E059DF">
        <w:t>р</w:t>
      </w:r>
      <w:r w:rsidRPr="00E059DF">
        <w:t>ственные монополии вводятся государством в императивном порядке на основании норм законодательства в целях обеспечения публично-правовых интересов. Введение государственной монополии носит искл</w:t>
      </w:r>
      <w:r w:rsidRPr="00E059DF">
        <w:t>ю</w:t>
      </w:r>
      <w:r w:rsidRPr="00E059DF">
        <w:t>чительный характер и представляет собой по существу установленное з</w:t>
      </w:r>
      <w:r w:rsidRPr="00E059DF">
        <w:t>а</w:t>
      </w:r>
      <w:r w:rsidRPr="00E059DF">
        <w:t xml:space="preserve">коном ограничение принципа свободы экономической деятельности. </w:t>
      </w:r>
    </w:p>
    <w:p w:rsidR="00962AE7" w:rsidRPr="00E059DF" w:rsidRDefault="00962AE7" w:rsidP="00F266FF">
      <w:pPr>
        <w:ind w:firstLine="425"/>
      </w:pPr>
      <w:r w:rsidRPr="00E059DF">
        <w:t>Практически все существующие в странах – членах ЕАЭС (в том числе и в Республике Беларусь) монополии, как естественные, так и искусстве</w:t>
      </w:r>
      <w:r w:rsidRPr="00E059DF">
        <w:t>н</w:t>
      </w:r>
      <w:r w:rsidRPr="00E059DF">
        <w:t>ные, являются государственными. В основе государственной монополии лежат три монопольных права: монополия на собственность, монополия на предпринимательскую деятельность, монополия внешней торговли. Свои монопольные права государство осуществляет через специально созда</w:t>
      </w:r>
      <w:r w:rsidRPr="00E059DF">
        <w:t>н</w:t>
      </w:r>
      <w:r w:rsidRPr="00E059DF">
        <w:t>ные органы управления — министерства и ведомства.</w:t>
      </w:r>
      <w:r w:rsidR="006A7C2D">
        <w:t xml:space="preserve"> </w:t>
      </w:r>
      <w:r w:rsidRPr="00E059DF">
        <w:t>И.Ю. Малявина ра</w:t>
      </w:r>
      <w:r w:rsidRPr="00E059DF">
        <w:t>с</w:t>
      </w:r>
      <w:r w:rsidRPr="00E059DF">
        <w:t>сматривает государственную монополию как экономическую категорию, отражающую монопольные экономические отношения между госуда</w:t>
      </w:r>
      <w:r w:rsidRPr="00E059DF">
        <w:t>р</w:t>
      </w:r>
      <w:r w:rsidRPr="00E059DF">
        <w:t>ством, хозяйствующими субъектами и отдельными гражданами на всех стадиях воспроизводственного процесса в определенных сферах эконом</w:t>
      </w:r>
      <w:r w:rsidRPr="00E059DF">
        <w:t>и</w:t>
      </w:r>
      <w:r w:rsidRPr="00E059DF">
        <w:t>ки [5].</w:t>
      </w:r>
      <w:r w:rsidR="006A7C2D">
        <w:t xml:space="preserve"> </w:t>
      </w:r>
      <w:r w:rsidRPr="00E059DF">
        <w:t>Государственная монополия выступает средством реализации и</w:t>
      </w:r>
      <w:r w:rsidRPr="00E059DF">
        <w:t>с</w:t>
      </w:r>
      <w:r w:rsidRPr="00E059DF">
        <w:t xml:space="preserve">ключительной компетенции государства, одной из форм воздействия на </w:t>
      </w:r>
      <w:r w:rsidRPr="00E059DF">
        <w:lastRenderedPageBreak/>
        <w:t>экономические отношения и инструментом контроля управляемых объе</w:t>
      </w:r>
      <w:r w:rsidRPr="00E059DF">
        <w:t>к</w:t>
      </w:r>
      <w:r w:rsidRPr="00E059DF">
        <w:t>тов, т.е. прямым средством осуществления государственного управления [11]. Государство гарантирует исключительные права собственности инд</w:t>
      </w:r>
      <w:r w:rsidRPr="00E059DF">
        <w:t>и</w:t>
      </w:r>
      <w:r w:rsidRPr="00E059DF">
        <w:t>видов и организаций, устанавливает правила экономического поведения, создает и обеспечивает соблюдение экономических и гражданских прав. Капиталистические монополии — это крупные хозяйственные объедин</w:t>
      </w:r>
      <w:r w:rsidRPr="00E059DF">
        <w:t>е</w:t>
      </w:r>
      <w:r w:rsidRPr="00E059DF">
        <w:t xml:space="preserve">ния, находящиеся в частной собственности (индивидуальной, </w:t>
      </w:r>
      <w:r w:rsidRPr="008378F8">
        <w:t xml:space="preserve">групповой или акционерной) и осуществляющие </w:t>
      </w:r>
      <w:hyperlink r:id="rId138" w:history="1">
        <w:r w:rsidRPr="008378F8">
          <w:rPr>
            <w:rStyle w:val="a6"/>
            <w:color w:val="auto"/>
            <w:u w:val="none"/>
          </w:rPr>
          <w:t>контроль</w:t>
        </w:r>
      </w:hyperlink>
      <w:r w:rsidRPr="008378F8">
        <w:t xml:space="preserve"> над отраслями, </w:t>
      </w:r>
      <w:r w:rsidRPr="00E059DF">
        <w:t>рынками и экономикой на основе высокой степени концентрации производства и к</w:t>
      </w:r>
      <w:r w:rsidRPr="00E059DF">
        <w:t>а</w:t>
      </w:r>
      <w:r w:rsidRPr="00E059DF">
        <w:t>питала с целью установления монопольных цен и извлечения монопол</w:t>
      </w:r>
      <w:r w:rsidRPr="00E059DF">
        <w:t>ь</w:t>
      </w:r>
      <w:r w:rsidRPr="00E059DF">
        <w:t xml:space="preserve">ных прибылей. </w:t>
      </w:r>
    </w:p>
    <w:p w:rsidR="00962AE7" w:rsidRPr="00E059DF" w:rsidRDefault="00962AE7" w:rsidP="00F266FF">
      <w:pPr>
        <w:ind w:firstLine="425"/>
      </w:pPr>
      <w:r w:rsidRPr="00E059DF">
        <w:t>6. По наличию или отсутствию защиты от конкуренции выделяют з</w:t>
      </w:r>
      <w:r w:rsidRPr="00E059DF">
        <w:t>а</w:t>
      </w:r>
      <w:r w:rsidRPr="00E059DF">
        <w:t>крытую монополию и открытую.</w:t>
      </w:r>
      <w:r w:rsidR="006A7C2D">
        <w:t xml:space="preserve"> </w:t>
      </w:r>
      <w:r w:rsidRPr="00E059DF">
        <w:t>Речь идет о том, что некоторые моноп</w:t>
      </w:r>
      <w:r w:rsidRPr="00E059DF">
        <w:t>о</w:t>
      </w:r>
      <w:r w:rsidRPr="00E059DF">
        <w:t>лии либо не допускают, либо существенно ограничивают конкуренцию со стороны других хозяйствующих субъектов на законных основаниях. В л</w:t>
      </w:r>
      <w:r w:rsidRPr="00E059DF">
        <w:t>и</w:t>
      </w:r>
      <w:r w:rsidRPr="00E059DF">
        <w:t xml:space="preserve">тературе эти монополии получили различные наименования: </w:t>
      </w:r>
      <w:r w:rsidR="001F1735">
        <w:t>«</w:t>
      </w:r>
      <w:r w:rsidRPr="00E059DF">
        <w:t>закрытые</w:t>
      </w:r>
      <w:r w:rsidR="001F1735">
        <w:t>»</w:t>
      </w:r>
      <w:r w:rsidRPr="00E059DF">
        <w:t xml:space="preserve">, </w:t>
      </w:r>
      <w:r w:rsidR="001F1735">
        <w:t>«</w:t>
      </w:r>
      <w:r w:rsidRPr="00E059DF">
        <w:t>легальные</w:t>
      </w:r>
      <w:r w:rsidR="001F1735">
        <w:t>»</w:t>
      </w:r>
      <w:r w:rsidRPr="00E059DF">
        <w:t xml:space="preserve">, </w:t>
      </w:r>
      <w:r w:rsidR="001F1735">
        <w:t>«</w:t>
      </w:r>
      <w:r w:rsidRPr="00E059DF">
        <w:t>юридические</w:t>
      </w:r>
      <w:r w:rsidR="001F1735">
        <w:t>»</w:t>
      </w:r>
      <w:r w:rsidRPr="00E059DF">
        <w:t xml:space="preserve"> монополии [3; 4 и др.]. К ним относятся: 1) монополии, непосредственно регулируемые государством, и 2) монополии обладателей исключительных прав.</w:t>
      </w:r>
      <w:r w:rsidR="006A7C2D">
        <w:t xml:space="preserve"> </w:t>
      </w:r>
      <w:r w:rsidRPr="00E059DF">
        <w:t>Принято различать три вида моноп</w:t>
      </w:r>
      <w:r w:rsidRPr="00E059DF">
        <w:t>о</w:t>
      </w:r>
      <w:r w:rsidRPr="00E059DF">
        <w:t>лии: закрытую, защищенную от конкуренции с помощью юридических з</w:t>
      </w:r>
      <w:r w:rsidRPr="00E059DF">
        <w:t>а</w:t>
      </w:r>
      <w:r w:rsidRPr="00E059DF">
        <w:t>претов и ограничений (чаще всего это государственная монополия), ест</w:t>
      </w:r>
      <w:r w:rsidRPr="00E059DF">
        <w:t>е</w:t>
      </w:r>
      <w:r w:rsidRPr="00E059DF">
        <w:t>ственную, необходимую в связи с тем, что без такой монополии нельзя д</w:t>
      </w:r>
      <w:r w:rsidRPr="00E059DF">
        <w:t>о</w:t>
      </w:r>
      <w:r w:rsidRPr="00E059DF">
        <w:t>стичь эффективного использования ресурсов, открытую, при которой одна фирма в силу стечения обстоятельств стала единственным производителем и поставщиком товара [10]. Закрытая монополия — это монополия, защ</w:t>
      </w:r>
      <w:r w:rsidRPr="00E059DF">
        <w:t>и</w:t>
      </w:r>
      <w:r w:rsidRPr="00E059DF">
        <w:t>щенная юридическими, легальными запретами, наложенными на конк</w:t>
      </w:r>
      <w:r w:rsidRPr="00E059DF">
        <w:t>у</w:t>
      </w:r>
      <w:r w:rsidRPr="00E059DF">
        <w:t>ренцию; юридическими запретами, ограничениями, патентной защитой, институтом авторских прав и т.д. [13]. Первые монополии обычно пре</w:t>
      </w:r>
      <w:r w:rsidRPr="00E059DF">
        <w:t>д</w:t>
      </w:r>
      <w:r w:rsidRPr="00E059DF">
        <w:t>ставляли такую ее форму, и некоторые из них назывались регалией. Власти обеспечивали привилегии того или иного субъекта в той или иной сфере деятельности: право торговать определенными товарами или в определе</w:t>
      </w:r>
      <w:r w:rsidRPr="00E059DF">
        <w:t>н</w:t>
      </w:r>
      <w:r w:rsidRPr="00E059DF">
        <w:t>ной местности и т.п. Другими вариантами возникновения закрытой мон</w:t>
      </w:r>
      <w:r w:rsidRPr="00E059DF">
        <w:t>о</w:t>
      </w:r>
      <w:r w:rsidRPr="00E059DF">
        <w:t>полии является патентная защита, институт авторских прав. Обычно это принимает форму государственного лицензирования на совершение опр</w:t>
      </w:r>
      <w:r w:rsidRPr="00E059DF">
        <w:t>е</w:t>
      </w:r>
      <w:r w:rsidRPr="00E059DF">
        <w:t>деленного бизнеса. Этому служит и патентование инновационных идей. Патентная защита авторских прав ограничивает возможность использовать изобретения без получения за плату специального права на это. Открытая монополия – это монополия, при которой одна фирма в течение опред</w:t>
      </w:r>
      <w:r w:rsidRPr="00E059DF">
        <w:t>е</w:t>
      </w:r>
      <w:r w:rsidRPr="00E059DF">
        <w:t>ленного периода является единственным производителем или поставщ</w:t>
      </w:r>
      <w:r w:rsidRPr="00E059DF">
        <w:t>и</w:t>
      </w:r>
      <w:r w:rsidRPr="00E059DF">
        <w:t>ком продукции (выполнения работ, предоставления услуг), но она при этом не имеет специальной юридической защиты от конкуренции (напр</w:t>
      </w:r>
      <w:r w:rsidRPr="00E059DF">
        <w:t>и</w:t>
      </w:r>
      <w:r w:rsidRPr="00E059DF">
        <w:t>мер, компания Velcom).</w:t>
      </w:r>
    </w:p>
    <w:p w:rsidR="00962AE7" w:rsidRPr="00E059DF" w:rsidRDefault="00962AE7" w:rsidP="00F266FF">
      <w:pPr>
        <w:ind w:firstLine="425"/>
      </w:pPr>
      <w:r w:rsidRPr="00E059DF">
        <w:lastRenderedPageBreak/>
        <w:t>7. По уровню доминирования в отрасли различают доминантные и ч</w:t>
      </w:r>
      <w:r w:rsidRPr="00E059DF">
        <w:t>и</w:t>
      </w:r>
      <w:r w:rsidRPr="00E059DF">
        <w:t>стые монополии. Если компания обладает уникальной технологией, позв</w:t>
      </w:r>
      <w:r w:rsidRPr="00E059DF">
        <w:t>о</w:t>
      </w:r>
      <w:r w:rsidRPr="00E059DF">
        <w:t>ляющей производить более дешевый, качественный или даже единстве</w:t>
      </w:r>
      <w:r w:rsidRPr="00E059DF">
        <w:t>н</w:t>
      </w:r>
      <w:r w:rsidRPr="00E059DF">
        <w:t xml:space="preserve">ный на рынке товар, она может занять доминирующее положение. </w:t>
      </w:r>
      <w:r w:rsidR="001F1735">
        <w:t>«</w:t>
      </w:r>
      <w:r w:rsidRPr="00E059DF">
        <w:t>Ч</w:t>
      </w:r>
      <w:r w:rsidRPr="00E059DF">
        <w:t>и</w:t>
      </w:r>
      <w:r w:rsidRPr="00E059DF">
        <w:t>стыми</w:t>
      </w:r>
      <w:r w:rsidR="001F1735">
        <w:t>»</w:t>
      </w:r>
      <w:r w:rsidRPr="00E059DF">
        <w:t xml:space="preserve"> монополиями называют те, которые возникают при производстве уникальных товаров, не имеющих субститутов, защищенных патентами, или те компании, которые эксплуатируют месторождения полезных иск</w:t>
      </w:r>
      <w:r w:rsidRPr="00E059DF">
        <w:t>о</w:t>
      </w:r>
      <w:r w:rsidRPr="00E059DF">
        <w:t xml:space="preserve">паемых или имеют исключительные права на какую-то сферу деятельности (в том числе </w:t>
      </w:r>
      <w:r w:rsidR="001F1735">
        <w:t>«</w:t>
      </w:r>
      <w:r w:rsidRPr="00E059DF">
        <w:t>естественные</w:t>
      </w:r>
      <w:r w:rsidR="001F1735">
        <w:t>»</w:t>
      </w:r>
      <w:r w:rsidRPr="00E059DF">
        <w:t xml:space="preserve"> монополии). </w:t>
      </w:r>
    </w:p>
    <w:p w:rsidR="00962AE7" w:rsidRPr="00E059DF" w:rsidRDefault="00962AE7" w:rsidP="00F266FF">
      <w:pPr>
        <w:ind w:firstLine="425"/>
      </w:pPr>
      <w:r w:rsidRPr="00E059DF">
        <w:t>8. По степени монополизации государственная монополия (монополия государства на производство и реализацию товаров массового потребления — табак, соль и т.п.) делится на полную и частичную. Монополия может быть полной, если государство монополизирует и производство, и реал</w:t>
      </w:r>
      <w:r w:rsidRPr="00E059DF">
        <w:t>и</w:t>
      </w:r>
      <w:r w:rsidRPr="00E059DF">
        <w:t>зацию продукта, или частичной, если монополизировано только произво</w:t>
      </w:r>
      <w:r w:rsidRPr="00E059DF">
        <w:t>д</w:t>
      </w:r>
      <w:r w:rsidRPr="00E059DF">
        <w:t>ство или только реализация. Она применяется не во всех государствах (например, ее нет в Великобритании). Вместе с тем она существует в Ит</w:t>
      </w:r>
      <w:r w:rsidRPr="00E059DF">
        <w:t>а</w:t>
      </w:r>
      <w:r w:rsidRPr="00E059DF">
        <w:t>лии (на табак, спички, пиво, спирт), а также в Японии (соль, табак, спирт, опий), в ФРГ (вино).</w:t>
      </w:r>
    </w:p>
    <w:p w:rsidR="00962AE7" w:rsidRPr="00E059DF" w:rsidRDefault="00962AE7" w:rsidP="00F266FF">
      <w:pPr>
        <w:ind w:firstLine="425"/>
      </w:pPr>
      <w:r w:rsidRPr="00E059DF">
        <w:t>9. По временному признаку можно выделить постоянную и временную монополию. Всякая постоянная монополия может превратиться во вр</w:t>
      </w:r>
      <w:r w:rsidRPr="00E059DF">
        <w:t>е</w:t>
      </w:r>
      <w:r w:rsidRPr="00E059DF">
        <w:t>менную путем капитализации монопольного барыша при отчуждении м</w:t>
      </w:r>
      <w:r w:rsidRPr="00E059DF">
        <w:t>о</w:t>
      </w:r>
      <w:r w:rsidRPr="00E059DF">
        <w:t>нополии. Временная монополия — это монополия в условиях временного отсутствия конкуренции. Временными монополиями признаются отрасли и фирмы, которые оказались доминирующими производителями на рынках своих товаров в силу проводившейся ранее в стране политики укрупнения предприятий, а не благодаря большей эффективности своей работы. Име</w:t>
      </w:r>
      <w:r w:rsidRPr="00E059DF">
        <w:t>н</w:t>
      </w:r>
      <w:r w:rsidRPr="00E059DF">
        <w:t>но временные и естественные монополии стали предметом особого вним</w:t>
      </w:r>
      <w:r w:rsidRPr="00E059DF">
        <w:t>а</w:t>
      </w:r>
      <w:r w:rsidRPr="00E059DF">
        <w:t>ния антимонопольных органов стран — членов ЕАЭС и их правительств. Хозяйственная практика показывает, что как раз такие отрасли и фирмы влияют на развитие отечественной экономики наиболее негативно.</w:t>
      </w:r>
    </w:p>
    <w:p w:rsidR="00962AE7" w:rsidRPr="00E059DF" w:rsidRDefault="00962AE7" w:rsidP="00F266FF">
      <w:pPr>
        <w:ind w:firstLine="425"/>
      </w:pPr>
      <w:r w:rsidRPr="00E059DF">
        <w:t>10. Виды монополий по форме собственности предполагают деление монополий на государственные и частные (личные, индивидуальные).</w:t>
      </w:r>
      <w:r w:rsidR="006A7C2D">
        <w:t xml:space="preserve"> </w:t>
      </w:r>
      <w:r w:rsidRPr="00E059DF">
        <w:t>Го</w:t>
      </w:r>
      <w:r w:rsidRPr="00E059DF">
        <w:t>с</w:t>
      </w:r>
      <w:r w:rsidRPr="00E059DF">
        <w:t>ударственная монополия — это монополия, созданная силой законод</w:t>
      </w:r>
      <w:r w:rsidRPr="00E059DF">
        <w:t>а</w:t>
      </w:r>
      <w:r w:rsidRPr="00E059DF">
        <w:t>тельных барьеров, определяющих товарные границы монопольного рынка, субъекта монополии (монополиста), формы контроля и регулирования его деятельности, а также компетенцию контролирующего органа.</w:t>
      </w:r>
    </w:p>
    <w:p w:rsidR="00962AE7" w:rsidRPr="00E059DF" w:rsidRDefault="00962AE7" w:rsidP="00F266FF">
      <w:pPr>
        <w:ind w:firstLine="425"/>
      </w:pPr>
      <w:r w:rsidRPr="00E059DF">
        <w:t xml:space="preserve">Следует, однако, иметь в виду, что любое деление монополий на виды не носит категоричного характера. Это относится и к приведенным выше видам, которые, как и все остальные в классификациях различных авторов, имеют условный характер. Невозможно все предприятия-монополисты классифицировать таким образом, чтобы они обязательно относились только к одному из выделяемых видов. Монопольные предприятия могут </w:t>
      </w:r>
      <w:r w:rsidRPr="00E059DF">
        <w:lastRenderedPageBreak/>
        <w:t>принадлежать к нескольким видам монополии.</w:t>
      </w:r>
      <w:r w:rsidR="006A7C2D">
        <w:t xml:space="preserve"> </w:t>
      </w:r>
      <w:r w:rsidRPr="00E059DF">
        <w:t>В связи с этим, А.С. Бул</w:t>
      </w:r>
      <w:r w:rsidRPr="00E059DF">
        <w:t>а</w:t>
      </w:r>
      <w:r w:rsidRPr="00E059DF">
        <w:t>тов, например, полагает, что фактически все монополии могут считаться открытыми, так как легальные барьеры, защищающие закрытые моноп</w:t>
      </w:r>
      <w:r w:rsidRPr="00E059DF">
        <w:t>о</w:t>
      </w:r>
      <w:r w:rsidRPr="00E059DF">
        <w:t>лии от конкурентов, могут быть отменены судом, а преимущества в ест</w:t>
      </w:r>
      <w:r w:rsidRPr="00E059DF">
        <w:t>е</w:t>
      </w:r>
      <w:r w:rsidRPr="00E059DF">
        <w:t>ственных монополиях могут быть сведены на нет изменениями в технол</w:t>
      </w:r>
      <w:r w:rsidRPr="00E059DF">
        <w:t>о</w:t>
      </w:r>
      <w:r w:rsidRPr="00E059DF">
        <w:t>гии. А также все монополии подвержены влиянию конкуренции со стор</w:t>
      </w:r>
      <w:r w:rsidRPr="00E059DF">
        <w:t>о</w:t>
      </w:r>
      <w:r w:rsidRPr="00E059DF">
        <w:t>ны возможных товаров-субститутов [12, c. 181].</w:t>
      </w:r>
    </w:p>
    <w:p w:rsidR="00962AE7" w:rsidRPr="00E059DF" w:rsidRDefault="00962AE7" w:rsidP="00F266FF">
      <w:pPr>
        <w:ind w:firstLine="425"/>
      </w:pPr>
      <w:r w:rsidRPr="00E059DF">
        <w:t>Разграничение монополий носит достаточно условный характер, п</w:t>
      </w:r>
      <w:r w:rsidRPr="00E059DF">
        <w:t>о</w:t>
      </w:r>
      <w:r w:rsidRPr="00E059DF">
        <w:t>скольку некоторые фирмы могут принадлежать одновременно к нескол</w:t>
      </w:r>
      <w:r w:rsidRPr="00E059DF">
        <w:t>ь</w:t>
      </w:r>
      <w:r w:rsidRPr="00E059DF">
        <w:t>ким видам монополий. Точной границы между многими из них нет.</w:t>
      </w:r>
      <w:r w:rsidR="006A7C2D">
        <w:t xml:space="preserve"> </w:t>
      </w:r>
      <w:r w:rsidRPr="00E059DF">
        <w:t>Ан</w:t>
      </w:r>
      <w:r w:rsidRPr="00E059DF">
        <w:t>а</w:t>
      </w:r>
      <w:r w:rsidRPr="00E059DF">
        <w:t>лиз антимонопольного законодательства стран — членов ЕАЭС позволил выявить, что законодатели этих стран практически не раскрывают су</w:t>
      </w:r>
      <w:r w:rsidRPr="00E059DF">
        <w:t>щ</w:t>
      </w:r>
      <w:r w:rsidRPr="00E059DF">
        <w:t>ность и специфику отдельных, конкретных видов монополий. Законодат</w:t>
      </w:r>
      <w:r w:rsidRPr="00E059DF">
        <w:t>е</w:t>
      </w:r>
      <w:r w:rsidRPr="00E059DF">
        <w:t>ли республик Беларусь и Казахстан ограничились определением одного из видов монополий — государственной монополии. С точки зрения логики, это понятно: ведь антимонопольное регулирование — это правовое рег</w:t>
      </w:r>
      <w:r w:rsidRPr="00E059DF">
        <w:t>у</w:t>
      </w:r>
      <w:r w:rsidRPr="00E059DF">
        <w:t>лирование монополистической деятельности, осуществляемое госуда</w:t>
      </w:r>
      <w:r w:rsidRPr="00E059DF">
        <w:t>р</w:t>
      </w:r>
      <w:r w:rsidRPr="00E059DF">
        <w:t>ством, в том числе с помощью нормативных правовых актов. Остановимся на рассмотрении законодательных терминов.</w:t>
      </w:r>
    </w:p>
    <w:p w:rsidR="00962AE7" w:rsidRPr="00E059DF" w:rsidRDefault="00962AE7" w:rsidP="00F266FF">
      <w:pPr>
        <w:ind w:firstLine="425"/>
      </w:pPr>
      <w:r w:rsidRPr="00E059DF">
        <w:t xml:space="preserve">В Законе Республики Беларусь понятие </w:t>
      </w:r>
      <w:r w:rsidR="001F1735">
        <w:t>«</w:t>
      </w:r>
      <w:r w:rsidRPr="00E059DF">
        <w:t>государственная монополия</w:t>
      </w:r>
      <w:r w:rsidR="001F1735">
        <w:t>»</w:t>
      </w:r>
      <w:r w:rsidRPr="00E059DF">
        <w:t xml:space="preserve"> определено следующим образом: это — система общественных отнош</w:t>
      </w:r>
      <w:r w:rsidRPr="00E059DF">
        <w:t>е</w:t>
      </w:r>
      <w:r w:rsidRPr="00E059DF">
        <w:t>ний, при которой исключительное право на осуществление отдельных в</w:t>
      </w:r>
      <w:r w:rsidRPr="00E059DF">
        <w:t>и</w:t>
      </w:r>
      <w:r w:rsidRPr="00E059DF">
        <w:t>дов деятельности, в том числе предпринимательской, имеет государство в лице отдельных государственных органов или иных специально уполн</w:t>
      </w:r>
      <w:r w:rsidRPr="00E059DF">
        <w:t>о</w:t>
      </w:r>
      <w:r w:rsidRPr="00E059DF">
        <w:t xml:space="preserve">моченных законодательными актами хозяйствующих субъектов (подп. 1.3 п. 1 ст. 1) [9]. </w:t>
      </w:r>
    </w:p>
    <w:p w:rsidR="00962AE7" w:rsidRPr="00E059DF" w:rsidRDefault="00962AE7" w:rsidP="00F266FF">
      <w:pPr>
        <w:ind w:firstLine="425"/>
      </w:pPr>
      <w:r w:rsidRPr="00E059DF">
        <w:t>Аналогичное определение дано в Законе Республики Казахстан: гос</w:t>
      </w:r>
      <w:r w:rsidRPr="00E059DF">
        <w:t>у</w:t>
      </w:r>
      <w:r w:rsidRPr="00E059DF">
        <w:t>дарственная монополия — исключительное право государства на прои</w:t>
      </w:r>
      <w:r w:rsidRPr="00E059DF">
        <w:t>з</w:t>
      </w:r>
      <w:r w:rsidRPr="00E059DF">
        <w:t>водство, реализацию или покупку какого-либо товара на конкурентном рынке, вводимое в порядке, предусмотренном настоящим Законом (подп. 5 п. 1 ст. 6 4)) [8].</w:t>
      </w:r>
    </w:p>
    <w:p w:rsidR="00962AE7" w:rsidRPr="00E059DF" w:rsidRDefault="00962AE7" w:rsidP="00F266FF">
      <w:pPr>
        <w:ind w:firstLine="425"/>
      </w:pPr>
      <w:r w:rsidRPr="00E059DF">
        <w:t xml:space="preserve">Как видно из приведенных определений понятия </w:t>
      </w:r>
      <w:r w:rsidR="001F1735">
        <w:t>«</w:t>
      </w:r>
      <w:r w:rsidRPr="00E059DF">
        <w:t>государственная м</w:t>
      </w:r>
      <w:r w:rsidRPr="00E059DF">
        <w:t>о</w:t>
      </w:r>
      <w:r w:rsidRPr="00E059DF">
        <w:t>нополия</w:t>
      </w:r>
      <w:r w:rsidR="001F1735">
        <w:t>»</w:t>
      </w:r>
      <w:r w:rsidRPr="00E059DF">
        <w:t>, под государственной монополией понимается исключительное право на осуществление отдельных видов деятельности, субъектом кот</w:t>
      </w:r>
      <w:r w:rsidRPr="00E059DF">
        <w:t>о</w:t>
      </w:r>
      <w:r w:rsidRPr="00E059DF">
        <w:t>рой выступает государство.</w:t>
      </w:r>
    </w:p>
    <w:p w:rsidR="00962AE7" w:rsidRPr="00E059DF" w:rsidRDefault="00962AE7" w:rsidP="00F266FF">
      <w:pPr>
        <w:ind w:firstLine="425"/>
      </w:pPr>
      <w:r w:rsidRPr="00E059DF">
        <w:t>На основании выше изложенного можно сделать вывод о необходим</w:t>
      </w:r>
      <w:r w:rsidRPr="00E059DF">
        <w:t>о</w:t>
      </w:r>
      <w:r w:rsidRPr="00E059DF">
        <w:t>сти совершенствования антимонопольного законодательства стран — чл</w:t>
      </w:r>
      <w:r w:rsidRPr="00E059DF">
        <w:t>е</w:t>
      </w:r>
      <w:r w:rsidRPr="00E059DF">
        <w:t>нов ЕАЭС: следует раскрыть сущность и специфику основных видов м</w:t>
      </w:r>
      <w:r w:rsidRPr="00E059DF">
        <w:t>о</w:t>
      </w:r>
      <w:r w:rsidRPr="00E059DF">
        <w:t>нополий, которую необходимо учитывать при правовом регулировании монополистической деятельности хозяйствующих субъектов.</w:t>
      </w:r>
    </w:p>
    <w:p w:rsidR="00962AE7" w:rsidRDefault="00962AE7" w:rsidP="00F266FF">
      <w:pPr>
        <w:ind w:firstLine="425"/>
        <w:rPr>
          <w:i/>
        </w:rPr>
      </w:pPr>
    </w:p>
    <w:p w:rsidR="006A7C2D" w:rsidRPr="006A7C2D" w:rsidRDefault="006A7C2D" w:rsidP="00F266FF">
      <w:pPr>
        <w:ind w:firstLine="425"/>
        <w:rPr>
          <w:i/>
        </w:rPr>
      </w:pPr>
    </w:p>
    <w:p w:rsidR="00962AE7" w:rsidRPr="006A7C2D" w:rsidRDefault="006A7C2D" w:rsidP="006A7C2D">
      <w:pPr>
        <w:spacing w:after="120"/>
        <w:ind w:firstLine="0"/>
        <w:jc w:val="left"/>
        <w:rPr>
          <w:i/>
          <w:sz w:val="23"/>
          <w:szCs w:val="23"/>
        </w:rPr>
      </w:pPr>
      <w:r w:rsidRPr="006A7C2D">
        <w:rPr>
          <w:i/>
          <w:sz w:val="23"/>
          <w:szCs w:val="23"/>
        </w:rPr>
        <w:lastRenderedPageBreak/>
        <w:t>Библиографические ссылки</w:t>
      </w:r>
    </w:p>
    <w:p w:rsidR="00962AE7" w:rsidRPr="006A7C2D" w:rsidRDefault="00962AE7" w:rsidP="00B60FEE">
      <w:pPr>
        <w:pStyle w:val="a4"/>
        <w:numPr>
          <w:ilvl w:val="0"/>
          <w:numId w:val="54"/>
        </w:numPr>
        <w:tabs>
          <w:tab w:val="left" w:pos="709"/>
        </w:tabs>
        <w:ind w:left="0" w:firstLine="425"/>
        <w:rPr>
          <w:rFonts w:ascii="Times New Roman" w:hAnsi="Times New Roman"/>
          <w:sz w:val="23"/>
          <w:szCs w:val="23"/>
        </w:rPr>
      </w:pPr>
      <w:r w:rsidRPr="006A7C2D">
        <w:rPr>
          <w:rFonts w:ascii="Times New Roman" w:hAnsi="Times New Roman"/>
          <w:sz w:val="23"/>
          <w:szCs w:val="23"/>
        </w:rPr>
        <w:t>Ахмедуев А. Государственная монополия: основное содержание и пути преодол</w:t>
      </w:r>
      <w:r w:rsidRPr="006A7C2D">
        <w:rPr>
          <w:rFonts w:ascii="Times New Roman" w:hAnsi="Times New Roman"/>
          <w:sz w:val="23"/>
          <w:szCs w:val="23"/>
        </w:rPr>
        <w:t>е</w:t>
      </w:r>
      <w:r w:rsidRPr="006A7C2D">
        <w:rPr>
          <w:rFonts w:ascii="Times New Roman" w:hAnsi="Times New Roman"/>
          <w:sz w:val="23"/>
          <w:szCs w:val="23"/>
        </w:rPr>
        <w:t>ния / А. Ахмедуев // Вопросы экономики. — 1990. — № 6. — С. 28.</w:t>
      </w:r>
    </w:p>
    <w:p w:rsidR="00962AE7" w:rsidRPr="006A7C2D" w:rsidRDefault="00962AE7" w:rsidP="00B60FEE">
      <w:pPr>
        <w:pStyle w:val="a4"/>
        <w:numPr>
          <w:ilvl w:val="0"/>
          <w:numId w:val="54"/>
        </w:numPr>
        <w:tabs>
          <w:tab w:val="left" w:pos="709"/>
        </w:tabs>
        <w:ind w:left="0" w:firstLine="425"/>
        <w:rPr>
          <w:rFonts w:ascii="Times New Roman" w:hAnsi="Times New Roman"/>
          <w:sz w:val="23"/>
          <w:szCs w:val="23"/>
        </w:rPr>
      </w:pPr>
      <w:r w:rsidRPr="006A7C2D">
        <w:rPr>
          <w:rFonts w:ascii="Times New Roman" w:hAnsi="Times New Roman"/>
          <w:sz w:val="23"/>
          <w:szCs w:val="23"/>
        </w:rPr>
        <w:t>Войтов, А.Г. Экономика. Общий курс, 2003. [Электронный ресурс]. — Режим д</w:t>
      </w:r>
      <w:r w:rsidRPr="006A7C2D">
        <w:rPr>
          <w:rFonts w:ascii="Times New Roman" w:hAnsi="Times New Roman"/>
          <w:sz w:val="23"/>
          <w:szCs w:val="23"/>
        </w:rPr>
        <w:t>о</w:t>
      </w:r>
      <w:r w:rsidRPr="006A7C2D">
        <w:rPr>
          <w:rFonts w:ascii="Times New Roman" w:hAnsi="Times New Roman"/>
          <w:sz w:val="23"/>
          <w:szCs w:val="23"/>
        </w:rPr>
        <w:t>ступа: http://www.koob.ru/voytov_a_g/economy_v.</w:t>
      </w:r>
    </w:p>
    <w:p w:rsidR="00962AE7" w:rsidRPr="006A7C2D" w:rsidRDefault="00962AE7" w:rsidP="00B60FEE">
      <w:pPr>
        <w:pStyle w:val="a4"/>
        <w:numPr>
          <w:ilvl w:val="0"/>
          <w:numId w:val="54"/>
        </w:numPr>
        <w:tabs>
          <w:tab w:val="left" w:pos="709"/>
        </w:tabs>
        <w:ind w:left="0" w:firstLine="425"/>
        <w:rPr>
          <w:rFonts w:ascii="Times New Roman" w:hAnsi="Times New Roman"/>
          <w:sz w:val="23"/>
          <w:szCs w:val="23"/>
        </w:rPr>
      </w:pPr>
      <w:r w:rsidRPr="006A7C2D">
        <w:rPr>
          <w:rFonts w:ascii="Times New Roman" w:hAnsi="Times New Roman"/>
          <w:sz w:val="23"/>
          <w:szCs w:val="23"/>
        </w:rPr>
        <w:t xml:space="preserve">Гражданское право: Учебник / Отв. ред. Е.А. Суханов. — Т. </w:t>
      </w:r>
      <w:smartTag w:uri="urn:schemas-microsoft-com:office:smarttags" w:element="metricconverter">
        <w:smartTagPr>
          <w:attr w:name="ProductID" w:val="1. М"/>
        </w:smartTagPr>
        <w:r w:rsidRPr="006A7C2D">
          <w:rPr>
            <w:rFonts w:ascii="Times New Roman" w:hAnsi="Times New Roman"/>
            <w:sz w:val="23"/>
            <w:szCs w:val="23"/>
          </w:rPr>
          <w:t>1. М</w:t>
        </w:r>
      </w:smartTag>
      <w:r w:rsidRPr="006A7C2D">
        <w:rPr>
          <w:rFonts w:ascii="Times New Roman" w:hAnsi="Times New Roman"/>
          <w:sz w:val="23"/>
          <w:szCs w:val="23"/>
        </w:rPr>
        <w:t>., 1998. — С. 629.</w:t>
      </w:r>
    </w:p>
    <w:p w:rsidR="00962AE7" w:rsidRPr="006A7C2D" w:rsidRDefault="00962AE7" w:rsidP="00B60FEE">
      <w:pPr>
        <w:pStyle w:val="a4"/>
        <w:numPr>
          <w:ilvl w:val="0"/>
          <w:numId w:val="54"/>
        </w:numPr>
        <w:tabs>
          <w:tab w:val="left" w:pos="709"/>
        </w:tabs>
        <w:ind w:left="0" w:firstLine="425"/>
        <w:rPr>
          <w:rFonts w:ascii="Times New Roman" w:hAnsi="Times New Roman"/>
          <w:sz w:val="23"/>
          <w:szCs w:val="23"/>
        </w:rPr>
      </w:pPr>
      <w:r w:rsidRPr="006A7C2D">
        <w:rPr>
          <w:rFonts w:ascii="Times New Roman" w:hAnsi="Times New Roman"/>
          <w:sz w:val="23"/>
          <w:szCs w:val="23"/>
        </w:rPr>
        <w:t>Долан Э.Д. Рынок: микроэкономическая модель / Э.Д. Долан, Д. Линдсей. — СПб., 1992. — С. 194.</w:t>
      </w:r>
    </w:p>
    <w:p w:rsidR="00962AE7" w:rsidRPr="006A7C2D" w:rsidRDefault="00962AE7" w:rsidP="00B60FEE">
      <w:pPr>
        <w:pStyle w:val="a4"/>
        <w:numPr>
          <w:ilvl w:val="0"/>
          <w:numId w:val="54"/>
        </w:numPr>
        <w:tabs>
          <w:tab w:val="left" w:pos="709"/>
        </w:tabs>
        <w:ind w:left="0" w:firstLine="425"/>
        <w:rPr>
          <w:rFonts w:ascii="Times New Roman" w:hAnsi="Times New Roman"/>
          <w:sz w:val="23"/>
          <w:szCs w:val="23"/>
        </w:rPr>
      </w:pPr>
      <w:r w:rsidRPr="006A7C2D">
        <w:rPr>
          <w:rFonts w:ascii="Times New Roman" w:hAnsi="Times New Roman"/>
          <w:sz w:val="23"/>
          <w:szCs w:val="23"/>
        </w:rPr>
        <w:t>Малявина, И.Ю. Государственный монополизм в современной экономической с</w:t>
      </w:r>
      <w:r w:rsidRPr="006A7C2D">
        <w:rPr>
          <w:rFonts w:ascii="Times New Roman" w:hAnsi="Times New Roman"/>
          <w:sz w:val="23"/>
          <w:szCs w:val="23"/>
        </w:rPr>
        <w:t>и</w:t>
      </w:r>
      <w:r w:rsidRPr="006A7C2D">
        <w:rPr>
          <w:rFonts w:ascii="Times New Roman" w:hAnsi="Times New Roman"/>
          <w:sz w:val="23"/>
          <w:szCs w:val="23"/>
        </w:rPr>
        <w:t>стеме: дис. … канд. экон. наук: 08.00.01 / И.Ю. Малявина. – Чебоксары, 2009. — 196 с.</w:t>
      </w:r>
    </w:p>
    <w:p w:rsidR="00962AE7" w:rsidRPr="006A7C2D" w:rsidRDefault="00962AE7" w:rsidP="00B60FEE">
      <w:pPr>
        <w:pStyle w:val="a4"/>
        <w:numPr>
          <w:ilvl w:val="0"/>
          <w:numId w:val="54"/>
        </w:numPr>
        <w:tabs>
          <w:tab w:val="left" w:pos="709"/>
        </w:tabs>
        <w:ind w:left="0" w:firstLine="425"/>
        <w:rPr>
          <w:rFonts w:ascii="Times New Roman" w:hAnsi="Times New Roman"/>
          <w:sz w:val="23"/>
          <w:szCs w:val="23"/>
        </w:rPr>
      </w:pPr>
      <w:r w:rsidRPr="006A7C2D">
        <w:rPr>
          <w:rFonts w:ascii="Times New Roman" w:hAnsi="Times New Roman"/>
          <w:sz w:val="23"/>
          <w:szCs w:val="23"/>
        </w:rPr>
        <w:t>Монополия Естественная. Словарь бизнес-терминов. Академик.ру. 2001. [Эле</w:t>
      </w:r>
      <w:r w:rsidRPr="006A7C2D">
        <w:rPr>
          <w:rFonts w:ascii="Times New Roman" w:hAnsi="Times New Roman"/>
          <w:sz w:val="23"/>
          <w:szCs w:val="23"/>
        </w:rPr>
        <w:t>к</w:t>
      </w:r>
      <w:r w:rsidRPr="006A7C2D">
        <w:rPr>
          <w:rFonts w:ascii="Times New Roman" w:hAnsi="Times New Roman"/>
          <w:sz w:val="23"/>
          <w:szCs w:val="23"/>
        </w:rPr>
        <w:t>тронный ресурс]. — Режим доступа: http://dic.academic.ru/dic.nsf/business/7958 (дата обр</w:t>
      </w:r>
      <w:r w:rsidRPr="006A7C2D">
        <w:rPr>
          <w:rFonts w:ascii="Times New Roman" w:hAnsi="Times New Roman"/>
          <w:sz w:val="23"/>
          <w:szCs w:val="23"/>
        </w:rPr>
        <w:t>а</w:t>
      </w:r>
      <w:r w:rsidRPr="006A7C2D">
        <w:rPr>
          <w:rFonts w:ascii="Times New Roman" w:hAnsi="Times New Roman"/>
          <w:sz w:val="23"/>
          <w:szCs w:val="23"/>
        </w:rPr>
        <w:t>щения — 15.04.2016).</w:t>
      </w:r>
    </w:p>
    <w:p w:rsidR="00962AE7" w:rsidRPr="006A7C2D" w:rsidRDefault="00962AE7" w:rsidP="00B60FEE">
      <w:pPr>
        <w:pStyle w:val="a4"/>
        <w:numPr>
          <w:ilvl w:val="0"/>
          <w:numId w:val="54"/>
        </w:numPr>
        <w:tabs>
          <w:tab w:val="left" w:pos="709"/>
        </w:tabs>
        <w:ind w:left="0" w:firstLine="425"/>
        <w:rPr>
          <w:rFonts w:ascii="Times New Roman" w:hAnsi="Times New Roman"/>
          <w:sz w:val="23"/>
          <w:szCs w:val="23"/>
        </w:rPr>
      </w:pPr>
      <w:r w:rsidRPr="006A7C2D">
        <w:rPr>
          <w:rFonts w:ascii="Times New Roman" w:hAnsi="Times New Roman"/>
          <w:sz w:val="23"/>
          <w:szCs w:val="23"/>
        </w:rPr>
        <w:t xml:space="preserve">Монополия (Monopoly) – это … // ForexAW.com. [Электронный ресурс]. - Режим доступа: </w:t>
      </w:r>
      <w:hyperlink r:id="rId139" w:history="1">
        <w:r w:rsidRPr="006A7C2D">
          <w:rPr>
            <w:rStyle w:val="a6"/>
            <w:rFonts w:ascii="Times New Roman" w:hAnsi="Times New Roman"/>
            <w:color w:val="auto"/>
            <w:sz w:val="23"/>
            <w:szCs w:val="23"/>
            <w:u w:val="none"/>
          </w:rPr>
          <w:t>http://forexaw.com/TERMs/Economic_terms_and_concepts/Business/l389_</w:t>
        </w:r>
      </w:hyperlink>
      <w:r w:rsidRPr="006A7C2D">
        <w:rPr>
          <w:rFonts w:ascii="Times New Roman" w:hAnsi="Times New Roman"/>
          <w:sz w:val="23"/>
          <w:szCs w:val="23"/>
        </w:rPr>
        <w:t>. (дата о</w:t>
      </w:r>
      <w:r w:rsidRPr="006A7C2D">
        <w:rPr>
          <w:rFonts w:ascii="Times New Roman" w:hAnsi="Times New Roman"/>
          <w:sz w:val="23"/>
          <w:szCs w:val="23"/>
        </w:rPr>
        <w:t>б</w:t>
      </w:r>
      <w:r w:rsidRPr="006A7C2D">
        <w:rPr>
          <w:rFonts w:ascii="Times New Roman" w:hAnsi="Times New Roman"/>
          <w:sz w:val="23"/>
          <w:szCs w:val="23"/>
        </w:rPr>
        <w:t>ращения: 15.04.2016).</w:t>
      </w:r>
    </w:p>
    <w:p w:rsidR="00962AE7" w:rsidRPr="006A7C2D" w:rsidRDefault="00962AE7" w:rsidP="00B60FEE">
      <w:pPr>
        <w:pStyle w:val="a4"/>
        <w:numPr>
          <w:ilvl w:val="0"/>
          <w:numId w:val="54"/>
        </w:numPr>
        <w:tabs>
          <w:tab w:val="left" w:pos="709"/>
        </w:tabs>
        <w:ind w:left="0" w:firstLine="425"/>
        <w:rPr>
          <w:rFonts w:ascii="Times New Roman" w:hAnsi="Times New Roman"/>
          <w:sz w:val="23"/>
          <w:szCs w:val="23"/>
        </w:rPr>
      </w:pPr>
      <w:r w:rsidRPr="006A7C2D">
        <w:rPr>
          <w:rFonts w:ascii="Times New Roman" w:hAnsi="Times New Roman"/>
          <w:sz w:val="23"/>
          <w:szCs w:val="23"/>
        </w:rPr>
        <w:t>О конкуренции: Закон Республики Казахстан, 25 дек. 2008г., № 112-IV // Ведомости Парламента Респ. Казахстан. - 2008. – № 24 (2528). — Ст. 125. (с изм. и доп. по состоянию на 29.09.2014 г.); Закон РК от 03.07.14 г. № 227-V (введен в действие с 1 января 2015 г.).</w:t>
      </w:r>
    </w:p>
    <w:p w:rsidR="00962AE7" w:rsidRPr="006A7C2D" w:rsidRDefault="00962AE7" w:rsidP="00B60FEE">
      <w:pPr>
        <w:pStyle w:val="a4"/>
        <w:numPr>
          <w:ilvl w:val="0"/>
          <w:numId w:val="54"/>
        </w:numPr>
        <w:tabs>
          <w:tab w:val="left" w:pos="709"/>
        </w:tabs>
        <w:ind w:left="0" w:firstLine="425"/>
        <w:rPr>
          <w:rFonts w:ascii="Times New Roman" w:hAnsi="Times New Roman"/>
          <w:sz w:val="23"/>
          <w:szCs w:val="23"/>
        </w:rPr>
      </w:pPr>
      <w:r w:rsidRPr="006A7C2D">
        <w:rPr>
          <w:rFonts w:ascii="Times New Roman" w:hAnsi="Times New Roman"/>
          <w:sz w:val="23"/>
          <w:szCs w:val="23"/>
        </w:rPr>
        <w:t>О противодействии монополистической деятельности и развитии конкуренции: З</w:t>
      </w:r>
      <w:r w:rsidRPr="006A7C2D">
        <w:rPr>
          <w:rFonts w:ascii="Times New Roman" w:hAnsi="Times New Roman"/>
          <w:sz w:val="23"/>
          <w:szCs w:val="23"/>
        </w:rPr>
        <w:t>а</w:t>
      </w:r>
      <w:r w:rsidRPr="006A7C2D">
        <w:rPr>
          <w:rFonts w:ascii="Times New Roman" w:hAnsi="Times New Roman"/>
          <w:sz w:val="23"/>
          <w:szCs w:val="23"/>
        </w:rPr>
        <w:t>кон Респ.</w:t>
      </w:r>
      <w:r w:rsidR="006A7C2D">
        <w:rPr>
          <w:rFonts w:ascii="Times New Roman" w:hAnsi="Times New Roman"/>
          <w:sz w:val="23"/>
          <w:szCs w:val="23"/>
        </w:rPr>
        <w:t xml:space="preserve"> Беларусь от 12.12.2013г. № 94 </w:t>
      </w:r>
      <w:r w:rsidRPr="006A7C2D">
        <w:rPr>
          <w:rFonts w:ascii="Times New Roman" w:hAnsi="Times New Roman"/>
          <w:sz w:val="23"/>
          <w:szCs w:val="23"/>
        </w:rPr>
        <w:t>// Нац. правовой Интернет-портал Республики Б</w:t>
      </w:r>
      <w:r w:rsidRPr="006A7C2D">
        <w:rPr>
          <w:rFonts w:ascii="Times New Roman" w:hAnsi="Times New Roman"/>
          <w:sz w:val="23"/>
          <w:szCs w:val="23"/>
        </w:rPr>
        <w:t>е</w:t>
      </w:r>
      <w:r w:rsidRPr="006A7C2D">
        <w:rPr>
          <w:rFonts w:ascii="Times New Roman" w:hAnsi="Times New Roman"/>
          <w:sz w:val="23"/>
          <w:szCs w:val="23"/>
        </w:rPr>
        <w:t xml:space="preserve">ларусь. — 19.12.2013. — 2/2092. </w:t>
      </w:r>
    </w:p>
    <w:p w:rsidR="00962AE7" w:rsidRPr="006A7C2D" w:rsidRDefault="00962AE7" w:rsidP="00B60FEE">
      <w:pPr>
        <w:pStyle w:val="a4"/>
        <w:numPr>
          <w:ilvl w:val="0"/>
          <w:numId w:val="54"/>
        </w:numPr>
        <w:tabs>
          <w:tab w:val="left" w:pos="709"/>
          <w:tab w:val="left" w:pos="851"/>
        </w:tabs>
        <w:ind w:left="0" w:firstLine="425"/>
        <w:rPr>
          <w:rFonts w:ascii="Times New Roman" w:hAnsi="Times New Roman"/>
          <w:sz w:val="23"/>
          <w:szCs w:val="23"/>
        </w:rPr>
      </w:pPr>
      <w:r w:rsidRPr="006A7C2D">
        <w:rPr>
          <w:rFonts w:ascii="Times New Roman" w:hAnsi="Times New Roman"/>
          <w:sz w:val="23"/>
          <w:szCs w:val="23"/>
        </w:rPr>
        <w:t>Райзберг Б.А., Лозовский Л.Ш., Стародубцева Е.Б.. Современный экономически</w:t>
      </w:r>
      <w:r w:rsidR="006A7C2D" w:rsidRPr="006A7C2D">
        <w:rPr>
          <w:rFonts w:ascii="Times New Roman" w:hAnsi="Times New Roman"/>
          <w:sz w:val="23"/>
          <w:szCs w:val="23"/>
        </w:rPr>
        <w:t>й словарь. — 2-е изд., испр. М</w:t>
      </w:r>
      <w:r w:rsidRPr="006A7C2D">
        <w:rPr>
          <w:rFonts w:ascii="Times New Roman" w:hAnsi="Times New Roman"/>
          <w:sz w:val="23"/>
          <w:szCs w:val="23"/>
        </w:rPr>
        <w:t xml:space="preserve">., 1999. — 479 с. </w:t>
      </w:r>
    </w:p>
    <w:p w:rsidR="00962AE7" w:rsidRPr="006A7C2D" w:rsidRDefault="00962AE7" w:rsidP="00B60FEE">
      <w:pPr>
        <w:pStyle w:val="a4"/>
        <w:numPr>
          <w:ilvl w:val="0"/>
          <w:numId w:val="54"/>
        </w:numPr>
        <w:tabs>
          <w:tab w:val="left" w:pos="709"/>
          <w:tab w:val="left" w:pos="851"/>
        </w:tabs>
        <w:ind w:left="0" w:firstLine="425"/>
        <w:rPr>
          <w:rFonts w:ascii="Times New Roman" w:hAnsi="Times New Roman"/>
          <w:sz w:val="23"/>
          <w:szCs w:val="23"/>
        </w:rPr>
      </w:pPr>
      <w:r w:rsidRPr="006A7C2D">
        <w:rPr>
          <w:rFonts w:ascii="Times New Roman" w:hAnsi="Times New Roman"/>
          <w:sz w:val="23"/>
          <w:szCs w:val="23"/>
        </w:rPr>
        <w:t>Сулакшин С.С. Крупнейшие российские компании. Эволюция и проблемы: Мон</w:t>
      </w:r>
      <w:r w:rsidRPr="006A7C2D">
        <w:rPr>
          <w:rFonts w:ascii="Times New Roman" w:hAnsi="Times New Roman"/>
          <w:sz w:val="23"/>
          <w:szCs w:val="23"/>
        </w:rPr>
        <w:t>о</w:t>
      </w:r>
      <w:r w:rsidRPr="006A7C2D">
        <w:rPr>
          <w:rFonts w:ascii="Times New Roman" w:hAnsi="Times New Roman"/>
          <w:sz w:val="23"/>
          <w:szCs w:val="23"/>
        </w:rPr>
        <w:t>графия / С.С. Сулакшин, И.Ю.</w:t>
      </w:r>
      <w:r w:rsidR="006A7C2D">
        <w:rPr>
          <w:rFonts w:ascii="Times New Roman" w:hAnsi="Times New Roman"/>
          <w:sz w:val="23"/>
          <w:szCs w:val="23"/>
        </w:rPr>
        <w:t xml:space="preserve"> Колесник. — М.</w:t>
      </w:r>
      <w:r w:rsidRPr="006A7C2D">
        <w:rPr>
          <w:rFonts w:ascii="Times New Roman" w:hAnsi="Times New Roman"/>
          <w:sz w:val="23"/>
          <w:szCs w:val="23"/>
        </w:rPr>
        <w:t>, 2009. — 104 с.</w:t>
      </w:r>
    </w:p>
    <w:p w:rsidR="00962AE7" w:rsidRPr="006A7C2D" w:rsidRDefault="00962AE7" w:rsidP="00B60FEE">
      <w:pPr>
        <w:pStyle w:val="a4"/>
        <w:numPr>
          <w:ilvl w:val="0"/>
          <w:numId w:val="54"/>
        </w:numPr>
        <w:tabs>
          <w:tab w:val="left" w:pos="709"/>
          <w:tab w:val="left" w:pos="851"/>
        </w:tabs>
        <w:ind w:left="0" w:firstLine="425"/>
        <w:rPr>
          <w:rFonts w:ascii="Times New Roman" w:hAnsi="Times New Roman"/>
          <w:sz w:val="23"/>
          <w:szCs w:val="23"/>
        </w:rPr>
      </w:pPr>
      <w:r w:rsidRPr="006A7C2D">
        <w:rPr>
          <w:rFonts w:ascii="Times New Roman" w:hAnsi="Times New Roman"/>
          <w:sz w:val="23"/>
          <w:szCs w:val="23"/>
        </w:rPr>
        <w:t>Экономика : Учебник / под ред. доц. А. С. Булатова. –</w:t>
      </w:r>
      <w:r w:rsidR="006A7C2D" w:rsidRPr="006A7C2D">
        <w:rPr>
          <w:rFonts w:ascii="Times New Roman" w:hAnsi="Times New Roman"/>
          <w:sz w:val="23"/>
          <w:szCs w:val="23"/>
        </w:rPr>
        <w:t xml:space="preserve"> 4-е изд., перераб. и доп. — М.</w:t>
      </w:r>
      <w:r w:rsidRPr="006A7C2D">
        <w:rPr>
          <w:rFonts w:ascii="Times New Roman" w:hAnsi="Times New Roman"/>
          <w:sz w:val="23"/>
          <w:szCs w:val="23"/>
        </w:rPr>
        <w:t>, 2007. — 816 с.</w:t>
      </w:r>
    </w:p>
    <w:p w:rsidR="00962AE7" w:rsidRPr="006A7C2D" w:rsidRDefault="00962AE7" w:rsidP="00B60FEE">
      <w:pPr>
        <w:pStyle w:val="a4"/>
        <w:numPr>
          <w:ilvl w:val="0"/>
          <w:numId w:val="54"/>
        </w:numPr>
        <w:tabs>
          <w:tab w:val="left" w:pos="709"/>
          <w:tab w:val="left" w:pos="851"/>
        </w:tabs>
        <w:ind w:left="0" w:firstLine="425"/>
        <w:rPr>
          <w:rFonts w:ascii="Times New Roman" w:hAnsi="Times New Roman"/>
          <w:sz w:val="23"/>
          <w:szCs w:val="23"/>
        </w:rPr>
      </w:pPr>
      <w:r w:rsidRPr="006A7C2D">
        <w:rPr>
          <w:rFonts w:ascii="Times New Roman" w:hAnsi="Times New Roman"/>
          <w:sz w:val="23"/>
          <w:szCs w:val="23"/>
        </w:rPr>
        <w:t>Экономический словарь. 2010. [Электронный ресурс]. - Режим доступа: http://dic.academic.ru/dic.nsf/econ_dict/9282.</w:t>
      </w:r>
    </w:p>
    <w:p w:rsidR="000A58AA" w:rsidRPr="006A7C2D" w:rsidRDefault="000A58AA" w:rsidP="00890274">
      <w:pPr>
        <w:ind w:firstLine="0"/>
        <w:jc w:val="left"/>
        <w:rPr>
          <w:sz w:val="27"/>
          <w:szCs w:val="27"/>
        </w:rPr>
      </w:pPr>
    </w:p>
    <w:p w:rsidR="006A7C2D" w:rsidRPr="006A7C2D" w:rsidRDefault="006A7C2D" w:rsidP="006A7C2D">
      <w:pPr>
        <w:ind w:firstLine="0"/>
        <w:jc w:val="left"/>
        <w:rPr>
          <w:szCs w:val="28"/>
          <w:lang w:val="en-US"/>
        </w:rPr>
      </w:pPr>
      <w:r w:rsidRPr="006A7C2D">
        <w:rPr>
          <w:b/>
          <w:szCs w:val="28"/>
          <w:lang w:val="en-US"/>
        </w:rPr>
        <w:t>G. N. Moskalevich</w:t>
      </w:r>
      <w:r w:rsidRPr="006A7C2D">
        <w:rPr>
          <w:szCs w:val="28"/>
          <w:lang w:val="en-US"/>
        </w:rPr>
        <w:t>, Candidate of Juridical Sciences, associate professor</w:t>
      </w:r>
    </w:p>
    <w:p w:rsidR="006A7C2D" w:rsidRPr="006A7C2D" w:rsidRDefault="006A7C2D" w:rsidP="006A7C2D">
      <w:pPr>
        <w:ind w:firstLine="0"/>
        <w:jc w:val="left"/>
        <w:rPr>
          <w:i/>
          <w:szCs w:val="28"/>
          <w:lang w:val="en-US"/>
        </w:rPr>
      </w:pPr>
      <w:r w:rsidRPr="006A7C2D">
        <w:rPr>
          <w:i/>
          <w:szCs w:val="28"/>
          <w:lang w:val="en-US"/>
        </w:rPr>
        <w:t>Belarus State Economic University, Minsk, Belarus</w:t>
      </w:r>
    </w:p>
    <w:p w:rsidR="006A7C2D" w:rsidRPr="006A7C2D" w:rsidRDefault="006A7C2D" w:rsidP="006A7C2D">
      <w:pPr>
        <w:ind w:firstLine="0"/>
        <w:jc w:val="left"/>
        <w:rPr>
          <w:szCs w:val="28"/>
          <w:lang w:val="en-US"/>
        </w:rPr>
      </w:pPr>
    </w:p>
    <w:p w:rsidR="006A7C2D" w:rsidRPr="006A7C2D" w:rsidRDefault="006A7C2D" w:rsidP="006A7C2D">
      <w:pPr>
        <w:ind w:firstLine="0"/>
        <w:jc w:val="left"/>
        <w:rPr>
          <w:b/>
          <w:szCs w:val="28"/>
          <w:lang w:val="en-US"/>
        </w:rPr>
      </w:pPr>
      <w:r w:rsidRPr="006A7C2D">
        <w:rPr>
          <w:b/>
          <w:szCs w:val="28"/>
        </w:rPr>
        <w:t>Т</w:t>
      </w:r>
      <w:r w:rsidRPr="006A7C2D">
        <w:rPr>
          <w:b/>
          <w:szCs w:val="28"/>
          <w:lang w:val="en-US"/>
        </w:rPr>
        <w:t xml:space="preserve">he juridical classification of monopolies in theoretical concepts and in the legislation of member countries of the </w:t>
      </w:r>
      <w:r w:rsidRPr="006A7C2D">
        <w:rPr>
          <w:b/>
          <w:szCs w:val="28"/>
        </w:rPr>
        <w:t>Е</w:t>
      </w:r>
      <w:r w:rsidRPr="006A7C2D">
        <w:rPr>
          <w:b/>
          <w:szCs w:val="28"/>
          <w:lang w:val="en-US"/>
        </w:rPr>
        <w:t>urasian economic union</w:t>
      </w:r>
    </w:p>
    <w:p w:rsidR="006A7C2D" w:rsidRPr="006A7C2D" w:rsidRDefault="006A7C2D" w:rsidP="006A7C2D">
      <w:pPr>
        <w:ind w:firstLine="0"/>
        <w:jc w:val="left"/>
        <w:rPr>
          <w:sz w:val="27"/>
          <w:szCs w:val="27"/>
          <w:lang w:val="en-US"/>
        </w:rPr>
      </w:pPr>
    </w:p>
    <w:p w:rsidR="006A7C2D" w:rsidRPr="006A7C2D" w:rsidRDefault="006A7C2D" w:rsidP="006A7C2D">
      <w:pPr>
        <w:ind w:firstLine="0"/>
        <w:rPr>
          <w:sz w:val="23"/>
          <w:szCs w:val="23"/>
          <w:lang w:val="en-US"/>
        </w:rPr>
      </w:pPr>
      <w:r w:rsidRPr="006A7C2D">
        <w:rPr>
          <w:sz w:val="23"/>
          <w:szCs w:val="23"/>
          <w:lang w:val="en-US"/>
        </w:rPr>
        <w:t xml:space="preserve">The article is devoted to the problem of classification of monopolies. It is emphasized that in the scientific literature there is no single approach to solving this problem. The author proposed a classification developed on the basis of analysis of theoretical concepts and antitrust legislation of the countries — members of the Eurasian economic Union, in which the types of monopolies are grouped according to a certain classification criterion which is mostly legal. The conclusion is made that antitrust laws do not disclose the specificity of certain types of monopolies. </w:t>
      </w:r>
    </w:p>
    <w:p w:rsidR="006A7C2D" w:rsidRPr="006A7C2D" w:rsidRDefault="006A7C2D" w:rsidP="006A7C2D">
      <w:pPr>
        <w:spacing w:before="120"/>
        <w:ind w:firstLine="0"/>
        <w:rPr>
          <w:sz w:val="23"/>
          <w:szCs w:val="23"/>
          <w:lang w:val="en-US"/>
        </w:rPr>
      </w:pPr>
      <w:r w:rsidRPr="006A7C2D">
        <w:rPr>
          <w:sz w:val="23"/>
          <w:szCs w:val="23"/>
          <w:lang w:val="en-US"/>
        </w:rPr>
        <w:t xml:space="preserve">Keywords: </w:t>
      </w:r>
      <w:r w:rsidRPr="006A7C2D">
        <w:rPr>
          <w:i/>
          <w:sz w:val="23"/>
          <w:szCs w:val="23"/>
          <w:lang w:val="en-US"/>
        </w:rPr>
        <w:t>monopoly, types of monopoly, the legal criteria, the specifics, Antimonopoly legisl</w:t>
      </w:r>
      <w:r w:rsidRPr="006A7C2D">
        <w:rPr>
          <w:i/>
          <w:sz w:val="23"/>
          <w:szCs w:val="23"/>
          <w:lang w:val="en-US"/>
        </w:rPr>
        <w:t>a</w:t>
      </w:r>
      <w:r w:rsidRPr="006A7C2D">
        <w:rPr>
          <w:i/>
          <w:sz w:val="23"/>
          <w:szCs w:val="23"/>
          <w:lang w:val="en-US"/>
        </w:rPr>
        <w:t>tion, Eurasian economic Union.</w:t>
      </w:r>
    </w:p>
    <w:p w:rsidR="00890274" w:rsidRPr="006A7C2D" w:rsidRDefault="00890274" w:rsidP="00890274">
      <w:pPr>
        <w:ind w:firstLine="0"/>
        <w:jc w:val="left"/>
        <w:rPr>
          <w:lang w:val="en-US"/>
        </w:rPr>
      </w:pPr>
    </w:p>
    <w:p w:rsidR="006A7C2D" w:rsidRPr="00871E5A" w:rsidRDefault="006A7C2D">
      <w:pPr>
        <w:ind w:firstLine="0"/>
        <w:jc w:val="left"/>
        <w:rPr>
          <w:lang w:val="en-US"/>
        </w:rPr>
      </w:pPr>
      <w:r w:rsidRPr="00871E5A">
        <w:rPr>
          <w:lang w:val="en-US"/>
        </w:rPr>
        <w:br w:type="page"/>
      </w:r>
    </w:p>
    <w:p w:rsidR="00A50E29" w:rsidRDefault="00A50E29" w:rsidP="00890274">
      <w:pPr>
        <w:ind w:firstLine="0"/>
        <w:jc w:val="left"/>
      </w:pPr>
      <w:r>
        <w:lastRenderedPageBreak/>
        <w:t>УДК 347.3(476)</w:t>
      </w:r>
    </w:p>
    <w:p w:rsidR="00A50E29" w:rsidRPr="00E059DF" w:rsidRDefault="00A50E29" w:rsidP="00890274">
      <w:pPr>
        <w:ind w:firstLine="0"/>
        <w:jc w:val="left"/>
      </w:pPr>
    </w:p>
    <w:p w:rsidR="00962AE7" w:rsidRPr="00890274" w:rsidRDefault="00962AE7" w:rsidP="00890274">
      <w:pPr>
        <w:pStyle w:val="2"/>
        <w:keepNext w:val="0"/>
        <w:keepLines w:val="0"/>
        <w:spacing w:before="0" w:line="240" w:lineRule="auto"/>
        <w:rPr>
          <w:rFonts w:ascii="Times New Roman" w:hAnsi="Times New Roman" w:cs="Times New Roman"/>
          <w:b w:val="0"/>
          <w:color w:val="auto"/>
          <w:sz w:val="28"/>
          <w:szCs w:val="28"/>
        </w:rPr>
      </w:pPr>
      <w:bookmarkStart w:id="355" w:name="_Toc466029649"/>
      <w:r w:rsidRPr="008378F8">
        <w:rPr>
          <w:rFonts w:ascii="Times New Roman" w:hAnsi="Times New Roman" w:cs="Times New Roman"/>
          <w:color w:val="auto"/>
          <w:sz w:val="28"/>
          <w:szCs w:val="28"/>
        </w:rPr>
        <w:t>И. А. Рокач</w:t>
      </w:r>
      <w:r w:rsidRPr="00890274">
        <w:rPr>
          <w:rFonts w:ascii="Times New Roman" w:hAnsi="Times New Roman" w:cs="Times New Roman"/>
          <w:b w:val="0"/>
          <w:color w:val="auto"/>
          <w:sz w:val="28"/>
          <w:szCs w:val="28"/>
        </w:rPr>
        <w:t>,</w:t>
      </w:r>
      <w:r w:rsidR="00890274">
        <w:rPr>
          <w:rStyle w:val="ab"/>
          <w:rFonts w:ascii="Times New Roman" w:hAnsi="Times New Roman"/>
          <w:b w:val="0"/>
          <w:color w:val="auto"/>
          <w:sz w:val="28"/>
          <w:szCs w:val="28"/>
        </w:rPr>
        <w:footnoteReference w:id="88"/>
      </w:r>
      <w:r w:rsidRPr="00890274">
        <w:rPr>
          <w:rFonts w:ascii="Times New Roman" w:hAnsi="Times New Roman" w:cs="Times New Roman"/>
          <w:b w:val="0"/>
          <w:color w:val="auto"/>
          <w:sz w:val="28"/>
          <w:szCs w:val="28"/>
        </w:rPr>
        <w:t xml:space="preserve"> ст</w:t>
      </w:r>
      <w:r w:rsidR="00A50E29" w:rsidRPr="00890274">
        <w:rPr>
          <w:rFonts w:ascii="Times New Roman" w:hAnsi="Times New Roman" w:cs="Times New Roman"/>
          <w:b w:val="0"/>
          <w:color w:val="auto"/>
          <w:sz w:val="28"/>
          <w:szCs w:val="28"/>
        </w:rPr>
        <w:t>.</w:t>
      </w:r>
      <w:bookmarkEnd w:id="355"/>
    </w:p>
    <w:p w:rsidR="00962AE7" w:rsidRPr="008378F8" w:rsidRDefault="00962AE7" w:rsidP="00890274">
      <w:pPr>
        <w:ind w:firstLine="0"/>
        <w:jc w:val="left"/>
        <w:rPr>
          <w:i/>
        </w:rPr>
      </w:pPr>
      <w:r w:rsidRPr="008378F8">
        <w:rPr>
          <w:i/>
        </w:rPr>
        <w:t>Академия управления при Президенте Республики Беларусь, Минск</w:t>
      </w:r>
    </w:p>
    <w:p w:rsidR="00962AE7" w:rsidRPr="00E059DF" w:rsidRDefault="00962AE7" w:rsidP="00890274">
      <w:pPr>
        <w:ind w:firstLine="0"/>
        <w:jc w:val="left"/>
      </w:pPr>
    </w:p>
    <w:p w:rsidR="006A7C2D" w:rsidRDefault="006A7C2D" w:rsidP="006A7C2D">
      <w:pPr>
        <w:pStyle w:val="3"/>
        <w:keepNext w:val="0"/>
        <w:keepLines w:val="0"/>
        <w:spacing w:before="0" w:line="240" w:lineRule="auto"/>
        <w:jc w:val="both"/>
        <w:rPr>
          <w:rFonts w:ascii="Times New Roman" w:hAnsi="Times New Roman" w:cs="Times New Roman"/>
          <w:color w:val="auto"/>
          <w:sz w:val="28"/>
          <w:szCs w:val="28"/>
        </w:rPr>
      </w:pPr>
      <w:bookmarkStart w:id="356" w:name="_Toc466029650"/>
      <w:r>
        <w:rPr>
          <w:rFonts w:ascii="Times New Roman" w:hAnsi="Times New Roman" w:cs="Times New Roman"/>
          <w:color w:val="auto"/>
          <w:sz w:val="28"/>
          <w:szCs w:val="28"/>
        </w:rPr>
        <w:t>С</w:t>
      </w:r>
      <w:r w:rsidRPr="006A7C2D">
        <w:rPr>
          <w:rFonts w:ascii="Times New Roman" w:hAnsi="Times New Roman" w:cs="Times New Roman"/>
          <w:color w:val="auto"/>
          <w:sz w:val="28"/>
          <w:szCs w:val="28"/>
        </w:rPr>
        <w:t>овершенствование системы сберегательных сертификатов</w:t>
      </w:r>
      <w:bookmarkEnd w:id="356"/>
      <w:r w:rsidRPr="006A7C2D">
        <w:rPr>
          <w:rFonts w:ascii="Times New Roman" w:hAnsi="Times New Roman" w:cs="Times New Roman"/>
          <w:color w:val="auto"/>
          <w:sz w:val="28"/>
          <w:szCs w:val="28"/>
        </w:rPr>
        <w:t xml:space="preserve"> </w:t>
      </w:r>
    </w:p>
    <w:p w:rsidR="00962AE7" w:rsidRPr="006A7C2D" w:rsidRDefault="006A7C2D" w:rsidP="006A7C2D">
      <w:pPr>
        <w:pStyle w:val="3"/>
        <w:keepNext w:val="0"/>
        <w:keepLines w:val="0"/>
        <w:spacing w:before="0" w:line="240" w:lineRule="auto"/>
        <w:jc w:val="both"/>
        <w:rPr>
          <w:rFonts w:ascii="Times New Roman" w:hAnsi="Times New Roman" w:cs="Times New Roman"/>
          <w:color w:val="auto"/>
          <w:sz w:val="28"/>
          <w:szCs w:val="28"/>
        </w:rPr>
      </w:pPr>
      <w:bookmarkStart w:id="357" w:name="_Toc466029651"/>
      <w:r w:rsidRPr="006A7C2D">
        <w:rPr>
          <w:rFonts w:ascii="Times New Roman" w:hAnsi="Times New Roman" w:cs="Times New Roman"/>
          <w:color w:val="auto"/>
          <w:sz w:val="28"/>
          <w:szCs w:val="28"/>
        </w:rPr>
        <w:t xml:space="preserve">в </w:t>
      </w:r>
      <w:r w:rsidR="00454260">
        <w:rPr>
          <w:rFonts w:ascii="Times New Roman" w:hAnsi="Times New Roman" w:cs="Times New Roman"/>
          <w:color w:val="auto"/>
          <w:sz w:val="28"/>
          <w:szCs w:val="28"/>
        </w:rPr>
        <w:t>Р</w:t>
      </w:r>
      <w:r w:rsidRPr="006A7C2D">
        <w:rPr>
          <w:rFonts w:ascii="Times New Roman" w:hAnsi="Times New Roman" w:cs="Times New Roman"/>
          <w:color w:val="auto"/>
          <w:sz w:val="28"/>
          <w:szCs w:val="28"/>
        </w:rPr>
        <w:t xml:space="preserve">еспублике </w:t>
      </w:r>
      <w:r>
        <w:rPr>
          <w:rFonts w:ascii="Times New Roman" w:hAnsi="Times New Roman" w:cs="Times New Roman"/>
          <w:color w:val="auto"/>
          <w:sz w:val="28"/>
          <w:szCs w:val="28"/>
        </w:rPr>
        <w:t>Б</w:t>
      </w:r>
      <w:r w:rsidRPr="006A7C2D">
        <w:rPr>
          <w:rFonts w:ascii="Times New Roman" w:hAnsi="Times New Roman" w:cs="Times New Roman"/>
          <w:color w:val="auto"/>
          <w:sz w:val="28"/>
          <w:szCs w:val="28"/>
        </w:rPr>
        <w:t xml:space="preserve">еларусь и </w:t>
      </w:r>
      <w:r>
        <w:rPr>
          <w:rFonts w:ascii="Times New Roman" w:hAnsi="Times New Roman" w:cs="Times New Roman"/>
          <w:color w:val="auto"/>
          <w:sz w:val="28"/>
          <w:szCs w:val="28"/>
        </w:rPr>
        <w:t>Р</w:t>
      </w:r>
      <w:r w:rsidRPr="006A7C2D">
        <w:rPr>
          <w:rFonts w:ascii="Times New Roman" w:hAnsi="Times New Roman" w:cs="Times New Roman"/>
          <w:color w:val="auto"/>
          <w:sz w:val="28"/>
          <w:szCs w:val="28"/>
        </w:rPr>
        <w:t xml:space="preserve">оссийской </w:t>
      </w:r>
      <w:r>
        <w:rPr>
          <w:rFonts w:ascii="Times New Roman" w:hAnsi="Times New Roman" w:cs="Times New Roman"/>
          <w:color w:val="auto"/>
          <w:sz w:val="28"/>
          <w:szCs w:val="28"/>
        </w:rPr>
        <w:t>Ф</w:t>
      </w:r>
      <w:r w:rsidRPr="006A7C2D">
        <w:rPr>
          <w:rFonts w:ascii="Times New Roman" w:hAnsi="Times New Roman" w:cs="Times New Roman"/>
          <w:color w:val="auto"/>
          <w:sz w:val="28"/>
          <w:szCs w:val="28"/>
        </w:rPr>
        <w:t>едерации</w:t>
      </w:r>
      <w:bookmarkEnd w:id="357"/>
    </w:p>
    <w:p w:rsidR="00962AE7" w:rsidRPr="00E059DF" w:rsidRDefault="00962AE7" w:rsidP="00890274">
      <w:pPr>
        <w:ind w:firstLine="0"/>
        <w:jc w:val="left"/>
      </w:pPr>
    </w:p>
    <w:p w:rsidR="00962AE7" w:rsidRPr="00454260" w:rsidRDefault="00962AE7" w:rsidP="00454260">
      <w:pPr>
        <w:ind w:firstLine="0"/>
        <w:rPr>
          <w:sz w:val="24"/>
          <w:szCs w:val="24"/>
        </w:rPr>
      </w:pPr>
      <w:r w:rsidRPr="00454260">
        <w:rPr>
          <w:sz w:val="24"/>
          <w:szCs w:val="24"/>
        </w:rPr>
        <w:t>В статье приводится комплексный анализ действующего законодательства, регулир</w:t>
      </w:r>
      <w:r w:rsidRPr="00454260">
        <w:rPr>
          <w:sz w:val="24"/>
          <w:szCs w:val="24"/>
        </w:rPr>
        <w:t>у</w:t>
      </w:r>
      <w:r w:rsidRPr="00454260">
        <w:rPr>
          <w:sz w:val="24"/>
          <w:szCs w:val="24"/>
        </w:rPr>
        <w:t>ющего систему сберегательных сертификатов в Республике Беларусь и Российской Ф</w:t>
      </w:r>
      <w:r w:rsidRPr="00454260">
        <w:rPr>
          <w:sz w:val="24"/>
          <w:szCs w:val="24"/>
        </w:rPr>
        <w:t>е</w:t>
      </w:r>
      <w:r w:rsidRPr="00454260">
        <w:rPr>
          <w:sz w:val="24"/>
          <w:szCs w:val="24"/>
        </w:rPr>
        <w:t>дерации, а также выдвигаются предложения по ее совершенствованию.</w:t>
      </w:r>
    </w:p>
    <w:p w:rsidR="00962AE7" w:rsidRPr="00454260" w:rsidRDefault="00962AE7" w:rsidP="00454260">
      <w:pPr>
        <w:spacing w:before="120"/>
        <w:ind w:firstLine="0"/>
        <w:rPr>
          <w:sz w:val="24"/>
          <w:szCs w:val="24"/>
        </w:rPr>
      </w:pPr>
      <w:r w:rsidRPr="00454260">
        <w:rPr>
          <w:sz w:val="24"/>
          <w:szCs w:val="24"/>
        </w:rPr>
        <w:t xml:space="preserve">Ключевые слова: </w:t>
      </w:r>
      <w:r w:rsidRPr="00454260">
        <w:rPr>
          <w:i/>
          <w:sz w:val="24"/>
          <w:szCs w:val="24"/>
        </w:rPr>
        <w:t>банк, банковский вклад, Республика Беларусь, Российская Федерация, сберегательный сертификат.</w:t>
      </w:r>
    </w:p>
    <w:p w:rsidR="00962AE7" w:rsidRPr="00454260" w:rsidRDefault="00962AE7" w:rsidP="00F266FF">
      <w:pPr>
        <w:ind w:firstLine="425"/>
        <w:rPr>
          <w:szCs w:val="28"/>
        </w:rPr>
      </w:pPr>
    </w:p>
    <w:p w:rsidR="00962AE7" w:rsidRPr="00871E5A" w:rsidRDefault="00962AE7" w:rsidP="00F266FF">
      <w:pPr>
        <w:ind w:firstLine="425"/>
      </w:pPr>
    </w:p>
    <w:p w:rsidR="00962AE7" w:rsidRPr="00E059DF" w:rsidRDefault="00962AE7" w:rsidP="00F266FF">
      <w:pPr>
        <w:ind w:firstLine="425"/>
      </w:pPr>
      <w:r w:rsidRPr="00E059DF">
        <w:t xml:space="preserve">На сегодняшний день относительно новой и интересной тенденцией текущего финансового года в банковском секторе Российской Федерации стало развитие такой ранее малопопулярной формы привлечения средств населения, как сберегательный сертификат. По своей сути, сберегательный сертификат – это вклад, оформленный в виде ценной бумаги. </w:t>
      </w:r>
    </w:p>
    <w:p w:rsidR="00962AE7" w:rsidRPr="00E059DF" w:rsidRDefault="00962AE7" w:rsidP="00F266FF">
      <w:pPr>
        <w:ind w:firstLine="425"/>
      </w:pPr>
      <w:r w:rsidRPr="00E059DF">
        <w:t>Сберегательные сертификаты приобрели такую популярность из-за б</w:t>
      </w:r>
      <w:r w:rsidRPr="00E059DF">
        <w:t>о</w:t>
      </w:r>
      <w:r w:rsidRPr="00E059DF">
        <w:t>лее высокой процентной ставки, которая связана с отсутствием отчислений в Агентство по страхованию</w:t>
      </w:r>
      <w:r w:rsidR="00B07A79">
        <w:t xml:space="preserve"> </w:t>
      </w:r>
      <w:r w:rsidRPr="00E059DF">
        <w:t>вкладов, а также из-за мобильности и отсу</w:t>
      </w:r>
      <w:r w:rsidRPr="00E059DF">
        <w:t>т</w:t>
      </w:r>
      <w:r w:rsidRPr="00E059DF">
        <w:t>ствием затруднений при наследовании. К тому же по информации Банка России, в течение 2012 года объем выпущенных сберегательных сертиф</w:t>
      </w:r>
      <w:r w:rsidRPr="00E059DF">
        <w:t>и</w:t>
      </w:r>
      <w:r w:rsidRPr="00E059DF">
        <w:t>катов увеличился на 220 миллиардов рублей, или почти в 20 раз, а их доля в общем годовом приросте средств физических лиц в банковской системе составила 9 процентов. А за девять месяцев 2013 года общий годовой пр</w:t>
      </w:r>
      <w:r w:rsidRPr="00E059DF">
        <w:t>и</w:t>
      </w:r>
      <w:r w:rsidRPr="00E059DF">
        <w:t>рост составил еще 43 процента (334,7 миллиарда рублей).</w:t>
      </w:r>
    </w:p>
    <w:p w:rsidR="00962AE7" w:rsidRPr="00E059DF" w:rsidRDefault="00962AE7" w:rsidP="00F266FF">
      <w:pPr>
        <w:ind w:firstLine="425"/>
      </w:pPr>
      <w:r w:rsidRPr="00E059DF">
        <w:t>Однако работа со сберегательными сертификатами оборачивается для банков дополнительными операционными издержками, которые связаны с выпуском, хранением, учетом данных бумаг и обучением персонала. Соо</w:t>
      </w:r>
      <w:r w:rsidRPr="00E059DF">
        <w:t>т</w:t>
      </w:r>
      <w:r w:rsidRPr="00E059DF">
        <w:t>ветственно, только значительные объемы привлечения средств населения через сберегательные сертификаты смогут компенсировать затраты ба</w:t>
      </w:r>
      <w:r w:rsidRPr="00E059DF">
        <w:t>н</w:t>
      </w:r>
      <w:r w:rsidRPr="00E059DF">
        <w:t>ков, поэтому данный экономический продукт ранее имел серьезные огр</w:t>
      </w:r>
      <w:r w:rsidRPr="00E059DF">
        <w:t>а</w:t>
      </w:r>
      <w:r w:rsidRPr="00E059DF">
        <w:t>ничения при выпуске. Дополнительными препятствиями по выпуску таких сертификатов служили специальные требования, установленные законод</w:t>
      </w:r>
      <w:r w:rsidRPr="00E059DF">
        <w:t>а</w:t>
      </w:r>
      <w:r w:rsidRPr="00E059DF">
        <w:t>тельством для банков. В соответствии с этими требованиями</w:t>
      </w:r>
      <w:r w:rsidR="00B07A79">
        <w:t xml:space="preserve"> </w:t>
      </w:r>
      <w:r w:rsidRPr="00E059DF">
        <w:t>выпускать сберегательные сертификаты могут только банки:</w:t>
      </w:r>
    </w:p>
    <w:p w:rsidR="00962AE7" w:rsidRPr="00E059DF" w:rsidRDefault="00962AE7" w:rsidP="00F266FF">
      <w:pPr>
        <w:ind w:firstLine="425"/>
      </w:pPr>
      <w:r w:rsidRPr="00E059DF">
        <w:t>1) осуществляющие банковскую деятельность не менее года;</w:t>
      </w:r>
    </w:p>
    <w:p w:rsidR="00962AE7" w:rsidRPr="00E059DF" w:rsidRDefault="00962AE7" w:rsidP="00F266FF">
      <w:pPr>
        <w:ind w:firstLine="425"/>
      </w:pPr>
      <w:r w:rsidRPr="00E059DF">
        <w:lastRenderedPageBreak/>
        <w:t>2) опубликовавшие годовую отчетность (баланс и отчет о прибылях и убытках), подтвержденную аудиторской фирмой;</w:t>
      </w:r>
    </w:p>
    <w:p w:rsidR="00962AE7" w:rsidRPr="00E059DF" w:rsidRDefault="00962AE7" w:rsidP="00F266FF">
      <w:pPr>
        <w:ind w:firstLine="425"/>
      </w:pPr>
      <w:r w:rsidRPr="00E059DF">
        <w:t>3) соблюдающие банковское законодательство и нормативные акты Банка России, в том числе директивные экономические нормативы;</w:t>
      </w:r>
    </w:p>
    <w:p w:rsidR="00962AE7" w:rsidRPr="00E059DF" w:rsidRDefault="00962AE7" w:rsidP="00F266FF">
      <w:pPr>
        <w:ind w:firstLine="425"/>
      </w:pPr>
      <w:r w:rsidRPr="00E059DF">
        <w:t>4) имеющие резервный фонд в размере не менее 15% от фактически оплаченного уставного фонда;</w:t>
      </w:r>
    </w:p>
    <w:p w:rsidR="00962AE7" w:rsidRPr="00E059DF" w:rsidRDefault="00962AE7" w:rsidP="00F266FF">
      <w:pPr>
        <w:ind w:firstLine="425"/>
      </w:pPr>
      <w:r w:rsidRPr="00E059DF">
        <w:t xml:space="preserve">5) имеющие резервы на возможные потери по ссудам в соответствии с требованиями Банка России [2]. </w:t>
      </w:r>
    </w:p>
    <w:p w:rsidR="00962AE7" w:rsidRPr="00E059DF" w:rsidRDefault="00962AE7" w:rsidP="00F266FF">
      <w:pPr>
        <w:ind w:firstLine="425"/>
      </w:pPr>
      <w:r w:rsidRPr="00E059DF">
        <w:t>Из вышеперечисленного следует то, что Российская Федерация давно нуждается в изменениях в законодательстве, по которым банки смогут привлекать средства клиентов на безотзывной основе при помощи сберег</w:t>
      </w:r>
      <w:r w:rsidRPr="00E059DF">
        <w:t>а</w:t>
      </w:r>
      <w:r w:rsidRPr="00E059DF">
        <w:t xml:space="preserve">тельных сертификатов. Поэтому для активизации деятельности банков по привлечению денежных средств был принят проект Гражданского кодекса Российской Федерации (далее – ГК РФ), вносящий небольшие изменения в </w:t>
      </w:r>
      <w:hyperlink r:id="rId140" w:history="1">
        <w:r w:rsidRPr="00307D8A">
          <w:rPr>
            <w:rStyle w:val="a6"/>
            <w:color w:val="auto"/>
            <w:u w:val="none"/>
          </w:rPr>
          <w:t>главу 44</w:t>
        </w:r>
      </w:hyperlink>
      <w:r w:rsidRPr="00307D8A">
        <w:t xml:space="preserve"> ГК РФ </w:t>
      </w:r>
      <w:r w:rsidR="001F1735" w:rsidRPr="00307D8A">
        <w:t>«</w:t>
      </w:r>
      <w:r w:rsidRPr="00307D8A">
        <w:t>Банковский вклад</w:t>
      </w:r>
      <w:r w:rsidR="001F1735" w:rsidRPr="00307D8A">
        <w:t>»</w:t>
      </w:r>
      <w:r w:rsidRPr="00307D8A">
        <w:t>, которые затронут правила оформл</w:t>
      </w:r>
      <w:r w:rsidRPr="00307D8A">
        <w:t>е</w:t>
      </w:r>
      <w:r w:rsidRPr="00307D8A">
        <w:t>ния банковских вкладов при помощи сберегательных (депозитных) серт</w:t>
      </w:r>
      <w:r w:rsidRPr="00307D8A">
        <w:t>и</w:t>
      </w:r>
      <w:r w:rsidRPr="00307D8A">
        <w:t xml:space="preserve">фикатов. Согласно </w:t>
      </w:r>
      <w:hyperlink r:id="rId141" w:history="1">
        <w:r w:rsidRPr="00307D8A">
          <w:rPr>
            <w:rStyle w:val="a6"/>
            <w:color w:val="auto"/>
            <w:u w:val="none"/>
          </w:rPr>
          <w:t>Проекту</w:t>
        </w:r>
      </w:hyperlink>
      <w:r w:rsidRPr="00307D8A">
        <w:t xml:space="preserve"> ГК РФ держателями депозитных сертификатов смогут быть только юридические лица или индивидуальные предприним</w:t>
      </w:r>
      <w:r w:rsidRPr="00307D8A">
        <w:t>а</w:t>
      </w:r>
      <w:r w:rsidRPr="00307D8A">
        <w:t>тели, а держателями сберегательных сертификатов смогут быть только ф</w:t>
      </w:r>
      <w:r w:rsidRPr="00307D8A">
        <w:t>и</w:t>
      </w:r>
      <w:r w:rsidRPr="00307D8A">
        <w:t>зические лица. Однако это правило не коснется держателей сберегател</w:t>
      </w:r>
      <w:r w:rsidRPr="00307D8A">
        <w:t>ь</w:t>
      </w:r>
      <w:r w:rsidRPr="00307D8A">
        <w:t xml:space="preserve">ных (депозитных) сертификатов, выпущенных до вступления </w:t>
      </w:r>
      <w:hyperlink r:id="rId142" w:history="1">
        <w:r w:rsidRPr="00307D8A">
          <w:rPr>
            <w:rStyle w:val="a6"/>
            <w:color w:val="auto"/>
            <w:u w:val="none"/>
          </w:rPr>
          <w:t>Проекта</w:t>
        </w:r>
      </w:hyperlink>
      <w:r w:rsidRPr="00307D8A">
        <w:t xml:space="preserve"> ГК РФ в силу, поскольку нормы </w:t>
      </w:r>
      <w:hyperlink r:id="rId143" w:history="1">
        <w:r w:rsidRPr="00307D8A">
          <w:rPr>
            <w:rStyle w:val="a6"/>
            <w:color w:val="auto"/>
            <w:u w:val="none"/>
          </w:rPr>
          <w:t>Проекта</w:t>
        </w:r>
      </w:hyperlink>
      <w:r w:rsidRPr="00307D8A">
        <w:t xml:space="preserve"> ГК РФ будут применяться только к </w:t>
      </w:r>
      <w:r w:rsidRPr="00E059DF">
        <w:t>отношениям, возникшим после начала его действия [3]. При этом у банков появится возможность выпускать сберегательные сертификаты с условием отказа вкладчика от права на получение вклада по первому требованию. Законом может быть ограничена максимальная сумма такого сертификата. Это давно обсуждаемая инициатива, которая, скорее всего, сможет знач</w:t>
      </w:r>
      <w:r w:rsidRPr="00E059DF">
        <w:t>и</w:t>
      </w:r>
      <w:r w:rsidRPr="00E059DF">
        <w:t>тельно снизить риск массового оттока средств физических лиц в период экономической нестабильности и позволит банкам формировать более устойчивые пассивы.</w:t>
      </w:r>
    </w:p>
    <w:p w:rsidR="00962AE7" w:rsidRPr="00E059DF" w:rsidRDefault="00962AE7" w:rsidP="00F266FF">
      <w:pPr>
        <w:ind w:firstLine="425"/>
      </w:pPr>
      <w:r w:rsidRPr="00E059DF">
        <w:t>При этом российский законодатель предлагает установить новые виды сберегательных (депозитных) сертификатов, которые будут различаться по процентной ставке (с фиксированной процентной ставкой, с плавающей процентной ставкой и с купонным доходом). Преимуществом такой ди</w:t>
      </w:r>
      <w:r w:rsidRPr="00E059DF">
        <w:t>ф</w:t>
      </w:r>
      <w:r w:rsidRPr="00E059DF">
        <w:t>ференциации является наличие возможности увеличения дохода со сбер</w:t>
      </w:r>
      <w:r w:rsidRPr="00E059DF">
        <w:t>е</w:t>
      </w:r>
      <w:r w:rsidRPr="00E059DF">
        <w:t>гательного сертификата, но при этом одновременно повышается риск п</w:t>
      </w:r>
      <w:r w:rsidRPr="00E059DF">
        <w:t>о</w:t>
      </w:r>
      <w:r w:rsidRPr="00E059DF">
        <w:t xml:space="preserve">тери дохода. </w:t>
      </w:r>
    </w:p>
    <w:p w:rsidR="00962AE7" w:rsidRPr="00E059DF" w:rsidRDefault="00962AE7" w:rsidP="00F266FF">
      <w:pPr>
        <w:ind w:firstLine="425"/>
      </w:pPr>
      <w:r w:rsidRPr="00E059DF">
        <w:t>Особый интерес белорусского законодателя вызывает п. 3 ч. 2 ст. 844 Проекта ГК РФ, который предусматривает выпуск банком сберегательных сертификатов с номинальной стоимостью в рублях или с номинальной стоимостью в иностранной валюте. На данный момент Банковский кодекс Республики Беларусь в ст. 196 закрепляет выпуск сберегательных серт</w:t>
      </w:r>
      <w:r w:rsidRPr="00E059DF">
        <w:t>и</w:t>
      </w:r>
      <w:r w:rsidRPr="00E059DF">
        <w:lastRenderedPageBreak/>
        <w:t>фикатов только в белорусских рублях, что не может не направить взор з</w:t>
      </w:r>
      <w:r w:rsidRPr="00E059DF">
        <w:t>а</w:t>
      </w:r>
      <w:r w:rsidRPr="00E059DF">
        <w:t>конодателя на изучение российского опыта [1]. Однако наличие сберег</w:t>
      </w:r>
      <w:r w:rsidRPr="00E059DF">
        <w:t>а</w:t>
      </w:r>
      <w:r w:rsidRPr="00E059DF">
        <w:t>тельных сертификатов с номинальной стоимостью в иностранной валюте у населения может создать определенную опасность для экономической с</w:t>
      </w:r>
      <w:r w:rsidRPr="00E059DF">
        <w:t>и</w:t>
      </w:r>
      <w:r w:rsidRPr="00E059DF">
        <w:t>стемы во время экономического кризиса. К тому же ввиду относительно небольшого количества банков, выпускающих сберегательные сертифик</w:t>
      </w:r>
      <w:r w:rsidRPr="00E059DF">
        <w:t>а</w:t>
      </w:r>
      <w:r w:rsidRPr="00E059DF">
        <w:t>ты, невозможно развитие конкуренции между ними и, как следствие, уст</w:t>
      </w:r>
      <w:r w:rsidRPr="00E059DF">
        <w:t>а</w:t>
      </w:r>
      <w:r w:rsidRPr="00E059DF">
        <w:t xml:space="preserve">новление наиболее привлекательных условий по размещению свободных денежных средств в сберегательные сертификаты для населения. </w:t>
      </w:r>
    </w:p>
    <w:p w:rsidR="00962AE7" w:rsidRPr="00E059DF" w:rsidRDefault="00962AE7" w:rsidP="00F266FF">
      <w:pPr>
        <w:ind w:firstLine="425"/>
      </w:pPr>
      <w:r w:rsidRPr="00E059DF">
        <w:t>Также следует рассмотреть предложение, выдвинутое Министерством финансов Российской Федерации, об индивидуализации каждого из сбер</w:t>
      </w:r>
      <w:r w:rsidRPr="00E059DF">
        <w:t>е</w:t>
      </w:r>
      <w:r w:rsidRPr="00E059DF">
        <w:t>гательных сертификатов, поскольку в случае утери данного сертификата им может воспользоваться любой человек, досрочно конвертировав в ден</w:t>
      </w:r>
      <w:r w:rsidRPr="00E059DF">
        <w:t>ь</w:t>
      </w:r>
      <w:r w:rsidRPr="00E059DF">
        <w:t>ги. После чего восстановить свои права законному владельцу сберегател</w:t>
      </w:r>
      <w:r w:rsidRPr="00E059DF">
        <w:t>ь</w:t>
      </w:r>
      <w:r w:rsidRPr="00E059DF">
        <w:t>ного сертификата придется только в судебном порядке.</w:t>
      </w:r>
    </w:p>
    <w:p w:rsidR="00962AE7" w:rsidRPr="00E059DF" w:rsidRDefault="00962AE7" w:rsidP="00F266FF">
      <w:pPr>
        <w:ind w:firstLine="425"/>
      </w:pPr>
      <w:r w:rsidRPr="00E059DF">
        <w:t xml:space="preserve">Таким образом, при совершенствовании системы банковских вкладов в Республике Беларусь следует учесть опыт российских коллег и ввести </w:t>
      </w:r>
    </w:p>
    <w:p w:rsidR="00962AE7" w:rsidRPr="00E059DF" w:rsidRDefault="00962AE7" w:rsidP="00F266FF">
      <w:pPr>
        <w:ind w:firstLine="425"/>
      </w:pPr>
    </w:p>
    <w:p w:rsidR="00962AE7" w:rsidRPr="00454260" w:rsidRDefault="00454260" w:rsidP="00454260">
      <w:pPr>
        <w:spacing w:after="120"/>
        <w:ind w:firstLine="0"/>
        <w:jc w:val="left"/>
        <w:rPr>
          <w:i/>
          <w:sz w:val="23"/>
          <w:szCs w:val="23"/>
        </w:rPr>
      </w:pPr>
      <w:r w:rsidRPr="00454260">
        <w:rPr>
          <w:i/>
          <w:sz w:val="23"/>
          <w:szCs w:val="23"/>
        </w:rPr>
        <w:t>Библиографические ссылки</w:t>
      </w:r>
    </w:p>
    <w:p w:rsidR="00962AE7" w:rsidRPr="00454260" w:rsidRDefault="00962AE7" w:rsidP="00F266FF">
      <w:pPr>
        <w:ind w:firstLine="425"/>
        <w:rPr>
          <w:sz w:val="23"/>
          <w:szCs w:val="23"/>
        </w:rPr>
      </w:pPr>
      <w:r w:rsidRPr="00454260">
        <w:rPr>
          <w:sz w:val="23"/>
          <w:szCs w:val="23"/>
        </w:rPr>
        <w:t>1. Банковский кодекс Республики Беларусь [Электронный ресурс] : 25 окт. 2000 г., №441-З : принят Палатой представителей 3 окт. 2000 г. : одобр. Советом Республики 12 окт. 2000 г. : в ред. Закона Респ.</w:t>
      </w:r>
      <w:r w:rsidR="00B07A79" w:rsidRPr="00454260">
        <w:rPr>
          <w:sz w:val="23"/>
          <w:szCs w:val="23"/>
        </w:rPr>
        <w:t xml:space="preserve"> </w:t>
      </w:r>
      <w:r w:rsidRPr="00454260">
        <w:rPr>
          <w:sz w:val="23"/>
          <w:szCs w:val="23"/>
        </w:rPr>
        <w:t>Беларусь от 04 июня 2015 г. // ЭТАЛОН. Законодательство Республики Беларусь / Нац. центр правовой информ. Респ.</w:t>
      </w:r>
      <w:r w:rsidR="00B07A79" w:rsidRPr="00454260">
        <w:rPr>
          <w:sz w:val="23"/>
          <w:szCs w:val="23"/>
        </w:rPr>
        <w:t xml:space="preserve"> </w:t>
      </w:r>
      <w:r w:rsidRPr="00454260">
        <w:rPr>
          <w:sz w:val="23"/>
          <w:szCs w:val="23"/>
        </w:rPr>
        <w:t>Беларусь. – Минск, 2016.</w:t>
      </w:r>
    </w:p>
    <w:p w:rsidR="00962AE7" w:rsidRPr="00454260" w:rsidRDefault="00962AE7" w:rsidP="00F266FF">
      <w:pPr>
        <w:ind w:firstLine="425"/>
        <w:rPr>
          <w:sz w:val="23"/>
          <w:szCs w:val="23"/>
        </w:rPr>
      </w:pPr>
      <w:r w:rsidRPr="00454260">
        <w:rPr>
          <w:sz w:val="23"/>
          <w:szCs w:val="23"/>
        </w:rPr>
        <w:t>2. О депозитных и сберегательных сертификатах банков [Электронный ресурс] : пис</w:t>
      </w:r>
      <w:r w:rsidRPr="00454260">
        <w:rPr>
          <w:sz w:val="23"/>
          <w:szCs w:val="23"/>
        </w:rPr>
        <w:t>ь</w:t>
      </w:r>
      <w:r w:rsidRPr="00454260">
        <w:rPr>
          <w:sz w:val="23"/>
          <w:szCs w:val="23"/>
        </w:rPr>
        <w:t xml:space="preserve">мо Банка России, 10 февр. 1992 г. №14-3-20. (с доп. и изм. от 18 дек. 1992 г. №23 и от 24 июня 1993 г. №40) // КонсультантПлюс. Россия / ЗАО </w:t>
      </w:r>
      <w:r w:rsidR="001F1735" w:rsidRPr="00454260">
        <w:rPr>
          <w:sz w:val="23"/>
          <w:szCs w:val="23"/>
        </w:rPr>
        <w:t>«</w:t>
      </w:r>
      <w:r w:rsidRPr="00454260">
        <w:rPr>
          <w:sz w:val="23"/>
          <w:szCs w:val="23"/>
        </w:rPr>
        <w:t>КонсультантПлюс</w:t>
      </w:r>
      <w:r w:rsidR="001F1735" w:rsidRPr="00454260">
        <w:rPr>
          <w:sz w:val="23"/>
          <w:szCs w:val="23"/>
        </w:rPr>
        <w:t>»</w:t>
      </w:r>
      <w:r w:rsidRPr="00454260">
        <w:rPr>
          <w:sz w:val="23"/>
          <w:szCs w:val="23"/>
        </w:rPr>
        <w:t>. – М., 2016.</w:t>
      </w:r>
    </w:p>
    <w:p w:rsidR="00962AE7" w:rsidRPr="00454260" w:rsidRDefault="00962AE7" w:rsidP="00F266FF">
      <w:pPr>
        <w:ind w:firstLine="425"/>
        <w:rPr>
          <w:sz w:val="23"/>
          <w:szCs w:val="23"/>
        </w:rPr>
      </w:pPr>
      <w:r w:rsidRPr="00454260">
        <w:rPr>
          <w:sz w:val="23"/>
          <w:szCs w:val="23"/>
        </w:rPr>
        <w:t xml:space="preserve">3. Проект Федерального закона </w:t>
      </w:r>
      <w:r w:rsidR="001F1735" w:rsidRPr="00454260">
        <w:rPr>
          <w:sz w:val="23"/>
          <w:szCs w:val="23"/>
        </w:rPr>
        <w:t>«</w:t>
      </w:r>
      <w:r w:rsidRPr="00454260">
        <w:rPr>
          <w:sz w:val="23"/>
          <w:szCs w:val="23"/>
        </w:rPr>
        <w:t>О внесении изменений в части первую, вторую, тр</w:t>
      </w:r>
      <w:r w:rsidRPr="00454260">
        <w:rPr>
          <w:sz w:val="23"/>
          <w:szCs w:val="23"/>
        </w:rPr>
        <w:t>е</w:t>
      </w:r>
      <w:r w:rsidRPr="00454260">
        <w:rPr>
          <w:sz w:val="23"/>
          <w:szCs w:val="23"/>
        </w:rPr>
        <w:t>тью и четвертую Гражданского кодекса Российской Федерации, а также в отдельные зак</w:t>
      </w:r>
      <w:r w:rsidRPr="00454260">
        <w:rPr>
          <w:sz w:val="23"/>
          <w:szCs w:val="23"/>
        </w:rPr>
        <w:t>о</w:t>
      </w:r>
      <w:r w:rsidRPr="00454260">
        <w:rPr>
          <w:sz w:val="23"/>
          <w:szCs w:val="23"/>
        </w:rPr>
        <w:t>нодательные акты Российской Федерации</w:t>
      </w:r>
      <w:r w:rsidR="001F1735" w:rsidRPr="00454260">
        <w:rPr>
          <w:sz w:val="23"/>
          <w:szCs w:val="23"/>
        </w:rPr>
        <w:t>»</w:t>
      </w:r>
      <w:r w:rsidRPr="00454260">
        <w:rPr>
          <w:sz w:val="23"/>
          <w:szCs w:val="23"/>
        </w:rPr>
        <w:t xml:space="preserve"> // КонсультантПлюс. Россия / ЗАО </w:t>
      </w:r>
      <w:r w:rsidR="001F1735" w:rsidRPr="00454260">
        <w:rPr>
          <w:sz w:val="23"/>
          <w:szCs w:val="23"/>
        </w:rPr>
        <w:t>«</w:t>
      </w:r>
      <w:r w:rsidRPr="00454260">
        <w:rPr>
          <w:sz w:val="23"/>
          <w:szCs w:val="23"/>
        </w:rPr>
        <w:t>Консул</w:t>
      </w:r>
      <w:r w:rsidRPr="00454260">
        <w:rPr>
          <w:sz w:val="23"/>
          <w:szCs w:val="23"/>
        </w:rPr>
        <w:t>ь</w:t>
      </w:r>
      <w:r w:rsidRPr="00454260">
        <w:rPr>
          <w:sz w:val="23"/>
          <w:szCs w:val="23"/>
        </w:rPr>
        <w:t>тантПлюс</w:t>
      </w:r>
      <w:r w:rsidR="001F1735" w:rsidRPr="00454260">
        <w:rPr>
          <w:sz w:val="23"/>
          <w:szCs w:val="23"/>
        </w:rPr>
        <w:t>»</w:t>
      </w:r>
      <w:r w:rsidRPr="00454260">
        <w:rPr>
          <w:sz w:val="23"/>
          <w:szCs w:val="23"/>
        </w:rPr>
        <w:t>. – М., 2016.</w:t>
      </w:r>
    </w:p>
    <w:p w:rsidR="000A58AA" w:rsidRPr="00780357" w:rsidRDefault="000A58AA" w:rsidP="00F266FF">
      <w:pPr>
        <w:ind w:firstLine="425"/>
        <w:jc w:val="center"/>
        <w:rPr>
          <w:szCs w:val="28"/>
        </w:rPr>
      </w:pPr>
    </w:p>
    <w:p w:rsidR="00454260" w:rsidRPr="00780357" w:rsidRDefault="00454260" w:rsidP="00454260">
      <w:pPr>
        <w:ind w:firstLine="0"/>
        <w:jc w:val="left"/>
        <w:rPr>
          <w:szCs w:val="28"/>
          <w:lang w:val="en-US"/>
        </w:rPr>
      </w:pPr>
      <w:r w:rsidRPr="00780357">
        <w:rPr>
          <w:b/>
          <w:szCs w:val="28"/>
          <w:lang w:val="en-US"/>
        </w:rPr>
        <w:t>I. A. Rokach</w:t>
      </w:r>
      <w:r w:rsidRPr="00780357">
        <w:rPr>
          <w:szCs w:val="28"/>
          <w:lang w:val="en-US"/>
        </w:rPr>
        <w:t>, st.</w:t>
      </w:r>
    </w:p>
    <w:p w:rsidR="00454260" w:rsidRPr="00780357" w:rsidRDefault="00454260" w:rsidP="00454260">
      <w:pPr>
        <w:ind w:firstLine="0"/>
        <w:jc w:val="left"/>
        <w:rPr>
          <w:i/>
          <w:szCs w:val="28"/>
          <w:lang w:val="en-US"/>
        </w:rPr>
      </w:pPr>
      <w:r w:rsidRPr="00780357">
        <w:rPr>
          <w:i/>
          <w:szCs w:val="28"/>
          <w:lang w:val="en-US"/>
        </w:rPr>
        <w:t>Academy of the Public Administration under the aegis of the President of the Republic of Belarus, Minsk</w:t>
      </w:r>
    </w:p>
    <w:p w:rsidR="00454260" w:rsidRPr="00780357" w:rsidRDefault="00454260" w:rsidP="00454260">
      <w:pPr>
        <w:ind w:firstLine="0"/>
        <w:jc w:val="left"/>
        <w:rPr>
          <w:szCs w:val="28"/>
          <w:lang w:val="en-US"/>
        </w:rPr>
      </w:pPr>
    </w:p>
    <w:p w:rsidR="00454260" w:rsidRPr="00780357" w:rsidRDefault="00454260" w:rsidP="00454260">
      <w:pPr>
        <w:ind w:firstLine="0"/>
        <w:jc w:val="left"/>
        <w:rPr>
          <w:b/>
          <w:szCs w:val="28"/>
          <w:lang w:val="en-US"/>
        </w:rPr>
      </w:pPr>
      <w:r w:rsidRPr="00780357">
        <w:rPr>
          <w:b/>
          <w:szCs w:val="28"/>
          <w:lang w:val="en-US"/>
        </w:rPr>
        <w:t>Improvement of the system of savings certificates in the Republic of Belarus and Russian Federation</w:t>
      </w:r>
    </w:p>
    <w:p w:rsidR="00454260" w:rsidRPr="00780357" w:rsidRDefault="00454260" w:rsidP="00454260">
      <w:pPr>
        <w:ind w:firstLine="0"/>
        <w:jc w:val="left"/>
        <w:rPr>
          <w:szCs w:val="28"/>
          <w:lang w:val="en-US"/>
        </w:rPr>
      </w:pPr>
    </w:p>
    <w:p w:rsidR="00454260" w:rsidRPr="00780357" w:rsidRDefault="00454260" w:rsidP="00454260">
      <w:pPr>
        <w:ind w:firstLine="0"/>
        <w:rPr>
          <w:sz w:val="24"/>
          <w:szCs w:val="24"/>
          <w:lang w:val="en-US"/>
        </w:rPr>
      </w:pPr>
      <w:r w:rsidRPr="00780357">
        <w:rPr>
          <w:sz w:val="24"/>
          <w:szCs w:val="24"/>
          <w:lang w:val="en-US"/>
        </w:rPr>
        <w:t>The article gives a comprehensive analysis of the current legislation governing the system of savings certificates in the Republic of Belarus and the Russian Federation, and proposals to improve it.</w:t>
      </w:r>
    </w:p>
    <w:p w:rsidR="00454260" w:rsidRPr="00454260" w:rsidRDefault="00454260" w:rsidP="00780357">
      <w:pPr>
        <w:spacing w:before="120"/>
        <w:ind w:firstLine="0"/>
        <w:rPr>
          <w:lang w:val="en-US"/>
        </w:rPr>
      </w:pPr>
      <w:r w:rsidRPr="00780357">
        <w:rPr>
          <w:sz w:val="24"/>
          <w:szCs w:val="24"/>
          <w:lang w:val="en-US"/>
        </w:rPr>
        <w:t xml:space="preserve">Keywords: </w:t>
      </w:r>
      <w:r w:rsidRPr="00780357">
        <w:rPr>
          <w:i/>
          <w:sz w:val="24"/>
          <w:szCs w:val="24"/>
          <w:lang w:val="en-US"/>
        </w:rPr>
        <w:t>bank, banking deposit, Republic of Belarus, Russian Federation, saving certif</w:t>
      </w:r>
      <w:r w:rsidRPr="00780357">
        <w:rPr>
          <w:i/>
          <w:sz w:val="24"/>
          <w:szCs w:val="24"/>
          <w:lang w:val="en-US"/>
        </w:rPr>
        <w:t>i</w:t>
      </w:r>
      <w:r w:rsidRPr="00780357">
        <w:rPr>
          <w:i/>
          <w:sz w:val="24"/>
          <w:szCs w:val="24"/>
          <w:lang w:val="en-US"/>
        </w:rPr>
        <w:t>cate.</w:t>
      </w:r>
    </w:p>
    <w:p w:rsidR="004C4B5C" w:rsidRPr="00454260" w:rsidRDefault="004C4B5C" w:rsidP="00F266FF">
      <w:pPr>
        <w:ind w:firstLine="425"/>
        <w:jc w:val="left"/>
        <w:rPr>
          <w:rFonts w:eastAsiaTheme="majorEastAsia"/>
          <w:b/>
          <w:bCs/>
          <w:sz w:val="32"/>
          <w:szCs w:val="32"/>
          <w:lang w:val="en-US"/>
        </w:rPr>
      </w:pPr>
      <w:r w:rsidRPr="00454260">
        <w:rPr>
          <w:sz w:val="32"/>
          <w:szCs w:val="32"/>
          <w:lang w:val="en-US"/>
        </w:rPr>
        <w:br w:type="page"/>
      </w:r>
    </w:p>
    <w:p w:rsidR="00B951AF" w:rsidRPr="00412A95" w:rsidRDefault="00A50E29" w:rsidP="00890274">
      <w:pPr>
        <w:pStyle w:val="1"/>
        <w:keepNext w:val="0"/>
        <w:keepLines w:val="0"/>
        <w:spacing w:before="0"/>
        <w:ind w:firstLine="0"/>
        <w:jc w:val="left"/>
        <w:rPr>
          <w:rFonts w:ascii="Times New Roman" w:hAnsi="Times New Roman" w:cs="Times New Roman"/>
          <w:color w:val="auto"/>
          <w:sz w:val="32"/>
          <w:szCs w:val="32"/>
        </w:rPr>
      </w:pPr>
      <w:bookmarkStart w:id="358" w:name="_Toc466029652"/>
      <w:r>
        <w:rPr>
          <w:rFonts w:ascii="Times New Roman" w:hAnsi="Times New Roman" w:cs="Times New Roman"/>
          <w:color w:val="auto"/>
          <w:sz w:val="32"/>
          <w:szCs w:val="32"/>
        </w:rPr>
        <w:lastRenderedPageBreak/>
        <w:t xml:space="preserve">Секция </w:t>
      </w:r>
      <w:r w:rsidR="001F1735" w:rsidRPr="00412A95">
        <w:rPr>
          <w:rFonts w:ascii="Times New Roman" w:hAnsi="Times New Roman" w:cs="Times New Roman"/>
          <w:color w:val="auto"/>
          <w:sz w:val="32"/>
          <w:szCs w:val="32"/>
        </w:rPr>
        <w:t>«</w:t>
      </w:r>
      <w:r>
        <w:rPr>
          <w:rFonts w:ascii="Times New Roman" w:hAnsi="Times New Roman" w:cs="Times New Roman"/>
          <w:color w:val="auto"/>
          <w:sz w:val="32"/>
          <w:szCs w:val="32"/>
        </w:rPr>
        <w:t>Э</w:t>
      </w:r>
      <w:r w:rsidRPr="00412A95">
        <w:rPr>
          <w:rFonts w:ascii="Times New Roman" w:hAnsi="Times New Roman" w:cs="Times New Roman"/>
          <w:color w:val="auto"/>
          <w:sz w:val="32"/>
          <w:szCs w:val="32"/>
        </w:rPr>
        <w:t>кологическое право</w:t>
      </w:r>
      <w:r w:rsidR="001F1735" w:rsidRPr="00412A95">
        <w:rPr>
          <w:rFonts w:ascii="Times New Roman" w:hAnsi="Times New Roman" w:cs="Times New Roman"/>
          <w:color w:val="auto"/>
          <w:sz w:val="32"/>
          <w:szCs w:val="32"/>
        </w:rPr>
        <w:t>»</w:t>
      </w:r>
      <w:bookmarkEnd w:id="358"/>
    </w:p>
    <w:p w:rsidR="00962AE7" w:rsidRDefault="00962AE7" w:rsidP="00890274">
      <w:pPr>
        <w:ind w:firstLine="0"/>
        <w:jc w:val="left"/>
      </w:pPr>
    </w:p>
    <w:p w:rsidR="009B4A59" w:rsidRDefault="009B4A59" w:rsidP="00890274">
      <w:pPr>
        <w:ind w:firstLine="0"/>
        <w:jc w:val="left"/>
      </w:pPr>
    </w:p>
    <w:p w:rsidR="00A50E29" w:rsidRDefault="00A50E29" w:rsidP="00890274">
      <w:pPr>
        <w:ind w:firstLine="0"/>
        <w:jc w:val="left"/>
      </w:pPr>
      <w:r>
        <w:t>УДК 349.6 (476)</w:t>
      </w:r>
    </w:p>
    <w:p w:rsidR="00A50E29" w:rsidRPr="00E059DF" w:rsidRDefault="00A50E29" w:rsidP="00890274">
      <w:pPr>
        <w:ind w:firstLine="0"/>
        <w:jc w:val="left"/>
      </w:pPr>
    </w:p>
    <w:p w:rsidR="00962AE7" w:rsidRPr="00890274" w:rsidRDefault="00962AE7" w:rsidP="00890274">
      <w:pPr>
        <w:pStyle w:val="2"/>
        <w:keepNext w:val="0"/>
        <w:keepLines w:val="0"/>
        <w:spacing w:before="0" w:line="240" w:lineRule="auto"/>
        <w:rPr>
          <w:rFonts w:ascii="Times New Roman" w:hAnsi="Times New Roman" w:cs="Times New Roman"/>
          <w:b w:val="0"/>
          <w:color w:val="auto"/>
          <w:sz w:val="28"/>
          <w:szCs w:val="28"/>
        </w:rPr>
      </w:pPr>
      <w:bookmarkStart w:id="359" w:name="_Toc466029653"/>
      <w:r w:rsidRPr="00412A95">
        <w:rPr>
          <w:rFonts w:ascii="Times New Roman" w:hAnsi="Times New Roman" w:cs="Times New Roman"/>
          <w:color w:val="auto"/>
          <w:sz w:val="28"/>
          <w:szCs w:val="28"/>
        </w:rPr>
        <w:t>А. Ю. Крокевич</w:t>
      </w:r>
      <w:r w:rsidRPr="00890274">
        <w:rPr>
          <w:rFonts w:ascii="Times New Roman" w:hAnsi="Times New Roman" w:cs="Times New Roman"/>
          <w:b w:val="0"/>
          <w:color w:val="auto"/>
          <w:sz w:val="28"/>
          <w:szCs w:val="28"/>
        </w:rPr>
        <w:t>,</w:t>
      </w:r>
      <w:r w:rsidR="00890274">
        <w:rPr>
          <w:rStyle w:val="ab"/>
          <w:rFonts w:ascii="Times New Roman" w:hAnsi="Times New Roman"/>
          <w:b w:val="0"/>
          <w:color w:val="auto"/>
          <w:sz w:val="28"/>
          <w:szCs w:val="28"/>
        </w:rPr>
        <w:footnoteReference w:id="89"/>
      </w:r>
      <w:r w:rsidRPr="00890274">
        <w:rPr>
          <w:rFonts w:ascii="Times New Roman" w:hAnsi="Times New Roman" w:cs="Times New Roman"/>
          <w:b w:val="0"/>
          <w:color w:val="auto"/>
          <w:sz w:val="28"/>
          <w:szCs w:val="28"/>
        </w:rPr>
        <w:t xml:space="preserve"> ст</w:t>
      </w:r>
      <w:r w:rsidR="00A50E29" w:rsidRPr="00890274">
        <w:rPr>
          <w:rFonts w:ascii="Times New Roman" w:hAnsi="Times New Roman" w:cs="Times New Roman"/>
          <w:b w:val="0"/>
          <w:color w:val="auto"/>
          <w:sz w:val="28"/>
          <w:szCs w:val="28"/>
        </w:rPr>
        <w:t>.</w:t>
      </w:r>
      <w:bookmarkEnd w:id="359"/>
    </w:p>
    <w:p w:rsidR="00412A95" w:rsidRPr="00890274" w:rsidRDefault="00A50E29" w:rsidP="00890274">
      <w:pPr>
        <w:pStyle w:val="2"/>
        <w:keepNext w:val="0"/>
        <w:keepLines w:val="0"/>
        <w:spacing w:before="0" w:line="240" w:lineRule="auto"/>
        <w:rPr>
          <w:rFonts w:ascii="Times New Roman" w:hAnsi="Times New Roman" w:cs="Times New Roman"/>
          <w:b w:val="0"/>
          <w:color w:val="auto"/>
          <w:sz w:val="28"/>
          <w:szCs w:val="28"/>
        </w:rPr>
      </w:pPr>
      <w:bookmarkStart w:id="360" w:name="_Toc466029654"/>
      <w:r w:rsidRPr="00412A95">
        <w:rPr>
          <w:rFonts w:ascii="Times New Roman" w:hAnsi="Times New Roman" w:cs="Times New Roman"/>
          <w:color w:val="auto"/>
          <w:sz w:val="28"/>
          <w:szCs w:val="28"/>
        </w:rPr>
        <w:t>Ж. С</w:t>
      </w:r>
      <w:r>
        <w:rPr>
          <w:rFonts w:ascii="Times New Roman" w:hAnsi="Times New Roman" w:cs="Times New Roman"/>
          <w:color w:val="auto"/>
          <w:sz w:val="28"/>
          <w:szCs w:val="28"/>
        </w:rPr>
        <w:t>.</w:t>
      </w:r>
      <w:r w:rsidRPr="00412A95">
        <w:rPr>
          <w:rFonts w:ascii="Times New Roman" w:hAnsi="Times New Roman" w:cs="Times New Roman"/>
          <w:color w:val="auto"/>
          <w:sz w:val="28"/>
          <w:szCs w:val="28"/>
        </w:rPr>
        <w:t xml:space="preserve"> </w:t>
      </w:r>
      <w:r w:rsidR="00412A95" w:rsidRPr="00412A95">
        <w:rPr>
          <w:rFonts w:ascii="Times New Roman" w:hAnsi="Times New Roman" w:cs="Times New Roman"/>
          <w:color w:val="auto"/>
          <w:sz w:val="28"/>
          <w:szCs w:val="28"/>
        </w:rPr>
        <w:t>Печенова</w:t>
      </w:r>
      <w:r w:rsidR="00412A95" w:rsidRPr="00890274">
        <w:rPr>
          <w:rFonts w:ascii="Times New Roman" w:hAnsi="Times New Roman" w:cs="Times New Roman"/>
          <w:b w:val="0"/>
          <w:color w:val="auto"/>
          <w:sz w:val="28"/>
          <w:szCs w:val="28"/>
        </w:rPr>
        <w:t>, преподаватель</w:t>
      </w:r>
      <w:bookmarkEnd w:id="360"/>
    </w:p>
    <w:p w:rsidR="00962AE7" w:rsidRPr="00412A95" w:rsidRDefault="00962AE7" w:rsidP="00890274">
      <w:pPr>
        <w:ind w:firstLine="0"/>
        <w:jc w:val="left"/>
        <w:rPr>
          <w:i/>
        </w:rPr>
      </w:pPr>
      <w:r w:rsidRPr="00412A95">
        <w:rPr>
          <w:i/>
        </w:rPr>
        <w:t xml:space="preserve">Барановичский </w:t>
      </w:r>
      <w:r w:rsidR="00890274">
        <w:rPr>
          <w:i/>
        </w:rPr>
        <w:t>г</w:t>
      </w:r>
      <w:r w:rsidRPr="00412A95">
        <w:rPr>
          <w:i/>
        </w:rPr>
        <w:t xml:space="preserve">осударственный </w:t>
      </w:r>
      <w:r w:rsidR="00890274">
        <w:rPr>
          <w:i/>
        </w:rPr>
        <w:t>у</w:t>
      </w:r>
      <w:r w:rsidRPr="00412A95">
        <w:rPr>
          <w:i/>
        </w:rPr>
        <w:t>ниверситет</w:t>
      </w:r>
      <w:r w:rsidR="00A50E29">
        <w:rPr>
          <w:i/>
        </w:rPr>
        <w:t>, Беларусь</w:t>
      </w:r>
    </w:p>
    <w:p w:rsidR="00962AE7" w:rsidRPr="00E059DF" w:rsidRDefault="00962AE7" w:rsidP="00890274">
      <w:pPr>
        <w:ind w:firstLine="0"/>
        <w:jc w:val="left"/>
      </w:pPr>
    </w:p>
    <w:p w:rsidR="00962AE7" w:rsidRPr="004E737B" w:rsidRDefault="004E737B" w:rsidP="00890274">
      <w:pPr>
        <w:pStyle w:val="3"/>
        <w:keepNext w:val="0"/>
        <w:keepLines w:val="0"/>
        <w:spacing w:before="0" w:line="240" w:lineRule="auto"/>
        <w:rPr>
          <w:rFonts w:ascii="Times New Roman" w:hAnsi="Times New Roman" w:cs="Times New Roman"/>
          <w:color w:val="auto"/>
          <w:sz w:val="28"/>
          <w:szCs w:val="28"/>
        </w:rPr>
      </w:pPr>
      <w:bookmarkStart w:id="361" w:name="_Toc466029655"/>
      <w:r>
        <w:rPr>
          <w:rFonts w:ascii="Times New Roman" w:hAnsi="Times New Roman" w:cs="Times New Roman"/>
          <w:color w:val="auto"/>
          <w:sz w:val="28"/>
          <w:szCs w:val="28"/>
        </w:rPr>
        <w:t>П</w:t>
      </w:r>
      <w:r w:rsidRPr="004E737B">
        <w:rPr>
          <w:rFonts w:ascii="Times New Roman" w:hAnsi="Times New Roman" w:cs="Times New Roman"/>
          <w:color w:val="auto"/>
          <w:sz w:val="28"/>
          <w:szCs w:val="28"/>
        </w:rPr>
        <w:t xml:space="preserve">роблема горнодобывающего производства в </w:t>
      </w:r>
      <w:r>
        <w:rPr>
          <w:rFonts w:ascii="Times New Roman" w:hAnsi="Times New Roman" w:cs="Times New Roman"/>
          <w:color w:val="auto"/>
          <w:sz w:val="28"/>
          <w:szCs w:val="28"/>
        </w:rPr>
        <w:t>Р</w:t>
      </w:r>
      <w:r w:rsidRPr="004E737B">
        <w:rPr>
          <w:rFonts w:ascii="Times New Roman" w:hAnsi="Times New Roman" w:cs="Times New Roman"/>
          <w:color w:val="auto"/>
          <w:sz w:val="28"/>
          <w:szCs w:val="28"/>
        </w:rPr>
        <w:t xml:space="preserve">еспублике </w:t>
      </w:r>
      <w:r>
        <w:rPr>
          <w:rFonts w:ascii="Times New Roman" w:hAnsi="Times New Roman" w:cs="Times New Roman"/>
          <w:color w:val="auto"/>
          <w:sz w:val="28"/>
          <w:szCs w:val="28"/>
        </w:rPr>
        <w:t>Б</w:t>
      </w:r>
      <w:r w:rsidRPr="004E737B">
        <w:rPr>
          <w:rFonts w:ascii="Times New Roman" w:hAnsi="Times New Roman" w:cs="Times New Roman"/>
          <w:color w:val="auto"/>
          <w:sz w:val="28"/>
          <w:szCs w:val="28"/>
        </w:rPr>
        <w:t>еларусь</w:t>
      </w:r>
      <w:bookmarkEnd w:id="361"/>
    </w:p>
    <w:p w:rsidR="00412A95" w:rsidRDefault="00412A95" w:rsidP="00890274">
      <w:pPr>
        <w:ind w:firstLine="0"/>
        <w:jc w:val="left"/>
      </w:pPr>
    </w:p>
    <w:p w:rsidR="00962AE7" w:rsidRPr="004E737B" w:rsidRDefault="00962AE7" w:rsidP="004E737B">
      <w:pPr>
        <w:ind w:firstLine="0"/>
        <w:rPr>
          <w:sz w:val="24"/>
          <w:szCs w:val="24"/>
        </w:rPr>
      </w:pPr>
      <w:r w:rsidRPr="004E737B">
        <w:rPr>
          <w:sz w:val="24"/>
          <w:szCs w:val="24"/>
        </w:rPr>
        <w:t>В статье проводится комплексный анализ проблемы горнодобывающей промышленн</w:t>
      </w:r>
      <w:r w:rsidRPr="004E737B">
        <w:rPr>
          <w:sz w:val="24"/>
          <w:szCs w:val="24"/>
        </w:rPr>
        <w:t>о</w:t>
      </w:r>
      <w:r w:rsidRPr="004E737B">
        <w:rPr>
          <w:sz w:val="24"/>
          <w:szCs w:val="24"/>
        </w:rPr>
        <w:t>сти, которая заключается в нанесении вреда окружающей среде. Авторы статьи делают вывод о необходимости поиска эффективных способов разрешения данной проблемы.</w:t>
      </w:r>
    </w:p>
    <w:p w:rsidR="00962AE7" w:rsidRPr="004E737B" w:rsidRDefault="00962AE7" w:rsidP="004E737B">
      <w:pPr>
        <w:spacing w:before="120"/>
        <w:ind w:firstLine="0"/>
        <w:rPr>
          <w:sz w:val="24"/>
          <w:szCs w:val="24"/>
        </w:rPr>
      </w:pPr>
      <w:r w:rsidRPr="004E737B">
        <w:rPr>
          <w:sz w:val="24"/>
          <w:szCs w:val="24"/>
        </w:rPr>
        <w:t xml:space="preserve">Ключевые слова: </w:t>
      </w:r>
      <w:r w:rsidRPr="004E737B">
        <w:rPr>
          <w:i/>
          <w:sz w:val="24"/>
          <w:szCs w:val="24"/>
        </w:rPr>
        <w:t>калийная соль, терриконы, загрязнение.</w:t>
      </w:r>
    </w:p>
    <w:p w:rsidR="00962AE7" w:rsidRPr="004E737B" w:rsidRDefault="00962AE7" w:rsidP="00F266FF">
      <w:pPr>
        <w:ind w:firstLine="425"/>
        <w:rPr>
          <w:szCs w:val="28"/>
        </w:rPr>
      </w:pPr>
    </w:p>
    <w:p w:rsidR="00962AE7" w:rsidRPr="00871E5A" w:rsidRDefault="00962AE7" w:rsidP="00F266FF">
      <w:pPr>
        <w:ind w:firstLine="425"/>
      </w:pPr>
    </w:p>
    <w:p w:rsidR="00962AE7" w:rsidRPr="00E059DF" w:rsidRDefault="00962AE7" w:rsidP="00F266FF">
      <w:pPr>
        <w:ind w:firstLine="425"/>
      </w:pPr>
      <w:r w:rsidRPr="00E059DF">
        <w:t>Важной функцией любого государства является поддержание и ко</w:t>
      </w:r>
      <w:r w:rsidRPr="00E059DF">
        <w:t>н</w:t>
      </w:r>
      <w:r w:rsidRPr="00E059DF">
        <w:t>троль состояния окружающей среды. На протяжении многих лет</w:t>
      </w:r>
      <w:r w:rsidR="00B07A79">
        <w:t xml:space="preserve"> </w:t>
      </w:r>
      <w:r w:rsidRPr="00E059DF">
        <w:t>в Респу</w:t>
      </w:r>
      <w:r w:rsidRPr="00E059DF">
        <w:t>б</w:t>
      </w:r>
      <w:r w:rsidRPr="00E059DF">
        <w:t>лике Беларусь развивались ресурсоемкие, многоотходные отрасли матер</w:t>
      </w:r>
      <w:r w:rsidRPr="00E059DF">
        <w:t>и</w:t>
      </w:r>
      <w:r w:rsidRPr="00E059DF">
        <w:t>ального производства, что оказало непосредственное влияние на состояние окружающей среды. С этой целью наше государство разрабатывает мн</w:t>
      </w:r>
      <w:r w:rsidRPr="00E059DF">
        <w:t>о</w:t>
      </w:r>
      <w:r w:rsidRPr="00E059DF">
        <w:t>жество способов и средств по ее улучшению.</w:t>
      </w:r>
    </w:p>
    <w:p w:rsidR="00962AE7" w:rsidRPr="00E059DF" w:rsidRDefault="00962AE7" w:rsidP="00F266FF">
      <w:pPr>
        <w:ind w:firstLine="425"/>
      </w:pPr>
      <w:r w:rsidRPr="00E059DF">
        <w:t>В Республике Беларусь располагается одно из крупнейших в мире м</w:t>
      </w:r>
      <w:r w:rsidRPr="00E059DF">
        <w:t>е</w:t>
      </w:r>
      <w:r w:rsidRPr="00E059DF">
        <w:t>сторождений калийной соли. Именно поэтому в нашей стране очень акт</w:t>
      </w:r>
      <w:r w:rsidRPr="00E059DF">
        <w:t>у</w:t>
      </w:r>
      <w:r w:rsidRPr="00E059DF">
        <w:t>альной и требующей разрешения</w:t>
      </w:r>
      <w:r w:rsidR="00B07A79">
        <w:t xml:space="preserve"> </w:t>
      </w:r>
      <w:r w:rsidRPr="00E059DF">
        <w:t>является проблема воздействия соленых отходов на окружающую среду.</w:t>
      </w:r>
    </w:p>
    <w:p w:rsidR="00962AE7" w:rsidRPr="00E059DF" w:rsidRDefault="00962AE7" w:rsidP="00F266FF">
      <w:pPr>
        <w:ind w:firstLine="425"/>
      </w:pPr>
      <w:r w:rsidRPr="00E059DF">
        <w:t>Месторождение калийных солей было открыто в 1949 году в районе белорусского города Старобин и названо Старобинским. Оно образовалось четыреста миллионов лет назад в эпоху палеозоя, когда здесь было соленое море. То было время расцвета папоротниковых и появления земноводных.</w:t>
      </w:r>
    </w:p>
    <w:p w:rsidR="00962AE7" w:rsidRPr="00E059DF" w:rsidRDefault="00962AE7" w:rsidP="00F266FF">
      <w:pPr>
        <w:ind w:firstLine="425"/>
      </w:pPr>
      <w:r w:rsidRPr="00E059DF">
        <w:t>В толще сильвинита шахтеры до сих пор иногда находят окаменелые останки животных того периода.</w:t>
      </w:r>
    </w:p>
    <w:p w:rsidR="00962AE7" w:rsidRPr="00E059DF" w:rsidRDefault="00962AE7" w:rsidP="00F266FF">
      <w:pPr>
        <w:ind w:firstLine="425"/>
      </w:pPr>
      <w:r w:rsidRPr="00E059DF">
        <w:t>Освоение месторождения</w:t>
      </w:r>
      <w:r w:rsidR="00B07A79">
        <w:t xml:space="preserve"> </w:t>
      </w:r>
      <w:r w:rsidRPr="00E059DF">
        <w:t>начали в 1958 году. Тогда же был основан город Солигорск, Промышленную добычу калийной соли начали 9 января 1961 года. Первая очередь Первого Солигорского калийного комбината была введена в эксплуатацию в декабре 1963 года. С этого года стали п</w:t>
      </w:r>
      <w:r w:rsidRPr="00E059DF">
        <w:t>о</w:t>
      </w:r>
      <w:r w:rsidRPr="00E059DF">
        <w:t xml:space="preserve">степенно образовываться отходы от добычи калийной соли. В августе 2003-го на </w:t>
      </w:r>
      <w:r w:rsidR="001F1735">
        <w:t>«</w:t>
      </w:r>
      <w:r w:rsidRPr="00E059DF">
        <w:t>Беларуськалии</w:t>
      </w:r>
      <w:r w:rsidR="001F1735">
        <w:t>»</w:t>
      </w:r>
      <w:r w:rsidRPr="00E059DF">
        <w:t xml:space="preserve"> была добыта миллиардная тонна руды.</w:t>
      </w:r>
      <w:r w:rsidRPr="00E059DF">
        <w:rPr>
          <w:rFonts w:eastAsia="Calibri"/>
        </w:rPr>
        <w:t>[1].</w:t>
      </w:r>
    </w:p>
    <w:p w:rsidR="00962AE7" w:rsidRPr="00E059DF" w:rsidRDefault="00962AE7" w:rsidP="00F266FF">
      <w:pPr>
        <w:ind w:firstLine="425"/>
      </w:pPr>
      <w:r w:rsidRPr="00E059DF">
        <w:lastRenderedPageBreak/>
        <w:t>Отходы, образующиеся в результате добычи соли, представляют собой огромные терриконы, состоящие из переработанных пород, которые порой достигают высоты 100-120 метров, что конечно не может не впечатлить. Терриконы стали своеобразным достоянием не только Солигорщины, но и всей Беларуси. Посмотреть на красоты</w:t>
      </w:r>
      <w:r w:rsidR="00B07A79">
        <w:t xml:space="preserve"> </w:t>
      </w:r>
      <w:r w:rsidRPr="00E059DF">
        <w:t>Белорусских гор приезжают мн</w:t>
      </w:r>
      <w:r w:rsidRPr="00E059DF">
        <w:t>о</w:t>
      </w:r>
      <w:r w:rsidRPr="00E059DF">
        <w:t>жество интересующихся, в том числе и фотографов,</w:t>
      </w:r>
      <w:r w:rsidR="00B07A79">
        <w:t xml:space="preserve"> </w:t>
      </w:r>
      <w:r w:rsidRPr="00E059DF">
        <w:t>жаждущих запеча</w:t>
      </w:r>
      <w:r w:rsidRPr="00E059DF">
        <w:t>т</w:t>
      </w:r>
      <w:r w:rsidRPr="00E059DF">
        <w:t>лить удивительные пейзажи.</w:t>
      </w:r>
    </w:p>
    <w:p w:rsidR="00962AE7" w:rsidRPr="00E059DF" w:rsidRDefault="00962AE7" w:rsidP="00F266FF">
      <w:pPr>
        <w:ind w:firstLine="425"/>
      </w:pPr>
      <w:r w:rsidRPr="00E059DF">
        <w:t>Однако, помимо всего вышесказанного существует реальная угроза экологии нашей страны. Это заключается в загрязнении вод, которые я</w:t>
      </w:r>
      <w:r w:rsidRPr="00E059DF">
        <w:t>в</w:t>
      </w:r>
      <w:r w:rsidRPr="00E059DF">
        <w:t>ляются основным источником водоснабжения республики, и в большой степени, от состояния воды зависит и состояние здоровья населения.</w:t>
      </w:r>
    </w:p>
    <w:p w:rsidR="00962AE7" w:rsidRPr="00E059DF" w:rsidRDefault="00962AE7" w:rsidP="00F266FF">
      <w:pPr>
        <w:ind w:firstLine="425"/>
      </w:pPr>
      <w:r w:rsidRPr="00E059DF">
        <w:t>Белорусские породы обладают высокой проницаемостью, из этого сл</w:t>
      </w:r>
      <w:r w:rsidRPr="00E059DF">
        <w:t>е</w:t>
      </w:r>
      <w:r w:rsidRPr="00E059DF">
        <w:t>дует то , что подземные воды плохо защищены от различного рода загря</w:t>
      </w:r>
      <w:r w:rsidRPr="00E059DF">
        <w:t>з</w:t>
      </w:r>
      <w:r w:rsidRPr="00E059DF">
        <w:t>нений.</w:t>
      </w:r>
    </w:p>
    <w:p w:rsidR="00962AE7" w:rsidRPr="00E059DF" w:rsidRDefault="00962AE7" w:rsidP="00F266FF">
      <w:pPr>
        <w:ind w:firstLine="425"/>
      </w:pPr>
      <w:r w:rsidRPr="00E059DF">
        <w:t>Наиболее загрязненными являются районы вблизи</w:t>
      </w:r>
      <w:r w:rsidR="00B07A79">
        <w:t xml:space="preserve"> </w:t>
      </w:r>
      <w:r w:rsidRPr="00E059DF">
        <w:t>промышленных центров, а именно горнодобывающих предприятий, нефтехимических пр</w:t>
      </w:r>
      <w:r w:rsidRPr="00E059DF">
        <w:t>о</w:t>
      </w:r>
      <w:r w:rsidRPr="00E059DF">
        <w:t>изводств. В районе горнодобывающих предприятий в Солигорске минер</w:t>
      </w:r>
      <w:r w:rsidRPr="00E059DF">
        <w:t>а</w:t>
      </w:r>
      <w:r w:rsidRPr="00E059DF">
        <w:t>лизация подземных вод достигает 300 г/л при норме</w:t>
      </w:r>
      <w:r w:rsidR="00B07A79">
        <w:t xml:space="preserve"> </w:t>
      </w:r>
      <w:r w:rsidRPr="00E059DF">
        <w:t xml:space="preserve">450-650 мг/л. </w:t>
      </w:r>
    </w:p>
    <w:p w:rsidR="00962AE7" w:rsidRPr="00E059DF" w:rsidRDefault="00962AE7" w:rsidP="00F266FF">
      <w:pPr>
        <w:ind w:firstLine="425"/>
      </w:pPr>
      <w:r w:rsidRPr="00E059DF">
        <w:t>Загрязненными являются и территории фермерских хозяйств, что к</w:t>
      </w:r>
      <w:r w:rsidRPr="00E059DF">
        <w:t>о</w:t>
      </w:r>
      <w:r w:rsidRPr="00E059DF">
        <w:t>нечно вызывает определенные проблемы. Помимо вод загрязняется и а</w:t>
      </w:r>
      <w:r w:rsidRPr="00E059DF">
        <w:t>т</w:t>
      </w:r>
      <w:r w:rsidRPr="00E059DF">
        <w:t xml:space="preserve">мосферный воздух. </w:t>
      </w:r>
    </w:p>
    <w:p w:rsidR="00962AE7" w:rsidRPr="00E059DF" w:rsidRDefault="00962AE7" w:rsidP="00F266FF">
      <w:pPr>
        <w:ind w:firstLine="425"/>
      </w:pPr>
      <w:r w:rsidRPr="00E059DF">
        <w:t>При быстром развитии горнодобывающего производства терриконы соответственно будут увеличиваться в размерах, тем самым образуя изм</w:t>
      </w:r>
      <w:r w:rsidRPr="00E059DF">
        <w:t>е</w:t>
      </w:r>
      <w:r w:rsidRPr="00E059DF">
        <w:t>нения в ландшафте, что в дальнейшем может привести к изменениям кл</w:t>
      </w:r>
      <w:r w:rsidRPr="00E059DF">
        <w:t>и</w:t>
      </w:r>
      <w:r w:rsidRPr="00E059DF">
        <w:t>мата.</w:t>
      </w:r>
    </w:p>
    <w:p w:rsidR="00962AE7" w:rsidRPr="00E059DF" w:rsidRDefault="00962AE7" w:rsidP="00F266FF">
      <w:pPr>
        <w:ind w:firstLine="425"/>
      </w:pPr>
      <w:r w:rsidRPr="00E059DF">
        <w:t>Проблема</w:t>
      </w:r>
      <w:r w:rsidR="00B07A79">
        <w:t xml:space="preserve"> </w:t>
      </w:r>
      <w:r w:rsidRPr="00E059DF">
        <w:t>также состоит в том, что за счет образовавшихся терриконов, земля под ними не находится в хозяйственном обороте, и таких террит</w:t>
      </w:r>
      <w:r w:rsidRPr="00E059DF">
        <w:t>о</w:t>
      </w:r>
      <w:r w:rsidRPr="00E059DF">
        <w:t xml:space="preserve">рий становится все больше и больше. </w:t>
      </w:r>
    </w:p>
    <w:p w:rsidR="00962AE7" w:rsidRPr="00E059DF" w:rsidRDefault="00962AE7" w:rsidP="00F266FF">
      <w:pPr>
        <w:ind w:firstLine="425"/>
      </w:pPr>
      <w:r w:rsidRPr="00E059DF">
        <w:t>Существуют разные</w:t>
      </w:r>
      <w:r w:rsidR="00B07A79">
        <w:t xml:space="preserve"> </w:t>
      </w:r>
      <w:r w:rsidRPr="00E059DF">
        <w:t>мнения по поводу разрешения данной проблемы, проблемы образования терриконов. Некоторые специалисты считают, что самым разумным способом их уничтожения является вывоз отходов в сп</w:t>
      </w:r>
      <w:r w:rsidRPr="00E059DF">
        <w:t>е</w:t>
      </w:r>
      <w:r w:rsidRPr="00E059DF">
        <w:t>циальные, так называемые бассейны. Некоторые полагают, что отработа</w:t>
      </w:r>
      <w:r w:rsidRPr="00E059DF">
        <w:t>н</w:t>
      </w:r>
      <w:r w:rsidRPr="00E059DF">
        <w:t>ные</w:t>
      </w:r>
      <w:r w:rsidR="00B07A79">
        <w:t xml:space="preserve"> </w:t>
      </w:r>
      <w:r w:rsidRPr="00E059DF">
        <w:t>с целью добычи соли</w:t>
      </w:r>
      <w:r w:rsidR="00B07A79">
        <w:t xml:space="preserve"> </w:t>
      </w:r>
      <w:r w:rsidRPr="00E059DF">
        <w:t>породы вполне будут годны для дальнейшей п</w:t>
      </w:r>
      <w:r w:rsidRPr="00E059DF">
        <w:t>е</w:t>
      </w:r>
      <w:r w:rsidRPr="00E059DF">
        <w:t>реработки, так как содержат в себе множество полезных элементов, таких например как углерод, азот, фосфор, калий, кальций, медь ,сера ,цинк, м</w:t>
      </w:r>
      <w:r w:rsidRPr="00E059DF">
        <w:t>о</w:t>
      </w:r>
      <w:r w:rsidRPr="00E059DF">
        <w:t xml:space="preserve">либден и другие. </w:t>
      </w:r>
    </w:p>
    <w:p w:rsidR="00962AE7" w:rsidRPr="00E059DF" w:rsidRDefault="00962AE7" w:rsidP="00F266FF">
      <w:pPr>
        <w:ind w:firstLine="425"/>
      </w:pPr>
      <w:r w:rsidRPr="00E059DF">
        <w:t>Считаем, что вторичная переработка была бы вполне разумна. Перер</w:t>
      </w:r>
      <w:r w:rsidRPr="00E059DF">
        <w:t>а</w:t>
      </w:r>
      <w:r w:rsidRPr="00E059DF">
        <w:t>ботанное сырье могло бы использоваться в качестве удобрения почвы, благодаря богатому содержанию минералов и других полезных веществ. Это позволило бы не просто избавиться от огромных размеров терриконов, но и извлечь по максимуму из них пользу.</w:t>
      </w:r>
    </w:p>
    <w:p w:rsidR="00962AE7" w:rsidRPr="00E059DF" w:rsidRDefault="00962AE7" w:rsidP="00F266FF">
      <w:pPr>
        <w:ind w:firstLine="425"/>
      </w:pPr>
    </w:p>
    <w:p w:rsidR="00962AE7" w:rsidRPr="004E737B" w:rsidRDefault="004E737B" w:rsidP="004E737B">
      <w:pPr>
        <w:spacing w:after="120"/>
        <w:ind w:firstLine="0"/>
        <w:jc w:val="left"/>
        <w:rPr>
          <w:i/>
          <w:sz w:val="24"/>
          <w:szCs w:val="24"/>
        </w:rPr>
      </w:pPr>
      <w:r>
        <w:rPr>
          <w:i/>
          <w:sz w:val="24"/>
          <w:szCs w:val="24"/>
        </w:rPr>
        <w:lastRenderedPageBreak/>
        <w:t>Библиографические ссылки</w:t>
      </w:r>
    </w:p>
    <w:p w:rsidR="00962AE7" w:rsidRPr="004E737B" w:rsidRDefault="00962AE7" w:rsidP="00F266FF">
      <w:pPr>
        <w:ind w:firstLine="425"/>
        <w:rPr>
          <w:sz w:val="24"/>
          <w:szCs w:val="24"/>
        </w:rPr>
      </w:pPr>
      <w:r w:rsidRPr="004E737B">
        <w:rPr>
          <w:sz w:val="24"/>
          <w:szCs w:val="24"/>
        </w:rPr>
        <w:t>1. Семашко Василий, Иванова Анна, туризм [электронный ресурс]: статья. – /. В</w:t>
      </w:r>
      <w:r w:rsidRPr="004E737B">
        <w:rPr>
          <w:sz w:val="24"/>
          <w:szCs w:val="24"/>
        </w:rPr>
        <w:t>а</w:t>
      </w:r>
      <w:r w:rsidRPr="004E737B">
        <w:rPr>
          <w:sz w:val="24"/>
          <w:szCs w:val="24"/>
        </w:rPr>
        <w:t>силий Семашко, Анна Иванова. – Электронные</w:t>
      </w:r>
      <w:r w:rsidR="00B07A79" w:rsidRPr="004E737B">
        <w:rPr>
          <w:sz w:val="24"/>
          <w:szCs w:val="24"/>
        </w:rPr>
        <w:t xml:space="preserve"> </w:t>
      </w:r>
      <w:r w:rsidRPr="004E737B">
        <w:rPr>
          <w:sz w:val="24"/>
          <w:szCs w:val="24"/>
        </w:rPr>
        <w:t>данные. – Республика Беларусь.</w:t>
      </w:r>
    </w:p>
    <w:p w:rsidR="00962AE7" w:rsidRDefault="00962AE7" w:rsidP="00890274">
      <w:pPr>
        <w:ind w:firstLine="0"/>
        <w:jc w:val="left"/>
      </w:pPr>
    </w:p>
    <w:p w:rsidR="004E737B" w:rsidRPr="00871E5A" w:rsidRDefault="004E737B" w:rsidP="004E737B">
      <w:pPr>
        <w:ind w:firstLine="0"/>
        <w:jc w:val="left"/>
      </w:pPr>
      <w:r>
        <w:rPr>
          <w:b/>
        </w:rPr>
        <w:t>А</w:t>
      </w:r>
      <w:r w:rsidRPr="00871E5A">
        <w:rPr>
          <w:b/>
        </w:rPr>
        <w:t xml:space="preserve">. </w:t>
      </w:r>
      <w:r w:rsidRPr="00890274">
        <w:rPr>
          <w:b/>
          <w:lang w:val="en-US"/>
        </w:rPr>
        <w:t>J</w:t>
      </w:r>
      <w:r w:rsidRPr="00871E5A">
        <w:rPr>
          <w:b/>
        </w:rPr>
        <w:t xml:space="preserve">. </w:t>
      </w:r>
      <w:r w:rsidRPr="00890274">
        <w:rPr>
          <w:b/>
          <w:lang w:val="en-US"/>
        </w:rPr>
        <w:t>Krokevich</w:t>
      </w:r>
      <w:r w:rsidRPr="00871E5A">
        <w:t xml:space="preserve">, </w:t>
      </w:r>
      <w:r w:rsidRPr="004E737B">
        <w:rPr>
          <w:lang w:val="en-US"/>
        </w:rPr>
        <w:t>st</w:t>
      </w:r>
      <w:r w:rsidRPr="00871E5A">
        <w:t xml:space="preserve">. </w:t>
      </w:r>
    </w:p>
    <w:p w:rsidR="004E737B" w:rsidRPr="004E737B" w:rsidRDefault="004E737B" w:rsidP="004E737B">
      <w:pPr>
        <w:ind w:firstLine="0"/>
        <w:jc w:val="left"/>
        <w:rPr>
          <w:lang w:val="en-US"/>
        </w:rPr>
      </w:pPr>
      <w:r w:rsidRPr="00412A95">
        <w:rPr>
          <w:b/>
          <w:lang w:val="en-US"/>
        </w:rPr>
        <w:t>J.</w:t>
      </w:r>
      <w:r w:rsidRPr="00A50E29">
        <w:rPr>
          <w:b/>
          <w:lang w:val="en-US"/>
        </w:rPr>
        <w:t xml:space="preserve"> </w:t>
      </w:r>
      <w:r w:rsidRPr="00412A95">
        <w:rPr>
          <w:b/>
          <w:lang w:val="en-US"/>
        </w:rPr>
        <w:t>S</w:t>
      </w:r>
      <w:r w:rsidRPr="00A50E29">
        <w:rPr>
          <w:b/>
          <w:lang w:val="en-US"/>
        </w:rPr>
        <w:t>.</w:t>
      </w:r>
      <w:r w:rsidRPr="00412A95">
        <w:rPr>
          <w:b/>
          <w:lang w:val="en-US"/>
        </w:rPr>
        <w:t xml:space="preserve"> Pechenova</w:t>
      </w:r>
      <w:r w:rsidRPr="004E737B">
        <w:rPr>
          <w:lang w:val="en-US"/>
        </w:rPr>
        <w:t>, Lecturer</w:t>
      </w:r>
    </w:p>
    <w:p w:rsidR="004E737B" w:rsidRPr="00412A95" w:rsidRDefault="004E737B" w:rsidP="004E737B">
      <w:pPr>
        <w:ind w:firstLine="0"/>
        <w:jc w:val="left"/>
        <w:rPr>
          <w:i/>
          <w:lang w:val="en-US"/>
        </w:rPr>
      </w:pPr>
      <w:r w:rsidRPr="00412A95">
        <w:rPr>
          <w:i/>
          <w:lang w:val="en-US"/>
        </w:rPr>
        <w:t>Baranovichi State University</w:t>
      </w:r>
      <w:r>
        <w:rPr>
          <w:i/>
          <w:lang w:val="en-US"/>
        </w:rPr>
        <w:t>, Belarus</w:t>
      </w:r>
    </w:p>
    <w:p w:rsidR="004E737B" w:rsidRPr="00E059DF" w:rsidRDefault="004E737B" w:rsidP="004E737B">
      <w:pPr>
        <w:ind w:firstLine="0"/>
        <w:jc w:val="left"/>
        <w:rPr>
          <w:lang w:val="en-US"/>
        </w:rPr>
      </w:pPr>
    </w:p>
    <w:p w:rsidR="004E737B" w:rsidRPr="004E737B" w:rsidRDefault="004E737B" w:rsidP="004E737B">
      <w:pPr>
        <w:ind w:firstLine="0"/>
        <w:jc w:val="left"/>
        <w:rPr>
          <w:b/>
          <w:szCs w:val="28"/>
          <w:lang w:val="en-US"/>
        </w:rPr>
      </w:pPr>
      <w:r>
        <w:rPr>
          <w:b/>
          <w:szCs w:val="28"/>
          <w:lang w:val="en-US"/>
        </w:rPr>
        <w:t>P</w:t>
      </w:r>
      <w:r w:rsidRPr="004E737B">
        <w:rPr>
          <w:b/>
          <w:szCs w:val="28"/>
          <w:lang w:val="en-US"/>
        </w:rPr>
        <w:t xml:space="preserve">roblem of mining production in the </w:t>
      </w:r>
      <w:r>
        <w:rPr>
          <w:b/>
          <w:szCs w:val="28"/>
          <w:lang w:val="en-US"/>
        </w:rPr>
        <w:t>R</w:t>
      </w:r>
      <w:r w:rsidRPr="004E737B">
        <w:rPr>
          <w:b/>
          <w:szCs w:val="28"/>
          <w:lang w:val="en-US"/>
        </w:rPr>
        <w:t xml:space="preserve">epublic of </w:t>
      </w:r>
      <w:r>
        <w:rPr>
          <w:b/>
          <w:szCs w:val="28"/>
          <w:lang w:val="en-US"/>
        </w:rPr>
        <w:t>B</w:t>
      </w:r>
      <w:r w:rsidRPr="004E737B">
        <w:rPr>
          <w:b/>
          <w:szCs w:val="28"/>
          <w:lang w:val="en-US"/>
        </w:rPr>
        <w:t>elarus</w:t>
      </w:r>
    </w:p>
    <w:p w:rsidR="004E737B" w:rsidRPr="00461D3F" w:rsidRDefault="004E737B" w:rsidP="004E737B">
      <w:pPr>
        <w:ind w:firstLine="0"/>
        <w:jc w:val="left"/>
        <w:rPr>
          <w:lang w:val="en-US"/>
        </w:rPr>
      </w:pPr>
    </w:p>
    <w:p w:rsidR="004E737B" w:rsidRPr="004E737B" w:rsidRDefault="004E737B" w:rsidP="004E737B">
      <w:pPr>
        <w:ind w:firstLine="0"/>
        <w:rPr>
          <w:sz w:val="24"/>
          <w:szCs w:val="24"/>
          <w:lang w:val="en-US"/>
        </w:rPr>
      </w:pPr>
      <w:r w:rsidRPr="004E737B">
        <w:rPr>
          <w:sz w:val="24"/>
          <w:szCs w:val="24"/>
          <w:lang w:val="en-US"/>
        </w:rPr>
        <w:t>In the article comprehensive analysis of the problems of the mining industry that is harming the environment. The authors of the article conclude on the need to find effective ways to solve this problem.</w:t>
      </w:r>
    </w:p>
    <w:p w:rsidR="004E737B" w:rsidRPr="004E737B" w:rsidRDefault="004E737B" w:rsidP="004E737B">
      <w:pPr>
        <w:spacing w:before="120"/>
        <w:ind w:firstLine="0"/>
        <w:rPr>
          <w:sz w:val="24"/>
          <w:szCs w:val="24"/>
          <w:lang w:val="en-US"/>
        </w:rPr>
      </w:pPr>
      <w:r w:rsidRPr="004E737B">
        <w:rPr>
          <w:sz w:val="24"/>
          <w:szCs w:val="24"/>
          <w:lang w:val="en-US"/>
        </w:rPr>
        <w:t xml:space="preserve">Keywords: </w:t>
      </w:r>
      <w:r w:rsidRPr="004E737B">
        <w:rPr>
          <w:i/>
          <w:sz w:val="24"/>
          <w:szCs w:val="24"/>
          <w:lang w:val="en-US"/>
        </w:rPr>
        <w:t>potassium salt, piles, pollution</w:t>
      </w:r>
      <w:r w:rsidRPr="004E737B">
        <w:rPr>
          <w:sz w:val="24"/>
          <w:szCs w:val="24"/>
          <w:lang w:val="en-US"/>
        </w:rPr>
        <w:t>.</w:t>
      </w:r>
    </w:p>
    <w:p w:rsidR="00890274" w:rsidRDefault="00890274" w:rsidP="00890274">
      <w:pPr>
        <w:ind w:firstLine="0"/>
        <w:jc w:val="left"/>
        <w:rPr>
          <w:lang w:val="en-US"/>
        </w:rPr>
      </w:pPr>
    </w:p>
    <w:p w:rsidR="004E737B" w:rsidRPr="004E737B" w:rsidRDefault="004E737B" w:rsidP="00890274">
      <w:pPr>
        <w:ind w:firstLine="0"/>
        <w:jc w:val="left"/>
        <w:rPr>
          <w:lang w:val="en-US"/>
        </w:rPr>
      </w:pPr>
    </w:p>
    <w:p w:rsidR="00A50E29" w:rsidRDefault="00A50E29" w:rsidP="00890274">
      <w:pPr>
        <w:ind w:firstLine="0"/>
        <w:jc w:val="left"/>
      </w:pPr>
      <w:r>
        <w:t>УДК 37.09:502(476)</w:t>
      </w:r>
    </w:p>
    <w:p w:rsidR="00A50E29" w:rsidRPr="00E059DF" w:rsidRDefault="00A50E29" w:rsidP="00890274">
      <w:pPr>
        <w:ind w:firstLine="0"/>
        <w:jc w:val="left"/>
      </w:pPr>
    </w:p>
    <w:p w:rsidR="00962AE7" w:rsidRPr="00890274" w:rsidRDefault="00962AE7" w:rsidP="00890274">
      <w:pPr>
        <w:pStyle w:val="2"/>
        <w:keepNext w:val="0"/>
        <w:keepLines w:val="0"/>
        <w:spacing w:before="0" w:line="240" w:lineRule="auto"/>
        <w:rPr>
          <w:rFonts w:ascii="Times New Roman" w:eastAsia="Calibri" w:hAnsi="Times New Roman" w:cs="Times New Roman"/>
          <w:b w:val="0"/>
          <w:color w:val="auto"/>
          <w:sz w:val="28"/>
          <w:szCs w:val="28"/>
        </w:rPr>
      </w:pPr>
      <w:bookmarkStart w:id="362" w:name="_Toc466029656"/>
      <w:r w:rsidRPr="00412A95">
        <w:rPr>
          <w:rFonts w:ascii="Times New Roman" w:eastAsia="Calibri" w:hAnsi="Times New Roman" w:cs="Times New Roman"/>
          <w:color w:val="auto"/>
          <w:sz w:val="28"/>
          <w:szCs w:val="28"/>
        </w:rPr>
        <w:t>Р. Р. Мередов</w:t>
      </w:r>
      <w:r w:rsidRPr="00890274">
        <w:rPr>
          <w:rFonts w:ascii="Times New Roman" w:eastAsia="Calibri" w:hAnsi="Times New Roman" w:cs="Times New Roman"/>
          <w:b w:val="0"/>
          <w:color w:val="auto"/>
          <w:sz w:val="28"/>
          <w:szCs w:val="28"/>
        </w:rPr>
        <w:t>,</w:t>
      </w:r>
      <w:r w:rsidR="00890274">
        <w:rPr>
          <w:rStyle w:val="ab"/>
          <w:rFonts w:ascii="Times New Roman" w:eastAsia="Calibri" w:hAnsi="Times New Roman"/>
          <w:b w:val="0"/>
          <w:color w:val="auto"/>
          <w:sz w:val="28"/>
          <w:szCs w:val="28"/>
        </w:rPr>
        <w:footnoteReference w:id="90"/>
      </w:r>
      <w:r w:rsidRPr="00890274">
        <w:rPr>
          <w:rFonts w:ascii="Times New Roman" w:eastAsia="Calibri" w:hAnsi="Times New Roman" w:cs="Times New Roman"/>
          <w:b w:val="0"/>
          <w:color w:val="auto"/>
          <w:sz w:val="28"/>
          <w:szCs w:val="28"/>
        </w:rPr>
        <w:t xml:space="preserve"> с</w:t>
      </w:r>
      <w:r w:rsidR="00A50E29" w:rsidRPr="00890274">
        <w:rPr>
          <w:rFonts w:ascii="Times New Roman" w:eastAsia="Calibri" w:hAnsi="Times New Roman" w:cs="Times New Roman"/>
          <w:b w:val="0"/>
          <w:color w:val="auto"/>
          <w:sz w:val="28"/>
          <w:szCs w:val="28"/>
        </w:rPr>
        <w:t>т.</w:t>
      </w:r>
      <w:bookmarkEnd w:id="362"/>
    </w:p>
    <w:p w:rsidR="00962AE7" w:rsidRPr="00412A95" w:rsidRDefault="00962AE7" w:rsidP="00890274">
      <w:pPr>
        <w:ind w:firstLine="0"/>
        <w:jc w:val="left"/>
        <w:rPr>
          <w:rFonts w:eastAsia="Calibri"/>
          <w:i/>
        </w:rPr>
      </w:pPr>
      <w:r w:rsidRPr="00412A95">
        <w:rPr>
          <w:rFonts w:eastAsia="Calibri"/>
          <w:i/>
        </w:rPr>
        <w:t>Барановичский государ</w:t>
      </w:r>
      <w:r w:rsidR="00A50E29">
        <w:rPr>
          <w:rFonts w:eastAsia="Calibri"/>
          <w:i/>
        </w:rPr>
        <w:t>ственный университет, Беларусь</w:t>
      </w:r>
    </w:p>
    <w:p w:rsidR="00962AE7" w:rsidRPr="00E059DF" w:rsidRDefault="00962AE7" w:rsidP="00890274">
      <w:pPr>
        <w:ind w:firstLine="0"/>
        <w:jc w:val="left"/>
      </w:pPr>
    </w:p>
    <w:p w:rsidR="004E737B" w:rsidRDefault="004E737B" w:rsidP="00890274">
      <w:pPr>
        <w:pStyle w:val="3"/>
        <w:keepNext w:val="0"/>
        <w:keepLines w:val="0"/>
        <w:spacing w:before="0" w:line="240" w:lineRule="auto"/>
        <w:rPr>
          <w:rFonts w:ascii="Times New Roman" w:hAnsi="Times New Roman" w:cs="Times New Roman"/>
          <w:color w:val="auto"/>
          <w:sz w:val="28"/>
          <w:szCs w:val="28"/>
        </w:rPr>
      </w:pPr>
      <w:bookmarkStart w:id="363" w:name="_Toc466029657"/>
      <w:r>
        <w:rPr>
          <w:rFonts w:ascii="Times New Roman" w:hAnsi="Times New Roman" w:cs="Times New Roman"/>
          <w:color w:val="auto"/>
          <w:sz w:val="28"/>
          <w:szCs w:val="28"/>
        </w:rPr>
        <w:t>П</w:t>
      </w:r>
      <w:r w:rsidRPr="004E737B">
        <w:rPr>
          <w:rFonts w:ascii="Times New Roman" w:hAnsi="Times New Roman" w:cs="Times New Roman"/>
          <w:color w:val="auto"/>
          <w:sz w:val="28"/>
          <w:szCs w:val="28"/>
        </w:rPr>
        <w:t>роблемы и перспективы развития экологического образования</w:t>
      </w:r>
      <w:bookmarkEnd w:id="363"/>
    </w:p>
    <w:p w:rsidR="00962AE7" w:rsidRPr="004E737B" w:rsidRDefault="004E737B" w:rsidP="00890274">
      <w:pPr>
        <w:pStyle w:val="3"/>
        <w:keepNext w:val="0"/>
        <w:keepLines w:val="0"/>
        <w:spacing w:before="0" w:line="240" w:lineRule="auto"/>
        <w:rPr>
          <w:rFonts w:ascii="Times New Roman" w:hAnsi="Times New Roman" w:cs="Times New Roman"/>
          <w:color w:val="auto"/>
          <w:sz w:val="28"/>
          <w:szCs w:val="28"/>
        </w:rPr>
      </w:pPr>
      <w:bookmarkStart w:id="364" w:name="_Toc466029658"/>
      <w:r w:rsidRPr="004E737B">
        <w:rPr>
          <w:rFonts w:ascii="Times New Roman" w:hAnsi="Times New Roman" w:cs="Times New Roman"/>
          <w:color w:val="auto"/>
          <w:sz w:val="28"/>
          <w:szCs w:val="28"/>
        </w:rPr>
        <w:t xml:space="preserve">в </w:t>
      </w:r>
      <w:r>
        <w:rPr>
          <w:rFonts w:ascii="Times New Roman" w:hAnsi="Times New Roman" w:cs="Times New Roman"/>
          <w:color w:val="auto"/>
          <w:sz w:val="28"/>
          <w:szCs w:val="28"/>
        </w:rPr>
        <w:t>Р</w:t>
      </w:r>
      <w:r w:rsidRPr="004E737B">
        <w:rPr>
          <w:rFonts w:ascii="Times New Roman" w:hAnsi="Times New Roman" w:cs="Times New Roman"/>
          <w:color w:val="auto"/>
          <w:sz w:val="28"/>
          <w:szCs w:val="28"/>
        </w:rPr>
        <w:t xml:space="preserve">еспублике </w:t>
      </w:r>
      <w:r>
        <w:rPr>
          <w:rFonts w:ascii="Times New Roman" w:hAnsi="Times New Roman" w:cs="Times New Roman"/>
          <w:color w:val="auto"/>
          <w:sz w:val="28"/>
          <w:szCs w:val="28"/>
        </w:rPr>
        <w:t>Б</w:t>
      </w:r>
      <w:r w:rsidRPr="004E737B">
        <w:rPr>
          <w:rFonts w:ascii="Times New Roman" w:hAnsi="Times New Roman" w:cs="Times New Roman"/>
          <w:color w:val="auto"/>
          <w:sz w:val="28"/>
          <w:szCs w:val="28"/>
        </w:rPr>
        <w:t>еларусь</w:t>
      </w:r>
      <w:bookmarkEnd w:id="364"/>
    </w:p>
    <w:p w:rsidR="00962AE7" w:rsidRPr="00E059DF" w:rsidRDefault="00962AE7" w:rsidP="00890274">
      <w:pPr>
        <w:ind w:firstLine="0"/>
        <w:jc w:val="left"/>
      </w:pPr>
    </w:p>
    <w:p w:rsidR="00962AE7" w:rsidRPr="004E737B" w:rsidRDefault="00962AE7" w:rsidP="004E737B">
      <w:pPr>
        <w:ind w:firstLine="0"/>
        <w:rPr>
          <w:sz w:val="24"/>
          <w:szCs w:val="24"/>
        </w:rPr>
      </w:pPr>
      <w:r w:rsidRPr="004E737B">
        <w:rPr>
          <w:sz w:val="24"/>
          <w:szCs w:val="24"/>
        </w:rPr>
        <w:t>Современная экологическая ситуация вызывает общемировую тревогу не только за с</w:t>
      </w:r>
      <w:r w:rsidRPr="004E737B">
        <w:rPr>
          <w:sz w:val="24"/>
          <w:szCs w:val="24"/>
        </w:rPr>
        <w:t>о</w:t>
      </w:r>
      <w:r w:rsidRPr="004E737B">
        <w:rPr>
          <w:sz w:val="24"/>
          <w:szCs w:val="24"/>
        </w:rPr>
        <w:t>стояние окружающей среды, но и за дальнейшее существование всего человечества. В данной статьи есть предложения по решению данной проблемы.</w:t>
      </w:r>
    </w:p>
    <w:p w:rsidR="00962AE7" w:rsidRPr="004E737B" w:rsidRDefault="00962AE7" w:rsidP="004E737B">
      <w:pPr>
        <w:spacing w:before="120"/>
        <w:ind w:firstLine="0"/>
        <w:rPr>
          <w:sz w:val="24"/>
          <w:szCs w:val="24"/>
        </w:rPr>
      </w:pPr>
      <w:r w:rsidRPr="004E737B">
        <w:rPr>
          <w:sz w:val="24"/>
          <w:szCs w:val="24"/>
        </w:rPr>
        <w:t>Ключевые слова</w:t>
      </w:r>
      <w:r w:rsidRPr="004E737B">
        <w:rPr>
          <w:i/>
          <w:sz w:val="24"/>
          <w:szCs w:val="24"/>
        </w:rPr>
        <w:t>: экология, экологическое образование, школа, обучение, знания.</w:t>
      </w:r>
    </w:p>
    <w:p w:rsidR="004E737B" w:rsidRPr="004E737B" w:rsidRDefault="004E737B" w:rsidP="00F266FF">
      <w:pPr>
        <w:ind w:firstLine="425"/>
        <w:rPr>
          <w:szCs w:val="28"/>
        </w:rPr>
      </w:pPr>
    </w:p>
    <w:p w:rsidR="00962AE7" w:rsidRPr="00871E5A" w:rsidRDefault="00962AE7" w:rsidP="00F266FF">
      <w:pPr>
        <w:ind w:firstLine="425"/>
      </w:pPr>
    </w:p>
    <w:p w:rsidR="00962AE7" w:rsidRPr="00E059DF" w:rsidRDefault="00962AE7" w:rsidP="00F266FF">
      <w:pPr>
        <w:ind w:firstLine="425"/>
      </w:pPr>
      <w:r w:rsidRPr="00E059DF">
        <w:t>Актуальность данной темы в первую очередь обусловлена тем, что с</w:t>
      </w:r>
      <w:r w:rsidRPr="00E059DF">
        <w:t>о</w:t>
      </w:r>
      <w:r w:rsidRPr="00E059DF">
        <w:t>временная экологическая ситуация вызывает общемировую тревогу не только за состояние окружающей среды, но и за дальнейшее существов</w:t>
      </w:r>
      <w:r w:rsidRPr="00E059DF">
        <w:t>а</w:t>
      </w:r>
      <w:r w:rsidRPr="00E059DF">
        <w:t xml:space="preserve">ние всего человечества. </w:t>
      </w:r>
    </w:p>
    <w:p w:rsidR="00962AE7" w:rsidRPr="00E059DF" w:rsidRDefault="00962AE7" w:rsidP="00F266FF">
      <w:pPr>
        <w:ind w:firstLine="425"/>
      </w:pPr>
      <w:r w:rsidRPr="00E059DF">
        <w:t>На рубеже двух тысячелетий природа все громче заявляет о своих ест</w:t>
      </w:r>
      <w:r w:rsidRPr="00E059DF">
        <w:t>е</w:t>
      </w:r>
      <w:r w:rsidRPr="00E059DF">
        <w:t>ственных правах. Современное человечество просто не может пренебр</w:t>
      </w:r>
      <w:r w:rsidRPr="00E059DF">
        <w:t>е</w:t>
      </w:r>
      <w:r w:rsidRPr="00E059DF">
        <w:t xml:space="preserve">гать теми многочисленными взаимосвязями, которые существуют между человеком и природой его обитания. </w:t>
      </w:r>
    </w:p>
    <w:p w:rsidR="00962AE7" w:rsidRPr="00E059DF" w:rsidRDefault="00962AE7" w:rsidP="00F266FF">
      <w:pPr>
        <w:ind w:firstLine="425"/>
      </w:pPr>
      <w:r w:rsidRPr="00E059DF">
        <w:t>Происходящие кризисные процессы в динамике цивилизации не просто стали предметом аксиологической оценки, но потребовали пересмотра всей системы экологического образования как основного института усво</w:t>
      </w:r>
      <w:r w:rsidRPr="00E059DF">
        <w:t>е</w:t>
      </w:r>
      <w:r w:rsidRPr="00E059DF">
        <w:lastRenderedPageBreak/>
        <w:t>ния природоохранных ценностей. Изучение кризисной ситуации в образ</w:t>
      </w:r>
      <w:r w:rsidRPr="00E059DF">
        <w:t>о</w:t>
      </w:r>
      <w:r w:rsidRPr="00E059DF">
        <w:t>вательном пространстве относят к 70–м гг. ХХ века, когда было констат</w:t>
      </w:r>
      <w:r w:rsidRPr="00E059DF">
        <w:t>и</w:t>
      </w:r>
      <w:r w:rsidRPr="00E059DF">
        <w:t xml:space="preserve">ровано, что </w:t>
      </w:r>
      <w:r w:rsidR="001F1735">
        <w:t>«</w:t>
      </w:r>
      <w:r w:rsidRPr="00E059DF">
        <w:t>в мире в целом сложилась такая ситуация, что именно от ра</w:t>
      </w:r>
      <w:r w:rsidRPr="00E059DF">
        <w:t>з</w:t>
      </w:r>
      <w:r w:rsidRPr="00E059DF">
        <w:t>вития образования будущем зависят судьбы мира</w:t>
      </w:r>
      <w:r w:rsidR="001F1735">
        <w:t>»</w:t>
      </w:r>
      <w:r w:rsidRPr="00E059DF">
        <w:t xml:space="preserve"> [1, с. 2]. </w:t>
      </w:r>
    </w:p>
    <w:p w:rsidR="00962AE7" w:rsidRPr="00E059DF" w:rsidRDefault="00962AE7" w:rsidP="00F266FF">
      <w:pPr>
        <w:ind w:firstLine="425"/>
      </w:pPr>
      <w:r w:rsidRPr="00E059DF">
        <w:t>В связи с этим остро встал вопрос о возможности и необходимости р</w:t>
      </w:r>
      <w:r w:rsidRPr="00E059DF">
        <w:t>а</w:t>
      </w:r>
      <w:r w:rsidRPr="00E059DF">
        <w:t>дикальной трансформации моделей экологического образования и подг</w:t>
      </w:r>
      <w:r w:rsidRPr="00E059DF">
        <w:t>о</w:t>
      </w:r>
      <w:r w:rsidRPr="00E059DF">
        <w:t>товки специалистов в данной сфере. Задача экологического образования научить человека жить и действовать в окружающей природной среде в полном соответствии с его этическим и научным представлениями об этой среде.</w:t>
      </w:r>
    </w:p>
    <w:p w:rsidR="00962AE7" w:rsidRPr="00E059DF" w:rsidRDefault="00962AE7" w:rsidP="00F266FF">
      <w:pPr>
        <w:ind w:firstLine="425"/>
      </w:pPr>
      <w:r w:rsidRPr="00E059DF">
        <w:t>Основной целью экологического образования является формирование эколого-ориентированной личности, владеющей необходимыми знаниями, навыками и ценностными установками. Экологическое образование стр</w:t>
      </w:r>
      <w:r w:rsidRPr="00E059DF">
        <w:t>о</w:t>
      </w:r>
      <w:r w:rsidRPr="00E059DF">
        <w:t>ится на основе диалога многих естественных и гуманитарных дисциплин, связывая наши нынешние действия с последствиями завтрашнего дня.</w:t>
      </w:r>
      <w:r w:rsidR="00B07A79">
        <w:t xml:space="preserve"> </w:t>
      </w:r>
      <w:r w:rsidRPr="00E059DF">
        <w:t>В этом смысле экологическое образование дает нам чувство непрерывности и связи времен и поколений.</w:t>
      </w:r>
    </w:p>
    <w:p w:rsidR="00962AE7" w:rsidRPr="00E059DF" w:rsidRDefault="00962AE7" w:rsidP="00F266FF">
      <w:pPr>
        <w:ind w:firstLine="425"/>
      </w:pPr>
      <w:r w:rsidRPr="00E059DF">
        <w:t>Основой создания системы непрерывного экологического образования, воспитания и просвещения в Беларуси стала Программа по образованию в области окружающей среды на1991-1995 годы, принятая Постановлением Совета Министров Республики Беларусь № 85 от14 марта 1991 года. На рубеже ХХ-ХХI веков система экологического образования в нашей стране развивалась быстрыми темпами. Это объяснялось колонизацией общ</w:t>
      </w:r>
      <w:r w:rsidRPr="00E059DF">
        <w:t>е</w:t>
      </w:r>
      <w:r w:rsidRPr="00E059DF">
        <w:t>ственного сознания, необходимостью решения экологических проблем, прежде всего, проблемы преодоления последствий аварии на ЧАЭС, нач</w:t>
      </w:r>
      <w:r w:rsidRPr="00E059DF">
        <w:t>а</w:t>
      </w:r>
      <w:r w:rsidRPr="00E059DF">
        <w:t>лом преодоления социально-экономического кризиса, вызванного расп</w:t>
      </w:r>
      <w:r w:rsidRPr="00E059DF">
        <w:t>а</w:t>
      </w:r>
      <w:r w:rsidRPr="00E059DF">
        <w:t>дом единого хозяйственного комплекса СССР, и, как следствие, большим количеством международных проектов, направленных на совершенствов</w:t>
      </w:r>
      <w:r w:rsidRPr="00E059DF">
        <w:t>а</w:t>
      </w:r>
      <w:r w:rsidRPr="00E059DF">
        <w:t>ние сиз-темы образования для устойчивого развития и охраны окружа</w:t>
      </w:r>
      <w:r w:rsidRPr="00E059DF">
        <w:t>ю</w:t>
      </w:r>
      <w:r w:rsidRPr="00E059DF">
        <w:t>щей среды. Несмотря на то, что в нашей стране не принимался отдельный законопроект об экологическом образовании, его основные положения нашли отражения в ряде законодательных актов и программ, вошли в Национальную стратегию устойчивого социально-экономичен-сякого ра</w:t>
      </w:r>
      <w:r w:rsidRPr="00E059DF">
        <w:t>з</w:t>
      </w:r>
      <w:r w:rsidRPr="00E059DF">
        <w:t>вития Республики Беларусь на период до 2020 года [2].</w:t>
      </w:r>
    </w:p>
    <w:p w:rsidR="00962AE7" w:rsidRPr="00E059DF" w:rsidRDefault="00962AE7" w:rsidP="00F266FF">
      <w:pPr>
        <w:ind w:firstLine="425"/>
      </w:pPr>
      <w:r w:rsidRPr="00E059DF">
        <w:t xml:space="preserve">Анализ состояния экологического образования, выполненный в рамках проекта малых грантов Глобального экологического фонда </w:t>
      </w:r>
      <w:r w:rsidR="001F1735">
        <w:t>«</w:t>
      </w:r>
      <w:r w:rsidRPr="00E059DF">
        <w:t>Обеспечение диалога между государственными структурами и неправительственным сектором в рамках процесса подготовки новой НСУР Беларуси</w:t>
      </w:r>
      <w:r w:rsidR="001F1735">
        <w:t>»</w:t>
      </w:r>
      <w:r w:rsidRPr="00E059DF">
        <w:t>, позволил сделать следующий вывод. В стране сформировалась система эколого-ориентированного образования, включающая дошкольное, общее среднее, профессионально-техническое, среднее специальное, высшее и послед</w:t>
      </w:r>
      <w:r w:rsidRPr="00E059DF">
        <w:t>и</w:t>
      </w:r>
      <w:r w:rsidRPr="00E059DF">
        <w:t>пломное образование, дополняемое внешкольным воспитанием и обучен</w:t>
      </w:r>
      <w:r w:rsidRPr="00E059DF">
        <w:t>и</w:t>
      </w:r>
      <w:r w:rsidRPr="00E059DF">
        <w:lastRenderedPageBreak/>
        <w:t>ем, и экологическим просвещением, проводимым как государственными учреждениями, так и общественными организациями экологического пр</w:t>
      </w:r>
      <w:r w:rsidRPr="00E059DF">
        <w:t>о</w:t>
      </w:r>
      <w:r w:rsidRPr="00E059DF">
        <w:t>филя. Однако и в системе эколого-ориентированного и в системе спец</w:t>
      </w:r>
      <w:r w:rsidRPr="00E059DF">
        <w:t>и</w:t>
      </w:r>
      <w:r w:rsidRPr="00E059DF">
        <w:t>ального экологического образования сохраняется ряд нерешенных пр</w:t>
      </w:r>
      <w:r w:rsidRPr="00E059DF">
        <w:t>о</w:t>
      </w:r>
      <w:r w:rsidRPr="00E059DF">
        <w:t>блем [4]</w:t>
      </w:r>
    </w:p>
    <w:p w:rsidR="00962AE7" w:rsidRPr="00E059DF" w:rsidRDefault="00962AE7" w:rsidP="00F266FF">
      <w:pPr>
        <w:ind w:firstLine="425"/>
      </w:pPr>
      <w:r w:rsidRPr="00E059DF">
        <w:t>Как известно основы образования в экологической сфере мы получаем еще в школьном возрасте. В дошкольных учреждениях экологическое о</w:t>
      </w:r>
      <w:r w:rsidRPr="00E059DF">
        <w:t>б</w:t>
      </w:r>
      <w:r w:rsidRPr="00E059DF">
        <w:t xml:space="preserve">разование осуществляется на основе обновленного варианта Национальной программы воспитания и обучения </w:t>
      </w:r>
      <w:r w:rsidR="001F1735">
        <w:t>«</w:t>
      </w:r>
      <w:r w:rsidRPr="00E059DF">
        <w:t>Пралеска</w:t>
      </w:r>
      <w:r w:rsidR="001F1735">
        <w:t>»</w:t>
      </w:r>
      <w:r w:rsidRPr="00E059DF">
        <w:t xml:space="preserve"> в образовательной области </w:t>
      </w:r>
      <w:r w:rsidR="001F1735">
        <w:t>«</w:t>
      </w:r>
      <w:r w:rsidRPr="00E059DF">
        <w:t>Ребенок и природа</w:t>
      </w:r>
      <w:r w:rsidR="001F1735">
        <w:t>»</w:t>
      </w:r>
      <w:r w:rsidRPr="00E059DF">
        <w:t>. Дошкольники получают первичные экологические знания о климате и сезонных изменениях в природе, животных и растен</w:t>
      </w:r>
      <w:r w:rsidRPr="00E059DF">
        <w:t>и</w:t>
      </w:r>
      <w:r w:rsidRPr="00E059DF">
        <w:t>ях, овладевают навыками бережного отношения к живой природе и энерг</w:t>
      </w:r>
      <w:r w:rsidRPr="00E059DF">
        <w:t>е</w:t>
      </w:r>
      <w:r w:rsidRPr="00E059DF">
        <w:t>тическим ресурсам, основам рационального природопользования на быт</w:t>
      </w:r>
      <w:r w:rsidRPr="00E059DF">
        <w:t>о</w:t>
      </w:r>
      <w:r w:rsidRPr="00E059DF">
        <w:t>вом уровне. Вторым этапом непрерывного эколого-ориентированного о</w:t>
      </w:r>
      <w:r w:rsidRPr="00E059DF">
        <w:t>б</w:t>
      </w:r>
      <w:r w:rsidRPr="00E059DF">
        <w:t>разования является общее среднее образование. Однако по состоянию на 2014 г. из 292 программ факультативных занятий по школьным предметам только 15 (около 5 %) имеют определенную экологическую составляющую либо рассматривают отдельные вопросы, связанные со стратегией усто</w:t>
      </w:r>
      <w:r w:rsidRPr="00E059DF">
        <w:t>й</w:t>
      </w:r>
      <w:r w:rsidRPr="00E059DF">
        <w:t>чивого развития. Снижение интереса к экологическому образованию сп</w:t>
      </w:r>
      <w:r w:rsidRPr="00E059DF">
        <w:t>о</w:t>
      </w:r>
      <w:r w:rsidRPr="00E059DF">
        <w:t>собствовала отмена профильности обучения и отсутствие экологических дисциплин на большинстве специальностей при поступлении в учрежд</w:t>
      </w:r>
      <w:r w:rsidRPr="00E059DF">
        <w:t>е</w:t>
      </w:r>
      <w:r w:rsidRPr="00E059DF">
        <w:t>ния высшего образования. Однако после школы процесс познания экол</w:t>
      </w:r>
      <w:r w:rsidRPr="00E059DF">
        <w:t>о</w:t>
      </w:r>
      <w:r w:rsidRPr="00E059DF">
        <w:t>гических дисциплин не прекращается. В высших учебных заведениях да</w:t>
      </w:r>
      <w:r w:rsidRPr="00E059DF">
        <w:t>н</w:t>
      </w:r>
      <w:r w:rsidRPr="00E059DF">
        <w:t>ный курс преподаётся практически на всех специальность.</w:t>
      </w:r>
    </w:p>
    <w:p w:rsidR="00962AE7" w:rsidRPr="00E059DF" w:rsidRDefault="00962AE7" w:rsidP="00F266FF">
      <w:pPr>
        <w:ind w:firstLine="425"/>
      </w:pPr>
      <w:r w:rsidRPr="00E059DF">
        <w:t>На наш взгляд формирование экологического образования, знаний в данной сфере является неотъемлемой частью современного образования. В настоящий момент у большинства населения понятие об экологическом образовании крайне заужено. В действительности же современная экол</w:t>
      </w:r>
      <w:r w:rsidRPr="00E059DF">
        <w:t>о</w:t>
      </w:r>
      <w:r w:rsidRPr="00E059DF">
        <w:t>гия охватывает со-цельные, экономические, правовые, политические, гиг</w:t>
      </w:r>
      <w:r w:rsidRPr="00E059DF">
        <w:t>и</w:t>
      </w:r>
      <w:r w:rsidRPr="00E059DF">
        <w:t>енические, философские и нравственно-этические аспекты деятельности общества и человека. А само экологическое образование должно быть н</w:t>
      </w:r>
      <w:r w:rsidRPr="00E059DF">
        <w:t>е</w:t>
      </w:r>
      <w:r w:rsidRPr="00E059DF">
        <w:t>прерывным и системным, включая социал-экономо-экологическое, экол</w:t>
      </w:r>
      <w:r w:rsidRPr="00E059DF">
        <w:t>о</w:t>
      </w:r>
      <w:r w:rsidRPr="00E059DF">
        <w:t>го-юридическое (правовое), психолого-эколого-педагогическое, 389медико-экологическое, социо-эколого-политическое, духовно-экологическое и эколого-этическое направления [3].</w:t>
      </w:r>
    </w:p>
    <w:p w:rsidR="00962AE7" w:rsidRPr="00E059DF" w:rsidRDefault="00962AE7" w:rsidP="00F266FF">
      <w:pPr>
        <w:ind w:firstLine="425"/>
      </w:pPr>
      <w:r w:rsidRPr="00E059DF">
        <w:t>Обобщив все вышеизложенное можно сделать вывод о том, что разв</w:t>
      </w:r>
      <w:r w:rsidRPr="00E059DF">
        <w:t>и</w:t>
      </w:r>
      <w:r w:rsidRPr="00E059DF">
        <w:t>тие экологического образования, является универсальным средством фо</w:t>
      </w:r>
      <w:r w:rsidRPr="00E059DF">
        <w:t>р</w:t>
      </w:r>
      <w:r w:rsidRPr="00E059DF">
        <w:t>мирования экологической культуры и повышения ее уровня, а также, в</w:t>
      </w:r>
      <w:r w:rsidRPr="00E059DF">
        <w:t>ы</w:t>
      </w:r>
      <w:r w:rsidRPr="00E059DF">
        <w:t>ступает приоритетной государственной задачей.</w:t>
      </w:r>
    </w:p>
    <w:p w:rsidR="00962AE7" w:rsidRPr="00E059DF" w:rsidRDefault="00962AE7" w:rsidP="00F266FF">
      <w:pPr>
        <w:ind w:firstLine="425"/>
      </w:pPr>
      <w:r w:rsidRPr="00E059DF">
        <w:t>Поэтому для достижения этой задачи мы предлагаем следующее:</w:t>
      </w:r>
    </w:p>
    <w:p w:rsidR="00962AE7" w:rsidRPr="00E059DF" w:rsidRDefault="00962AE7" w:rsidP="00F266FF">
      <w:pPr>
        <w:ind w:firstLine="425"/>
      </w:pPr>
      <w:r w:rsidRPr="00E059DF">
        <w:lastRenderedPageBreak/>
        <w:t>в первую очередь необходимо сформировать эффективный механизм взаимодействия и координации деятельности участников системы образ</w:t>
      </w:r>
      <w:r w:rsidRPr="00E059DF">
        <w:t>о</w:t>
      </w:r>
      <w:r w:rsidRPr="00E059DF">
        <w:t>вания в области устойчивого развития и охраны окружающей среды;</w:t>
      </w:r>
    </w:p>
    <w:p w:rsidR="00962AE7" w:rsidRPr="00E059DF" w:rsidRDefault="00962AE7" w:rsidP="00F266FF">
      <w:pPr>
        <w:ind w:firstLine="425"/>
      </w:pPr>
      <w:r w:rsidRPr="00E059DF">
        <w:t>сформировать и разработать единую программу обеспечения непр</w:t>
      </w:r>
      <w:r w:rsidRPr="00E059DF">
        <w:t>е</w:t>
      </w:r>
      <w:r w:rsidRPr="00E059DF">
        <w:t>рывного экологического образования до 2020 года и осуществить ее вне</w:t>
      </w:r>
      <w:r w:rsidRPr="00E059DF">
        <w:t>д</w:t>
      </w:r>
      <w:r w:rsidRPr="00E059DF">
        <w:t>рение на все этапы образовательного процесса, начиная с дошкольного и заканчивая высшим образованием;</w:t>
      </w:r>
    </w:p>
    <w:p w:rsidR="00962AE7" w:rsidRPr="00E059DF" w:rsidRDefault="00962AE7" w:rsidP="00F266FF">
      <w:pPr>
        <w:ind w:firstLine="425"/>
      </w:pPr>
      <w:r w:rsidRPr="00E059DF">
        <w:t>адаптировать систему подготовки специалистов экологического пр</w:t>
      </w:r>
      <w:r w:rsidRPr="00E059DF">
        <w:t>о</w:t>
      </w:r>
      <w:r w:rsidRPr="00E059DF">
        <w:t>филя к требованиям Болонского процесса с учетом специфики рынка труда и системы высшего образования в Беларуси.</w:t>
      </w:r>
    </w:p>
    <w:p w:rsidR="00962AE7" w:rsidRPr="00E059DF" w:rsidRDefault="00962AE7" w:rsidP="00F266FF">
      <w:pPr>
        <w:ind w:firstLine="425"/>
      </w:pPr>
    </w:p>
    <w:p w:rsidR="00962AE7" w:rsidRPr="004E737B" w:rsidRDefault="004E737B" w:rsidP="004E737B">
      <w:pPr>
        <w:spacing w:after="120"/>
        <w:ind w:firstLine="0"/>
        <w:jc w:val="left"/>
        <w:rPr>
          <w:i/>
          <w:sz w:val="24"/>
          <w:szCs w:val="24"/>
        </w:rPr>
      </w:pPr>
      <w:r>
        <w:rPr>
          <w:i/>
          <w:sz w:val="24"/>
          <w:szCs w:val="24"/>
        </w:rPr>
        <w:t>Библиографические ссылки</w:t>
      </w:r>
    </w:p>
    <w:p w:rsidR="004E737B" w:rsidRPr="004E737B" w:rsidRDefault="00962AE7" w:rsidP="00B60FEE">
      <w:pPr>
        <w:pStyle w:val="a4"/>
        <w:numPr>
          <w:ilvl w:val="0"/>
          <w:numId w:val="63"/>
        </w:numPr>
        <w:ind w:left="0" w:firstLine="426"/>
        <w:rPr>
          <w:rFonts w:ascii="Times New Roman" w:hAnsi="Times New Roman"/>
          <w:sz w:val="24"/>
          <w:szCs w:val="24"/>
        </w:rPr>
      </w:pPr>
      <w:r w:rsidRPr="004E737B">
        <w:rPr>
          <w:rFonts w:ascii="Times New Roman" w:hAnsi="Times New Roman"/>
          <w:sz w:val="24"/>
          <w:szCs w:val="24"/>
        </w:rPr>
        <w:t>Урсул, А. Д. Путь в ноосферу : концепция выживания и устойчивого развития человечества / А. Д. У</w:t>
      </w:r>
      <w:r w:rsidR="004E737B" w:rsidRPr="004E737B">
        <w:rPr>
          <w:rFonts w:ascii="Times New Roman" w:hAnsi="Times New Roman"/>
          <w:sz w:val="24"/>
          <w:szCs w:val="24"/>
        </w:rPr>
        <w:t>рсул. – М.: ЛУИ, 1993. – 275 с.</w:t>
      </w:r>
    </w:p>
    <w:p w:rsidR="00962AE7" w:rsidRPr="004E737B" w:rsidRDefault="00962AE7" w:rsidP="00B60FEE">
      <w:pPr>
        <w:pStyle w:val="a4"/>
        <w:numPr>
          <w:ilvl w:val="0"/>
          <w:numId w:val="63"/>
        </w:numPr>
        <w:ind w:left="0" w:firstLine="426"/>
        <w:rPr>
          <w:rFonts w:ascii="Times New Roman" w:hAnsi="Times New Roman"/>
          <w:sz w:val="24"/>
          <w:szCs w:val="24"/>
        </w:rPr>
      </w:pPr>
      <w:r w:rsidRPr="004E737B">
        <w:rPr>
          <w:rFonts w:ascii="Times New Roman" w:hAnsi="Times New Roman"/>
          <w:sz w:val="24"/>
          <w:szCs w:val="24"/>
        </w:rPr>
        <w:t xml:space="preserve"> Национальная стратегия устойчивого социально-экономического развития Ре</w:t>
      </w:r>
      <w:r w:rsidRPr="004E737B">
        <w:rPr>
          <w:rFonts w:ascii="Times New Roman" w:hAnsi="Times New Roman"/>
          <w:sz w:val="24"/>
          <w:szCs w:val="24"/>
        </w:rPr>
        <w:t>с</w:t>
      </w:r>
      <w:r w:rsidRPr="004E737B">
        <w:rPr>
          <w:rFonts w:ascii="Times New Roman" w:hAnsi="Times New Roman"/>
          <w:sz w:val="24"/>
          <w:szCs w:val="24"/>
        </w:rPr>
        <w:t>публики Беларусь на период до 2020 г. / Национальная комиссия по устойчивому ра</w:t>
      </w:r>
      <w:r w:rsidRPr="004E737B">
        <w:rPr>
          <w:rFonts w:ascii="Times New Roman" w:hAnsi="Times New Roman"/>
          <w:sz w:val="24"/>
          <w:szCs w:val="24"/>
        </w:rPr>
        <w:t>з</w:t>
      </w:r>
      <w:r w:rsidRPr="004E737B">
        <w:rPr>
          <w:rFonts w:ascii="Times New Roman" w:hAnsi="Times New Roman"/>
          <w:sz w:val="24"/>
          <w:szCs w:val="24"/>
        </w:rPr>
        <w:t>витию Республики Беларусь; ред-кол. : Я. М. Александрович [и др.]. Минск : Юнипак. 200 с.</w:t>
      </w:r>
    </w:p>
    <w:p w:rsidR="004E737B" w:rsidRPr="004E737B" w:rsidRDefault="00962AE7" w:rsidP="00B60FEE">
      <w:pPr>
        <w:pStyle w:val="a4"/>
        <w:numPr>
          <w:ilvl w:val="0"/>
          <w:numId w:val="63"/>
        </w:numPr>
        <w:ind w:left="0" w:firstLine="426"/>
        <w:rPr>
          <w:rFonts w:ascii="Times New Roman" w:hAnsi="Times New Roman"/>
          <w:sz w:val="24"/>
          <w:szCs w:val="24"/>
        </w:rPr>
      </w:pPr>
      <w:r w:rsidRPr="004E737B">
        <w:rPr>
          <w:rFonts w:ascii="Times New Roman" w:hAnsi="Times New Roman"/>
          <w:sz w:val="24"/>
          <w:szCs w:val="24"/>
        </w:rPr>
        <w:t>Высшее образование. Первая ступень: ОС РБ 1–18 01 01–2008. – Введ. 01.09.2008. – Минск : Министерство культуры Республики Беларусь : Белорус. гос. ун–т культуры и искусств, 2008.-32 с.</w:t>
      </w:r>
    </w:p>
    <w:p w:rsidR="00962AE7" w:rsidRPr="004E737B" w:rsidRDefault="00962AE7" w:rsidP="00B60FEE">
      <w:pPr>
        <w:pStyle w:val="a4"/>
        <w:numPr>
          <w:ilvl w:val="0"/>
          <w:numId w:val="63"/>
        </w:numPr>
        <w:ind w:left="0" w:firstLine="426"/>
        <w:rPr>
          <w:rFonts w:ascii="Times New Roman" w:hAnsi="Times New Roman"/>
          <w:sz w:val="24"/>
          <w:szCs w:val="24"/>
          <w:lang w:val="en-US"/>
        </w:rPr>
      </w:pPr>
      <w:r w:rsidRPr="004E737B">
        <w:rPr>
          <w:rFonts w:ascii="Times New Roman" w:hAnsi="Times New Roman"/>
          <w:sz w:val="24"/>
          <w:szCs w:val="24"/>
        </w:rPr>
        <w:t>Стратегия устойчивого развития Беларуси: экологический аспект / Е. А. Ант</w:t>
      </w:r>
      <w:r w:rsidRPr="004E737B">
        <w:rPr>
          <w:rFonts w:ascii="Times New Roman" w:hAnsi="Times New Roman"/>
          <w:sz w:val="24"/>
          <w:szCs w:val="24"/>
        </w:rPr>
        <w:t>и</w:t>
      </w:r>
      <w:r w:rsidRPr="004E737B">
        <w:rPr>
          <w:rFonts w:ascii="Times New Roman" w:hAnsi="Times New Roman"/>
          <w:sz w:val="24"/>
          <w:szCs w:val="24"/>
        </w:rPr>
        <w:t>пова [и др.]. Минск</w:t>
      </w:r>
      <w:r w:rsidRPr="004E737B">
        <w:rPr>
          <w:rFonts w:ascii="Times New Roman" w:hAnsi="Times New Roman"/>
          <w:sz w:val="24"/>
          <w:szCs w:val="24"/>
          <w:lang w:val="en-US"/>
        </w:rPr>
        <w:t xml:space="preserve"> :</w:t>
      </w:r>
      <w:r w:rsidRPr="004E737B">
        <w:rPr>
          <w:rFonts w:ascii="Times New Roman" w:hAnsi="Times New Roman"/>
          <w:sz w:val="24"/>
          <w:szCs w:val="24"/>
        </w:rPr>
        <w:t>ФУАинформ</w:t>
      </w:r>
      <w:r w:rsidRPr="004E737B">
        <w:rPr>
          <w:rFonts w:ascii="Times New Roman" w:hAnsi="Times New Roman"/>
          <w:sz w:val="24"/>
          <w:szCs w:val="24"/>
          <w:lang w:val="en-US"/>
        </w:rPr>
        <w:t xml:space="preserve">, 2014. 336 </w:t>
      </w:r>
      <w:r w:rsidRPr="004E737B">
        <w:rPr>
          <w:rFonts w:ascii="Times New Roman" w:hAnsi="Times New Roman"/>
          <w:sz w:val="24"/>
          <w:szCs w:val="24"/>
        </w:rPr>
        <w:t>с</w:t>
      </w:r>
      <w:r w:rsidRPr="004E737B">
        <w:rPr>
          <w:rFonts w:ascii="Times New Roman" w:hAnsi="Times New Roman"/>
          <w:sz w:val="24"/>
          <w:szCs w:val="24"/>
          <w:lang w:val="en-US"/>
        </w:rPr>
        <w:t>.</w:t>
      </w:r>
    </w:p>
    <w:p w:rsidR="00962AE7" w:rsidRPr="004E737B" w:rsidRDefault="00962AE7" w:rsidP="00F266FF">
      <w:pPr>
        <w:ind w:firstLine="425"/>
        <w:rPr>
          <w:lang w:val="en-US"/>
        </w:rPr>
      </w:pPr>
    </w:p>
    <w:p w:rsidR="004E737B" w:rsidRPr="004E737B" w:rsidRDefault="004E737B" w:rsidP="004E737B">
      <w:pPr>
        <w:ind w:firstLine="0"/>
        <w:jc w:val="left"/>
        <w:rPr>
          <w:lang w:val="en-US"/>
        </w:rPr>
      </w:pPr>
      <w:r w:rsidRPr="00412A95">
        <w:rPr>
          <w:b/>
          <w:lang w:val="en-US"/>
        </w:rPr>
        <w:t>R. R</w:t>
      </w:r>
      <w:r w:rsidRPr="00A50E29">
        <w:rPr>
          <w:b/>
          <w:lang w:val="en-US"/>
        </w:rPr>
        <w:t>.</w:t>
      </w:r>
      <w:r w:rsidRPr="00412A95">
        <w:rPr>
          <w:b/>
          <w:lang w:val="en-US"/>
        </w:rPr>
        <w:t xml:space="preserve"> Meredov</w:t>
      </w:r>
      <w:r w:rsidRPr="004E737B">
        <w:rPr>
          <w:lang w:val="en-US"/>
        </w:rPr>
        <w:t>, st.</w:t>
      </w:r>
    </w:p>
    <w:p w:rsidR="004E737B" w:rsidRPr="00412A95" w:rsidRDefault="004E737B" w:rsidP="004E737B">
      <w:pPr>
        <w:ind w:firstLine="0"/>
        <w:jc w:val="left"/>
        <w:rPr>
          <w:i/>
          <w:lang w:val="en-US"/>
        </w:rPr>
      </w:pPr>
      <w:r w:rsidRPr="00412A95">
        <w:rPr>
          <w:i/>
          <w:lang w:val="en-US"/>
        </w:rPr>
        <w:t>Baranov</w:t>
      </w:r>
      <w:r>
        <w:rPr>
          <w:i/>
          <w:lang w:val="en-US"/>
        </w:rPr>
        <w:t>ichi State University, Belarus</w:t>
      </w:r>
    </w:p>
    <w:p w:rsidR="004E737B" w:rsidRPr="00E059DF" w:rsidRDefault="004E737B" w:rsidP="004E737B">
      <w:pPr>
        <w:ind w:firstLine="0"/>
        <w:jc w:val="left"/>
        <w:rPr>
          <w:lang w:val="en-US"/>
        </w:rPr>
      </w:pPr>
    </w:p>
    <w:p w:rsidR="004E737B" w:rsidRPr="004E737B" w:rsidRDefault="004E737B" w:rsidP="004E737B">
      <w:pPr>
        <w:ind w:firstLine="0"/>
        <w:jc w:val="left"/>
        <w:rPr>
          <w:b/>
          <w:szCs w:val="28"/>
          <w:lang w:val="en-US"/>
        </w:rPr>
      </w:pPr>
      <w:r>
        <w:rPr>
          <w:b/>
          <w:szCs w:val="28"/>
          <w:lang w:val="en-US"/>
        </w:rPr>
        <w:t>P</w:t>
      </w:r>
      <w:r w:rsidRPr="004E737B">
        <w:rPr>
          <w:b/>
          <w:szCs w:val="28"/>
          <w:lang w:val="en-US"/>
        </w:rPr>
        <w:t xml:space="preserve">roblems and prospects of ecological education in the </w:t>
      </w:r>
      <w:r>
        <w:rPr>
          <w:b/>
          <w:szCs w:val="28"/>
          <w:lang w:val="en-US"/>
        </w:rPr>
        <w:t>R</w:t>
      </w:r>
      <w:r w:rsidRPr="004E737B">
        <w:rPr>
          <w:b/>
          <w:szCs w:val="28"/>
          <w:lang w:val="en-US"/>
        </w:rPr>
        <w:t xml:space="preserve">epublic of </w:t>
      </w:r>
      <w:r>
        <w:rPr>
          <w:b/>
          <w:szCs w:val="28"/>
          <w:lang w:val="en-US"/>
        </w:rPr>
        <w:t>B</w:t>
      </w:r>
      <w:r w:rsidRPr="004E737B">
        <w:rPr>
          <w:b/>
          <w:szCs w:val="28"/>
          <w:lang w:val="en-US"/>
        </w:rPr>
        <w:t>elarus</w:t>
      </w:r>
    </w:p>
    <w:p w:rsidR="004E737B" w:rsidRPr="00E059DF" w:rsidRDefault="004E737B" w:rsidP="004E737B">
      <w:pPr>
        <w:ind w:firstLine="0"/>
        <w:jc w:val="left"/>
        <w:rPr>
          <w:lang w:val="en-US"/>
        </w:rPr>
      </w:pPr>
    </w:p>
    <w:p w:rsidR="004E737B" w:rsidRPr="004E737B" w:rsidRDefault="004E737B" w:rsidP="004E737B">
      <w:pPr>
        <w:ind w:firstLine="0"/>
        <w:rPr>
          <w:sz w:val="24"/>
          <w:szCs w:val="24"/>
          <w:lang w:val="en-US"/>
        </w:rPr>
      </w:pPr>
      <w:r w:rsidRPr="004E737B">
        <w:rPr>
          <w:sz w:val="24"/>
          <w:szCs w:val="24"/>
          <w:lang w:val="en-US"/>
        </w:rPr>
        <w:t>Modern ecological situation is causing global concern, not only for the environment but also for the continued existence of all humanity. In this article there are suggestions for solving this problem.</w:t>
      </w:r>
    </w:p>
    <w:p w:rsidR="004E737B" w:rsidRPr="004E737B" w:rsidRDefault="004E737B" w:rsidP="004E737B">
      <w:pPr>
        <w:spacing w:before="120"/>
        <w:ind w:firstLine="0"/>
        <w:rPr>
          <w:sz w:val="24"/>
          <w:szCs w:val="24"/>
          <w:lang w:val="en-US"/>
        </w:rPr>
      </w:pPr>
      <w:r w:rsidRPr="004E737B">
        <w:rPr>
          <w:sz w:val="24"/>
          <w:szCs w:val="24"/>
          <w:lang w:val="en-US"/>
        </w:rPr>
        <w:t xml:space="preserve">Keywords: </w:t>
      </w:r>
      <w:r w:rsidRPr="004E737B">
        <w:rPr>
          <w:i/>
          <w:sz w:val="24"/>
          <w:szCs w:val="24"/>
          <w:lang w:val="en-US"/>
        </w:rPr>
        <w:t>ecology, environmental education, school, learning, knowledge.</w:t>
      </w:r>
    </w:p>
    <w:p w:rsidR="00F6728C" w:rsidRPr="004E737B" w:rsidRDefault="00F6728C" w:rsidP="00F266FF">
      <w:pPr>
        <w:ind w:firstLine="425"/>
        <w:rPr>
          <w:lang w:val="en-US"/>
        </w:rPr>
      </w:pPr>
    </w:p>
    <w:p w:rsidR="00F409CD" w:rsidRPr="004E737B" w:rsidRDefault="00F409CD" w:rsidP="00F266FF">
      <w:pPr>
        <w:ind w:firstLine="425"/>
        <w:rPr>
          <w:lang w:val="en-US"/>
        </w:rPr>
      </w:pPr>
      <w:r w:rsidRPr="004E737B">
        <w:rPr>
          <w:lang w:val="en-US"/>
        </w:rPr>
        <w:br w:type="page"/>
      </w:r>
    </w:p>
    <w:p w:rsidR="00E059DF" w:rsidRPr="00E059DF" w:rsidRDefault="00E059DF" w:rsidP="00F266FF">
      <w:pPr>
        <w:ind w:firstLine="425"/>
        <w:jc w:val="center"/>
        <w:rPr>
          <w:b/>
        </w:rPr>
      </w:pPr>
      <w:r w:rsidRPr="00E059DF">
        <w:rPr>
          <w:b/>
        </w:rPr>
        <w:lastRenderedPageBreak/>
        <w:t>СОДЕРЖАНИЕ</w:t>
      </w:r>
    </w:p>
    <w:p w:rsidR="00E059DF" w:rsidRPr="00524A93" w:rsidRDefault="00E059DF" w:rsidP="00871E5A">
      <w:pPr>
        <w:ind w:firstLine="0"/>
        <w:rPr>
          <w:sz w:val="25"/>
          <w:szCs w:val="25"/>
        </w:rPr>
      </w:pPr>
    </w:p>
    <w:p w:rsidR="00871E5A" w:rsidRPr="00524A93" w:rsidRDefault="003607B5" w:rsidP="00871E5A">
      <w:pPr>
        <w:pStyle w:val="14"/>
        <w:rPr>
          <w:rFonts w:eastAsiaTheme="minorEastAsia"/>
          <w:b w:val="0"/>
          <w:sz w:val="25"/>
          <w:szCs w:val="25"/>
        </w:rPr>
      </w:pPr>
      <w:r w:rsidRPr="00524A93">
        <w:rPr>
          <w:sz w:val="25"/>
          <w:szCs w:val="25"/>
        </w:rPr>
        <w:fldChar w:fldCharType="begin"/>
      </w:r>
      <w:r w:rsidRPr="00524A93">
        <w:rPr>
          <w:sz w:val="25"/>
          <w:szCs w:val="25"/>
        </w:rPr>
        <w:instrText xml:space="preserve"> TOC \o "1-3" \h \z \u </w:instrText>
      </w:r>
      <w:r w:rsidRPr="00524A93">
        <w:rPr>
          <w:sz w:val="25"/>
          <w:szCs w:val="25"/>
        </w:rPr>
        <w:fldChar w:fldCharType="separate"/>
      </w:r>
      <w:hyperlink w:anchor="_Toc466029378" w:history="1">
        <w:r w:rsidR="00871E5A" w:rsidRPr="00524A93">
          <w:rPr>
            <w:rStyle w:val="a6"/>
            <w:sz w:val="25"/>
            <w:szCs w:val="25"/>
            <w:u w:val="none"/>
          </w:rPr>
          <w:t>Секция «Административное право»</w:t>
        </w:r>
        <w:r w:rsidR="00871E5A" w:rsidRPr="00524A93">
          <w:rPr>
            <w:webHidden/>
            <w:sz w:val="25"/>
            <w:szCs w:val="25"/>
          </w:rPr>
          <w:tab/>
        </w:r>
        <w:r w:rsidR="00871E5A" w:rsidRPr="00524A93">
          <w:rPr>
            <w:webHidden/>
            <w:sz w:val="25"/>
            <w:szCs w:val="25"/>
          </w:rPr>
          <w:fldChar w:fldCharType="begin"/>
        </w:r>
        <w:r w:rsidR="00871E5A" w:rsidRPr="00524A93">
          <w:rPr>
            <w:webHidden/>
            <w:sz w:val="25"/>
            <w:szCs w:val="25"/>
          </w:rPr>
          <w:instrText xml:space="preserve"> PAGEREF _Toc466029378 \h </w:instrText>
        </w:r>
        <w:r w:rsidR="00871E5A" w:rsidRPr="00524A93">
          <w:rPr>
            <w:webHidden/>
            <w:sz w:val="25"/>
            <w:szCs w:val="25"/>
          </w:rPr>
        </w:r>
        <w:r w:rsidR="00871E5A" w:rsidRPr="00524A93">
          <w:rPr>
            <w:webHidden/>
            <w:sz w:val="25"/>
            <w:szCs w:val="25"/>
          </w:rPr>
          <w:fldChar w:fldCharType="separate"/>
        </w:r>
        <w:r w:rsidR="00780357">
          <w:rPr>
            <w:webHidden/>
            <w:sz w:val="25"/>
            <w:szCs w:val="25"/>
          </w:rPr>
          <w:t>3</w:t>
        </w:r>
        <w:r w:rsidR="00871E5A" w:rsidRPr="00524A93">
          <w:rPr>
            <w:webHidden/>
            <w:sz w:val="25"/>
            <w:szCs w:val="25"/>
          </w:rPr>
          <w:fldChar w:fldCharType="end"/>
        </w:r>
      </w:hyperlink>
    </w:p>
    <w:p w:rsidR="00871E5A" w:rsidRPr="00524A93" w:rsidRDefault="00285550" w:rsidP="00871E5A">
      <w:pPr>
        <w:pStyle w:val="26"/>
        <w:tabs>
          <w:tab w:val="right" w:leader="dot" w:pos="9060"/>
        </w:tabs>
        <w:spacing w:after="0"/>
        <w:ind w:left="0" w:firstLine="0"/>
        <w:rPr>
          <w:rFonts w:eastAsiaTheme="minorEastAsia"/>
          <w:noProof/>
          <w:sz w:val="25"/>
          <w:szCs w:val="25"/>
        </w:rPr>
      </w:pPr>
      <w:hyperlink w:anchor="_Toc466029379" w:history="1">
        <w:r w:rsidR="00871E5A" w:rsidRPr="00524A93">
          <w:rPr>
            <w:rStyle w:val="a6"/>
            <w:rFonts w:eastAsia="Calibri"/>
            <w:noProof/>
            <w:sz w:val="25"/>
            <w:szCs w:val="25"/>
            <w:u w:val="none"/>
          </w:rPr>
          <w:t>Белоцеркович</w:t>
        </w:r>
        <w:r w:rsidR="00871E5A" w:rsidRPr="00524A93">
          <w:rPr>
            <w:noProof/>
            <w:sz w:val="25"/>
            <w:szCs w:val="25"/>
          </w:rPr>
          <w:t xml:space="preserve"> </w:t>
        </w:r>
        <w:r w:rsidR="00871E5A" w:rsidRPr="00524A93">
          <w:rPr>
            <w:rStyle w:val="a6"/>
            <w:rFonts w:eastAsia="Calibri"/>
            <w:noProof/>
            <w:sz w:val="25"/>
            <w:szCs w:val="25"/>
            <w:u w:val="none"/>
          </w:rPr>
          <w:t xml:space="preserve">Д. В. </w:t>
        </w:r>
      </w:hyperlink>
      <w:hyperlink w:anchor="_Toc466029380" w:history="1">
        <w:r w:rsidR="00871E5A" w:rsidRPr="00524A93">
          <w:rPr>
            <w:rStyle w:val="a6"/>
            <w:rFonts w:eastAsia="Calibri"/>
            <w:noProof/>
            <w:sz w:val="25"/>
            <w:szCs w:val="25"/>
            <w:u w:val="none"/>
          </w:rPr>
          <w:t xml:space="preserve">Региональные системы наградного законодательства </w:t>
        </w:r>
      </w:hyperlink>
      <w:hyperlink w:anchor="_Toc466029381" w:history="1">
        <w:r w:rsidR="00871E5A" w:rsidRPr="00524A93">
          <w:rPr>
            <w:rStyle w:val="a6"/>
            <w:rFonts w:eastAsia="Calibri"/>
            <w:noProof/>
            <w:sz w:val="25"/>
            <w:szCs w:val="25"/>
            <w:u w:val="none"/>
          </w:rPr>
          <w:t>в Российской Федерации</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_Toc466029381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3</w:t>
        </w:r>
        <w:r w:rsidR="00871E5A" w:rsidRPr="00524A93">
          <w:rPr>
            <w:noProof/>
            <w:webHidden/>
            <w:sz w:val="25"/>
            <w:szCs w:val="25"/>
          </w:rPr>
          <w:fldChar w:fldCharType="end"/>
        </w:r>
      </w:hyperlink>
    </w:p>
    <w:p w:rsidR="00871E5A" w:rsidRPr="00524A93" w:rsidRDefault="00285550" w:rsidP="00871E5A">
      <w:pPr>
        <w:pStyle w:val="26"/>
        <w:tabs>
          <w:tab w:val="right" w:leader="dot" w:pos="9060"/>
        </w:tabs>
        <w:spacing w:after="0"/>
        <w:ind w:left="0" w:firstLine="0"/>
        <w:rPr>
          <w:rFonts w:eastAsiaTheme="minorEastAsia"/>
          <w:noProof/>
          <w:sz w:val="25"/>
          <w:szCs w:val="25"/>
        </w:rPr>
      </w:pPr>
      <w:hyperlink w:anchor="_Toc466029382" w:history="1">
        <w:r w:rsidR="00871E5A" w:rsidRPr="00524A93">
          <w:rPr>
            <w:rStyle w:val="a6"/>
            <w:rFonts w:eastAsia="Calibri"/>
            <w:noProof/>
            <w:sz w:val="25"/>
            <w:szCs w:val="25"/>
            <w:u w:val="none"/>
          </w:rPr>
          <w:t>Горб</w:t>
        </w:r>
        <w:r w:rsidR="00871E5A" w:rsidRPr="00524A93">
          <w:rPr>
            <w:noProof/>
            <w:sz w:val="25"/>
            <w:szCs w:val="25"/>
          </w:rPr>
          <w:t xml:space="preserve"> </w:t>
        </w:r>
        <w:r w:rsidR="00871E5A" w:rsidRPr="00524A93">
          <w:rPr>
            <w:rStyle w:val="a6"/>
            <w:rFonts w:eastAsia="Calibri"/>
            <w:noProof/>
            <w:sz w:val="25"/>
            <w:szCs w:val="25"/>
            <w:u w:val="none"/>
          </w:rPr>
          <w:t xml:space="preserve">Е. Е., </w:t>
        </w:r>
      </w:hyperlink>
      <w:hyperlink w:anchor="_Toc466029383" w:history="1">
        <w:r w:rsidR="00871E5A" w:rsidRPr="00524A93">
          <w:rPr>
            <w:rStyle w:val="a6"/>
            <w:rFonts w:eastAsia="Calibri"/>
            <w:noProof/>
            <w:sz w:val="25"/>
            <w:szCs w:val="25"/>
            <w:u w:val="none"/>
          </w:rPr>
          <w:t xml:space="preserve">С. Ю. Симорот </w:t>
        </w:r>
      </w:hyperlink>
      <w:hyperlink w:anchor="_Toc466029384" w:history="1">
        <w:r w:rsidR="00871E5A" w:rsidRPr="00524A93">
          <w:rPr>
            <w:rStyle w:val="a6"/>
            <w:rFonts w:eastAsia="Calibri"/>
            <w:noProof/>
            <w:sz w:val="25"/>
            <w:szCs w:val="25"/>
            <w:u w:val="none"/>
          </w:rPr>
          <w:t>Особенные черты административной ответственности арбитражных управляющих в сфере несостоятельности (банкротства)</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_Toc466029384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13</w:t>
        </w:r>
        <w:r w:rsidR="00871E5A" w:rsidRPr="00524A93">
          <w:rPr>
            <w:noProof/>
            <w:webHidden/>
            <w:sz w:val="25"/>
            <w:szCs w:val="25"/>
          </w:rPr>
          <w:fldChar w:fldCharType="end"/>
        </w:r>
      </w:hyperlink>
    </w:p>
    <w:p w:rsidR="00871E5A" w:rsidRPr="00524A93" w:rsidRDefault="00285550" w:rsidP="00871E5A">
      <w:pPr>
        <w:pStyle w:val="26"/>
        <w:tabs>
          <w:tab w:val="right" w:leader="dot" w:pos="9060"/>
        </w:tabs>
        <w:spacing w:after="0"/>
        <w:ind w:left="0" w:firstLine="0"/>
        <w:rPr>
          <w:rFonts w:eastAsiaTheme="minorEastAsia"/>
          <w:noProof/>
          <w:sz w:val="25"/>
          <w:szCs w:val="25"/>
        </w:rPr>
      </w:pPr>
      <w:hyperlink w:anchor="_Toc466029385" w:history="1">
        <w:r w:rsidR="00871E5A" w:rsidRPr="00524A93">
          <w:rPr>
            <w:rStyle w:val="a6"/>
            <w:rFonts w:eastAsia="Calibri"/>
            <w:noProof/>
            <w:sz w:val="25"/>
            <w:szCs w:val="25"/>
            <w:u w:val="none"/>
          </w:rPr>
          <w:t>Горб</w:t>
        </w:r>
        <w:r w:rsidR="00871E5A" w:rsidRPr="00524A93">
          <w:rPr>
            <w:noProof/>
            <w:sz w:val="25"/>
            <w:szCs w:val="25"/>
          </w:rPr>
          <w:t xml:space="preserve"> </w:t>
        </w:r>
        <w:r w:rsidR="00871E5A" w:rsidRPr="00524A93">
          <w:rPr>
            <w:rStyle w:val="a6"/>
            <w:rFonts w:eastAsia="Calibri"/>
            <w:noProof/>
            <w:sz w:val="25"/>
            <w:szCs w:val="25"/>
            <w:u w:val="none"/>
          </w:rPr>
          <w:t xml:space="preserve">Е. Е., </w:t>
        </w:r>
      </w:hyperlink>
      <w:hyperlink w:anchor="_Toc466029386" w:history="1">
        <w:r w:rsidR="00871E5A" w:rsidRPr="00524A93">
          <w:rPr>
            <w:rStyle w:val="a6"/>
            <w:rFonts w:eastAsia="Calibri"/>
            <w:noProof/>
            <w:sz w:val="25"/>
            <w:szCs w:val="25"/>
            <w:u w:val="none"/>
          </w:rPr>
          <w:t>Степенко</w:t>
        </w:r>
        <w:r w:rsidR="00871E5A" w:rsidRPr="00524A93">
          <w:rPr>
            <w:noProof/>
            <w:sz w:val="25"/>
            <w:szCs w:val="25"/>
          </w:rPr>
          <w:t xml:space="preserve"> </w:t>
        </w:r>
        <w:r w:rsidR="00871E5A" w:rsidRPr="00524A93">
          <w:rPr>
            <w:rStyle w:val="a6"/>
            <w:rFonts w:eastAsia="Calibri"/>
            <w:noProof/>
            <w:sz w:val="25"/>
            <w:szCs w:val="25"/>
            <w:u w:val="none"/>
          </w:rPr>
          <w:t xml:space="preserve">В. Е. </w:t>
        </w:r>
      </w:hyperlink>
      <w:hyperlink w:anchor="_Toc466029387" w:history="1">
        <w:r w:rsidR="00871E5A" w:rsidRPr="00524A93">
          <w:rPr>
            <w:rStyle w:val="a6"/>
            <w:rFonts w:eastAsia="Calibri"/>
            <w:noProof/>
            <w:sz w:val="25"/>
            <w:szCs w:val="25"/>
            <w:u w:val="none"/>
          </w:rPr>
          <w:t>Малозначительность а</w:t>
        </w:r>
        <w:r w:rsidR="00871E5A" w:rsidRPr="00524A93">
          <w:rPr>
            <w:rStyle w:val="a6"/>
            <w:rFonts w:eastAsiaTheme="minorHAnsi"/>
            <w:noProof/>
            <w:sz w:val="25"/>
            <w:szCs w:val="25"/>
            <w:u w:val="none"/>
          </w:rPr>
          <w:t xml:space="preserve">дминистративных правонарушений, </w:t>
        </w:r>
      </w:hyperlink>
      <w:hyperlink w:anchor="_Toc466029388" w:history="1">
        <w:r w:rsidR="00871E5A" w:rsidRPr="00524A93">
          <w:rPr>
            <w:rStyle w:val="a6"/>
            <w:rFonts w:eastAsiaTheme="minorHAnsi"/>
            <w:noProof/>
            <w:sz w:val="25"/>
            <w:szCs w:val="25"/>
            <w:u w:val="none"/>
          </w:rPr>
          <w:t>совершённых арбитражными управляющими</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_Toc466029388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17</w:t>
        </w:r>
        <w:r w:rsidR="00871E5A" w:rsidRPr="00524A93">
          <w:rPr>
            <w:noProof/>
            <w:webHidden/>
            <w:sz w:val="25"/>
            <w:szCs w:val="25"/>
          </w:rPr>
          <w:fldChar w:fldCharType="end"/>
        </w:r>
      </w:hyperlink>
    </w:p>
    <w:p w:rsidR="00871E5A" w:rsidRPr="00524A93" w:rsidRDefault="00285550" w:rsidP="00871E5A">
      <w:pPr>
        <w:pStyle w:val="26"/>
        <w:tabs>
          <w:tab w:val="right" w:leader="dot" w:pos="9060"/>
        </w:tabs>
        <w:spacing w:after="0"/>
        <w:ind w:left="0" w:firstLine="0"/>
        <w:rPr>
          <w:rFonts w:eastAsiaTheme="minorEastAsia"/>
          <w:noProof/>
          <w:sz w:val="25"/>
          <w:szCs w:val="25"/>
        </w:rPr>
      </w:pPr>
      <w:hyperlink w:anchor="_Toc466029389" w:history="1">
        <w:r w:rsidR="00871E5A" w:rsidRPr="00524A93">
          <w:rPr>
            <w:rStyle w:val="a6"/>
            <w:rFonts w:eastAsia="Calibri"/>
            <w:noProof/>
            <w:sz w:val="25"/>
            <w:szCs w:val="25"/>
            <w:u w:val="none"/>
          </w:rPr>
          <w:t>Горб</w:t>
        </w:r>
        <w:r w:rsidR="00871E5A" w:rsidRPr="00524A93">
          <w:rPr>
            <w:noProof/>
            <w:sz w:val="25"/>
            <w:szCs w:val="25"/>
          </w:rPr>
          <w:t xml:space="preserve"> </w:t>
        </w:r>
        <w:r w:rsidR="00871E5A" w:rsidRPr="00524A93">
          <w:rPr>
            <w:rStyle w:val="a6"/>
            <w:rFonts w:eastAsia="Calibri"/>
            <w:noProof/>
            <w:sz w:val="25"/>
            <w:szCs w:val="25"/>
            <w:u w:val="none"/>
          </w:rPr>
          <w:t xml:space="preserve">Е. Е. </w:t>
        </w:r>
      </w:hyperlink>
      <w:hyperlink w:anchor="_Toc466029390" w:history="1">
        <w:r w:rsidR="00871E5A" w:rsidRPr="00524A93">
          <w:rPr>
            <w:rStyle w:val="a6"/>
            <w:rFonts w:eastAsia="Calibri"/>
            <w:noProof/>
            <w:sz w:val="25"/>
            <w:szCs w:val="25"/>
            <w:u w:val="none"/>
          </w:rPr>
          <w:t xml:space="preserve">Проблематика привлечения арбитражных управляющих </w:t>
        </w:r>
      </w:hyperlink>
      <w:hyperlink w:anchor="_Toc466029391" w:history="1">
        <w:r w:rsidR="00871E5A" w:rsidRPr="00524A93">
          <w:rPr>
            <w:rStyle w:val="a6"/>
            <w:rFonts w:eastAsia="Calibri"/>
            <w:noProof/>
            <w:sz w:val="25"/>
            <w:szCs w:val="25"/>
            <w:u w:val="none"/>
          </w:rPr>
          <w:t>к административной ответственности</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_Toc466029391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24</w:t>
        </w:r>
        <w:r w:rsidR="00871E5A" w:rsidRPr="00524A93">
          <w:rPr>
            <w:noProof/>
            <w:webHidden/>
            <w:sz w:val="25"/>
            <w:szCs w:val="25"/>
          </w:rPr>
          <w:fldChar w:fldCharType="end"/>
        </w:r>
      </w:hyperlink>
    </w:p>
    <w:p w:rsidR="00871E5A" w:rsidRPr="00524A93" w:rsidRDefault="00285550" w:rsidP="00871E5A">
      <w:pPr>
        <w:pStyle w:val="26"/>
        <w:tabs>
          <w:tab w:val="right" w:leader="dot" w:pos="9060"/>
        </w:tabs>
        <w:spacing w:after="0"/>
        <w:ind w:left="0" w:firstLine="0"/>
        <w:rPr>
          <w:rFonts w:eastAsiaTheme="minorEastAsia"/>
          <w:noProof/>
          <w:sz w:val="25"/>
          <w:szCs w:val="25"/>
        </w:rPr>
      </w:pPr>
      <w:hyperlink w:anchor="_Toc466029392" w:history="1">
        <w:r w:rsidR="00871E5A" w:rsidRPr="00524A93">
          <w:rPr>
            <w:rStyle w:val="a6"/>
            <w:rFonts w:eastAsia="Calibri"/>
            <w:noProof/>
            <w:sz w:val="25"/>
            <w:szCs w:val="25"/>
            <w:u w:val="none"/>
          </w:rPr>
          <w:t>Долженков</w:t>
        </w:r>
        <w:r w:rsidR="00871E5A" w:rsidRPr="00524A93">
          <w:rPr>
            <w:noProof/>
            <w:sz w:val="25"/>
            <w:szCs w:val="25"/>
          </w:rPr>
          <w:t xml:space="preserve"> </w:t>
        </w:r>
        <w:r w:rsidR="00871E5A" w:rsidRPr="00524A93">
          <w:rPr>
            <w:rStyle w:val="a6"/>
            <w:rFonts w:eastAsia="Calibri"/>
            <w:noProof/>
            <w:sz w:val="25"/>
            <w:szCs w:val="25"/>
            <w:u w:val="none"/>
          </w:rPr>
          <w:t xml:space="preserve">И. С. </w:t>
        </w:r>
      </w:hyperlink>
      <w:hyperlink w:anchor="_Toc466029393" w:history="1">
        <w:r w:rsidR="00871E5A" w:rsidRPr="00524A93">
          <w:rPr>
            <w:rStyle w:val="a6"/>
            <w:rFonts w:eastAsia="Calibri"/>
            <w:noProof/>
            <w:sz w:val="25"/>
            <w:szCs w:val="25"/>
            <w:u w:val="none"/>
          </w:rPr>
          <w:t>Проблемы правового регулирования автотранспортной деятельности</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_Toc466029393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30</w:t>
        </w:r>
        <w:r w:rsidR="00871E5A" w:rsidRPr="00524A93">
          <w:rPr>
            <w:noProof/>
            <w:webHidden/>
            <w:sz w:val="25"/>
            <w:szCs w:val="25"/>
          </w:rPr>
          <w:fldChar w:fldCharType="end"/>
        </w:r>
      </w:hyperlink>
    </w:p>
    <w:p w:rsidR="00871E5A" w:rsidRPr="00524A93" w:rsidRDefault="00285550" w:rsidP="00871E5A">
      <w:pPr>
        <w:pStyle w:val="26"/>
        <w:tabs>
          <w:tab w:val="right" w:leader="dot" w:pos="9060"/>
        </w:tabs>
        <w:spacing w:after="0"/>
        <w:ind w:left="0" w:firstLine="0"/>
        <w:rPr>
          <w:rFonts w:eastAsiaTheme="minorEastAsia"/>
          <w:noProof/>
          <w:sz w:val="25"/>
          <w:szCs w:val="25"/>
        </w:rPr>
      </w:pPr>
      <w:hyperlink w:anchor="_Toc466029394" w:history="1">
        <w:r w:rsidR="00871E5A" w:rsidRPr="00524A93">
          <w:rPr>
            <w:rStyle w:val="a6"/>
            <w:rFonts w:eastAsia="Calibri"/>
            <w:noProof/>
            <w:sz w:val="25"/>
            <w:szCs w:val="25"/>
            <w:u w:val="none"/>
          </w:rPr>
          <w:t>Здоровцева</w:t>
        </w:r>
        <w:r w:rsidR="00871E5A" w:rsidRPr="00524A93">
          <w:rPr>
            <w:noProof/>
            <w:sz w:val="25"/>
            <w:szCs w:val="25"/>
          </w:rPr>
          <w:t xml:space="preserve"> </w:t>
        </w:r>
        <w:r w:rsidR="00871E5A" w:rsidRPr="00524A93">
          <w:rPr>
            <w:rStyle w:val="a6"/>
            <w:rFonts w:eastAsia="Calibri"/>
            <w:noProof/>
            <w:sz w:val="25"/>
            <w:szCs w:val="25"/>
            <w:u w:val="none"/>
          </w:rPr>
          <w:t xml:space="preserve">А. А., </w:t>
        </w:r>
      </w:hyperlink>
      <w:hyperlink w:anchor="_Toc466029395" w:history="1">
        <w:r w:rsidR="00871E5A" w:rsidRPr="00524A93">
          <w:rPr>
            <w:rStyle w:val="a6"/>
            <w:rFonts w:eastAsia="Calibri"/>
            <w:noProof/>
            <w:sz w:val="25"/>
            <w:szCs w:val="25"/>
            <w:u w:val="none"/>
          </w:rPr>
          <w:t>Тен</w:t>
        </w:r>
        <w:r w:rsidR="00871E5A" w:rsidRPr="00524A93">
          <w:rPr>
            <w:noProof/>
            <w:sz w:val="25"/>
            <w:szCs w:val="25"/>
          </w:rPr>
          <w:t xml:space="preserve"> </w:t>
        </w:r>
        <w:r w:rsidR="00871E5A" w:rsidRPr="00524A93">
          <w:rPr>
            <w:rStyle w:val="a6"/>
            <w:rFonts w:eastAsia="Calibri"/>
            <w:noProof/>
            <w:sz w:val="25"/>
            <w:szCs w:val="25"/>
            <w:u w:val="none"/>
          </w:rPr>
          <w:t xml:space="preserve">Е. В. </w:t>
        </w:r>
      </w:hyperlink>
      <w:hyperlink w:anchor="_Toc466029396" w:history="1">
        <w:r w:rsidR="00871E5A" w:rsidRPr="00524A93">
          <w:rPr>
            <w:rStyle w:val="a6"/>
            <w:rFonts w:eastAsia="Calibri"/>
            <w:noProof/>
            <w:sz w:val="25"/>
            <w:szCs w:val="25"/>
            <w:u w:val="none"/>
          </w:rPr>
          <w:t xml:space="preserve">Мониторинг правоприменения как организационно-правовой </w:t>
        </w:r>
      </w:hyperlink>
      <w:hyperlink w:anchor="_Toc466029397" w:history="1">
        <w:r w:rsidR="00871E5A" w:rsidRPr="00524A93">
          <w:rPr>
            <w:rStyle w:val="a6"/>
            <w:rFonts w:eastAsia="Calibri"/>
            <w:noProof/>
            <w:sz w:val="25"/>
            <w:szCs w:val="25"/>
            <w:u w:val="none"/>
          </w:rPr>
          <w:t>инструмент противодействия коррупции</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_Toc466029397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37</w:t>
        </w:r>
        <w:r w:rsidR="00871E5A" w:rsidRPr="00524A93">
          <w:rPr>
            <w:noProof/>
            <w:webHidden/>
            <w:sz w:val="25"/>
            <w:szCs w:val="25"/>
          </w:rPr>
          <w:fldChar w:fldCharType="end"/>
        </w:r>
      </w:hyperlink>
    </w:p>
    <w:p w:rsidR="00871E5A" w:rsidRPr="00524A93" w:rsidRDefault="00285550" w:rsidP="00871E5A">
      <w:pPr>
        <w:pStyle w:val="26"/>
        <w:tabs>
          <w:tab w:val="right" w:leader="dot" w:pos="9060"/>
        </w:tabs>
        <w:spacing w:after="0"/>
        <w:ind w:left="0" w:firstLine="0"/>
        <w:rPr>
          <w:rFonts w:eastAsiaTheme="minorEastAsia"/>
          <w:noProof/>
          <w:sz w:val="25"/>
          <w:szCs w:val="25"/>
        </w:rPr>
      </w:pPr>
      <w:hyperlink w:anchor="_Toc466029398" w:history="1">
        <w:r w:rsidR="00871E5A" w:rsidRPr="00524A93">
          <w:rPr>
            <w:rStyle w:val="a6"/>
            <w:rFonts w:eastAsia="Calibri"/>
            <w:noProof/>
            <w:sz w:val="25"/>
            <w:szCs w:val="25"/>
            <w:u w:val="none"/>
          </w:rPr>
          <w:t>Кукеев</w:t>
        </w:r>
        <w:r w:rsidR="00871E5A" w:rsidRPr="00524A93">
          <w:rPr>
            <w:noProof/>
            <w:sz w:val="25"/>
            <w:szCs w:val="25"/>
          </w:rPr>
          <w:t xml:space="preserve"> </w:t>
        </w:r>
        <w:r w:rsidR="00871E5A" w:rsidRPr="00524A93">
          <w:rPr>
            <w:rStyle w:val="a6"/>
            <w:rFonts w:eastAsia="Calibri"/>
            <w:noProof/>
            <w:sz w:val="25"/>
            <w:szCs w:val="25"/>
            <w:u w:val="none"/>
          </w:rPr>
          <w:t xml:space="preserve">А. К. </w:t>
        </w:r>
      </w:hyperlink>
      <w:hyperlink w:anchor="_Toc466029399" w:history="1">
        <w:r w:rsidR="00871E5A" w:rsidRPr="00524A93">
          <w:rPr>
            <w:rStyle w:val="a6"/>
            <w:rFonts w:eastAsia="Calibri"/>
            <w:noProof/>
            <w:sz w:val="25"/>
            <w:szCs w:val="25"/>
            <w:u w:val="none"/>
          </w:rPr>
          <w:t xml:space="preserve">Проблемы совершенствования кадровой политики в прокуратуре </w:t>
        </w:r>
      </w:hyperlink>
      <w:hyperlink w:anchor="_Toc466029400" w:history="1">
        <w:r w:rsidR="00871E5A" w:rsidRPr="00524A93">
          <w:rPr>
            <w:rStyle w:val="a6"/>
            <w:rFonts w:eastAsia="Calibri"/>
            <w:noProof/>
            <w:sz w:val="25"/>
            <w:szCs w:val="25"/>
            <w:u w:val="none"/>
          </w:rPr>
          <w:t>республики Казахстан</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_Toc466029400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43</w:t>
        </w:r>
        <w:r w:rsidR="00871E5A" w:rsidRPr="00524A93">
          <w:rPr>
            <w:noProof/>
            <w:webHidden/>
            <w:sz w:val="25"/>
            <w:szCs w:val="25"/>
          </w:rPr>
          <w:fldChar w:fldCharType="end"/>
        </w:r>
      </w:hyperlink>
    </w:p>
    <w:p w:rsidR="00871E5A" w:rsidRPr="00524A93" w:rsidRDefault="00285550" w:rsidP="00871E5A">
      <w:pPr>
        <w:pStyle w:val="26"/>
        <w:tabs>
          <w:tab w:val="right" w:leader="dot" w:pos="9060"/>
        </w:tabs>
        <w:spacing w:after="0"/>
        <w:ind w:left="0" w:firstLine="0"/>
        <w:rPr>
          <w:rFonts w:eastAsiaTheme="minorEastAsia"/>
          <w:noProof/>
          <w:sz w:val="25"/>
          <w:szCs w:val="25"/>
        </w:rPr>
      </w:pPr>
      <w:hyperlink w:anchor="_Toc466029401" w:history="1">
        <w:r w:rsidR="00871E5A" w:rsidRPr="00524A93">
          <w:rPr>
            <w:rStyle w:val="a6"/>
            <w:rFonts w:eastAsia="Calibri"/>
            <w:noProof/>
            <w:sz w:val="25"/>
            <w:szCs w:val="25"/>
            <w:u w:val="none"/>
          </w:rPr>
          <w:t>Моргунова</w:t>
        </w:r>
        <w:r w:rsidR="00871E5A" w:rsidRPr="00524A93">
          <w:rPr>
            <w:noProof/>
            <w:sz w:val="25"/>
            <w:szCs w:val="25"/>
          </w:rPr>
          <w:t xml:space="preserve"> </w:t>
        </w:r>
        <w:r w:rsidR="00871E5A" w:rsidRPr="00524A93">
          <w:rPr>
            <w:rStyle w:val="a6"/>
            <w:rFonts w:eastAsia="Calibri"/>
            <w:noProof/>
            <w:sz w:val="25"/>
            <w:szCs w:val="25"/>
            <w:u w:val="none"/>
          </w:rPr>
          <w:t xml:space="preserve">Н. В. </w:t>
        </w:r>
      </w:hyperlink>
      <w:hyperlink w:anchor="_Toc466029402" w:history="1">
        <w:r w:rsidR="00871E5A" w:rsidRPr="00524A93">
          <w:rPr>
            <w:rStyle w:val="a6"/>
            <w:rFonts w:eastAsia="Calibri"/>
            <w:noProof/>
            <w:sz w:val="25"/>
            <w:szCs w:val="25"/>
            <w:u w:val="none"/>
          </w:rPr>
          <w:t xml:space="preserve">Основные направления деятельности Федеральной таможенной </w:t>
        </w:r>
      </w:hyperlink>
      <w:hyperlink w:anchor="_Toc466029403" w:history="1">
        <w:r w:rsidR="00871E5A" w:rsidRPr="00524A93">
          <w:rPr>
            <w:rStyle w:val="a6"/>
            <w:rFonts w:eastAsia="Calibri"/>
            <w:noProof/>
            <w:sz w:val="25"/>
            <w:szCs w:val="25"/>
            <w:u w:val="none"/>
          </w:rPr>
          <w:t>службы по противодействию коррупции</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_Toc466029403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47</w:t>
        </w:r>
        <w:r w:rsidR="00871E5A" w:rsidRPr="00524A93">
          <w:rPr>
            <w:noProof/>
            <w:webHidden/>
            <w:sz w:val="25"/>
            <w:szCs w:val="25"/>
          </w:rPr>
          <w:fldChar w:fldCharType="end"/>
        </w:r>
      </w:hyperlink>
    </w:p>
    <w:p w:rsidR="00871E5A" w:rsidRPr="00524A93" w:rsidRDefault="00285550" w:rsidP="00871E5A">
      <w:pPr>
        <w:pStyle w:val="26"/>
        <w:tabs>
          <w:tab w:val="right" w:leader="dot" w:pos="9060"/>
        </w:tabs>
        <w:spacing w:after="0"/>
        <w:ind w:left="0" w:firstLine="0"/>
        <w:rPr>
          <w:rFonts w:eastAsiaTheme="minorEastAsia"/>
          <w:noProof/>
          <w:sz w:val="25"/>
          <w:szCs w:val="25"/>
        </w:rPr>
      </w:pPr>
      <w:hyperlink w:anchor="_Toc466029404" w:history="1">
        <w:r w:rsidR="00871E5A" w:rsidRPr="00524A93">
          <w:rPr>
            <w:rStyle w:val="a6"/>
            <w:rFonts w:eastAsia="Calibri"/>
            <w:noProof/>
            <w:sz w:val="25"/>
            <w:szCs w:val="25"/>
            <w:u w:val="none"/>
          </w:rPr>
          <w:t>Моргунова</w:t>
        </w:r>
        <w:r w:rsidR="00871E5A" w:rsidRPr="00524A93">
          <w:rPr>
            <w:noProof/>
            <w:sz w:val="25"/>
            <w:szCs w:val="25"/>
          </w:rPr>
          <w:t xml:space="preserve"> </w:t>
        </w:r>
        <w:r w:rsidR="00871E5A" w:rsidRPr="00524A93">
          <w:rPr>
            <w:rStyle w:val="a6"/>
            <w:rFonts w:eastAsia="Calibri"/>
            <w:noProof/>
            <w:sz w:val="25"/>
            <w:szCs w:val="25"/>
            <w:u w:val="none"/>
          </w:rPr>
          <w:t xml:space="preserve">Н. В. </w:t>
        </w:r>
      </w:hyperlink>
      <w:hyperlink w:anchor="_Toc466029405" w:history="1">
        <w:r w:rsidR="00871E5A" w:rsidRPr="00524A93">
          <w:rPr>
            <w:rStyle w:val="a6"/>
            <w:rFonts w:eastAsia="Calibri"/>
            <w:noProof/>
            <w:sz w:val="25"/>
            <w:szCs w:val="25"/>
            <w:u w:val="none"/>
          </w:rPr>
          <w:t>Федеральная таможенная служба: современные меры по противодействию коррупции</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_Toc466029405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53</w:t>
        </w:r>
        <w:r w:rsidR="00871E5A" w:rsidRPr="00524A93">
          <w:rPr>
            <w:noProof/>
            <w:webHidden/>
            <w:sz w:val="25"/>
            <w:szCs w:val="25"/>
          </w:rPr>
          <w:fldChar w:fldCharType="end"/>
        </w:r>
      </w:hyperlink>
    </w:p>
    <w:p w:rsidR="00871E5A" w:rsidRPr="00524A93" w:rsidRDefault="00285550" w:rsidP="00871E5A">
      <w:pPr>
        <w:pStyle w:val="26"/>
        <w:tabs>
          <w:tab w:val="right" w:leader="dot" w:pos="9060"/>
        </w:tabs>
        <w:spacing w:after="0"/>
        <w:ind w:left="0" w:firstLine="0"/>
        <w:rPr>
          <w:rFonts w:eastAsiaTheme="minorEastAsia"/>
          <w:noProof/>
          <w:sz w:val="25"/>
          <w:szCs w:val="25"/>
        </w:rPr>
      </w:pPr>
      <w:hyperlink w:anchor="_Toc466029406" w:history="1">
        <w:r w:rsidR="00871E5A" w:rsidRPr="00524A93">
          <w:rPr>
            <w:rStyle w:val="a6"/>
            <w:noProof/>
            <w:sz w:val="25"/>
            <w:szCs w:val="25"/>
            <w:u w:val="none"/>
            <w:lang w:eastAsia="zh-CN"/>
          </w:rPr>
          <w:t>Овчинникова</w:t>
        </w:r>
        <w:r w:rsidR="00871E5A" w:rsidRPr="00524A93">
          <w:rPr>
            <w:noProof/>
            <w:sz w:val="25"/>
            <w:szCs w:val="25"/>
            <w:lang w:eastAsia="zh-CN"/>
          </w:rPr>
          <w:t xml:space="preserve"> </w:t>
        </w:r>
        <w:r w:rsidR="00871E5A" w:rsidRPr="00524A93">
          <w:rPr>
            <w:rStyle w:val="a6"/>
            <w:noProof/>
            <w:sz w:val="25"/>
            <w:szCs w:val="25"/>
            <w:u w:val="none"/>
            <w:lang w:eastAsia="zh-CN"/>
          </w:rPr>
          <w:t xml:space="preserve">Т. А., </w:t>
        </w:r>
      </w:hyperlink>
      <w:hyperlink w:anchor="_Toc466029407" w:history="1">
        <w:r w:rsidR="00871E5A" w:rsidRPr="00524A93">
          <w:rPr>
            <w:rStyle w:val="a6"/>
            <w:noProof/>
            <w:sz w:val="25"/>
            <w:szCs w:val="25"/>
            <w:u w:val="none"/>
            <w:lang w:eastAsia="zh-CN"/>
          </w:rPr>
          <w:t>Харчук</w:t>
        </w:r>
        <w:r w:rsidR="00871E5A" w:rsidRPr="00524A93">
          <w:rPr>
            <w:noProof/>
            <w:sz w:val="25"/>
            <w:szCs w:val="25"/>
            <w:lang w:eastAsia="zh-CN"/>
          </w:rPr>
          <w:t xml:space="preserve"> </w:t>
        </w:r>
        <w:r w:rsidR="00871E5A" w:rsidRPr="00524A93">
          <w:rPr>
            <w:rStyle w:val="a6"/>
            <w:noProof/>
            <w:sz w:val="25"/>
            <w:szCs w:val="25"/>
            <w:u w:val="none"/>
            <w:lang w:eastAsia="zh-CN"/>
          </w:rPr>
          <w:t xml:space="preserve">А. С. </w:t>
        </w:r>
      </w:hyperlink>
      <w:hyperlink w:anchor="_Toc466029408" w:history="1">
        <w:r w:rsidR="00871E5A" w:rsidRPr="00524A93">
          <w:rPr>
            <w:rStyle w:val="a6"/>
            <w:rFonts w:eastAsia="Calibri"/>
            <w:noProof/>
            <w:sz w:val="25"/>
            <w:szCs w:val="25"/>
            <w:u w:val="none"/>
          </w:rPr>
          <w:t xml:space="preserve">Проблемы правового регулирования административно-правовой </w:t>
        </w:r>
      </w:hyperlink>
      <w:hyperlink w:anchor="_Toc466029409" w:history="1">
        <w:r w:rsidR="00871E5A" w:rsidRPr="00524A93">
          <w:rPr>
            <w:rStyle w:val="a6"/>
            <w:rFonts w:eastAsia="Calibri"/>
            <w:noProof/>
            <w:sz w:val="25"/>
            <w:szCs w:val="25"/>
            <w:u w:val="none"/>
          </w:rPr>
          <w:t>ответственности</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_Toc466029409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59</w:t>
        </w:r>
        <w:r w:rsidR="00871E5A" w:rsidRPr="00524A93">
          <w:rPr>
            <w:noProof/>
            <w:webHidden/>
            <w:sz w:val="25"/>
            <w:szCs w:val="25"/>
          </w:rPr>
          <w:fldChar w:fldCharType="end"/>
        </w:r>
      </w:hyperlink>
    </w:p>
    <w:p w:rsidR="00871E5A" w:rsidRPr="00524A93" w:rsidRDefault="00285550" w:rsidP="00871E5A">
      <w:pPr>
        <w:pStyle w:val="26"/>
        <w:tabs>
          <w:tab w:val="right" w:leader="dot" w:pos="9060"/>
        </w:tabs>
        <w:spacing w:after="0"/>
        <w:ind w:left="0" w:firstLine="0"/>
        <w:rPr>
          <w:rFonts w:eastAsiaTheme="minorEastAsia"/>
          <w:noProof/>
          <w:sz w:val="25"/>
          <w:szCs w:val="25"/>
        </w:rPr>
      </w:pPr>
      <w:hyperlink w:anchor="_Toc466029410" w:history="1">
        <w:r w:rsidR="00871E5A" w:rsidRPr="00524A93">
          <w:rPr>
            <w:rStyle w:val="a6"/>
            <w:rFonts w:eastAsia="Calibri"/>
            <w:noProof/>
            <w:sz w:val="25"/>
            <w:szCs w:val="25"/>
            <w:u w:val="none"/>
          </w:rPr>
          <w:t>Рокач</w:t>
        </w:r>
        <w:r w:rsidR="00871E5A" w:rsidRPr="00524A93">
          <w:rPr>
            <w:noProof/>
            <w:sz w:val="25"/>
            <w:szCs w:val="25"/>
          </w:rPr>
          <w:t xml:space="preserve"> </w:t>
        </w:r>
        <w:r w:rsidR="00871E5A" w:rsidRPr="00524A93">
          <w:rPr>
            <w:rStyle w:val="a6"/>
            <w:rFonts w:eastAsia="Calibri"/>
            <w:noProof/>
            <w:sz w:val="25"/>
            <w:szCs w:val="25"/>
            <w:u w:val="none"/>
          </w:rPr>
          <w:t xml:space="preserve">И. А. </w:t>
        </w:r>
      </w:hyperlink>
      <w:hyperlink w:anchor="_Toc466029411" w:history="1">
        <w:r w:rsidR="00871E5A" w:rsidRPr="00524A93">
          <w:rPr>
            <w:rStyle w:val="a6"/>
            <w:rFonts w:eastAsia="Calibri"/>
            <w:noProof/>
            <w:sz w:val="25"/>
            <w:szCs w:val="25"/>
            <w:u w:val="none"/>
          </w:rPr>
          <w:t xml:space="preserve">Институт спортивных болельщиков и их объединений </w:t>
        </w:r>
      </w:hyperlink>
      <w:hyperlink w:anchor="_Toc466029412" w:history="1">
        <w:r w:rsidR="00871E5A" w:rsidRPr="00524A93">
          <w:rPr>
            <w:rStyle w:val="a6"/>
            <w:rFonts w:eastAsia="Calibri"/>
            <w:noProof/>
            <w:sz w:val="25"/>
            <w:szCs w:val="25"/>
            <w:u w:val="none"/>
          </w:rPr>
          <w:t>в республике Беларусь</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_Toc466029412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63</w:t>
        </w:r>
        <w:r w:rsidR="00871E5A" w:rsidRPr="00524A93">
          <w:rPr>
            <w:noProof/>
            <w:webHidden/>
            <w:sz w:val="25"/>
            <w:szCs w:val="25"/>
          </w:rPr>
          <w:fldChar w:fldCharType="end"/>
        </w:r>
      </w:hyperlink>
    </w:p>
    <w:p w:rsidR="00871E5A" w:rsidRPr="00524A93" w:rsidRDefault="00285550" w:rsidP="00871E5A">
      <w:pPr>
        <w:pStyle w:val="26"/>
        <w:tabs>
          <w:tab w:val="right" w:leader="dot" w:pos="9060"/>
        </w:tabs>
        <w:spacing w:after="0"/>
        <w:ind w:left="0" w:firstLine="0"/>
        <w:rPr>
          <w:rFonts w:eastAsiaTheme="minorEastAsia"/>
          <w:noProof/>
          <w:sz w:val="25"/>
          <w:szCs w:val="25"/>
        </w:rPr>
      </w:pPr>
      <w:hyperlink w:anchor="_Toc466029413" w:history="1">
        <w:r w:rsidR="00871E5A" w:rsidRPr="00524A93">
          <w:rPr>
            <w:rStyle w:val="a6"/>
            <w:rFonts w:eastAsia="Calibri"/>
            <w:noProof/>
            <w:sz w:val="25"/>
            <w:szCs w:val="25"/>
            <w:u w:val="none"/>
          </w:rPr>
          <w:t>Серов</w:t>
        </w:r>
        <w:r w:rsidR="00871E5A" w:rsidRPr="00524A93">
          <w:rPr>
            <w:noProof/>
            <w:sz w:val="25"/>
            <w:szCs w:val="25"/>
          </w:rPr>
          <w:t xml:space="preserve"> </w:t>
        </w:r>
        <w:r w:rsidR="00871E5A" w:rsidRPr="00524A93">
          <w:rPr>
            <w:rStyle w:val="a6"/>
            <w:rFonts w:eastAsia="Calibri"/>
            <w:noProof/>
            <w:sz w:val="25"/>
            <w:szCs w:val="25"/>
            <w:u w:val="none"/>
          </w:rPr>
          <w:t xml:space="preserve">Д. С., </w:t>
        </w:r>
      </w:hyperlink>
      <w:hyperlink w:anchor="_Toc466029414" w:history="1">
        <w:r w:rsidR="00871E5A" w:rsidRPr="00524A93">
          <w:rPr>
            <w:rStyle w:val="a6"/>
            <w:rFonts w:eastAsia="Calibri"/>
            <w:noProof/>
            <w:sz w:val="25"/>
            <w:szCs w:val="25"/>
            <w:u w:val="none"/>
          </w:rPr>
          <w:t>Хадыкина</w:t>
        </w:r>
        <w:r w:rsidR="00871E5A" w:rsidRPr="00524A93">
          <w:rPr>
            <w:noProof/>
            <w:sz w:val="25"/>
            <w:szCs w:val="25"/>
          </w:rPr>
          <w:t xml:space="preserve"> </w:t>
        </w:r>
        <w:r w:rsidR="00871E5A" w:rsidRPr="00524A93">
          <w:rPr>
            <w:rStyle w:val="a6"/>
            <w:rFonts w:eastAsia="Calibri"/>
            <w:noProof/>
            <w:sz w:val="25"/>
            <w:szCs w:val="25"/>
            <w:u w:val="none"/>
          </w:rPr>
          <w:t xml:space="preserve">Е. В. </w:t>
        </w:r>
      </w:hyperlink>
      <w:hyperlink w:anchor="_Toc466029415" w:history="1">
        <w:r w:rsidR="00871E5A" w:rsidRPr="00524A93">
          <w:rPr>
            <w:rStyle w:val="a6"/>
            <w:rFonts w:eastAsia="Calibri"/>
            <w:noProof/>
            <w:sz w:val="25"/>
            <w:szCs w:val="25"/>
            <w:u w:val="none"/>
          </w:rPr>
          <w:t xml:space="preserve">Государственный заказ как правовой институт: </w:t>
        </w:r>
      </w:hyperlink>
      <w:hyperlink w:anchor="_Toc466029416" w:history="1">
        <w:r w:rsidR="00871E5A" w:rsidRPr="00524A93">
          <w:rPr>
            <w:rStyle w:val="a6"/>
            <w:rFonts w:eastAsia="Calibri"/>
            <w:noProof/>
            <w:sz w:val="25"/>
            <w:szCs w:val="25"/>
            <w:u w:val="none"/>
          </w:rPr>
          <w:t>административно-правовые аспекты</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_Toc466029416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67</w:t>
        </w:r>
        <w:r w:rsidR="00871E5A" w:rsidRPr="00524A93">
          <w:rPr>
            <w:noProof/>
            <w:webHidden/>
            <w:sz w:val="25"/>
            <w:szCs w:val="25"/>
          </w:rPr>
          <w:fldChar w:fldCharType="end"/>
        </w:r>
      </w:hyperlink>
    </w:p>
    <w:p w:rsidR="00871E5A" w:rsidRPr="00524A93" w:rsidRDefault="00285550" w:rsidP="00871E5A">
      <w:pPr>
        <w:pStyle w:val="26"/>
        <w:tabs>
          <w:tab w:val="right" w:leader="dot" w:pos="9060"/>
        </w:tabs>
        <w:spacing w:after="0"/>
        <w:ind w:left="0" w:firstLine="0"/>
        <w:rPr>
          <w:rFonts w:eastAsiaTheme="minorEastAsia"/>
          <w:noProof/>
          <w:sz w:val="25"/>
          <w:szCs w:val="25"/>
        </w:rPr>
      </w:pPr>
      <w:hyperlink w:anchor="_Toc466029417" w:history="1">
        <w:r w:rsidR="00871E5A" w:rsidRPr="00524A93">
          <w:rPr>
            <w:rStyle w:val="a6"/>
            <w:rFonts w:eastAsia="Calibri"/>
            <w:noProof/>
            <w:sz w:val="25"/>
            <w:szCs w:val="25"/>
            <w:u w:val="none"/>
          </w:rPr>
          <w:t>Степенко</w:t>
        </w:r>
        <w:r w:rsidR="00871E5A" w:rsidRPr="00524A93">
          <w:rPr>
            <w:noProof/>
            <w:sz w:val="25"/>
            <w:szCs w:val="25"/>
          </w:rPr>
          <w:t xml:space="preserve"> </w:t>
        </w:r>
        <w:r w:rsidR="00871E5A" w:rsidRPr="00524A93">
          <w:rPr>
            <w:rStyle w:val="a6"/>
            <w:rFonts w:eastAsia="Calibri"/>
            <w:noProof/>
            <w:sz w:val="25"/>
            <w:szCs w:val="25"/>
            <w:u w:val="none"/>
          </w:rPr>
          <w:t xml:space="preserve">В. Е., </w:t>
        </w:r>
      </w:hyperlink>
      <w:hyperlink w:anchor="_Toc466029418" w:history="1">
        <w:r w:rsidR="00871E5A" w:rsidRPr="00524A93">
          <w:rPr>
            <w:rStyle w:val="a6"/>
            <w:rFonts w:eastAsia="Calibri"/>
            <w:noProof/>
            <w:sz w:val="25"/>
            <w:szCs w:val="25"/>
            <w:u w:val="none"/>
          </w:rPr>
          <w:t>Степенко</w:t>
        </w:r>
        <w:r w:rsidR="00871E5A" w:rsidRPr="00524A93">
          <w:rPr>
            <w:noProof/>
            <w:sz w:val="25"/>
            <w:szCs w:val="25"/>
          </w:rPr>
          <w:t xml:space="preserve"> </w:t>
        </w:r>
        <w:r w:rsidR="00871E5A" w:rsidRPr="00524A93">
          <w:rPr>
            <w:rStyle w:val="a6"/>
            <w:rFonts w:eastAsia="Calibri"/>
            <w:noProof/>
            <w:sz w:val="25"/>
            <w:szCs w:val="25"/>
            <w:u w:val="none"/>
          </w:rPr>
          <w:t xml:space="preserve">О. В. </w:t>
        </w:r>
      </w:hyperlink>
      <w:hyperlink w:anchor="_Toc466029419" w:history="1">
        <w:r w:rsidR="00871E5A" w:rsidRPr="00524A93">
          <w:rPr>
            <w:rStyle w:val="a6"/>
            <w:rFonts w:eastAsia="Calibri"/>
            <w:noProof/>
            <w:sz w:val="25"/>
            <w:szCs w:val="25"/>
            <w:u w:val="none"/>
          </w:rPr>
          <w:t xml:space="preserve">Содержание административно-правовых средств противодействия </w:t>
        </w:r>
      </w:hyperlink>
      <w:hyperlink w:anchor="_Toc466029420" w:history="1">
        <w:r w:rsidR="00871E5A" w:rsidRPr="00524A93">
          <w:rPr>
            <w:rStyle w:val="a6"/>
            <w:rFonts w:eastAsia="Calibri"/>
            <w:noProof/>
            <w:sz w:val="25"/>
            <w:szCs w:val="25"/>
            <w:u w:val="none"/>
          </w:rPr>
          <w:t>незаконной миграции</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_Toc466029420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75</w:t>
        </w:r>
        <w:r w:rsidR="00871E5A" w:rsidRPr="00524A93">
          <w:rPr>
            <w:noProof/>
            <w:webHidden/>
            <w:sz w:val="25"/>
            <w:szCs w:val="25"/>
          </w:rPr>
          <w:fldChar w:fldCharType="end"/>
        </w:r>
      </w:hyperlink>
    </w:p>
    <w:p w:rsidR="00871E5A" w:rsidRPr="00524A93" w:rsidRDefault="00285550" w:rsidP="00871E5A">
      <w:pPr>
        <w:pStyle w:val="26"/>
        <w:tabs>
          <w:tab w:val="right" w:leader="dot" w:pos="9060"/>
        </w:tabs>
        <w:spacing w:after="0"/>
        <w:ind w:left="0" w:firstLine="0"/>
        <w:rPr>
          <w:rFonts w:eastAsiaTheme="minorEastAsia"/>
          <w:noProof/>
          <w:sz w:val="25"/>
          <w:szCs w:val="25"/>
        </w:rPr>
      </w:pPr>
      <w:hyperlink w:anchor="_Toc466029421" w:history="1">
        <w:r w:rsidR="00871E5A" w:rsidRPr="00524A93">
          <w:rPr>
            <w:rStyle w:val="a6"/>
            <w:rFonts w:eastAsia="Calibri"/>
            <w:noProof/>
            <w:sz w:val="25"/>
            <w:szCs w:val="25"/>
            <w:u w:val="none"/>
          </w:rPr>
          <w:t>Шереметьева</w:t>
        </w:r>
        <w:r w:rsidR="00871E5A" w:rsidRPr="00524A93">
          <w:rPr>
            <w:noProof/>
            <w:sz w:val="25"/>
            <w:szCs w:val="25"/>
          </w:rPr>
          <w:t xml:space="preserve"> </w:t>
        </w:r>
        <w:r w:rsidR="00871E5A" w:rsidRPr="00524A93">
          <w:rPr>
            <w:rStyle w:val="a6"/>
            <w:rFonts w:eastAsia="Calibri"/>
            <w:noProof/>
            <w:sz w:val="25"/>
            <w:szCs w:val="25"/>
            <w:u w:val="none"/>
          </w:rPr>
          <w:t xml:space="preserve">А. К., </w:t>
        </w:r>
      </w:hyperlink>
      <w:hyperlink w:anchor="_Toc466029422" w:history="1">
        <w:r w:rsidR="00871E5A" w:rsidRPr="00524A93">
          <w:rPr>
            <w:rStyle w:val="a6"/>
            <w:rFonts w:eastAsia="Calibri"/>
            <w:noProof/>
            <w:sz w:val="25"/>
            <w:szCs w:val="25"/>
            <w:u w:val="none"/>
          </w:rPr>
          <w:t>Александрова</w:t>
        </w:r>
        <w:r w:rsidR="00871E5A" w:rsidRPr="00524A93">
          <w:rPr>
            <w:noProof/>
            <w:sz w:val="25"/>
            <w:szCs w:val="25"/>
          </w:rPr>
          <w:t xml:space="preserve"> </w:t>
        </w:r>
        <w:r w:rsidR="00871E5A" w:rsidRPr="00524A93">
          <w:rPr>
            <w:rStyle w:val="a6"/>
            <w:rFonts w:eastAsia="Calibri"/>
            <w:noProof/>
            <w:sz w:val="25"/>
            <w:szCs w:val="25"/>
            <w:u w:val="none"/>
          </w:rPr>
          <w:t xml:space="preserve">И. С. </w:t>
        </w:r>
      </w:hyperlink>
      <w:hyperlink w:anchor="_Toc466029423" w:history="1">
        <w:r w:rsidR="00871E5A" w:rsidRPr="00524A93">
          <w:rPr>
            <w:rStyle w:val="a6"/>
            <w:rFonts w:eastAsia="Calibri"/>
            <w:noProof/>
            <w:sz w:val="25"/>
            <w:szCs w:val="25"/>
            <w:u w:val="none"/>
          </w:rPr>
          <w:t xml:space="preserve">Кодификация законодательства в сфере административного </w:t>
        </w:r>
      </w:hyperlink>
      <w:hyperlink w:anchor="_Toc466029424" w:history="1">
        <w:r w:rsidR="00871E5A" w:rsidRPr="00524A93">
          <w:rPr>
            <w:rStyle w:val="a6"/>
            <w:rFonts w:eastAsia="Calibri"/>
            <w:noProof/>
            <w:sz w:val="25"/>
            <w:szCs w:val="25"/>
            <w:u w:val="none"/>
          </w:rPr>
          <w:t>судопроизводства</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_Toc466029424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87</w:t>
        </w:r>
        <w:r w:rsidR="00871E5A" w:rsidRPr="00524A93">
          <w:rPr>
            <w:noProof/>
            <w:webHidden/>
            <w:sz w:val="25"/>
            <w:szCs w:val="25"/>
          </w:rPr>
          <w:fldChar w:fldCharType="end"/>
        </w:r>
      </w:hyperlink>
    </w:p>
    <w:p w:rsidR="00871E5A" w:rsidRPr="00524A93" w:rsidRDefault="00285550" w:rsidP="00871E5A">
      <w:pPr>
        <w:pStyle w:val="14"/>
        <w:rPr>
          <w:rFonts w:eastAsiaTheme="minorEastAsia"/>
          <w:b w:val="0"/>
          <w:sz w:val="25"/>
          <w:szCs w:val="25"/>
        </w:rPr>
      </w:pPr>
      <w:hyperlink w:anchor="_Toc466029425" w:history="1">
        <w:r w:rsidR="00871E5A" w:rsidRPr="00524A93">
          <w:rPr>
            <w:rStyle w:val="a6"/>
            <w:sz w:val="25"/>
            <w:szCs w:val="25"/>
            <w:u w:val="none"/>
          </w:rPr>
          <w:t>Секция «Гражданский и арбитражный процесс»</w:t>
        </w:r>
        <w:r w:rsidR="00871E5A" w:rsidRPr="00524A93">
          <w:rPr>
            <w:webHidden/>
            <w:sz w:val="25"/>
            <w:szCs w:val="25"/>
          </w:rPr>
          <w:tab/>
        </w:r>
        <w:r w:rsidR="00871E5A" w:rsidRPr="00524A93">
          <w:rPr>
            <w:webHidden/>
            <w:sz w:val="25"/>
            <w:szCs w:val="25"/>
          </w:rPr>
          <w:fldChar w:fldCharType="begin"/>
        </w:r>
        <w:r w:rsidR="00871E5A" w:rsidRPr="00524A93">
          <w:rPr>
            <w:webHidden/>
            <w:sz w:val="25"/>
            <w:szCs w:val="25"/>
          </w:rPr>
          <w:instrText xml:space="preserve"> PAGEREF _Toc466029425 \h </w:instrText>
        </w:r>
        <w:r w:rsidR="00871E5A" w:rsidRPr="00524A93">
          <w:rPr>
            <w:webHidden/>
            <w:sz w:val="25"/>
            <w:szCs w:val="25"/>
          </w:rPr>
        </w:r>
        <w:r w:rsidR="00871E5A" w:rsidRPr="00524A93">
          <w:rPr>
            <w:webHidden/>
            <w:sz w:val="25"/>
            <w:szCs w:val="25"/>
          </w:rPr>
          <w:fldChar w:fldCharType="separate"/>
        </w:r>
        <w:r w:rsidR="00780357">
          <w:rPr>
            <w:webHidden/>
            <w:sz w:val="25"/>
            <w:szCs w:val="25"/>
          </w:rPr>
          <w:t>93</w:t>
        </w:r>
        <w:r w:rsidR="00871E5A" w:rsidRPr="00524A93">
          <w:rPr>
            <w:webHidden/>
            <w:sz w:val="25"/>
            <w:szCs w:val="25"/>
          </w:rPr>
          <w:fldChar w:fldCharType="end"/>
        </w:r>
      </w:hyperlink>
    </w:p>
    <w:p w:rsidR="00871E5A" w:rsidRPr="00524A93" w:rsidRDefault="00285550" w:rsidP="00871E5A">
      <w:pPr>
        <w:pStyle w:val="26"/>
        <w:tabs>
          <w:tab w:val="right" w:leader="dot" w:pos="9060"/>
        </w:tabs>
        <w:spacing w:after="0"/>
        <w:ind w:left="0" w:firstLine="0"/>
        <w:rPr>
          <w:rFonts w:eastAsiaTheme="minorEastAsia"/>
          <w:noProof/>
          <w:sz w:val="25"/>
          <w:szCs w:val="25"/>
        </w:rPr>
      </w:pPr>
      <w:hyperlink w:anchor="_Toc466029426" w:history="1">
        <w:r w:rsidR="00871E5A" w:rsidRPr="00524A93">
          <w:rPr>
            <w:rStyle w:val="a6"/>
            <w:rFonts w:eastAsia="Calibri"/>
            <w:noProof/>
            <w:sz w:val="25"/>
            <w:szCs w:val="25"/>
            <w:u w:val="none"/>
          </w:rPr>
          <w:t>Таранова</w:t>
        </w:r>
        <w:r w:rsidR="00871E5A" w:rsidRPr="00524A93">
          <w:rPr>
            <w:noProof/>
            <w:sz w:val="25"/>
            <w:szCs w:val="25"/>
          </w:rPr>
          <w:t xml:space="preserve"> </w:t>
        </w:r>
        <w:r w:rsidR="00871E5A" w:rsidRPr="00524A93">
          <w:rPr>
            <w:rStyle w:val="a6"/>
            <w:rFonts w:eastAsia="Calibri"/>
            <w:noProof/>
            <w:sz w:val="25"/>
            <w:szCs w:val="25"/>
            <w:u w:val="none"/>
          </w:rPr>
          <w:t xml:space="preserve">Т. С. </w:t>
        </w:r>
      </w:hyperlink>
      <w:hyperlink w:anchor="_Toc466029427" w:history="1">
        <w:r w:rsidR="00871E5A" w:rsidRPr="00524A93">
          <w:rPr>
            <w:rStyle w:val="a6"/>
            <w:rFonts w:eastAsia="Calibri"/>
            <w:noProof/>
            <w:sz w:val="25"/>
            <w:szCs w:val="25"/>
            <w:u w:val="none"/>
          </w:rPr>
          <w:t>Применение медиации по делам, находящимся в суде в США</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_Toc466029427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93</w:t>
        </w:r>
        <w:r w:rsidR="00871E5A" w:rsidRPr="00524A93">
          <w:rPr>
            <w:noProof/>
            <w:webHidden/>
            <w:sz w:val="25"/>
            <w:szCs w:val="25"/>
          </w:rPr>
          <w:fldChar w:fldCharType="end"/>
        </w:r>
      </w:hyperlink>
    </w:p>
    <w:p w:rsidR="00871E5A" w:rsidRPr="00524A93" w:rsidRDefault="00285550" w:rsidP="00871E5A">
      <w:pPr>
        <w:pStyle w:val="26"/>
        <w:tabs>
          <w:tab w:val="right" w:leader="dot" w:pos="9060"/>
        </w:tabs>
        <w:spacing w:after="0"/>
        <w:ind w:left="0" w:firstLine="0"/>
        <w:rPr>
          <w:rFonts w:eastAsiaTheme="minorEastAsia"/>
          <w:noProof/>
          <w:sz w:val="25"/>
          <w:szCs w:val="25"/>
        </w:rPr>
      </w:pPr>
      <w:hyperlink w:anchor="_Toc466029428" w:history="1">
        <w:r w:rsidR="00871E5A" w:rsidRPr="00524A93">
          <w:rPr>
            <w:rStyle w:val="a6"/>
            <w:rFonts w:eastAsia="Calibri"/>
            <w:noProof/>
            <w:sz w:val="25"/>
            <w:szCs w:val="25"/>
            <w:u w:val="none"/>
          </w:rPr>
          <w:t>Шереметьева</w:t>
        </w:r>
        <w:r w:rsidR="00871E5A" w:rsidRPr="00524A93">
          <w:rPr>
            <w:noProof/>
            <w:sz w:val="25"/>
            <w:szCs w:val="25"/>
          </w:rPr>
          <w:t xml:space="preserve"> </w:t>
        </w:r>
        <w:r w:rsidR="00871E5A" w:rsidRPr="00524A93">
          <w:rPr>
            <w:rStyle w:val="a6"/>
            <w:rFonts w:eastAsia="Calibri"/>
            <w:noProof/>
            <w:sz w:val="25"/>
            <w:szCs w:val="25"/>
            <w:u w:val="none"/>
          </w:rPr>
          <w:t xml:space="preserve">А. К., </w:t>
        </w:r>
      </w:hyperlink>
      <w:hyperlink w:anchor="_Toc466029429" w:history="1">
        <w:r w:rsidR="00871E5A" w:rsidRPr="00524A93">
          <w:rPr>
            <w:rStyle w:val="a6"/>
            <w:rFonts w:eastAsia="Calibri"/>
            <w:noProof/>
            <w:sz w:val="25"/>
            <w:szCs w:val="25"/>
            <w:u w:val="none"/>
          </w:rPr>
          <w:t>Зуева</w:t>
        </w:r>
        <w:r w:rsidR="00871E5A" w:rsidRPr="00524A93">
          <w:rPr>
            <w:noProof/>
            <w:sz w:val="25"/>
            <w:szCs w:val="25"/>
          </w:rPr>
          <w:t xml:space="preserve"> </w:t>
        </w:r>
        <w:r w:rsidR="00871E5A" w:rsidRPr="00524A93">
          <w:rPr>
            <w:rStyle w:val="a6"/>
            <w:rFonts w:eastAsia="Calibri"/>
            <w:noProof/>
            <w:sz w:val="25"/>
            <w:szCs w:val="25"/>
            <w:u w:val="none"/>
          </w:rPr>
          <w:t xml:space="preserve">К. А. </w:t>
        </w:r>
      </w:hyperlink>
      <w:hyperlink w:anchor="_Toc466029430" w:history="1">
        <w:r w:rsidR="00871E5A" w:rsidRPr="00524A93">
          <w:rPr>
            <w:rStyle w:val="a6"/>
            <w:rFonts w:eastAsia="Calibri"/>
            <w:noProof/>
            <w:sz w:val="25"/>
            <w:szCs w:val="25"/>
            <w:u w:val="none"/>
          </w:rPr>
          <w:t>Введение института «двойной кассации» в арбитражном процессе: возможные риски</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_Toc466029430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100</w:t>
        </w:r>
        <w:r w:rsidR="00871E5A" w:rsidRPr="00524A93">
          <w:rPr>
            <w:noProof/>
            <w:webHidden/>
            <w:sz w:val="25"/>
            <w:szCs w:val="25"/>
          </w:rPr>
          <w:fldChar w:fldCharType="end"/>
        </w:r>
      </w:hyperlink>
    </w:p>
    <w:p w:rsidR="00871E5A" w:rsidRPr="00524A93" w:rsidRDefault="00285550" w:rsidP="00871E5A">
      <w:pPr>
        <w:pStyle w:val="14"/>
        <w:rPr>
          <w:rFonts w:eastAsiaTheme="minorEastAsia"/>
          <w:b w:val="0"/>
          <w:sz w:val="25"/>
          <w:szCs w:val="25"/>
        </w:rPr>
      </w:pPr>
      <w:hyperlink w:anchor="_Toc466029431" w:history="1">
        <w:r w:rsidR="00871E5A" w:rsidRPr="00524A93">
          <w:rPr>
            <w:rStyle w:val="a6"/>
            <w:sz w:val="25"/>
            <w:szCs w:val="25"/>
            <w:u w:val="none"/>
          </w:rPr>
          <w:t>Секция «Гражданское и предпринимательское право»</w:t>
        </w:r>
        <w:r w:rsidR="00871E5A" w:rsidRPr="00524A93">
          <w:rPr>
            <w:webHidden/>
            <w:sz w:val="25"/>
            <w:szCs w:val="25"/>
          </w:rPr>
          <w:tab/>
        </w:r>
        <w:r w:rsidR="00871E5A" w:rsidRPr="00524A93">
          <w:rPr>
            <w:webHidden/>
            <w:sz w:val="25"/>
            <w:szCs w:val="25"/>
          </w:rPr>
          <w:fldChar w:fldCharType="begin"/>
        </w:r>
        <w:r w:rsidR="00871E5A" w:rsidRPr="00524A93">
          <w:rPr>
            <w:webHidden/>
            <w:sz w:val="25"/>
            <w:szCs w:val="25"/>
          </w:rPr>
          <w:instrText xml:space="preserve"> PAGEREF _Toc466029431 \h </w:instrText>
        </w:r>
        <w:r w:rsidR="00871E5A" w:rsidRPr="00524A93">
          <w:rPr>
            <w:webHidden/>
            <w:sz w:val="25"/>
            <w:szCs w:val="25"/>
          </w:rPr>
        </w:r>
        <w:r w:rsidR="00871E5A" w:rsidRPr="00524A93">
          <w:rPr>
            <w:webHidden/>
            <w:sz w:val="25"/>
            <w:szCs w:val="25"/>
          </w:rPr>
          <w:fldChar w:fldCharType="separate"/>
        </w:r>
        <w:r w:rsidR="00780357">
          <w:rPr>
            <w:webHidden/>
            <w:sz w:val="25"/>
            <w:szCs w:val="25"/>
          </w:rPr>
          <w:t>108</w:t>
        </w:r>
        <w:r w:rsidR="00871E5A" w:rsidRPr="00524A93">
          <w:rPr>
            <w:webHidden/>
            <w:sz w:val="25"/>
            <w:szCs w:val="25"/>
          </w:rPr>
          <w:fldChar w:fldCharType="end"/>
        </w:r>
      </w:hyperlink>
    </w:p>
    <w:p w:rsidR="00871E5A" w:rsidRPr="00524A93" w:rsidRDefault="00285550" w:rsidP="00871E5A">
      <w:pPr>
        <w:pStyle w:val="26"/>
        <w:tabs>
          <w:tab w:val="right" w:leader="dot" w:pos="9060"/>
        </w:tabs>
        <w:spacing w:after="0"/>
        <w:ind w:left="0" w:firstLine="0"/>
        <w:rPr>
          <w:rFonts w:eastAsiaTheme="minorEastAsia"/>
          <w:noProof/>
          <w:sz w:val="25"/>
          <w:szCs w:val="25"/>
        </w:rPr>
      </w:pPr>
      <w:hyperlink w:anchor="_Toc466029432" w:history="1">
        <w:r w:rsidR="00871E5A" w:rsidRPr="00524A93">
          <w:rPr>
            <w:rStyle w:val="a6"/>
            <w:rFonts w:eastAsia="Calibri"/>
            <w:noProof/>
            <w:sz w:val="25"/>
            <w:szCs w:val="25"/>
            <w:u w:val="none"/>
          </w:rPr>
          <w:t>Аяпбергенов</w:t>
        </w:r>
        <w:r w:rsidR="00871E5A" w:rsidRPr="00524A93">
          <w:rPr>
            <w:noProof/>
            <w:sz w:val="25"/>
            <w:szCs w:val="25"/>
          </w:rPr>
          <w:t xml:space="preserve"> </w:t>
        </w:r>
        <w:r w:rsidR="00871E5A" w:rsidRPr="00524A93">
          <w:rPr>
            <w:rStyle w:val="a6"/>
            <w:rFonts w:eastAsia="Calibri"/>
            <w:noProof/>
            <w:sz w:val="25"/>
            <w:szCs w:val="25"/>
            <w:u w:val="none"/>
          </w:rPr>
          <w:t xml:space="preserve">Е. Б. </w:t>
        </w:r>
      </w:hyperlink>
      <w:hyperlink w:anchor="_Toc466029433" w:history="1">
        <w:r w:rsidR="00871E5A" w:rsidRPr="00524A93">
          <w:rPr>
            <w:rStyle w:val="a6"/>
            <w:rFonts w:eastAsia="Calibri"/>
            <w:noProof/>
            <w:sz w:val="25"/>
            <w:szCs w:val="25"/>
            <w:u w:val="none"/>
          </w:rPr>
          <w:t xml:space="preserve">Сравнительно-правовой анализ корпоративных правоотношений </w:t>
        </w:r>
      </w:hyperlink>
      <w:hyperlink w:anchor="_Toc466029434" w:history="1">
        <w:r w:rsidR="00871E5A" w:rsidRPr="00524A93">
          <w:rPr>
            <w:rStyle w:val="a6"/>
            <w:rFonts w:eastAsia="Calibri"/>
            <w:noProof/>
            <w:sz w:val="25"/>
            <w:szCs w:val="25"/>
            <w:u w:val="none"/>
          </w:rPr>
          <w:t>по законодательству Германии и Казахстана</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_Toc466029434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108</w:t>
        </w:r>
        <w:r w:rsidR="00871E5A" w:rsidRPr="00524A93">
          <w:rPr>
            <w:noProof/>
            <w:webHidden/>
            <w:sz w:val="25"/>
            <w:szCs w:val="25"/>
          </w:rPr>
          <w:fldChar w:fldCharType="end"/>
        </w:r>
      </w:hyperlink>
    </w:p>
    <w:p w:rsidR="00871E5A" w:rsidRPr="00524A93" w:rsidRDefault="00285550" w:rsidP="00871E5A">
      <w:pPr>
        <w:pStyle w:val="26"/>
        <w:tabs>
          <w:tab w:val="right" w:leader="dot" w:pos="9060"/>
        </w:tabs>
        <w:spacing w:after="0"/>
        <w:ind w:left="0" w:firstLine="0"/>
        <w:rPr>
          <w:rFonts w:eastAsiaTheme="minorEastAsia"/>
          <w:noProof/>
          <w:sz w:val="25"/>
          <w:szCs w:val="25"/>
        </w:rPr>
      </w:pPr>
      <w:hyperlink w:anchor="_Toc466029435" w:history="1">
        <w:r w:rsidR="00871E5A" w:rsidRPr="00524A93">
          <w:rPr>
            <w:rStyle w:val="a6"/>
            <w:rFonts w:eastAsia="Calibri"/>
            <w:noProof/>
            <w:sz w:val="25"/>
            <w:szCs w:val="25"/>
            <w:u w:val="none"/>
          </w:rPr>
          <w:t>Ерёмина</w:t>
        </w:r>
        <w:r w:rsidR="00871E5A" w:rsidRPr="00524A93">
          <w:rPr>
            <w:noProof/>
            <w:sz w:val="25"/>
            <w:szCs w:val="25"/>
          </w:rPr>
          <w:t xml:space="preserve"> </w:t>
        </w:r>
        <w:r w:rsidR="00871E5A" w:rsidRPr="00524A93">
          <w:rPr>
            <w:rStyle w:val="a6"/>
            <w:rFonts w:eastAsia="Calibri"/>
            <w:noProof/>
            <w:sz w:val="25"/>
            <w:szCs w:val="25"/>
            <w:u w:val="none"/>
          </w:rPr>
          <w:t xml:space="preserve">Е. В. </w:t>
        </w:r>
      </w:hyperlink>
      <w:hyperlink w:anchor="_Toc466029436" w:history="1">
        <w:r w:rsidR="00871E5A" w:rsidRPr="00524A93">
          <w:rPr>
            <w:rStyle w:val="a6"/>
            <w:rFonts w:eastAsia="Calibri"/>
            <w:noProof/>
            <w:sz w:val="25"/>
            <w:szCs w:val="25"/>
            <w:u w:val="none"/>
          </w:rPr>
          <w:t>Презумпция вины потребителя</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_Toc466029436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114</w:t>
        </w:r>
        <w:r w:rsidR="00871E5A" w:rsidRPr="00524A93">
          <w:rPr>
            <w:noProof/>
            <w:webHidden/>
            <w:sz w:val="25"/>
            <w:szCs w:val="25"/>
          </w:rPr>
          <w:fldChar w:fldCharType="end"/>
        </w:r>
      </w:hyperlink>
    </w:p>
    <w:p w:rsidR="00871E5A" w:rsidRPr="00524A93" w:rsidRDefault="00285550" w:rsidP="00871E5A">
      <w:pPr>
        <w:pStyle w:val="26"/>
        <w:tabs>
          <w:tab w:val="right" w:leader="dot" w:pos="9060"/>
        </w:tabs>
        <w:spacing w:after="0"/>
        <w:ind w:left="0" w:firstLine="0"/>
        <w:rPr>
          <w:rFonts w:eastAsiaTheme="minorEastAsia"/>
          <w:noProof/>
          <w:sz w:val="25"/>
          <w:szCs w:val="25"/>
        </w:rPr>
      </w:pPr>
      <w:hyperlink w:anchor="_Toc466029437" w:history="1">
        <w:r w:rsidR="00871E5A" w:rsidRPr="00524A93">
          <w:rPr>
            <w:rStyle w:val="a6"/>
            <w:rFonts w:eastAsia="Calibri"/>
            <w:noProof/>
            <w:sz w:val="25"/>
            <w:szCs w:val="25"/>
            <w:u w:val="none"/>
          </w:rPr>
          <w:t>Жевняк</w:t>
        </w:r>
        <w:r w:rsidR="00871E5A" w:rsidRPr="00524A93">
          <w:rPr>
            <w:noProof/>
            <w:sz w:val="25"/>
            <w:szCs w:val="25"/>
          </w:rPr>
          <w:t xml:space="preserve"> </w:t>
        </w:r>
        <w:r w:rsidR="00871E5A" w:rsidRPr="00524A93">
          <w:rPr>
            <w:rStyle w:val="a6"/>
            <w:rFonts w:eastAsia="Calibri"/>
            <w:noProof/>
            <w:sz w:val="25"/>
            <w:szCs w:val="25"/>
            <w:u w:val="none"/>
          </w:rPr>
          <w:t xml:space="preserve">О. В. </w:t>
        </w:r>
      </w:hyperlink>
      <w:hyperlink w:anchor="_Toc466029438" w:history="1">
        <w:r w:rsidR="00871E5A" w:rsidRPr="00524A93">
          <w:rPr>
            <w:rStyle w:val="a6"/>
            <w:rFonts w:eastAsia="Calibri"/>
            <w:noProof/>
            <w:sz w:val="25"/>
            <w:szCs w:val="25"/>
            <w:u w:val="none"/>
          </w:rPr>
          <w:t>Понятие несправедливых условий гражданско-правового договора</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_Toc466029438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120</w:t>
        </w:r>
        <w:r w:rsidR="00871E5A" w:rsidRPr="00524A93">
          <w:rPr>
            <w:noProof/>
            <w:webHidden/>
            <w:sz w:val="25"/>
            <w:szCs w:val="25"/>
          </w:rPr>
          <w:fldChar w:fldCharType="end"/>
        </w:r>
      </w:hyperlink>
    </w:p>
    <w:p w:rsidR="00871E5A" w:rsidRPr="00524A93" w:rsidRDefault="00285550" w:rsidP="00871E5A">
      <w:pPr>
        <w:pStyle w:val="26"/>
        <w:tabs>
          <w:tab w:val="right" w:leader="dot" w:pos="9060"/>
        </w:tabs>
        <w:spacing w:after="0"/>
        <w:ind w:left="0" w:firstLine="0"/>
        <w:rPr>
          <w:rFonts w:eastAsiaTheme="minorEastAsia"/>
          <w:noProof/>
          <w:sz w:val="25"/>
          <w:szCs w:val="25"/>
        </w:rPr>
      </w:pPr>
      <w:hyperlink w:anchor="_Toc466029439" w:history="1">
        <w:r w:rsidR="00871E5A" w:rsidRPr="00524A93">
          <w:rPr>
            <w:rStyle w:val="a6"/>
            <w:rFonts w:eastAsia="Calibri"/>
            <w:noProof/>
            <w:sz w:val="25"/>
            <w:szCs w:val="25"/>
            <w:u w:val="none"/>
          </w:rPr>
          <w:t>Жучко</w:t>
        </w:r>
        <w:r w:rsidR="00871E5A" w:rsidRPr="00524A93">
          <w:rPr>
            <w:noProof/>
            <w:sz w:val="25"/>
            <w:szCs w:val="25"/>
          </w:rPr>
          <w:t xml:space="preserve"> </w:t>
        </w:r>
        <w:r w:rsidR="00871E5A" w:rsidRPr="00524A93">
          <w:rPr>
            <w:rStyle w:val="a6"/>
            <w:rFonts w:eastAsia="Calibri"/>
            <w:noProof/>
            <w:sz w:val="25"/>
            <w:szCs w:val="25"/>
            <w:u w:val="none"/>
          </w:rPr>
          <w:t xml:space="preserve">В. И. </w:t>
        </w:r>
      </w:hyperlink>
      <w:hyperlink w:anchor="_Toc466029440" w:history="1">
        <w:r w:rsidR="00871E5A" w:rsidRPr="00524A93">
          <w:rPr>
            <w:rStyle w:val="a6"/>
            <w:rFonts w:eastAsia="Calibri"/>
            <w:noProof/>
            <w:sz w:val="25"/>
            <w:szCs w:val="25"/>
            <w:u w:val="none"/>
          </w:rPr>
          <w:t>Несостоявшаяся сделка: проблемные аспекты регулирования</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_Toc466029440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128</w:t>
        </w:r>
        <w:r w:rsidR="00871E5A" w:rsidRPr="00524A93">
          <w:rPr>
            <w:noProof/>
            <w:webHidden/>
            <w:sz w:val="25"/>
            <w:szCs w:val="25"/>
          </w:rPr>
          <w:fldChar w:fldCharType="end"/>
        </w:r>
      </w:hyperlink>
    </w:p>
    <w:p w:rsidR="00871E5A" w:rsidRPr="00524A93" w:rsidRDefault="00285550" w:rsidP="00871E5A">
      <w:pPr>
        <w:pStyle w:val="26"/>
        <w:tabs>
          <w:tab w:val="right" w:leader="dot" w:pos="9060"/>
        </w:tabs>
        <w:spacing w:after="0"/>
        <w:ind w:left="0" w:firstLine="0"/>
        <w:rPr>
          <w:rFonts w:eastAsiaTheme="minorEastAsia"/>
          <w:noProof/>
          <w:sz w:val="25"/>
          <w:szCs w:val="25"/>
        </w:rPr>
      </w:pPr>
      <w:hyperlink w:anchor="_Toc466029441" w:history="1">
        <w:r w:rsidR="00871E5A" w:rsidRPr="00524A93">
          <w:rPr>
            <w:rStyle w:val="a6"/>
            <w:rFonts w:eastAsia="Calibri"/>
            <w:noProof/>
            <w:sz w:val="25"/>
            <w:szCs w:val="25"/>
            <w:u w:val="none"/>
          </w:rPr>
          <w:t>Калачёва</w:t>
        </w:r>
        <w:r w:rsidR="00871E5A" w:rsidRPr="00524A93">
          <w:rPr>
            <w:noProof/>
            <w:sz w:val="25"/>
            <w:szCs w:val="25"/>
          </w:rPr>
          <w:t xml:space="preserve"> </w:t>
        </w:r>
        <w:r w:rsidR="00871E5A" w:rsidRPr="00524A93">
          <w:rPr>
            <w:rStyle w:val="a6"/>
            <w:rFonts w:eastAsia="Calibri"/>
            <w:noProof/>
            <w:sz w:val="25"/>
            <w:szCs w:val="25"/>
            <w:u w:val="none"/>
          </w:rPr>
          <w:t xml:space="preserve">Т. Л. </w:t>
        </w:r>
      </w:hyperlink>
      <w:hyperlink w:anchor="_Toc466029442" w:history="1">
        <w:r w:rsidR="00871E5A" w:rsidRPr="00524A93">
          <w:rPr>
            <w:rStyle w:val="a6"/>
            <w:rFonts w:eastAsia="Calibri"/>
            <w:noProof/>
            <w:sz w:val="25"/>
            <w:szCs w:val="25"/>
            <w:u w:val="none"/>
          </w:rPr>
          <w:t xml:space="preserve">Корпоративные юридические лица в Гражданском кодексе </w:t>
        </w:r>
      </w:hyperlink>
    </w:p>
    <w:p w:rsidR="00871E5A" w:rsidRPr="00524A93" w:rsidRDefault="00285550" w:rsidP="00871E5A">
      <w:pPr>
        <w:pStyle w:val="31"/>
        <w:tabs>
          <w:tab w:val="right" w:leader="dot" w:pos="9060"/>
        </w:tabs>
        <w:spacing w:after="0"/>
        <w:ind w:left="0" w:firstLine="0"/>
        <w:rPr>
          <w:rFonts w:eastAsiaTheme="minorEastAsia"/>
          <w:noProof/>
          <w:sz w:val="25"/>
          <w:szCs w:val="25"/>
        </w:rPr>
      </w:pPr>
      <w:hyperlink w:anchor="_Toc466029443" w:history="1">
        <w:r w:rsidR="00871E5A" w:rsidRPr="00524A93">
          <w:rPr>
            <w:rStyle w:val="a6"/>
            <w:rFonts w:eastAsia="Calibri"/>
            <w:noProof/>
            <w:sz w:val="25"/>
            <w:szCs w:val="25"/>
            <w:u w:val="none"/>
          </w:rPr>
          <w:t>Российской Федерации</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_Toc466029443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132</w:t>
        </w:r>
        <w:r w:rsidR="00871E5A" w:rsidRPr="00524A93">
          <w:rPr>
            <w:noProof/>
            <w:webHidden/>
            <w:sz w:val="25"/>
            <w:szCs w:val="25"/>
          </w:rPr>
          <w:fldChar w:fldCharType="end"/>
        </w:r>
      </w:hyperlink>
    </w:p>
    <w:p w:rsidR="00871E5A" w:rsidRPr="00524A93" w:rsidRDefault="00285550" w:rsidP="00871E5A">
      <w:pPr>
        <w:pStyle w:val="26"/>
        <w:tabs>
          <w:tab w:val="right" w:leader="dot" w:pos="9060"/>
        </w:tabs>
        <w:spacing w:after="0"/>
        <w:ind w:left="0" w:firstLine="0"/>
        <w:rPr>
          <w:rFonts w:eastAsiaTheme="minorEastAsia"/>
          <w:noProof/>
          <w:sz w:val="25"/>
          <w:szCs w:val="25"/>
        </w:rPr>
      </w:pPr>
      <w:hyperlink w:anchor="_Toc466029444" w:history="1">
        <w:r w:rsidR="00871E5A" w:rsidRPr="00524A93">
          <w:rPr>
            <w:rStyle w:val="a6"/>
            <w:rFonts w:eastAsia="Calibri"/>
            <w:noProof/>
            <w:sz w:val="25"/>
            <w:szCs w:val="25"/>
            <w:u w:val="none"/>
          </w:rPr>
          <w:t>Калачёва</w:t>
        </w:r>
        <w:r w:rsidR="00871E5A" w:rsidRPr="00524A93">
          <w:rPr>
            <w:noProof/>
            <w:sz w:val="25"/>
            <w:szCs w:val="25"/>
          </w:rPr>
          <w:t xml:space="preserve"> </w:t>
        </w:r>
        <w:r w:rsidR="00871E5A" w:rsidRPr="00524A93">
          <w:rPr>
            <w:rStyle w:val="a6"/>
            <w:rFonts w:eastAsia="Calibri"/>
            <w:noProof/>
            <w:sz w:val="25"/>
            <w:szCs w:val="25"/>
            <w:u w:val="none"/>
          </w:rPr>
          <w:t xml:space="preserve">Т. Л., </w:t>
        </w:r>
      </w:hyperlink>
      <w:hyperlink w:anchor="_Toc466029445" w:history="1">
        <w:r w:rsidR="00871E5A" w:rsidRPr="00524A93">
          <w:rPr>
            <w:rStyle w:val="a6"/>
            <w:rFonts w:eastAsia="Calibri"/>
            <w:noProof/>
            <w:sz w:val="25"/>
            <w:szCs w:val="25"/>
            <w:u w:val="none"/>
          </w:rPr>
          <w:t>Диденко</w:t>
        </w:r>
        <w:r w:rsidR="00871E5A" w:rsidRPr="00524A93">
          <w:rPr>
            <w:noProof/>
            <w:sz w:val="25"/>
            <w:szCs w:val="25"/>
          </w:rPr>
          <w:t xml:space="preserve"> </w:t>
        </w:r>
        <w:r w:rsidR="00871E5A" w:rsidRPr="00524A93">
          <w:rPr>
            <w:rStyle w:val="a6"/>
            <w:rFonts w:eastAsia="Calibri"/>
            <w:noProof/>
            <w:sz w:val="25"/>
            <w:szCs w:val="25"/>
            <w:u w:val="none"/>
          </w:rPr>
          <w:t xml:space="preserve">Д. А. </w:t>
        </w:r>
      </w:hyperlink>
      <w:hyperlink w:anchor="_Toc466029446" w:history="1">
        <w:r w:rsidR="00871E5A" w:rsidRPr="00524A93">
          <w:rPr>
            <w:rStyle w:val="a6"/>
            <w:rFonts w:eastAsia="Calibri"/>
            <w:noProof/>
            <w:sz w:val="25"/>
            <w:szCs w:val="25"/>
            <w:u w:val="none"/>
          </w:rPr>
          <w:t xml:space="preserve">Институт обеспечения исполнения обязательств в реформируемом </w:t>
        </w:r>
        <w:r w:rsidR="00C72270" w:rsidRPr="00524A93">
          <w:rPr>
            <w:rStyle w:val="a6"/>
            <w:rFonts w:eastAsia="Calibri"/>
            <w:noProof/>
            <w:sz w:val="25"/>
            <w:szCs w:val="25"/>
            <w:u w:val="none"/>
          </w:rPr>
          <w:t>Г</w:t>
        </w:r>
        <w:r w:rsidR="00871E5A" w:rsidRPr="00524A93">
          <w:rPr>
            <w:rStyle w:val="a6"/>
            <w:rFonts w:eastAsia="Calibri"/>
            <w:noProof/>
            <w:sz w:val="25"/>
            <w:szCs w:val="25"/>
            <w:u w:val="none"/>
          </w:rPr>
          <w:t>ражданском кодексе Российской Федерации</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_Toc466029446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136</w:t>
        </w:r>
        <w:r w:rsidR="00871E5A" w:rsidRPr="00524A93">
          <w:rPr>
            <w:noProof/>
            <w:webHidden/>
            <w:sz w:val="25"/>
            <w:szCs w:val="25"/>
          </w:rPr>
          <w:fldChar w:fldCharType="end"/>
        </w:r>
      </w:hyperlink>
    </w:p>
    <w:p w:rsidR="00871E5A" w:rsidRPr="00524A93" w:rsidRDefault="00285550" w:rsidP="00C72270">
      <w:pPr>
        <w:pStyle w:val="26"/>
        <w:tabs>
          <w:tab w:val="right" w:leader="dot" w:pos="9060"/>
        </w:tabs>
        <w:spacing w:after="0"/>
        <w:ind w:left="0" w:firstLine="0"/>
        <w:rPr>
          <w:rFonts w:eastAsiaTheme="minorEastAsia"/>
          <w:noProof/>
          <w:sz w:val="25"/>
          <w:szCs w:val="25"/>
        </w:rPr>
      </w:pPr>
      <w:hyperlink w:anchor="_Toc466029447" w:history="1">
        <w:r w:rsidR="00871E5A" w:rsidRPr="00524A93">
          <w:rPr>
            <w:rStyle w:val="a6"/>
            <w:rFonts w:eastAsia="Calibri"/>
            <w:noProof/>
            <w:sz w:val="25"/>
            <w:szCs w:val="25"/>
            <w:u w:val="none"/>
          </w:rPr>
          <w:t>Махарадзе</w:t>
        </w:r>
        <w:r w:rsidR="00C72270" w:rsidRPr="00524A93">
          <w:rPr>
            <w:noProof/>
            <w:sz w:val="25"/>
            <w:szCs w:val="25"/>
          </w:rPr>
          <w:t xml:space="preserve"> </w:t>
        </w:r>
        <w:r w:rsidR="00C72270" w:rsidRPr="00524A93">
          <w:rPr>
            <w:rStyle w:val="a6"/>
            <w:rFonts w:eastAsia="Calibri"/>
            <w:noProof/>
            <w:sz w:val="25"/>
            <w:szCs w:val="25"/>
            <w:u w:val="none"/>
          </w:rPr>
          <w:t>Н. С.</w:t>
        </w:r>
        <w:r w:rsidR="00871E5A" w:rsidRPr="00524A93">
          <w:rPr>
            <w:rStyle w:val="a6"/>
            <w:rFonts w:eastAsia="Calibri"/>
            <w:noProof/>
            <w:sz w:val="25"/>
            <w:szCs w:val="25"/>
            <w:u w:val="none"/>
          </w:rPr>
          <w:t xml:space="preserve">, </w:t>
        </w:r>
      </w:hyperlink>
      <w:hyperlink w:anchor="_Toc466029448" w:history="1">
        <w:r w:rsidR="00871E5A" w:rsidRPr="00524A93">
          <w:rPr>
            <w:rStyle w:val="a6"/>
            <w:rFonts w:eastAsia="Calibri"/>
            <w:noProof/>
            <w:sz w:val="25"/>
            <w:szCs w:val="25"/>
            <w:u w:val="none"/>
          </w:rPr>
          <w:t>Другова</w:t>
        </w:r>
        <w:r w:rsidR="00C72270" w:rsidRPr="00524A93">
          <w:rPr>
            <w:noProof/>
            <w:sz w:val="25"/>
            <w:szCs w:val="25"/>
          </w:rPr>
          <w:t xml:space="preserve"> </w:t>
        </w:r>
        <w:r w:rsidR="00C72270" w:rsidRPr="00524A93">
          <w:rPr>
            <w:rStyle w:val="a6"/>
            <w:rFonts w:eastAsia="Calibri"/>
            <w:noProof/>
            <w:sz w:val="25"/>
            <w:szCs w:val="25"/>
            <w:u w:val="none"/>
          </w:rPr>
          <w:t xml:space="preserve">В. А. </w:t>
        </w:r>
      </w:hyperlink>
      <w:hyperlink w:anchor="_Toc466029449" w:history="1">
        <w:r w:rsidR="00871E5A" w:rsidRPr="00524A93">
          <w:rPr>
            <w:rStyle w:val="a6"/>
            <w:rFonts w:eastAsia="Calibri"/>
            <w:noProof/>
            <w:sz w:val="25"/>
            <w:szCs w:val="25"/>
            <w:u w:val="none"/>
          </w:rPr>
          <w:t>Защита прав потребителей в российском законодательстве</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_Toc466029449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141</w:t>
        </w:r>
        <w:r w:rsidR="00871E5A" w:rsidRPr="00524A93">
          <w:rPr>
            <w:noProof/>
            <w:webHidden/>
            <w:sz w:val="25"/>
            <w:szCs w:val="25"/>
          </w:rPr>
          <w:fldChar w:fldCharType="end"/>
        </w:r>
      </w:hyperlink>
    </w:p>
    <w:p w:rsidR="00871E5A" w:rsidRPr="00524A93" w:rsidRDefault="00285550" w:rsidP="00C72270">
      <w:pPr>
        <w:pStyle w:val="26"/>
        <w:tabs>
          <w:tab w:val="right" w:leader="dot" w:pos="9060"/>
        </w:tabs>
        <w:spacing w:after="0"/>
        <w:ind w:left="0" w:firstLine="0"/>
        <w:rPr>
          <w:rFonts w:eastAsiaTheme="minorEastAsia"/>
          <w:noProof/>
          <w:sz w:val="25"/>
          <w:szCs w:val="25"/>
        </w:rPr>
      </w:pPr>
      <w:hyperlink w:anchor="_Toc466029450" w:history="1">
        <w:r w:rsidR="00871E5A" w:rsidRPr="00524A93">
          <w:rPr>
            <w:rStyle w:val="a6"/>
            <w:rFonts w:eastAsia="Calibri"/>
            <w:noProof/>
            <w:sz w:val="25"/>
            <w:szCs w:val="25"/>
            <w:u w:val="none"/>
          </w:rPr>
          <w:t>Попова</w:t>
        </w:r>
        <w:r w:rsidR="00C72270" w:rsidRPr="00524A93">
          <w:rPr>
            <w:noProof/>
            <w:sz w:val="25"/>
            <w:szCs w:val="25"/>
          </w:rPr>
          <w:t xml:space="preserve"> </w:t>
        </w:r>
        <w:r w:rsidR="00C72270" w:rsidRPr="00524A93">
          <w:rPr>
            <w:rStyle w:val="a6"/>
            <w:rFonts w:eastAsia="Calibri"/>
            <w:noProof/>
            <w:sz w:val="25"/>
            <w:szCs w:val="25"/>
            <w:u w:val="none"/>
          </w:rPr>
          <w:t xml:space="preserve">О. П. </w:t>
        </w:r>
      </w:hyperlink>
      <w:hyperlink w:anchor="_Toc466029451" w:history="1">
        <w:r w:rsidR="00871E5A" w:rsidRPr="00524A93">
          <w:rPr>
            <w:rStyle w:val="a6"/>
            <w:rFonts w:eastAsia="Calibri"/>
            <w:noProof/>
            <w:sz w:val="25"/>
            <w:szCs w:val="25"/>
            <w:u w:val="none"/>
          </w:rPr>
          <w:t>Правовая охрана наименований мест происхождения товаров</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_Toc466029451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152</w:t>
        </w:r>
        <w:r w:rsidR="00871E5A" w:rsidRPr="00524A93">
          <w:rPr>
            <w:noProof/>
            <w:webHidden/>
            <w:sz w:val="25"/>
            <w:szCs w:val="25"/>
          </w:rPr>
          <w:fldChar w:fldCharType="end"/>
        </w:r>
      </w:hyperlink>
    </w:p>
    <w:p w:rsidR="00871E5A" w:rsidRPr="00524A93" w:rsidRDefault="00285550" w:rsidP="00C72270">
      <w:pPr>
        <w:pStyle w:val="26"/>
        <w:tabs>
          <w:tab w:val="right" w:leader="dot" w:pos="9060"/>
        </w:tabs>
        <w:spacing w:after="0"/>
        <w:ind w:left="0" w:firstLine="0"/>
        <w:rPr>
          <w:rFonts w:eastAsiaTheme="minorEastAsia"/>
          <w:noProof/>
          <w:sz w:val="25"/>
          <w:szCs w:val="25"/>
        </w:rPr>
      </w:pPr>
      <w:hyperlink w:anchor="_Toc466029452" w:history="1">
        <w:r w:rsidR="00871E5A" w:rsidRPr="00524A93">
          <w:rPr>
            <w:rStyle w:val="a6"/>
            <w:rFonts w:eastAsia="Calibri"/>
            <w:noProof/>
            <w:sz w:val="25"/>
            <w:szCs w:val="25"/>
            <w:u w:val="none"/>
          </w:rPr>
          <w:t>Рокач</w:t>
        </w:r>
        <w:r w:rsidR="00C72270" w:rsidRPr="00524A93">
          <w:rPr>
            <w:noProof/>
            <w:sz w:val="25"/>
            <w:szCs w:val="25"/>
          </w:rPr>
          <w:t xml:space="preserve"> </w:t>
        </w:r>
        <w:r w:rsidR="00C72270" w:rsidRPr="00524A93">
          <w:rPr>
            <w:rStyle w:val="a6"/>
            <w:rFonts w:eastAsia="Calibri"/>
            <w:noProof/>
            <w:sz w:val="25"/>
            <w:szCs w:val="25"/>
            <w:u w:val="none"/>
          </w:rPr>
          <w:t xml:space="preserve">И. А. </w:t>
        </w:r>
      </w:hyperlink>
      <w:hyperlink w:anchor="_Toc466029453" w:history="1">
        <w:r w:rsidR="00871E5A" w:rsidRPr="00524A93">
          <w:rPr>
            <w:rStyle w:val="a6"/>
            <w:rFonts w:eastAsia="Calibri"/>
            <w:noProof/>
            <w:sz w:val="25"/>
            <w:szCs w:val="25"/>
            <w:u w:val="none"/>
          </w:rPr>
          <w:t>Условное депонирование как гарантия исполнения обязательств сторон при заключении сделок М&amp;А</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_Toc466029453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156</w:t>
        </w:r>
        <w:r w:rsidR="00871E5A" w:rsidRPr="00524A93">
          <w:rPr>
            <w:noProof/>
            <w:webHidden/>
            <w:sz w:val="25"/>
            <w:szCs w:val="25"/>
          </w:rPr>
          <w:fldChar w:fldCharType="end"/>
        </w:r>
      </w:hyperlink>
    </w:p>
    <w:p w:rsidR="00871E5A" w:rsidRPr="00524A93" w:rsidRDefault="00285550" w:rsidP="00C72270">
      <w:pPr>
        <w:pStyle w:val="26"/>
        <w:tabs>
          <w:tab w:val="right" w:leader="dot" w:pos="9060"/>
        </w:tabs>
        <w:spacing w:after="0"/>
        <w:ind w:left="0" w:firstLine="0"/>
        <w:rPr>
          <w:rFonts w:eastAsiaTheme="minorEastAsia"/>
          <w:noProof/>
          <w:sz w:val="25"/>
          <w:szCs w:val="25"/>
        </w:rPr>
      </w:pPr>
      <w:hyperlink w:anchor="_Toc466029454" w:history="1">
        <w:r w:rsidR="00871E5A" w:rsidRPr="00524A93">
          <w:rPr>
            <w:rStyle w:val="a6"/>
            <w:rFonts w:eastAsia="Calibri"/>
            <w:noProof/>
            <w:sz w:val="25"/>
            <w:szCs w:val="25"/>
            <w:u w:val="none"/>
          </w:rPr>
          <w:t>Рокач</w:t>
        </w:r>
        <w:r w:rsidR="00C72270" w:rsidRPr="00524A93">
          <w:rPr>
            <w:noProof/>
            <w:sz w:val="25"/>
            <w:szCs w:val="25"/>
          </w:rPr>
          <w:t xml:space="preserve"> </w:t>
        </w:r>
        <w:r w:rsidR="00C72270" w:rsidRPr="00524A93">
          <w:rPr>
            <w:rStyle w:val="a6"/>
            <w:rFonts w:eastAsia="Calibri"/>
            <w:noProof/>
            <w:sz w:val="25"/>
            <w:szCs w:val="25"/>
            <w:u w:val="none"/>
          </w:rPr>
          <w:t xml:space="preserve">И. А. </w:t>
        </w:r>
      </w:hyperlink>
      <w:hyperlink w:anchor="_Toc466029455" w:history="1">
        <w:r w:rsidR="00871E5A" w:rsidRPr="00524A93">
          <w:rPr>
            <w:rStyle w:val="a6"/>
            <w:rFonts w:eastAsia="Calibri"/>
            <w:noProof/>
            <w:sz w:val="25"/>
            <w:szCs w:val="25"/>
            <w:u w:val="none"/>
          </w:rPr>
          <w:t>Место резервного аккредитива (stand-by) в системе обеспечения исполнения обязательств в Республике Беларусь</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_Toc466029455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158</w:t>
        </w:r>
        <w:r w:rsidR="00871E5A" w:rsidRPr="00524A93">
          <w:rPr>
            <w:noProof/>
            <w:webHidden/>
            <w:sz w:val="25"/>
            <w:szCs w:val="25"/>
          </w:rPr>
          <w:fldChar w:fldCharType="end"/>
        </w:r>
      </w:hyperlink>
    </w:p>
    <w:p w:rsidR="00871E5A" w:rsidRPr="00524A93" w:rsidRDefault="00285550" w:rsidP="00C72270">
      <w:pPr>
        <w:pStyle w:val="26"/>
        <w:tabs>
          <w:tab w:val="right" w:leader="dot" w:pos="9060"/>
        </w:tabs>
        <w:spacing w:after="0"/>
        <w:ind w:left="0" w:firstLine="0"/>
        <w:rPr>
          <w:rFonts w:eastAsiaTheme="minorEastAsia"/>
          <w:noProof/>
          <w:sz w:val="25"/>
          <w:szCs w:val="25"/>
        </w:rPr>
      </w:pPr>
      <w:hyperlink w:anchor="_Toc466029456" w:history="1">
        <w:r w:rsidR="00871E5A" w:rsidRPr="00524A93">
          <w:rPr>
            <w:rStyle w:val="a6"/>
            <w:rFonts w:eastAsia="Calibri"/>
            <w:noProof/>
            <w:sz w:val="25"/>
            <w:szCs w:val="25"/>
            <w:u w:val="none"/>
          </w:rPr>
          <w:t>Рыжковская</w:t>
        </w:r>
        <w:r w:rsidR="00C72270" w:rsidRPr="00524A93">
          <w:rPr>
            <w:noProof/>
            <w:sz w:val="25"/>
            <w:szCs w:val="25"/>
          </w:rPr>
          <w:t xml:space="preserve"> </w:t>
        </w:r>
        <w:r w:rsidR="00C72270" w:rsidRPr="00524A93">
          <w:rPr>
            <w:rStyle w:val="a6"/>
            <w:rFonts w:eastAsia="Calibri"/>
            <w:noProof/>
            <w:sz w:val="25"/>
            <w:szCs w:val="25"/>
            <w:u w:val="none"/>
          </w:rPr>
          <w:t xml:space="preserve">Е. А. </w:t>
        </w:r>
      </w:hyperlink>
      <w:hyperlink w:anchor="_Toc466029457" w:history="1">
        <w:r w:rsidR="00871E5A" w:rsidRPr="00524A93">
          <w:rPr>
            <w:rStyle w:val="a6"/>
            <w:rFonts w:eastAsia="Calibri"/>
            <w:noProof/>
            <w:sz w:val="25"/>
            <w:szCs w:val="25"/>
            <w:u w:val="none"/>
          </w:rPr>
          <w:t>Критерии действительности требования, уступаемого</w:t>
        </w:r>
        <w:r w:rsidR="00C72270" w:rsidRPr="00524A93">
          <w:rPr>
            <w:rStyle w:val="a6"/>
            <w:rFonts w:eastAsia="Calibri"/>
            <w:noProof/>
            <w:sz w:val="25"/>
            <w:szCs w:val="25"/>
            <w:u w:val="none"/>
          </w:rPr>
          <w:t xml:space="preserve"> </w:t>
        </w:r>
      </w:hyperlink>
    </w:p>
    <w:p w:rsidR="00871E5A" w:rsidRPr="00524A93" w:rsidRDefault="00285550" w:rsidP="00871E5A">
      <w:pPr>
        <w:pStyle w:val="31"/>
        <w:tabs>
          <w:tab w:val="right" w:leader="dot" w:pos="9060"/>
        </w:tabs>
        <w:spacing w:after="0"/>
        <w:ind w:left="0" w:firstLine="0"/>
        <w:rPr>
          <w:rFonts w:eastAsiaTheme="minorEastAsia"/>
          <w:noProof/>
          <w:sz w:val="25"/>
          <w:szCs w:val="25"/>
        </w:rPr>
      </w:pPr>
      <w:hyperlink w:anchor="_Toc466029458" w:history="1">
        <w:r w:rsidR="00871E5A" w:rsidRPr="00524A93">
          <w:rPr>
            <w:rStyle w:val="a6"/>
            <w:rFonts w:eastAsia="Calibri"/>
            <w:noProof/>
            <w:sz w:val="25"/>
            <w:szCs w:val="25"/>
            <w:u w:val="none"/>
          </w:rPr>
          <w:t>по договору цессии</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_Toc466029458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164</w:t>
        </w:r>
        <w:r w:rsidR="00871E5A" w:rsidRPr="00524A93">
          <w:rPr>
            <w:noProof/>
            <w:webHidden/>
            <w:sz w:val="25"/>
            <w:szCs w:val="25"/>
          </w:rPr>
          <w:fldChar w:fldCharType="end"/>
        </w:r>
      </w:hyperlink>
    </w:p>
    <w:p w:rsidR="00871E5A" w:rsidRPr="00524A93" w:rsidRDefault="00285550" w:rsidP="00C72270">
      <w:pPr>
        <w:pStyle w:val="26"/>
        <w:tabs>
          <w:tab w:val="right" w:leader="dot" w:pos="9060"/>
        </w:tabs>
        <w:spacing w:after="0"/>
        <w:ind w:left="0" w:firstLine="0"/>
        <w:rPr>
          <w:rFonts w:eastAsiaTheme="minorEastAsia"/>
          <w:noProof/>
          <w:sz w:val="25"/>
          <w:szCs w:val="25"/>
        </w:rPr>
      </w:pPr>
      <w:hyperlink w:anchor="_Toc466029459" w:history="1">
        <w:r w:rsidR="00871E5A" w:rsidRPr="00524A93">
          <w:rPr>
            <w:rStyle w:val="a6"/>
            <w:rFonts w:eastAsia="Calibri"/>
            <w:noProof/>
            <w:sz w:val="25"/>
            <w:szCs w:val="25"/>
            <w:u w:val="none"/>
          </w:rPr>
          <w:t>Смаилова</w:t>
        </w:r>
        <w:r w:rsidR="00C72270" w:rsidRPr="00524A93">
          <w:rPr>
            <w:noProof/>
            <w:sz w:val="25"/>
            <w:szCs w:val="25"/>
          </w:rPr>
          <w:t xml:space="preserve"> </w:t>
        </w:r>
        <w:r w:rsidR="00C72270" w:rsidRPr="00524A93">
          <w:rPr>
            <w:rStyle w:val="a6"/>
            <w:rFonts w:eastAsia="Calibri"/>
            <w:noProof/>
            <w:sz w:val="25"/>
            <w:szCs w:val="25"/>
            <w:u w:val="none"/>
          </w:rPr>
          <w:t xml:space="preserve">И. Е. </w:t>
        </w:r>
      </w:hyperlink>
      <w:hyperlink w:anchor="_Toc466029460" w:history="1">
        <w:r w:rsidR="00871E5A" w:rsidRPr="00524A93">
          <w:rPr>
            <w:rStyle w:val="a6"/>
            <w:rFonts w:eastAsia="Calibri"/>
            <w:noProof/>
            <w:sz w:val="25"/>
            <w:szCs w:val="25"/>
            <w:u w:val="none"/>
          </w:rPr>
          <w:t>Сравнительно-правовая характеристика государственной</w:t>
        </w:r>
        <w:r w:rsidR="00C72270" w:rsidRPr="00524A93">
          <w:rPr>
            <w:rStyle w:val="a6"/>
            <w:rFonts w:eastAsia="Calibri"/>
            <w:noProof/>
            <w:sz w:val="25"/>
            <w:szCs w:val="25"/>
            <w:u w:val="none"/>
          </w:rPr>
          <w:t xml:space="preserve"> </w:t>
        </w:r>
      </w:hyperlink>
    </w:p>
    <w:p w:rsidR="00871E5A" w:rsidRPr="00524A93" w:rsidRDefault="00285550" w:rsidP="00871E5A">
      <w:pPr>
        <w:pStyle w:val="31"/>
        <w:tabs>
          <w:tab w:val="right" w:leader="dot" w:pos="9060"/>
        </w:tabs>
        <w:spacing w:after="0"/>
        <w:ind w:left="0" w:firstLine="0"/>
        <w:rPr>
          <w:rFonts w:eastAsiaTheme="minorEastAsia"/>
          <w:noProof/>
          <w:sz w:val="25"/>
          <w:szCs w:val="25"/>
        </w:rPr>
      </w:pPr>
      <w:hyperlink w:anchor="_Toc466029461" w:history="1">
        <w:r w:rsidR="00871E5A" w:rsidRPr="00524A93">
          <w:rPr>
            <w:rStyle w:val="a6"/>
            <w:rFonts w:eastAsia="Calibri"/>
            <w:noProof/>
            <w:sz w:val="25"/>
            <w:szCs w:val="25"/>
            <w:u w:val="none"/>
          </w:rPr>
          <w:t>регистрации индивидуальных предпринимателей в РК и РФ</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_Toc466029461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173</w:t>
        </w:r>
        <w:r w:rsidR="00871E5A" w:rsidRPr="00524A93">
          <w:rPr>
            <w:noProof/>
            <w:webHidden/>
            <w:sz w:val="25"/>
            <w:szCs w:val="25"/>
          </w:rPr>
          <w:fldChar w:fldCharType="end"/>
        </w:r>
      </w:hyperlink>
    </w:p>
    <w:p w:rsidR="00871E5A" w:rsidRPr="00524A93" w:rsidRDefault="00285550" w:rsidP="00C72270">
      <w:pPr>
        <w:pStyle w:val="26"/>
        <w:tabs>
          <w:tab w:val="right" w:leader="dot" w:pos="9060"/>
        </w:tabs>
        <w:spacing w:after="0"/>
        <w:ind w:left="0" w:firstLine="0"/>
        <w:rPr>
          <w:rFonts w:eastAsiaTheme="minorEastAsia"/>
          <w:noProof/>
          <w:sz w:val="25"/>
          <w:szCs w:val="25"/>
        </w:rPr>
      </w:pPr>
      <w:hyperlink w:anchor="_Toc466029462" w:history="1">
        <w:r w:rsidR="00871E5A" w:rsidRPr="00524A93">
          <w:rPr>
            <w:rStyle w:val="a6"/>
            <w:rFonts w:eastAsia="Calibri"/>
            <w:noProof/>
            <w:sz w:val="25"/>
            <w:szCs w:val="25"/>
            <w:u w:val="none"/>
          </w:rPr>
          <w:t>Хохлова</w:t>
        </w:r>
        <w:r w:rsidR="00C72270" w:rsidRPr="00524A93">
          <w:rPr>
            <w:noProof/>
            <w:sz w:val="25"/>
            <w:szCs w:val="25"/>
          </w:rPr>
          <w:t xml:space="preserve"> </w:t>
        </w:r>
        <w:r w:rsidR="00C72270" w:rsidRPr="00524A93">
          <w:rPr>
            <w:rStyle w:val="a6"/>
            <w:rFonts w:eastAsia="Calibri"/>
            <w:noProof/>
            <w:sz w:val="25"/>
            <w:szCs w:val="25"/>
            <w:u w:val="none"/>
          </w:rPr>
          <w:t xml:space="preserve">Е. Ю. </w:t>
        </w:r>
      </w:hyperlink>
      <w:hyperlink w:anchor="_Toc466029463" w:history="1">
        <w:r w:rsidR="00871E5A" w:rsidRPr="00524A93">
          <w:rPr>
            <w:rStyle w:val="a6"/>
            <w:rFonts w:eastAsia="Calibri"/>
            <w:noProof/>
            <w:sz w:val="25"/>
            <w:szCs w:val="25"/>
            <w:u w:val="none"/>
          </w:rPr>
          <w:t>Страхование банком заемщика – физического лица</w:t>
        </w:r>
        <w:r w:rsidR="00C72270" w:rsidRPr="00524A93">
          <w:rPr>
            <w:rStyle w:val="a6"/>
            <w:rFonts w:eastAsia="Calibri"/>
            <w:noProof/>
            <w:sz w:val="25"/>
            <w:szCs w:val="25"/>
            <w:u w:val="none"/>
          </w:rPr>
          <w:t xml:space="preserve"> </w:t>
        </w:r>
      </w:hyperlink>
      <w:hyperlink w:anchor="_Toc466029464" w:history="1">
        <w:r w:rsidR="00871E5A" w:rsidRPr="00524A93">
          <w:rPr>
            <w:rStyle w:val="a6"/>
            <w:rFonts w:eastAsia="Calibri"/>
            <w:noProof/>
            <w:sz w:val="25"/>
            <w:szCs w:val="25"/>
            <w:u w:val="none"/>
          </w:rPr>
          <w:t>на случай невозврата заемных средств</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_Toc466029464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183</w:t>
        </w:r>
        <w:r w:rsidR="00871E5A" w:rsidRPr="00524A93">
          <w:rPr>
            <w:noProof/>
            <w:webHidden/>
            <w:sz w:val="25"/>
            <w:szCs w:val="25"/>
          </w:rPr>
          <w:fldChar w:fldCharType="end"/>
        </w:r>
      </w:hyperlink>
    </w:p>
    <w:p w:rsidR="00871E5A" w:rsidRPr="00524A93" w:rsidRDefault="00285550" w:rsidP="00C72270">
      <w:pPr>
        <w:pStyle w:val="26"/>
        <w:tabs>
          <w:tab w:val="right" w:leader="dot" w:pos="9060"/>
        </w:tabs>
        <w:spacing w:after="0"/>
        <w:ind w:left="0" w:firstLine="0"/>
        <w:rPr>
          <w:rFonts w:eastAsiaTheme="minorEastAsia"/>
          <w:noProof/>
          <w:sz w:val="25"/>
          <w:szCs w:val="25"/>
        </w:rPr>
      </w:pPr>
      <w:hyperlink w:anchor="_Toc466029465" w:history="1">
        <w:r w:rsidR="00871E5A" w:rsidRPr="00524A93">
          <w:rPr>
            <w:rStyle w:val="a6"/>
            <w:rFonts w:eastAsia="Calibri"/>
            <w:noProof/>
            <w:sz w:val="25"/>
            <w:szCs w:val="25"/>
            <w:u w:val="none"/>
          </w:rPr>
          <w:t>Шалобанова</w:t>
        </w:r>
        <w:r w:rsidR="00C72270" w:rsidRPr="00524A93">
          <w:rPr>
            <w:noProof/>
            <w:sz w:val="25"/>
            <w:szCs w:val="25"/>
          </w:rPr>
          <w:t xml:space="preserve"> </w:t>
        </w:r>
        <w:r w:rsidR="00C72270" w:rsidRPr="00524A93">
          <w:rPr>
            <w:rStyle w:val="a6"/>
            <w:rFonts w:eastAsia="Calibri"/>
            <w:noProof/>
            <w:sz w:val="25"/>
            <w:szCs w:val="25"/>
            <w:u w:val="none"/>
          </w:rPr>
          <w:t xml:space="preserve">Н. П. </w:t>
        </w:r>
      </w:hyperlink>
      <w:hyperlink w:anchor="_Toc466029466" w:history="1">
        <w:r w:rsidR="00871E5A" w:rsidRPr="00524A93">
          <w:rPr>
            <w:rStyle w:val="a6"/>
            <w:rFonts w:eastAsia="Calibri"/>
            <w:noProof/>
            <w:sz w:val="25"/>
            <w:szCs w:val="25"/>
            <w:u w:val="none"/>
          </w:rPr>
          <w:t>Богдановская</w:t>
        </w:r>
        <w:r w:rsidR="00C72270" w:rsidRPr="00524A93">
          <w:rPr>
            <w:noProof/>
            <w:sz w:val="25"/>
            <w:szCs w:val="25"/>
          </w:rPr>
          <w:t xml:space="preserve"> </w:t>
        </w:r>
        <w:r w:rsidR="00C72270" w:rsidRPr="00524A93">
          <w:rPr>
            <w:rStyle w:val="a6"/>
            <w:rFonts w:eastAsia="Calibri"/>
            <w:noProof/>
            <w:sz w:val="25"/>
            <w:szCs w:val="25"/>
            <w:u w:val="none"/>
          </w:rPr>
          <w:t xml:space="preserve">А. Д. </w:t>
        </w:r>
      </w:hyperlink>
      <w:hyperlink w:anchor="_Toc466029467" w:history="1">
        <w:r w:rsidR="00871E5A" w:rsidRPr="00524A93">
          <w:rPr>
            <w:rStyle w:val="a6"/>
            <w:rFonts w:eastAsia="Calibri"/>
            <w:noProof/>
            <w:sz w:val="25"/>
            <w:szCs w:val="25"/>
            <w:u w:val="none"/>
          </w:rPr>
          <w:t>Право общей собственности супругов</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_Toc466029467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195</w:t>
        </w:r>
        <w:r w:rsidR="00871E5A" w:rsidRPr="00524A93">
          <w:rPr>
            <w:noProof/>
            <w:webHidden/>
            <w:sz w:val="25"/>
            <w:szCs w:val="25"/>
          </w:rPr>
          <w:fldChar w:fldCharType="end"/>
        </w:r>
      </w:hyperlink>
    </w:p>
    <w:p w:rsidR="00871E5A" w:rsidRPr="00524A93" w:rsidRDefault="00285550" w:rsidP="00C72270">
      <w:pPr>
        <w:pStyle w:val="26"/>
        <w:tabs>
          <w:tab w:val="right" w:leader="dot" w:pos="9060"/>
        </w:tabs>
        <w:spacing w:after="0"/>
        <w:ind w:left="0" w:firstLine="0"/>
        <w:rPr>
          <w:rFonts w:eastAsiaTheme="minorEastAsia"/>
          <w:noProof/>
          <w:sz w:val="25"/>
          <w:szCs w:val="25"/>
        </w:rPr>
      </w:pPr>
      <w:hyperlink w:anchor="_Toc466029468" w:history="1">
        <w:r w:rsidR="00871E5A" w:rsidRPr="00524A93">
          <w:rPr>
            <w:rStyle w:val="a6"/>
            <w:rFonts w:eastAsia="Calibri"/>
            <w:noProof/>
            <w:sz w:val="25"/>
            <w:szCs w:val="25"/>
            <w:u w:val="none"/>
          </w:rPr>
          <w:t>Шереметьева</w:t>
        </w:r>
        <w:r w:rsidR="00C72270" w:rsidRPr="00524A93">
          <w:rPr>
            <w:noProof/>
            <w:sz w:val="25"/>
            <w:szCs w:val="25"/>
          </w:rPr>
          <w:t xml:space="preserve"> </w:t>
        </w:r>
        <w:r w:rsidR="00C72270" w:rsidRPr="00524A93">
          <w:rPr>
            <w:rStyle w:val="a6"/>
            <w:rFonts w:eastAsia="Calibri"/>
            <w:noProof/>
            <w:sz w:val="25"/>
            <w:szCs w:val="25"/>
            <w:u w:val="none"/>
          </w:rPr>
          <w:t>А. К.</w:t>
        </w:r>
        <w:r w:rsidR="00871E5A" w:rsidRPr="00524A93">
          <w:rPr>
            <w:rStyle w:val="a6"/>
            <w:rFonts w:eastAsia="Calibri"/>
            <w:noProof/>
            <w:sz w:val="25"/>
            <w:szCs w:val="25"/>
            <w:u w:val="none"/>
          </w:rPr>
          <w:t xml:space="preserve">, </w:t>
        </w:r>
      </w:hyperlink>
      <w:hyperlink w:anchor="_Toc466029469" w:history="1">
        <w:r w:rsidR="00871E5A" w:rsidRPr="00524A93">
          <w:rPr>
            <w:rStyle w:val="a6"/>
            <w:rFonts w:eastAsia="Calibri"/>
            <w:noProof/>
            <w:sz w:val="25"/>
            <w:szCs w:val="25"/>
            <w:u w:val="none"/>
          </w:rPr>
          <w:t>Максимова</w:t>
        </w:r>
        <w:r w:rsidR="00C72270" w:rsidRPr="00524A93">
          <w:rPr>
            <w:noProof/>
            <w:sz w:val="25"/>
            <w:szCs w:val="25"/>
          </w:rPr>
          <w:t xml:space="preserve"> </w:t>
        </w:r>
        <w:r w:rsidR="00C72270" w:rsidRPr="00524A93">
          <w:rPr>
            <w:rStyle w:val="a6"/>
            <w:rFonts w:eastAsia="Calibri"/>
            <w:noProof/>
            <w:sz w:val="25"/>
            <w:szCs w:val="25"/>
            <w:u w:val="none"/>
          </w:rPr>
          <w:t xml:space="preserve">К. Ю. </w:t>
        </w:r>
      </w:hyperlink>
      <w:hyperlink w:anchor="_Toc466029470" w:history="1">
        <w:r w:rsidR="00871E5A" w:rsidRPr="00524A93">
          <w:rPr>
            <w:rStyle w:val="a6"/>
            <w:rFonts w:eastAsia="Calibri"/>
            <w:noProof/>
            <w:sz w:val="25"/>
            <w:szCs w:val="25"/>
            <w:u w:val="none"/>
          </w:rPr>
          <w:t>Пределы применения института правопреемства</w:t>
        </w:r>
        <w:r w:rsidR="00C72270" w:rsidRPr="00524A93">
          <w:rPr>
            <w:rStyle w:val="a6"/>
            <w:rFonts w:eastAsia="Calibri"/>
            <w:noProof/>
            <w:sz w:val="25"/>
            <w:szCs w:val="25"/>
            <w:u w:val="none"/>
          </w:rPr>
          <w:t xml:space="preserve"> </w:t>
        </w:r>
      </w:hyperlink>
      <w:hyperlink w:anchor="_Toc466029471" w:history="1">
        <w:r w:rsidR="00871E5A" w:rsidRPr="00524A93">
          <w:rPr>
            <w:rStyle w:val="a6"/>
            <w:rFonts w:eastAsia="Calibri"/>
            <w:noProof/>
            <w:sz w:val="25"/>
            <w:szCs w:val="25"/>
            <w:u w:val="none"/>
          </w:rPr>
          <w:t>в договорных отношениях</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_Toc466029471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203</w:t>
        </w:r>
        <w:r w:rsidR="00871E5A" w:rsidRPr="00524A93">
          <w:rPr>
            <w:noProof/>
            <w:webHidden/>
            <w:sz w:val="25"/>
            <w:szCs w:val="25"/>
          </w:rPr>
          <w:fldChar w:fldCharType="end"/>
        </w:r>
      </w:hyperlink>
    </w:p>
    <w:p w:rsidR="00871E5A" w:rsidRPr="00524A93" w:rsidRDefault="00285550" w:rsidP="00871E5A">
      <w:pPr>
        <w:pStyle w:val="14"/>
        <w:rPr>
          <w:rFonts w:eastAsiaTheme="minorEastAsia"/>
          <w:b w:val="0"/>
          <w:sz w:val="25"/>
          <w:szCs w:val="25"/>
        </w:rPr>
      </w:pPr>
      <w:hyperlink w:anchor="_Toc466029472" w:history="1">
        <w:r w:rsidR="00871E5A" w:rsidRPr="00524A93">
          <w:rPr>
            <w:rStyle w:val="a6"/>
            <w:sz w:val="25"/>
            <w:szCs w:val="25"/>
            <w:u w:val="none"/>
          </w:rPr>
          <w:t>Секция «Конституционное право»</w:t>
        </w:r>
        <w:r w:rsidR="00871E5A" w:rsidRPr="00524A93">
          <w:rPr>
            <w:webHidden/>
            <w:sz w:val="25"/>
            <w:szCs w:val="25"/>
          </w:rPr>
          <w:tab/>
        </w:r>
        <w:r w:rsidR="00871E5A" w:rsidRPr="00524A93">
          <w:rPr>
            <w:webHidden/>
            <w:sz w:val="25"/>
            <w:szCs w:val="25"/>
          </w:rPr>
          <w:fldChar w:fldCharType="begin"/>
        </w:r>
        <w:r w:rsidR="00871E5A" w:rsidRPr="00524A93">
          <w:rPr>
            <w:webHidden/>
            <w:sz w:val="25"/>
            <w:szCs w:val="25"/>
          </w:rPr>
          <w:instrText xml:space="preserve"> PAGEREF _Toc466029472 \h </w:instrText>
        </w:r>
        <w:r w:rsidR="00871E5A" w:rsidRPr="00524A93">
          <w:rPr>
            <w:webHidden/>
            <w:sz w:val="25"/>
            <w:szCs w:val="25"/>
          </w:rPr>
        </w:r>
        <w:r w:rsidR="00871E5A" w:rsidRPr="00524A93">
          <w:rPr>
            <w:webHidden/>
            <w:sz w:val="25"/>
            <w:szCs w:val="25"/>
          </w:rPr>
          <w:fldChar w:fldCharType="separate"/>
        </w:r>
        <w:r w:rsidR="00780357">
          <w:rPr>
            <w:webHidden/>
            <w:sz w:val="25"/>
            <w:szCs w:val="25"/>
          </w:rPr>
          <w:t>209</w:t>
        </w:r>
        <w:r w:rsidR="00871E5A" w:rsidRPr="00524A93">
          <w:rPr>
            <w:webHidden/>
            <w:sz w:val="25"/>
            <w:szCs w:val="25"/>
          </w:rPr>
          <w:fldChar w:fldCharType="end"/>
        </w:r>
      </w:hyperlink>
    </w:p>
    <w:p w:rsidR="00871E5A" w:rsidRPr="00524A93" w:rsidRDefault="00285550" w:rsidP="00C72270">
      <w:pPr>
        <w:pStyle w:val="26"/>
        <w:tabs>
          <w:tab w:val="right" w:leader="dot" w:pos="9060"/>
        </w:tabs>
        <w:spacing w:after="0"/>
        <w:ind w:left="0" w:firstLine="0"/>
        <w:rPr>
          <w:rFonts w:eastAsiaTheme="minorEastAsia"/>
          <w:noProof/>
          <w:sz w:val="25"/>
          <w:szCs w:val="25"/>
        </w:rPr>
      </w:pPr>
      <w:hyperlink w:anchor="_Toc466029473" w:history="1">
        <w:r w:rsidR="00871E5A" w:rsidRPr="00524A93">
          <w:rPr>
            <w:rStyle w:val="a6"/>
            <w:rFonts w:eastAsia="Calibri"/>
            <w:noProof/>
            <w:sz w:val="25"/>
            <w:szCs w:val="25"/>
            <w:u w:val="none"/>
          </w:rPr>
          <w:t>Богунова</w:t>
        </w:r>
        <w:r w:rsidR="00C72270" w:rsidRPr="00524A93">
          <w:rPr>
            <w:noProof/>
            <w:sz w:val="25"/>
            <w:szCs w:val="25"/>
          </w:rPr>
          <w:t xml:space="preserve"> </w:t>
        </w:r>
        <w:r w:rsidR="00C72270" w:rsidRPr="00524A93">
          <w:rPr>
            <w:rStyle w:val="a6"/>
            <w:rFonts w:eastAsia="Calibri"/>
            <w:noProof/>
            <w:sz w:val="25"/>
            <w:szCs w:val="25"/>
            <w:u w:val="none"/>
          </w:rPr>
          <w:t>Г. В.</w:t>
        </w:r>
        <w:r w:rsidR="00871E5A" w:rsidRPr="00524A93">
          <w:rPr>
            <w:rStyle w:val="a6"/>
            <w:rFonts w:eastAsia="Calibri"/>
            <w:noProof/>
            <w:sz w:val="25"/>
            <w:szCs w:val="25"/>
            <w:u w:val="none"/>
          </w:rPr>
          <w:t xml:space="preserve">, </w:t>
        </w:r>
      </w:hyperlink>
      <w:hyperlink w:anchor="_Toc466029474" w:history="1">
        <w:r w:rsidR="00871E5A" w:rsidRPr="00524A93">
          <w:rPr>
            <w:rStyle w:val="a6"/>
            <w:rFonts w:eastAsia="Calibri"/>
            <w:noProof/>
            <w:sz w:val="25"/>
            <w:szCs w:val="25"/>
            <w:u w:val="none"/>
          </w:rPr>
          <w:t>Димитренко</w:t>
        </w:r>
        <w:r w:rsidR="00C72270" w:rsidRPr="00524A93">
          <w:rPr>
            <w:noProof/>
            <w:sz w:val="25"/>
            <w:szCs w:val="25"/>
          </w:rPr>
          <w:t xml:space="preserve"> </w:t>
        </w:r>
        <w:r w:rsidR="00C72270" w:rsidRPr="00524A93">
          <w:rPr>
            <w:rStyle w:val="a6"/>
            <w:rFonts w:eastAsia="Calibri"/>
            <w:noProof/>
            <w:sz w:val="25"/>
            <w:szCs w:val="25"/>
            <w:u w:val="none"/>
          </w:rPr>
          <w:t xml:space="preserve">А. Ю. </w:t>
        </w:r>
      </w:hyperlink>
      <w:hyperlink w:anchor="_Toc466029475" w:history="1">
        <w:r w:rsidR="00871E5A" w:rsidRPr="00524A93">
          <w:rPr>
            <w:rStyle w:val="a6"/>
            <w:rFonts w:eastAsia="Calibri"/>
            <w:noProof/>
            <w:sz w:val="25"/>
            <w:szCs w:val="25"/>
            <w:u w:val="none"/>
          </w:rPr>
          <w:t>Роль мирового судьи в судебной системе РФ</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_Toc466029475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209</w:t>
        </w:r>
        <w:r w:rsidR="00871E5A" w:rsidRPr="00524A93">
          <w:rPr>
            <w:noProof/>
            <w:webHidden/>
            <w:sz w:val="25"/>
            <w:szCs w:val="25"/>
          </w:rPr>
          <w:fldChar w:fldCharType="end"/>
        </w:r>
      </w:hyperlink>
    </w:p>
    <w:p w:rsidR="00871E5A" w:rsidRPr="00524A93" w:rsidRDefault="00285550" w:rsidP="00C72270">
      <w:pPr>
        <w:pStyle w:val="26"/>
        <w:tabs>
          <w:tab w:val="right" w:leader="dot" w:pos="9060"/>
        </w:tabs>
        <w:spacing w:after="0"/>
        <w:ind w:left="0" w:firstLine="0"/>
        <w:rPr>
          <w:rFonts w:eastAsiaTheme="minorEastAsia"/>
          <w:noProof/>
          <w:sz w:val="25"/>
          <w:szCs w:val="25"/>
        </w:rPr>
      </w:pPr>
      <w:hyperlink w:anchor="_Toc466029476" w:history="1">
        <w:r w:rsidR="00871E5A" w:rsidRPr="00524A93">
          <w:rPr>
            <w:rStyle w:val="a6"/>
            <w:rFonts w:eastAsia="Calibri"/>
            <w:noProof/>
            <w:sz w:val="25"/>
            <w:szCs w:val="25"/>
            <w:u w:val="none"/>
          </w:rPr>
          <w:t>Ильиных</w:t>
        </w:r>
        <w:r w:rsidR="00C72270" w:rsidRPr="00524A93">
          <w:rPr>
            <w:noProof/>
            <w:sz w:val="25"/>
            <w:szCs w:val="25"/>
          </w:rPr>
          <w:t xml:space="preserve"> </w:t>
        </w:r>
        <w:r w:rsidR="00C72270" w:rsidRPr="00524A93">
          <w:rPr>
            <w:rStyle w:val="a6"/>
            <w:rFonts w:eastAsia="Calibri"/>
            <w:noProof/>
            <w:sz w:val="25"/>
            <w:szCs w:val="25"/>
            <w:u w:val="none"/>
          </w:rPr>
          <w:t xml:space="preserve">А. В. </w:t>
        </w:r>
      </w:hyperlink>
      <w:hyperlink w:anchor="_Toc466029477" w:history="1">
        <w:r w:rsidR="00871E5A" w:rsidRPr="00524A93">
          <w:rPr>
            <w:rStyle w:val="a6"/>
            <w:rFonts w:eastAsia="Calibri"/>
            <w:noProof/>
            <w:sz w:val="25"/>
            <w:szCs w:val="25"/>
            <w:u w:val="none"/>
          </w:rPr>
          <w:t>Проблемы и перспективы участия политических партий</w:t>
        </w:r>
        <w:r w:rsidR="00C72270" w:rsidRPr="00524A93">
          <w:rPr>
            <w:rStyle w:val="a6"/>
            <w:rFonts w:eastAsia="Calibri"/>
            <w:noProof/>
            <w:sz w:val="25"/>
            <w:szCs w:val="25"/>
            <w:u w:val="none"/>
          </w:rPr>
          <w:t xml:space="preserve"> </w:t>
        </w:r>
      </w:hyperlink>
      <w:hyperlink w:anchor="_Toc466029478" w:history="1">
        <w:r w:rsidR="00871E5A" w:rsidRPr="00524A93">
          <w:rPr>
            <w:rStyle w:val="a6"/>
            <w:rFonts w:eastAsia="Calibri"/>
            <w:noProof/>
            <w:sz w:val="25"/>
            <w:szCs w:val="25"/>
            <w:u w:val="none"/>
          </w:rPr>
          <w:t>в избирательном процессе</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_Toc466029478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220</w:t>
        </w:r>
        <w:r w:rsidR="00871E5A" w:rsidRPr="00524A93">
          <w:rPr>
            <w:noProof/>
            <w:webHidden/>
            <w:sz w:val="25"/>
            <w:szCs w:val="25"/>
          </w:rPr>
          <w:fldChar w:fldCharType="end"/>
        </w:r>
      </w:hyperlink>
    </w:p>
    <w:p w:rsidR="00871E5A" w:rsidRPr="00524A93" w:rsidRDefault="00285550" w:rsidP="00C72270">
      <w:pPr>
        <w:pStyle w:val="26"/>
        <w:tabs>
          <w:tab w:val="right" w:leader="dot" w:pos="9060"/>
        </w:tabs>
        <w:spacing w:after="0"/>
        <w:ind w:left="0" w:firstLine="0"/>
        <w:rPr>
          <w:rFonts w:eastAsiaTheme="minorEastAsia"/>
          <w:noProof/>
          <w:sz w:val="25"/>
          <w:szCs w:val="25"/>
        </w:rPr>
      </w:pPr>
      <w:hyperlink w:anchor="_Toc466029479" w:history="1">
        <w:r w:rsidR="00871E5A" w:rsidRPr="00524A93">
          <w:rPr>
            <w:rStyle w:val="a6"/>
            <w:rFonts w:eastAsia="Calibri"/>
            <w:noProof/>
            <w:sz w:val="25"/>
            <w:szCs w:val="25"/>
            <w:u w:val="none"/>
          </w:rPr>
          <w:t>Панина</w:t>
        </w:r>
        <w:r w:rsidR="00C72270" w:rsidRPr="00524A93">
          <w:rPr>
            <w:noProof/>
            <w:sz w:val="25"/>
            <w:szCs w:val="25"/>
          </w:rPr>
          <w:t xml:space="preserve"> </w:t>
        </w:r>
        <w:r w:rsidR="00C72270" w:rsidRPr="00524A93">
          <w:rPr>
            <w:rStyle w:val="a6"/>
            <w:rFonts w:eastAsia="Calibri"/>
            <w:noProof/>
            <w:sz w:val="25"/>
            <w:szCs w:val="25"/>
            <w:u w:val="none"/>
          </w:rPr>
          <w:t xml:space="preserve">К. А. </w:t>
        </w:r>
      </w:hyperlink>
      <w:hyperlink w:anchor="_Toc466029480" w:history="1">
        <w:r w:rsidR="00871E5A" w:rsidRPr="00524A93">
          <w:rPr>
            <w:rStyle w:val="a6"/>
            <w:rFonts w:eastAsia="Calibri"/>
            <w:noProof/>
            <w:sz w:val="25"/>
            <w:szCs w:val="25"/>
            <w:u w:val="none"/>
          </w:rPr>
          <w:t>Сравнительный анализ судебной системы Российской Федерации</w:t>
        </w:r>
        <w:r w:rsidR="00C72270" w:rsidRPr="00524A93">
          <w:rPr>
            <w:rStyle w:val="a6"/>
            <w:rFonts w:eastAsia="Calibri"/>
            <w:noProof/>
            <w:sz w:val="25"/>
            <w:szCs w:val="25"/>
            <w:u w:val="none"/>
          </w:rPr>
          <w:t xml:space="preserve"> </w:t>
        </w:r>
      </w:hyperlink>
      <w:hyperlink w:anchor="_Toc466029481" w:history="1">
        <w:r w:rsidR="00871E5A" w:rsidRPr="00524A93">
          <w:rPr>
            <w:rStyle w:val="a6"/>
            <w:rFonts w:eastAsia="Calibri"/>
            <w:noProof/>
            <w:sz w:val="25"/>
            <w:szCs w:val="25"/>
            <w:u w:val="none"/>
          </w:rPr>
          <w:t>в период преобразований с 2013 по 2016 гг.</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_Toc466029481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227</w:t>
        </w:r>
        <w:r w:rsidR="00871E5A" w:rsidRPr="00524A93">
          <w:rPr>
            <w:noProof/>
            <w:webHidden/>
            <w:sz w:val="25"/>
            <w:szCs w:val="25"/>
          </w:rPr>
          <w:fldChar w:fldCharType="end"/>
        </w:r>
      </w:hyperlink>
    </w:p>
    <w:p w:rsidR="00871E5A" w:rsidRPr="00524A93" w:rsidRDefault="00285550" w:rsidP="00C72270">
      <w:pPr>
        <w:pStyle w:val="26"/>
        <w:tabs>
          <w:tab w:val="right" w:leader="dot" w:pos="9060"/>
        </w:tabs>
        <w:spacing w:after="0"/>
        <w:ind w:left="0" w:firstLine="0"/>
        <w:rPr>
          <w:rFonts w:eastAsiaTheme="minorEastAsia"/>
          <w:noProof/>
          <w:sz w:val="25"/>
          <w:szCs w:val="25"/>
        </w:rPr>
      </w:pPr>
      <w:hyperlink w:anchor="_Toc466029482" w:history="1">
        <w:r w:rsidR="00871E5A" w:rsidRPr="00524A93">
          <w:rPr>
            <w:rStyle w:val="a6"/>
            <w:rFonts w:eastAsia="Calibri"/>
            <w:noProof/>
            <w:sz w:val="25"/>
            <w:szCs w:val="25"/>
            <w:u w:val="none"/>
          </w:rPr>
          <w:t>Рокач</w:t>
        </w:r>
        <w:r w:rsidR="00C72270" w:rsidRPr="00524A93">
          <w:rPr>
            <w:noProof/>
            <w:sz w:val="25"/>
            <w:szCs w:val="25"/>
          </w:rPr>
          <w:t xml:space="preserve"> </w:t>
        </w:r>
        <w:r w:rsidR="00C72270" w:rsidRPr="00524A93">
          <w:rPr>
            <w:rStyle w:val="a6"/>
            <w:rFonts w:eastAsia="Calibri"/>
            <w:noProof/>
            <w:sz w:val="25"/>
            <w:szCs w:val="25"/>
            <w:u w:val="none"/>
          </w:rPr>
          <w:t xml:space="preserve">И. А. </w:t>
        </w:r>
      </w:hyperlink>
      <w:hyperlink w:anchor="_Toc466029483" w:history="1">
        <w:r w:rsidR="00871E5A" w:rsidRPr="00524A93">
          <w:rPr>
            <w:rStyle w:val="a6"/>
            <w:rFonts w:eastAsia="Calibri"/>
            <w:noProof/>
            <w:sz w:val="25"/>
            <w:szCs w:val="25"/>
            <w:u w:val="none"/>
          </w:rPr>
          <w:t xml:space="preserve">Сущность и источники гарантий деятельности Президента Республики Беларусь. </w:t>
        </w:r>
        <w:r w:rsidR="00871E5A" w:rsidRPr="00524A93">
          <w:rPr>
            <w:rStyle w:val="a6"/>
            <w:rFonts w:eastAsia="Calibri"/>
            <w:noProof/>
            <w:sz w:val="25"/>
            <w:szCs w:val="25"/>
            <w:u w:val="none"/>
            <w:lang w:val="en-US"/>
          </w:rPr>
          <w:t>O</w:t>
        </w:r>
        <w:r w:rsidR="00871E5A" w:rsidRPr="00524A93">
          <w:rPr>
            <w:rStyle w:val="a6"/>
            <w:rFonts w:eastAsia="Calibri"/>
            <w:noProof/>
            <w:sz w:val="25"/>
            <w:szCs w:val="25"/>
            <w:u w:val="none"/>
          </w:rPr>
          <w:t>рганизация и обеспечение деятельности Президента Республики Беларусь</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_Toc466029483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235</w:t>
        </w:r>
        <w:r w:rsidR="00871E5A" w:rsidRPr="00524A93">
          <w:rPr>
            <w:noProof/>
            <w:webHidden/>
            <w:sz w:val="25"/>
            <w:szCs w:val="25"/>
          </w:rPr>
          <w:fldChar w:fldCharType="end"/>
        </w:r>
      </w:hyperlink>
    </w:p>
    <w:p w:rsidR="00871E5A" w:rsidRPr="00524A93" w:rsidRDefault="00285550" w:rsidP="00C72270">
      <w:pPr>
        <w:pStyle w:val="26"/>
        <w:tabs>
          <w:tab w:val="right" w:leader="dot" w:pos="9060"/>
        </w:tabs>
        <w:spacing w:after="0"/>
        <w:ind w:left="0" w:firstLine="0"/>
        <w:rPr>
          <w:rFonts w:eastAsiaTheme="minorEastAsia"/>
          <w:noProof/>
          <w:sz w:val="25"/>
          <w:szCs w:val="25"/>
        </w:rPr>
      </w:pPr>
      <w:hyperlink w:anchor="_Toc466029484" w:history="1">
        <w:r w:rsidR="00871E5A" w:rsidRPr="00524A93">
          <w:rPr>
            <w:rStyle w:val="a6"/>
            <w:rFonts w:eastAsia="Calibri"/>
            <w:noProof/>
            <w:sz w:val="25"/>
            <w:szCs w:val="25"/>
            <w:u w:val="none"/>
          </w:rPr>
          <w:t>Сажина</w:t>
        </w:r>
        <w:r w:rsidR="00C72270" w:rsidRPr="00524A93">
          <w:rPr>
            <w:noProof/>
            <w:sz w:val="25"/>
            <w:szCs w:val="25"/>
          </w:rPr>
          <w:t xml:space="preserve"> </w:t>
        </w:r>
        <w:r w:rsidR="00C72270" w:rsidRPr="00524A93">
          <w:rPr>
            <w:rStyle w:val="a6"/>
            <w:rFonts w:eastAsia="Calibri"/>
            <w:noProof/>
            <w:sz w:val="25"/>
            <w:szCs w:val="25"/>
            <w:u w:val="none"/>
          </w:rPr>
          <w:t xml:space="preserve">В. В. </w:t>
        </w:r>
      </w:hyperlink>
      <w:hyperlink w:anchor="_Toc466029485" w:history="1">
        <w:r w:rsidR="00871E5A" w:rsidRPr="00524A93">
          <w:rPr>
            <w:rStyle w:val="a6"/>
            <w:rFonts w:eastAsia="Calibri"/>
            <w:noProof/>
            <w:sz w:val="25"/>
            <w:szCs w:val="25"/>
            <w:u w:val="none"/>
          </w:rPr>
          <w:t>Современные способы моделирования зарубежных конституций</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_Toc466029485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240</w:t>
        </w:r>
        <w:r w:rsidR="00871E5A" w:rsidRPr="00524A93">
          <w:rPr>
            <w:noProof/>
            <w:webHidden/>
            <w:sz w:val="25"/>
            <w:szCs w:val="25"/>
          </w:rPr>
          <w:fldChar w:fldCharType="end"/>
        </w:r>
      </w:hyperlink>
    </w:p>
    <w:p w:rsidR="00871E5A" w:rsidRPr="00524A93" w:rsidRDefault="00285550" w:rsidP="00871E5A">
      <w:pPr>
        <w:pStyle w:val="14"/>
        <w:rPr>
          <w:rFonts w:eastAsiaTheme="minorEastAsia"/>
          <w:b w:val="0"/>
          <w:sz w:val="25"/>
          <w:szCs w:val="25"/>
        </w:rPr>
      </w:pPr>
      <w:hyperlink w:anchor="_Toc466029486" w:history="1">
        <w:r w:rsidR="00871E5A" w:rsidRPr="00524A93">
          <w:rPr>
            <w:rStyle w:val="a6"/>
            <w:sz w:val="25"/>
            <w:szCs w:val="25"/>
            <w:u w:val="none"/>
          </w:rPr>
          <w:t>Секция «Криминалистическое обеспечение расследования преступлений»</w:t>
        </w:r>
        <w:r w:rsidR="00871E5A" w:rsidRPr="00524A93">
          <w:rPr>
            <w:webHidden/>
            <w:sz w:val="25"/>
            <w:szCs w:val="25"/>
          </w:rPr>
          <w:tab/>
        </w:r>
        <w:r w:rsidR="00871E5A" w:rsidRPr="00524A93">
          <w:rPr>
            <w:webHidden/>
            <w:sz w:val="25"/>
            <w:szCs w:val="25"/>
          </w:rPr>
          <w:fldChar w:fldCharType="begin"/>
        </w:r>
        <w:r w:rsidR="00871E5A" w:rsidRPr="00524A93">
          <w:rPr>
            <w:webHidden/>
            <w:sz w:val="25"/>
            <w:szCs w:val="25"/>
          </w:rPr>
          <w:instrText xml:space="preserve"> PAGEREF _Toc466029486 \h </w:instrText>
        </w:r>
        <w:r w:rsidR="00871E5A" w:rsidRPr="00524A93">
          <w:rPr>
            <w:webHidden/>
            <w:sz w:val="25"/>
            <w:szCs w:val="25"/>
          </w:rPr>
        </w:r>
        <w:r w:rsidR="00871E5A" w:rsidRPr="00524A93">
          <w:rPr>
            <w:webHidden/>
            <w:sz w:val="25"/>
            <w:szCs w:val="25"/>
          </w:rPr>
          <w:fldChar w:fldCharType="separate"/>
        </w:r>
        <w:r w:rsidR="00780357">
          <w:rPr>
            <w:webHidden/>
            <w:sz w:val="25"/>
            <w:szCs w:val="25"/>
          </w:rPr>
          <w:t>249</w:t>
        </w:r>
        <w:r w:rsidR="00871E5A" w:rsidRPr="00524A93">
          <w:rPr>
            <w:webHidden/>
            <w:sz w:val="25"/>
            <w:szCs w:val="25"/>
          </w:rPr>
          <w:fldChar w:fldCharType="end"/>
        </w:r>
      </w:hyperlink>
    </w:p>
    <w:p w:rsidR="00871E5A" w:rsidRPr="00524A93" w:rsidRDefault="00285550" w:rsidP="00C72270">
      <w:pPr>
        <w:pStyle w:val="26"/>
        <w:tabs>
          <w:tab w:val="right" w:leader="dot" w:pos="9060"/>
        </w:tabs>
        <w:spacing w:after="0"/>
        <w:ind w:left="0" w:firstLine="0"/>
        <w:rPr>
          <w:rFonts w:eastAsiaTheme="minorEastAsia"/>
          <w:noProof/>
          <w:sz w:val="25"/>
          <w:szCs w:val="25"/>
        </w:rPr>
      </w:pPr>
      <w:hyperlink w:anchor="_Toc466029487" w:history="1">
        <w:r w:rsidR="00871E5A" w:rsidRPr="00524A93">
          <w:rPr>
            <w:rStyle w:val="a6"/>
            <w:rFonts w:eastAsia="Calibri"/>
            <w:noProof/>
            <w:sz w:val="25"/>
            <w:szCs w:val="25"/>
            <w:u w:val="none"/>
          </w:rPr>
          <w:t>Ахметшин</w:t>
        </w:r>
        <w:r w:rsidR="00C72270" w:rsidRPr="00524A93">
          <w:rPr>
            <w:noProof/>
            <w:sz w:val="25"/>
            <w:szCs w:val="25"/>
          </w:rPr>
          <w:t xml:space="preserve"> </w:t>
        </w:r>
        <w:r w:rsidR="00C72270" w:rsidRPr="00524A93">
          <w:rPr>
            <w:rStyle w:val="a6"/>
            <w:rFonts w:eastAsia="Calibri"/>
            <w:noProof/>
            <w:sz w:val="25"/>
            <w:szCs w:val="25"/>
            <w:u w:val="none"/>
          </w:rPr>
          <w:t>Р. Э.</w:t>
        </w:r>
        <w:r w:rsidR="00871E5A" w:rsidRPr="00524A93">
          <w:rPr>
            <w:rStyle w:val="a6"/>
            <w:rFonts w:eastAsia="Calibri"/>
            <w:noProof/>
            <w:sz w:val="25"/>
            <w:szCs w:val="25"/>
            <w:u w:val="none"/>
          </w:rPr>
          <w:t xml:space="preserve">, </w:t>
        </w:r>
      </w:hyperlink>
      <w:hyperlink w:anchor="_Toc466029488" w:history="1">
        <w:r w:rsidR="00871E5A" w:rsidRPr="00524A93">
          <w:rPr>
            <w:rStyle w:val="a6"/>
            <w:rFonts w:eastAsia="Calibri"/>
            <w:noProof/>
            <w:sz w:val="25"/>
            <w:szCs w:val="25"/>
            <w:u w:val="none"/>
          </w:rPr>
          <w:t>Смолякова</w:t>
        </w:r>
        <w:r w:rsidR="00C72270" w:rsidRPr="00524A93">
          <w:rPr>
            <w:noProof/>
            <w:sz w:val="25"/>
            <w:szCs w:val="25"/>
          </w:rPr>
          <w:t xml:space="preserve"> </w:t>
        </w:r>
        <w:r w:rsidR="00C72270" w:rsidRPr="00524A93">
          <w:rPr>
            <w:rStyle w:val="a6"/>
            <w:rFonts w:eastAsia="Calibri"/>
            <w:noProof/>
            <w:sz w:val="25"/>
            <w:szCs w:val="25"/>
            <w:u w:val="none"/>
          </w:rPr>
          <w:t xml:space="preserve">В. А. </w:t>
        </w:r>
      </w:hyperlink>
      <w:hyperlink w:anchor="_Toc466029489" w:history="1">
        <w:r w:rsidR="00871E5A" w:rsidRPr="00524A93">
          <w:rPr>
            <w:rStyle w:val="a6"/>
            <w:rFonts w:eastAsia="Calibri"/>
            <w:noProof/>
            <w:sz w:val="25"/>
            <w:szCs w:val="25"/>
            <w:u w:val="none"/>
          </w:rPr>
          <w:t>Криминалистическая фотография, аудио- видеозапись</w:t>
        </w:r>
        <w:r w:rsidR="00C72270" w:rsidRPr="00524A93">
          <w:rPr>
            <w:rStyle w:val="a6"/>
            <w:rFonts w:eastAsia="Calibri"/>
            <w:noProof/>
            <w:sz w:val="25"/>
            <w:szCs w:val="25"/>
            <w:u w:val="none"/>
          </w:rPr>
          <w:t xml:space="preserve"> </w:t>
        </w:r>
      </w:hyperlink>
      <w:hyperlink w:anchor="_Toc466029490" w:history="1">
        <w:r w:rsidR="00871E5A" w:rsidRPr="00524A93">
          <w:rPr>
            <w:rStyle w:val="a6"/>
            <w:rFonts w:eastAsia="Calibri"/>
            <w:noProof/>
            <w:sz w:val="25"/>
            <w:szCs w:val="25"/>
            <w:u w:val="none"/>
          </w:rPr>
          <w:t>как доказательства в уголовном процессе</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_Toc466029490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249</w:t>
        </w:r>
        <w:r w:rsidR="00871E5A" w:rsidRPr="00524A93">
          <w:rPr>
            <w:noProof/>
            <w:webHidden/>
            <w:sz w:val="25"/>
            <w:szCs w:val="25"/>
          </w:rPr>
          <w:fldChar w:fldCharType="end"/>
        </w:r>
      </w:hyperlink>
    </w:p>
    <w:p w:rsidR="00871E5A" w:rsidRPr="00524A93" w:rsidRDefault="00285550" w:rsidP="00C72270">
      <w:pPr>
        <w:pStyle w:val="26"/>
        <w:tabs>
          <w:tab w:val="right" w:leader="dot" w:pos="9060"/>
        </w:tabs>
        <w:spacing w:after="0"/>
        <w:ind w:left="0" w:firstLine="0"/>
        <w:rPr>
          <w:rFonts w:eastAsiaTheme="minorEastAsia"/>
          <w:noProof/>
          <w:sz w:val="25"/>
          <w:szCs w:val="25"/>
        </w:rPr>
      </w:pPr>
      <w:hyperlink w:anchor="_Toc466029491" w:history="1">
        <w:r w:rsidR="00871E5A" w:rsidRPr="00524A93">
          <w:rPr>
            <w:rStyle w:val="a6"/>
            <w:rFonts w:eastAsia="Calibri"/>
            <w:noProof/>
            <w:sz w:val="25"/>
            <w:szCs w:val="25"/>
            <w:u w:val="none"/>
          </w:rPr>
          <w:t>Музыченко</w:t>
        </w:r>
        <w:r w:rsidR="00C72270" w:rsidRPr="00524A93">
          <w:rPr>
            <w:noProof/>
            <w:sz w:val="25"/>
            <w:szCs w:val="25"/>
          </w:rPr>
          <w:t xml:space="preserve"> </w:t>
        </w:r>
        <w:r w:rsidR="00C72270" w:rsidRPr="00524A93">
          <w:rPr>
            <w:rStyle w:val="a6"/>
            <w:rFonts w:eastAsia="Calibri"/>
            <w:noProof/>
            <w:sz w:val="25"/>
            <w:szCs w:val="25"/>
            <w:u w:val="none"/>
          </w:rPr>
          <w:t>П. Б.</w:t>
        </w:r>
        <w:r w:rsidR="00871E5A" w:rsidRPr="00524A93">
          <w:rPr>
            <w:rStyle w:val="a6"/>
            <w:rFonts w:eastAsia="Calibri"/>
            <w:noProof/>
            <w:sz w:val="25"/>
            <w:szCs w:val="25"/>
            <w:u w:val="none"/>
          </w:rPr>
          <w:t xml:space="preserve">, </w:t>
        </w:r>
      </w:hyperlink>
      <w:hyperlink w:anchor="_Toc466029492" w:history="1">
        <w:r w:rsidR="00871E5A" w:rsidRPr="00524A93">
          <w:rPr>
            <w:rStyle w:val="a6"/>
            <w:rFonts w:eastAsia="Calibri"/>
            <w:noProof/>
            <w:sz w:val="25"/>
            <w:szCs w:val="25"/>
            <w:u w:val="none"/>
          </w:rPr>
          <w:t>Климанов</w:t>
        </w:r>
        <w:r w:rsidR="00C72270" w:rsidRPr="00524A93">
          <w:rPr>
            <w:noProof/>
            <w:sz w:val="25"/>
            <w:szCs w:val="25"/>
          </w:rPr>
          <w:t xml:space="preserve"> </w:t>
        </w:r>
        <w:r w:rsidR="00C72270" w:rsidRPr="00524A93">
          <w:rPr>
            <w:rStyle w:val="a6"/>
            <w:rFonts w:eastAsia="Calibri"/>
            <w:noProof/>
            <w:sz w:val="25"/>
            <w:szCs w:val="25"/>
            <w:u w:val="none"/>
          </w:rPr>
          <w:t xml:space="preserve">C. В. </w:t>
        </w:r>
      </w:hyperlink>
      <w:hyperlink w:anchor="_Toc466029493" w:history="1">
        <w:r w:rsidR="00871E5A" w:rsidRPr="00524A93">
          <w:rPr>
            <w:rStyle w:val="a6"/>
            <w:rFonts w:eastAsia="Calibri"/>
            <w:noProof/>
            <w:sz w:val="25"/>
            <w:szCs w:val="25"/>
            <w:u w:val="none"/>
          </w:rPr>
          <w:t>Основные проблемы баллистической экспертизы</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_Toc466029493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260</w:t>
        </w:r>
        <w:r w:rsidR="00871E5A" w:rsidRPr="00524A93">
          <w:rPr>
            <w:noProof/>
            <w:webHidden/>
            <w:sz w:val="25"/>
            <w:szCs w:val="25"/>
          </w:rPr>
          <w:fldChar w:fldCharType="end"/>
        </w:r>
      </w:hyperlink>
    </w:p>
    <w:p w:rsidR="00871E5A" w:rsidRPr="00524A93" w:rsidRDefault="00285550" w:rsidP="00871E5A">
      <w:pPr>
        <w:pStyle w:val="14"/>
        <w:rPr>
          <w:rFonts w:eastAsiaTheme="minorEastAsia"/>
          <w:b w:val="0"/>
          <w:sz w:val="25"/>
          <w:szCs w:val="25"/>
        </w:rPr>
      </w:pPr>
      <w:hyperlink w:anchor="_Toc466029494" w:history="1">
        <w:r w:rsidR="00871E5A" w:rsidRPr="00524A93">
          <w:rPr>
            <w:rStyle w:val="a6"/>
            <w:sz w:val="25"/>
            <w:szCs w:val="25"/>
            <w:u w:val="none"/>
          </w:rPr>
          <w:t>Секция «Международное право»</w:t>
        </w:r>
        <w:r w:rsidR="00871E5A" w:rsidRPr="00524A93">
          <w:rPr>
            <w:webHidden/>
            <w:sz w:val="25"/>
            <w:szCs w:val="25"/>
          </w:rPr>
          <w:tab/>
        </w:r>
        <w:r w:rsidR="00871E5A" w:rsidRPr="00524A93">
          <w:rPr>
            <w:webHidden/>
            <w:sz w:val="25"/>
            <w:szCs w:val="25"/>
          </w:rPr>
          <w:fldChar w:fldCharType="begin"/>
        </w:r>
        <w:r w:rsidR="00871E5A" w:rsidRPr="00524A93">
          <w:rPr>
            <w:webHidden/>
            <w:sz w:val="25"/>
            <w:szCs w:val="25"/>
          </w:rPr>
          <w:instrText xml:space="preserve"> PAGEREF _Toc466029494 \h </w:instrText>
        </w:r>
        <w:r w:rsidR="00871E5A" w:rsidRPr="00524A93">
          <w:rPr>
            <w:webHidden/>
            <w:sz w:val="25"/>
            <w:szCs w:val="25"/>
          </w:rPr>
        </w:r>
        <w:r w:rsidR="00871E5A" w:rsidRPr="00524A93">
          <w:rPr>
            <w:webHidden/>
            <w:sz w:val="25"/>
            <w:szCs w:val="25"/>
          </w:rPr>
          <w:fldChar w:fldCharType="separate"/>
        </w:r>
        <w:r w:rsidR="00780357">
          <w:rPr>
            <w:webHidden/>
            <w:sz w:val="25"/>
            <w:szCs w:val="25"/>
          </w:rPr>
          <w:t>273</w:t>
        </w:r>
        <w:r w:rsidR="00871E5A" w:rsidRPr="00524A93">
          <w:rPr>
            <w:webHidden/>
            <w:sz w:val="25"/>
            <w:szCs w:val="25"/>
          </w:rPr>
          <w:fldChar w:fldCharType="end"/>
        </w:r>
      </w:hyperlink>
    </w:p>
    <w:p w:rsidR="00871E5A" w:rsidRPr="00524A93" w:rsidRDefault="00285550" w:rsidP="00C72270">
      <w:pPr>
        <w:pStyle w:val="26"/>
        <w:tabs>
          <w:tab w:val="right" w:leader="dot" w:pos="9060"/>
        </w:tabs>
        <w:spacing w:after="0"/>
        <w:ind w:left="0" w:firstLine="0"/>
        <w:rPr>
          <w:rFonts w:eastAsiaTheme="minorEastAsia"/>
          <w:noProof/>
          <w:sz w:val="25"/>
          <w:szCs w:val="25"/>
        </w:rPr>
      </w:pPr>
      <w:hyperlink w:anchor="_Toc466029495" w:history="1">
        <w:r w:rsidR="00871E5A" w:rsidRPr="00524A93">
          <w:rPr>
            <w:rStyle w:val="a6"/>
            <w:rFonts w:eastAsia="Calibri"/>
            <w:noProof/>
            <w:sz w:val="25"/>
            <w:szCs w:val="25"/>
            <w:u w:val="none"/>
          </w:rPr>
          <w:t>Генюш</w:t>
        </w:r>
        <w:r w:rsidR="00C72270" w:rsidRPr="00524A93">
          <w:rPr>
            <w:noProof/>
            <w:sz w:val="25"/>
            <w:szCs w:val="25"/>
          </w:rPr>
          <w:t xml:space="preserve"> </w:t>
        </w:r>
        <w:r w:rsidR="00C72270" w:rsidRPr="00524A93">
          <w:rPr>
            <w:rStyle w:val="a6"/>
            <w:rFonts w:eastAsia="Calibri"/>
            <w:noProof/>
            <w:sz w:val="25"/>
            <w:szCs w:val="25"/>
            <w:u w:val="none"/>
          </w:rPr>
          <w:t xml:space="preserve">В. П. </w:t>
        </w:r>
      </w:hyperlink>
      <w:hyperlink w:anchor="_Toc466029496" w:history="1">
        <w:r w:rsidR="00871E5A" w:rsidRPr="00524A93">
          <w:rPr>
            <w:rStyle w:val="a6"/>
            <w:rFonts w:eastAsia="Calibri"/>
            <w:noProof/>
            <w:sz w:val="25"/>
            <w:szCs w:val="25"/>
            <w:u w:val="none"/>
          </w:rPr>
          <w:t>Место санкций в системе международной ответственности</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_Toc466029496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273</w:t>
        </w:r>
        <w:r w:rsidR="00871E5A" w:rsidRPr="00524A93">
          <w:rPr>
            <w:noProof/>
            <w:webHidden/>
            <w:sz w:val="25"/>
            <w:szCs w:val="25"/>
          </w:rPr>
          <w:fldChar w:fldCharType="end"/>
        </w:r>
      </w:hyperlink>
    </w:p>
    <w:p w:rsidR="00871E5A" w:rsidRPr="00524A93" w:rsidRDefault="00285550" w:rsidP="00C72270">
      <w:pPr>
        <w:pStyle w:val="26"/>
        <w:tabs>
          <w:tab w:val="right" w:leader="dot" w:pos="9060"/>
        </w:tabs>
        <w:spacing w:after="0"/>
        <w:ind w:left="0" w:firstLine="0"/>
        <w:rPr>
          <w:rFonts w:eastAsiaTheme="minorEastAsia"/>
          <w:noProof/>
          <w:sz w:val="25"/>
          <w:szCs w:val="25"/>
        </w:rPr>
      </w:pPr>
      <w:hyperlink w:anchor="_Toc466029497" w:history="1">
        <w:r w:rsidR="00871E5A" w:rsidRPr="00524A93">
          <w:rPr>
            <w:rStyle w:val="a6"/>
            <w:rFonts w:eastAsia="Calibri"/>
            <w:noProof/>
            <w:sz w:val="25"/>
            <w:szCs w:val="25"/>
            <w:u w:val="none"/>
          </w:rPr>
          <w:t>Неведомский</w:t>
        </w:r>
        <w:r w:rsidR="00C72270" w:rsidRPr="00524A93">
          <w:rPr>
            <w:noProof/>
            <w:sz w:val="25"/>
            <w:szCs w:val="25"/>
          </w:rPr>
          <w:t xml:space="preserve"> </w:t>
        </w:r>
        <w:r w:rsidR="00C72270" w:rsidRPr="00524A93">
          <w:rPr>
            <w:rStyle w:val="a6"/>
            <w:rFonts w:eastAsia="Calibri"/>
            <w:noProof/>
            <w:sz w:val="25"/>
            <w:szCs w:val="25"/>
            <w:u w:val="none"/>
          </w:rPr>
          <w:t xml:space="preserve">Р. Г. </w:t>
        </w:r>
      </w:hyperlink>
      <w:hyperlink w:anchor="_Toc466029498" w:history="1">
        <w:r w:rsidR="00871E5A" w:rsidRPr="00524A93">
          <w:rPr>
            <w:rStyle w:val="a6"/>
            <w:rFonts w:eastAsia="Calibri"/>
            <w:noProof/>
            <w:sz w:val="25"/>
            <w:szCs w:val="25"/>
            <w:u w:val="none"/>
          </w:rPr>
          <w:t>Роль Беларуси в развитии международного права</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_Toc466029498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278</w:t>
        </w:r>
        <w:r w:rsidR="00871E5A" w:rsidRPr="00524A93">
          <w:rPr>
            <w:noProof/>
            <w:webHidden/>
            <w:sz w:val="25"/>
            <w:szCs w:val="25"/>
          </w:rPr>
          <w:fldChar w:fldCharType="end"/>
        </w:r>
      </w:hyperlink>
    </w:p>
    <w:p w:rsidR="00871E5A" w:rsidRPr="00524A93" w:rsidRDefault="00285550" w:rsidP="00C72270">
      <w:pPr>
        <w:pStyle w:val="26"/>
        <w:tabs>
          <w:tab w:val="right" w:leader="dot" w:pos="9060"/>
        </w:tabs>
        <w:spacing w:after="0"/>
        <w:ind w:left="0" w:firstLine="0"/>
        <w:rPr>
          <w:rFonts w:eastAsiaTheme="minorEastAsia"/>
          <w:noProof/>
          <w:sz w:val="25"/>
          <w:szCs w:val="25"/>
        </w:rPr>
      </w:pPr>
      <w:hyperlink w:anchor="_Toc466029499" w:history="1">
        <w:r w:rsidR="00871E5A" w:rsidRPr="00524A93">
          <w:rPr>
            <w:rStyle w:val="a6"/>
            <w:rFonts w:eastAsia="Calibri"/>
            <w:noProof/>
            <w:sz w:val="25"/>
            <w:szCs w:val="25"/>
            <w:u w:val="none"/>
          </w:rPr>
          <w:t>Новик</w:t>
        </w:r>
        <w:r w:rsidR="00C72270" w:rsidRPr="00524A93">
          <w:rPr>
            <w:noProof/>
            <w:sz w:val="25"/>
            <w:szCs w:val="25"/>
          </w:rPr>
          <w:t xml:space="preserve"> </w:t>
        </w:r>
        <w:r w:rsidR="00C72270" w:rsidRPr="00524A93">
          <w:rPr>
            <w:rStyle w:val="a6"/>
            <w:rFonts w:eastAsia="Calibri"/>
            <w:noProof/>
            <w:sz w:val="25"/>
            <w:szCs w:val="25"/>
            <w:u w:val="none"/>
          </w:rPr>
          <w:t>К. В.</w:t>
        </w:r>
        <w:r w:rsidR="00871E5A" w:rsidRPr="00524A93">
          <w:rPr>
            <w:rStyle w:val="a6"/>
            <w:rFonts w:eastAsia="Calibri"/>
            <w:noProof/>
            <w:sz w:val="25"/>
            <w:szCs w:val="25"/>
            <w:u w:val="none"/>
          </w:rPr>
          <w:t xml:space="preserve">, </w:t>
        </w:r>
      </w:hyperlink>
      <w:hyperlink w:anchor="_Toc466029500" w:history="1">
        <w:r w:rsidR="00871E5A" w:rsidRPr="00524A93">
          <w:rPr>
            <w:rStyle w:val="a6"/>
            <w:rFonts w:eastAsia="Calibri"/>
            <w:noProof/>
            <w:sz w:val="25"/>
            <w:szCs w:val="25"/>
            <w:u w:val="none"/>
          </w:rPr>
          <w:t>Лаздин</w:t>
        </w:r>
        <w:r w:rsidR="00C72270" w:rsidRPr="00524A93">
          <w:rPr>
            <w:noProof/>
            <w:sz w:val="25"/>
            <w:szCs w:val="25"/>
          </w:rPr>
          <w:t xml:space="preserve"> </w:t>
        </w:r>
        <w:r w:rsidR="00C72270" w:rsidRPr="00524A93">
          <w:rPr>
            <w:rStyle w:val="a6"/>
            <w:rFonts w:eastAsia="Calibri"/>
            <w:noProof/>
            <w:sz w:val="25"/>
            <w:szCs w:val="25"/>
            <w:u w:val="none"/>
          </w:rPr>
          <w:t xml:space="preserve">Ю. В. </w:t>
        </w:r>
      </w:hyperlink>
      <w:hyperlink w:anchor="_Toc466029501" w:history="1">
        <w:r w:rsidR="00871E5A" w:rsidRPr="00524A93">
          <w:rPr>
            <w:rStyle w:val="a6"/>
            <w:rFonts w:eastAsia="Calibri"/>
            <w:noProof/>
            <w:sz w:val="25"/>
            <w:szCs w:val="25"/>
            <w:u w:val="none"/>
          </w:rPr>
          <w:t>Понятие, виды, структура и функции современных международных организаций. Взаимодействие Республики Беларусь</w:t>
        </w:r>
        <w:r w:rsidR="00C72270" w:rsidRPr="00524A93">
          <w:rPr>
            <w:rStyle w:val="a6"/>
            <w:rFonts w:eastAsia="Calibri"/>
            <w:noProof/>
            <w:sz w:val="25"/>
            <w:szCs w:val="25"/>
            <w:u w:val="none"/>
          </w:rPr>
          <w:t xml:space="preserve"> </w:t>
        </w:r>
      </w:hyperlink>
      <w:hyperlink w:anchor="_Toc466029502" w:history="1">
        <w:r w:rsidR="00871E5A" w:rsidRPr="00524A93">
          <w:rPr>
            <w:rStyle w:val="a6"/>
            <w:rFonts w:eastAsia="Calibri"/>
            <w:noProof/>
            <w:sz w:val="25"/>
            <w:szCs w:val="25"/>
            <w:u w:val="none"/>
          </w:rPr>
          <w:t>с международными организациями</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_Toc466029502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283</w:t>
        </w:r>
        <w:r w:rsidR="00871E5A" w:rsidRPr="00524A93">
          <w:rPr>
            <w:noProof/>
            <w:webHidden/>
            <w:sz w:val="25"/>
            <w:szCs w:val="25"/>
          </w:rPr>
          <w:fldChar w:fldCharType="end"/>
        </w:r>
      </w:hyperlink>
    </w:p>
    <w:p w:rsidR="00871E5A" w:rsidRPr="00524A93" w:rsidRDefault="00285550" w:rsidP="00C72270">
      <w:pPr>
        <w:pStyle w:val="26"/>
        <w:tabs>
          <w:tab w:val="right" w:leader="dot" w:pos="9060"/>
        </w:tabs>
        <w:spacing w:after="0"/>
        <w:ind w:left="0" w:firstLine="0"/>
        <w:rPr>
          <w:rFonts w:eastAsiaTheme="minorEastAsia"/>
          <w:noProof/>
          <w:sz w:val="25"/>
          <w:szCs w:val="25"/>
        </w:rPr>
      </w:pPr>
      <w:hyperlink w:anchor="_Toc466029503" w:history="1">
        <w:r w:rsidR="00871E5A" w:rsidRPr="00524A93">
          <w:rPr>
            <w:rStyle w:val="a6"/>
            <w:rFonts w:eastAsia="Calibri"/>
            <w:noProof/>
            <w:sz w:val="25"/>
            <w:szCs w:val="25"/>
            <w:u w:val="none"/>
          </w:rPr>
          <w:t>Сырель</w:t>
        </w:r>
        <w:r w:rsidR="00C72270" w:rsidRPr="00524A93">
          <w:rPr>
            <w:noProof/>
            <w:sz w:val="25"/>
            <w:szCs w:val="25"/>
          </w:rPr>
          <w:t xml:space="preserve"> </w:t>
        </w:r>
        <w:r w:rsidR="00C72270" w:rsidRPr="00524A93">
          <w:rPr>
            <w:rStyle w:val="a6"/>
            <w:rFonts w:eastAsia="Calibri"/>
            <w:noProof/>
            <w:sz w:val="25"/>
            <w:szCs w:val="25"/>
            <w:u w:val="none"/>
          </w:rPr>
          <w:t>И. В.</w:t>
        </w:r>
        <w:r w:rsidR="00871E5A" w:rsidRPr="00524A93">
          <w:rPr>
            <w:rStyle w:val="a6"/>
            <w:rFonts w:eastAsia="Calibri"/>
            <w:noProof/>
            <w:sz w:val="25"/>
            <w:szCs w:val="25"/>
            <w:u w:val="none"/>
          </w:rPr>
          <w:t xml:space="preserve">, </w:t>
        </w:r>
      </w:hyperlink>
      <w:hyperlink w:anchor="_Toc466029504" w:history="1">
        <w:r w:rsidR="00871E5A" w:rsidRPr="00524A93">
          <w:rPr>
            <w:rStyle w:val="a6"/>
            <w:rFonts w:eastAsia="Calibri"/>
            <w:noProof/>
            <w:sz w:val="25"/>
            <w:szCs w:val="25"/>
            <w:u w:val="none"/>
          </w:rPr>
          <w:t>Ю. В. Лаздин</w:t>
        </w:r>
        <w:r w:rsidR="00C72270" w:rsidRPr="00524A93">
          <w:rPr>
            <w:rStyle w:val="a6"/>
            <w:rFonts w:eastAsia="Calibri"/>
            <w:noProof/>
            <w:sz w:val="25"/>
            <w:szCs w:val="25"/>
            <w:u w:val="none"/>
          </w:rPr>
          <w:t xml:space="preserve"> </w:t>
        </w:r>
      </w:hyperlink>
      <w:hyperlink w:anchor="_Toc466029505" w:history="1">
        <w:r w:rsidR="00871E5A" w:rsidRPr="00524A93">
          <w:rPr>
            <w:rStyle w:val="a6"/>
            <w:rFonts w:eastAsia="Calibri"/>
            <w:noProof/>
            <w:sz w:val="25"/>
            <w:szCs w:val="25"/>
            <w:u w:val="none"/>
          </w:rPr>
          <w:t>Понятие, особенности и проблемы международно-правовой</w:t>
        </w:r>
        <w:r w:rsidR="00C72270" w:rsidRPr="00524A93">
          <w:rPr>
            <w:rStyle w:val="a6"/>
            <w:rFonts w:eastAsia="Calibri"/>
            <w:noProof/>
            <w:sz w:val="25"/>
            <w:szCs w:val="25"/>
            <w:u w:val="none"/>
          </w:rPr>
          <w:t xml:space="preserve"> </w:t>
        </w:r>
      </w:hyperlink>
      <w:hyperlink w:anchor="_Toc466029506" w:history="1">
        <w:r w:rsidR="00871E5A" w:rsidRPr="00524A93">
          <w:rPr>
            <w:rStyle w:val="a6"/>
            <w:rFonts w:eastAsia="Calibri"/>
            <w:noProof/>
            <w:sz w:val="25"/>
            <w:szCs w:val="25"/>
            <w:u w:val="none"/>
          </w:rPr>
          <w:t>ответственности государств</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_Toc466029506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289</w:t>
        </w:r>
        <w:r w:rsidR="00871E5A" w:rsidRPr="00524A93">
          <w:rPr>
            <w:noProof/>
            <w:webHidden/>
            <w:sz w:val="25"/>
            <w:szCs w:val="25"/>
          </w:rPr>
          <w:fldChar w:fldCharType="end"/>
        </w:r>
      </w:hyperlink>
    </w:p>
    <w:p w:rsidR="00871E5A" w:rsidRPr="00524A93" w:rsidRDefault="00285550" w:rsidP="00871E5A">
      <w:pPr>
        <w:pStyle w:val="14"/>
        <w:rPr>
          <w:rFonts w:eastAsiaTheme="minorEastAsia"/>
          <w:b w:val="0"/>
          <w:sz w:val="25"/>
          <w:szCs w:val="25"/>
        </w:rPr>
      </w:pPr>
      <w:hyperlink w:anchor="_Toc466029507" w:history="1">
        <w:r w:rsidR="00871E5A" w:rsidRPr="00524A93">
          <w:rPr>
            <w:rStyle w:val="a6"/>
            <w:sz w:val="25"/>
            <w:szCs w:val="25"/>
            <w:u w:val="none"/>
          </w:rPr>
          <w:t>Секция «Теория и история государства и права»</w:t>
        </w:r>
        <w:r w:rsidR="00871E5A" w:rsidRPr="00524A93">
          <w:rPr>
            <w:webHidden/>
            <w:sz w:val="25"/>
            <w:szCs w:val="25"/>
          </w:rPr>
          <w:tab/>
        </w:r>
        <w:r w:rsidR="00871E5A" w:rsidRPr="00524A93">
          <w:rPr>
            <w:webHidden/>
            <w:sz w:val="25"/>
            <w:szCs w:val="25"/>
          </w:rPr>
          <w:fldChar w:fldCharType="begin"/>
        </w:r>
        <w:r w:rsidR="00871E5A" w:rsidRPr="00524A93">
          <w:rPr>
            <w:webHidden/>
            <w:sz w:val="25"/>
            <w:szCs w:val="25"/>
          </w:rPr>
          <w:instrText xml:space="preserve"> PAGEREF _Toc466029507 \h </w:instrText>
        </w:r>
        <w:r w:rsidR="00871E5A" w:rsidRPr="00524A93">
          <w:rPr>
            <w:webHidden/>
            <w:sz w:val="25"/>
            <w:szCs w:val="25"/>
          </w:rPr>
        </w:r>
        <w:r w:rsidR="00871E5A" w:rsidRPr="00524A93">
          <w:rPr>
            <w:webHidden/>
            <w:sz w:val="25"/>
            <w:szCs w:val="25"/>
          </w:rPr>
          <w:fldChar w:fldCharType="separate"/>
        </w:r>
        <w:r w:rsidR="00780357">
          <w:rPr>
            <w:webHidden/>
            <w:sz w:val="25"/>
            <w:szCs w:val="25"/>
          </w:rPr>
          <w:t>294</w:t>
        </w:r>
        <w:r w:rsidR="00871E5A" w:rsidRPr="00524A93">
          <w:rPr>
            <w:webHidden/>
            <w:sz w:val="25"/>
            <w:szCs w:val="25"/>
          </w:rPr>
          <w:fldChar w:fldCharType="end"/>
        </w:r>
      </w:hyperlink>
    </w:p>
    <w:p w:rsidR="00871E5A" w:rsidRPr="00524A93" w:rsidRDefault="00285550" w:rsidP="00C72270">
      <w:pPr>
        <w:pStyle w:val="14"/>
        <w:rPr>
          <w:rFonts w:eastAsiaTheme="minorEastAsia"/>
          <w:sz w:val="25"/>
          <w:szCs w:val="25"/>
        </w:rPr>
      </w:pPr>
      <w:hyperlink w:anchor="_Toc466029508" w:history="1">
        <w:r w:rsidR="00871E5A" w:rsidRPr="00524A93">
          <w:rPr>
            <w:rStyle w:val="a6"/>
            <w:b w:val="0"/>
            <w:sz w:val="25"/>
            <w:szCs w:val="25"/>
            <w:u w:val="none"/>
          </w:rPr>
          <w:t>Гирель</w:t>
        </w:r>
        <w:r w:rsidR="00C72270" w:rsidRPr="00524A93">
          <w:rPr>
            <w:b w:val="0"/>
            <w:sz w:val="25"/>
            <w:szCs w:val="25"/>
          </w:rPr>
          <w:t xml:space="preserve"> </w:t>
        </w:r>
        <w:r w:rsidR="00C72270" w:rsidRPr="00524A93">
          <w:rPr>
            <w:rStyle w:val="a6"/>
            <w:b w:val="0"/>
            <w:sz w:val="25"/>
            <w:szCs w:val="25"/>
            <w:u w:val="none"/>
          </w:rPr>
          <w:t xml:space="preserve">А. В. </w:t>
        </w:r>
      </w:hyperlink>
      <w:hyperlink w:anchor="_Toc466029509" w:history="1">
        <w:r w:rsidR="00871E5A" w:rsidRPr="00524A93">
          <w:rPr>
            <w:rStyle w:val="a6"/>
            <w:b w:val="0"/>
            <w:sz w:val="25"/>
            <w:szCs w:val="25"/>
            <w:u w:val="none"/>
          </w:rPr>
          <w:t>Суверенитет</w:t>
        </w:r>
        <w:r w:rsidR="00871E5A" w:rsidRPr="00524A93">
          <w:rPr>
            <w:rStyle w:val="a6"/>
            <w:sz w:val="25"/>
            <w:szCs w:val="25"/>
            <w:u w:val="none"/>
          </w:rPr>
          <w:t xml:space="preserve"> </w:t>
        </w:r>
        <w:r w:rsidR="00871E5A" w:rsidRPr="00524A93">
          <w:rPr>
            <w:rStyle w:val="a6"/>
            <w:b w:val="0"/>
            <w:sz w:val="25"/>
            <w:szCs w:val="25"/>
            <w:u w:val="none"/>
          </w:rPr>
          <w:t>государства в</w:t>
        </w:r>
        <w:r w:rsidR="00871E5A" w:rsidRPr="00524A93">
          <w:rPr>
            <w:rStyle w:val="a6"/>
            <w:sz w:val="25"/>
            <w:szCs w:val="25"/>
            <w:u w:val="none"/>
          </w:rPr>
          <w:t xml:space="preserve"> </w:t>
        </w:r>
        <w:r w:rsidR="00871E5A" w:rsidRPr="00524A93">
          <w:rPr>
            <w:rStyle w:val="a6"/>
            <w:b w:val="0"/>
            <w:sz w:val="25"/>
            <w:szCs w:val="25"/>
            <w:u w:val="none"/>
          </w:rPr>
          <w:t>условиях глобализации</w:t>
        </w:r>
        <w:r w:rsidR="00C72270" w:rsidRPr="00524A93">
          <w:rPr>
            <w:b w:val="0"/>
            <w:webHidden/>
            <w:sz w:val="25"/>
            <w:szCs w:val="25"/>
          </w:rPr>
          <w:t xml:space="preserve">              </w:t>
        </w:r>
        <w:r w:rsidR="00871E5A" w:rsidRPr="00524A93">
          <w:rPr>
            <w:b w:val="0"/>
            <w:webHidden/>
            <w:sz w:val="25"/>
            <w:szCs w:val="25"/>
          </w:rPr>
          <w:fldChar w:fldCharType="begin"/>
        </w:r>
        <w:r w:rsidR="00871E5A" w:rsidRPr="00524A93">
          <w:rPr>
            <w:b w:val="0"/>
            <w:webHidden/>
            <w:sz w:val="25"/>
            <w:szCs w:val="25"/>
          </w:rPr>
          <w:instrText xml:space="preserve"> PAGEREF _Toc466029509 \h </w:instrText>
        </w:r>
        <w:r w:rsidR="00871E5A" w:rsidRPr="00524A93">
          <w:rPr>
            <w:b w:val="0"/>
            <w:webHidden/>
            <w:sz w:val="25"/>
            <w:szCs w:val="25"/>
          </w:rPr>
        </w:r>
        <w:r w:rsidR="00871E5A" w:rsidRPr="00524A93">
          <w:rPr>
            <w:b w:val="0"/>
            <w:webHidden/>
            <w:sz w:val="25"/>
            <w:szCs w:val="25"/>
          </w:rPr>
          <w:fldChar w:fldCharType="separate"/>
        </w:r>
        <w:r w:rsidR="00780357">
          <w:rPr>
            <w:b w:val="0"/>
            <w:webHidden/>
            <w:sz w:val="25"/>
            <w:szCs w:val="25"/>
          </w:rPr>
          <w:t>294</w:t>
        </w:r>
        <w:r w:rsidR="00871E5A" w:rsidRPr="00524A93">
          <w:rPr>
            <w:b w:val="0"/>
            <w:webHidden/>
            <w:sz w:val="25"/>
            <w:szCs w:val="25"/>
          </w:rPr>
          <w:fldChar w:fldCharType="end"/>
        </w:r>
      </w:hyperlink>
    </w:p>
    <w:p w:rsidR="00871E5A" w:rsidRPr="00524A93" w:rsidRDefault="00285550" w:rsidP="00C72270">
      <w:pPr>
        <w:pStyle w:val="26"/>
        <w:tabs>
          <w:tab w:val="right" w:leader="dot" w:pos="9060"/>
        </w:tabs>
        <w:spacing w:after="0"/>
        <w:ind w:left="0" w:firstLine="0"/>
        <w:rPr>
          <w:rFonts w:eastAsiaTheme="minorEastAsia"/>
          <w:noProof/>
          <w:sz w:val="25"/>
          <w:szCs w:val="25"/>
        </w:rPr>
      </w:pPr>
      <w:hyperlink w:anchor="_Toc466029510" w:history="1">
        <w:r w:rsidR="00871E5A" w:rsidRPr="00524A93">
          <w:rPr>
            <w:rStyle w:val="a6"/>
            <w:rFonts w:eastAsia="Calibri"/>
            <w:noProof/>
            <w:sz w:val="25"/>
            <w:szCs w:val="25"/>
            <w:u w:val="none"/>
          </w:rPr>
          <w:t>Здоровцева</w:t>
        </w:r>
        <w:r w:rsidR="00C72270" w:rsidRPr="00524A93">
          <w:rPr>
            <w:noProof/>
            <w:sz w:val="25"/>
            <w:szCs w:val="25"/>
          </w:rPr>
          <w:t xml:space="preserve"> </w:t>
        </w:r>
        <w:r w:rsidR="00C72270" w:rsidRPr="00524A93">
          <w:rPr>
            <w:rStyle w:val="a6"/>
            <w:rFonts w:eastAsia="Calibri"/>
            <w:noProof/>
            <w:sz w:val="25"/>
            <w:szCs w:val="25"/>
            <w:u w:val="none"/>
          </w:rPr>
          <w:t>А. А.</w:t>
        </w:r>
        <w:r w:rsidR="00871E5A" w:rsidRPr="00524A93">
          <w:rPr>
            <w:rStyle w:val="a6"/>
            <w:rFonts w:eastAsia="Calibri"/>
            <w:noProof/>
            <w:sz w:val="25"/>
            <w:szCs w:val="25"/>
            <w:u w:val="none"/>
          </w:rPr>
          <w:t xml:space="preserve">, </w:t>
        </w:r>
      </w:hyperlink>
      <w:hyperlink w:anchor="_Toc466029511" w:history="1">
        <w:r w:rsidR="00871E5A" w:rsidRPr="00524A93">
          <w:rPr>
            <w:rStyle w:val="a6"/>
            <w:rFonts w:eastAsia="Calibri"/>
            <w:noProof/>
            <w:sz w:val="25"/>
            <w:szCs w:val="25"/>
            <w:u w:val="none"/>
          </w:rPr>
          <w:t>Зуева</w:t>
        </w:r>
        <w:r w:rsidR="00C72270" w:rsidRPr="00524A93">
          <w:rPr>
            <w:noProof/>
            <w:sz w:val="25"/>
            <w:szCs w:val="25"/>
          </w:rPr>
          <w:t xml:space="preserve"> </w:t>
        </w:r>
        <w:r w:rsidR="00C72270" w:rsidRPr="00524A93">
          <w:rPr>
            <w:rStyle w:val="a6"/>
            <w:rFonts w:eastAsia="Calibri"/>
            <w:noProof/>
            <w:sz w:val="25"/>
            <w:szCs w:val="25"/>
            <w:u w:val="none"/>
          </w:rPr>
          <w:t xml:space="preserve">К. А. </w:t>
        </w:r>
      </w:hyperlink>
      <w:hyperlink w:anchor="_Toc466029512" w:history="1">
        <w:r w:rsidR="00871E5A" w:rsidRPr="00524A93">
          <w:rPr>
            <w:rStyle w:val="a6"/>
            <w:rFonts w:eastAsia="Calibri"/>
            <w:noProof/>
            <w:sz w:val="25"/>
            <w:szCs w:val="25"/>
            <w:u w:val="none"/>
          </w:rPr>
          <w:t>Мониторинг правоприменения как организационно-правовой</w:t>
        </w:r>
        <w:r w:rsidR="00C72270" w:rsidRPr="00524A93">
          <w:rPr>
            <w:rStyle w:val="a6"/>
            <w:rFonts w:eastAsia="Calibri"/>
            <w:noProof/>
            <w:sz w:val="25"/>
            <w:szCs w:val="25"/>
            <w:u w:val="none"/>
          </w:rPr>
          <w:t xml:space="preserve"> </w:t>
        </w:r>
      </w:hyperlink>
      <w:hyperlink w:anchor="_Toc466029513" w:history="1">
        <w:r w:rsidR="00871E5A" w:rsidRPr="00524A93">
          <w:rPr>
            <w:rStyle w:val="a6"/>
            <w:rFonts w:eastAsia="Calibri"/>
            <w:noProof/>
            <w:sz w:val="25"/>
            <w:szCs w:val="25"/>
            <w:u w:val="none"/>
          </w:rPr>
          <w:t>инструмент государства: региональный аспект</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_Toc466029513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297</w:t>
        </w:r>
        <w:r w:rsidR="00871E5A" w:rsidRPr="00524A93">
          <w:rPr>
            <w:noProof/>
            <w:webHidden/>
            <w:sz w:val="25"/>
            <w:szCs w:val="25"/>
          </w:rPr>
          <w:fldChar w:fldCharType="end"/>
        </w:r>
      </w:hyperlink>
    </w:p>
    <w:p w:rsidR="00871E5A" w:rsidRPr="00524A93" w:rsidRDefault="00285550" w:rsidP="00C72270">
      <w:pPr>
        <w:pStyle w:val="26"/>
        <w:tabs>
          <w:tab w:val="right" w:leader="dot" w:pos="9060"/>
        </w:tabs>
        <w:spacing w:after="0"/>
        <w:ind w:left="0" w:firstLine="0"/>
        <w:rPr>
          <w:rFonts w:eastAsiaTheme="minorEastAsia"/>
          <w:noProof/>
          <w:sz w:val="25"/>
          <w:szCs w:val="25"/>
        </w:rPr>
      </w:pPr>
      <w:hyperlink w:anchor="_Toc466029514" w:history="1">
        <w:r w:rsidR="00871E5A" w:rsidRPr="00524A93">
          <w:rPr>
            <w:rStyle w:val="a6"/>
            <w:rFonts w:eastAsia="Calibri"/>
            <w:noProof/>
            <w:sz w:val="25"/>
            <w:szCs w:val="25"/>
            <w:u w:val="none"/>
          </w:rPr>
          <w:t>Кораблин</w:t>
        </w:r>
        <w:r w:rsidR="00C72270" w:rsidRPr="00524A93">
          <w:rPr>
            <w:noProof/>
            <w:sz w:val="25"/>
            <w:szCs w:val="25"/>
          </w:rPr>
          <w:t xml:space="preserve"> </w:t>
        </w:r>
        <w:r w:rsidR="00C72270" w:rsidRPr="00524A93">
          <w:rPr>
            <w:rStyle w:val="a6"/>
            <w:rFonts w:eastAsia="Calibri"/>
            <w:noProof/>
            <w:sz w:val="25"/>
            <w:szCs w:val="25"/>
            <w:u w:val="none"/>
          </w:rPr>
          <w:t xml:space="preserve">К. К. </w:t>
        </w:r>
      </w:hyperlink>
      <w:hyperlink w:anchor="_Toc466029515" w:history="1">
        <w:r w:rsidR="00871E5A" w:rsidRPr="00524A93">
          <w:rPr>
            <w:rStyle w:val="a6"/>
            <w:rFonts w:eastAsia="Calibri"/>
            <w:noProof/>
            <w:sz w:val="25"/>
            <w:szCs w:val="25"/>
            <w:u w:val="none"/>
          </w:rPr>
          <w:t>Тюремная реформа в России и международное пенитенциарное</w:t>
        </w:r>
        <w:r w:rsidR="00C72270" w:rsidRPr="00524A93">
          <w:rPr>
            <w:rStyle w:val="a6"/>
            <w:rFonts w:eastAsia="Calibri"/>
            <w:noProof/>
            <w:sz w:val="25"/>
            <w:szCs w:val="25"/>
            <w:u w:val="none"/>
          </w:rPr>
          <w:t xml:space="preserve"> </w:t>
        </w:r>
      </w:hyperlink>
      <w:hyperlink w:anchor="_Toc466029516" w:history="1">
        <w:r w:rsidR="00871E5A" w:rsidRPr="00524A93">
          <w:rPr>
            <w:rStyle w:val="a6"/>
            <w:rFonts w:eastAsia="Calibri"/>
            <w:noProof/>
            <w:sz w:val="25"/>
            <w:szCs w:val="25"/>
            <w:u w:val="none"/>
          </w:rPr>
          <w:t>сотрудничество (вторая половина ХIХ – начало ХХ века)</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_Toc466029516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307</w:t>
        </w:r>
        <w:r w:rsidR="00871E5A" w:rsidRPr="00524A93">
          <w:rPr>
            <w:noProof/>
            <w:webHidden/>
            <w:sz w:val="25"/>
            <w:szCs w:val="25"/>
          </w:rPr>
          <w:fldChar w:fldCharType="end"/>
        </w:r>
      </w:hyperlink>
    </w:p>
    <w:p w:rsidR="00871E5A" w:rsidRPr="00524A93" w:rsidRDefault="00285550" w:rsidP="00C72270">
      <w:pPr>
        <w:pStyle w:val="26"/>
        <w:tabs>
          <w:tab w:val="right" w:leader="dot" w:pos="9060"/>
        </w:tabs>
        <w:spacing w:after="0"/>
        <w:ind w:left="0" w:firstLine="0"/>
        <w:rPr>
          <w:rFonts w:eastAsiaTheme="minorEastAsia"/>
          <w:noProof/>
          <w:sz w:val="25"/>
          <w:szCs w:val="25"/>
        </w:rPr>
      </w:pPr>
      <w:hyperlink w:anchor="_Toc466029517" w:history="1">
        <w:r w:rsidR="00871E5A" w:rsidRPr="00524A93">
          <w:rPr>
            <w:rStyle w:val="a6"/>
            <w:noProof/>
            <w:sz w:val="25"/>
            <w:szCs w:val="25"/>
            <w:u w:val="none"/>
          </w:rPr>
          <w:t>Кравчук</w:t>
        </w:r>
        <w:r w:rsidR="00C72270" w:rsidRPr="00524A93">
          <w:rPr>
            <w:noProof/>
            <w:sz w:val="25"/>
            <w:szCs w:val="25"/>
          </w:rPr>
          <w:t xml:space="preserve"> </w:t>
        </w:r>
        <w:r w:rsidR="00C72270" w:rsidRPr="00524A93">
          <w:rPr>
            <w:rStyle w:val="a6"/>
            <w:noProof/>
            <w:sz w:val="25"/>
            <w:szCs w:val="25"/>
            <w:u w:val="none"/>
          </w:rPr>
          <w:t xml:space="preserve">Е. В. </w:t>
        </w:r>
      </w:hyperlink>
      <w:hyperlink w:anchor="_Toc466029518" w:history="1">
        <w:r w:rsidR="00871E5A" w:rsidRPr="00524A93">
          <w:rPr>
            <w:rStyle w:val="a6"/>
            <w:noProof/>
            <w:sz w:val="25"/>
            <w:szCs w:val="25"/>
            <w:u w:val="none"/>
          </w:rPr>
          <w:t>Структурное содержание правотворческого процесса</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_Toc466029518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321</w:t>
        </w:r>
        <w:r w:rsidR="00871E5A" w:rsidRPr="00524A93">
          <w:rPr>
            <w:noProof/>
            <w:webHidden/>
            <w:sz w:val="25"/>
            <w:szCs w:val="25"/>
          </w:rPr>
          <w:fldChar w:fldCharType="end"/>
        </w:r>
      </w:hyperlink>
    </w:p>
    <w:p w:rsidR="00871E5A" w:rsidRPr="00524A93" w:rsidRDefault="00285550" w:rsidP="00C72270">
      <w:pPr>
        <w:pStyle w:val="26"/>
        <w:tabs>
          <w:tab w:val="right" w:leader="dot" w:pos="9060"/>
        </w:tabs>
        <w:spacing w:after="0"/>
        <w:ind w:left="0" w:firstLine="0"/>
        <w:rPr>
          <w:rFonts w:eastAsiaTheme="minorEastAsia"/>
          <w:noProof/>
          <w:sz w:val="25"/>
          <w:szCs w:val="25"/>
        </w:rPr>
      </w:pPr>
      <w:hyperlink w:anchor="_Toc466029519" w:history="1">
        <w:r w:rsidR="00871E5A" w:rsidRPr="00524A93">
          <w:rPr>
            <w:rStyle w:val="a6"/>
            <w:rFonts w:eastAsia="Calibri"/>
            <w:noProof/>
            <w:sz w:val="25"/>
            <w:szCs w:val="25"/>
            <w:u w:val="none"/>
          </w:rPr>
          <w:t>Мамычев</w:t>
        </w:r>
        <w:r w:rsidR="00C72270" w:rsidRPr="00524A93">
          <w:rPr>
            <w:noProof/>
            <w:sz w:val="25"/>
            <w:szCs w:val="25"/>
          </w:rPr>
          <w:t xml:space="preserve"> </w:t>
        </w:r>
        <w:r w:rsidR="00C72270" w:rsidRPr="00524A93">
          <w:rPr>
            <w:rStyle w:val="a6"/>
            <w:rFonts w:eastAsia="Calibri"/>
            <w:noProof/>
            <w:sz w:val="25"/>
            <w:szCs w:val="25"/>
            <w:u w:val="none"/>
          </w:rPr>
          <w:t>А. Ю.</w:t>
        </w:r>
        <w:r w:rsidR="00871E5A" w:rsidRPr="00524A93">
          <w:rPr>
            <w:rStyle w:val="a6"/>
            <w:rFonts w:eastAsia="Calibri"/>
            <w:noProof/>
            <w:sz w:val="25"/>
            <w:szCs w:val="25"/>
            <w:u w:val="none"/>
          </w:rPr>
          <w:t xml:space="preserve">, </w:t>
        </w:r>
      </w:hyperlink>
      <w:hyperlink w:anchor="_Toc466029520" w:history="1">
        <w:r w:rsidR="00871E5A" w:rsidRPr="00524A93">
          <w:rPr>
            <w:rStyle w:val="a6"/>
            <w:rFonts w:eastAsia="Calibri"/>
            <w:noProof/>
            <w:sz w:val="25"/>
            <w:szCs w:val="25"/>
            <w:u w:val="none"/>
          </w:rPr>
          <w:t>Филиппова</w:t>
        </w:r>
        <w:r w:rsidR="00C72270" w:rsidRPr="00524A93">
          <w:rPr>
            <w:noProof/>
            <w:sz w:val="25"/>
            <w:szCs w:val="25"/>
          </w:rPr>
          <w:t xml:space="preserve"> </w:t>
        </w:r>
        <w:r w:rsidR="00C72270" w:rsidRPr="00524A93">
          <w:rPr>
            <w:rStyle w:val="a6"/>
            <w:rFonts w:eastAsia="Calibri"/>
            <w:noProof/>
            <w:sz w:val="25"/>
            <w:szCs w:val="25"/>
            <w:u w:val="none"/>
          </w:rPr>
          <w:t xml:space="preserve">М. К. </w:t>
        </w:r>
      </w:hyperlink>
      <w:hyperlink w:anchor="_Toc466029521" w:history="1">
        <w:r w:rsidR="00871E5A" w:rsidRPr="00524A93">
          <w:rPr>
            <w:rStyle w:val="a6"/>
            <w:rFonts w:eastAsia="Calibri"/>
            <w:noProof/>
            <w:sz w:val="25"/>
            <w:szCs w:val="25"/>
            <w:u w:val="none"/>
          </w:rPr>
          <w:t>Архетипы государственной власти в правосознании</w:t>
        </w:r>
        <w:r w:rsidR="00C72270" w:rsidRPr="00524A93">
          <w:rPr>
            <w:rStyle w:val="a6"/>
            <w:rFonts w:eastAsia="Calibri"/>
            <w:noProof/>
            <w:sz w:val="25"/>
            <w:szCs w:val="25"/>
            <w:u w:val="none"/>
          </w:rPr>
          <w:t xml:space="preserve"> </w:t>
        </w:r>
      </w:hyperlink>
      <w:hyperlink w:anchor="_Toc466029522" w:history="1">
        <w:r w:rsidR="00871E5A" w:rsidRPr="00524A93">
          <w:rPr>
            <w:rStyle w:val="a6"/>
            <w:rFonts w:eastAsia="Calibri"/>
            <w:noProof/>
            <w:sz w:val="25"/>
            <w:szCs w:val="25"/>
            <w:u w:val="none"/>
          </w:rPr>
          <w:t>современных граждан РФ</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_Toc466029522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325</w:t>
        </w:r>
        <w:r w:rsidR="00871E5A" w:rsidRPr="00524A93">
          <w:rPr>
            <w:noProof/>
            <w:webHidden/>
            <w:sz w:val="25"/>
            <w:szCs w:val="25"/>
          </w:rPr>
          <w:fldChar w:fldCharType="end"/>
        </w:r>
      </w:hyperlink>
    </w:p>
    <w:p w:rsidR="00871E5A" w:rsidRPr="00524A93" w:rsidRDefault="00285550" w:rsidP="00C72270">
      <w:pPr>
        <w:pStyle w:val="26"/>
        <w:tabs>
          <w:tab w:val="right" w:leader="dot" w:pos="9060"/>
        </w:tabs>
        <w:spacing w:after="0"/>
        <w:ind w:left="0" w:firstLine="0"/>
        <w:rPr>
          <w:rFonts w:eastAsiaTheme="minorEastAsia"/>
          <w:noProof/>
          <w:sz w:val="25"/>
          <w:szCs w:val="25"/>
        </w:rPr>
      </w:pPr>
      <w:hyperlink w:anchor="_Toc466029523" w:history="1">
        <w:r w:rsidR="00871E5A" w:rsidRPr="00524A93">
          <w:rPr>
            <w:rStyle w:val="a6"/>
            <w:rFonts w:eastAsia="Calibri"/>
            <w:noProof/>
            <w:sz w:val="25"/>
            <w:szCs w:val="25"/>
            <w:u w:val="none"/>
          </w:rPr>
          <w:t>Михеева</w:t>
        </w:r>
        <w:r w:rsidR="00C72270" w:rsidRPr="00524A93">
          <w:rPr>
            <w:noProof/>
            <w:sz w:val="25"/>
            <w:szCs w:val="25"/>
          </w:rPr>
          <w:t xml:space="preserve"> </w:t>
        </w:r>
        <w:r w:rsidR="00C72270" w:rsidRPr="00524A93">
          <w:rPr>
            <w:rStyle w:val="a6"/>
            <w:rFonts w:eastAsia="Calibri"/>
            <w:noProof/>
            <w:sz w:val="25"/>
            <w:szCs w:val="25"/>
            <w:u w:val="none"/>
          </w:rPr>
          <w:t xml:space="preserve">И. В., </w:t>
        </w:r>
      </w:hyperlink>
      <w:hyperlink w:anchor="_Toc466029524" w:history="1">
        <w:r w:rsidR="00871E5A" w:rsidRPr="00524A93">
          <w:rPr>
            <w:rStyle w:val="a6"/>
            <w:rFonts w:eastAsia="Calibri"/>
            <w:noProof/>
            <w:sz w:val="25"/>
            <w:szCs w:val="25"/>
            <w:u w:val="none"/>
          </w:rPr>
          <w:t>Кораблин</w:t>
        </w:r>
        <w:r w:rsidR="00C72270" w:rsidRPr="00524A93">
          <w:rPr>
            <w:noProof/>
            <w:sz w:val="25"/>
            <w:szCs w:val="25"/>
          </w:rPr>
          <w:t xml:space="preserve"> </w:t>
        </w:r>
        <w:r w:rsidR="00C72270" w:rsidRPr="00524A93">
          <w:rPr>
            <w:rStyle w:val="a6"/>
            <w:rFonts w:eastAsia="Calibri"/>
            <w:noProof/>
            <w:sz w:val="25"/>
            <w:szCs w:val="25"/>
            <w:u w:val="none"/>
          </w:rPr>
          <w:t xml:space="preserve">К. К. </w:t>
        </w:r>
      </w:hyperlink>
      <w:hyperlink w:anchor="_Toc466029525" w:history="1">
        <w:r w:rsidR="00871E5A" w:rsidRPr="00524A93">
          <w:rPr>
            <w:rStyle w:val="a6"/>
            <w:rFonts w:eastAsia="Calibri"/>
            <w:noProof/>
            <w:sz w:val="25"/>
            <w:szCs w:val="25"/>
            <w:u w:val="none"/>
          </w:rPr>
          <w:t>Причины, основные направления и итоги тюремных преобразований в России (конец ХIХ – начало ХХ века)</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_Toc466029525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330</w:t>
        </w:r>
        <w:r w:rsidR="00871E5A" w:rsidRPr="00524A93">
          <w:rPr>
            <w:noProof/>
            <w:webHidden/>
            <w:sz w:val="25"/>
            <w:szCs w:val="25"/>
          </w:rPr>
          <w:fldChar w:fldCharType="end"/>
        </w:r>
      </w:hyperlink>
    </w:p>
    <w:p w:rsidR="00871E5A" w:rsidRPr="00524A93" w:rsidRDefault="00285550" w:rsidP="00B82E3C">
      <w:pPr>
        <w:pStyle w:val="26"/>
        <w:tabs>
          <w:tab w:val="right" w:leader="dot" w:pos="9060"/>
        </w:tabs>
        <w:spacing w:after="0"/>
        <w:ind w:left="0" w:firstLine="0"/>
        <w:rPr>
          <w:rFonts w:eastAsiaTheme="minorEastAsia"/>
          <w:noProof/>
          <w:sz w:val="25"/>
          <w:szCs w:val="25"/>
        </w:rPr>
      </w:pPr>
      <w:hyperlink w:anchor="_Toc466029526" w:history="1">
        <w:r w:rsidR="00871E5A" w:rsidRPr="00524A93">
          <w:rPr>
            <w:rStyle w:val="a6"/>
            <w:rFonts w:eastAsia="Calibri"/>
            <w:noProof/>
            <w:sz w:val="25"/>
            <w:szCs w:val="25"/>
            <w:u w:val="none"/>
          </w:rPr>
          <w:t>Шереметьева</w:t>
        </w:r>
        <w:r w:rsidR="00B82E3C" w:rsidRPr="00524A93">
          <w:rPr>
            <w:rFonts w:eastAsia="Calibri"/>
            <w:noProof/>
            <w:sz w:val="25"/>
            <w:szCs w:val="25"/>
          </w:rPr>
          <w:t xml:space="preserve"> </w:t>
        </w:r>
        <w:r w:rsidR="00B82E3C" w:rsidRPr="00524A93">
          <w:rPr>
            <w:rStyle w:val="a6"/>
            <w:rFonts w:eastAsia="Calibri"/>
            <w:noProof/>
            <w:sz w:val="25"/>
            <w:szCs w:val="25"/>
            <w:u w:val="none"/>
          </w:rPr>
          <w:t>А. К.</w:t>
        </w:r>
        <w:r w:rsidR="00871E5A" w:rsidRPr="00524A93">
          <w:rPr>
            <w:rStyle w:val="a6"/>
            <w:rFonts w:eastAsia="Calibri"/>
            <w:noProof/>
            <w:sz w:val="25"/>
            <w:szCs w:val="25"/>
            <w:u w:val="none"/>
          </w:rPr>
          <w:t>,</w:t>
        </w:r>
      </w:hyperlink>
      <w:r w:rsidR="00B82E3C" w:rsidRPr="00524A93">
        <w:rPr>
          <w:rStyle w:val="a6"/>
          <w:rFonts w:eastAsia="Calibri"/>
          <w:noProof/>
          <w:sz w:val="25"/>
          <w:szCs w:val="25"/>
          <w:u w:val="none"/>
        </w:rPr>
        <w:t xml:space="preserve"> </w:t>
      </w:r>
      <w:hyperlink w:anchor="_Toc466029527" w:history="1">
        <w:r w:rsidR="00871E5A" w:rsidRPr="00524A93">
          <w:rPr>
            <w:rStyle w:val="a6"/>
            <w:rFonts w:eastAsia="Calibri"/>
            <w:noProof/>
            <w:sz w:val="25"/>
            <w:szCs w:val="25"/>
            <w:u w:val="none"/>
          </w:rPr>
          <w:t>Богомолова</w:t>
        </w:r>
        <w:r w:rsidR="00B82E3C" w:rsidRPr="00524A93">
          <w:rPr>
            <w:rFonts w:eastAsia="Calibri"/>
            <w:noProof/>
            <w:sz w:val="25"/>
            <w:szCs w:val="25"/>
          </w:rPr>
          <w:t xml:space="preserve"> </w:t>
        </w:r>
        <w:r w:rsidR="00B82E3C" w:rsidRPr="00524A93">
          <w:rPr>
            <w:rStyle w:val="a6"/>
            <w:rFonts w:eastAsia="Calibri"/>
            <w:noProof/>
            <w:sz w:val="25"/>
            <w:szCs w:val="25"/>
            <w:u w:val="none"/>
          </w:rPr>
          <w:t xml:space="preserve">Е. А. </w:t>
        </w:r>
      </w:hyperlink>
      <w:hyperlink w:anchor="_Toc466029528" w:history="1">
        <w:r w:rsidR="00871E5A" w:rsidRPr="00524A93">
          <w:rPr>
            <w:rStyle w:val="a6"/>
            <w:rFonts w:eastAsia="Calibri"/>
            <w:noProof/>
            <w:sz w:val="25"/>
            <w:szCs w:val="25"/>
            <w:u w:val="none"/>
          </w:rPr>
          <w:t>Юридическая сущность категории «добросовестное заблуждение»</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_Toc466029528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348</w:t>
        </w:r>
        <w:r w:rsidR="00871E5A" w:rsidRPr="00524A93">
          <w:rPr>
            <w:noProof/>
            <w:webHidden/>
            <w:sz w:val="25"/>
            <w:szCs w:val="25"/>
          </w:rPr>
          <w:fldChar w:fldCharType="end"/>
        </w:r>
      </w:hyperlink>
    </w:p>
    <w:p w:rsidR="00871E5A" w:rsidRPr="00524A93" w:rsidRDefault="00285550" w:rsidP="00B82E3C">
      <w:pPr>
        <w:pStyle w:val="26"/>
        <w:tabs>
          <w:tab w:val="right" w:leader="dot" w:pos="9060"/>
        </w:tabs>
        <w:spacing w:after="0"/>
        <w:ind w:left="0" w:firstLine="0"/>
        <w:rPr>
          <w:rFonts w:eastAsiaTheme="minorEastAsia"/>
          <w:noProof/>
          <w:sz w:val="25"/>
          <w:szCs w:val="25"/>
        </w:rPr>
      </w:pPr>
      <w:hyperlink w:anchor="_Toc466029529" w:history="1">
        <w:r w:rsidR="00871E5A" w:rsidRPr="00524A93">
          <w:rPr>
            <w:rStyle w:val="a6"/>
            <w:rFonts w:eastAsia="Calibri"/>
            <w:noProof/>
            <w:sz w:val="25"/>
            <w:szCs w:val="25"/>
            <w:u w:val="none"/>
          </w:rPr>
          <w:t>Хридина</w:t>
        </w:r>
        <w:r w:rsidR="00B82E3C" w:rsidRPr="00524A93">
          <w:rPr>
            <w:rFonts w:eastAsia="Calibri"/>
            <w:noProof/>
            <w:sz w:val="25"/>
            <w:szCs w:val="25"/>
          </w:rPr>
          <w:t xml:space="preserve"> </w:t>
        </w:r>
        <w:r w:rsidR="00B82E3C" w:rsidRPr="00524A93">
          <w:rPr>
            <w:rStyle w:val="a6"/>
            <w:rFonts w:eastAsia="Calibri"/>
            <w:noProof/>
            <w:sz w:val="25"/>
            <w:szCs w:val="25"/>
            <w:u w:val="none"/>
          </w:rPr>
          <w:t xml:space="preserve">Н. А. </w:t>
        </w:r>
      </w:hyperlink>
      <w:hyperlink w:anchor="_Toc466029530" w:history="1">
        <w:r w:rsidR="00871E5A" w:rsidRPr="00524A93">
          <w:rPr>
            <w:rStyle w:val="a6"/>
            <w:rFonts w:eastAsia="Calibri"/>
            <w:noProof/>
            <w:sz w:val="25"/>
            <w:szCs w:val="25"/>
            <w:u w:val="none"/>
          </w:rPr>
          <w:t>Особенности формирования гражданского общества</w:t>
        </w:r>
        <w:r w:rsidR="00B82E3C" w:rsidRPr="00524A93">
          <w:rPr>
            <w:rStyle w:val="a6"/>
            <w:rFonts w:eastAsia="Calibri"/>
            <w:noProof/>
            <w:sz w:val="25"/>
            <w:szCs w:val="25"/>
            <w:u w:val="none"/>
          </w:rPr>
          <w:t xml:space="preserve"> </w:t>
        </w:r>
      </w:hyperlink>
      <w:hyperlink w:anchor="_Toc466029531" w:history="1">
        <w:r w:rsidR="00871E5A" w:rsidRPr="00524A93">
          <w:rPr>
            <w:rStyle w:val="a6"/>
            <w:rFonts w:eastAsia="Calibri"/>
            <w:noProof/>
            <w:sz w:val="25"/>
            <w:szCs w:val="25"/>
            <w:u w:val="none"/>
          </w:rPr>
          <w:t xml:space="preserve">в </w:t>
        </w:r>
        <w:r w:rsidR="00B82E3C" w:rsidRPr="00524A93">
          <w:rPr>
            <w:rStyle w:val="a6"/>
            <w:rFonts w:eastAsia="Calibri"/>
            <w:noProof/>
            <w:sz w:val="25"/>
            <w:szCs w:val="25"/>
            <w:u w:val="none"/>
          </w:rPr>
          <w:t>Д</w:t>
        </w:r>
        <w:r w:rsidR="00871E5A" w:rsidRPr="00524A93">
          <w:rPr>
            <w:rStyle w:val="a6"/>
            <w:rFonts w:eastAsia="Calibri"/>
            <w:noProof/>
            <w:sz w:val="25"/>
            <w:szCs w:val="25"/>
            <w:u w:val="none"/>
          </w:rPr>
          <w:t>альневосточном регионе России</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_Toc466029531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353</w:t>
        </w:r>
        <w:r w:rsidR="00871E5A" w:rsidRPr="00524A93">
          <w:rPr>
            <w:noProof/>
            <w:webHidden/>
            <w:sz w:val="25"/>
            <w:szCs w:val="25"/>
          </w:rPr>
          <w:fldChar w:fldCharType="end"/>
        </w:r>
      </w:hyperlink>
    </w:p>
    <w:p w:rsidR="00871E5A" w:rsidRPr="00524A93" w:rsidRDefault="00285550" w:rsidP="00871E5A">
      <w:pPr>
        <w:pStyle w:val="14"/>
        <w:rPr>
          <w:rFonts w:eastAsiaTheme="minorEastAsia"/>
          <w:b w:val="0"/>
          <w:sz w:val="25"/>
          <w:szCs w:val="25"/>
        </w:rPr>
      </w:pPr>
      <w:hyperlink w:anchor="_Toc466029532" w:history="1">
        <w:r w:rsidR="00871E5A" w:rsidRPr="00524A93">
          <w:rPr>
            <w:rStyle w:val="a6"/>
            <w:sz w:val="25"/>
            <w:szCs w:val="25"/>
            <w:u w:val="none"/>
          </w:rPr>
          <w:t>Секция «Трудовое, семейное право и право социального обеспечения»</w:t>
        </w:r>
        <w:r w:rsidR="00871E5A" w:rsidRPr="00524A93">
          <w:rPr>
            <w:webHidden/>
            <w:sz w:val="25"/>
            <w:szCs w:val="25"/>
          </w:rPr>
          <w:tab/>
        </w:r>
        <w:r w:rsidR="00871E5A" w:rsidRPr="00524A93">
          <w:rPr>
            <w:webHidden/>
            <w:sz w:val="25"/>
            <w:szCs w:val="25"/>
          </w:rPr>
          <w:fldChar w:fldCharType="begin"/>
        </w:r>
        <w:r w:rsidR="00871E5A" w:rsidRPr="00524A93">
          <w:rPr>
            <w:webHidden/>
            <w:sz w:val="25"/>
            <w:szCs w:val="25"/>
          </w:rPr>
          <w:instrText xml:space="preserve"> PAGEREF _Toc466029532 \h </w:instrText>
        </w:r>
        <w:r w:rsidR="00871E5A" w:rsidRPr="00524A93">
          <w:rPr>
            <w:webHidden/>
            <w:sz w:val="25"/>
            <w:szCs w:val="25"/>
          </w:rPr>
        </w:r>
        <w:r w:rsidR="00871E5A" w:rsidRPr="00524A93">
          <w:rPr>
            <w:webHidden/>
            <w:sz w:val="25"/>
            <w:szCs w:val="25"/>
          </w:rPr>
          <w:fldChar w:fldCharType="separate"/>
        </w:r>
        <w:r w:rsidR="00780357">
          <w:rPr>
            <w:webHidden/>
            <w:sz w:val="25"/>
            <w:szCs w:val="25"/>
          </w:rPr>
          <w:t>363</w:t>
        </w:r>
        <w:r w:rsidR="00871E5A" w:rsidRPr="00524A93">
          <w:rPr>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533" w:history="1">
        <w:r w:rsidR="00871E5A" w:rsidRPr="00524A93">
          <w:rPr>
            <w:rStyle w:val="a6"/>
            <w:rFonts w:eastAsia="Calibri"/>
            <w:noProof/>
            <w:sz w:val="25"/>
            <w:szCs w:val="25"/>
            <w:u w:val="none"/>
          </w:rPr>
          <w:t>Есиркепова</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М. М. </w:t>
        </w:r>
      </w:hyperlink>
      <w:hyperlink w:anchor="_Toc466029534" w:history="1">
        <w:r w:rsidR="00871E5A" w:rsidRPr="00524A93">
          <w:rPr>
            <w:rStyle w:val="a6"/>
            <w:rFonts w:eastAsia="Calibri"/>
            <w:noProof/>
            <w:sz w:val="25"/>
            <w:szCs w:val="25"/>
            <w:u w:val="none"/>
          </w:rPr>
          <w:t>Международные стандарты об оплате труда в условиях либерализации трудовых отношений</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_Toc466029534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363</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535" w:history="1">
        <w:r w:rsidR="00871E5A" w:rsidRPr="00524A93">
          <w:rPr>
            <w:rStyle w:val="a6"/>
            <w:rFonts w:eastAsia="Calibri"/>
            <w:noProof/>
            <w:sz w:val="25"/>
            <w:szCs w:val="25"/>
            <w:u w:val="none"/>
          </w:rPr>
          <w:t>Зарубина</w:t>
        </w:r>
        <w:r w:rsidR="00BD15C7" w:rsidRPr="00524A93">
          <w:rPr>
            <w:rFonts w:eastAsia="Calibri"/>
            <w:noProof/>
            <w:sz w:val="25"/>
            <w:szCs w:val="25"/>
          </w:rPr>
          <w:t xml:space="preserve"> </w:t>
        </w:r>
        <w:r w:rsidR="00BD15C7" w:rsidRPr="00524A93">
          <w:rPr>
            <w:rStyle w:val="a6"/>
            <w:rFonts w:eastAsia="Calibri"/>
            <w:noProof/>
            <w:sz w:val="25"/>
            <w:szCs w:val="25"/>
            <w:u w:val="none"/>
          </w:rPr>
          <w:t>Н. П.</w:t>
        </w:r>
        <w:r w:rsidR="00871E5A" w:rsidRPr="00524A93">
          <w:rPr>
            <w:rStyle w:val="a6"/>
            <w:rFonts w:eastAsia="Calibri"/>
            <w:noProof/>
            <w:sz w:val="25"/>
            <w:szCs w:val="25"/>
            <w:u w:val="none"/>
          </w:rPr>
          <w:t xml:space="preserve">, </w:t>
        </w:r>
      </w:hyperlink>
      <w:hyperlink w:anchor="_Toc466029536" w:history="1">
        <w:r w:rsidR="00871E5A" w:rsidRPr="00524A93">
          <w:rPr>
            <w:rStyle w:val="a6"/>
            <w:rFonts w:eastAsia="Calibri"/>
            <w:noProof/>
            <w:sz w:val="25"/>
            <w:szCs w:val="25"/>
            <w:u w:val="none"/>
          </w:rPr>
          <w:t>Хам</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Н. Е. </w:t>
        </w:r>
      </w:hyperlink>
      <w:hyperlink w:anchor="_Toc466029537" w:history="1">
        <w:r w:rsidR="00871E5A" w:rsidRPr="00524A93">
          <w:rPr>
            <w:rStyle w:val="a6"/>
            <w:rFonts w:eastAsia="Calibri"/>
            <w:noProof/>
            <w:sz w:val="25"/>
            <w:szCs w:val="25"/>
            <w:u w:val="none"/>
          </w:rPr>
          <w:t>Правовой статус несовершеннолетних в налоговых правоотношениях с позиции проблем социализации права</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_Toc466029537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373</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538" w:history="1">
        <w:r w:rsidR="00871E5A" w:rsidRPr="00524A93">
          <w:rPr>
            <w:rStyle w:val="a6"/>
            <w:rFonts w:eastAsia="Calibri"/>
            <w:noProof/>
            <w:sz w:val="25"/>
            <w:szCs w:val="25"/>
            <w:u w:val="none"/>
          </w:rPr>
          <w:t>Крокевич</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А. Ю., </w:t>
        </w:r>
      </w:hyperlink>
      <w:hyperlink w:anchor="_Toc466029539" w:history="1">
        <w:r w:rsidR="00871E5A" w:rsidRPr="00524A93">
          <w:rPr>
            <w:rStyle w:val="a6"/>
            <w:rFonts w:eastAsia="Calibri"/>
            <w:noProof/>
            <w:sz w:val="25"/>
            <w:szCs w:val="25"/>
            <w:u w:val="none"/>
          </w:rPr>
          <w:t>Данилова</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Н. Ф. </w:t>
        </w:r>
      </w:hyperlink>
      <w:hyperlink w:anchor="_Toc466029540" w:history="1">
        <w:r w:rsidR="00871E5A" w:rsidRPr="00524A93">
          <w:rPr>
            <w:rStyle w:val="a6"/>
            <w:rFonts w:eastAsia="Calibri"/>
            <w:noProof/>
            <w:sz w:val="25"/>
            <w:szCs w:val="25"/>
            <w:u w:val="none"/>
          </w:rPr>
          <w:t>Соотношение конституционной обязанности родителей воспитывать детей, заботиться об их здоровье, развитии и обучении с конституционной обязанностью детей заботиться о родителях, оказывать им помощь в Республике Беларусь</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_Toc466029540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390</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541" w:history="1">
        <w:r w:rsidR="00871E5A" w:rsidRPr="00524A93">
          <w:rPr>
            <w:rStyle w:val="a6"/>
            <w:rFonts w:eastAsia="Calibri"/>
            <w:noProof/>
            <w:sz w:val="25"/>
            <w:szCs w:val="25"/>
            <w:u w:val="none"/>
          </w:rPr>
          <w:t>Махарадзе</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Н. С. </w:t>
        </w:r>
      </w:hyperlink>
      <w:hyperlink w:anchor="_Toc466029542" w:history="1">
        <w:r w:rsidR="00871E5A" w:rsidRPr="00524A93">
          <w:rPr>
            <w:rStyle w:val="a6"/>
            <w:rFonts w:eastAsia="Arial Unicode MS"/>
            <w:noProof/>
            <w:sz w:val="25"/>
            <w:szCs w:val="25"/>
            <w:u w:val="none"/>
          </w:rPr>
          <w:t>Локальное регулирование трудовых отношений</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_Toc466029542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393</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543" w:history="1">
        <w:r w:rsidR="00871E5A" w:rsidRPr="00524A93">
          <w:rPr>
            <w:rStyle w:val="a6"/>
            <w:rFonts w:eastAsia="Calibri"/>
            <w:noProof/>
            <w:sz w:val="25"/>
            <w:szCs w:val="25"/>
            <w:u w:val="none"/>
          </w:rPr>
          <w:t>Махарадзе</w:t>
        </w:r>
        <w:r w:rsidR="00BD15C7" w:rsidRPr="00524A93">
          <w:rPr>
            <w:rFonts w:eastAsia="Calibri"/>
            <w:noProof/>
            <w:sz w:val="25"/>
            <w:szCs w:val="25"/>
          </w:rPr>
          <w:t xml:space="preserve"> </w:t>
        </w:r>
        <w:r w:rsidR="00BD15C7" w:rsidRPr="00524A93">
          <w:rPr>
            <w:rStyle w:val="a6"/>
            <w:rFonts w:eastAsia="Calibri"/>
            <w:noProof/>
            <w:sz w:val="25"/>
            <w:szCs w:val="25"/>
            <w:u w:val="none"/>
          </w:rPr>
          <w:t>Н. С.</w:t>
        </w:r>
        <w:r w:rsidR="00871E5A" w:rsidRPr="00524A93">
          <w:rPr>
            <w:rStyle w:val="a6"/>
            <w:rFonts w:eastAsia="Calibri"/>
            <w:noProof/>
            <w:sz w:val="25"/>
            <w:szCs w:val="25"/>
            <w:u w:val="none"/>
          </w:rPr>
          <w:t>,</w:t>
        </w:r>
      </w:hyperlink>
      <w:r w:rsidR="00BD15C7" w:rsidRPr="00524A93">
        <w:rPr>
          <w:rStyle w:val="a6"/>
          <w:rFonts w:eastAsia="Calibri"/>
          <w:noProof/>
          <w:sz w:val="25"/>
          <w:szCs w:val="25"/>
          <w:u w:val="none"/>
        </w:rPr>
        <w:t xml:space="preserve"> </w:t>
      </w:r>
      <w:hyperlink w:anchor="_Toc466029544" w:history="1">
        <w:r w:rsidR="00871E5A" w:rsidRPr="00524A93">
          <w:rPr>
            <w:rStyle w:val="a6"/>
            <w:rFonts w:eastAsia="Calibri"/>
            <w:noProof/>
            <w:sz w:val="25"/>
            <w:szCs w:val="25"/>
            <w:u w:val="none"/>
          </w:rPr>
          <w:t>Кандибор</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П. А. </w:t>
        </w:r>
      </w:hyperlink>
      <w:hyperlink w:anchor="_Toc466029545" w:history="1">
        <w:r w:rsidR="00871E5A" w:rsidRPr="00524A93">
          <w:rPr>
            <w:rStyle w:val="a6"/>
            <w:rFonts w:eastAsia="Calibri"/>
            <w:noProof/>
            <w:sz w:val="25"/>
            <w:szCs w:val="25"/>
            <w:u w:val="none"/>
          </w:rPr>
          <w:t>Алиментные обязательства: проблемы правоприменения</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_Toc466029545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401</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546" w:history="1">
        <w:r w:rsidR="00871E5A" w:rsidRPr="00524A93">
          <w:rPr>
            <w:rStyle w:val="a6"/>
            <w:noProof/>
            <w:sz w:val="25"/>
            <w:szCs w:val="25"/>
            <w:u w:val="none"/>
            <w:lang w:eastAsia="zh-CN"/>
          </w:rPr>
          <w:t>Овчинникова</w:t>
        </w:r>
        <w:r w:rsidR="00BD15C7" w:rsidRPr="00524A93">
          <w:rPr>
            <w:noProof/>
            <w:sz w:val="25"/>
            <w:szCs w:val="25"/>
          </w:rPr>
          <w:t xml:space="preserve"> </w:t>
        </w:r>
        <w:r w:rsidR="00BD15C7" w:rsidRPr="00524A93">
          <w:rPr>
            <w:rStyle w:val="a6"/>
            <w:noProof/>
            <w:sz w:val="25"/>
            <w:szCs w:val="25"/>
            <w:u w:val="none"/>
            <w:lang w:eastAsia="zh-CN"/>
          </w:rPr>
          <w:t>Т. А.</w:t>
        </w:r>
        <w:r w:rsidR="00871E5A" w:rsidRPr="00524A93">
          <w:rPr>
            <w:rStyle w:val="a6"/>
            <w:noProof/>
            <w:sz w:val="25"/>
            <w:szCs w:val="25"/>
            <w:u w:val="none"/>
            <w:lang w:eastAsia="zh-CN"/>
          </w:rPr>
          <w:t>,</w:t>
        </w:r>
      </w:hyperlink>
      <w:r w:rsidR="00BD15C7" w:rsidRPr="00524A93">
        <w:rPr>
          <w:rStyle w:val="a6"/>
          <w:rFonts w:eastAsia="Calibri"/>
          <w:noProof/>
          <w:sz w:val="25"/>
          <w:szCs w:val="25"/>
          <w:u w:val="none"/>
        </w:rPr>
        <w:t xml:space="preserve"> </w:t>
      </w:r>
      <w:hyperlink w:anchor="_Toc466029547" w:history="1">
        <w:r w:rsidR="00871E5A" w:rsidRPr="00524A93">
          <w:rPr>
            <w:rStyle w:val="a6"/>
            <w:noProof/>
            <w:sz w:val="25"/>
            <w:szCs w:val="25"/>
            <w:u w:val="none"/>
            <w:lang w:eastAsia="zh-CN"/>
          </w:rPr>
          <w:t>Харчук</w:t>
        </w:r>
        <w:r w:rsidR="00BD15C7" w:rsidRPr="00524A93">
          <w:rPr>
            <w:noProof/>
            <w:sz w:val="25"/>
            <w:szCs w:val="25"/>
          </w:rPr>
          <w:t xml:space="preserve"> </w:t>
        </w:r>
        <w:r w:rsidR="00BD15C7" w:rsidRPr="00524A93">
          <w:rPr>
            <w:rStyle w:val="a6"/>
            <w:noProof/>
            <w:sz w:val="25"/>
            <w:szCs w:val="25"/>
            <w:u w:val="none"/>
            <w:lang w:eastAsia="zh-CN"/>
          </w:rPr>
          <w:t xml:space="preserve">А. С. </w:t>
        </w:r>
      </w:hyperlink>
      <w:hyperlink w:anchor="_Toc466029548" w:history="1">
        <w:r w:rsidR="00871E5A" w:rsidRPr="00524A93">
          <w:rPr>
            <w:rStyle w:val="a6"/>
            <w:noProof/>
            <w:sz w:val="25"/>
            <w:szCs w:val="25"/>
            <w:u w:val="none"/>
          </w:rPr>
          <w:t>Защита персональных данных в ОАО «Российские железные дороги»</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_Toc466029548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407</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549" w:history="1">
        <w:r w:rsidR="00871E5A" w:rsidRPr="00524A93">
          <w:rPr>
            <w:rStyle w:val="a6"/>
            <w:rFonts w:eastAsia="Calibri"/>
            <w:noProof/>
            <w:sz w:val="25"/>
            <w:szCs w:val="25"/>
            <w:u w:val="none"/>
          </w:rPr>
          <w:t>Панасовский</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А. О. </w:t>
        </w:r>
      </w:hyperlink>
      <w:hyperlink w:anchor="_Toc466029550" w:history="1">
        <w:r w:rsidR="00871E5A" w:rsidRPr="00524A93">
          <w:rPr>
            <w:rStyle w:val="a6"/>
            <w:rFonts w:eastAsia="Calibri"/>
            <w:noProof/>
            <w:sz w:val="25"/>
            <w:szCs w:val="25"/>
            <w:u w:val="none"/>
          </w:rPr>
          <w:t>Проблемы регулировании труда дистанционных работников</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_Toc466029550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412</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551" w:history="1">
        <w:r w:rsidR="00871E5A" w:rsidRPr="00524A93">
          <w:rPr>
            <w:rStyle w:val="a6"/>
            <w:rFonts w:eastAsia="Calibri"/>
            <w:noProof/>
            <w:sz w:val="25"/>
            <w:szCs w:val="25"/>
            <w:u w:val="none"/>
          </w:rPr>
          <w:t>Федотова</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Т. А. </w:t>
        </w:r>
      </w:hyperlink>
      <w:hyperlink w:anchor="_Toc466029552" w:history="1">
        <w:r w:rsidR="00871E5A" w:rsidRPr="00524A93">
          <w:rPr>
            <w:rStyle w:val="a6"/>
            <w:rFonts w:eastAsia="Calibri"/>
            <w:noProof/>
            <w:sz w:val="25"/>
            <w:szCs w:val="25"/>
            <w:u w:val="none"/>
          </w:rPr>
          <w:t>Основные аспекты либерализации норм трудового права в Украине</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_Toc466029552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415</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553" w:history="1">
        <w:r w:rsidR="00871E5A" w:rsidRPr="00524A93">
          <w:rPr>
            <w:rStyle w:val="a6"/>
            <w:rFonts w:eastAsia="Calibri"/>
            <w:noProof/>
            <w:sz w:val="25"/>
            <w:szCs w:val="25"/>
            <w:u w:val="none"/>
          </w:rPr>
          <w:t>Яковлева</w:t>
        </w:r>
        <w:r w:rsidR="00BD15C7" w:rsidRPr="00524A93">
          <w:rPr>
            <w:rFonts w:eastAsia="Calibri"/>
            <w:noProof/>
            <w:sz w:val="25"/>
            <w:szCs w:val="25"/>
          </w:rPr>
          <w:t xml:space="preserve"> </w:t>
        </w:r>
        <w:r w:rsidR="00BD15C7" w:rsidRPr="00524A93">
          <w:rPr>
            <w:rStyle w:val="a6"/>
            <w:rFonts w:eastAsia="Calibri"/>
            <w:noProof/>
            <w:sz w:val="25"/>
            <w:szCs w:val="25"/>
            <w:u w:val="none"/>
          </w:rPr>
          <w:t>Т. Г.</w:t>
        </w:r>
        <w:r w:rsidR="00871E5A" w:rsidRPr="00524A93">
          <w:rPr>
            <w:rStyle w:val="a6"/>
            <w:rFonts w:eastAsia="Calibri"/>
            <w:noProof/>
            <w:sz w:val="25"/>
            <w:szCs w:val="25"/>
            <w:u w:val="none"/>
          </w:rPr>
          <w:t>,</w:t>
        </w:r>
      </w:hyperlink>
      <w:r w:rsidR="00BD15C7" w:rsidRPr="00524A93">
        <w:rPr>
          <w:rStyle w:val="a6"/>
          <w:rFonts w:eastAsia="Calibri"/>
          <w:noProof/>
          <w:sz w:val="25"/>
          <w:szCs w:val="25"/>
          <w:u w:val="none"/>
        </w:rPr>
        <w:t xml:space="preserve"> </w:t>
      </w:r>
      <w:hyperlink w:anchor="_Toc466029554" w:history="1">
        <w:r w:rsidR="00871E5A" w:rsidRPr="00524A93">
          <w:rPr>
            <w:rStyle w:val="a6"/>
            <w:rFonts w:eastAsia="Calibri"/>
            <w:noProof/>
            <w:sz w:val="25"/>
            <w:szCs w:val="25"/>
            <w:u w:val="none"/>
          </w:rPr>
          <w:t>Данилова</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Н. Ф. </w:t>
        </w:r>
      </w:hyperlink>
      <w:hyperlink w:anchor="_Toc466029555" w:history="1">
        <w:r w:rsidR="00871E5A" w:rsidRPr="00524A93">
          <w:rPr>
            <w:rStyle w:val="a6"/>
            <w:rFonts w:eastAsia="Calibri"/>
            <w:noProof/>
            <w:sz w:val="25"/>
            <w:szCs w:val="25"/>
            <w:u w:val="none"/>
          </w:rPr>
          <w:t>Отделение ребенка от семьи против воли родителей</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_Toc466029555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420</w:t>
        </w:r>
        <w:r w:rsidR="00871E5A" w:rsidRPr="00524A93">
          <w:rPr>
            <w:noProof/>
            <w:webHidden/>
            <w:sz w:val="25"/>
            <w:szCs w:val="25"/>
          </w:rPr>
          <w:fldChar w:fldCharType="end"/>
        </w:r>
      </w:hyperlink>
    </w:p>
    <w:p w:rsidR="00871E5A" w:rsidRPr="00524A93" w:rsidRDefault="00285550" w:rsidP="00871E5A">
      <w:pPr>
        <w:pStyle w:val="14"/>
        <w:rPr>
          <w:rFonts w:eastAsiaTheme="minorEastAsia"/>
          <w:b w:val="0"/>
          <w:sz w:val="25"/>
          <w:szCs w:val="25"/>
        </w:rPr>
      </w:pPr>
      <w:hyperlink w:anchor="_Toc466029556" w:history="1">
        <w:r w:rsidR="00871E5A" w:rsidRPr="00524A93">
          <w:rPr>
            <w:rStyle w:val="a6"/>
            <w:sz w:val="25"/>
            <w:szCs w:val="25"/>
            <w:u w:val="none"/>
          </w:rPr>
          <w:t>Секция «Уголовное и уголовно-исполнительное право»</w:t>
        </w:r>
        <w:r w:rsidR="00871E5A" w:rsidRPr="00524A93">
          <w:rPr>
            <w:webHidden/>
            <w:sz w:val="25"/>
            <w:szCs w:val="25"/>
          </w:rPr>
          <w:tab/>
        </w:r>
        <w:r w:rsidR="00871E5A" w:rsidRPr="00524A93">
          <w:rPr>
            <w:webHidden/>
            <w:sz w:val="25"/>
            <w:szCs w:val="25"/>
          </w:rPr>
          <w:fldChar w:fldCharType="begin"/>
        </w:r>
        <w:r w:rsidR="00871E5A" w:rsidRPr="00524A93">
          <w:rPr>
            <w:webHidden/>
            <w:sz w:val="25"/>
            <w:szCs w:val="25"/>
          </w:rPr>
          <w:instrText xml:space="preserve"> PAGEREF _Toc466029556 \h </w:instrText>
        </w:r>
        <w:r w:rsidR="00871E5A" w:rsidRPr="00524A93">
          <w:rPr>
            <w:webHidden/>
            <w:sz w:val="25"/>
            <w:szCs w:val="25"/>
          </w:rPr>
        </w:r>
        <w:r w:rsidR="00871E5A" w:rsidRPr="00524A93">
          <w:rPr>
            <w:webHidden/>
            <w:sz w:val="25"/>
            <w:szCs w:val="25"/>
          </w:rPr>
          <w:fldChar w:fldCharType="separate"/>
        </w:r>
        <w:r w:rsidR="00780357">
          <w:rPr>
            <w:webHidden/>
            <w:sz w:val="25"/>
            <w:szCs w:val="25"/>
          </w:rPr>
          <w:t>423</w:t>
        </w:r>
        <w:r w:rsidR="00871E5A" w:rsidRPr="00524A93">
          <w:rPr>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557" w:history="1">
        <w:r w:rsidR="00871E5A" w:rsidRPr="00524A93">
          <w:rPr>
            <w:rStyle w:val="a6"/>
            <w:rFonts w:eastAsia="Calibri"/>
            <w:noProof/>
            <w:sz w:val="25"/>
            <w:szCs w:val="25"/>
            <w:u w:val="none"/>
          </w:rPr>
          <w:t>Ахметшин</w:t>
        </w:r>
        <w:r w:rsidR="00BD15C7" w:rsidRPr="00524A93">
          <w:rPr>
            <w:rFonts w:eastAsia="Calibri"/>
            <w:noProof/>
            <w:sz w:val="25"/>
            <w:szCs w:val="25"/>
          </w:rPr>
          <w:t xml:space="preserve"> </w:t>
        </w:r>
        <w:r w:rsidR="00BD15C7" w:rsidRPr="00524A93">
          <w:rPr>
            <w:rStyle w:val="a6"/>
            <w:rFonts w:eastAsia="Calibri"/>
            <w:noProof/>
            <w:sz w:val="25"/>
            <w:szCs w:val="25"/>
            <w:u w:val="none"/>
          </w:rPr>
          <w:t>Р. Э.</w:t>
        </w:r>
        <w:r w:rsidR="00871E5A" w:rsidRPr="00524A93">
          <w:rPr>
            <w:rStyle w:val="a6"/>
            <w:rFonts w:eastAsia="Calibri"/>
            <w:noProof/>
            <w:sz w:val="25"/>
            <w:szCs w:val="25"/>
            <w:u w:val="none"/>
          </w:rPr>
          <w:t>,</w:t>
        </w:r>
      </w:hyperlink>
      <w:r w:rsidR="00BD15C7" w:rsidRPr="00524A93">
        <w:rPr>
          <w:rStyle w:val="a6"/>
          <w:rFonts w:eastAsia="Calibri"/>
          <w:noProof/>
          <w:sz w:val="25"/>
          <w:szCs w:val="25"/>
          <w:u w:val="none"/>
        </w:rPr>
        <w:t xml:space="preserve"> </w:t>
      </w:r>
      <w:hyperlink w:anchor="_Toc466029558" w:history="1">
        <w:r w:rsidR="00871E5A" w:rsidRPr="00524A93">
          <w:rPr>
            <w:rStyle w:val="a6"/>
            <w:rFonts w:eastAsia="Calibri"/>
            <w:noProof/>
            <w:sz w:val="25"/>
            <w:szCs w:val="25"/>
            <w:u w:val="none"/>
          </w:rPr>
          <w:t>Богунов</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Е. Н. </w:t>
        </w:r>
      </w:hyperlink>
      <w:hyperlink w:anchor="_Toc466029559" w:history="1">
        <w:r w:rsidR="00871E5A" w:rsidRPr="00524A93">
          <w:rPr>
            <w:rStyle w:val="a6"/>
            <w:rFonts w:eastAsia="Calibri"/>
            <w:noProof/>
            <w:sz w:val="25"/>
            <w:szCs w:val="25"/>
            <w:u w:val="none"/>
          </w:rPr>
          <w:t>Уголовная ответственность за незаконный оборот</w:t>
        </w:r>
        <w:r w:rsidR="00BD15C7" w:rsidRPr="00524A93">
          <w:rPr>
            <w:rStyle w:val="a6"/>
            <w:rFonts w:eastAsia="Calibri"/>
            <w:noProof/>
            <w:sz w:val="25"/>
            <w:szCs w:val="25"/>
            <w:u w:val="none"/>
          </w:rPr>
          <w:t xml:space="preserve"> </w:t>
        </w:r>
      </w:hyperlink>
      <w:hyperlink w:anchor="_Toc466029560" w:history="1">
        <w:r w:rsidR="00871E5A" w:rsidRPr="00524A93">
          <w:rPr>
            <w:rStyle w:val="a6"/>
            <w:rFonts w:eastAsia="Calibri"/>
            <w:noProof/>
            <w:sz w:val="25"/>
            <w:szCs w:val="25"/>
            <w:u w:val="none"/>
          </w:rPr>
          <w:t>наркотических средств</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_Toc466029560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423</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561" w:history="1">
        <w:r w:rsidR="00871E5A" w:rsidRPr="00524A93">
          <w:rPr>
            <w:rStyle w:val="a6"/>
            <w:rFonts w:eastAsia="Calibri"/>
            <w:noProof/>
            <w:sz w:val="25"/>
            <w:szCs w:val="25"/>
            <w:u w:val="none"/>
          </w:rPr>
          <w:t>Ахметшин</w:t>
        </w:r>
        <w:r w:rsidR="00BD15C7" w:rsidRPr="00524A93">
          <w:rPr>
            <w:rFonts w:eastAsia="Calibri"/>
            <w:noProof/>
            <w:sz w:val="25"/>
            <w:szCs w:val="25"/>
          </w:rPr>
          <w:t xml:space="preserve"> </w:t>
        </w:r>
        <w:r w:rsidR="00BD15C7" w:rsidRPr="00524A93">
          <w:rPr>
            <w:rStyle w:val="a6"/>
            <w:rFonts w:eastAsia="Calibri"/>
            <w:noProof/>
            <w:sz w:val="25"/>
            <w:szCs w:val="25"/>
            <w:u w:val="none"/>
          </w:rPr>
          <w:t>Р. Э.</w:t>
        </w:r>
        <w:r w:rsidR="00871E5A" w:rsidRPr="00524A93">
          <w:rPr>
            <w:rStyle w:val="a6"/>
            <w:rFonts w:eastAsia="Calibri"/>
            <w:noProof/>
            <w:sz w:val="25"/>
            <w:szCs w:val="25"/>
            <w:u w:val="none"/>
          </w:rPr>
          <w:t>,</w:t>
        </w:r>
      </w:hyperlink>
      <w:r w:rsidR="00BD15C7" w:rsidRPr="00524A93">
        <w:rPr>
          <w:rStyle w:val="a6"/>
          <w:rFonts w:eastAsia="Calibri"/>
          <w:noProof/>
          <w:sz w:val="25"/>
          <w:szCs w:val="25"/>
          <w:u w:val="none"/>
        </w:rPr>
        <w:t xml:space="preserve"> </w:t>
      </w:r>
      <w:hyperlink w:anchor="_Toc466029562" w:history="1">
        <w:r w:rsidR="00871E5A" w:rsidRPr="00524A93">
          <w:rPr>
            <w:rStyle w:val="a6"/>
            <w:rFonts w:eastAsia="Calibri"/>
            <w:noProof/>
            <w:sz w:val="25"/>
            <w:szCs w:val="25"/>
            <w:u w:val="none"/>
          </w:rPr>
          <w:t>Иванова</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М. Е. </w:t>
        </w:r>
      </w:hyperlink>
      <w:hyperlink w:anchor="_Toc466029563" w:history="1">
        <w:r w:rsidR="00871E5A" w:rsidRPr="00524A93">
          <w:rPr>
            <w:rStyle w:val="a6"/>
            <w:rFonts w:eastAsia="Calibri"/>
            <w:noProof/>
            <w:sz w:val="25"/>
            <w:szCs w:val="25"/>
            <w:u w:val="none"/>
          </w:rPr>
          <w:t>Дифференциация уголовной ответственности за преступления</w:t>
        </w:r>
        <w:r w:rsidR="00BD15C7" w:rsidRPr="00524A93">
          <w:rPr>
            <w:rStyle w:val="a6"/>
            <w:rFonts w:eastAsia="Calibri"/>
            <w:noProof/>
            <w:sz w:val="25"/>
            <w:szCs w:val="25"/>
            <w:u w:val="none"/>
          </w:rPr>
          <w:t xml:space="preserve"> </w:t>
        </w:r>
      </w:hyperlink>
      <w:hyperlink w:anchor="_Toc466029564" w:history="1">
        <w:r w:rsidR="00871E5A" w:rsidRPr="00524A93">
          <w:rPr>
            <w:rStyle w:val="a6"/>
            <w:rFonts w:eastAsia="Calibri"/>
            <w:noProof/>
            <w:sz w:val="25"/>
            <w:szCs w:val="25"/>
            <w:u w:val="none"/>
          </w:rPr>
          <w:t>против жизни и здоровья</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_Toc466029564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436</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565" w:history="1">
        <w:r w:rsidR="00871E5A" w:rsidRPr="00524A93">
          <w:rPr>
            <w:rStyle w:val="a6"/>
            <w:rFonts w:eastAsia="Calibri"/>
            <w:noProof/>
            <w:sz w:val="25"/>
            <w:szCs w:val="25"/>
            <w:u w:val="none"/>
          </w:rPr>
          <w:t>Горюнова</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А. А. </w:t>
        </w:r>
      </w:hyperlink>
      <w:hyperlink w:anchor="_Toc466029566" w:history="1">
        <w:r w:rsidR="00871E5A" w:rsidRPr="00524A93">
          <w:rPr>
            <w:rStyle w:val="a6"/>
            <w:rFonts w:eastAsia="Calibri"/>
            <w:noProof/>
            <w:sz w:val="25"/>
            <w:szCs w:val="25"/>
            <w:u w:val="none"/>
          </w:rPr>
          <w:t>Проблемы реализации права на защиту от незаконного</w:t>
        </w:r>
        <w:r w:rsidR="00BD15C7" w:rsidRPr="00524A93">
          <w:rPr>
            <w:rStyle w:val="a6"/>
            <w:rFonts w:eastAsia="Calibri"/>
            <w:noProof/>
            <w:sz w:val="25"/>
            <w:szCs w:val="25"/>
            <w:u w:val="none"/>
          </w:rPr>
          <w:t xml:space="preserve"> </w:t>
        </w:r>
      </w:hyperlink>
      <w:hyperlink w:anchor="_Toc466029567" w:history="1">
        <w:r w:rsidR="00871E5A" w:rsidRPr="00524A93">
          <w:rPr>
            <w:rStyle w:val="a6"/>
            <w:rFonts w:eastAsia="Calibri"/>
            <w:noProof/>
            <w:sz w:val="25"/>
            <w:szCs w:val="25"/>
            <w:u w:val="none"/>
          </w:rPr>
          <w:t>вмешательства в личную жизнь при осуществлении оперативно</w:t>
        </w:r>
        <w:r w:rsidR="00BD15C7" w:rsidRPr="00524A93">
          <w:rPr>
            <w:rStyle w:val="a6"/>
            <w:rFonts w:eastAsia="Calibri"/>
            <w:noProof/>
            <w:sz w:val="25"/>
            <w:szCs w:val="25"/>
            <w:u w:val="none"/>
          </w:rPr>
          <w:t>-</w:t>
        </w:r>
      </w:hyperlink>
      <w:hyperlink w:anchor="_Toc466029568" w:history="1">
        <w:r w:rsidR="00871E5A" w:rsidRPr="00524A93">
          <w:rPr>
            <w:rStyle w:val="a6"/>
            <w:rFonts w:eastAsia="Calibri"/>
            <w:noProof/>
            <w:sz w:val="25"/>
            <w:szCs w:val="25"/>
            <w:u w:val="none"/>
          </w:rPr>
          <w:t>розыскной и следственной деятельности в республике Беларусь</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_Toc466029568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447</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569" w:history="1">
        <w:r w:rsidR="00871E5A" w:rsidRPr="00524A93">
          <w:rPr>
            <w:rStyle w:val="a6"/>
            <w:rFonts w:eastAsia="Calibri"/>
            <w:noProof/>
            <w:sz w:val="25"/>
            <w:szCs w:val="25"/>
            <w:u w:val="none"/>
          </w:rPr>
          <w:t>Какорина</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А. В. </w:t>
        </w:r>
      </w:hyperlink>
      <w:hyperlink w:anchor="_Toc466029570" w:history="1">
        <w:r w:rsidR="00871E5A" w:rsidRPr="00524A93">
          <w:rPr>
            <w:rStyle w:val="a6"/>
            <w:rFonts w:eastAsia="Calibri"/>
            <w:noProof/>
            <w:sz w:val="25"/>
            <w:szCs w:val="25"/>
            <w:u w:val="none"/>
          </w:rPr>
          <w:t>Врачебная тайна как гарантия реализации права на защиту</w:t>
        </w:r>
        <w:r w:rsidR="00BD15C7" w:rsidRPr="00524A93">
          <w:rPr>
            <w:rStyle w:val="a6"/>
            <w:rFonts w:eastAsia="Calibri"/>
            <w:noProof/>
            <w:sz w:val="25"/>
            <w:szCs w:val="25"/>
            <w:u w:val="none"/>
          </w:rPr>
          <w:t xml:space="preserve"> </w:t>
        </w:r>
      </w:hyperlink>
    </w:p>
    <w:p w:rsidR="00871E5A" w:rsidRPr="00524A93" w:rsidRDefault="00285550" w:rsidP="00871E5A">
      <w:pPr>
        <w:pStyle w:val="31"/>
        <w:tabs>
          <w:tab w:val="right" w:leader="dot" w:pos="9060"/>
        </w:tabs>
        <w:spacing w:after="0"/>
        <w:ind w:left="0" w:firstLine="0"/>
        <w:rPr>
          <w:rFonts w:eastAsiaTheme="minorEastAsia"/>
          <w:noProof/>
          <w:sz w:val="25"/>
          <w:szCs w:val="25"/>
        </w:rPr>
      </w:pPr>
      <w:hyperlink w:anchor="_Toc466029571" w:history="1">
        <w:r w:rsidR="00871E5A" w:rsidRPr="00524A93">
          <w:rPr>
            <w:rStyle w:val="a6"/>
            <w:rFonts w:eastAsia="Calibri"/>
            <w:noProof/>
            <w:sz w:val="25"/>
            <w:szCs w:val="25"/>
            <w:u w:val="none"/>
          </w:rPr>
          <w:t>от незаконного вмешательства в личную жизнь</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_Toc466029571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449</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572" w:history="1">
        <w:r w:rsidR="00871E5A" w:rsidRPr="00524A93">
          <w:rPr>
            <w:rStyle w:val="a6"/>
            <w:rFonts w:eastAsia="Calibri"/>
            <w:noProof/>
            <w:sz w:val="25"/>
            <w:szCs w:val="25"/>
            <w:u w:val="none"/>
          </w:rPr>
          <w:t>Коновалов</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Д. И. </w:t>
        </w:r>
      </w:hyperlink>
      <w:hyperlink w:anchor="_Toc466029573" w:history="1">
        <w:r w:rsidR="00871E5A" w:rsidRPr="00524A93">
          <w:rPr>
            <w:rStyle w:val="a6"/>
            <w:rFonts w:eastAsia="Calibri"/>
            <w:noProof/>
            <w:sz w:val="25"/>
            <w:szCs w:val="25"/>
            <w:u w:val="none"/>
          </w:rPr>
          <w:t>Содержание цели «исправление осужденных»</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_Toc466029573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453</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574" w:history="1">
        <w:r w:rsidR="00871E5A" w:rsidRPr="00524A93">
          <w:rPr>
            <w:rStyle w:val="a6"/>
            <w:rFonts w:eastAsia="Calibri"/>
            <w:noProof/>
            <w:sz w:val="25"/>
            <w:szCs w:val="25"/>
            <w:u w:val="none"/>
          </w:rPr>
          <w:t>Музыченко</w:t>
        </w:r>
        <w:r w:rsidR="00BD15C7" w:rsidRPr="00524A93">
          <w:rPr>
            <w:rFonts w:eastAsia="Calibri"/>
            <w:noProof/>
            <w:sz w:val="25"/>
            <w:szCs w:val="25"/>
          </w:rPr>
          <w:t xml:space="preserve"> </w:t>
        </w:r>
        <w:r w:rsidR="00BD15C7" w:rsidRPr="00524A93">
          <w:rPr>
            <w:rStyle w:val="a6"/>
            <w:rFonts w:eastAsia="Calibri"/>
            <w:noProof/>
            <w:sz w:val="25"/>
            <w:szCs w:val="25"/>
            <w:u w:val="none"/>
          </w:rPr>
          <w:t>П. Б.</w:t>
        </w:r>
        <w:r w:rsidR="00871E5A" w:rsidRPr="00524A93">
          <w:rPr>
            <w:rStyle w:val="a6"/>
            <w:rFonts w:eastAsia="Calibri"/>
            <w:noProof/>
            <w:sz w:val="25"/>
            <w:szCs w:val="25"/>
            <w:u w:val="none"/>
          </w:rPr>
          <w:t xml:space="preserve">, </w:t>
        </w:r>
      </w:hyperlink>
      <w:hyperlink w:anchor="_Toc466029575" w:history="1">
        <w:r w:rsidR="00871E5A" w:rsidRPr="00524A93">
          <w:rPr>
            <w:rStyle w:val="a6"/>
            <w:rFonts w:eastAsiaTheme="minorHAnsi"/>
            <w:noProof/>
            <w:sz w:val="25"/>
            <w:szCs w:val="25"/>
            <w:u w:val="none"/>
          </w:rPr>
          <w:t>Дудина</w:t>
        </w:r>
        <w:r w:rsidR="00BD15C7" w:rsidRPr="00524A93">
          <w:rPr>
            <w:rFonts w:eastAsiaTheme="minorHAnsi"/>
            <w:noProof/>
            <w:sz w:val="25"/>
            <w:szCs w:val="25"/>
          </w:rPr>
          <w:t xml:space="preserve"> </w:t>
        </w:r>
        <w:r w:rsidR="00BD15C7" w:rsidRPr="00524A93">
          <w:rPr>
            <w:rStyle w:val="a6"/>
            <w:rFonts w:eastAsiaTheme="minorHAnsi"/>
            <w:noProof/>
            <w:sz w:val="25"/>
            <w:szCs w:val="25"/>
            <w:u w:val="none"/>
          </w:rPr>
          <w:t xml:space="preserve">Е. З. </w:t>
        </w:r>
      </w:hyperlink>
      <w:hyperlink w:anchor="_Toc466029576" w:history="1">
        <w:r w:rsidR="00871E5A" w:rsidRPr="00524A93">
          <w:rPr>
            <w:rStyle w:val="a6"/>
            <w:rFonts w:eastAsia="Calibri"/>
            <w:noProof/>
            <w:sz w:val="25"/>
            <w:szCs w:val="25"/>
            <w:u w:val="none"/>
          </w:rPr>
          <w:t>Проблемы борьбы с незаконной миграцией</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_Toc466029576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457</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577" w:history="1">
        <w:r w:rsidR="00871E5A" w:rsidRPr="00524A93">
          <w:rPr>
            <w:rStyle w:val="a6"/>
            <w:rFonts w:eastAsia="Calibri"/>
            <w:noProof/>
            <w:sz w:val="25"/>
            <w:szCs w:val="25"/>
            <w:u w:val="none"/>
          </w:rPr>
          <w:t>Музыченко</w:t>
        </w:r>
        <w:r w:rsidR="00BD15C7" w:rsidRPr="00524A93">
          <w:rPr>
            <w:rFonts w:eastAsia="Calibri"/>
            <w:noProof/>
            <w:sz w:val="25"/>
            <w:szCs w:val="25"/>
          </w:rPr>
          <w:t xml:space="preserve"> </w:t>
        </w:r>
        <w:r w:rsidR="00BD15C7" w:rsidRPr="00524A93">
          <w:rPr>
            <w:rStyle w:val="a6"/>
            <w:rFonts w:eastAsia="Calibri"/>
            <w:noProof/>
            <w:sz w:val="25"/>
            <w:szCs w:val="25"/>
            <w:u w:val="none"/>
          </w:rPr>
          <w:t>П. Б.</w:t>
        </w:r>
        <w:r w:rsidR="00871E5A" w:rsidRPr="00524A93">
          <w:rPr>
            <w:rStyle w:val="a6"/>
            <w:rFonts w:eastAsia="Calibri"/>
            <w:noProof/>
            <w:sz w:val="25"/>
            <w:szCs w:val="25"/>
            <w:u w:val="none"/>
          </w:rPr>
          <w:t>,</w:t>
        </w:r>
      </w:hyperlink>
      <w:r w:rsidR="00BD15C7" w:rsidRPr="00524A93">
        <w:rPr>
          <w:rStyle w:val="a6"/>
          <w:rFonts w:eastAsia="Calibri"/>
          <w:noProof/>
          <w:sz w:val="25"/>
          <w:szCs w:val="25"/>
          <w:u w:val="none"/>
        </w:rPr>
        <w:t xml:space="preserve"> </w:t>
      </w:r>
      <w:hyperlink w:anchor="_Toc466029578" w:history="1">
        <w:r w:rsidR="00871E5A" w:rsidRPr="00524A93">
          <w:rPr>
            <w:rStyle w:val="a6"/>
            <w:rFonts w:eastAsia="Calibri"/>
            <w:noProof/>
            <w:sz w:val="25"/>
            <w:szCs w:val="25"/>
            <w:u w:val="none"/>
          </w:rPr>
          <w:t>Михновец</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В. Г. </w:t>
        </w:r>
      </w:hyperlink>
      <w:hyperlink w:anchor="_Toc466029579" w:history="1">
        <w:r w:rsidR="00871E5A" w:rsidRPr="00524A93">
          <w:rPr>
            <w:rStyle w:val="a6"/>
            <w:rFonts w:eastAsia="Calibri"/>
            <w:noProof/>
            <w:sz w:val="25"/>
            <w:szCs w:val="25"/>
            <w:u w:val="none"/>
          </w:rPr>
          <w:t>Проблемы и особенности совершенствования борьбы с наркоманией на современном этапе</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_Toc466029579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471</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580" w:history="1">
        <w:r w:rsidR="00871E5A" w:rsidRPr="00524A93">
          <w:rPr>
            <w:rStyle w:val="a6"/>
            <w:rFonts w:eastAsia="Calibri"/>
            <w:noProof/>
            <w:sz w:val="25"/>
            <w:szCs w:val="25"/>
            <w:u w:val="none"/>
          </w:rPr>
          <w:t>Музыченко</w:t>
        </w:r>
        <w:r w:rsidR="00BD15C7" w:rsidRPr="00524A93">
          <w:rPr>
            <w:rFonts w:eastAsia="Calibri"/>
            <w:noProof/>
            <w:sz w:val="25"/>
            <w:szCs w:val="25"/>
          </w:rPr>
          <w:t xml:space="preserve"> </w:t>
        </w:r>
        <w:r w:rsidR="00BD15C7" w:rsidRPr="00524A93">
          <w:rPr>
            <w:rStyle w:val="a6"/>
            <w:rFonts w:eastAsia="Calibri"/>
            <w:noProof/>
            <w:sz w:val="25"/>
            <w:szCs w:val="25"/>
            <w:u w:val="none"/>
          </w:rPr>
          <w:t>П. Б.</w:t>
        </w:r>
        <w:r w:rsidR="00871E5A" w:rsidRPr="00524A93">
          <w:rPr>
            <w:rStyle w:val="a6"/>
            <w:rFonts w:eastAsia="Calibri"/>
            <w:noProof/>
            <w:sz w:val="25"/>
            <w:szCs w:val="25"/>
            <w:u w:val="none"/>
          </w:rPr>
          <w:t>,</w:t>
        </w:r>
      </w:hyperlink>
      <w:r w:rsidR="00BD15C7" w:rsidRPr="00524A93">
        <w:rPr>
          <w:rStyle w:val="a6"/>
          <w:rFonts w:eastAsia="Calibri"/>
          <w:noProof/>
          <w:sz w:val="25"/>
          <w:szCs w:val="25"/>
          <w:u w:val="none"/>
        </w:rPr>
        <w:t xml:space="preserve"> </w:t>
      </w:r>
      <w:hyperlink w:anchor="_Toc466029581" w:history="1">
        <w:r w:rsidR="00871E5A" w:rsidRPr="00524A93">
          <w:rPr>
            <w:rStyle w:val="a6"/>
            <w:rFonts w:eastAsia="Calibri"/>
            <w:noProof/>
            <w:sz w:val="25"/>
            <w:szCs w:val="25"/>
            <w:u w:val="none"/>
          </w:rPr>
          <w:t>Рожкова</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Е. Д. </w:t>
        </w:r>
      </w:hyperlink>
      <w:hyperlink w:anchor="_Toc466029582" w:history="1">
        <w:r w:rsidR="00871E5A" w:rsidRPr="00524A93">
          <w:rPr>
            <w:rStyle w:val="a6"/>
            <w:rFonts w:eastAsia="Calibri"/>
            <w:noProof/>
            <w:sz w:val="25"/>
            <w:szCs w:val="25"/>
            <w:u w:val="none"/>
          </w:rPr>
          <w:t>Проблемы уголовной ответственности за преступления, совершаемые в сфере оборота наркотических средств и психотропных веществ</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_Toc466029582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485</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583" w:history="1">
        <w:r w:rsidR="00871E5A" w:rsidRPr="00524A93">
          <w:rPr>
            <w:rStyle w:val="a6"/>
            <w:rFonts w:eastAsia="Calibri"/>
            <w:noProof/>
            <w:sz w:val="25"/>
            <w:szCs w:val="25"/>
            <w:u w:val="none"/>
          </w:rPr>
          <w:t>Музыченко</w:t>
        </w:r>
        <w:r w:rsidR="00BD15C7" w:rsidRPr="00524A93">
          <w:rPr>
            <w:rFonts w:eastAsia="Calibri"/>
            <w:noProof/>
            <w:sz w:val="25"/>
            <w:szCs w:val="25"/>
          </w:rPr>
          <w:t xml:space="preserve"> </w:t>
        </w:r>
        <w:r w:rsidR="00BD15C7" w:rsidRPr="00524A93">
          <w:rPr>
            <w:rStyle w:val="a6"/>
            <w:rFonts w:eastAsia="Calibri"/>
            <w:noProof/>
            <w:sz w:val="25"/>
            <w:szCs w:val="25"/>
            <w:u w:val="none"/>
          </w:rPr>
          <w:t>П. Б.</w:t>
        </w:r>
        <w:r w:rsidR="00871E5A" w:rsidRPr="00524A93">
          <w:rPr>
            <w:rStyle w:val="a6"/>
            <w:rFonts w:eastAsia="Calibri"/>
            <w:noProof/>
            <w:sz w:val="25"/>
            <w:szCs w:val="25"/>
            <w:u w:val="none"/>
          </w:rPr>
          <w:t>,</w:t>
        </w:r>
      </w:hyperlink>
      <w:r w:rsidR="00BD15C7" w:rsidRPr="00524A93">
        <w:rPr>
          <w:rStyle w:val="a6"/>
          <w:rFonts w:eastAsia="Calibri"/>
          <w:noProof/>
          <w:sz w:val="25"/>
          <w:szCs w:val="25"/>
          <w:u w:val="none"/>
        </w:rPr>
        <w:t xml:space="preserve"> </w:t>
      </w:r>
      <w:hyperlink w:anchor="_Toc466029584" w:history="1">
        <w:r w:rsidR="00871E5A" w:rsidRPr="00524A93">
          <w:rPr>
            <w:rStyle w:val="a6"/>
            <w:rFonts w:eastAsia="Calibri"/>
            <w:noProof/>
            <w:sz w:val="25"/>
            <w:szCs w:val="25"/>
            <w:u w:val="none"/>
          </w:rPr>
          <w:t>Шкаброва</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Е. М. </w:t>
        </w:r>
      </w:hyperlink>
      <w:hyperlink w:anchor="_Toc466029585" w:history="1">
        <w:r w:rsidR="00871E5A" w:rsidRPr="00524A93">
          <w:rPr>
            <w:rStyle w:val="a6"/>
            <w:rFonts w:eastAsia="Calibri"/>
            <w:noProof/>
            <w:sz w:val="25"/>
            <w:szCs w:val="25"/>
            <w:u w:val="none"/>
          </w:rPr>
          <w:t>Отдельные проблемы освобождения от уголовной ответственности</w:t>
        </w:r>
        <w:r w:rsidR="00BD15C7" w:rsidRPr="00524A93">
          <w:rPr>
            <w:rStyle w:val="a6"/>
            <w:rFonts w:eastAsia="Calibri"/>
            <w:noProof/>
            <w:sz w:val="25"/>
            <w:szCs w:val="25"/>
            <w:u w:val="none"/>
          </w:rPr>
          <w:t xml:space="preserve"> </w:t>
        </w:r>
      </w:hyperlink>
      <w:hyperlink w:anchor="_Toc466029586" w:history="1">
        <w:r w:rsidR="00871E5A" w:rsidRPr="00524A93">
          <w:rPr>
            <w:rStyle w:val="a6"/>
            <w:rFonts w:eastAsia="Calibri"/>
            <w:noProof/>
            <w:sz w:val="25"/>
            <w:szCs w:val="25"/>
            <w:u w:val="none"/>
          </w:rPr>
          <w:t>и наказания</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_Toc466029586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495</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587" w:history="1">
        <w:r w:rsidR="00871E5A" w:rsidRPr="00524A93">
          <w:rPr>
            <w:rStyle w:val="a6"/>
            <w:rFonts w:eastAsia="Calibri"/>
            <w:noProof/>
            <w:sz w:val="25"/>
            <w:szCs w:val="25"/>
            <w:u w:val="none"/>
          </w:rPr>
          <w:t>Салаев</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Н. С. </w:t>
        </w:r>
      </w:hyperlink>
      <w:hyperlink w:anchor="_Toc466029588" w:history="1">
        <w:r w:rsidR="00871E5A" w:rsidRPr="00524A93">
          <w:rPr>
            <w:rStyle w:val="a6"/>
            <w:rFonts w:eastAsia="Calibri"/>
            <w:noProof/>
            <w:sz w:val="25"/>
            <w:szCs w:val="25"/>
            <w:u w:val="none"/>
          </w:rPr>
          <w:t>Уголовное наказание: попытка социально-философского осмысления или проблема не решенная веками</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_Toc466029588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508</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589" w:history="1">
        <w:r w:rsidR="00871E5A" w:rsidRPr="00524A93">
          <w:rPr>
            <w:rStyle w:val="a6"/>
            <w:rFonts w:eastAsia="Calibri"/>
            <w:noProof/>
            <w:sz w:val="25"/>
            <w:szCs w:val="25"/>
            <w:u w:val="none"/>
          </w:rPr>
          <w:t>Степенко</w:t>
        </w:r>
        <w:r w:rsidR="00BD15C7" w:rsidRPr="00524A93">
          <w:rPr>
            <w:rFonts w:eastAsia="Calibri"/>
            <w:noProof/>
            <w:sz w:val="25"/>
            <w:szCs w:val="25"/>
          </w:rPr>
          <w:t xml:space="preserve"> </w:t>
        </w:r>
        <w:r w:rsidR="00BD15C7" w:rsidRPr="00524A93">
          <w:rPr>
            <w:rStyle w:val="a6"/>
            <w:rFonts w:eastAsia="Calibri"/>
            <w:noProof/>
            <w:sz w:val="25"/>
            <w:szCs w:val="25"/>
            <w:u w:val="none"/>
          </w:rPr>
          <w:t>А. В.</w:t>
        </w:r>
      </w:hyperlink>
      <w:r w:rsidR="00BD15C7" w:rsidRPr="00524A93">
        <w:rPr>
          <w:rStyle w:val="a6"/>
          <w:rFonts w:eastAsia="Calibri"/>
          <w:noProof/>
          <w:sz w:val="25"/>
          <w:szCs w:val="25"/>
          <w:u w:val="none"/>
        </w:rPr>
        <w:t xml:space="preserve"> </w:t>
      </w:r>
      <w:hyperlink w:anchor="_Toc466029590" w:history="1">
        <w:r w:rsidR="00871E5A" w:rsidRPr="00524A93">
          <w:rPr>
            <w:rStyle w:val="a6"/>
            <w:rFonts w:eastAsia="Calibri"/>
            <w:noProof/>
            <w:sz w:val="25"/>
            <w:szCs w:val="25"/>
            <w:u w:val="none"/>
          </w:rPr>
          <w:t>Правовое регулирование надзора и контроля за осужденными</w:t>
        </w:r>
        <w:r w:rsidR="00BD15C7" w:rsidRPr="00524A93">
          <w:rPr>
            <w:rStyle w:val="a6"/>
            <w:rFonts w:eastAsia="Calibri"/>
            <w:noProof/>
            <w:sz w:val="25"/>
            <w:szCs w:val="25"/>
            <w:u w:val="none"/>
          </w:rPr>
          <w:t xml:space="preserve"> </w:t>
        </w:r>
      </w:hyperlink>
      <w:hyperlink w:anchor="_Toc466029591" w:history="1">
        <w:r w:rsidR="00871E5A" w:rsidRPr="00524A93">
          <w:rPr>
            <w:rStyle w:val="a6"/>
            <w:rFonts w:eastAsia="Calibri"/>
            <w:noProof/>
            <w:sz w:val="25"/>
            <w:szCs w:val="25"/>
            <w:u w:val="none"/>
          </w:rPr>
          <w:t>после освобождения от отбывания наказания</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_Toc466029591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514</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592" w:history="1">
        <w:r w:rsidR="00871E5A" w:rsidRPr="00524A93">
          <w:rPr>
            <w:rStyle w:val="a6"/>
            <w:rFonts w:eastAsia="Calibri"/>
            <w:noProof/>
            <w:sz w:val="25"/>
            <w:szCs w:val="25"/>
            <w:u w:val="none"/>
          </w:rPr>
          <w:t>Степенко</w:t>
        </w:r>
        <w:r w:rsidR="00BD15C7" w:rsidRPr="00524A93">
          <w:rPr>
            <w:rFonts w:eastAsia="Calibri"/>
            <w:noProof/>
            <w:sz w:val="25"/>
            <w:szCs w:val="25"/>
          </w:rPr>
          <w:t xml:space="preserve"> </w:t>
        </w:r>
        <w:r w:rsidR="00BD15C7" w:rsidRPr="00524A93">
          <w:rPr>
            <w:rStyle w:val="a6"/>
            <w:rFonts w:eastAsia="Calibri"/>
            <w:noProof/>
            <w:sz w:val="25"/>
            <w:szCs w:val="25"/>
            <w:u w:val="none"/>
          </w:rPr>
          <w:t>А. В.</w:t>
        </w:r>
      </w:hyperlink>
      <w:r w:rsidR="00BD15C7" w:rsidRPr="00524A93">
        <w:rPr>
          <w:rStyle w:val="a6"/>
          <w:rFonts w:eastAsia="Calibri"/>
          <w:noProof/>
          <w:sz w:val="25"/>
          <w:szCs w:val="25"/>
          <w:u w:val="none"/>
        </w:rPr>
        <w:t xml:space="preserve"> </w:t>
      </w:r>
      <w:hyperlink w:anchor="_Toc466029593" w:history="1">
        <w:r w:rsidR="00871E5A" w:rsidRPr="00524A93">
          <w:rPr>
            <w:rStyle w:val="a6"/>
            <w:rFonts w:eastAsia="Calibri"/>
            <w:noProof/>
            <w:sz w:val="25"/>
            <w:szCs w:val="25"/>
            <w:u w:val="none"/>
          </w:rPr>
          <w:t>Освобождение от наказания в виде лишения свободы в связи</w:t>
        </w:r>
        <w:r w:rsidR="00BD15C7" w:rsidRPr="00524A93">
          <w:rPr>
            <w:rStyle w:val="a6"/>
            <w:rFonts w:eastAsia="Calibri"/>
            <w:noProof/>
            <w:sz w:val="25"/>
            <w:szCs w:val="25"/>
            <w:u w:val="none"/>
          </w:rPr>
          <w:t xml:space="preserve"> </w:t>
        </w:r>
      </w:hyperlink>
      <w:hyperlink w:anchor="_Toc466029594" w:history="1">
        <w:r w:rsidR="00871E5A" w:rsidRPr="00524A93">
          <w:rPr>
            <w:rStyle w:val="a6"/>
            <w:rFonts w:eastAsia="Calibri"/>
            <w:noProof/>
            <w:sz w:val="25"/>
            <w:szCs w:val="25"/>
            <w:u w:val="none"/>
          </w:rPr>
          <w:t>с применением отсрочки</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_Toc466029594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517</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595" w:history="1">
        <w:r w:rsidR="00871E5A" w:rsidRPr="00524A93">
          <w:rPr>
            <w:rStyle w:val="a6"/>
            <w:rFonts w:eastAsia="Calibri"/>
            <w:noProof/>
            <w:sz w:val="25"/>
            <w:szCs w:val="25"/>
            <w:u w:val="none"/>
          </w:rPr>
          <w:t>Степенко</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А. В. </w:t>
        </w:r>
      </w:hyperlink>
      <w:hyperlink w:anchor="_Toc466029596" w:history="1">
        <w:r w:rsidR="00871E5A" w:rsidRPr="00524A93">
          <w:rPr>
            <w:rStyle w:val="a6"/>
            <w:rFonts w:eastAsia="Calibri"/>
            <w:noProof/>
            <w:sz w:val="25"/>
            <w:szCs w:val="25"/>
            <w:u w:val="none"/>
          </w:rPr>
          <w:t>Привлечение к уголовной ответственности за преступления,</w:t>
        </w:r>
        <w:r w:rsidR="00BD15C7" w:rsidRPr="00524A93">
          <w:rPr>
            <w:rStyle w:val="a6"/>
            <w:rFonts w:eastAsia="Calibri"/>
            <w:noProof/>
            <w:sz w:val="25"/>
            <w:szCs w:val="25"/>
            <w:u w:val="none"/>
          </w:rPr>
          <w:t xml:space="preserve"> </w:t>
        </w:r>
      </w:hyperlink>
      <w:hyperlink w:anchor="_Toc466029597" w:history="1">
        <w:r w:rsidR="00871E5A" w:rsidRPr="00524A93">
          <w:rPr>
            <w:rStyle w:val="a6"/>
            <w:rFonts w:eastAsia="Calibri"/>
            <w:noProof/>
            <w:sz w:val="25"/>
            <w:szCs w:val="25"/>
            <w:u w:val="none"/>
          </w:rPr>
          <w:t>связанные с эксплуатацией транспортных средств</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_Toc466029597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520</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598" w:history="1">
        <w:r w:rsidR="00871E5A" w:rsidRPr="00524A93">
          <w:rPr>
            <w:rStyle w:val="a6"/>
            <w:rFonts w:eastAsia="Calibri"/>
            <w:noProof/>
            <w:sz w:val="25"/>
            <w:szCs w:val="25"/>
            <w:u w:val="none"/>
          </w:rPr>
          <w:t>Степенко</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А. В. </w:t>
        </w:r>
      </w:hyperlink>
      <w:hyperlink w:anchor="_Toc466029599" w:history="1">
        <w:r w:rsidR="00871E5A" w:rsidRPr="00524A93">
          <w:rPr>
            <w:rStyle w:val="a6"/>
            <w:rFonts w:eastAsia="Calibri"/>
            <w:noProof/>
            <w:sz w:val="25"/>
            <w:szCs w:val="25"/>
            <w:u w:val="none"/>
          </w:rPr>
          <w:t>Превентивные меры по предотвращению преступлений,</w:t>
        </w:r>
        <w:r w:rsidR="00871E5A" w:rsidRPr="00524A93">
          <w:rPr>
            <w:noProof/>
            <w:webHidden/>
            <w:sz w:val="25"/>
            <w:szCs w:val="25"/>
          </w:rPr>
          <w:tab/>
        </w:r>
      </w:hyperlink>
      <w:hyperlink w:anchor="_Toc466029600" w:history="1">
        <w:r w:rsidR="00871E5A" w:rsidRPr="00524A93">
          <w:rPr>
            <w:rStyle w:val="a6"/>
            <w:rFonts w:eastAsia="Calibri"/>
            <w:noProof/>
            <w:sz w:val="25"/>
            <w:szCs w:val="25"/>
            <w:u w:val="none"/>
          </w:rPr>
          <w:t>связанных с причинением вреда здоровью</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_Toc466029600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524</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601" w:history="1">
        <w:r w:rsidR="00871E5A" w:rsidRPr="00524A93">
          <w:rPr>
            <w:rStyle w:val="a6"/>
            <w:rFonts w:eastAsia="Calibri"/>
            <w:noProof/>
            <w:sz w:val="25"/>
            <w:szCs w:val="25"/>
            <w:u w:val="none"/>
          </w:rPr>
          <w:t>Степенко</w:t>
        </w:r>
        <w:r w:rsidR="00BD15C7" w:rsidRPr="00524A93">
          <w:rPr>
            <w:rFonts w:eastAsia="Calibri"/>
            <w:noProof/>
            <w:sz w:val="25"/>
            <w:szCs w:val="25"/>
          </w:rPr>
          <w:t xml:space="preserve"> </w:t>
        </w:r>
        <w:r w:rsidR="00BD15C7" w:rsidRPr="00524A93">
          <w:rPr>
            <w:rStyle w:val="a6"/>
            <w:rFonts w:eastAsia="Calibri"/>
            <w:noProof/>
            <w:sz w:val="25"/>
            <w:szCs w:val="25"/>
            <w:u w:val="none"/>
          </w:rPr>
          <w:t>В. Е.</w:t>
        </w:r>
        <w:r w:rsidR="00871E5A" w:rsidRPr="00524A93">
          <w:rPr>
            <w:rStyle w:val="a6"/>
            <w:rFonts w:eastAsia="Calibri"/>
            <w:noProof/>
            <w:sz w:val="25"/>
            <w:szCs w:val="25"/>
            <w:u w:val="none"/>
          </w:rPr>
          <w:t>,</w:t>
        </w:r>
      </w:hyperlink>
      <w:r w:rsidR="00BD15C7" w:rsidRPr="00524A93">
        <w:rPr>
          <w:rStyle w:val="a6"/>
          <w:rFonts w:eastAsia="Calibri"/>
          <w:noProof/>
          <w:sz w:val="25"/>
          <w:szCs w:val="25"/>
          <w:u w:val="none"/>
        </w:rPr>
        <w:t xml:space="preserve"> </w:t>
      </w:r>
      <w:hyperlink w:anchor="_Toc466029602" w:history="1">
        <w:r w:rsidR="00871E5A" w:rsidRPr="00524A93">
          <w:rPr>
            <w:rStyle w:val="a6"/>
            <w:rFonts w:eastAsia="Calibri"/>
            <w:noProof/>
            <w:sz w:val="25"/>
            <w:szCs w:val="25"/>
            <w:u w:val="none"/>
          </w:rPr>
          <w:t xml:space="preserve"> Буйко</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С. О. </w:t>
        </w:r>
      </w:hyperlink>
      <w:hyperlink w:anchor="_Toc466029603" w:history="1">
        <w:r w:rsidR="00871E5A" w:rsidRPr="00524A93">
          <w:rPr>
            <w:rStyle w:val="a6"/>
            <w:rFonts w:eastAsia="Calibri"/>
            <w:noProof/>
            <w:sz w:val="25"/>
            <w:szCs w:val="25"/>
            <w:u w:val="none"/>
          </w:rPr>
          <w:t>Особенности преступлений международного характера,</w:t>
        </w:r>
        <w:r w:rsidR="00BD15C7" w:rsidRPr="00524A93">
          <w:rPr>
            <w:rStyle w:val="a6"/>
            <w:rFonts w:eastAsia="Calibri"/>
            <w:noProof/>
            <w:sz w:val="25"/>
            <w:szCs w:val="25"/>
            <w:u w:val="none"/>
          </w:rPr>
          <w:t xml:space="preserve"> </w:t>
        </w:r>
      </w:hyperlink>
      <w:hyperlink w:anchor="_Toc466029604" w:history="1">
        <w:r w:rsidR="00871E5A" w:rsidRPr="00524A93">
          <w:rPr>
            <w:rStyle w:val="a6"/>
            <w:rFonts w:eastAsia="Calibri"/>
            <w:noProof/>
            <w:sz w:val="25"/>
            <w:szCs w:val="25"/>
            <w:u w:val="none"/>
          </w:rPr>
          <w:t>связанных с незаконной торговлей наркотиками</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_Toc466029604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527</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605" w:history="1">
        <w:r w:rsidR="00871E5A" w:rsidRPr="00524A93">
          <w:rPr>
            <w:rStyle w:val="a6"/>
            <w:rFonts w:eastAsia="Calibri"/>
            <w:noProof/>
            <w:sz w:val="25"/>
            <w:szCs w:val="25"/>
            <w:u w:val="none"/>
          </w:rPr>
          <w:t>Степенко</w:t>
        </w:r>
        <w:r w:rsidR="00BD15C7" w:rsidRPr="00524A93">
          <w:rPr>
            <w:rFonts w:eastAsia="Calibri"/>
            <w:noProof/>
            <w:sz w:val="25"/>
            <w:szCs w:val="25"/>
          </w:rPr>
          <w:t xml:space="preserve"> </w:t>
        </w:r>
        <w:r w:rsidR="00BD15C7" w:rsidRPr="00524A93">
          <w:rPr>
            <w:rStyle w:val="a6"/>
            <w:rFonts w:eastAsia="Calibri"/>
            <w:noProof/>
            <w:sz w:val="25"/>
            <w:szCs w:val="25"/>
            <w:u w:val="none"/>
          </w:rPr>
          <w:t>В. Е.</w:t>
        </w:r>
        <w:r w:rsidR="00871E5A" w:rsidRPr="00524A93">
          <w:rPr>
            <w:rStyle w:val="a6"/>
            <w:rFonts w:eastAsia="Calibri"/>
            <w:noProof/>
            <w:sz w:val="25"/>
            <w:szCs w:val="25"/>
            <w:u w:val="none"/>
          </w:rPr>
          <w:t>,</w:t>
        </w:r>
      </w:hyperlink>
      <w:r w:rsidR="00BD15C7" w:rsidRPr="00524A93">
        <w:rPr>
          <w:rStyle w:val="a6"/>
          <w:rFonts w:eastAsia="Calibri"/>
          <w:noProof/>
          <w:sz w:val="25"/>
          <w:szCs w:val="25"/>
          <w:u w:val="none"/>
        </w:rPr>
        <w:t xml:space="preserve"> </w:t>
      </w:r>
      <w:hyperlink w:anchor="_Toc466029606" w:history="1">
        <w:r w:rsidR="00871E5A" w:rsidRPr="00524A93">
          <w:rPr>
            <w:rStyle w:val="a6"/>
            <w:rFonts w:eastAsia="Calibri"/>
            <w:noProof/>
            <w:sz w:val="25"/>
            <w:szCs w:val="25"/>
            <w:u w:val="none"/>
          </w:rPr>
          <w:t>Батурин</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П. И. </w:t>
        </w:r>
      </w:hyperlink>
      <w:hyperlink w:anchor="_Toc466029607" w:history="1">
        <w:r w:rsidR="00871E5A" w:rsidRPr="00524A93">
          <w:rPr>
            <w:rStyle w:val="a6"/>
            <w:rFonts w:eastAsia="Calibri"/>
            <w:noProof/>
            <w:sz w:val="25"/>
            <w:szCs w:val="25"/>
            <w:u w:val="none"/>
          </w:rPr>
          <w:t>Практическая деятельность правоохранительных органов</w:t>
        </w:r>
        <w:r w:rsidR="00BD15C7" w:rsidRPr="00524A93">
          <w:rPr>
            <w:rStyle w:val="a6"/>
            <w:rFonts w:eastAsia="Calibri"/>
            <w:noProof/>
            <w:sz w:val="25"/>
            <w:szCs w:val="25"/>
            <w:u w:val="none"/>
          </w:rPr>
          <w:t xml:space="preserve"> </w:t>
        </w:r>
      </w:hyperlink>
      <w:hyperlink w:anchor="_Toc466029608" w:history="1">
        <w:r w:rsidR="00871E5A" w:rsidRPr="00524A93">
          <w:rPr>
            <w:rStyle w:val="a6"/>
            <w:rFonts w:eastAsia="Calibri"/>
            <w:noProof/>
            <w:sz w:val="25"/>
            <w:szCs w:val="25"/>
            <w:u w:val="none"/>
          </w:rPr>
          <w:t>по противодействию незаконному обороту оружия</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_Toc466029608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537</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609" w:history="1">
        <w:r w:rsidR="00871E5A" w:rsidRPr="00524A93">
          <w:rPr>
            <w:rStyle w:val="a6"/>
            <w:rFonts w:eastAsia="Calibri"/>
            <w:noProof/>
            <w:sz w:val="25"/>
            <w:szCs w:val="25"/>
            <w:u w:val="none"/>
          </w:rPr>
          <w:t>Степенко</w:t>
        </w:r>
        <w:r w:rsidR="00BD15C7" w:rsidRPr="00524A93">
          <w:rPr>
            <w:rFonts w:eastAsia="Calibri"/>
            <w:noProof/>
            <w:sz w:val="25"/>
            <w:szCs w:val="25"/>
          </w:rPr>
          <w:t xml:space="preserve"> </w:t>
        </w:r>
        <w:r w:rsidR="00BD15C7" w:rsidRPr="00524A93">
          <w:rPr>
            <w:rStyle w:val="a6"/>
            <w:rFonts w:eastAsia="Calibri"/>
            <w:noProof/>
            <w:sz w:val="25"/>
            <w:szCs w:val="25"/>
            <w:u w:val="none"/>
          </w:rPr>
          <w:t>В. Е.</w:t>
        </w:r>
        <w:r w:rsidR="00871E5A" w:rsidRPr="00524A93">
          <w:rPr>
            <w:rStyle w:val="a6"/>
            <w:rFonts w:eastAsia="Calibri"/>
            <w:noProof/>
            <w:sz w:val="25"/>
            <w:szCs w:val="25"/>
            <w:u w:val="none"/>
          </w:rPr>
          <w:t>,</w:t>
        </w:r>
      </w:hyperlink>
      <w:r w:rsidR="00BD15C7" w:rsidRPr="00524A93">
        <w:rPr>
          <w:rStyle w:val="a6"/>
          <w:rFonts w:eastAsia="Calibri"/>
          <w:noProof/>
          <w:sz w:val="25"/>
          <w:szCs w:val="25"/>
          <w:u w:val="none"/>
        </w:rPr>
        <w:t xml:space="preserve"> </w:t>
      </w:r>
      <w:hyperlink w:anchor="_Toc466029610" w:history="1">
        <w:r w:rsidR="00871E5A" w:rsidRPr="00524A93">
          <w:rPr>
            <w:rStyle w:val="a6"/>
            <w:rFonts w:eastAsia="Calibri"/>
            <w:noProof/>
            <w:sz w:val="25"/>
            <w:szCs w:val="25"/>
            <w:u w:val="none"/>
          </w:rPr>
          <w:t>Дорошенко</w:t>
        </w:r>
        <w:r w:rsidR="00BD15C7" w:rsidRPr="00524A93">
          <w:rPr>
            <w:rFonts w:eastAsia="Calibri"/>
            <w:noProof/>
            <w:sz w:val="25"/>
            <w:szCs w:val="25"/>
          </w:rPr>
          <w:t xml:space="preserve"> </w:t>
        </w:r>
        <w:r w:rsidR="00BD15C7" w:rsidRPr="00524A93">
          <w:rPr>
            <w:rStyle w:val="a6"/>
            <w:rFonts w:eastAsia="Calibri"/>
            <w:noProof/>
            <w:sz w:val="25"/>
            <w:szCs w:val="25"/>
            <w:u w:val="none"/>
          </w:rPr>
          <w:t>А. С.</w:t>
        </w:r>
      </w:hyperlink>
      <w:r w:rsidR="00BD15C7" w:rsidRPr="00524A93">
        <w:rPr>
          <w:rStyle w:val="a6"/>
          <w:rFonts w:eastAsia="Calibri"/>
          <w:noProof/>
          <w:sz w:val="25"/>
          <w:szCs w:val="25"/>
          <w:u w:val="none"/>
        </w:rPr>
        <w:t xml:space="preserve"> </w:t>
      </w:r>
      <w:hyperlink w:anchor="_Toc466029611" w:history="1">
        <w:r w:rsidR="00871E5A" w:rsidRPr="00524A93">
          <w:rPr>
            <w:rStyle w:val="a6"/>
            <w:rFonts w:eastAsia="Calibri"/>
            <w:noProof/>
            <w:sz w:val="25"/>
            <w:szCs w:val="25"/>
            <w:u w:val="none"/>
          </w:rPr>
          <w:t>Проблемы доказывания взяточничества</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_Toc466029611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544</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612" w:history="1">
        <w:r w:rsidR="00871E5A" w:rsidRPr="00524A93">
          <w:rPr>
            <w:rStyle w:val="a6"/>
            <w:rFonts w:eastAsia="Calibri"/>
            <w:noProof/>
            <w:sz w:val="25"/>
            <w:szCs w:val="25"/>
            <w:u w:val="none"/>
          </w:rPr>
          <w:t>Степенко</w:t>
        </w:r>
        <w:r w:rsidR="00BD15C7" w:rsidRPr="00524A93">
          <w:rPr>
            <w:rFonts w:eastAsia="Calibri"/>
            <w:noProof/>
            <w:sz w:val="25"/>
            <w:szCs w:val="25"/>
          </w:rPr>
          <w:t xml:space="preserve"> </w:t>
        </w:r>
        <w:r w:rsidR="00BD15C7" w:rsidRPr="00524A93">
          <w:rPr>
            <w:rStyle w:val="a6"/>
            <w:rFonts w:eastAsia="Calibri"/>
            <w:noProof/>
            <w:sz w:val="25"/>
            <w:szCs w:val="25"/>
            <w:u w:val="none"/>
          </w:rPr>
          <w:t>В. Е.</w:t>
        </w:r>
        <w:r w:rsidR="00871E5A" w:rsidRPr="00524A93">
          <w:rPr>
            <w:rStyle w:val="a6"/>
            <w:rFonts w:eastAsia="Calibri"/>
            <w:noProof/>
            <w:sz w:val="25"/>
            <w:szCs w:val="25"/>
            <w:u w:val="none"/>
          </w:rPr>
          <w:t>,</w:t>
        </w:r>
      </w:hyperlink>
      <w:r w:rsidR="00BD15C7" w:rsidRPr="00524A93">
        <w:rPr>
          <w:rStyle w:val="a6"/>
          <w:rFonts w:eastAsia="Calibri"/>
          <w:noProof/>
          <w:sz w:val="25"/>
          <w:szCs w:val="25"/>
          <w:u w:val="none"/>
        </w:rPr>
        <w:t xml:space="preserve"> </w:t>
      </w:r>
      <w:hyperlink w:anchor="_Toc466029613" w:history="1">
        <w:r w:rsidR="00871E5A" w:rsidRPr="00524A93">
          <w:rPr>
            <w:rStyle w:val="a6"/>
            <w:rFonts w:eastAsia="Calibri"/>
            <w:noProof/>
            <w:sz w:val="25"/>
            <w:szCs w:val="25"/>
            <w:u w:val="none"/>
          </w:rPr>
          <w:t>Муравьева</w:t>
        </w:r>
        <w:r w:rsidR="00BD15C7" w:rsidRPr="00524A93">
          <w:rPr>
            <w:rFonts w:eastAsia="Calibri"/>
            <w:noProof/>
            <w:sz w:val="25"/>
            <w:szCs w:val="25"/>
          </w:rPr>
          <w:t xml:space="preserve"> </w:t>
        </w:r>
        <w:r w:rsidR="00BD15C7" w:rsidRPr="00524A93">
          <w:rPr>
            <w:rStyle w:val="a6"/>
            <w:rFonts w:eastAsia="Calibri"/>
            <w:noProof/>
            <w:sz w:val="25"/>
            <w:szCs w:val="25"/>
            <w:u w:val="none"/>
          </w:rPr>
          <w:t>М. И.</w:t>
        </w:r>
      </w:hyperlink>
      <w:r w:rsidR="00BD15C7" w:rsidRPr="00524A93">
        <w:rPr>
          <w:rStyle w:val="a6"/>
          <w:rFonts w:eastAsia="Calibri"/>
          <w:noProof/>
          <w:sz w:val="25"/>
          <w:szCs w:val="25"/>
          <w:u w:val="none"/>
        </w:rPr>
        <w:t xml:space="preserve"> </w:t>
      </w:r>
      <w:hyperlink w:anchor="_Toc466029614" w:history="1">
        <w:r w:rsidR="00871E5A" w:rsidRPr="00524A93">
          <w:rPr>
            <w:rStyle w:val="a6"/>
            <w:rFonts w:eastAsia="Calibri"/>
            <w:noProof/>
            <w:sz w:val="25"/>
            <w:szCs w:val="25"/>
            <w:u w:val="none"/>
          </w:rPr>
          <w:t>Проблемы противодействия незаконному обороту оружия</w:t>
        </w:r>
        <w:r w:rsidR="00BD15C7" w:rsidRPr="00524A93">
          <w:rPr>
            <w:rStyle w:val="a6"/>
            <w:rFonts w:eastAsia="Calibri"/>
            <w:noProof/>
            <w:sz w:val="25"/>
            <w:szCs w:val="25"/>
            <w:u w:val="none"/>
          </w:rPr>
          <w:t xml:space="preserve"> </w:t>
        </w:r>
      </w:hyperlink>
      <w:hyperlink w:anchor="_Toc466029615" w:history="1">
        <w:r w:rsidR="00871E5A" w:rsidRPr="00524A93">
          <w:rPr>
            <w:rStyle w:val="a6"/>
            <w:rFonts w:eastAsia="Calibri"/>
            <w:noProof/>
            <w:sz w:val="25"/>
            <w:szCs w:val="25"/>
            <w:u w:val="none"/>
          </w:rPr>
          <w:t>и предложения по совершенствованию законодательства</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_Toc466029615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553</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616" w:history="1">
        <w:r w:rsidR="00871E5A" w:rsidRPr="00524A93">
          <w:rPr>
            <w:rStyle w:val="a6"/>
            <w:rFonts w:eastAsia="Calibri"/>
            <w:noProof/>
            <w:sz w:val="25"/>
            <w:szCs w:val="25"/>
            <w:u w:val="none"/>
          </w:rPr>
          <w:t>Ульянова</w:t>
        </w:r>
        <w:r w:rsidR="00BD15C7" w:rsidRPr="00524A93">
          <w:rPr>
            <w:rFonts w:eastAsia="Calibri"/>
            <w:noProof/>
            <w:sz w:val="25"/>
            <w:szCs w:val="25"/>
          </w:rPr>
          <w:t xml:space="preserve"> </w:t>
        </w:r>
        <w:r w:rsidR="00BD15C7" w:rsidRPr="00524A93">
          <w:rPr>
            <w:rStyle w:val="a6"/>
            <w:rFonts w:eastAsia="Calibri"/>
            <w:noProof/>
            <w:sz w:val="25"/>
            <w:szCs w:val="25"/>
            <w:u w:val="none"/>
          </w:rPr>
          <w:t>А. А.</w:t>
        </w:r>
        <w:r w:rsidR="00871E5A" w:rsidRPr="00524A93">
          <w:rPr>
            <w:rStyle w:val="a6"/>
            <w:rFonts w:eastAsia="Calibri"/>
            <w:noProof/>
            <w:sz w:val="25"/>
            <w:szCs w:val="25"/>
            <w:u w:val="none"/>
          </w:rPr>
          <w:t>,</w:t>
        </w:r>
      </w:hyperlink>
      <w:r w:rsidR="00BD15C7" w:rsidRPr="00524A93">
        <w:rPr>
          <w:rStyle w:val="a6"/>
          <w:rFonts w:eastAsia="Calibri"/>
          <w:noProof/>
          <w:sz w:val="25"/>
          <w:szCs w:val="25"/>
          <w:u w:val="none"/>
        </w:rPr>
        <w:t xml:space="preserve"> </w:t>
      </w:r>
      <w:hyperlink w:anchor="_Toc466029617" w:history="1">
        <w:r w:rsidR="00871E5A" w:rsidRPr="00524A93">
          <w:rPr>
            <w:rStyle w:val="a6"/>
            <w:rFonts w:eastAsia="Calibri"/>
            <w:noProof/>
            <w:sz w:val="25"/>
            <w:szCs w:val="25"/>
            <w:u w:val="none"/>
          </w:rPr>
          <w:t>Слугин</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С. М. </w:t>
        </w:r>
      </w:hyperlink>
      <w:hyperlink w:anchor="_Toc466029618" w:history="1">
        <w:r w:rsidR="00871E5A" w:rsidRPr="00524A93">
          <w:rPr>
            <w:rStyle w:val="a6"/>
            <w:rFonts w:eastAsia="Calibri"/>
            <w:noProof/>
            <w:sz w:val="25"/>
            <w:szCs w:val="25"/>
            <w:u w:val="none"/>
          </w:rPr>
          <w:t>Особенности и проблемы привлечения лиц к уголовной</w:t>
        </w:r>
        <w:r w:rsidR="00BD15C7" w:rsidRPr="00524A93">
          <w:rPr>
            <w:rStyle w:val="a6"/>
            <w:rFonts w:eastAsia="Calibri"/>
            <w:noProof/>
            <w:sz w:val="25"/>
            <w:szCs w:val="25"/>
            <w:u w:val="none"/>
          </w:rPr>
          <w:t xml:space="preserve"> </w:t>
        </w:r>
      </w:hyperlink>
      <w:hyperlink w:anchor="_Toc466029619" w:history="1">
        <w:r w:rsidR="00871E5A" w:rsidRPr="00524A93">
          <w:rPr>
            <w:rStyle w:val="a6"/>
            <w:rFonts w:eastAsia="Calibri"/>
            <w:noProof/>
            <w:sz w:val="25"/>
            <w:szCs w:val="25"/>
            <w:u w:val="none"/>
          </w:rPr>
          <w:t>ответственности за должностные преступления</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_Toc466029619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566</w:t>
        </w:r>
        <w:r w:rsidR="00871E5A" w:rsidRPr="00524A93">
          <w:rPr>
            <w:noProof/>
            <w:webHidden/>
            <w:sz w:val="25"/>
            <w:szCs w:val="25"/>
          </w:rPr>
          <w:fldChar w:fldCharType="end"/>
        </w:r>
      </w:hyperlink>
    </w:p>
    <w:p w:rsidR="00871E5A" w:rsidRPr="00524A93" w:rsidRDefault="00285550" w:rsidP="00871E5A">
      <w:pPr>
        <w:pStyle w:val="14"/>
        <w:rPr>
          <w:rFonts w:eastAsiaTheme="minorEastAsia"/>
          <w:b w:val="0"/>
          <w:sz w:val="25"/>
          <w:szCs w:val="25"/>
        </w:rPr>
      </w:pPr>
      <w:hyperlink w:anchor="_Toc466029620" w:history="1">
        <w:r w:rsidR="00871E5A" w:rsidRPr="00524A93">
          <w:rPr>
            <w:rStyle w:val="a6"/>
            <w:sz w:val="25"/>
            <w:szCs w:val="25"/>
            <w:u w:val="none"/>
          </w:rPr>
          <w:t>Секция «Уголовный процесс»</w:t>
        </w:r>
        <w:r w:rsidR="00871E5A" w:rsidRPr="00524A93">
          <w:rPr>
            <w:webHidden/>
            <w:sz w:val="25"/>
            <w:szCs w:val="25"/>
          </w:rPr>
          <w:tab/>
        </w:r>
        <w:r w:rsidR="00871E5A" w:rsidRPr="00524A93">
          <w:rPr>
            <w:webHidden/>
            <w:sz w:val="25"/>
            <w:szCs w:val="25"/>
          </w:rPr>
          <w:fldChar w:fldCharType="begin"/>
        </w:r>
        <w:r w:rsidR="00871E5A" w:rsidRPr="00524A93">
          <w:rPr>
            <w:webHidden/>
            <w:sz w:val="25"/>
            <w:szCs w:val="25"/>
          </w:rPr>
          <w:instrText xml:space="preserve"> PAGEREF _Toc466029620 \h </w:instrText>
        </w:r>
        <w:r w:rsidR="00871E5A" w:rsidRPr="00524A93">
          <w:rPr>
            <w:webHidden/>
            <w:sz w:val="25"/>
            <w:szCs w:val="25"/>
          </w:rPr>
        </w:r>
        <w:r w:rsidR="00871E5A" w:rsidRPr="00524A93">
          <w:rPr>
            <w:webHidden/>
            <w:sz w:val="25"/>
            <w:szCs w:val="25"/>
          </w:rPr>
          <w:fldChar w:fldCharType="separate"/>
        </w:r>
        <w:r w:rsidR="00780357">
          <w:rPr>
            <w:webHidden/>
            <w:sz w:val="25"/>
            <w:szCs w:val="25"/>
          </w:rPr>
          <w:t>574</w:t>
        </w:r>
        <w:r w:rsidR="00871E5A" w:rsidRPr="00524A93">
          <w:rPr>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621" w:history="1">
        <w:r w:rsidR="00871E5A" w:rsidRPr="00524A93">
          <w:rPr>
            <w:rStyle w:val="a6"/>
            <w:rFonts w:eastAsia="Calibri"/>
            <w:noProof/>
            <w:sz w:val="25"/>
            <w:szCs w:val="25"/>
            <w:u w:val="none"/>
          </w:rPr>
          <w:t>Ахметшин</w:t>
        </w:r>
        <w:r w:rsidR="00BD15C7" w:rsidRPr="00524A93">
          <w:rPr>
            <w:rFonts w:eastAsia="Calibri"/>
            <w:noProof/>
            <w:sz w:val="25"/>
            <w:szCs w:val="25"/>
          </w:rPr>
          <w:t xml:space="preserve"> </w:t>
        </w:r>
        <w:r w:rsidR="00BD15C7" w:rsidRPr="00524A93">
          <w:rPr>
            <w:rStyle w:val="a6"/>
            <w:rFonts w:eastAsia="Calibri"/>
            <w:noProof/>
            <w:sz w:val="25"/>
            <w:szCs w:val="25"/>
            <w:u w:val="none"/>
          </w:rPr>
          <w:t>Р. Э.</w:t>
        </w:r>
        <w:r w:rsidR="00871E5A" w:rsidRPr="00524A93">
          <w:rPr>
            <w:rStyle w:val="a6"/>
            <w:rFonts w:eastAsia="Calibri"/>
            <w:noProof/>
            <w:sz w:val="25"/>
            <w:szCs w:val="25"/>
            <w:u w:val="none"/>
          </w:rPr>
          <w:t>,</w:t>
        </w:r>
      </w:hyperlink>
      <w:r w:rsidR="00BD15C7" w:rsidRPr="00524A93">
        <w:rPr>
          <w:rStyle w:val="a6"/>
          <w:rFonts w:eastAsia="Calibri"/>
          <w:noProof/>
          <w:sz w:val="25"/>
          <w:szCs w:val="25"/>
          <w:u w:val="none"/>
        </w:rPr>
        <w:t xml:space="preserve"> </w:t>
      </w:r>
      <w:hyperlink w:anchor="_Toc466029622" w:history="1">
        <w:r w:rsidR="00871E5A" w:rsidRPr="00524A93">
          <w:rPr>
            <w:rStyle w:val="a6"/>
            <w:rFonts w:eastAsia="Calibri"/>
            <w:noProof/>
            <w:sz w:val="25"/>
            <w:szCs w:val="25"/>
            <w:u w:val="none"/>
          </w:rPr>
          <w:t>Диденко</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Д. А. </w:t>
        </w:r>
      </w:hyperlink>
      <w:hyperlink w:anchor="_Toc466029623" w:history="1">
        <w:r w:rsidR="00871E5A" w:rsidRPr="00524A93">
          <w:rPr>
            <w:rStyle w:val="a6"/>
            <w:rFonts w:eastAsia="Calibri"/>
            <w:noProof/>
            <w:sz w:val="25"/>
            <w:szCs w:val="25"/>
            <w:u w:val="none"/>
          </w:rPr>
          <w:t>Объективная истина в современном уголовном судопроизводстве</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_Toc466029623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574</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624" w:history="1">
        <w:r w:rsidR="00871E5A" w:rsidRPr="00524A93">
          <w:rPr>
            <w:rStyle w:val="a6"/>
            <w:rFonts w:eastAsia="Calibri"/>
            <w:noProof/>
            <w:sz w:val="25"/>
            <w:szCs w:val="25"/>
            <w:u w:val="none"/>
          </w:rPr>
          <w:t>Ахметшин</w:t>
        </w:r>
        <w:r w:rsidR="00BD15C7" w:rsidRPr="00524A93">
          <w:rPr>
            <w:rFonts w:eastAsia="Calibri"/>
            <w:noProof/>
            <w:sz w:val="25"/>
            <w:szCs w:val="25"/>
          </w:rPr>
          <w:t xml:space="preserve"> </w:t>
        </w:r>
        <w:r w:rsidR="00BD15C7" w:rsidRPr="00524A93">
          <w:rPr>
            <w:rStyle w:val="a6"/>
            <w:rFonts w:eastAsia="Calibri"/>
            <w:noProof/>
            <w:sz w:val="25"/>
            <w:szCs w:val="25"/>
            <w:u w:val="none"/>
          </w:rPr>
          <w:t>Р. Э.</w:t>
        </w:r>
        <w:r w:rsidR="00871E5A" w:rsidRPr="00524A93">
          <w:rPr>
            <w:rStyle w:val="a6"/>
            <w:rFonts w:eastAsia="Calibri"/>
            <w:noProof/>
            <w:sz w:val="25"/>
            <w:szCs w:val="25"/>
            <w:u w:val="none"/>
          </w:rPr>
          <w:t xml:space="preserve">, </w:t>
        </w:r>
      </w:hyperlink>
      <w:hyperlink w:anchor="_Toc466029625" w:history="1">
        <w:r w:rsidR="00871E5A" w:rsidRPr="00524A93">
          <w:rPr>
            <w:rStyle w:val="a6"/>
            <w:rFonts w:eastAsia="Calibri"/>
            <w:noProof/>
            <w:sz w:val="25"/>
            <w:szCs w:val="25"/>
            <w:u w:val="none"/>
          </w:rPr>
          <w:t>Жежер</w:t>
        </w:r>
        <w:r w:rsidR="00BD15C7" w:rsidRPr="00524A93">
          <w:rPr>
            <w:rFonts w:eastAsia="Calibri"/>
            <w:noProof/>
            <w:sz w:val="25"/>
            <w:szCs w:val="25"/>
          </w:rPr>
          <w:t xml:space="preserve"> </w:t>
        </w:r>
        <w:r w:rsidR="00BD15C7" w:rsidRPr="00524A93">
          <w:rPr>
            <w:rStyle w:val="a6"/>
            <w:rFonts w:eastAsia="Calibri"/>
            <w:noProof/>
            <w:sz w:val="25"/>
            <w:szCs w:val="25"/>
            <w:u w:val="none"/>
          </w:rPr>
          <w:t>В. К.</w:t>
        </w:r>
      </w:hyperlink>
      <w:r w:rsidR="00BD15C7" w:rsidRPr="00524A93">
        <w:rPr>
          <w:rStyle w:val="a6"/>
          <w:rFonts w:eastAsia="Calibri"/>
          <w:noProof/>
          <w:sz w:val="25"/>
          <w:szCs w:val="25"/>
          <w:u w:val="none"/>
        </w:rPr>
        <w:t xml:space="preserve"> </w:t>
      </w:r>
      <w:hyperlink w:anchor="_Toc466029626" w:history="1">
        <w:r w:rsidR="00871E5A" w:rsidRPr="00524A93">
          <w:rPr>
            <w:rStyle w:val="a6"/>
            <w:rFonts w:eastAsia="Calibri"/>
            <w:noProof/>
            <w:sz w:val="25"/>
            <w:szCs w:val="25"/>
            <w:u w:val="none"/>
          </w:rPr>
          <w:t>Дознание, как форма предварительного расследования</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_Toc466029626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578</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627" w:history="1">
        <w:r w:rsidR="00871E5A" w:rsidRPr="00524A93">
          <w:rPr>
            <w:rStyle w:val="a6"/>
            <w:rFonts w:eastAsia="Calibri"/>
            <w:noProof/>
            <w:sz w:val="25"/>
            <w:szCs w:val="25"/>
            <w:u w:val="none"/>
          </w:rPr>
          <w:t>Ахметшин</w:t>
        </w:r>
        <w:r w:rsidR="00BD15C7" w:rsidRPr="00524A93">
          <w:rPr>
            <w:rFonts w:eastAsia="Calibri"/>
            <w:noProof/>
            <w:sz w:val="25"/>
            <w:szCs w:val="25"/>
          </w:rPr>
          <w:t xml:space="preserve"> </w:t>
        </w:r>
        <w:r w:rsidR="00BD15C7" w:rsidRPr="00524A93">
          <w:rPr>
            <w:rStyle w:val="a6"/>
            <w:rFonts w:eastAsia="Calibri"/>
            <w:noProof/>
            <w:sz w:val="25"/>
            <w:szCs w:val="25"/>
            <w:u w:val="none"/>
          </w:rPr>
          <w:t>Р. Э.</w:t>
        </w:r>
        <w:r w:rsidR="00871E5A" w:rsidRPr="00524A93">
          <w:rPr>
            <w:rStyle w:val="a6"/>
            <w:rFonts w:eastAsia="Calibri"/>
            <w:noProof/>
            <w:sz w:val="25"/>
            <w:szCs w:val="25"/>
            <w:u w:val="none"/>
          </w:rPr>
          <w:t>,</w:t>
        </w:r>
      </w:hyperlink>
      <w:r w:rsidR="00BD15C7" w:rsidRPr="00524A93">
        <w:rPr>
          <w:rStyle w:val="a6"/>
          <w:rFonts w:eastAsia="Calibri"/>
          <w:noProof/>
          <w:sz w:val="25"/>
          <w:szCs w:val="25"/>
          <w:u w:val="none"/>
        </w:rPr>
        <w:t xml:space="preserve"> </w:t>
      </w:r>
      <w:hyperlink w:anchor="_Toc466029628" w:history="1">
        <w:r w:rsidR="00871E5A" w:rsidRPr="00524A93">
          <w:rPr>
            <w:rStyle w:val="a6"/>
            <w:rFonts w:eastAsia="Calibri"/>
            <w:noProof/>
            <w:sz w:val="25"/>
            <w:szCs w:val="25"/>
            <w:u w:val="none"/>
          </w:rPr>
          <w:t>Смирнова</w:t>
        </w:r>
        <w:r w:rsidR="00BD15C7" w:rsidRPr="00524A93">
          <w:rPr>
            <w:rFonts w:eastAsia="Calibri"/>
            <w:noProof/>
            <w:sz w:val="25"/>
            <w:szCs w:val="25"/>
          </w:rPr>
          <w:t xml:space="preserve"> </w:t>
        </w:r>
        <w:r w:rsidR="00BD15C7" w:rsidRPr="00524A93">
          <w:rPr>
            <w:rStyle w:val="a6"/>
            <w:rFonts w:eastAsia="Calibri"/>
            <w:noProof/>
            <w:sz w:val="25"/>
            <w:szCs w:val="25"/>
            <w:u w:val="none"/>
          </w:rPr>
          <w:t>М. А.</w:t>
        </w:r>
      </w:hyperlink>
      <w:r w:rsidR="00BD15C7" w:rsidRPr="00524A93">
        <w:rPr>
          <w:rStyle w:val="a6"/>
          <w:rFonts w:eastAsia="Calibri"/>
          <w:noProof/>
          <w:sz w:val="25"/>
          <w:szCs w:val="25"/>
          <w:u w:val="none"/>
        </w:rPr>
        <w:t xml:space="preserve"> </w:t>
      </w:r>
      <w:hyperlink w:anchor="_Toc466029629" w:history="1">
        <w:r w:rsidR="00871E5A" w:rsidRPr="00524A93">
          <w:rPr>
            <w:rStyle w:val="a6"/>
            <w:rFonts w:eastAsia="Calibri"/>
            <w:noProof/>
            <w:sz w:val="25"/>
            <w:szCs w:val="25"/>
            <w:u w:val="none"/>
          </w:rPr>
          <w:t>Доказательства и доказывание в уголовном процессе</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_Toc466029629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590</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630" w:history="1">
        <w:r w:rsidR="00871E5A" w:rsidRPr="00524A93">
          <w:rPr>
            <w:rStyle w:val="a6"/>
            <w:rFonts w:eastAsia="Calibri"/>
            <w:noProof/>
            <w:sz w:val="25"/>
            <w:szCs w:val="25"/>
            <w:u w:val="none"/>
          </w:rPr>
          <w:t>Богунова</w:t>
        </w:r>
        <w:r w:rsidR="00BD15C7" w:rsidRPr="00524A93">
          <w:rPr>
            <w:rFonts w:eastAsia="Calibri"/>
            <w:noProof/>
            <w:sz w:val="25"/>
            <w:szCs w:val="25"/>
          </w:rPr>
          <w:t xml:space="preserve"> </w:t>
        </w:r>
        <w:r w:rsidR="00BD15C7" w:rsidRPr="00524A93">
          <w:rPr>
            <w:rStyle w:val="a6"/>
            <w:rFonts w:eastAsia="Calibri"/>
            <w:noProof/>
            <w:sz w:val="25"/>
            <w:szCs w:val="25"/>
            <w:u w:val="none"/>
          </w:rPr>
          <w:t>Г. В.</w:t>
        </w:r>
        <w:r w:rsidR="00871E5A" w:rsidRPr="00524A93">
          <w:rPr>
            <w:rStyle w:val="a6"/>
            <w:rFonts w:eastAsia="Calibri"/>
            <w:noProof/>
            <w:sz w:val="25"/>
            <w:szCs w:val="25"/>
            <w:u w:val="none"/>
          </w:rPr>
          <w:t>,</w:t>
        </w:r>
      </w:hyperlink>
      <w:r w:rsidR="00BD15C7" w:rsidRPr="00524A93">
        <w:rPr>
          <w:rStyle w:val="a6"/>
          <w:rFonts w:eastAsia="Calibri"/>
          <w:noProof/>
          <w:sz w:val="25"/>
          <w:szCs w:val="25"/>
          <w:u w:val="none"/>
        </w:rPr>
        <w:t xml:space="preserve"> </w:t>
      </w:r>
      <w:hyperlink w:anchor="_Toc466029631" w:history="1">
        <w:r w:rsidR="00871E5A" w:rsidRPr="00524A93">
          <w:rPr>
            <w:rStyle w:val="a6"/>
            <w:rFonts w:eastAsia="Calibri"/>
            <w:noProof/>
            <w:sz w:val="25"/>
            <w:szCs w:val="25"/>
            <w:u w:val="none"/>
          </w:rPr>
          <w:t>Бровкин</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И. С. </w:t>
        </w:r>
      </w:hyperlink>
      <w:hyperlink w:anchor="_Toc466029632" w:history="1">
        <w:r w:rsidR="00871E5A" w:rsidRPr="00524A93">
          <w:rPr>
            <w:rStyle w:val="a6"/>
            <w:rFonts w:eastAsia="Calibri"/>
            <w:noProof/>
            <w:sz w:val="25"/>
            <w:szCs w:val="25"/>
            <w:u w:val="none"/>
          </w:rPr>
          <w:t>Проблемы процессуального статуса подозреваемого и обвиняемого</w:t>
        </w:r>
        <w:r w:rsidR="00BD15C7" w:rsidRPr="00524A93">
          <w:rPr>
            <w:rStyle w:val="a6"/>
            <w:rFonts w:eastAsia="Calibri"/>
            <w:noProof/>
            <w:sz w:val="25"/>
            <w:szCs w:val="25"/>
            <w:u w:val="none"/>
          </w:rPr>
          <w:t xml:space="preserve"> </w:t>
        </w:r>
      </w:hyperlink>
      <w:hyperlink w:anchor="_Toc466029633" w:history="1">
        <w:r w:rsidR="00871E5A" w:rsidRPr="00524A93">
          <w:rPr>
            <w:rStyle w:val="a6"/>
            <w:rFonts w:eastAsia="Calibri"/>
            <w:noProof/>
            <w:sz w:val="25"/>
            <w:szCs w:val="25"/>
            <w:u w:val="none"/>
          </w:rPr>
          <w:t>в совершении преступления</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_Toc466029633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601</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634" w:history="1">
        <w:r w:rsidR="00871E5A" w:rsidRPr="00524A93">
          <w:rPr>
            <w:rStyle w:val="a6"/>
            <w:rFonts w:eastAsia="Calibri"/>
            <w:noProof/>
            <w:sz w:val="25"/>
            <w:szCs w:val="25"/>
            <w:u w:val="none"/>
          </w:rPr>
          <w:t>Богунова</w:t>
        </w:r>
        <w:r w:rsidR="00BD15C7" w:rsidRPr="00524A93">
          <w:rPr>
            <w:rFonts w:eastAsia="Calibri"/>
            <w:noProof/>
            <w:sz w:val="25"/>
            <w:szCs w:val="25"/>
          </w:rPr>
          <w:t xml:space="preserve"> </w:t>
        </w:r>
        <w:r w:rsidR="00BD15C7" w:rsidRPr="00524A93">
          <w:rPr>
            <w:rStyle w:val="a6"/>
            <w:rFonts w:eastAsia="Calibri"/>
            <w:noProof/>
            <w:sz w:val="25"/>
            <w:szCs w:val="25"/>
            <w:u w:val="none"/>
          </w:rPr>
          <w:t>Г. В.</w:t>
        </w:r>
        <w:r w:rsidR="00871E5A" w:rsidRPr="00524A93">
          <w:rPr>
            <w:rStyle w:val="a6"/>
            <w:rFonts w:eastAsia="Calibri"/>
            <w:noProof/>
            <w:sz w:val="25"/>
            <w:szCs w:val="25"/>
            <w:u w:val="none"/>
          </w:rPr>
          <w:t>,</w:t>
        </w:r>
      </w:hyperlink>
      <w:r w:rsidR="00BD15C7" w:rsidRPr="00524A93">
        <w:rPr>
          <w:rStyle w:val="a6"/>
          <w:rFonts w:eastAsia="Calibri"/>
          <w:noProof/>
          <w:sz w:val="25"/>
          <w:szCs w:val="25"/>
          <w:u w:val="none"/>
        </w:rPr>
        <w:t xml:space="preserve"> </w:t>
      </w:r>
      <w:hyperlink w:anchor="_Toc466029635" w:history="1">
        <w:r w:rsidR="00871E5A" w:rsidRPr="00524A93">
          <w:rPr>
            <w:rStyle w:val="a6"/>
            <w:rFonts w:eastAsia="Calibri"/>
            <w:noProof/>
            <w:sz w:val="25"/>
            <w:szCs w:val="25"/>
            <w:u w:val="none"/>
          </w:rPr>
          <w:t>Мамедов</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К. </w:t>
        </w:r>
      </w:hyperlink>
      <w:hyperlink w:anchor="_Toc466029636" w:history="1">
        <w:r w:rsidR="00871E5A" w:rsidRPr="00524A93">
          <w:rPr>
            <w:rStyle w:val="a6"/>
            <w:rFonts w:eastAsia="Calibri"/>
            <w:noProof/>
            <w:sz w:val="25"/>
            <w:szCs w:val="25"/>
            <w:u w:val="none"/>
          </w:rPr>
          <w:t>Проблемы гражданского иска в уголовном процессе</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_Toc466029636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609</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637" w:history="1">
        <w:r w:rsidR="00871E5A" w:rsidRPr="00524A93">
          <w:rPr>
            <w:rStyle w:val="a6"/>
            <w:rFonts w:eastAsia="Calibri"/>
            <w:noProof/>
            <w:sz w:val="25"/>
            <w:szCs w:val="25"/>
            <w:u w:val="none"/>
          </w:rPr>
          <w:t>Степенко</w:t>
        </w:r>
        <w:r w:rsidR="00BD15C7" w:rsidRPr="00524A93">
          <w:rPr>
            <w:rFonts w:eastAsia="Calibri"/>
            <w:noProof/>
            <w:sz w:val="25"/>
            <w:szCs w:val="25"/>
          </w:rPr>
          <w:t xml:space="preserve"> </w:t>
        </w:r>
        <w:r w:rsidR="00BD15C7" w:rsidRPr="00524A93">
          <w:rPr>
            <w:rStyle w:val="a6"/>
            <w:rFonts w:eastAsia="Calibri"/>
            <w:noProof/>
            <w:sz w:val="25"/>
            <w:szCs w:val="25"/>
            <w:u w:val="none"/>
          </w:rPr>
          <w:t>А. В.</w:t>
        </w:r>
      </w:hyperlink>
      <w:r w:rsidR="00BD15C7" w:rsidRPr="00524A93">
        <w:rPr>
          <w:rStyle w:val="a6"/>
          <w:rFonts w:eastAsia="Calibri"/>
          <w:noProof/>
          <w:sz w:val="25"/>
          <w:szCs w:val="25"/>
          <w:u w:val="none"/>
        </w:rPr>
        <w:t xml:space="preserve"> </w:t>
      </w:r>
      <w:hyperlink w:anchor="_Toc466029638" w:history="1">
        <w:r w:rsidR="00871E5A" w:rsidRPr="00524A93">
          <w:rPr>
            <w:rStyle w:val="a6"/>
            <w:rFonts w:eastAsia="Calibri"/>
            <w:noProof/>
            <w:sz w:val="25"/>
            <w:szCs w:val="25"/>
            <w:u w:val="none"/>
          </w:rPr>
          <w:t>Проведение следственных действий в дознании</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_Toc466029638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622</w:t>
        </w:r>
        <w:r w:rsidR="00871E5A" w:rsidRPr="00524A93">
          <w:rPr>
            <w:noProof/>
            <w:webHidden/>
            <w:sz w:val="25"/>
            <w:szCs w:val="25"/>
          </w:rPr>
          <w:fldChar w:fldCharType="end"/>
        </w:r>
      </w:hyperlink>
    </w:p>
    <w:p w:rsidR="00871E5A" w:rsidRPr="00524A93" w:rsidRDefault="00285550" w:rsidP="00871E5A">
      <w:pPr>
        <w:pStyle w:val="14"/>
        <w:rPr>
          <w:rFonts w:eastAsiaTheme="minorEastAsia"/>
          <w:b w:val="0"/>
          <w:sz w:val="25"/>
          <w:szCs w:val="25"/>
        </w:rPr>
      </w:pPr>
      <w:hyperlink w:anchor="_Toc466029639" w:history="1">
        <w:r w:rsidR="00871E5A" w:rsidRPr="00524A93">
          <w:rPr>
            <w:rStyle w:val="a6"/>
            <w:sz w:val="25"/>
            <w:szCs w:val="25"/>
            <w:u w:val="none"/>
          </w:rPr>
          <w:t>Секция «Финансовое право»</w:t>
        </w:r>
        <w:r w:rsidR="00871E5A" w:rsidRPr="00524A93">
          <w:rPr>
            <w:webHidden/>
            <w:sz w:val="25"/>
            <w:szCs w:val="25"/>
          </w:rPr>
          <w:tab/>
        </w:r>
        <w:r w:rsidR="00871E5A" w:rsidRPr="00524A93">
          <w:rPr>
            <w:webHidden/>
            <w:sz w:val="25"/>
            <w:szCs w:val="25"/>
          </w:rPr>
          <w:fldChar w:fldCharType="begin"/>
        </w:r>
        <w:r w:rsidR="00871E5A" w:rsidRPr="00524A93">
          <w:rPr>
            <w:webHidden/>
            <w:sz w:val="25"/>
            <w:szCs w:val="25"/>
          </w:rPr>
          <w:instrText xml:space="preserve"> PAGEREF _Toc466029639 \h </w:instrText>
        </w:r>
        <w:r w:rsidR="00871E5A" w:rsidRPr="00524A93">
          <w:rPr>
            <w:webHidden/>
            <w:sz w:val="25"/>
            <w:szCs w:val="25"/>
          </w:rPr>
        </w:r>
        <w:r w:rsidR="00871E5A" w:rsidRPr="00524A93">
          <w:rPr>
            <w:webHidden/>
            <w:sz w:val="25"/>
            <w:szCs w:val="25"/>
          </w:rPr>
          <w:fldChar w:fldCharType="separate"/>
        </w:r>
        <w:r w:rsidR="00780357">
          <w:rPr>
            <w:webHidden/>
            <w:sz w:val="25"/>
            <w:szCs w:val="25"/>
          </w:rPr>
          <w:t>626</w:t>
        </w:r>
        <w:r w:rsidR="00871E5A" w:rsidRPr="00524A93">
          <w:rPr>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640" w:history="1">
        <w:r w:rsidR="00871E5A" w:rsidRPr="00524A93">
          <w:rPr>
            <w:rStyle w:val="a6"/>
            <w:rFonts w:eastAsia="Calibri"/>
            <w:noProof/>
            <w:sz w:val="25"/>
            <w:szCs w:val="25"/>
            <w:u w:val="none"/>
          </w:rPr>
          <w:t>Гаврильченко</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Ю. П. </w:t>
        </w:r>
      </w:hyperlink>
      <w:hyperlink w:anchor="_Toc466029641" w:history="1">
        <w:r w:rsidR="00871E5A" w:rsidRPr="00524A93">
          <w:rPr>
            <w:rStyle w:val="a6"/>
            <w:rFonts w:eastAsia="Calibri"/>
            <w:noProof/>
            <w:sz w:val="25"/>
            <w:szCs w:val="25"/>
            <w:u w:val="none"/>
          </w:rPr>
          <w:t>Методы финансово-правового регулирования</w:t>
        </w:r>
        <w:r w:rsidR="00BD15C7" w:rsidRPr="00524A93">
          <w:rPr>
            <w:rStyle w:val="a6"/>
            <w:rFonts w:eastAsia="Calibri"/>
            <w:noProof/>
            <w:sz w:val="25"/>
            <w:szCs w:val="25"/>
            <w:u w:val="none"/>
          </w:rPr>
          <w:t xml:space="preserve"> </w:t>
        </w:r>
      </w:hyperlink>
      <w:hyperlink w:anchor="_Toc466029642" w:history="1">
        <w:r w:rsidR="00871E5A" w:rsidRPr="00524A93">
          <w:rPr>
            <w:rStyle w:val="a6"/>
            <w:rFonts w:eastAsia="Calibri"/>
            <w:noProof/>
            <w:sz w:val="25"/>
            <w:szCs w:val="25"/>
            <w:u w:val="none"/>
          </w:rPr>
          <w:t>сберегательных отношений</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_Toc466029642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626</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643" w:history="1">
        <w:r w:rsidR="00871E5A" w:rsidRPr="00524A93">
          <w:rPr>
            <w:rStyle w:val="a6"/>
            <w:rFonts w:eastAsia="Calibri"/>
            <w:noProof/>
            <w:sz w:val="25"/>
            <w:szCs w:val="25"/>
            <w:u w:val="none"/>
          </w:rPr>
          <w:t>Ерёмин</w:t>
        </w:r>
        <w:r w:rsidR="00BD15C7" w:rsidRPr="00524A93">
          <w:rPr>
            <w:rFonts w:eastAsia="Calibri"/>
            <w:noProof/>
            <w:sz w:val="25"/>
            <w:szCs w:val="25"/>
          </w:rPr>
          <w:t xml:space="preserve"> </w:t>
        </w:r>
        <w:r w:rsidR="00BD15C7" w:rsidRPr="00524A93">
          <w:rPr>
            <w:rStyle w:val="a6"/>
            <w:rFonts w:eastAsia="Calibri"/>
            <w:noProof/>
            <w:sz w:val="25"/>
            <w:szCs w:val="25"/>
            <w:u w:val="none"/>
          </w:rPr>
          <w:t>Ю. А.</w:t>
        </w:r>
      </w:hyperlink>
      <w:r w:rsidR="00BD15C7" w:rsidRPr="00524A93">
        <w:rPr>
          <w:rStyle w:val="a6"/>
          <w:rFonts w:eastAsia="Calibri"/>
          <w:noProof/>
          <w:sz w:val="25"/>
          <w:szCs w:val="25"/>
          <w:u w:val="none"/>
        </w:rPr>
        <w:t xml:space="preserve"> </w:t>
      </w:r>
      <w:hyperlink w:anchor="_Toc466029644" w:history="1">
        <w:r w:rsidR="00871E5A" w:rsidRPr="00524A93">
          <w:rPr>
            <w:rStyle w:val="a6"/>
            <w:rFonts w:eastAsia="Calibri"/>
            <w:noProof/>
            <w:sz w:val="25"/>
            <w:szCs w:val="25"/>
            <w:u w:val="none"/>
          </w:rPr>
          <w:t>Правовое регулирование инвестиционной деятельности</w:t>
        </w:r>
        <w:r w:rsidR="00BD15C7" w:rsidRPr="00524A93">
          <w:rPr>
            <w:rStyle w:val="a6"/>
            <w:rFonts w:eastAsia="Calibri"/>
            <w:noProof/>
            <w:sz w:val="25"/>
            <w:szCs w:val="25"/>
            <w:u w:val="none"/>
          </w:rPr>
          <w:t xml:space="preserve"> </w:t>
        </w:r>
        <w:r w:rsidR="00871E5A" w:rsidRPr="00524A93">
          <w:rPr>
            <w:noProof/>
            <w:webHidden/>
            <w:sz w:val="25"/>
            <w:szCs w:val="25"/>
          </w:rPr>
          <w:fldChar w:fldCharType="begin"/>
        </w:r>
        <w:r w:rsidR="00871E5A" w:rsidRPr="00524A93">
          <w:rPr>
            <w:noProof/>
            <w:webHidden/>
            <w:sz w:val="25"/>
            <w:szCs w:val="25"/>
          </w:rPr>
          <w:instrText xml:space="preserve"> PAGEREF _Toc466029644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634</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645" w:history="1">
        <w:r w:rsidR="00871E5A" w:rsidRPr="00524A93">
          <w:rPr>
            <w:rStyle w:val="a6"/>
            <w:rFonts w:eastAsia="Calibri"/>
            <w:noProof/>
            <w:sz w:val="25"/>
            <w:szCs w:val="25"/>
            <w:u w:val="none"/>
          </w:rPr>
          <w:t>Москалевич</w:t>
        </w:r>
        <w:r w:rsidR="00BD15C7" w:rsidRPr="00524A93">
          <w:rPr>
            <w:rFonts w:eastAsia="Calibri"/>
            <w:noProof/>
            <w:sz w:val="25"/>
            <w:szCs w:val="25"/>
          </w:rPr>
          <w:t xml:space="preserve"> </w:t>
        </w:r>
        <w:r w:rsidR="00BD15C7" w:rsidRPr="00524A93">
          <w:rPr>
            <w:rStyle w:val="a6"/>
            <w:rFonts w:eastAsia="Calibri"/>
            <w:noProof/>
            <w:sz w:val="25"/>
            <w:szCs w:val="25"/>
            <w:u w:val="none"/>
          </w:rPr>
          <w:t>Г. Н.</w:t>
        </w:r>
      </w:hyperlink>
      <w:r w:rsidR="00BD15C7" w:rsidRPr="00524A93">
        <w:rPr>
          <w:rStyle w:val="a6"/>
          <w:rFonts w:eastAsia="Calibri"/>
          <w:noProof/>
          <w:sz w:val="25"/>
          <w:szCs w:val="25"/>
          <w:u w:val="none"/>
        </w:rPr>
        <w:t xml:space="preserve"> </w:t>
      </w:r>
      <w:hyperlink w:anchor="_Toc466029646" w:history="1">
        <w:r w:rsidR="00871E5A" w:rsidRPr="00524A93">
          <w:rPr>
            <w:rStyle w:val="a6"/>
            <w:rFonts w:eastAsia="Calibri"/>
            <w:noProof/>
            <w:sz w:val="25"/>
            <w:szCs w:val="25"/>
            <w:u w:val="none"/>
          </w:rPr>
          <w:t>Юридическая классификация монополий в теоретических</w:t>
        </w:r>
        <w:r w:rsidR="00BD15C7" w:rsidRPr="00524A93">
          <w:rPr>
            <w:rStyle w:val="a6"/>
            <w:rFonts w:eastAsia="Calibri"/>
            <w:noProof/>
            <w:sz w:val="25"/>
            <w:szCs w:val="25"/>
            <w:u w:val="none"/>
          </w:rPr>
          <w:t xml:space="preserve"> </w:t>
        </w:r>
      </w:hyperlink>
      <w:hyperlink w:anchor="_Toc466029647" w:history="1">
        <w:r w:rsidR="00871E5A" w:rsidRPr="00524A93">
          <w:rPr>
            <w:rStyle w:val="a6"/>
            <w:rFonts w:eastAsia="Calibri"/>
            <w:noProof/>
            <w:sz w:val="25"/>
            <w:szCs w:val="25"/>
            <w:u w:val="none"/>
          </w:rPr>
          <w:t>концепциях и в законодательстве стран — членов Евразийского</w:t>
        </w:r>
        <w:r w:rsidR="00BD15C7" w:rsidRPr="00524A93">
          <w:rPr>
            <w:rStyle w:val="a6"/>
            <w:rFonts w:eastAsia="Calibri"/>
            <w:noProof/>
            <w:sz w:val="25"/>
            <w:szCs w:val="25"/>
            <w:u w:val="none"/>
          </w:rPr>
          <w:t xml:space="preserve"> </w:t>
        </w:r>
      </w:hyperlink>
      <w:hyperlink w:anchor="_Toc466029648" w:history="1">
        <w:r w:rsidR="00871E5A" w:rsidRPr="00524A93">
          <w:rPr>
            <w:rStyle w:val="a6"/>
            <w:rFonts w:eastAsia="Calibri"/>
            <w:noProof/>
            <w:sz w:val="25"/>
            <w:szCs w:val="25"/>
            <w:u w:val="none"/>
          </w:rPr>
          <w:t>экономического союза</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_Toc466029648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641</w:t>
        </w:r>
        <w:r w:rsidR="00871E5A" w:rsidRPr="00524A93">
          <w:rPr>
            <w:noProof/>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649" w:history="1">
        <w:r w:rsidR="00871E5A" w:rsidRPr="00524A93">
          <w:rPr>
            <w:rStyle w:val="a6"/>
            <w:rFonts w:eastAsia="Calibri"/>
            <w:noProof/>
            <w:sz w:val="25"/>
            <w:szCs w:val="25"/>
            <w:u w:val="none"/>
          </w:rPr>
          <w:t>Рокач</w:t>
        </w:r>
        <w:r w:rsidR="00BD15C7" w:rsidRPr="00524A93">
          <w:rPr>
            <w:rFonts w:eastAsia="Calibri"/>
            <w:noProof/>
            <w:sz w:val="25"/>
            <w:szCs w:val="25"/>
          </w:rPr>
          <w:t xml:space="preserve"> </w:t>
        </w:r>
        <w:r w:rsidR="00BD15C7" w:rsidRPr="00524A93">
          <w:rPr>
            <w:rStyle w:val="a6"/>
            <w:rFonts w:eastAsia="Calibri"/>
            <w:noProof/>
            <w:sz w:val="25"/>
            <w:szCs w:val="25"/>
            <w:u w:val="none"/>
          </w:rPr>
          <w:t>И. А.</w:t>
        </w:r>
      </w:hyperlink>
      <w:r w:rsidR="00BD15C7" w:rsidRPr="00524A93">
        <w:rPr>
          <w:rStyle w:val="a6"/>
          <w:rFonts w:eastAsia="Calibri"/>
          <w:noProof/>
          <w:sz w:val="25"/>
          <w:szCs w:val="25"/>
          <w:u w:val="none"/>
        </w:rPr>
        <w:t xml:space="preserve"> </w:t>
      </w:r>
      <w:hyperlink w:anchor="_Toc466029650" w:history="1">
        <w:r w:rsidR="00871E5A" w:rsidRPr="00524A93">
          <w:rPr>
            <w:rStyle w:val="a6"/>
            <w:rFonts w:eastAsia="Calibri"/>
            <w:noProof/>
            <w:sz w:val="25"/>
            <w:szCs w:val="25"/>
            <w:u w:val="none"/>
          </w:rPr>
          <w:t>Совершенствование системы сберегательных сертификатов</w:t>
        </w:r>
        <w:r w:rsidR="00BD15C7" w:rsidRPr="00524A93">
          <w:rPr>
            <w:rStyle w:val="a6"/>
            <w:rFonts w:eastAsia="Calibri"/>
            <w:noProof/>
            <w:sz w:val="25"/>
            <w:szCs w:val="25"/>
            <w:u w:val="none"/>
          </w:rPr>
          <w:t xml:space="preserve"> </w:t>
        </w:r>
      </w:hyperlink>
      <w:hyperlink w:anchor="_Toc466029651" w:history="1">
        <w:r w:rsidR="00871E5A" w:rsidRPr="00524A93">
          <w:rPr>
            <w:rStyle w:val="a6"/>
            <w:rFonts w:eastAsia="Calibri"/>
            <w:noProof/>
            <w:sz w:val="25"/>
            <w:szCs w:val="25"/>
            <w:u w:val="none"/>
          </w:rPr>
          <w:t>в Республике Беларусь и Российской Федерации</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_Toc466029651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651</w:t>
        </w:r>
        <w:r w:rsidR="00871E5A" w:rsidRPr="00524A93">
          <w:rPr>
            <w:noProof/>
            <w:webHidden/>
            <w:sz w:val="25"/>
            <w:szCs w:val="25"/>
          </w:rPr>
          <w:fldChar w:fldCharType="end"/>
        </w:r>
      </w:hyperlink>
    </w:p>
    <w:p w:rsidR="00871E5A" w:rsidRPr="00524A93" w:rsidRDefault="00285550" w:rsidP="00871E5A">
      <w:pPr>
        <w:pStyle w:val="14"/>
        <w:rPr>
          <w:rFonts w:eastAsiaTheme="minorEastAsia"/>
          <w:b w:val="0"/>
          <w:sz w:val="25"/>
          <w:szCs w:val="25"/>
        </w:rPr>
      </w:pPr>
      <w:hyperlink w:anchor="_Toc466029652" w:history="1">
        <w:r w:rsidR="00871E5A" w:rsidRPr="00524A93">
          <w:rPr>
            <w:rStyle w:val="a6"/>
            <w:sz w:val="25"/>
            <w:szCs w:val="25"/>
            <w:u w:val="none"/>
          </w:rPr>
          <w:t>Секция «Экологическое право»</w:t>
        </w:r>
        <w:r w:rsidR="00871E5A" w:rsidRPr="00524A93">
          <w:rPr>
            <w:webHidden/>
            <w:sz w:val="25"/>
            <w:szCs w:val="25"/>
          </w:rPr>
          <w:tab/>
        </w:r>
        <w:r w:rsidR="00871E5A" w:rsidRPr="00524A93">
          <w:rPr>
            <w:webHidden/>
            <w:sz w:val="25"/>
            <w:szCs w:val="25"/>
          </w:rPr>
          <w:fldChar w:fldCharType="begin"/>
        </w:r>
        <w:r w:rsidR="00871E5A" w:rsidRPr="00524A93">
          <w:rPr>
            <w:webHidden/>
            <w:sz w:val="25"/>
            <w:szCs w:val="25"/>
          </w:rPr>
          <w:instrText xml:space="preserve"> PAGEREF _Toc466029652 \h </w:instrText>
        </w:r>
        <w:r w:rsidR="00871E5A" w:rsidRPr="00524A93">
          <w:rPr>
            <w:webHidden/>
            <w:sz w:val="25"/>
            <w:szCs w:val="25"/>
          </w:rPr>
        </w:r>
        <w:r w:rsidR="00871E5A" w:rsidRPr="00524A93">
          <w:rPr>
            <w:webHidden/>
            <w:sz w:val="25"/>
            <w:szCs w:val="25"/>
          </w:rPr>
          <w:fldChar w:fldCharType="separate"/>
        </w:r>
        <w:r w:rsidR="00780357">
          <w:rPr>
            <w:webHidden/>
            <w:sz w:val="25"/>
            <w:szCs w:val="25"/>
          </w:rPr>
          <w:t>654</w:t>
        </w:r>
        <w:r w:rsidR="00871E5A" w:rsidRPr="00524A93">
          <w:rPr>
            <w:webHidden/>
            <w:sz w:val="25"/>
            <w:szCs w:val="25"/>
          </w:rPr>
          <w:fldChar w:fldCharType="end"/>
        </w:r>
      </w:hyperlink>
    </w:p>
    <w:p w:rsidR="00871E5A" w:rsidRPr="00524A93" w:rsidRDefault="00285550" w:rsidP="00BD15C7">
      <w:pPr>
        <w:pStyle w:val="26"/>
        <w:tabs>
          <w:tab w:val="right" w:leader="dot" w:pos="9060"/>
        </w:tabs>
        <w:spacing w:after="0"/>
        <w:ind w:left="0" w:firstLine="0"/>
        <w:rPr>
          <w:rFonts w:eastAsiaTheme="minorEastAsia"/>
          <w:noProof/>
          <w:sz w:val="25"/>
          <w:szCs w:val="25"/>
        </w:rPr>
      </w:pPr>
      <w:hyperlink w:anchor="_Toc466029653" w:history="1">
        <w:r w:rsidR="00871E5A" w:rsidRPr="00524A93">
          <w:rPr>
            <w:rStyle w:val="a6"/>
            <w:rFonts w:eastAsia="Calibri"/>
            <w:noProof/>
            <w:sz w:val="25"/>
            <w:szCs w:val="25"/>
            <w:u w:val="none"/>
          </w:rPr>
          <w:t>Крокевич</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А. Ю., </w:t>
        </w:r>
      </w:hyperlink>
      <w:hyperlink w:anchor="_Toc466029654" w:history="1">
        <w:r w:rsidR="00871E5A" w:rsidRPr="00524A93">
          <w:rPr>
            <w:rStyle w:val="a6"/>
            <w:rFonts w:eastAsia="Calibri"/>
            <w:noProof/>
            <w:sz w:val="25"/>
            <w:szCs w:val="25"/>
            <w:u w:val="none"/>
          </w:rPr>
          <w:t>Печенова</w:t>
        </w:r>
        <w:r w:rsidR="00BD15C7" w:rsidRPr="00524A93">
          <w:rPr>
            <w:rFonts w:eastAsia="Calibri"/>
            <w:noProof/>
            <w:sz w:val="25"/>
            <w:szCs w:val="25"/>
          </w:rPr>
          <w:t xml:space="preserve"> </w:t>
        </w:r>
        <w:r w:rsidR="00BD15C7" w:rsidRPr="00524A93">
          <w:rPr>
            <w:rStyle w:val="a6"/>
            <w:rFonts w:eastAsia="Calibri"/>
            <w:noProof/>
            <w:sz w:val="25"/>
            <w:szCs w:val="25"/>
            <w:u w:val="none"/>
          </w:rPr>
          <w:t xml:space="preserve">Ж. С. </w:t>
        </w:r>
      </w:hyperlink>
      <w:hyperlink w:anchor="_Toc466029655" w:history="1">
        <w:r w:rsidR="00871E5A" w:rsidRPr="00524A93">
          <w:rPr>
            <w:rStyle w:val="a6"/>
            <w:rFonts w:eastAsia="Calibri"/>
            <w:noProof/>
            <w:sz w:val="25"/>
            <w:szCs w:val="25"/>
            <w:u w:val="none"/>
          </w:rPr>
          <w:t>Проблема горнодобывающего производства в Республике Беларусь</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_Toc466029655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654</w:t>
        </w:r>
        <w:r w:rsidR="00871E5A" w:rsidRPr="00524A93">
          <w:rPr>
            <w:noProof/>
            <w:webHidden/>
            <w:sz w:val="25"/>
            <w:szCs w:val="25"/>
          </w:rPr>
          <w:fldChar w:fldCharType="end"/>
        </w:r>
      </w:hyperlink>
    </w:p>
    <w:p w:rsidR="00871E5A" w:rsidRPr="00524A93" w:rsidRDefault="00285550" w:rsidP="00871E5A">
      <w:pPr>
        <w:pStyle w:val="26"/>
        <w:tabs>
          <w:tab w:val="right" w:leader="dot" w:pos="9060"/>
        </w:tabs>
        <w:spacing w:after="0"/>
        <w:ind w:left="0" w:firstLine="0"/>
        <w:rPr>
          <w:rFonts w:eastAsiaTheme="minorEastAsia"/>
          <w:noProof/>
          <w:sz w:val="25"/>
          <w:szCs w:val="25"/>
        </w:rPr>
      </w:pPr>
      <w:hyperlink w:anchor="_Toc466029656" w:history="1">
        <w:r w:rsidR="00871E5A" w:rsidRPr="00524A93">
          <w:rPr>
            <w:rStyle w:val="a6"/>
            <w:rFonts w:eastAsia="Calibri"/>
            <w:noProof/>
            <w:sz w:val="25"/>
            <w:szCs w:val="25"/>
            <w:u w:val="none"/>
          </w:rPr>
          <w:t>Мередов</w:t>
        </w:r>
        <w:r w:rsidR="00871E5A" w:rsidRPr="00524A93">
          <w:rPr>
            <w:noProof/>
            <w:sz w:val="25"/>
            <w:szCs w:val="25"/>
          </w:rPr>
          <w:t xml:space="preserve"> </w:t>
        </w:r>
        <w:r w:rsidR="00871E5A" w:rsidRPr="00524A93">
          <w:rPr>
            <w:rStyle w:val="a6"/>
            <w:rFonts w:eastAsia="Calibri"/>
            <w:noProof/>
            <w:sz w:val="25"/>
            <w:szCs w:val="25"/>
            <w:u w:val="none"/>
          </w:rPr>
          <w:t>Р. Р.</w:t>
        </w:r>
      </w:hyperlink>
      <w:r w:rsidR="00871E5A" w:rsidRPr="00524A93">
        <w:rPr>
          <w:rStyle w:val="a6"/>
          <w:rFonts w:eastAsia="Calibri"/>
          <w:noProof/>
          <w:sz w:val="25"/>
          <w:szCs w:val="25"/>
          <w:u w:val="none"/>
        </w:rPr>
        <w:t xml:space="preserve"> </w:t>
      </w:r>
      <w:hyperlink w:anchor="_Toc466029657" w:history="1">
        <w:r w:rsidR="00871E5A" w:rsidRPr="00524A93">
          <w:rPr>
            <w:rStyle w:val="a6"/>
            <w:rFonts w:eastAsia="Calibri"/>
            <w:noProof/>
            <w:sz w:val="25"/>
            <w:szCs w:val="25"/>
            <w:u w:val="none"/>
          </w:rPr>
          <w:t xml:space="preserve">Проблемы и перспективы развития экологического образования </w:t>
        </w:r>
      </w:hyperlink>
      <w:hyperlink w:anchor="_Toc466029658" w:history="1">
        <w:r w:rsidR="00871E5A" w:rsidRPr="00524A93">
          <w:rPr>
            <w:rStyle w:val="a6"/>
            <w:rFonts w:eastAsia="Calibri"/>
            <w:noProof/>
            <w:sz w:val="25"/>
            <w:szCs w:val="25"/>
          </w:rPr>
          <w:t>в Республике Беларусь</w:t>
        </w:r>
        <w:r w:rsidR="00871E5A" w:rsidRPr="00524A93">
          <w:rPr>
            <w:noProof/>
            <w:webHidden/>
            <w:sz w:val="25"/>
            <w:szCs w:val="25"/>
          </w:rPr>
          <w:tab/>
        </w:r>
        <w:r w:rsidR="00871E5A" w:rsidRPr="00524A93">
          <w:rPr>
            <w:noProof/>
            <w:webHidden/>
            <w:sz w:val="25"/>
            <w:szCs w:val="25"/>
          </w:rPr>
          <w:fldChar w:fldCharType="begin"/>
        </w:r>
        <w:r w:rsidR="00871E5A" w:rsidRPr="00524A93">
          <w:rPr>
            <w:noProof/>
            <w:webHidden/>
            <w:sz w:val="25"/>
            <w:szCs w:val="25"/>
          </w:rPr>
          <w:instrText xml:space="preserve"> PAGEREF _Toc466029658 \h </w:instrText>
        </w:r>
        <w:r w:rsidR="00871E5A" w:rsidRPr="00524A93">
          <w:rPr>
            <w:noProof/>
            <w:webHidden/>
            <w:sz w:val="25"/>
            <w:szCs w:val="25"/>
          </w:rPr>
        </w:r>
        <w:r w:rsidR="00871E5A" w:rsidRPr="00524A93">
          <w:rPr>
            <w:noProof/>
            <w:webHidden/>
            <w:sz w:val="25"/>
            <w:szCs w:val="25"/>
          </w:rPr>
          <w:fldChar w:fldCharType="separate"/>
        </w:r>
        <w:r w:rsidR="00780357">
          <w:rPr>
            <w:noProof/>
            <w:webHidden/>
            <w:sz w:val="25"/>
            <w:szCs w:val="25"/>
          </w:rPr>
          <w:t>656</w:t>
        </w:r>
        <w:r w:rsidR="00871E5A" w:rsidRPr="00524A93">
          <w:rPr>
            <w:noProof/>
            <w:webHidden/>
            <w:sz w:val="25"/>
            <w:szCs w:val="25"/>
          </w:rPr>
          <w:fldChar w:fldCharType="end"/>
        </w:r>
      </w:hyperlink>
    </w:p>
    <w:p w:rsidR="00E059DF" w:rsidRPr="00524A93" w:rsidRDefault="003607B5" w:rsidP="00871E5A">
      <w:pPr>
        <w:pStyle w:val="26"/>
        <w:tabs>
          <w:tab w:val="right" w:leader="dot" w:pos="9628"/>
        </w:tabs>
        <w:spacing w:after="0"/>
        <w:ind w:left="0" w:firstLine="0"/>
        <w:rPr>
          <w:sz w:val="25"/>
          <w:szCs w:val="25"/>
        </w:rPr>
      </w:pPr>
      <w:r w:rsidRPr="00524A93">
        <w:rPr>
          <w:sz w:val="25"/>
          <w:szCs w:val="25"/>
        </w:rPr>
        <w:fldChar w:fldCharType="end"/>
      </w:r>
      <w:r w:rsidR="00E059DF" w:rsidRPr="00524A93">
        <w:rPr>
          <w:sz w:val="25"/>
          <w:szCs w:val="25"/>
        </w:rPr>
        <w:br w:type="page"/>
      </w:r>
    </w:p>
    <w:p w:rsidR="00F409CD" w:rsidRPr="00E059DF" w:rsidRDefault="00F409CD" w:rsidP="00F266FF">
      <w:pPr>
        <w:ind w:firstLine="425"/>
      </w:pPr>
    </w:p>
    <w:p w:rsidR="00F409CD" w:rsidRPr="00E059DF" w:rsidRDefault="00F409CD" w:rsidP="00F266FF">
      <w:pPr>
        <w:ind w:firstLine="425"/>
      </w:pPr>
    </w:p>
    <w:p w:rsidR="00F409CD" w:rsidRPr="00E059DF" w:rsidRDefault="00F409CD" w:rsidP="00F266FF">
      <w:pPr>
        <w:ind w:firstLine="425"/>
      </w:pPr>
    </w:p>
    <w:p w:rsidR="00F409CD" w:rsidRPr="00E059DF" w:rsidRDefault="00F409CD" w:rsidP="00F266FF">
      <w:pPr>
        <w:ind w:firstLine="425"/>
      </w:pPr>
    </w:p>
    <w:p w:rsidR="00F409CD" w:rsidRPr="00E059DF" w:rsidRDefault="00F409CD" w:rsidP="00F266FF">
      <w:pPr>
        <w:ind w:firstLine="425"/>
      </w:pPr>
    </w:p>
    <w:p w:rsidR="00F409CD" w:rsidRPr="00E059DF" w:rsidRDefault="00F409CD" w:rsidP="00F266FF">
      <w:pPr>
        <w:ind w:firstLine="425"/>
      </w:pPr>
    </w:p>
    <w:p w:rsidR="00F409CD" w:rsidRPr="00E059DF" w:rsidRDefault="00F409CD" w:rsidP="00F266FF">
      <w:pPr>
        <w:ind w:firstLine="425"/>
      </w:pPr>
    </w:p>
    <w:p w:rsidR="00F409CD" w:rsidRPr="00E059DF" w:rsidRDefault="00F409CD" w:rsidP="00F266FF">
      <w:pPr>
        <w:ind w:firstLine="425"/>
      </w:pPr>
    </w:p>
    <w:p w:rsidR="00F409CD" w:rsidRPr="00E059DF" w:rsidRDefault="00F409CD" w:rsidP="00F266FF">
      <w:pPr>
        <w:ind w:firstLine="425"/>
      </w:pPr>
    </w:p>
    <w:p w:rsidR="00F409CD" w:rsidRPr="00E059DF" w:rsidRDefault="00F409CD" w:rsidP="00F266FF">
      <w:pPr>
        <w:ind w:firstLine="425"/>
      </w:pPr>
    </w:p>
    <w:p w:rsidR="00F409CD" w:rsidRPr="00E059DF" w:rsidRDefault="00F409CD" w:rsidP="00F266FF">
      <w:pPr>
        <w:ind w:firstLine="425"/>
      </w:pPr>
    </w:p>
    <w:p w:rsidR="00F409CD" w:rsidRPr="00E059DF" w:rsidRDefault="00F409CD" w:rsidP="00F266FF">
      <w:pPr>
        <w:ind w:firstLine="425"/>
      </w:pPr>
    </w:p>
    <w:p w:rsidR="00F409CD" w:rsidRPr="00E059DF" w:rsidRDefault="00F409CD" w:rsidP="00F266FF">
      <w:pPr>
        <w:ind w:firstLine="425"/>
      </w:pPr>
    </w:p>
    <w:p w:rsidR="00F409CD" w:rsidRDefault="00F409CD" w:rsidP="00F266FF">
      <w:pPr>
        <w:ind w:firstLine="425"/>
      </w:pPr>
    </w:p>
    <w:p w:rsidR="00574B22" w:rsidRDefault="00574B22" w:rsidP="00F266FF">
      <w:pPr>
        <w:ind w:firstLine="425"/>
      </w:pPr>
    </w:p>
    <w:p w:rsidR="00574B22" w:rsidRDefault="00574B22" w:rsidP="00F266FF">
      <w:pPr>
        <w:ind w:firstLine="425"/>
      </w:pPr>
    </w:p>
    <w:p w:rsidR="00574B22" w:rsidRDefault="00574B22" w:rsidP="00F266FF">
      <w:pPr>
        <w:ind w:firstLine="425"/>
      </w:pPr>
    </w:p>
    <w:p w:rsidR="00574B22" w:rsidRDefault="00574B22" w:rsidP="00F266FF">
      <w:pPr>
        <w:ind w:firstLine="425"/>
      </w:pPr>
    </w:p>
    <w:p w:rsidR="00574B22" w:rsidRDefault="00574B22" w:rsidP="00F266FF">
      <w:pPr>
        <w:ind w:firstLine="425"/>
      </w:pPr>
    </w:p>
    <w:p w:rsidR="00F409CD" w:rsidRPr="00E059DF" w:rsidRDefault="00F409CD" w:rsidP="00F266FF">
      <w:pPr>
        <w:ind w:firstLine="425"/>
      </w:pPr>
    </w:p>
    <w:p w:rsidR="00F409CD" w:rsidRPr="00E059DF" w:rsidRDefault="00F409CD" w:rsidP="00F266FF">
      <w:pPr>
        <w:ind w:firstLine="425"/>
      </w:pPr>
    </w:p>
    <w:p w:rsidR="00F6728C" w:rsidRPr="00574B22" w:rsidRDefault="00F409CD" w:rsidP="00F266FF">
      <w:pPr>
        <w:ind w:firstLine="425"/>
        <w:jc w:val="center"/>
        <w:rPr>
          <w:i/>
        </w:rPr>
      </w:pPr>
      <w:r w:rsidRPr="00574B22">
        <w:rPr>
          <w:i/>
        </w:rPr>
        <w:t>Научное издание</w:t>
      </w:r>
    </w:p>
    <w:p w:rsidR="00F409CD" w:rsidRPr="00E059DF" w:rsidRDefault="00F409CD" w:rsidP="00F266FF">
      <w:pPr>
        <w:ind w:firstLine="425"/>
        <w:jc w:val="center"/>
      </w:pPr>
    </w:p>
    <w:p w:rsidR="00F409CD" w:rsidRPr="00F52719" w:rsidRDefault="00F409CD" w:rsidP="00F266FF">
      <w:pPr>
        <w:ind w:firstLine="425"/>
        <w:jc w:val="center"/>
        <w:rPr>
          <w:b/>
        </w:rPr>
      </w:pPr>
      <w:r w:rsidRPr="00F52719">
        <w:rPr>
          <w:b/>
        </w:rPr>
        <w:t>АКТУАЛЬНЫЕ ПРОБЛЕМЫ</w:t>
      </w:r>
      <w:r w:rsidR="00574B22">
        <w:rPr>
          <w:b/>
        </w:rPr>
        <w:t xml:space="preserve"> </w:t>
      </w:r>
      <w:r w:rsidRPr="00F52719">
        <w:rPr>
          <w:b/>
        </w:rPr>
        <w:t>СОВРЕМЕННОГО ПРАВА</w:t>
      </w:r>
    </w:p>
    <w:p w:rsidR="00F409CD" w:rsidRPr="00E059DF" w:rsidRDefault="00F409CD" w:rsidP="00F266FF">
      <w:pPr>
        <w:ind w:firstLine="425"/>
        <w:jc w:val="center"/>
      </w:pPr>
    </w:p>
    <w:p w:rsidR="00F409CD" w:rsidRPr="00E059DF" w:rsidRDefault="00F409CD" w:rsidP="00F266FF">
      <w:pPr>
        <w:ind w:firstLine="425"/>
        <w:jc w:val="center"/>
      </w:pPr>
      <w:r w:rsidRPr="00E059DF">
        <w:t>Сборник научных трудов</w:t>
      </w:r>
    </w:p>
    <w:p w:rsidR="00F409CD" w:rsidRPr="00E059DF" w:rsidRDefault="00F409CD" w:rsidP="00F266FF">
      <w:pPr>
        <w:ind w:firstLine="425"/>
        <w:jc w:val="center"/>
      </w:pPr>
    </w:p>
    <w:p w:rsidR="00F409CD" w:rsidRPr="00E059DF" w:rsidRDefault="00F409CD" w:rsidP="00F266FF">
      <w:pPr>
        <w:ind w:firstLine="425"/>
        <w:jc w:val="center"/>
      </w:pPr>
      <w:r w:rsidRPr="00E059DF">
        <w:t>Выпуск 1</w:t>
      </w:r>
    </w:p>
    <w:p w:rsidR="00F409CD" w:rsidRPr="00E059DF" w:rsidRDefault="00F409CD" w:rsidP="00F266FF">
      <w:pPr>
        <w:ind w:firstLine="425"/>
        <w:jc w:val="center"/>
      </w:pPr>
    </w:p>
    <w:p w:rsidR="00F409CD" w:rsidRDefault="00F409CD" w:rsidP="00F266FF">
      <w:pPr>
        <w:ind w:firstLine="425"/>
        <w:jc w:val="center"/>
        <w:rPr>
          <w:i/>
        </w:rPr>
      </w:pPr>
      <w:r w:rsidRPr="00E059DF">
        <w:t xml:space="preserve">Оператор компьютерной верстки </w:t>
      </w:r>
      <w:r w:rsidR="0011093B">
        <w:rPr>
          <w:i/>
        </w:rPr>
        <w:t>А. Ф. Хадыкин</w:t>
      </w:r>
    </w:p>
    <w:p w:rsidR="00574B22" w:rsidRPr="00574B22" w:rsidRDefault="00574B22" w:rsidP="00F266FF">
      <w:pPr>
        <w:ind w:firstLine="425"/>
        <w:jc w:val="center"/>
      </w:pPr>
      <w:r>
        <w:t xml:space="preserve">Дизайнер обложки </w:t>
      </w:r>
      <w:r w:rsidRPr="00574B22">
        <w:rPr>
          <w:i/>
        </w:rPr>
        <w:t>И. Л. Тюкавкина</w:t>
      </w:r>
    </w:p>
    <w:p w:rsidR="00F409CD" w:rsidRPr="00E059DF" w:rsidRDefault="00F409CD" w:rsidP="00F266FF">
      <w:pPr>
        <w:ind w:firstLine="425"/>
        <w:jc w:val="center"/>
      </w:pPr>
    </w:p>
    <w:p w:rsidR="00F409CD" w:rsidRPr="00E059DF" w:rsidRDefault="00F409CD" w:rsidP="00F266FF">
      <w:pPr>
        <w:ind w:firstLine="425"/>
        <w:jc w:val="center"/>
      </w:pPr>
      <w:r w:rsidRPr="00E059DF">
        <w:t>Печатается с авторских оригиналов</w:t>
      </w:r>
    </w:p>
    <w:p w:rsidR="00F409CD" w:rsidRPr="00E059DF" w:rsidRDefault="00F409CD" w:rsidP="00F266FF">
      <w:pPr>
        <w:ind w:firstLine="425"/>
        <w:jc w:val="center"/>
      </w:pPr>
    </w:p>
    <w:p w:rsidR="00F409CD" w:rsidRPr="00F52719" w:rsidRDefault="00F409CD" w:rsidP="00F266FF">
      <w:pPr>
        <w:ind w:firstLine="425"/>
        <w:jc w:val="center"/>
        <w:rPr>
          <w:sz w:val="24"/>
          <w:szCs w:val="24"/>
        </w:rPr>
      </w:pPr>
      <w:r w:rsidRPr="00F52719">
        <w:rPr>
          <w:sz w:val="24"/>
          <w:szCs w:val="24"/>
        </w:rPr>
        <w:t xml:space="preserve">Подписано в печать </w:t>
      </w:r>
      <w:r w:rsidR="001F1735">
        <w:rPr>
          <w:sz w:val="24"/>
          <w:szCs w:val="24"/>
        </w:rPr>
        <w:t>«</w:t>
      </w:r>
      <w:r w:rsidR="00670D32">
        <w:rPr>
          <w:sz w:val="24"/>
          <w:szCs w:val="24"/>
        </w:rPr>
        <w:t xml:space="preserve"> </w:t>
      </w:r>
      <w:r w:rsidR="001F1735">
        <w:rPr>
          <w:sz w:val="24"/>
          <w:szCs w:val="24"/>
        </w:rPr>
        <w:t>»</w:t>
      </w:r>
      <w:r w:rsidR="00670D32">
        <w:rPr>
          <w:sz w:val="24"/>
          <w:szCs w:val="24"/>
        </w:rPr>
        <w:t xml:space="preserve"> </w:t>
      </w:r>
      <w:r w:rsidRPr="00F52719">
        <w:rPr>
          <w:sz w:val="24"/>
          <w:szCs w:val="24"/>
        </w:rPr>
        <w:t xml:space="preserve">.16. Формат </w:t>
      </w:r>
      <w:r w:rsidR="00574B22">
        <w:rPr>
          <w:sz w:val="24"/>
          <w:szCs w:val="24"/>
        </w:rPr>
        <w:t xml:space="preserve">60х84 </w:t>
      </w:r>
      <w:r w:rsidR="00574B22" w:rsidRPr="00574B22">
        <w:rPr>
          <w:sz w:val="24"/>
          <w:szCs w:val="24"/>
          <w:vertAlign w:val="superscript"/>
        </w:rPr>
        <w:t>1/16</w:t>
      </w:r>
      <w:r w:rsidRPr="00F52719">
        <w:rPr>
          <w:sz w:val="24"/>
          <w:szCs w:val="24"/>
        </w:rPr>
        <w:t xml:space="preserve">. Бумага писчая. Гарнитура </w:t>
      </w:r>
      <w:r w:rsidR="001F1735">
        <w:rPr>
          <w:sz w:val="24"/>
          <w:szCs w:val="24"/>
        </w:rPr>
        <w:t>«</w:t>
      </w:r>
      <w:r w:rsidRPr="00F52719">
        <w:rPr>
          <w:sz w:val="24"/>
          <w:szCs w:val="24"/>
        </w:rPr>
        <w:t>Таймс</w:t>
      </w:r>
      <w:r w:rsidR="001F1735">
        <w:rPr>
          <w:sz w:val="24"/>
          <w:szCs w:val="24"/>
        </w:rPr>
        <w:t>»</w:t>
      </w:r>
      <w:r w:rsidRPr="00F52719">
        <w:rPr>
          <w:sz w:val="24"/>
          <w:szCs w:val="24"/>
        </w:rPr>
        <w:t>.</w:t>
      </w:r>
    </w:p>
    <w:p w:rsidR="00F409CD" w:rsidRPr="00F52719" w:rsidRDefault="00F409CD" w:rsidP="00F266FF">
      <w:pPr>
        <w:ind w:firstLine="425"/>
        <w:jc w:val="center"/>
        <w:rPr>
          <w:sz w:val="24"/>
          <w:szCs w:val="24"/>
        </w:rPr>
      </w:pPr>
      <w:r w:rsidRPr="00F52719">
        <w:rPr>
          <w:sz w:val="24"/>
          <w:szCs w:val="24"/>
        </w:rPr>
        <w:t>Печать цифровая. Усл. печ. л.</w:t>
      </w:r>
      <w:r w:rsidR="00670D32">
        <w:rPr>
          <w:sz w:val="24"/>
          <w:szCs w:val="24"/>
        </w:rPr>
        <w:t xml:space="preserve"> </w:t>
      </w:r>
      <w:r w:rsidRPr="00F52719">
        <w:rPr>
          <w:sz w:val="24"/>
          <w:szCs w:val="24"/>
        </w:rPr>
        <w:t>. Тираж</w:t>
      </w:r>
      <w:r w:rsidR="00670D32">
        <w:rPr>
          <w:sz w:val="24"/>
          <w:szCs w:val="24"/>
        </w:rPr>
        <w:t xml:space="preserve"> </w:t>
      </w:r>
      <w:r w:rsidRPr="00F52719">
        <w:rPr>
          <w:sz w:val="24"/>
          <w:szCs w:val="24"/>
        </w:rPr>
        <w:t xml:space="preserve">. Заказ </w:t>
      </w:r>
      <w:r w:rsidR="00574B22">
        <w:rPr>
          <w:sz w:val="24"/>
          <w:szCs w:val="24"/>
        </w:rPr>
        <w:t>275</w:t>
      </w:r>
      <w:r w:rsidRPr="00F52719">
        <w:rPr>
          <w:sz w:val="24"/>
          <w:szCs w:val="24"/>
        </w:rPr>
        <w:t>.</w:t>
      </w:r>
    </w:p>
    <w:p w:rsidR="00F409CD" w:rsidRPr="00F52719" w:rsidRDefault="00F409CD" w:rsidP="00F266FF">
      <w:pPr>
        <w:ind w:firstLine="425"/>
        <w:jc w:val="center"/>
        <w:rPr>
          <w:sz w:val="24"/>
          <w:szCs w:val="24"/>
        </w:rPr>
      </w:pPr>
    </w:p>
    <w:p w:rsidR="00F409CD" w:rsidRPr="00F52719" w:rsidRDefault="00F409CD" w:rsidP="00F266FF">
      <w:pPr>
        <w:ind w:firstLine="425"/>
        <w:jc w:val="center"/>
        <w:rPr>
          <w:sz w:val="24"/>
          <w:szCs w:val="24"/>
        </w:rPr>
      </w:pPr>
      <w:r w:rsidRPr="00F52719">
        <w:rPr>
          <w:sz w:val="24"/>
          <w:szCs w:val="24"/>
        </w:rPr>
        <w:t>Издательство Тихоокеанского государственного университета.</w:t>
      </w:r>
    </w:p>
    <w:p w:rsidR="00F409CD" w:rsidRPr="00F52719" w:rsidRDefault="00F409CD" w:rsidP="00F266FF">
      <w:pPr>
        <w:ind w:firstLine="425"/>
        <w:jc w:val="center"/>
        <w:rPr>
          <w:sz w:val="24"/>
          <w:szCs w:val="24"/>
        </w:rPr>
      </w:pPr>
      <w:r w:rsidRPr="00F52719">
        <w:rPr>
          <w:sz w:val="24"/>
          <w:szCs w:val="24"/>
        </w:rPr>
        <w:t>680035, Хабаровск, ул. Тихоокеанская, 136.</w:t>
      </w:r>
    </w:p>
    <w:p w:rsidR="00574B22" w:rsidRDefault="00574B22" w:rsidP="00F266FF">
      <w:pPr>
        <w:ind w:firstLine="425"/>
        <w:jc w:val="center"/>
        <w:rPr>
          <w:sz w:val="24"/>
          <w:szCs w:val="24"/>
        </w:rPr>
      </w:pPr>
    </w:p>
    <w:p w:rsidR="00F409CD" w:rsidRPr="00F52719" w:rsidRDefault="00F409CD" w:rsidP="00F266FF">
      <w:pPr>
        <w:ind w:firstLine="425"/>
        <w:jc w:val="center"/>
        <w:rPr>
          <w:sz w:val="24"/>
          <w:szCs w:val="24"/>
        </w:rPr>
      </w:pPr>
      <w:r w:rsidRPr="00F52719">
        <w:rPr>
          <w:sz w:val="24"/>
          <w:szCs w:val="24"/>
        </w:rPr>
        <w:t>Отдел оперативной полиграфии издательства Тихоокеанског</w:t>
      </w:r>
      <w:r w:rsidR="00574B22">
        <w:rPr>
          <w:sz w:val="24"/>
          <w:szCs w:val="24"/>
        </w:rPr>
        <w:t>о государственного университета.</w:t>
      </w:r>
    </w:p>
    <w:p w:rsidR="00F409CD" w:rsidRPr="00F52719" w:rsidRDefault="00F409CD" w:rsidP="00F266FF">
      <w:pPr>
        <w:ind w:firstLine="425"/>
        <w:jc w:val="center"/>
        <w:rPr>
          <w:sz w:val="24"/>
          <w:szCs w:val="24"/>
        </w:rPr>
      </w:pPr>
      <w:r w:rsidRPr="00F52719">
        <w:rPr>
          <w:sz w:val="24"/>
          <w:szCs w:val="24"/>
        </w:rPr>
        <w:t>680035, Хабаровск, ул. Тихоокеанская, 136.</w:t>
      </w:r>
    </w:p>
    <w:sectPr w:rsidR="00F409CD" w:rsidRPr="00F52719" w:rsidSect="009672AE">
      <w:footerReference w:type="default" r:id="rId144"/>
      <w:footnotePr>
        <w:numRestart w:val="eachPage"/>
      </w:footnotePr>
      <w:pgSz w:w="11906" w:h="16838" w:code="9"/>
      <w:pgMar w:top="1418" w:right="1418" w:bottom="1701" w:left="1418" w:header="0" w:footer="1247" w:gutter="0"/>
      <w:pgNumType w:start="1"/>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550" w:rsidRDefault="00285550" w:rsidP="00DD2189">
      <w:r>
        <w:separator/>
      </w:r>
    </w:p>
  </w:endnote>
  <w:endnote w:type="continuationSeparator" w:id="0">
    <w:p w:rsidR="00285550" w:rsidRDefault="00285550" w:rsidP="00DD21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NSimSun">
    <w:panose1 w:val="02010609030101010101"/>
    <w:charset w:val="86"/>
    <w:family w:val="modern"/>
    <w:pitch w:val="fixed"/>
    <w:sig w:usb0="00000003" w:usb1="288F0000" w:usb2="00000016" w:usb3="00000000" w:csb0="00040001" w:csb1="00000000"/>
  </w:font>
  <w:font w:name="Times New Roman(K)">
    <w:altName w:val="Times New Roman"/>
    <w:charset w:val="CC"/>
    <w:family w:val="roman"/>
    <w:pitch w:val="variable"/>
    <w:sig w:usb0="8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NewRoman">
    <w:altName w:val="Arial Unicode MS"/>
    <w:panose1 w:val="00000000000000000000"/>
    <w:charset w:val="80"/>
    <w:family w:val="auto"/>
    <w:notTrueType/>
    <w:pitch w:val="default"/>
    <w:sig w:usb0="00000000" w:usb1="08070000" w:usb2="00000010" w:usb3="00000000" w:csb0="00020005" w:csb1="00000000"/>
  </w:font>
  <w:font w:name="Times-Roman">
    <w:altName w:val="Arial Unicode MS"/>
    <w:panose1 w:val="00000000000000000000"/>
    <w:charset w:val="80"/>
    <w:family w:val="roman"/>
    <w:notTrueType/>
    <w:pitch w:val="default"/>
    <w:sig w:usb0="00000001" w:usb1="08070000" w:usb2="00000010" w:usb3="00000000" w:csb0="00020000" w:csb1="00000000"/>
  </w:font>
  <w:font w:name="Times-Bold">
    <w:altName w:val="Arial Unicode MS"/>
    <w:panose1 w:val="00000000000000000000"/>
    <w:charset w:val="80"/>
    <w:family w:val="roman"/>
    <w:notTrueType/>
    <w:pitch w:val="default"/>
    <w:sig w:usb0="00000000"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4609349"/>
      <w:docPartObj>
        <w:docPartGallery w:val="Page Numbers (Bottom of Page)"/>
        <w:docPartUnique/>
      </w:docPartObj>
    </w:sdtPr>
    <w:sdtEndPr/>
    <w:sdtContent>
      <w:p w:rsidR="00F74E66" w:rsidRDefault="00F74E66">
        <w:pPr>
          <w:pStyle w:val="af"/>
          <w:jc w:val="center"/>
        </w:pPr>
        <w:r>
          <w:fldChar w:fldCharType="begin"/>
        </w:r>
        <w:r>
          <w:instrText>PAGE   \* MERGEFORMAT</w:instrText>
        </w:r>
        <w:r>
          <w:fldChar w:fldCharType="separate"/>
        </w:r>
        <w:r w:rsidR="00F73A40">
          <w:rPr>
            <w:noProof/>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550" w:rsidRDefault="00285550" w:rsidP="00DD2189">
      <w:r>
        <w:separator/>
      </w:r>
    </w:p>
  </w:footnote>
  <w:footnote w:type="continuationSeparator" w:id="0">
    <w:p w:rsidR="00285550" w:rsidRDefault="00285550" w:rsidP="00DD2189">
      <w:r>
        <w:continuationSeparator/>
      </w:r>
    </w:p>
  </w:footnote>
  <w:footnote w:id="1">
    <w:p w:rsidR="00F74E66" w:rsidRPr="00AA20D5" w:rsidRDefault="00F74E66" w:rsidP="00AA20D5">
      <w:pPr>
        <w:pStyle w:val="a9"/>
        <w:ind w:firstLine="426"/>
        <w:rPr>
          <w:rFonts w:ascii="Times New Roman" w:hAnsi="Times New Roman"/>
          <w:sz w:val="24"/>
          <w:szCs w:val="24"/>
        </w:rPr>
      </w:pPr>
      <w:r w:rsidRPr="00AA20D5">
        <w:rPr>
          <w:rStyle w:val="ab"/>
          <w:rFonts w:ascii="Times New Roman" w:hAnsi="Times New Roman"/>
          <w:sz w:val="24"/>
          <w:szCs w:val="24"/>
          <w:vertAlign w:val="baseline"/>
        </w:rPr>
        <w:t>©</w:t>
      </w:r>
      <w:r w:rsidRPr="00AA20D5">
        <w:rPr>
          <w:rFonts w:ascii="Times New Roman" w:hAnsi="Times New Roman"/>
          <w:sz w:val="24"/>
          <w:szCs w:val="24"/>
        </w:rPr>
        <w:t xml:space="preserve"> Белоцеркович Д. В., 2016</w:t>
      </w:r>
    </w:p>
  </w:footnote>
  <w:footnote w:id="2">
    <w:p w:rsidR="00F74E66" w:rsidRDefault="00F74E66" w:rsidP="00AA20D5">
      <w:pPr>
        <w:pStyle w:val="a9"/>
        <w:ind w:firstLine="426"/>
        <w:rPr>
          <w:rFonts w:ascii="Times New Roman" w:hAnsi="Times New Roman"/>
          <w:sz w:val="24"/>
          <w:szCs w:val="24"/>
        </w:rPr>
      </w:pPr>
      <w:r w:rsidRPr="00AA20D5">
        <w:rPr>
          <w:rStyle w:val="ab"/>
          <w:vertAlign w:val="baseline"/>
        </w:rPr>
        <w:t>©</w:t>
      </w:r>
      <w:r>
        <w:t xml:space="preserve"> </w:t>
      </w:r>
      <w:r w:rsidRPr="00B95782">
        <w:rPr>
          <w:rFonts w:ascii="Times New Roman" w:hAnsi="Times New Roman"/>
          <w:sz w:val="24"/>
          <w:szCs w:val="24"/>
        </w:rPr>
        <w:t>Горб Е. Е., 2016</w:t>
      </w:r>
    </w:p>
    <w:p w:rsidR="00F74E66" w:rsidRPr="00B95782" w:rsidRDefault="00F74E66" w:rsidP="00AA20D5">
      <w:pPr>
        <w:pStyle w:val="a9"/>
        <w:ind w:firstLine="426"/>
        <w:rPr>
          <w:rFonts w:ascii="Times New Roman" w:hAnsi="Times New Roman"/>
          <w:sz w:val="24"/>
          <w:szCs w:val="24"/>
        </w:rPr>
      </w:pPr>
      <w:r w:rsidRPr="00AA20D5">
        <w:rPr>
          <w:rStyle w:val="ab"/>
          <w:vertAlign w:val="baseline"/>
        </w:rPr>
        <w:t>©</w:t>
      </w:r>
      <w:r>
        <w:t xml:space="preserve"> </w:t>
      </w:r>
      <w:r w:rsidRPr="00B95782">
        <w:rPr>
          <w:rFonts w:ascii="Times New Roman" w:hAnsi="Times New Roman"/>
          <w:sz w:val="24"/>
          <w:szCs w:val="24"/>
        </w:rPr>
        <w:t>Симорот С. Ю., 2016</w:t>
      </w:r>
    </w:p>
  </w:footnote>
  <w:footnote w:id="3">
    <w:p w:rsidR="00F74E66" w:rsidRDefault="00F74E66" w:rsidP="00013CBA">
      <w:pPr>
        <w:pStyle w:val="a9"/>
        <w:ind w:firstLine="426"/>
        <w:rPr>
          <w:rFonts w:ascii="Times New Roman" w:hAnsi="Times New Roman"/>
          <w:sz w:val="24"/>
          <w:szCs w:val="24"/>
        </w:rPr>
      </w:pPr>
      <w:r w:rsidRPr="00013CBA">
        <w:rPr>
          <w:rStyle w:val="ab"/>
          <w:vertAlign w:val="baseline"/>
        </w:rPr>
        <w:t>©</w:t>
      </w:r>
      <w:r>
        <w:rPr>
          <w:rFonts w:ascii="Times New Roman" w:hAnsi="Times New Roman"/>
          <w:sz w:val="24"/>
          <w:szCs w:val="24"/>
        </w:rPr>
        <w:t xml:space="preserve"> </w:t>
      </w:r>
      <w:r w:rsidRPr="00B95782">
        <w:rPr>
          <w:rFonts w:ascii="Times New Roman" w:hAnsi="Times New Roman"/>
          <w:sz w:val="24"/>
          <w:szCs w:val="24"/>
        </w:rPr>
        <w:t>Горб Е. Е., 2016</w:t>
      </w:r>
    </w:p>
    <w:p w:rsidR="00F74E66" w:rsidRPr="00B95782" w:rsidRDefault="00F74E66" w:rsidP="00013CBA">
      <w:pPr>
        <w:pStyle w:val="a9"/>
        <w:ind w:firstLine="426"/>
        <w:rPr>
          <w:rFonts w:ascii="Times New Roman" w:hAnsi="Times New Roman"/>
          <w:sz w:val="24"/>
          <w:szCs w:val="24"/>
        </w:rPr>
      </w:pPr>
      <w:r w:rsidRPr="00013CBA">
        <w:rPr>
          <w:rStyle w:val="ab"/>
          <w:vertAlign w:val="baseline"/>
        </w:rPr>
        <w:t>©</w:t>
      </w:r>
      <w:r>
        <w:rPr>
          <w:rFonts w:ascii="Times New Roman" w:hAnsi="Times New Roman"/>
          <w:sz w:val="24"/>
          <w:szCs w:val="24"/>
        </w:rPr>
        <w:t xml:space="preserve"> </w:t>
      </w:r>
      <w:r w:rsidRPr="00B95782">
        <w:rPr>
          <w:rFonts w:ascii="Times New Roman" w:hAnsi="Times New Roman"/>
          <w:sz w:val="24"/>
          <w:szCs w:val="24"/>
        </w:rPr>
        <w:t xml:space="preserve">Степенко В. Е., </w:t>
      </w:r>
    </w:p>
  </w:footnote>
  <w:footnote w:id="4">
    <w:p w:rsidR="00F74E66" w:rsidRPr="00013CBA" w:rsidRDefault="00F74E66" w:rsidP="00013CBA">
      <w:pPr>
        <w:pStyle w:val="a9"/>
        <w:ind w:firstLine="426"/>
        <w:rPr>
          <w:rFonts w:ascii="Times New Roman" w:hAnsi="Times New Roman"/>
          <w:sz w:val="24"/>
          <w:szCs w:val="24"/>
        </w:rPr>
      </w:pPr>
      <w:r w:rsidRPr="00013CBA">
        <w:rPr>
          <w:rStyle w:val="ab"/>
          <w:rFonts w:ascii="Times New Roman" w:hAnsi="Times New Roman"/>
          <w:sz w:val="24"/>
          <w:szCs w:val="24"/>
          <w:vertAlign w:val="baseline"/>
        </w:rPr>
        <w:t>©</w:t>
      </w:r>
      <w:r w:rsidRPr="00013CBA">
        <w:rPr>
          <w:rFonts w:ascii="Times New Roman" w:hAnsi="Times New Roman"/>
          <w:sz w:val="24"/>
          <w:szCs w:val="24"/>
        </w:rPr>
        <w:t xml:space="preserve"> Горб Е. Е., 2016</w:t>
      </w:r>
    </w:p>
  </w:footnote>
  <w:footnote w:id="5">
    <w:p w:rsidR="00F74E66" w:rsidRPr="00314797" w:rsidRDefault="00F74E66" w:rsidP="00314797">
      <w:pPr>
        <w:pStyle w:val="a9"/>
        <w:ind w:firstLine="426"/>
        <w:rPr>
          <w:rFonts w:ascii="Times New Roman" w:hAnsi="Times New Roman"/>
          <w:sz w:val="24"/>
          <w:szCs w:val="24"/>
        </w:rPr>
      </w:pPr>
      <w:r w:rsidRPr="00314797">
        <w:rPr>
          <w:rStyle w:val="ab"/>
          <w:rFonts w:ascii="Times New Roman" w:hAnsi="Times New Roman"/>
          <w:sz w:val="24"/>
          <w:szCs w:val="24"/>
          <w:vertAlign w:val="baseline"/>
        </w:rPr>
        <w:t>©</w:t>
      </w:r>
      <w:r w:rsidRPr="00314797">
        <w:rPr>
          <w:rFonts w:ascii="Times New Roman" w:hAnsi="Times New Roman"/>
          <w:sz w:val="24"/>
          <w:szCs w:val="24"/>
        </w:rPr>
        <w:t xml:space="preserve"> Долженков И. С., 2016</w:t>
      </w:r>
    </w:p>
  </w:footnote>
  <w:footnote w:id="6">
    <w:p w:rsidR="00F74E66" w:rsidRPr="00F61D9D" w:rsidRDefault="00F74E66" w:rsidP="00F61D9D">
      <w:pPr>
        <w:pStyle w:val="a9"/>
        <w:ind w:firstLine="426"/>
        <w:rPr>
          <w:rFonts w:ascii="Times New Roman" w:hAnsi="Times New Roman"/>
          <w:sz w:val="24"/>
          <w:szCs w:val="24"/>
        </w:rPr>
      </w:pPr>
      <w:r w:rsidRPr="00F61D9D">
        <w:rPr>
          <w:rStyle w:val="ab"/>
          <w:rFonts w:ascii="Times New Roman" w:hAnsi="Times New Roman"/>
          <w:sz w:val="24"/>
          <w:szCs w:val="24"/>
          <w:vertAlign w:val="baseline"/>
        </w:rPr>
        <w:t>©</w:t>
      </w:r>
      <w:r w:rsidRPr="00F61D9D">
        <w:rPr>
          <w:rFonts w:ascii="Times New Roman" w:hAnsi="Times New Roman"/>
          <w:sz w:val="24"/>
          <w:szCs w:val="24"/>
        </w:rPr>
        <w:t xml:space="preserve"> Здоровцева А. А., 2016</w:t>
      </w:r>
    </w:p>
    <w:p w:rsidR="00F74E66" w:rsidRPr="00F61D9D" w:rsidRDefault="00F74E66" w:rsidP="00F61D9D">
      <w:pPr>
        <w:pStyle w:val="a9"/>
        <w:ind w:firstLine="426"/>
        <w:rPr>
          <w:rFonts w:ascii="Times New Roman" w:hAnsi="Times New Roman"/>
          <w:sz w:val="24"/>
          <w:szCs w:val="24"/>
        </w:rPr>
      </w:pPr>
      <w:r w:rsidRPr="00F61D9D">
        <w:rPr>
          <w:rStyle w:val="ab"/>
          <w:rFonts w:ascii="Times New Roman" w:hAnsi="Times New Roman"/>
          <w:sz w:val="24"/>
          <w:szCs w:val="24"/>
          <w:vertAlign w:val="baseline"/>
        </w:rPr>
        <w:t>©</w:t>
      </w:r>
      <w:r w:rsidRPr="00F61D9D">
        <w:rPr>
          <w:rFonts w:ascii="Times New Roman" w:hAnsi="Times New Roman"/>
          <w:sz w:val="24"/>
          <w:szCs w:val="24"/>
        </w:rPr>
        <w:t xml:space="preserve"> Тен Е. В., 2016</w:t>
      </w:r>
    </w:p>
  </w:footnote>
  <w:footnote w:id="7">
    <w:p w:rsidR="00F74E66" w:rsidRPr="00021BBD" w:rsidRDefault="00F74E66" w:rsidP="00021BBD">
      <w:pPr>
        <w:pStyle w:val="a9"/>
        <w:ind w:firstLine="426"/>
        <w:rPr>
          <w:rFonts w:ascii="Times New Roman" w:hAnsi="Times New Roman"/>
          <w:sz w:val="24"/>
          <w:szCs w:val="24"/>
        </w:rPr>
      </w:pPr>
      <w:r w:rsidRPr="00021BBD">
        <w:rPr>
          <w:rStyle w:val="ab"/>
          <w:rFonts w:ascii="Times New Roman" w:hAnsi="Times New Roman"/>
          <w:sz w:val="24"/>
          <w:szCs w:val="24"/>
          <w:vertAlign w:val="baseline"/>
        </w:rPr>
        <w:t>©</w:t>
      </w:r>
      <w:r w:rsidRPr="00021BBD">
        <w:rPr>
          <w:rFonts w:ascii="Times New Roman" w:hAnsi="Times New Roman"/>
          <w:sz w:val="24"/>
          <w:szCs w:val="24"/>
        </w:rPr>
        <w:t xml:space="preserve"> Кукеев А. К., 2016</w:t>
      </w:r>
    </w:p>
  </w:footnote>
  <w:footnote w:id="8">
    <w:p w:rsidR="00F74E66" w:rsidRPr="00C30D49" w:rsidRDefault="00F74E66" w:rsidP="00C30D49">
      <w:pPr>
        <w:pStyle w:val="a9"/>
        <w:ind w:firstLine="426"/>
        <w:rPr>
          <w:rFonts w:ascii="Times New Roman" w:hAnsi="Times New Roman"/>
          <w:sz w:val="24"/>
          <w:szCs w:val="24"/>
        </w:rPr>
      </w:pPr>
      <w:r w:rsidRPr="00C30D49">
        <w:rPr>
          <w:rFonts w:ascii="Times New Roman" w:hAnsi="Times New Roman"/>
          <w:sz w:val="24"/>
          <w:szCs w:val="24"/>
        </w:rPr>
        <w:t>© Моргунова Н. В., 2016</w:t>
      </w:r>
    </w:p>
  </w:footnote>
  <w:footnote w:id="9">
    <w:p w:rsidR="00F74E66" w:rsidRPr="00662A8D" w:rsidRDefault="00F74E66" w:rsidP="00662A8D">
      <w:pPr>
        <w:pStyle w:val="a9"/>
        <w:ind w:firstLine="426"/>
        <w:rPr>
          <w:rFonts w:ascii="Times New Roman" w:hAnsi="Times New Roman"/>
          <w:sz w:val="24"/>
          <w:szCs w:val="24"/>
        </w:rPr>
      </w:pPr>
      <w:r w:rsidRPr="00662A8D">
        <w:rPr>
          <w:rFonts w:ascii="Times New Roman" w:hAnsi="Times New Roman"/>
          <w:sz w:val="24"/>
          <w:szCs w:val="24"/>
        </w:rPr>
        <w:t>© Моргунова Н. В., 2016</w:t>
      </w:r>
    </w:p>
  </w:footnote>
  <w:footnote w:id="10">
    <w:p w:rsidR="00F74E66" w:rsidRPr="00021BBD" w:rsidRDefault="00F74E66" w:rsidP="00021BBD">
      <w:pPr>
        <w:pStyle w:val="a9"/>
        <w:ind w:firstLine="426"/>
        <w:rPr>
          <w:rFonts w:ascii="Times New Roman" w:hAnsi="Times New Roman"/>
          <w:sz w:val="24"/>
          <w:szCs w:val="24"/>
        </w:rPr>
      </w:pPr>
      <w:r w:rsidRPr="00021BBD">
        <w:rPr>
          <w:rFonts w:ascii="Times New Roman" w:hAnsi="Times New Roman"/>
          <w:sz w:val="24"/>
          <w:szCs w:val="24"/>
        </w:rPr>
        <w:t>© Овчинникова Т. А., 2016</w:t>
      </w:r>
    </w:p>
    <w:p w:rsidR="00F74E66" w:rsidRPr="00021BBD" w:rsidRDefault="00F74E66" w:rsidP="00021BBD">
      <w:pPr>
        <w:pStyle w:val="a9"/>
        <w:ind w:firstLine="426"/>
        <w:rPr>
          <w:rFonts w:ascii="Times New Roman" w:hAnsi="Times New Roman"/>
          <w:sz w:val="24"/>
          <w:szCs w:val="24"/>
        </w:rPr>
      </w:pPr>
      <w:r w:rsidRPr="00021BBD">
        <w:rPr>
          <w:rFonts w:ascii="Times New Roman" w:hAnsi="Times New Roman"/>
          <w:sz w:val="24"/>
          <w:szCs w:val="24"/>
        </w:rPr>
        <w:t>© Харчук А. С., 2016</w:t>
      </w:r>
    </w:p>
  </w:footnote>
  <w:footnote w:id="11">
    <w:p w:rsidR="00F74E66" w:rsidRPr="008E64DC" w:rsidRDefault="00F74E66" w:rsidP="008E64DC">
      <w:pPr>
        <w:pStyle w:val="a9"/>
        <w:ind w:firstLine="426"/>
        <w:rPr>
          <w:rFonts w:ascii="Times New Roman" w:hAnsi="Times New Roman"/>
          <w:sz w:val="24"/>
          <w:szCs w:val="24"/>
        </w:rPr>
      </w:pPr>
      <w:r w:rsidRPr="008E64DC">
        <w:rPr>
          <w:rStyle w:val="ab"/>
          <w:rFonts w:ascii="Times New Roman" w:hAnsi="Times New Roman"/>
          <w:sz w:val="24"/>
          <w:szCs w:val="24"/>
          <w:vertAlign w:val="baseline"/>
        </w:rPr>
        <w:t>©</w:t>
      </w:r>
      <w:r w:rsidRPr="008E64DC">
        <w:rPr>
          <w:rFonts w:ascii="Times New Roman" w:hAnsi="Times New Roman"/>
          <w:sz w:val="24"/>
          <w:szCs w:val="24"/>
        </w:rPr>
        <w:t xml:space="preserve"> Рокач И. А., 2016</w:t>
      </w:r>
    </w:p>
  </w:footnote>
  <w:footnote w:id="12">
    <w:p w:rsidR="00F74E66" w:rsidRPr="00360000" w:rsidRDefault="00F74E66" w:rsidP="00360000">
      <w:pPr>
        <w:pStyle w:val="a9"/>
        <w:ind w:firstLine="426"/>
        <w:rPr>
          <w:rFonts w:ascii="Times New Roman" w:hAnsi="Times New Roman"/>
          <w:sz w:val="24"/>
          <w:szCs w:val="24"/>
        </w:rPr>
      </w:pPr>
      <w:r w:rsidRPr="00360000">
        <w:rPr>
          <w:rStyle w:val="ab"/>
          <w:rFonts w:ascii="Times New Roman" w:hAnsi="Times New Roman"/>
          <w:sz w:val="24"/>
          <w:szCs w:val="24"/>
          <w:vertAlign w:val="baseline"/>
        </w:rPr>
        <w:t>©</w:t>
      </w:r>
      <w:r w:rsidRPr="00360000">
        <w:rPr>
          <w:rFonts w:ascii="Times New Roman" w:hAnsi="Times New Roman"/>
          <w:sz w:val="24"/>
          <w:szCs w:val="24"/>
        </w:rPr>
        <w:t xml:space="preserve"> Серов Д. С., 2016</w:t>
      </w:r>
    </w:p>
    <w:p w:rsidR="00F74E66" w:rsidRPr="00360000" w:rsidRDefault="00F74E66" w:rsidP="00360000">
      <w:pPr>
        <w:pStyle w:val="a9"/>
        <w:ind w:firstLine="426"/>
        <w:rPr>
          <w:rFonts w:ascii="Times New Roman" w:hAnsi="Times New Roman"/>
          <w:sz w:val="24"/>
          <w:szCs w:val="24"/>
        </w:rPr>
      </w:pPr>
      <w:r w:rsidRPr="00360000">
        <w:rPr>
          <w:rStyle w:val="ab"/>
          <w:rFonts w:ascii="Times New Roman" w:hAnsi="Times New Roman"/>
          <w:sz w:val="24"/>
          <w:szCs w:val="24"/>
          <w:vertAlign w:val="baseline"/>
        </w:rPr>
        <w:t>©</w:t>
      </w:r>
      <w:r w:rsidRPr="00360000">
        <w:rPr>
          <w:rFonts w:ascii="Times New Roman" w:hAnsi="Times New Roman"/>
          <w:sz w:val="24"/>
          <w:szCs w:val="24"/>
        </w:rPr>
        <w:t xml:space="preserve"> Хадыкина Е. В., 2016</w:t>
      </w:r>
    </w:p>
  </w:footnote>
  <w:footnote w:id="13">
    <w:p w:rsidR="00F74E66" w:rsidRPr="0064055B" w:rsidRDefault="00F74E66" w:rsidP="0064055B">
      <w:pPr>
        <w:pStyle w:val="a9"/>
        <w:ind w:firstLine="426"/>
        <w:rPr>
          <w:rFonts w:ascii="Times New Roman" w:hAnsi="Times New Roman"/>
          <w:sz w:val="24"/>
          <w:szCs w:val="24"/>
        </w:rPr>
      </w:pPr>
      <w:r w:rsidRPr="0064055B">
        <w:rPr>
          <w:rStyle w:val="ab"/>
          <w:rFonts w:ascii="Times New Roman" w:hAnsi="Times New Roman"/>
          <w:sz w:val="24"/>
          <w:szCs w:val="24"/>
          <w:vertAlign w:val="baseline"/>
        </w:rPr>
        <w:t>©</w:t>
      </w:r>
      <w:r w:rsidRPr="0064055B">
        <w:rPr>
          <w:rFonts w:ascii="Times New Roman" w:hAnsi="Times New Roman"/>
          <w:sz w:val="24"/>
          <w:szCs w:val="24"/>
        </w:rPr>
        <w:t xml:space="preserve"> Степенко В. Е., 2016</w:t>
      </w:r>
    </w:p>
    <w:p w:rsidR="00F74E66" w:rsidRPr="0064055B" w:rsidRDefault="00F74E66" w:rsidP="0064055B">
      <w:pPr>
        <w:pStyle w:val="a9"/>
        <w:ind w:firstLine="426"/>
        <w:rPr>
          <w:rFonts w:ascii="Times New Roman" w:hAnsi="Times New Roman"/>
          <w:sz w:val="24"/>
          <w:szCs w:val="24"/>
        </w:rPr>
      </w:pPr>
      <w:r w:rsidRPr="0064055B">
        <w:rPr>
          <w:rStyle w:val="ab"/>
          <w:rFonts w:ascii="Times New Roman" w:hAnsi="Times New Roman"/>
          <w:sz w:val="24"/>
          <w:szCs w:val="24"/>
          <w:vertAlign w:val="baseline"/>
        </w:rPr>
        <w:t>©</w:t>
      </w:r>
      <w:r w:rsidRPr="0064055B">
        <w:rPr>
          <w:rFonts w:ascii="Times New Roman" w:hAnsi="Times New Roman"/>
          <w:sz w:val="24"/>
          <w:szCs w:val="24"/>
        </w:rPr>
        <w:t xml:space="preserve"> Степенко О. В.</w:t>
      </w:r>
      <w:r>
        <w:rPr>
          <w:rFonts w:ascii="Times New Roman" w:hAnsi="Times New Roman"/>
          <w:sz w:val="24"/>
          <w:szCs w:val="24"/>
        </w:rPr>
        <w:t>,</w:t>
      </w:r>
      <w:r w:rsidRPr="0064055B">
        <w:rPr>
          <w:rFonts w:ascii="Times New Roman" w:hAnsi="Times New Roman"/>
          <w:sz w:val="24"/>
          <w:szCs w:val="24"/>
        </w:rPr>
        <w:t xml:space="preserve"> 2016</w:t>
      </w:r>
    </w:p>
  </w:footnote>
  <w:footnote w:id="14">
    <w:p w:rsidR="00F74E66" w:rsidRPr="0064055B" w:rsidRDefault="00F74E66" w:rsidP="0064055B">
      <w:pPr>
        <w:pStyle w:val="a9"/>
        <w:ind w:firstLine="426"/>
        <w:rPr>
          <w:rFonts w:ascii="Times New Roman" w:hAnsi="Times New Roman"/>
          <w:sz w:val="24"/>
          <w:szCs w:val="24"/>
        </w:rPr>
      </w:pPr>
      <w:r w:rsidRPr="0064055B">
        <w:rPr>
          <w:rFonts w:ascii="Times New Roman" w:hAnsi="Times New Roman"/>
          <w:sz w:val="24"/>
          <w:szCs w:val="24"/>
        </w:rPr>
        <w:t>© Шереметьева А. К., 2016</w:t>
      </w:r>
    </w:p>
    <w:p w:rsidR="00F74E66" w:rsidRPr="0064055B" w:rsidRDefault="00F74E66" w:rsidP="0064055B">
      <w:pPr>
        <w:pStyle w:val="a9"/>
        <w:ind w:firstLine="426"/>
        <w:rPr>
          <w:rFonts w:ascii="Times New Roman" w:hAnsi="Times New Roman"/>
          <w:sz w:val="24"/>
          <w:szCs w:val="24"/>
        </w:rPr>
      </w:pPr>
      <w:r w:rsidRPr="0064055B">
        <w:rPr>
          <w:rFonts w:ascii="Times New Roman" w:hAnsi="Times New Roman"/>
          <w:sz w:val="24"/>
          <w:szCs w:val="24"/>
        </w:rPr>
        <w:t>© Александрова И. С., 2016</w:t>
      </w:r>
    </w:p>
  </w:footnote>
  <w:footnote w:id="15">
    <w:p w:rsidR="00F74E66" w:rsidRPr="000344DA" w:rsidRDefault="00F74E66" w:rsidP="000344DA">
      <w:pPr>
        <w:pStyle w:val="a9"/>
        <w:ind w:firstLine="426"/>
        <w:rPr>
          <w:rFonts w:ascii="Times New Roman" w:hAnsi="Times New Roman"/>
          <w:sz w:val="24"/>
          <w:szCs w:val="24"/>
        </w:rPr>
      </w:pPr>
      <w:r w:rsidRPr="000344DA">
        <w:rPr>
          <w:rStyle w:val="ab"/>
          <w:rFonts w:ascii="Times New Roman" w:hAnsi="Times New Roman"/>
          <w:sz w:val="24"/>
          <w:szCs w:val="24"/>
          <w:vertAlign w:val="baseline"/>
        </w:rPr>
        <w:t>©</w:t>
      </w:r>
      <w:r w:rsidRPr="000344DA">
        <w:rPr>
          <w:rFonts w:ascii="Times New Roman" w:hAnsi="Times New Roman"/>
          <w:sz w:val="24"/>
          <w:szCs w:val="24"/>
        </w:rPr>
        <w:t xml:space="preserve"> Таранова Т. С., 2016</w:t>
      </w:r>
    </w:p>
  </w:footnote>
  <w:footnote w:id="16">
    <w:p w:rsidR="00F74E66" w:rsidRPr="000344DA" w:rsidRDefault="00F74E66" w:rsidP="000344DA">
      <w:pPr>
        <w:pStyle w:val="a9"/>
        <w:ind w:firstLine="426"/>
        <w:rPr>
          <w:rFonts w:ascii="Times New Roman" w:hAnsi="Times New Roman"/>
          <w:sz w:val="24"/>
          <w:szCs w:val="24"/>
        </w:rPr>
      </w:pPr>
      <w:r w:rsidRPr="000344DA">
        <w:rPr>
          <w:rStyle w:val="ab"/>
          <w:rFonts w:ascii="Times New Roman" w:hAnsi="Times New Roman"/>
          <w:sz w:val="24"/>
          <w:szCs w:val="24"/>
          <w:vertAlign w:val="baseline"/>
        </w:rPr>
        <w:t>©</w:t>
      </w:r>
      <w:r w:rsidRPr="000344DA">
        <w:rPr>
          <w:rFonts w:ascii="Times New Roman" w:hAnsi="Times New Roman"/>
          <w:sz w:val="24"/>
          <w:szCs w:val="24"/>
        </w:rPr>
        <w:t xml:space="preserve"> Шереметьева А. К., 2016</w:t>
      </w:r>
    </w:p>
    <w:p w:rsidR="00F74E66" w:rsidRPr="000344DA" w:rsidRDefault="00F74E66" w:rsidP="000344DA">
      <w:pPr>
        <w:pStyle w:val="a9"/>
        <w:ind w:firstLine="426"/>
        <w:rPr>
          <w:rFonts w:ascii="Times New Roman" w:hAnsi="Times New Roman"/>
          <w:sz w:val="24"/>
          <w:szCs w:val="24"/>
        </w:rPr>
      </w:pPr>
      <w:r w:rsidRPr="000344DA">
        <w:rPr>
          <w:rStyle w:val="ab"/>
          <w:rFonts w:ascii="Times New Roman" w:hAnsi="Times New Roman"/>
          <w:sz w:val="24"/>
          <w:szCs w:val="24"/>
          <w:vertAlign w:val="baseline"/>
        </w:rPr>
        <w:t>©</w:t>
      </w:r>
      <w:r w:rsidRPr="000344DA">
        <w:rPr>
          <w:rFonts w:ascii="Times New Roman" w:hAnsi="Times New Roman"/>
          <w:sz w:val="24"/>
          <w:szCs w:val="24"/>
        </w:rPr>
        <w:t xml:space="preserve"> Зуева К. А., 2016</w:t>
      </w:r>
    </w:p>
  </w:footnote>
  <w:footnote w:id="17">
    <w:p w:rsidR="00F74E66" w:rsidRPr="005467CD" w:rsidRDefault="00F74E66" w:rsidP="005467CD">
      <w:pPr>
        <w:pStyle w:val="a9"/>
        <w:ind w:firstLine="426"/>
        <w:rPr>
          <w:rFonts w:ascii="Times New Roman" w:hAnsi="Times New Roman"/>
          <w:sz w:val="24"/>
          <w:szCs w:val="24"/>
        </w:rPr>
      </w:pPr>
      <w:r w:rsidRPr="005467CD">
        <w:rPr>
          <w:rFonts w:ascii="Times New Roman" w:hAnsi="Times New Roman"/>
          <w:sz w:val="24"/>
          <w:szCs w:val="24"/>
        </w:rPr>
        <w:t>© Аяпбергенов Е. Б., 2016</w:t>
      </w:r>
    </w:p>
  </w:footnote>
  <w:footnote w:id="18">
    <w:p w:rsidR="00F74E66" w:rsidRPr="005467CD" w:rsidRDefault="00F74E66" w:rsidP="005467CD">
      <w:pPr>
        <w:pStyle w:val="a9"/>
        <w:ind w:firstLine="426"/>
        <w:rPr>
          <w:rFonts w:ascii="Times New Roman" w:hAnsi="Times New Roman"/>
          <w:sz w:val="24"/>
          <w:szCs w:val="24"/>
        </w:rPr>
      </w:pPr>
      <w:r w:rsidRPr="005467CD">
        <w:rPr>
          <w:rFonts w:ascii="Times New Roman" w:hAnsi="Times New Roman"/>
          <w:sz w:val="24"/>
          <w:szCs w:val="24"/>
        </w:rPr>
        <w:t>© Ерёмина Е. В., 2016</w:t>
      </w:r>
    </w:p>
  </w:footnote>
  <w:footnote w:id="19">
    <w:p w:rsidR="00F74E66" w:rsidRPr="005467CD" w:rsidRDefault="00F74E66" w:rsidP="005467CD">
      <w:pPr>
        <w:pStyle w:val="a9"/>
        <w:ind w:firstLine="426"/>
        <w:rPr>
          <w:rFonts w:ascii="Times New Roman" w:hAnsi="Times New Roman"/>
          <w:sz w:val="24"/>
          <w:szCs w:val="24"/>
        </w:rPr>
      </w:pPr>
      <w:r w:rsidRPr="005467CD">
        <w:rPr>
          <w:rFonts w:ascii="Times New Roman" w:hAnsi="Times New Roman"/>
          <w:sz w:val="24"/>
          <w:szCs w:val="24"/>
        </w:rPr>
        <w:t>© Жевняк О. В., 2016</w:t>
      </w:r>
    </w:p>
  </w:footnote>
  <w:footnote w:id="20">
    <w:p w:rsidR="00F74E66" w:rsidRPr="005467CD" w:rsidRDefault="00F74E66" w:rsidP="005467CD">
      <w:pPr>
        <w:pStyle w:val="a9"/>
        <w:ind w:firstLine="426"/>
        <w:rPr>
          <w:rFonts w:ascii="Times New Roman" w:hAnsi="Times New Roman"/>
          <w:sz w:val="24"/>
          <w:szCs w:val="24"/>
        </w:rPr>
      </w:pPr>
      <w:r w:rsidRPr="005467CD">
        <w:rPr>
          <w:rFonts w:ascii="Times New Roman" w:hAnsi="Times New Roman"/>
          <w:sz w:val="24"/>
          <w:szCs w:val="24"/>
        </w:rPr>
        <w:t>© Жучко В. И., 2016</w:t>
      </w:r>
    </w:p>
  </w:footnote>
  <w:footnote w:id="21">
    <w:p w:rsidR="00F74E66" w:rsidRPr="005467CD" w:rsidRDefault="00F74E66" w:rsidP="005467CD">
      <w:pPr>
        <w:pStyle w:val="a9"/>
        <w:ind w:firstLine="426"/>
        <w:rPr>
          <w:rFonts w:ascii="Times New Roman" w:hAnsi="Times New Roman"/>
          <w:sz w:val="24"/>
          <w:szCs w:val="24"/>
        </w:rPr>
      </w:pPr>
      <w:r w:rsidRPr="005467CD">
        <w:rPr>
          <w:rFonts w:ascii="Times New Roman" w:hAnsi="Times New Roman"/>
          <w:sz w:val="24"/>
          <w:szCs w:val="24"/>
        </w:rPr>
        <w:t>© Калачёва Т. Л., 2016</w:t>
      </w:r>
    </w:p>
  </w:footnote>
  <w:footnote w:id="22">
    <w:p w:rsidR="00F74E66" w:rsidRPr="005467CD" w:rsidRDefault="00F74E66" w:rsidP="005467CD">
      <w:pPr>
        <w:pStyle w:val="a9"/>
        <w:ind w:firstLine="426"/>
        <w:rPr>
          <w:rFonts w:ascii="Times New Roman" w:hAnsi="Times New Roman"/>
          <w:sz w:val="24"/>
          <w:szCs w:val="24"/>
        </w:rPr>
      </w:pPr>
      <w:r w:rsidRPr="005467CD">
        <w:rPr>
          <w:rFonts w:ascii="Times New Roman" w:hAnsi="Times New Roman"/>
          <w:sz w:val="24"/>
          <w:szCs w:val="24"/>
        </w:rPr>
        <w:t>© Калачёва Т. Л., 2016</w:t>
      </w:r>
    </w:p>
    <w:p w:rsidR="00F74E66" w:rsidRPr="005467CD" w:rsidRDefault="00F74E66" w:rsidP="005467CD">
      <w:pPr>
        <w:pStyle w:val="a9"/>
        <w:ind w:firstLine="426"/>
        <w:rPr>
          <w:rFonts w:ascii="Times New Roman" w:hAnsi="Times New Roman"/>
          <w:sz w:val="24"/>
          <w:szCs w:val="24"/>
        </w:rPr>
      </w:pPr>
      <w:r w:rsidRPr="005467CD">
        <w:rPr>
          <w:rFonts w:ascii="Times New Roman" w:hAnsi="Times New Roman"/>
          <w:sz w:val="24"/>
          <w:szCs w:val="24"/>
        </w:rPr>
        <w:t>© Диденко Д. А., 2016</w:t>
      </w:r>
    </w:p>
  </w:footnote>
  <w:footnote w:id="23">
    <w:p w:rsidR="00F74E66" w:rsidRPr="009B740E" w:rsidRDefault="00F74E66" w:rsidP="009B740E">
      <w:pPr>
        <w:pStyle w:val="a9"/>
        <w:ind w:firstLine="426"/>
        <w:rPr>
          <w:rFonts w:ascii="Times New Roman" w:hAnsi="Times New Roman"/>
          <w:sz w:val="24"/>
          <w:szCs w:val="24"/>
        </w:rPr>
      </w:pPr>
      <w:r w:rsidRPr="009B740E">
        <w:rPr>
          <w:rFonts w:ascii="Times New Roman" w:hAnsi="Times New Roman"/>
          <w:sz w:val="24"/>
          <w:szCs w:val="24"/>
        </w:rPr>
        <w:t>© Махарадзе Н. С., 2016</w:t>
      </w:r>
    </w:p>
    <w:p w:rsidR="00F74E66" w:rsidRPr="009B740E" w:rsidRDefault="00F74E66" w:rsidP="009B740E">
      <w:pPr>
        <w:pStyle w:val="a9"/>
        <w:ind w:firstLine="426"/>
        <w:rPr>
          <w:rFonts w:ascii="Times New Roman" w:hAnsi="Times New Roman"/>
          <w:sz w:val="24"/>
          <w:szCs w:val="24"/>
        </w:rPr>
      </w:pPr>
      <w:r w:rsidRPr="009B740E">
        <w:rPr>
          <w:rFonts w:ascii="Times New Roman" w:hAnsi="Times New Roman"/>
          <w:sz w:val="24"/>
          <w:szCs w:val="24"/>
        </w:rPr>
        <w:t>© Другова В. А., 2016</w:t>
      </w:r>
    </w:p>
  </w:footnote>
  <w:footnote w:id="24">
    <w:p w:rsidR="00F74E66" w:rsidRPr="009B740E" w:rsidRDefault="00F74E66" w:rsidP="009B740E">
      <w:pPr>
        <w:pStyle w:val="a9"/>
        <w:ind w:firstLine="426"/>
        <w:rPr>
          <w:rFonts w:ascii="Times New Roman" w:hAnsi="Times New Roman"/>
          <w:sz w:val="24"/>
          <w:szCs w:val="24"/>
        </w:rPr>
      </w:pPr>
      <w:r w:rsidRPr="009B740E">
        <w:rPr>
          <w:rFonts w:ascii="Times New Roman" w:hAnsi="Times New Roman"/>
          <w:sz w:val="24"/>
          <w:szCs w:val="24"/>
        </w:rPr>
        <w:t>© Попова О. П., 2016</w:t>
      </w:r>
    </w:p>
  </w:footnote>
  <w:footnote w:id="25">
    <w:p w:rsidR="00F74E66" w:rsidRPr="009B740E" w:rsidRDefault="00F74E66" w:rsidP="009B740E">
      <w:pPr>
        <w:pStyle w:val="a9"/>
        <w:ind w:firstLine="426"/>
        <w:rPr>
          <w:rFonts w:ascii="Times New Roman" w:hAnsi="Times New Roman"/>
          <w:sz w:val="24"/>
          <w:szCs w:val="24"/>
        </w:rPr>
      </w:pPr>
      <w:r w:rsidRPr="009B740E">
        <w:rPr>
          <w:rFonts w:ascii="Times New Roman" w:hAnsi="Times New Roman"/>
          <w:sz w:val="24"/>
          <w:szCs w:val="24"/>
        </w:rPr>
        <w:t>© Рокач И. А., 2016</w:t>
      </w:r>
    </w:p>
  </w:footnote>
  <w:footnote w:id="26">
    <w:p w:rsidR="00F74E66" w:rsidRPr="009B740E" w:rsidRDefault="00F74E66" w:rsidP="009B740E">
      <w:pPr>
        <w:pStyle w:val="a9"/>
        <w:ind w:firstLine="426"/>
        <w:rPr>
          <w:rFonts w:ascii="Times New Roman" w:hAnsi="Times New Roman"/>
          <w:sz w:val="24"/>
          <w:szCs w:val="24"/>
        </w:rPr>
      </w:pPr>
      <w:r w:rsidRPr="009B740E">
        <w:rPr>
          <w:rFonts w:ascii="Times New Roman" w:hAnsi="Times New Roman"/>
          <w:sz w:val="24"/>
          <w:szCs w:val="24"/>
        </w:rPr>
        <w:t>© Рокач И. А., 2016</w:t>
      </w:r>
    </w:p>
  </w:footnote>
  <w:footnote w:id="27">
    <w:p w:rsidR="00F74E66" w:rsidRPr="009B740E" w:rsidRDefault="00F74E66" w:rsidP="009B740E">
      <w:pPr>
        <w:pStyle w:val="a9"/>
        <w:ind w:firstLine="426"/>
        <w:rPr>
          <w:rFonts w:ascii="Times New Roman" w:hAnsi="Times New Roman"/>
          <w:sz w:val="24"/>
          <w:szCs w:val="24"/>
        </w:rPr>
      </w:pPr>
      <w:r w:rsidRPr="009B740E">
        <w:rPr>
          <w:rFonts w:ascii="Times New Roman" w:hAnsi="Times New Roman"/>
          <w:sz w:val="24"/>
          <w:szCs w:val="24"/>
        </w:rPr>
        <w:t>© Рыжковская Е. А., 2016</w:t>
      </w:r>
    </w:p>
  </w:footnote>
  <w:footnote w:id="28">
    <w:p w:rsidR="00F74E66" w:rsidRPr="009B740E" w:rsidRDefault="00F74E66" w:rsidP="009B740E">
      <w:pPr>
        <w:pStyle w:val="a9"/>
        <w:ind w:firstLine="426"/>
        <w:rPr>
          <w:rFonts w:ascii="Times New Roman" w:hAnsi="Times New Roman"/>
          <w:sz w:val="24"/>
          <w:szCs w:val="24"/>
        </w:rPr>
      </w:pPr>
      <w:r w:rsidRPr="009B740E">
        <w:rPr>
          <w:rFonts w:ascii="Times New Roman" w:hAnsi="Times New Roman"/>
          <w:sz w:val="24"/>
          <w:szCs w:val="24"/>
        </w:rPr>
        <w:t>© Смаилова И. Е., 2016</w:t>
      </w:r>
    </w:p>
  </w:footnote>
  <w:footnote w:id="29">
    <w:p w:rsidR="00F74E66" w:rsidRPr="009B740E" w:rsidRDefault="00F74E66" w:rsidP="009B740E">
      <w:pPr>
        <w:pStyle w:val="a9"/>
        <w:ind w:firstLine="426"/>
        <w:rPr>
          <w:rFonts w:ascii="Times New Roman" w:hAnsi="Times New Roman"/>
          <w:sz w:val="24"/>
          <w:szCs w:val="24"/>
        </w:rPr>
      </w:pPr>
      <w:r w:rsidRPr="009B740E">
        <w:rPr>
          <w:rFonts w:ascii="Times New Roman" w:hAnsi="Times New Roman"/>
          <w:sz w:val="24"/>
          <w:szCs w:val="24"/>
        </w:rPr>
        <w:t>© Хохлова Е. Ю., 2016</w:t>
      </w:r>
    </w:p>
  </w:footnote>
  <w:footnote w:id="30">
    <w:p w:rsidR="00F74E66" w:rsidRPr="005F74AB" w:rsidRDefault="00F74E66" w:rsidP="005F74AB">
      <w:pPr>
        <w:pStyle w:val="a9"/>
        <w:tabs>
          <w:tab w:val="left" w:pos="567"/>
        </w:tabs>
        <w:ind w:firstLine="426"/>
        <w:rPr>
          <w:rFonts w:ascii="Times New Roman" w:hAnsi="Times New Roman"/>
          <w:sz w:val="24"/>
          <w:szCs w:val="24"/>
        </w:rPr>
      </w:pPr>
      <w:r w:rsidRPr="005F74AB">
        <w:rPr>
          <w:rFonts w:ascii="Times New Roman" w:hAnsi="Times New Roman"/>
          <w:sz w:val="24"/>
          <w:szCs w:val="24"/>
        </w:rPr>
        <w:t>© Шалобанова Н. П., 2016</w:t>
      </w:r>
    </w:p>
    <w:p w:rsidR="00F74E66" w:rsidRPr="005F74AB" w:rsidRDefault="00F74E66" w:rsidP="005F74AB">
      <w:pPr>
        <w:pStyle w:val="a9"/>
        <w:tabs>
          <w:tab w:val="left" w:pos="567"/>
        </w:tabs>
        <w:ind w:firstLine="426"/>
        <w:rPr>
          <w:rFonts w:ascii="Times New Roman" w:hAnsi="Times New Roman"/>
          <w:sz w:val="24"/>
          <w:szCs w:val="24"/>
        </w:rPr>
      </w:pPr>
      <w:r w:rsidRPr="005F74AB">
        <w:rPr>
          <w:rFonts w:ascii="Times New Roman" w:hAnsi="Times New Roman"/>
          <w:sz w:val="24"/>
          <w:szCs w:val="24"/>
        </w:rPr>
        <w:t>© Богдановская А. Д., 2016</w:t>
      </w:r>
    </w:p>
  </w:footnote>
  <w:footnote w:id="31">
    <w:p w:rsidR="00F74E66" w:rsidRPr="005F74AB" w:rsidRDefault="00F74E66" w:rsidP="005F74AB">
      <w:pPr>
        <w:pStyle w:val="a9"/>
        <w:ind w:firstLine="426"/>
        <w:rPr>
          <w:rFonts w:ascii="Times New Roman" w:hAnsi="Times New Roman"/>
          <w:sz w:val="24"/>
          <w:szCs w:val="24"/>
        </w:rPr>
      </w:pPr>
      <w:r w:rsidRPr="005F74AB">
        <w:rPr>
          <w:rFonts w:ascii="Times New Roman" w:hAnsi="Times New Roman"/>
          <w:sz w:val="24"/>
          <w:szCs w:val="24"/>
        </w:rPr>
        <w:t>© Шереметьева А. К., 2016</w:t>
      </w:r>
    </w:p>
    <w:p w:rsidR="00F74E66" w:rsidRPr="005F74AB" w:rsidRDefault="00F74E66" w:rsidP="005F74AB">
      <w:pPr>
        <w:pStyle w:val="a9"/>
        <w:ind w:firstLine="426"/>
        <w:rPr>
          <w:rFonts w:ascii="Times New Roman" w:hAnsi="Times New Roman"/>
          <w:sz w:val="24"/>
          <w:szCs w:val="24"/>
        </w:rPr>
      </w:pPr>
      <w:r w:rsidRPr="005F74AB">
        <w:rPr>
          <w:rFonts w:ascii="Times New Roman" w:hAnsi="Times New Roman"/>
          <w:sz w:val="24"/>
          <w:szCs w:val="24"/>
        </w:rPr>
        <w:t>© Максимова К. Ю., 2016</w:t>
      </w:r>
    </w:p>
  </w:footnote>
  <w:footnote w:id="32">
    <w:p w:rsidR="00F74E66" w:rsidRPr="005F74AB" w:rsidRDefault="00F74E66" w:rsidP="005F74AB">
      <w:pPr>
        <w:pStyle w:val="a9"/>
        <w:ind w:firstLine="426"/>
        <w:rPr>
          <w:rFonts w:ascii="Times New Roman" w:hAnsi="Times New Roman"/>
          <w:sz w:val="24"/>
          <w:szCs w:val="24"/>
        </w:rPr>
      </w:pPr>
      <w:r w:rsidRPr="005F74AB">
        <w:rPr>
          <w:rFonts w:ascii="Times New Roman" w:hAnsi="Times New Roman"/>
          <w:sz w:val="24"/>
          <w:szCs w:val="24"/>
        </w:rPr>
        <w:t>© Богунова Г. В., 2016</w:t>
      </w:r>
    </w:p>
    <w:p w:rsidR="00F74E66" w:rsidRPr="005F74AB" w:rsidRDefault="00F74E66" w:rsidP="005F74AB">
      <w:pPr>
        <w:pStyle w:val="a9"/>
        <w:ind w:firstLine="426"/>
        <w:rPr>
          <w:rFonts w:ascii="Times New Roman" w:hAnsi="Times New Roman"/>
          <w:sz w:val="24"/>
          <w:szCs w:val="24"/>
        </w:rPr>
      </w:pPr>
      <w:r w:rsidRPr="005F74AB">
        <w:rPr>
          <w:rFonts w:ascii="Times New Roman" w:hAnsi="Times New Roman"/>
          <w:sz w:val="24"/>
          <w:szCs w:val="24"/>
        </w:rPr>
        <w:t>© Димитренко А. Ю., 2016</w:t>
      </w:r>
    </w:p>
  </w:footnote>
  <w:footnote w:id="33">
    <w:p w:rsidR="00F74E66" w:rsidRPr="005F74AB" w:rsidRDefault="00F74E66" w:rsidP="005F74AB">
      <w:pPr>
        <w:pStyle w:val="a9"/>
        <w:ind w:firstLine="426"/>
        <w:rPr>
          <w:rFonts w:ascii="Times New Roman" w:hAnsi="Times New Roman"/>
          <w:sz w:val="24"/>
          <w:szCs w:val="24"/>
        </w:rPr>
      </w:pPr>
      <w:r w:rsidRPr="005F74AB">
        <w:rPr>
          <w:rFonts w:ascii="Times New Roman" w:hAnsi="Times New Roman"/>
          <w:sz w:val="24"/>
          <w:szCs w:val="24"/>
        </w:rPr>
        <w:t>© Ильиных А. В., 2016</w:t>
      </w:r>
    </w:p>
  </w:footnote>
  <w:footnote w:id="34">
    <w:p w:rsidR="00F74E66" w:rsidRPr="005F74AB" w:rsidRDefault="00F74E66" w:rsidP="005F74AB">
      <w:pPr>
        <w:pStyle w:val="a9"/>
        <w:ind w:firstLine="426"/>
        <w:rPr>
          <w:rFonts w:ascii="Times New Roman" w:hAnsi="Times New Roman"/>
          <w:sz w:val="24"/>
          <w:szCs w:val="24"/>
        </w:rPr>
      </w:pPr>
      <w:r w:rsidRPr="005F74AB">
        <w:rPr>
          <w:rFonts w:ascii="Times New Roman" w:hAnsi="Times New Roman"/>
          <w:sz w:val="24"/>
          <w:szCs w:val="24"/>
        </w:rPr>
        <w:t>© Панина К. А., 2016</w:t>
      </w:r>
    </w:p>
  </w:footnote>
  <w:footnote w:id="35">
    <w:p w:rsidR="00F74E66" w:rsidRPr="005F74AB" w:rsidRDefault="00F74E66" w:rsidP="005F74AB">
      <w:pPr>
        <w:pStyle w:val="a9"/>
        <w:ind w:firstLine="426"/>
        <w:rPr>
          <w:rFonts w:ascii="Times New Roman" w:hAnsi="Times New Roman"/>
          <w:sz w:val="24"/>
          <w:szCs w:val="24"/>
        </w:rPr>
      </w:pPr>
      <w:r w:rsidRPr="005F74AB">
        <w:rPr>
          <w:rFonts w:ascii="Times New Roman" w:hAnsi="Times New Roman"/>
          <w:sz w:val="24"/>
          <w:szCs w:val="24"/>
        </w:rPr>
        <w:t>© Рокач И. А., 2016</w:t>
      </w:r>
    </w:p>
  </w:footnote>
  <w:footnote w:id="36">
    <w:p w:rsidR="00F74E66" w:rsidRPr="005F74AB" w:rsidRDefault="00F74E66" w:rsidP="005F74AB">
      <w:pPr>
        <w:pStyle w:val="a9"/>
        <w:ind w:firstLine="426"/>
        <w:rPr>
          <w:rFonts w:ascii="Times New Roman" w:hAnsi="Times New Roman"/>
          <w:sz w:val="24"/>
          <w:szCs w:val="24"/>
        </w:rPr>
      </w:pPr>
      <w:r w:rsidRPr="005F74AB">
        <w:rPr>
          <w:rFonts w:ascii="Times New Roman" w:hAnsi="Times New Roman"/>
          <w:sz w:val="24"/>
          <w:szCs w:val="24"/>
        </w:rPr>
        <w:t>© Сажина В. В., 2016</w:t>
      </w:r>
    </w:p>
  </w:footnote>
  <w:footnote w:id="37">
    <w:p w:rsidR="00F74E66" w:rsidRPr="00FD2CD2" w:rsidRDefault="00F74E66" w:rsidP="00FD2CD2">
      <w:pPr>
        <w:pStyle w:val="a9"/>
        <w:ind w:firstLine="426"/>
        <w:rPr>
          <w:rFonts w:ascii="Times New Roman" w:hAnsi="Times New Roman"/>
          <w:sz w:val="24"/>
          <w:szCs w:val="24"/>
        </w:rPr>
      </w:pPr>
      <w:r w:rsidRPr="00FD2CD2">
        <w:rPr>
          <w:rFonts w:ascii="Times New Roman" w:hAnsi="Times New Roman"/>
          <w:sz w:val="24"/>
          <w:szCs w:val="24"/>
        </w:rPr>
        <w:t>© Ахметшин Р. Э., 2016</w:t>
      </w:r>
    </w:p>
    <w:p w:rsidR="00F74E66" w:rsidRPr="00FD2CD2" w:rsidRDefault="00F74E66" w:rsidP="00FD2CD2">
      <w:pPr>
        <w:pStyle w:val="a9"/>
        <w:ind w:firstLine="426"/>
        <w:rPr>
          <w:rFonts w:ascii="Times New Roman" w:hAnsi="Times New Roman"/>
          <w:sz w:val="24"/>
          <w:szCs w:val="24"/>
        </w:rPr>
      </w:pPr>
      <w:r w:rsidRPr="00FD2CD2">
        <w:rPr>
          <w:rFonts w:ascii="Times New Roman" w:hAnsi="Times New Roman"/>
          <w:sz w:val="24"/>
          <w:szCs w:val="24"/>
        </w:rPr>
        <w:t>© Смолякова В. А., 2016</w:t>
      </w:r>
    </w:p>
  </w:footnote>
  <w:footnote w:id="38">
    <w:p w:rsidR="00F74E66" w:rsidRPr="00FD2CD2" w:rsidRDefault="00F74E66" w:rsidP="00FD2CD2">
      <w:pPr>
        <w:pStyle w:val="a9"/>
        <w:ind w:firstLine="426"/>
        <w:rPr>
          <w:rFonts w:ascii="Times New Roman" w:hAnsi="Times New Roman"/>
          <w:sz w:val="24"/>
          <w:szCs w:val="24"/>
        </w:rPr>
      </w:pPr>
      <w:r w:rsidRPr="00FD2CD2">
        <w:rPr>
          <w:rFonts w:ascii="Times New Roman" w:hAnsi="Times New Roman"/>
          <w:sz w:val="24"/>
          <w:szCs w:val="24"/>
        </w:rPr>
        <w:t>© Музыченко П. Б., 2016</w:t>
      </w:r>
    </w:p>
    <w:p w:rsidR="00F74E66" w:rsidRPr="00FD2CD2" w:rsidRDefault="00F74E66" w:rsidP="00FD2CD2">
      <w:pPr>
        <w:pStyle w:val="a9"/>
        <w:ind w:firstLine="426"/>
        <w:rPr>
          <w:rFonts w:ascii="Times New Roman" w:hAnsi="Times New Roman"/>
          <w:sz w:val="24"/>
          <w:szCs w:val="24"/>
        </w:rPr>
      </w:pPr>
      <w:r w:rsidRPr="00FD2CD2">
        <w:rPr>
          <w:rFonts w:ascii="Times New Roman" w:hAnsi="Times New Roman"/>
          <w:sz w:val="24"/>
          <w:szCs w:val="24"/>
        </w:rPr>
        <w:t>© Климанов С. В., 2016</w:t>
      </w:r>
    </w:p>
  </w:footnote>
  <w:footnote w:id="39">
    <w:p w:rsidR="00F74E66" w:rsidRPr="00FD2CD2" w:rsidRDefault="00F74E66" w:rsidP="00FD2CD2">
      <w:pPr>
        <w:pStyle w:val="a9"/>
        <w:ind w:firstLine="426"/>
        <w:rPr>
          <w:rFonts w:ascii="Times New Roman" w:hAnsi="Times New Roman"/>
          <w:sz w:val="24"/>
          <w:szCs w:val="24"/>
        </w:rPr>
      </w:pPr>
      <w:r w:rsidRPr="00FD2CD2">
        <w:rPr>
          <w:rFonts w:ascii="Times New Roman" w:hAnsi="Times New Roman"/>
          <w:sz w:val="24"/>
          <w:szCs w:val="24"/>
        </w:rPr>
        <w:t>© Генюш В. П., 2016</w:t>
      </w:r>
    </w:p>
  </w:footnote>
  <w:footnote w:id="40">
    <w:p w:rsidR="00F74E66" w:rsidRPr="00FD2CD2" w:rsidRDefault="00F74E66" w:rsidP="00FD2CD2">
      <w:pPr>
        <w:pStyle w:val="a9"/>
        <w:ind w:firstLine="426"/>
        <w:rPr>
          <w:rFonts w:ascii="Times New Roman" w:hAnsi="Times New Roman"/>
          <w:sz w:val="24"/>
          <w:szCs w:val="24"/>
        </w:rPr>
      </w:pPr>
      <w:r w:rsidRPr="00FD2CD2">
        <w:rPr>
          <w:rFonts w:ascii="Times New Roman" w:hAnsi="Times New Roman"/>
          <w:sz w:val="24"/>
          <w:szCs w:val="24"/>
        </w:rPr>
        <w:t>© Неведомский Р. Г., 2016</w:t>
      </w:r>
    </w:p>
  </w:footnote>
  <w:footnote w:id="41">
    <w:p w:rsidR="00F74E66" w:rsidRPr="00FD2CD2" w:rsidRDefault="00F74E66" w:rsidP="00FD2CD2">
      <w:pPr>
        <w:pStyle w:val="a9"/>
        <w:ind w:firstLine="426"/>
        <w:rPr>
          <w:rFonts w:ascii="Times New Roman" w:hAnsi="Times New Roman"/>
          <w:sz w:val="24"/>
          <w:szCs w:val="24"/>
        </w:rPr>
      </w:pPr>
      <w:r w:rsidRPr="00FD2CD2">
        <w:rPr>
          <w:rFonts w:ascii="Times New Roman" w:hAnsi="Times New Roman"/>
          <w:sz w:val="24"/>
          <w:szCs w:val="24"/>
        </w:rPr>
        <w:t>© Новик К. В., 2016</w:t>
      </w:r>
    </w:p>
    <w:p w:rsidR="00F74E66" w:rsidRPr="00FD2CD2" w:rsidRDefault="00F74E66" w:rsidP="00FD2CD2">
      <w:pPr>
        <w:pStyle w:val="a9"/>
        <w:ind w:firstLine="426"/>
        <w:rPr>
          <w:rFonts w:ascii="Times New Roman" w:hAnsi="Times New Roman"/>
          <w:sz w:val="24"/>
          <w:szCs w:val="24"/>
        </w:rPr>
      </w:pPr>
      <w:r w:rsidRPr="00FD2CD2">
        <w:rPr>
          <w:rFonts w:ascii="Times New Roman" w:hAnsi="Times New Roman"/>
          <w:sz w:val="24"/>
          <w:szCs w:val="24"/>
        </w:rPr>
        <w:t>© Лаздин Ю. В., 2016</w:t>
      </w:r>
    </w:p>
  </w:footnote>
  <w:footnote w:id="42">
    <w:p w:rsidR="00F74E66" w:rsidRPr="00FD2CD2" w:rsidRDefault="00F74E66" w:rsidP="00FD2CD2">
      <w:pPr>
        <w:pStyle w:val="a9"/>
        <w:ind w:firstLine="426"/>
        <w:rPr>
          <w:rFonts w:ascii="Times New Roman" w:hAnsi="Times New Roman"/>
          <w:sz w:val="24"/>
          <w:szCs w:val="24"/>
        </w:rPr>
      </w:pPr>
      <w:r w:rsidRPr="00FD2CD2">
        <w:rPr>
          <w:rFonts w:ascii="Times New Roman" w:hAnsi="Times New Roman"/>
          <w:sz w:val="24"/>
          <w:szCs w:val="24"/>
        </w:rPr>
        <w:t>© Сырель И. В., 2016</w:t>
      </w:r>
    </w:p>
    <w:p w:rsidR="00F74E66" w:rsidRPr="00FD2CD2" w:rsidRDefault="00F74E66" w:rsidP="00FD2CD2">
      <w:pPr>
        <w:pStyle w:val="a9"/>
        <w:ind w:firstLine="426"/>
        <w:rPr>
          <w:rFonts w:ascii="Times New Roman" w:hAnsi="Times New Roman"/>
          <w:sz w:val="24"/>
          <w:szCs w:val="24"/>
        </w:rPr>
      </w:pPr>
      <w:r w:rsidRPr="00FD2CD2">
        <w:rPr>
          <w:rFonts w:ascii="Times New Roman" w:hAnsi="Times New Roman"/>
          <w:sz w:val="24"/>
          <w:szCs w:val="24"/>
        </w:rPr>
        <w:t>© Лаздин Ю. В., 2016</w:t>
      </w:r>
    </w:p>
  </w:footnote>
  <w:footnote w:id="43">
    <w:p w:rsidR="00F74E66" w:rsidRPr="00FD2CD2" w:rsidRDefault="00F74E66" w:rsidP="00FD2CD2">
      <w:pPr>
        <w:pStyle w:val="a9"/>
        <w:ind w:firstLine="426"/>
        <w:rPr>
          <w:rFonts w:ascii="Times New Roman" w:hAnsi="Times New Roman"/>
          <w:sz w:val="24"/>
          <w:szCs w:val="24"/>
        </w:rPr>
      </w:pPr>
      <w:r w:rsidRPr="00FD2CD2">
        <w:rPr>
          <w:rFonts w:ascii="Times New Roman" w:hAnsi="Times New Roman"/>
          <w:sz w:val="24"/>
          <w:szCs w:val="24"/>
        </w:rPr>
        <w:t>© Гирель А. В., 2016</w:t>
      </w:r>
    </w:p>
  </w:footnote>
  <w:footnote w:id="44">
    <w:p w:rsidR="00F74E66" w:rsidRPr="00FD2CD2" w:rsidRDefault="00F74E66" w:rsidP="00FD2CD2">
      <w:pPr>
        <w:pStyle w:val="a9"/>
        <w:ind w:firstLine="426"/>
        <w:rPr>
          <w:rFonts w:ascii="Times New Roman" w:hAnsi="Times New Roman"/>
          <w:sz w:val="24"/>
          <w:szCs w:val="24"/>
        </w:rPr>
      </w:pPr>
      <w:r w:rsidRPr="00FD2CD2">
        <w:rPr>
          <w:rFonts w:ascii="Times New Roman" w:hAnsi="Times New Roman"/>
          <w:sz w:val="24"/>
          <w:szCs w:val="24"/>
        </w:rPr>
        <w:t>© Здоровцева А. А., 2016</w:t>
      </w:r>
    </w:p>
    <w:p w:rsidR="00F74E66" w:rsidRPr="00FD2CD2" w:rsidRDefault="00F74E66" w:rsidP="00FD2CD2">
      <w:pPr>
        <w:pStyle w:val="a9"/>
        <w:ind w:firstLine="426"/>
        <w:rPr>
          <w:rFonts w:ascii="Times New Roman" w:hAnsi="Times New Roman"/>
          <w:sz w:val="24"/>
          <w:szCs w:val="24"/>
        </w:rPr>
      </w:pPr>
      <w:r w:rsidRPr="00FD2CD2">
        <w:rPr>
          <w:rFonts w:ascii="Times New Roman" w:hAnsi="Times New Roman"/>
          <w:sz w:val="24"/>
          <w:szCs w:val="24"/>
        </w:rPr>
        <w:t>© Зуева К. А., 2016</w:t>
      </w:r>
    </w:p>
  </w:footnote>
  <w:footnote w:id="45">
    <w:p w:rsidR="00F74E66" w:rsidRPr="005820FB" w:rsidRDefault="00F74E66" w:rsidP="005820FB">
      <w:pPr>
        <w:pStyle w:val="a9"/>
        <w:ind w:firstLine="426"/>
        <w:rPr>
          <w:rFonts w:ascii="Times New Roman" w:hAnsi="Times New Roman"/>
          <w:sz w:val="24"/>
          <w:szCs w:val="24"/>
        </w:rPr>
      </w:pPr>
      <w:r w:rsidRPr="005820FB">
        <w:rPr>
          <w:rFonts w:ascii="Times New Roman" w:hAnsi="Times New Roman"/>
          <w:sz w:val="24"/>
          <w:szCs w:val="24"/>
        </w:rPr>
        <w:t>© Кораблин К. К., 2016</w:t>
      </w:r>
    </w:p>
  </w:footnote>
  <w:footnote w:id="46">
    <w:p w:rsidR="00F74E66" w:rsidRPr="00DA254F" w:rsidRDefault="00F74E66" w:rsidP="00DA254F">
      <w:pPr>
        <w:pStyle w:val="a9"/>
        <w:ind w:firstLine="426"/>
        <w:rPr>
          <w:rFonts w:ascii="Times New Roman" w:hAnsi="Times New Roman"/>
          <w:sz w:val="24"/>
          <w:szCs w:val="24"/>
        </w:rPr>
      </w:pPr>
      <w:r w:rsidRPr="00DA254F">
        <w:rPr>
          <w:rFonts w:ascii="Times New Roman" w:hAnsi="Times New Roman"/>
          <w:sz w:val="24"/>
          <w:szCs w:val="24"/>
        </w:rPr>
        <w:t>© Кравчук Е. В., 2016</w:t>
      </w:r>
    </w:p>
  </w:footnote>
  <w:footnote w:id="47">
    <w:p w:rsidR="00F74E66" w:rsidRPr="00DA254F" w:rsidRDefault="00F74E66" w:rsidP="00DA254F">
      <w:pPr>
        <w:pStyle w:val="a9"/>
        <w:ind w:firstLine="426"/>
        <w:rPr>
          <w:rFonts w:ascii="Times New Roman" w:hAnsi="Times New Roman"/>
          <w:sz w:val="24"/>
          <w:szCs w:val="24"/>
        </w:rPr>
      </w:pPr>
      <w:r w:rsidRPr="00DA254F">
        <w:rPr>
          <w:rFonts w:ascii="Times New Roman" w:hAnsi="Times New Roman"/>
          <w:sz w:val="24"/>
          <w:szCs w:val="24"/>
        </w:rPr>
        <w:t>© Мамычев А. Ю., 2016</w:t>
      </w:r>
    </w:p>
    <w:p w:rsidR="00F74E66" w:rsidRPr="00DA254F" w:rsidRDefault="00F74E66" w:rsidP="00DA254F">
      <w:pPr>
        <w:pStyle w:val="a9"/>
        <w:ind w:firstLine="426"/>
        <w:rPr>
          <w:rFonts w:ascii="Times New Roman" w:hAnsi="Times New Roman"/>
          <w:sz w:val="24"/>
          <w:szCs w:val="24"/>
        </w:rPr>
      </w:pPr>
      <w:r w:rsidRPr="00DA254F">
        <w:rPr>
          <w:rFonts w:ascii="Times New Roman" w:hAnsi="Times New Roman"/>
          <w:sz w:val="24"/>
          <w:szCs w:val="24"/>
        </w:rPr>
        <w:t>© Филиппова М. К., 2016</w:t>
      </w:r>
    </w:p>
  </w:footnote>
  <w:footnote w:id="48">
    <w:p w:rsidR="00F74E66" w:rsidRPr="00DA254F" w:rsidRDefault="00F74E66" w:rsidP="00DA254F">
      <w:pPr>
        <w:pStyle w:val="a9"/>
        <w:ind w:firstLine="426"/>
        <w:rPr>
          <w:rFonts w:ascii="Times New Roman" w:hAnsi="Times New Roman"/>
          <w:sz w:val="24"/>
          <w:szCs w:val="24"/>
        </w:rPr>
      </w:pPr>
      <w:r w:rsidRPr="00DA254F">
        <w:rPr>
          <w:rFonts w:ascii="Times New Roman" w:hAnsi="Times New Roman"/>
          <w:sz w:val="24"/>
          <w:szCs w:val="24"/>
        </w:rPr>
        <w:t>© Михеева И. В., 2016</w:t>
      </w:r>
    </w:p>
    <w:p w:rsidR="00F74E66" w:rsidRPr="00DA254F" w:rsidRDefault="00F74E66" w:rsidP="00DA254F">
      <w:pPr>
        <w:pStyle w:val="a9"/>
        <w:ind w:firstLine="426"/>
        <w:rPr>
          <w:rFonts w:ascii="Times New Roman" w:hAnsi="Times New Roman"/>
          <w:sz w:val="24"/>
          <w:szCs w:val="24"/>
        </w:rPr>
      </w:pPr>
      <w:r w:rsidRPr="00DA254F">
        <w:rPr>
          <w:rFonts w:ascii="Times New Roman" w:hAnsi="Times New Roman"/>
          <w:sz w:val="24"/>
          <w:szCs w:val="24"/>
        </w:rPr>
        <w:t>© Кораблин К. К., 2016</w:t>
      </w:r>
    </w:p>
  </w:footnote>
  <w:footnote w:id="49">
    <w:p w:rsidR="00F74E66" w:rsidRPr="00DA254F" w:rsidRDefault="00F74E66" w:rsidP="00DA254F">
      <w:pPr>
        <w:pStyle w:val="a9"/>
        <w:ind w:firstLine="426"/>
        <w:rPr>
          <w:rFonts w:ascii="Times New Roman" w:hAnsi="Times New Roman"/>
          <w:sz w:val="24"/>
          <w:szCs w:val="24"/>
        </w:rPr>
      </w:pPr>
      <w:r w:rsidRPr="00DA254F">
        <w:rPr>
          <w:rFonts w:ascii="Times New Roman" w:hAnsi="Times New Roman"/>
          <w:sz w:val="24"/>
          <w:szCs w:val="24"/>
        </w:rPr>
        <w:t>© Шереметьева А. К., 2016</w:t>
      </w:r>
    </w:p>
    <w:p w:rsidR="00F74E66" w:rsidRPr="00DA254F" w:rsidRDefault="00F74E66" w:rsidP="00DA254F">
      <w:pPr>
        <w:pStyle w:val="a9"/>
        <w:ind w:firstLine="426"/>
        <w:rPr>
          <w:rFonts w:ascii="Times New Roman" w:hAnsi="Times New Roman"/>
          <w:sz w:val="24"/>
          <w:szCs w:val="24"/>
        </w:rPr>
      </w:pPr>
      <w:r w:rsidRPr="00DA254F">
        <w:rPr>
          <w:rFonts w:ascii="Times New Roman" w:hAnsi="Times New Roman"/>
          <w:sz w:val="24"/>
          <w:szCs w:val="24"/>
        </w:rPr>
        <w:t>© Богомолова Е. А., 2016</w:t>
      </w:r>
    </w:p>
  </w:footnote>
  <w:footnote w:id="50">
    <w:p w:rsidR="00F74E66" w:rsidRPr="00DA254F" w:rsidRDefault="00F74E66" w:rsidP="00DA254F">
      <w:pPr>
        <w:pStyle w:val="a9"/>
        <w:ind w:firstLine="426"/>
        <w:rPr>
          <w:rFonts w:ascii="Times New Roman" w:hAnsi="Times New Roman"/>
          <w:sz w:val="24"/>
          <w:szCs w:val="24"/>
        </w:rPr>
      </w:pPr>
      <w:r w:rsidRPr="00DA254F">
        <w:rPr>
          <w:rFonts w:ascii="Times New Roman" w:hAnsi="Times New Roman"/>
          <w:sz w:val="24"/>
          <w:szCs w:val="24"/>
        </w:rPr>
        <w:t>© Хридина Н. А., 2016</w:t>
      </w:r>
    </w:p>
  </w:footnote>
  <w:footnote w:id="51">
    <w:p w:rsidR="00F74E66" w:rsidRPr="00DA254F" w:rsidRDefault="00F74E66" w:rsidP="00DA254F">
      <w:pPr>
        <w:pStyle w:val="a9"/>
        <w:ind w:firstLine="426"/>
        <w:rPr>
          <w:rFonts w:ascii="Times New Roman" w:hAnsi="Times New Roman"/>
          <w:sz w:val="24"/>
          <w:szCs w:val="24"/>
        </w:rPr>
      </w:pPr>
      <w:r w:rsidRPr="00DA254F">
        <w:rPr>
          <w:rFonts w:ascii="Times New Roman" w:hAnsi="Times New Roman"/>
          <w:sz w:val="24"/>
          <w:szCs w:val="24"/>
        </w:rPr>
        <w:t>© Есиркепова М. М., 2016</w:t>
      </w:r>
    </w:p>
  </w:footnote>
  <w:footnote w:id="52">
    <w:p w:rsidR="00F74E66" w:rsidRPr="00DA254F" w:rsidRDefault="00F74E66" w:rsidP="00DA254F">
      <w:pPr>
        <w:pStyle w:val="a9"/>
        <w:ind w:firstLine="426"/>
        <w:rPr>
          <w:rFonts w:ascii="Times New Roman" w:hAnsi="Times New Roman"/>
          <w:sz w:val="24"/>
          <w:szCs w:val="24"/>
        </w:rPr>
      </w:pPr>
      <w:r w:rsidRPr="00DA254F">
        <w:rPr>
          <w:rFonts w:ascii="Times New Roman" w:hAnsi="Times New Roman"/>
          <w:sz w:val="24"/>
          <w:szCs w:val="24"/>
        </w:rPr>
        <w:t>© Зарубина Н. П., 2016</w:t>
      </w:r>
    </w:p>
    <w:p w:rsidR="00F74E66" w:rsidRPr="00DA254F" w:rsidRDefault="00F74E66" w:rsidP="00DA254F">
      <w:pPr>
        <w:pStyle w:val="a9"/>
        <w:ind w:firstLine="426"/>
        <w:rPr>
          <w:rFonts w:ascii="Times New Roman" w:hAnsi="Times New Roman"/>
          <w:sz w:val="24"/>
          <w:szCs w:val="24"/>
        </w:rPr>
      </w:pPr>
      <w:r w:rsidRPr="00DA254F">
        <w:rPr>
          <w:rFonts w:ascii="Times New Roman" w:hAnsi="Times New Roman"/>
          <w:sz w:val="24"/>
          <w:szCs w:val="24"/>
        </w:rPr>
        <w:t xml:space="preserve">© </w:t>
      </w:r>
      <w:proofErr w:type="gramStart"/>
      <w:r w:rsidRPr="00DA254F">
        <w:rPr>
          <w:rFonts w:ascii="Times New Roman" w:hAnsi="Times New Roman"/>
          <w:sz w:val="24"/>
          <w:szCs w:val="24"/>
        </w:rPr>
        <w:t>Хам</w:t>
      </w:r>
      <w:proofErr w:type="gramEnd"/>
      <w:r w:rsidRPr="00DA254F">
        <w:rPr>
          <w:rFonts w:ascii="Times New Roman" w:hAnsi="Times New Roman"/>
          <w:sz w:val="24"/>
          <w:szCs w:val="24"/>
        </w:rPr>
        <w:t xml:space="preserve"> Н. Е., 2016</w:t>
      </w:r>
    </w:p>
  </w:footnote>
  <w:footnote w:id="53">
    <w:p w:rsidR="00F74E66" w:rsidRPr="00865E9B" w:rsidRDefault="00F74E66" w:rsidP="00865E9B">
      <w:pPr>
        <w:pStyle w:val="a9"/>
        <w:ind w:firstLine="426"/>
        <w:rPr>
          <w:rFonts w:ascii="Times New Roman" w:hAnsi="Times New Roman"/>
          <w:sz w:val="24"/>
          <w:szCs w:val="24"/>
        </w:rPr>
      </w:pPr>
      <w:r w:rsidRPr="00865E9B">
        <w:rPr>
          <w:rFonts w:ascii="Times New Roman" w:hAnsi="Times New Roman"/>
          <w:sz w:val="24"/>
          <w:szCs w:val="24"/>
        </w:rPr>
        <w:t>© Крокевич А. Ю., 2016</w:t>
      </w:r>
    </w:p>
    <w:p w:rsidR="00F74E66" w:rsidRPr="00865E9B" w:rsidRDefault="00F74E66" w:rsidP="00865E9B">
      <w:pPr>
        <w:pStyle w:val="a9"/>
        <w:ind w:firstLine="426"/>
        <w:rPr>
          <w:rFonts w:ascii="Times New Roman" w:hAnsi="Times New Roman"/>
          <w:sz w:val="24"/>
          <w:szCs w:val="24"/>
        </w:rPr>
      </w:pPr>
      <w:r w:rsidRPr="00865E9B">
        <w:rPr>
          <w:rFonts w:ascii="Times New Roman" w:hAnsi="Times New Roman"/>
          <w:sz w:val="24"/>
          <w:szCs w:val="24"/>
        </w:rPr>
        <w:t>© Данилова Н. Ф., 2016</w:t>
      </w:r>
    </w:p>
  </w:footnote>
  <w:footnote w:id="54">
    <w:p w:rsidR="00F74E66" w:rsidRPr="00865E9B" w:rsidRDefault="00F74E66" w:rsidP="00865E9B">
      <w:pPr>
        <w:pStyle w:val="a9"/>
        <w:ind w:firstLine="426"/>
        <w:rPr>
          <w:rFonts w:ascii="Times New Roman" w:hAnsi="Times New Roman"/>
          <w:sz w:val="24"/>
          <w:szCs w:val="24"/>
        </w:rPr>
      </w:pPr>
      <w:r w:rsidRPr="00865E9B">
        <w:rPr>
          <w:rFonts w:ascii="Times New Roman" w:hAnsi="Times New Roman"/>
          <w:sz w:val="24"/>
          <w:szCs w:val="24"/>
        </w:rPr>
        <w:t>© Махарадзе Н. С., 2016</w:t>
      </w:r>
    </w:p>
  </w:footnote>
  <w:footnote w:id="55">
    <w:p w:rsidR="00F74E66" w:rsidRPr="00865E9B" w:rsidRDefault="00F74E66" w:rsidP="00865E9B">
      <w:pPr>
        <w:pStyle w:val="a9"/>
        <w:ind w:firstLine="426"/>
        <w:rPr>
          <w:rFonts w:ascii="Times New Roman" w:hAnsi="Times New Roman"/>
          <w:sz w:val="24"/>
          <w:szCs w:val="24"/>
        </w:rPr>
      </w:pPr>
      <w:r w:rsidRPr="00865E9B">
        <w:rPr>
          <w:rFonts w:ascii="Times New Roman" w:hAnsi="Times New Roman"/>
          <w:sz w:val="24"/>
          <w:szCs w:val="24"/>
        </w:rPr>
        <w:t>© Махарадзе Н. С., 2016</w:t>
      </w:r>
    </w:p>
    <w:p w:rsidR="00F74E66" w:rsidRPr="00865E9B" w:rsidRDefault="00F74E66" w:rsidP="00865E9B">
      <w:pPr>
        <w:pStyle w:val="a9"/>
        <w:ind w:firstLine="426"/>
        <w:rPr>
          <w:rFonts w:ascii="Times New Roman" w:hAnsi="Times New Roman"/>
          <w:sz w:val="24"/>
          <w:szCs w:val="24"/>
        </w:rPr>
      </w:pPr>
      <w:r w:rsidRPr="00865E9B">
        <w:rPr>
          <w:rFonts w:ascii="Times New Roman" w:hAnsi="Times New Roman"/>
          <w:sz w:val="24"/>
          <w:szCs w:val="24"/>
        </w:rPr>
        <w:t>© Кандибор П. А., 2016</w:t>
      </w:r>
    </w:p>
  </w:footnote>
  <w:footnote w:id="56">
    <w:p w:rsidR="00F74E66" w:rsidRPr="00C15E09" w:rsidRDefault="00F74E66" w:rsidP="00C15E09">
      <w:pPr>
        <w:pStyle w:val="a9"/>
        <w:ind w:firstLine="426"/>
        <w:rPr>
          <w:rFonts w:ascii="Times New Roman" w:hAnsi="Times New Roman"/>
          <w:sz w:val="24"/>
          <w:szCs w:val="24"/>
        </w:rPr>
      </w:pPr>
      <w:r w:rsidRPr="00C15E09">
        <w:rPr>
          <w:rFonts w:ascii="Times New Roman" w:hAnsi="Times New Roman"/>
          <w:sz w:val="24"/>
          <w:szCs w:val="24"/>
        </w:rPr>
        <w:t>© Овчинникова Т. А., 2016</w:t>
      </w:r>
    </w:p>
    <w:p w:rsidR="00F74E66" w:rsidRPr="00C15E09" w:rsidRDefault="00F74E66" w:rsidP="00C15E09">
      <w:pPr>
        <w:pStyle w:val="a9"/>
        <w:ind w:firstLine="426"/>
        <w:rPr>
          <w:rFonts w:ascii="Times New Roman" w:hAnsi="Times New Roman"/>
          <w:sz w:val="24"/>
          <w:szCs w:val="24"/>
        </w:rPr>
      </w:pPr>
      <w:r w:rsidRPr="00C15E09">
        <w:rPr>
          <w:rFonts w:ascii="Times New Roman" w:hAnsi="Times New Roman"/>
          <w:sz w:val="24"/>
          <w:szCs w:val="24"/>
        </w:rPr>
        <w:t>© Харчук А. С., 2016</w:t>
      </w:r>
    </w:p>
  </w:footnote>
  <w:footnote w:id="57">
    <w:p w:rsidR="00F74E66" w:rsidRPr="00C15E09" w:rsidRDefault="00F74E66" w:rsidP="00C15E09">
      <w:pPr>
        <w:pStyle w:val="a9"/>
        <w:ind w:firstLine="426"/>
        <w:rPr>
          <w:rFonts w:ascii="Times New Roman" w:hAnsi="Times New Roman"/>
          <w:sz w:val="24"/>
          <w:szCs w:val="24"/>
        </w:rPr>
      </w:pPr>
      <w:r w:rsidRPr="00C15E09">
        <w:rPr>
          <w:rFonts w:ascii="Times New Roman" w:hAnsi="Times New Roman"/>
          <w:sz w:val="24"/>
          <w:szCs w:val="24"/>
        </w:rPr>
        <w:t>© Панасовский А. О., 2016</w:t>
      </w:r>
    </w:p>
  </w:footnote>
  <w:footnote w:id="58">
    <w:p w:rsidR="00F74E66" w:rsidRPr="00C15E09" w:rsidRDefault="00F74E66" w:rsidP="00C15E09">
      <w:pPr>
        <w:pStyle w:val="a9"/>
        <w:ind w:firstLine="426"/>
        <w:rPr>
          <w:rFonts w:ascii="Times New Roman" w:hAnsi="Times New Roman"/>
          <w:sz w:val="24"/>
          <w:szCs w:val="24"/>
        </w:rPr>
      </w:pPr>
      <w:r w:rsidRPr="00C15E09">
        <w:rPr>
          <w:rFonts w:ascii="Times New Roman" w:hAnsi="Times New Roman"/>
          <w:sz w:val="24"/>
          <w:szCs w:val="24"/>
        </w:rPr>
        <w:t>© Федотова Т. А., 2016</w:t>
      </w:r>
    </w:p>
  </w:footnote>
  <w:footnote w:id="59">
    <w:p w:rsidR="00F74E66" w:rsidRPr="00C15E09" w:rsidRDefault="00F74E66" w:rsidP="00C15E09">
      <w:pPr>
        <w:pStyle w:val="a9"/>
        <w:ind w:firstLine="426"/>
        <w:rPr>
          <w:rFonts w:ascii="Times New Roman" w:hAnsi="Times New Roman"/>
          <w:sz w:val="24"/>
          <w:szCs w:val="24"/>
        </w:rPr>
      </w:pPr>
      <w:r w:rsidRPr="00C15E09">
        <w:rPr>
          <w:rFonts w:ascii="Times New Roman" w:hAnsi="Times New Roman"/>
          <w:sz w:val="24"/>
          <w:szCs w:val="24"/>
        </w:rPr>
        <w:t>© Яковлева Т. Г., 2016</w:t>
      </w:r>
    </w:p>
    <w:p w:rsidR="00F74E66" w:rsidRPr="00C15E09" w:rsidRDefault="00F74E66" w:rsidP="00C15E09">
      <w:pPr>
        <w:pStyle w:val="a9"/>
        <w:ind w:firstLine="426"/>
        <w:rPr>
          <w:rFonts w:ascii="Times New Roman" w:hAnsi="Times New Roman"/>
          <w:sz w:val="24"/>
          <w:szCs w:val="24"/>
        </w:rPr>
      </w:pPr>
      <w:r w:rsidRPr="00C15E09">
        <w:rPr>
          <w:rFonts w:ascii="Times New Roman" w:hAnsi="Times New Roman"/>
          <w:sz w:val="24"/>
          <w:szCs w:val="24"/>
        </w:rPr>
        <w:t>© Данилова Н. Ф., 2016</w:t>
      </w:r>
    </w:p>
  </w:footnote>
  <w:footnote w:id="60">
    <w:p w:rsidR="00F74E66" w:rsidRPr="00415374" w:rsidRDefault="00F74E66" w:rsidP="00415374">
      <w:pPr>
        <w:pStyle w:val="a9"/>
        <w:ind w:firstLine="426"/>
        <w:rPr>
          <w:rFonts w:ascii="Times New Roman" w:hAnsi="Times New Roman"/>
          <w:sz w:val="24"/>
          <w:szCs w:val="24"/>
        </w:rPr>
      </w:pPr>
      <w:r w:rsidRPr="00415374">
        <w:rPr>
          <w:rFonts w:ascii="Times New Roman" w:hAnsi="Times New Roman"/>
          <w:sz w:val="24"/>
          <w:szCs w:val="24"/>
        </w:rPr>
        <w:t>© Ахметшин Р. Э., 2016</w:t>
      </w:r>
    </w:p>
    <w:p w:rsidR="00F74E66" w:rsidRPr="00415374" w:rsidRDefault="00F74E66" w:rsidP="00415374">
      <w:pPr>
        <w:pStyle w:val="a9"/>
        <w:ind w:firstLine="426"/>
        <w:rPr>
          <w:rFonts w:ascii="Times New Roman" w:hAnsi="Times New Roman"/>
          <w:sz w:val="24"/>
          <w:szCs w:val="24"/>
        </w:rPr>
      </w:pPr>
      <w:r w:rsidRPr="00415374">
        <w:rPr>
          <w:rFonts w:ascii="Times New Roman" w:hAnsi="Times New Roman"/>
          <w:sz w:val="24"/>
          <w:szCs w:val="24"/>
        </w:rPr>
        <w:t>© Богунов Е. Н., 2016</w:t>
      </w:r>
    </w:p>
  </w:footnote>
  <w:footnote w:id="61">
    <w:p w:rsidR="00F74E66" w:rsidRPr="00415374" w:rsidRDefault="00F74E66" w:rsidP="00415374">
      <w:pPr>
        <w:pStyle w:val="a9"/>
        <w:ind w:firstLine="426"/>
        <w:rPr>
          <w:rFonts w:ascii="Times New Roman" w:hAnsi="Times New Roman"/>
          <w:sz w:val="24"/>
          <w:szCs w:val="24"/>
        </w:rPr>
      </w:pPr>
      <w:r w:rsidRPr="00415374">
        <w:rPr>
          <w:rFonts w:ascii="Times New Roman" w:hAnsi="Times New Roman"/>
          <w:sz w:val="24"/>
          <w:szCs w:val="24"/>
        </w:rPr>
        <w:t>© Ахметшин Р. Э., 2016</w:t>
      </w:r>
    </w:p>
    <w:p w:rsidR="00F74E66" w:rsidRPr="00415374" w:rsidRDefault="00F74E66" w:rsidP="00415374">
      <w:pPr>
        <w:pStyle w:val="a9"/>
        <w:ind w:firstLine="426"/>
        <w:rPr>
          <w:rFonts w:ascii="Times New Roman" w:hAnsi="Times New Roman"/>
          <w:sz w:val="24"/>
          <w:szCs w:val="24"/>
        </w:rPr>
      </w:pPr>
      <w:r w:rsidRPr="00415374">
        <w:rPr>
          <w:rFonts w:ascii="Times New Roman" w:hAnsi="Times New Roman"/>
          <w:sz w:val="24"/>
          <w:szCs w:val="24"/>
        </w:rPr>
        <w:t>© Иванова М. Е., 2016</w:t>
      </w:r>
    </w:p>
  </w:footnote>
  <w:footnote w:id="62">
    <w:p w:rsidR="00F74E66" w:rsidRPr="00415374" w:rsidRDefault="00F74E66" w:rsidP="00415374">
      <w:pPr>
        <w:pStyle w:val="a9"/>
        <w:ind w:firstLine="426"/>
        <w:rPr>
          <w:rFonts w:ascii="Times New Roman" w:hAnsi="Times New Roman"/>
          <w:sz w:val="24"/>
          <w:szCs w:val="24"/>
        </w:rPr>
      </w:pPr>
      <w:r w:rsidRPr="00415374">
        <w:rPr>
          <w:rFonts w:ascii="Times New Roman" w:hAnsi="Times New Roman"/>
          <w:sz w:val="24"/>
          <w:szCs w:val="24"/>
        </w:rPr>
        <w:t>© Горюнова А. А., 2016</w:t>
      </w:r>
    </w:p>
  </w:footnote>
  <w:footnote w:id="63">
    <w:p w:rsidR="00F74E66" w:rsidRPr="00415374" w:rsidRDefault="00F74E66" w:rsidP="00415374">
      <w:pPr>
        <w:pStyle w:val="a9"/>
        <w:ind w:firstLine="426"/>
        <w:rPr>
          <w:rFonts w:ascii="Times New Roman" w:hAnsi="Times New Roman"/>
          <w:sz w:val="24"/>
          <w:szCs w:val="24"/>
        </w:rPr>
      </w:pPr>
      <w:r w:rsidRPr="00415374">
        <w:rPr>
          <w:rFonts w:ascii="Times New Roman" w:hAnsi="Times New Roman"/>
          <w:sz w:val="24"/>
          <w:szCs w:val="24"/>
        </w:rPr>
        <w:t>© Какорина А. В., 2016</w:t>
      </w:r>
    </w:p>
  </w:footnote>
  <w:footnote w:id="64">
    <w:p w:rsidR="00F74E66" w:rsidRPr="00415374" w:rsidRDefault="00F74E66" w:rsidP="00415374">
      <w:pPr>
        <w:pStyle w:val="a9"/>
        <w:ind w:firstLine="426"/>
        <w:rPr>
          <w:rFonts w:ascii="Times New Roman" w:hAnsi="Times New Roman"/>
          <w:sz w:val="24"/>
          <w:szCs w:val="24"/>
        </w:rPr>
      </w:pPr>
      <w:r w:rsidRPr="00415374">
        <w:rPr>
          <w:rFonts w:ascii="Times New Roman" w:hAnsi="Times New Roman"/>
          <w:sz w:val="24"/>
          <w:szCs w:val="24"/>
        </w:rPr>
        <w:t xml:space="preserve">© </w:t>
      </w:r>
      <w:proofErr w:type="gramStart"/>
      <w:r w:rsidRPr="00415374">
        <w:rPr>
          <w:rFonts w:ascii="Times New Roman" w:hAnsi="Times New Roman"/>
          <w:sz w:val="24"/>
          <w:szCs w:val="24"/>
        </w:rPr>
        <w:t>Коновалов</w:t>
      </w:r>
      <w:proofErr w:type="gramEnd"/>
      <w:r w:rsidRPr="00415374">
        <w:rPr>
          <w:rFonts w:ascii="Times New Roman" w:hAnsi="Times New Roman"/>
          <w:sz w:val="24"/>
          <w:szCs w:val="24"/>
        </w:rPr>
        <w:t xml:space="preserve"> Д. И., 2016</w:t>
      </w:r>
    </w:p>
  </w:footnote>
  <w:footnote w:id="65">
    <w:p w:rsidR="00F74E66" w:rsidRPr="00415374" w:rsidRDefault="00F74E66" w:rsidP="00415374">
      <w:pPr>
        <w:pStyle w:val="a9"/>
        <w:ind w:firstLine="426"/>
        <w:rPr>
          <w:rFonts w:ascii="Times New Roman" w:hAnsi="Times New Roman"/>
          <w:sz w:val="24"/>
          <w:szCs w:val="24"/>
        </w:rPr>
      </w:pPr>
      <w:r w:rsidRPr="00415374">
        <w:rPr>
          <w:rFonts w:ascii="Times New Roman" w:hAnsi="Times New Roman"/>
          <w:sz w:val="24"/>
          <w:szCs w:val="24"/>
        </w:rPr>
        <w:t>© Музыченко П. Б., 2016</w:t>
      </w:r>
    </w:p>
    <w:p w:rsidR="00F74E66" w:rsidRPr="00415374" w:rsidRDefault="00F74E66" w:rsidP="00415374">
      <w:pPr>
        <w:pStyle w:val="a9"/>
        <w:ind w:firstLine="426"/>
        <w:rPr>
          <w:rFonts w:ascii="Times New Roman" w:hAnsi="Times New Roman"/>
          <w:sz w:val="24"/>
          <w:szCs w:val="24"/>
        </w:rPr>
      </w:pPr>
      <w:r w:rsidRPr="00415374">
        <w:rPr>
          <w:rFonts w:ascii="Times New Roman" w:hAnsi="Times New Roman"/>
          <w:sz w:val="24"/>
          <w:szCs w:val="24"/>
        </w:rPr>
        <w:t>© Дудина Е. З., 2016</w:t>
      </w:r>
    </w:p>
  </w:footnote>
  <w:footnote w:id="66">
    <w:p w:rsidR="00F74E66" w:rsidRPr="00415374" w:rsidRDefault="00F74E66" w:rsidP="00415374">
      <w:pPr>
        <w:pStyle w:val="a9"/>
        <w:ind w:firstLine="426"/>
        <w:rPr>
          <w:rFonts w:ascii="Times New Roman" w:hAnsi="Times New Roman"/>
          <w:sz w:val="24"/>
          <w:szCs w:val="24"/>
        </w:rPr>
      </w:pPr>
      <w:r w:rsidRPr="00415374">
        <w:rPr>
          <w:rFonts w:ascii="Times New Roman" w:hAnsi="Times New Roman"/>
          <w:sz w:val="24"/>
          <w:szCs w:val="24"/>
        </w:rPr>
        <w:t>© Музыченко П. Б., 2016</w:t>
      </w:r>
    </w:p>
    <w:p w:rsidR="00F74E66" w:rsidRPr="00415374" w:rsidRDefault="00F74E66" w:rsidP="00415374">
      <w:pPr>
        <w:pStyle w:val="a9"/>
        <w:ind w:firstLine="426"/>
        <w:rPr>
          <w:rFonts w:ascii="Times New Roman" w:hAnsi="Times New Roman"/>
          <w:sz w:val="24"/>
          <w:szCs w:val="24"/>
        </w:rPr>
      </w:pPr>
      <w:r w:rsidRPr="00415374">
        <w:rPr>
          <w:rFonts w:ascii="Times New Roman" w:hAnsi="Times New Roman"/>
          <w:sz w:val="24"/>
          <w:szCs w:val="24"/>
        </w:rPr>
        <w:t>© Михновец В. Г., 2016</w:t>
      </w:r>
    </w:p>
  </w:footnote>
  <w:footnote w:id="67">
    <w:p w:rsidR="00F74E66" w:rsidRPr="00415374" w:rsidRDefault="00F74E66" w:rsidP="00415374">
      <w:pPr>
        <w:pStyle w:val="a9"/>
        <w:ind w:firstLine="426"/>
        <w:rPr>
          <w:rFonts w:ascii="Times New Roman" w:hAnsi="Times New Roman"/>
          <w:sz w:val="24"/>
          <w:szCs w:val="24"/>
        </w:rPr>
      </w:pPr>
      <w:r w:rsidRPr="00415374">
        <w:rPr>
          <w:rFonts w:ascii="Times New Roman" w:hAnsi="Times New Roman"/>
          <w:sz w:val="24"/>
          <w:szCs w:val="24"/>
        </w:rPr>
        <w:t>© Музыченко П. Б., 2016</w:t>
      </w:r>
    </w:p>
    <w:p w:rsidR="00F74E66" w:rsidRPr="00415374" w:rsidRDefault="00F74E66" w:rsidP="00415374">
      <w:pPr>
        <w:pStyle w:val="a9"/>
        <w:ind w:firstLine="426"/>
        <w:rPr>
          <w:rFonts w:ascii="Times New Roman" w:hAnsi="Times New Roman"/>
          <w:sz w:val="24"/>
          <w:szCs w:val="24"/>
        </w:rPr>
      </w:pPr>
      <w:r w:rsidRPr="00415374">
        <w:rPr>
          <w:rFonts w:ascii="Times New Roman" w:hAnsi="Times New Roman"/>
          <w:sz w:val="24"/>
          <w:szCs w:val="24"/>
        </w:rPr>
        <w:t>© Рожкова Е. Д., 2016</w:t>
      </w:r>
    </w:p>
  </w:footnote>
  <w:footnote w:id="68">
    <w:p w:rsidR="00F74E66" w:rsidRPr="00415374" w:rsidRDefault="00F74E66" w:rsidP="00415374">
      <w:pPr>
        <w:pStyle w:val="a9"/>
        <w:ind w:firstLine="426"/>
        <w:rPr>
          <w:rFonts w:ascii="Times New Roman" w:hAnsi="Times New Roman"/>
          <w:sz w:val="24"/>
          <w:szCs w:val="24"/>
        </w:rPr>
      </w:pPr>
      <w:r w:rsidRPr="00415374">
        <w:rPr>
          <w:rFonts w:ascii="Times New Roman" w:hAnsi="Times New Roman"/>
          <w:sz w:val="24"/>
          <w:szCs w:val="24"/>
        </w:rPr>
        <w:t>© Музыченко П. Б., 2016</w:t>
      </w:r>
    </w:p>
    <w:p w:rsidR="00F74E66" w:rsidRPr="00415374" w:rsidRDefault="00F74E66" w:rsidP="00415374">
      <w:pPr>
        <w:pStyle w:val="a9"/>
        <w:ind w:firstLine="426"/>
        <w:rPr>
          <w:rFonts w:ascii="Times New Roman" w:hAnsi="Times New Roman"/>
          <w:sz w:val="24"/>
          <w:szCs w:val="24"/>
        </w:rPr>
      </w:pPr>
      <w:r w:rsidRPr="00415374">
        <w:rPr>
          <w:rFonts w:ascii="Times New Roman" w:hAnsi="Times New Roman"/>
          <w:sz w:val="24"/>
          <w:szCs w:val="24"/>
        </w:rPr>
        <w:t>© Шкаброва Е. М., 2016</w:t>
      </w:r>
    </w:p>
  </w:footnote>
  <w:footnote w:id="69">
    <w:p w:rsidR="00F74E66" w:rsidRPr="00415374" w:rsidRDefault="00F74E66" w:rsidP="00415374">
      <w:pPr>
        <w:pStyle w:val="a9"/>
        <w:ind w:firstLine="426"/>
        <w:rPr>
          <w:rFonts w:ascii="Times New Roman" w:hAnsi="Times New Roman"/>
          <w:sz w:val="24"/>
          <w:szCs w:val="24"/>
        </w:rPr>
      </w:pPr>
      <w:r w:rsidRPr="00415374">
        <w:rPr>
          <w:rFonts w:ascii="Times New Roman" w:hAnsi="Times New Roman"/>
          <w:sz w:val="24"/>
          <w:szCs w:val="24"/>
        </w:rPr>
        <w:t>© Салаев Н. С., 2016</w:t>
      </w:r>
    </w:p>
  </w:footnote>
  <w:footnote w:id="70">
    <w:p w:rsidR="00F74E66" w:rsidRPr="00F61681" w:rsidRDefault="00F74E66" w:rsidP="00F61681">
      <w:pPr>
        <w:pStyle w:val="a9"/>
        <w:ind w:firstLine="426"/>
        <w:rPr>
          <w:rFonts w:ascii="Times New Roman" w:hAnsi="Times New Roman"/>
          <w:sz w:val="24"/>
          <w:szCs w:val="24"/>
        </w:rPr>
      </w:pPr>
      <w:r w:rsidRPr="00F61681">
        <w:rPr>
          <w:rFonts w:ascii="Times New Roman" w:hAnsi="Times New Roman"/>
          <w:sz w:val="24"/>
          <w:szCs w:val="24"/>
        </w:rPr>
        <w:t>© Степенко А. В., 2016</w:t>
      </w:r>
    </w:p>
  </w:footnote>
  <w:footnote w:id="71">
    <w:p w:rsidR="00F74E66" w:rsidRPr="00F61681" w:rsidRDefault="00F74E66" w:rsidP="00F61681">
      <w:pPr>
        <w:pStyle w:val="a9"/>
        <w:ind w:firstLine="426"/>
        <w:rPr>
          <w:rFonts w:ascii="Times New Roman" w:hAnsi="Times New Roman"/>
          <w:sz w:val="24"/>
          <w:szCs w:val="24"/>
        </w:rPr>
      </w:pPr>
      <w:r w:rsidRPr="00F61681">
        <w:rPr>
          <w:rFonts w:ascii="Times New Roman" w:hAnsi="Times New Roman"/>
          <w:sz w:val="24"/>
          <w:szCs w:val="24"/>
        </w:rPr>
        <w:t>© Степенко А. В., 2016</w:t>
      </w:r>
    </w:p>
  </w:footnote>
  <w:footnote w:id="72">
    <w:p w:rsidR="00F74E66" w:rsidRPr="00F61681" w:rsidRDefault="00F74E66" w:rsidP="00F61681">
      <w:pPr>
        <w:pStyle w:val="a9"/>
        <w:ind w:firstLine="426"/>
        <w:rPr>
          <w:rFonts w:ascii="Times New Roman" w:hAnsi="Times New Roman"/>
          <w:sz w:val="24"/>
          <w:szCs w:val="24"/>
        </w:rPr>
      </w:pPr>
      <w:r w:rsidRPr="00F61681">
        <w:rPr>
          <w:rFonts w:ascii="Times New Roman" w:hAnsi="Times New Roman"/>
          <w:sz w:val="24"/>
          <w:szCs w:val="24"/>
        </w:rPr>
        <w:t>© Степенко А. В., 2016</w:t>
      </w:r>
    </w:p>
  </w:footnote>
  <w:footnote w:id="73">
    <w:p w:rsidR="00F74E66" w:rsidRPr="00F61681" w:rsidRDefault="00F74E66" w:rsidP="00F61681">
      <w:pPr>
        <w:pStyle w:val="a9"/>
        <w:ind w:firstLine="426"/>
        <w:rPr>
          <w:rFonts w:ascii="Times New Roman" w:hAnsi="Times New Roman"/>
          <w:sz w:val="24"/>
          <w:szCs w:val="24"/>
        </w:rPr>
      </w:pPr>
      <w:r w:rsidRPr="00F61681">
        <w:rPr>
          <w:rFonts w:ascii="Times New Roman" w:hAnsi="Times New Roman"/>
          <w:sz w:val="24"/>
          <w:szCs w:val="24"/>
        </w:rPr>
        <w:t>© Степенко А. В., 2016</w:t>
      </w:r>
    </w:p>
  </w:footnote>
  <w:footnote w:id="74">
    <w:p w:rsidR="00F74E66" w:rsidRPr="00F61681" w:rsidRDefault="00F74E66" w:rsidP="00F61681">
      <w:pPr>
        <w:pStyle w:val="a9"/>
        <w:ind w:firstLine="426"/>
        <w:rPr>
          <w:rFonts w:ascii="Times New Roman" w:hAnsi="Times New Roman"/>
          <w:sz w:val="24"/>
          <w:szCs w:val="24"/>
        </w:rPr>
      </w:pPr>
      <w:r w:rsidRPr="00F61681">
        <w:rPr>
          <w:rFonts w:ascii="Times New Roman" w:hAnsi="Times New Roman"/>
          <w:sz w:val="24"/>
          <w:szCs w:val="24"/>
        </w:rPr>
        <w:t>© Степенко В. Е., 2016</w:t>
      </w:r>
    </w:p>
    <w:p w:rsidR="00F74E66" w:rsidRPr="00F61681" w:rsidRDefault="00F74E66" w:rsidP="00F61681">
      <w:pPr>
        <w:pStyle w:val="a9"/>
        <w:ind w:firstLine="426"/>
        <w:rPr>
          <w:rFonts w:ascii="Times New Roman" w:hAnsi="Times New Roman"/>
          <w:sz w:val="24"/>
          <w:szCs w:val="24"/>
        </w:rPr>
      </w:pPr>
      <w:r w:rsidRPr="00F61681">
        <w:rPr>
          <w:rFonts w:ascii="Times New Roman" w:hAnsi="Times New Roman"/>
          <w:sz w:val="24"/>
          <w:szCs w:val="24"/>
        </w:rPr>
        <w:t>© Буйко С. О., 2016</w:t>
      </w:r>
    </w:p>
  </w:footnote>
  <w:footnote w:id="75">
    <w:p w:rsidR="00F74E66" w:rsidRPr="00F61681" w:rsidRDefault="00F74E66" w:rsidP="00F61681">
      <w:pPr>
        <w:pStyle w:val="a9"/>
        <w:ind w:firstLine="426"/>
        <w:rPr>
          <w:rFonts w:ascii="Times New Roman" w:hAnsi="Times New Roman"/>
          <w:sz w:val="24"/>
          <w:szCs w:val="24"/>
        </w:rPr>
      </w:pPr>
      <w:r w:rsidRPr="00F61681">
        <w:rPr>
          <w:rFonts w:ascii="Times New Roman" w:hAnsi="Times New Roman"/>
          <w:sz w:val="24"/>
          <w:szCs w:val="24"/>
        </w:rPr>
        <w:t>© Степенко В. Е., 2016</w:t>
      </w:r>
    </w:p>
    <w:p w:rsidR="00F74E66" w:rsidRPr="00F61681" w:rsidRDefault="00F74E66" w:rsidP="00F61681">
      <w:pPr>
        <w:pStyle w:val="a9"/>
        <w:ind w:firstLine="426"/>
        <w:rPr>
          <w:rFonts w:ascii="Times New Roman" w:hAnsi="Times New Roman"/>
          <w:sz w:val="24"/>
          <w:szCs w:val="24"/>
        </w:rPr>
      </w:pPr>
      <w:r w:rsidRPr="00F61681">
        <w:rPr>
          <w:rFonts w:ascii="Times New Roman" w:hAnsi="Times New Roman"/>
          <w:sz w:val="24"/>
          <w:szCs w:val="24"/>
        </w:rPr>
        <w:t>© Батурин П. И., 2016</w:t>
      </w:r>
    </w:p>
  </w:footnote>
  <w:footnote w:id="76">
    <w:p w:rsidR="00F74E66" w:rsidRPr="00F61681" w:rsidRDefault="00F74E66" w:rsidP="00F61681">
      <w:pPr>
        <w:pStyle w:val="a9"/>
        <w:ind w:firstLine="426"/>
        <w:rPr>
          <w:rFonts w:ascii="Times New Roman" w:hAnsi="Times New Roman"/>
          <w:sz w:val="24"/>
          <w:szCs w:val="24"/>
        </w:rPr>
      </w:pPr>
      <w:r w:rsidRPr="00F61681">
        <w:rPr>
          <w:rFonts w:ascii="Times New Roman" w:hAnsi="Times New Roman"/>
          <w:sz w:val="24"/>
          <w:szCs w:val="24"/>
        </w:rPr>
        <w:t>© Степенко В. Е., 2016</w:t>
      </w:r>
    </w:p>
    <w:p w:rsidR="00F74E66" w:rsidRPr="00F61681" w:rsidRDefault="00F74E66" w:rsidP="00F61681">
      <w:pPr>
        <w:pStyle w:val="a9"/>
        <w:ind w:firstLine="426"/>
        <w:rPr>
          <w:rFonts w:ascii="Times New Roman" w:hAnsi="Times New Roman"/>
          <w:sz w:val="24"/>
          <w:szCs w:val="24"/>
        </w:rPr>
      </w:pPr>
      <w:r w:rsidRPr="00F61681">
        <w:rPr>
          <w:rFonts w:ascii="Times New Roman" w:hAnsi="Times New Roman"/>
          <w:sz w:val="24"/>
          <w:szCs w:val="24"/>
        </w:rPr>
        <w:t>© Дорошенко А. С., 2016</w:t>
      </w:r>
    </w:p>
  </w:footnote>
  <w:footnote w:id="77">
    <w:p w:rsidR="00F74E66" w:rsidRPr="00F61681" w:rsidRDefault="00F74E66" w:rsidP="00F61681">
      <w:pPr>
        <w:pStyle w:val="a9"/>
        <w:ind w:firstLine="426"/>
        <w:rPr>
          <w:rFonts w:ascii="Times New Roman" w:hAnsi="Times New Roman"/>
          <w:sz w:val="24"/>
          <w:szCs w:val="24"/>
        </w:rPr>
      </w:pPr>
      <w:r w:rsidRPr="00F61681">
        <w:rPr>
          <w:rFonts w:ascii="Times New Roman" w:hAnsi="Times New Roman"/>
          <w:sz w:val="24"/>
          <w:szCs w:val="24"/>
        </w:rPr>
        <w:t>© Степенко В. Е., 2016</w:t>
      </w:r>
    </w:p>
    <w:p w:rsidR="00F74E66" w:rsidRPr="00F61681" w:rsidRDefault="00F74E66" w:rsidP="00F61681">
      <w:pPr>
        <w:pStyle w:val="a9"/>
        <w:ind w:firstLine="426"/>
        <w:rPr>
          <w:rFonts w:ascii="Times New Roman" w:hAnsi="Times New Roman"/>
          <w:sz w:val="24"/>
          <w:szCs w:val="24"/>
        </w:rPr>
      </w:pPr>
      <w:r w:rsidRPr="00F61681">
        <w:rPr>
          <w:rFonts w:ascii="Times New Roman" w:hAnsi="Times New Roman"/>
          <w:sz w:val="24"/>
          <w:szCs w:val="24"/>
        </w:rPr>
        <w:t>© Муравьева М. И., 2016</w:t>
      </w:r>
    </w:p>
  </w:footnote>
  <w:footnote w:id="78">
    <w:p w:rsidR="00F74E66" w:rsidRPr="00030758" w:rsidRDefault="00F74E66" w:rsidP="00030758">
      <w:pPr>
        <w:pStyle w:val="a9"/>
        <w:ind w:firstLine="426"/>
        <w:rPr>
          <w:rFonts w:ascii="Times New Roman" w:hAnsi="Times New Roman"/>
          <w:sz w:val="24"/>
          <w:szCs w:val="24"/>
        </w:rPr>
      </w:pPr>
      <w:r w:rsidRPr="00030758">
        <w:rPr>
          <w:rFonts w:ascii="Times New Roman" w:hAnsi="Times New Roman"/>
          <w:sz w:val="24"/>
          <w:szCs w:val="24"/>
        </w:rPr>
        <w:t>© Ульянова А. А., 2016</w:t>
      </w:r>
    </w:p>
    <w:p w:rsidR="00F74E66" w:rsidRPr="00030758" w:rsidRDefault="00F74E66" w:rsidP="00030758">
      <w:pPr>
        <w:pStyle w:val="a9"/>
        <w:ind w:firstLine="426"/>
        <w:rPr>
          <w:rFonts w:ascii="Times New Roman" w:hAnsi="Times New Roman"/>
          <w:sz w:val="24"/>
          <w:szCs w:val="24"/>
        </w:rPr>
      </w:pPr>
      <w:r w:rsidRPr="00030758">
        <w:rPr>
          <w:rFonts w:ascii="Times New Roman" w:hAnsi="Times New Roman"/>
          <w:sz w:val="24"/>
          <w:szCs w:val="24"/>
        </w:rPr>
        <w:t>© Слугин С. М., 2016</w:t>
      </w:r>
    </w:p>
  </w:footnote>
  <w:footnote w:id="79">
    <w:p w:rsidR="00F74E66" w:rsidRPr="00030758" w:rsidRDefault="00F74E66" w:rsidP="00030758">
      <w:pPr>
        <w:pStyle w:val="a9"/>
        <w:ind w:firstLine="426"/>
        <w:rPr>
          <w:rFonts w:ascii="Times New Roman" w:hAnsi="Times New Roman"/>
          <w:sz w:val="24"/>
          <w:szCs w:val="24"/>
        </w:rPr>
      </w:pPr>
      <w:r w:rsidRPr="00030758">
        <w:rPr>
          <w:rFonts w:ascii="Times New Roman" w:hAnsi="Times New Roman"/>
          <w:sz w:val="24"/>
          <w:szCs w:val="24"/>
        </w:rPr>
        <w:t>© Ахметшин Р. Э., 2016</w:t>
      </w:r>
    </w:p>
    <w:p w:rsidR="00F74E66" w:rsidRPr="00030758" w:rsidRDefault="00F74E66" w:rsidP="00030758">
      <w:pPr>
        <w:pStyle w:val="a9"/>
        <w:ind w:firstLine="426"/>
        <w:rPr>
          <w:rFonts w:ascii="Times New Roman" w:hAnsi="Times New Roman"/>
          <w:sz w:val="24"/>
          <w:szCs w:val="24"/>
        </w:rPr>
      </w:pPr>
      <w:r w:rsidRPr="00030758">
        <w:rPr>
          <w:rFonts w:ascii="Times New Roman" w:hAnsi="Times New Roman"/>
          <w:sz w:val="24"/>
          <w:szCs w:val="24"/>
        </w:rPr>
        <w:t>© Диденко Д. А., 2016</w:t>
      </w:r>
    </w:p>
  </w:footnote>
  <w:footnote w:id="80">
    <w:p w:rsidR="00F74E66" w:rsidRPr="00030758" w:rsidRDefault="00F74E66" w:rsidP="00030758">
      <w:pPr>
        <w:pStyle w:val="a9"/>
        <w:ind w:firstLine="426"/>
        <w:rPr>
          <w:rFonts w:ascii="Times New Roman" w:hAnsi="Times New Roman"/>
          <w:sz w:val="24"/>
          <w:szCs w:val="24"/>
        </w:rPr>
      </w:pPr>
      <w:r w:rsidRPr="00030758">
        <w:rPr>
          <w:rFonts w:ascii="Times New Roman" w:hAnsi="Times New Roman"/>
          <w:sz w:val="24"/>
          <w:szCs w:val="24"/>
        </w:rPr>
        <w:t>© Ахметшин Р. Э., 2016</w:t>
      </w:r>
    </w:p>
    <w:p w:rsidR="00F74E66" w:rsidRPr="00030758" w:rsidRDefault="00F74E66" w:rsidP="00030758">
      <w:pPr>
        <w:pStyle w:val="a9"/>
        <w:ind w:firstLine="426"/>
        <w:rPr>
          <w:rFonts w:ascii="Times New Roman" w:hAnsi="Times New Roman"/>
          <w:sz w:val="24"/>
          <w:szCs w:val="24"/>
        </w:rPr>
      </w:pPr>
      <w:r w:rsidRPr="00030758">
        <w:rPr>
          <w:rFonts w:ascii="Times New Roman" w:hAnsi="Times New Roman"/>
          <w:sz w:val="24"/>
          <w:szCs w:val="24"/>
        </w:rPr>
        <w:t>© Жежер В. К., 2016</w:t>
      </w:r>
    </w:p>
  </w:footnote>
  <w:footnote w:id="81">
    <w:p w:rsidR="00F74E66" w:rsidRPr="00030758" w:rsidRDefault="00F74E66" w:rsidP="00030758">
      <w:pPr>
        <w:pStyle w:val="a9"/>
        <w:ind w:firstLine="426"/>
        <w:rPr>
          <w:rFonts w:ascii="Times New Roman" w:hAnsi="Times New Roman"/>
          <w:sz w:val="24"/>
          <w:szCs w:val="24"/>
        </w:rPr>
      </w:pPr>
      <w:r w:rsidRPr="00030758">
        <w:rPr>
          <w:rFonts w:ascii="Times New Roman" w:hAnsi="Times New Roman"/>
          <w:sz w:val="24"/>
          <w:szCs w:val="24"/>
        </w:rPr>
        <w:t>© Ахметшин Р. Э., 2016</w:t>
      </w:r>
    </w:p>
    <w:p w:rsidR="00F74E66" w:rsidRPr="00030758" w:rsidRDefault="00F74E66" w:rsidP="00030758">
      <w:pPr>
        <w:pStyle w:val="a9"/>
        <w:ind w:firstLine="426"/>
        <w:rPr>
          <w:rFonts w:ascii="Times New Roman" w:hAnsi="Times New Roman"/>
          <w:sz w:val="24"/>
          <w:szCs w:val="24"/>
        </w:rPr>
      </w:pPr>
      <w:r w:rsidRPr="00030758">
        <w:rPr>
          <w:rFonts w:ascii="Times New Roman" w:hAnsi="Times New Roman"/>
          <w:sz w:val="24"/>
          <w:szCs w:val="24"/>
        </w:rPr>
        <w:t>© Смирнова М. А., 2016</w:t>
      </w:r>
    </w:p>
  </w:footnote>
  <w:footnote w:id="82">
    <w:p w:rsidR="00F74E66" w:rsidRPr="00030758" w:rsidRDefault="00F74E66" w:rsidP="00030758">
      <w:pPr>
        <w:pStyle w:val="a9"/>
        <w:ind w:firstLine="426"/>
        <w:rPr>
          <w:rFonts w:ascii="Times New Roman" w:hAnsi="Times New Roman"/>
          <w:sz w:val="24"/>
          <w:szCs w:val="24"/>
        </w:rPr>
      </w:pPr>
      <w:r w:rsidRPr="00030758">
        <w:rPr>
          <w:rFonts w:ascii="Times New Roman" w:hAnsi="Times New Roman"/>
          <w:sz w:val="24"/>
          <w:szCs w:val="24"/>
        </w:rPr>
        <w:t>© Богунова Г. В., 2016</w:t>
      </w:r>
    </w:p>
    <w:p w:rsidR="00F74E66" w:rsidRPr="00030758" w:rsidRDefault="00F74E66" w:rsidP="00030758">
      <w:pPr>
        <w:pStyle w:val="a9"/>
        <w:ind w:firstLine="426"/>
        <w:rPr>
          <w:rFonts w:ascii="Times New Roman" w:hAnsi="Times New Roman"/>
          <w:sz w:val="24"/>
          <w:szCs w:val="24"/>
        </w:rPr>
      </w:pPr>
      <w:r w:rsidRPr="00030758">
        <w:rPr>
          <w:rFonts w:ascii="Times New Roman" w:hAnsi="Times New Roman"/>
          <w:sz w:val="24"/>
          <w:szCs w:val="24"/>
        </w:rPr>
        <w:t>© Бровкин И. С., 2016</w:t>
      </w:r>
    </w:p>
  </w:footnote>
  <w:footnote w:id="83">
    <w:p w:rsidR="00F74E66" w:rsidRPr="00030758" w:rsidRDefault="00F74E66" w:rsidP="00030758">
      <w:pPr>
        <w:pStyle w:val="a9"/>
        <w:ind w:firstLine="426"/>
        <w:rPr>
          <w:rFonts w:ascii="Times New Roman" w:hAnsi="Times New Roman"/>
          <w:sz w:val="24"/>
          <w:szCs w:val="24"/>
        </w:rPr>
      </w:pPr>
      <w:r w:rsidRPr="00030758">
        <w:rPr>
          <w:rFonts w:ascii="Times New Roman" w:hAnsi="Times New Roman"/>
          <w:sz w:val="24"/>
          <w:szCs w:val="24"/>
        </w:rPr>
        <w:t>© Богунова Г. В., 2016</w:t>
      </w:r>
    </w:p>
    <w:p w:rsidR="00F74E66" w:rsidRPr="00030758" w:rsidRDefault="00F74E66" w:rsidP="00030758">
      <w:pPr>
        <w:pStyle w:val="a9"/>
        <w:ind w:firstLine="426"/>
        <w:rPr>
          <w:rFonts w:ascii="Times New Roman" w:hAnsi="Times New Roman"/>
          <w:sz w:val="24"/>
          <w:szCs w:val="24"/>
        </w:rPr>
      </w:pPr>
      <w:r w:rsidRPr="00030758">
        <w:rPr>
          <w:rFonts w:ascii="Times New Roman" w:hAnsi="Times New Roman"/>
          <w:sz w:val="24"/>
          <w:szCs w:val="24"/>
        </w:rPr>
        <w:t>© Мамедов К., 2016</w:t>
      </w:r>
    </w:p>
  </w:footnote>
  <w:footnote w:id="84">
    <w:p w:rsidR="00F74E66" w:rsidRPr="00030758" w:rsidRDefault="00F74E66" w:rsidP="00030758">
      <w:pPr>
        <w:pStyle w:val="a9"/>
        <w:ind w:firstLine="426"/>
        <w:rPr>
          <w:rFonts w:ascii="Times New Roman" w:hAnsi="Times New Roman"/>
          <w:sz w:val="24"/>
          <w:szCs w:val="24"/>
        </w:rPr>
      </w:pPr>
      <w:r w:rsidRPr="00030758">
        <w:rPr>
          <w:rStyle w:val="ab"/>
          <w:rFonts w:ascii="Times New Roman" w:hAnsi="Times New Roman"/>
          <w:sz w:val="24"/>
          <w:szCs w:val="24"/>
          <w:vertAlign w:val="baseline"/>
        </w:rPr>
        <w:t>©</w:t>
      </w:r>
      <w:r w:rsidRPr="00030758">
        <w:rPr>
          <w:rFonts w:ascii="Times New Roman" w:hAnsi="Times New Roman"/>
          <w:sz w:val="24"/>
          <w:szCs w:val="24"/>
        </w:rPr>
        <w:t xml:space="preserve"> Степенко А. В., 2016</w:t>
      </w:r>
    </w:p>
  </w:footnote>
  <w:footnote w:id="85">
    <w:p w:rsidR="00F74E66" w:rsidRPr="00030758" w:rsidRDefault="00F74E66" w:rsidP="00030758">
      <w:pPr>
        <w:pStyle w:val="a9"/>
        <w:ind w:firstLine="426"/>
        <w:rPr>
          <w:rFonts w:ascii="Times New Roman" w:hAnsi="Times New Roman"/>
          <w:sz w:val="24"/>
          <w:szCs w:val="24"/>
        </w:rPr>
      </w:pPr>
      <w:r w:rsidRPr="00030758">
        <w:rPr>
          <w:rFonts w:ascii="Times New Roman" w:hAnsi="Times New Roman"/>
          <w:sz w:val="24"/>
          <w:szCs w:val="24"/>
        </w:rPr>
        <w:t>© Гаврильченко Ю. П., 2016</w:t>
      </w:r>
    </w:p>
  </w:footnote>
  <w:footnote w:id="86">
    <w:p w:rsidR="00F74E66" w:rsidRPr="00030758" w:rsidRDefault="00F74E66" w:rsidP="00030758">
      <w:pPr>
        <w:pStyle w:val="a9"/>
        <w:ind w:firstLine="426"/>
        <w:rPr>
          <w:rFonts w:ascii="Times New Roman" w:hAnsi="Times New Roman"/>
          <w:sz w:val="24"/>
          <w:szCs w:val="24"/>
        </w:rPr>
      </w:pPr>
      <w:r w:rsidRPr="00030758">
        <w:rPr>
          <w:rFonts w:ascii="Times New Roman" w:hAnsi="Times New Roman"/>
          <w:sz w:val="24"/>
          <w:szCs w:val="24"/>
        </w:rPr>
        <w:t>© Ерёмин Ю. А., 2016</w:t>
      </w:r>
    </w:p>
  </w:footnote>
  <w:footnote w:id="87">
    <w:p w:rsidR="00F74E66" w:rsidRPr="00890274" w:rsidRDefault="00F74E66" w:rsidP="00890274">
      <w:pPr>
        <w:pStyle w:val="a9"/>
        <w:ind w:firstLine="426"/>
        <w:rPr>
          <w:rFonts w:ascii="Times New Roman" w:hAnsi="Times New Roman"/>
          <w:sz w:val="24"/>
          <w:szCs w:val="24"/>
        </w:rPr>
      </w:pPr>
      <w:r w:rsidRPr="00890274">
        <w:rPr>
          <w:rFonts w:ascii="Times New Roman" w:hAnsi="Times New Roman"/>
          <w:sz w:val="24"/>
          <w:szCs w:val="24"/>
        </w:rPr>
        <w:t>© Москалевич Г. Н., 2016</w:t>
      </w:r>
    </w:p>
  </w:footnote>
  <w:footnote w:id="88">
    <w:p w:rsidR="00F74E66" w:rsidRPr="00890274" w:rsidRDefault="00F74E66" w:rsidP="00890274">
      <w:pPr>
        <w:pStyle w:val="a9"/>
        <w:ind w:firstLine="426"/>
        <w:rPr>
          <w:rFonts w:ascii="Times New Roman" w:hAnsi="Times New Roman"/>
          <w:sz w:val="24"/>
          <w:szCs w:val="24"/>
        </w:rPr>
      </w:pPr>
      <w:r w:rsidRPr="00890274">
        <w:rPr>
          <w:rFonts w:ascii="Times New Roman" w:hAnsi="Times New Roman"/>
          <w:sz w:val="24"/>
          <w:szCs w:val="24"/>
        </w:rPr>
        <w:t>© Рокач И. А., 2016</w:t>
      </w:r>
    </w:p>
  </w:footnote>
  <w:footnote w:id="89">
    <w:p w:rsidR="00F74E66" w:rsidRPr="00890274" w:rsidRDefault="00F74E66" w:rsidP="00890274">
      <w:pPr>
        <w:pStyle w:val="a9"/>
        <w:ind w:firstLine="426"/>
        <w:rPr>
          <w:rFonts w:ascii="Times New Roman" w:hAnsi="Times New Roman"/>
          <w:sz w:val="24"/>
          <w:szCs w:val="24"/>
        </w:rPr>
      </w:pPr>
      <w:r w:rsidRPr="00890274">
        <w:rPr>
          <w:rFonts w:ascii="Times New Roman" w:hAnsi="Times New Roman"/>
          <w:sz w:val="24"/>
          <w:szCs w:val="24"/>
        </w:rPr>
        <w:t>© Крокевич А. Ю., 2016</w:t>
      </w:r>
    </w:p>
    <w:p w:rsidR="00F74E66" w:rsidRPr="00890274" w:rsidRDefault="00F74E66" w:rsidP="00890274">
      <w:pPr>
        <w:pStyle w:val="a9"/>
        <w:ind w:firstLine="426"/>
        <w:rPr>
          <w:rFonts w:ascii="Times New Roman" w:hAnsi="Times New Roman"/>
          <w:sz w:val="24"/>
          <w:szCs w:val="24"/>
        </w:rPr>
      </w:pPr>
      <w:r w:rsidRPr="00890274">
        <w:rPr>
          <w:rFonts w:ascii="Times New Roman" w:hAnsi="Times New Roman"/>
          <w:sz w:val="24"/>
          <w:szCs w:val="24"/>
        </w:rPr>
        <w:t>© Печенова Ж. С, 2016</w:t>
      </w:r>
    </w:p>
  </w:footnote>
  <w:footnote w:id="90">
    <w:p w:rsidR="00F74E66" w:rsidRPr="00890274" w:rsidRDefault="00F74E66" w:rsidP="00890274">
      <w:pPr>
        <w:pStyle w:val="a9"/>
        <w:ind w:firstLine="426"/>
        <w:rPr>
          <w:rFonts w:ascii="Times New Roman" w:hAnsi="Times New Roman"/>
          <w:sz w:val="24"/>
          <w:szCs w:val="24"/>
        </w:rPr>
      </w:pPr>
      <w:r w:rsidRPr="00890274">
        <w:rPr>
          <w:rFonts w:ascii="Times New Roman" w:hAnsi="Times New Roman"/>
          <w:sz w:val="24"/>
          <w:szCs w:val="24"/>
        </w:rPr>
        <w:t>© Мередов Р. Р., 2016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D7646"/>
    <w:multiLevelType w:val="hybridMultilevel"/>
    <w:tmpl w:val="75FEF52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01D44B84"/>
    <w:multiLevelType w:val="hybridMultilevel"/>
    <w:tmpl w:val="9088426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05235045"/>
    <w:multiLevelType w:val="hybridMultilevel"/>
    <w:tmpl w:val="7E34373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0A131BBA"/>
    <w:multiLevelType w:val="hybridMultilevel"/>
    <w:tmpl w:val="C3BA397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0BCB10FA"/>
    <w:multiLevelType w:val="hybridMultilevel"/>
    <w:tmpl w:val="07CC55C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0CA7196D"/>
    <w:multiLevelType w:val="hybridMultilevel"/>
    <w:tmpl w:val="4A34101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0FB00140"/>
    <w:multiLevelType w:val="hybridMultilevel"/>
    <w:tmpl w:val="3BBAE0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11005DF6"/>
    <w:multiLevelType w:val="hybridMultilevel"/>
    <w:tmpl w:val="E008184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11AB7A00"/>
    <w:multiLevelType w:val="hybridMultilevel"/>
    <w:tmpl w:val="30B4EA0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11AD4974"/>
    <w:multiLevelType w:val="hybridMultilevel"/>
    <w:tmpl w:val="24A4FAC4"/>
    <w:lvl w:ilvl="0" w:tplc="AD0AE8CA">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4251375"/>
    <w:multiLevelType w:val="hybridMultilevel"/>
    <w:tmpl w:val="480EAD2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65E569E"/>
    <w:multiLevelType w:val="hybridMultilevel"/>
    <w:tmpl w:val="818C453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190F0230"/>
    <w:multiLevelType w:val="hybridMultilevel"/>
    <w:tmpl w:val="58AAE14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A46243A"/>
    <w:multiLevelType w:val="hybridMultilevel"/>
    <w:tmpl w:val="00CCEE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A8B7077"/>
    <w:multiLevelType w:val="hybridMultilevel"/>
    <w:tmpl w:val="BEE4E8F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1B6C2CCA"/>
    <w:multiLevelType w:val="hybridMultilevel"/>
    <w:tmpl w:val="1FDA5FD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BA95560"/>
    <w:multiLevelType w:val="hybridMultilevel"/>
    <w:tmpl w:val="029C76A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FF53CE6"/>
    <w:multiLevelType w:val="hybridMultilevel"/>
    <w:tmpl w:val="F3803A9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204778D4"/>
    <w:multiLevelType w:val="hybridMultilevel"/>
    <w:tmpl w:val="829E56C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2141791C"/>
    <w:multiLevelType w:val="hybridMultilevel"/>
    <w:tmpl w:val="19728CF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22734794"/>
    <w:multiLevelType w:val="hybridMultilevel"/>
    <w:tmpl w:val="81309CE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238C5B34"/>
    <w:multiLevelType w:val="hybridMultilevel"/>
    <w:tmpl w:val="2EA8278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nsid w:val="27563AE0"/>
    <w:multiLevelType w:val="hybridMultilevel"/>
    <w:tmpl w:val="B9381FF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nsid w:val="2B08025B"/>
    <w:multiLevelType w:val="hybridMultilevel"/>
    <w:tmpl w:val="2FFE7A0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2B2F67C0"/>
    <w:multiLevelType w:val="hybridMultilevel"/>
    <w:tmpl w:val="EA2C1F5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nsid w:val="2D0A0E1B"/>
    <w:multiLevelType w:val="hybridMultilevel"/>
    <w:tmpl w:val="9F2AAED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nsid w:val="313868A7"/>
    <w:multiLevelType w:val="hybridMultilevel"/>
    <w:tmpl w:val="4776EBA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nsid w:val="326163D2"/>
    <w:multiLevelType w:val="hybridMultilevel"/>
    <w:tmpl w:val="55843C8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35077FF2"/>
    <w:multiLevelType w:val="hybridMultilevel"/>
    <w:tmpl w:val="55AAB91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35B058A1"/>
    <w:multiLevelType w:val="hybridMultilevel"/>
    <w:tmpl w:val="A718C0C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35DB452D"/>
    <w:multiLevelType w:val="hybridMultilevel"/>
    <w:tmpl w:val="4832F62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3BC70801"/>
    <w:multiLevelType w:val="hybridMultilevel"/>
    <w:tmpl w:val="6E8C638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nsid w:val="416745FF"/>
    <w:multiLevelType w:val="hybridMultilevel"/>
    <w:tmpl w:val="A89E34A8"/>
    <w:lvl w:ilvl="0" w:tplc="1B4A25F6">
      <w:start w:val="5"/>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3">
    <w:nsid w:val="42F20010"/>
    <w:multiLevelType w:val="hybridMultilevel"/>
    <w:tmpl w:val="33A46DA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44082288"/>
    <w:multiLevelType w:val="hybridMultilevel"/>
    <w:tmpl w:val="EDCA03F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nsid w:val="45062850"/>
    <w:multiLevelType w:val="hybridMultilevel"/>
    <w:tmpl w:val="C9D0C570"/>
    <w:lvl w:ilvl="0" w:tplc="322AE85C">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6223B00"/>
    <w:multiLevelType w:val="hybridMultilevel"/>
    <w:tmpl w:val="4E8A8EB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nsid w:val="4BB93481"/>
    <w:multiLevelType w:val="hybridMultilevel"/>
    <w:tmpl w:val="E0FA508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nsid w:val="528C1963"/>
    <w:multiLevelType w:val="hybridMultilevel"/>
    <w:tmpl w:val="2CCCDD9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52B777FD"/>
    <w:multiLevelType w:val="hybridMultilevel"/>
    <w:tmpl w:val="E116BBF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52BA78A4"/>
    <w:multiLevelType w:val="hybridMultilevel"/>
    <w:tmpl w:val="FCF2678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nsid w:val="52E15ADC"/>
    <w:multiLevelType w:val="hybridMultilevel"/>
    <w:tmpl w:val="EAE2923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2">
    <w:nsid w:val="532F0B45"/>
    <w:multiLevelType w:val="hybridMultilevel"/>
    <w:tmpl w:val="C630B620"/>
    <w:lvl w:ilvl="0" w:tplc="D2628744">
      <w:start w:val="1"/>
      <w:numFmt w:val="decimal"/>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38138E0"/>
    <w:multiLevelType w:val="hybridMultilevel"/>
    <w:tmpl w:val="2E1665E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nsid w:val="53C625D9"/>
    <w:multiLevelType w:val="hybridMultilevel"/>
    <w:tmpl w:val="80907DD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5">
    <w:nsid w:val="53CA2884"/>
    <w:multiLevelType w:val="hybridMultilevel"/>
    <w:tmpl w:val="E932C636"/>
    <w:lvl w:ilvl="0" w:tplc="A2E245B6">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7436ECD"/>
    <w:multiLevelType w:val="hybridMultilevel"/>
    <w:tmpl w:val="0E38D06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7">
    <w:nsid w:val="5A21757D"/>
    <w:multiLevelType w:val="hybridMultilevel"/>
    <w:tmpl w:val="C8D2D828"/>
    <w:lvl w:ilvl="0" w:tplc="19FC5A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8">
    <w:nsid w:val="5B4E7795"/>
    <w:multiLevelType w:val="hybridMultilevel"/>
    <w:tmpl w:val="B7EA37D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9">
    <w:nsid w:val="5C61451F"/>
    <w:multiLevelType w:val="hybridMultilevel"/>
    <w:tmpl w:val="0E4E046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0">
    <w:nsid w:val="5D3504B9"/>
    <w:multiLevelType w:val="hybridMultilevel"/>
    <w:tmpl w:val="97F65EB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1">
    <w:nsid w:val="5E0E036A"/>
    <w:multiLevelType w:val="hybridMultilevel"/>
    <w:tmpl w:val="4B601B1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2">
    <w:nsid w:val="5E650F93"/>
    <w:multiLevelType w:val="hybridMultilevel"/>
    <w:tmpl w:val="388475C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3">
    <w:nsid w:val="5FD23BC3"/>
    <w:multiLevelType w:val="hybridMultilevel"/>
    <w:tmpl w:val="028C2B1C"/>
    <w:lvl w:ilvl="0" w:tplc="5F640A6E">
      <w:start w:val="1"/>
      <w:numFmt w:val="decimal"/>
      <w:pStyle w:val="a"/>
      <w:lvlText w:val="%1."/>
      <w:lvlJc w:val="left"/>
      <w:pPr>
        <w:tabs>
          <w:tab w:val="num" w:pos="1070"/>
        </w:tabs>
        <w:ind w:left="1070" w:hanging="360"/>
      </w:pPr>
      <w:rPr>
        <w:rFonts w:cs="Times New Roman"/>
        <w:b w:val="0"/>
      </w:rPr>
    </w:lvl>
    <w:lvl w:ilvl="1" w:tplc="04190019">
      <w:start w:val="1"/>
      <w:numFmt w:val="lowerLetter"/>
      <w:lvlText w:val="%2."/>
      <w:lvlJc w:val="left"/>
      <w:pPr>
        <w:tabs>
          <w:tab w:val="num" w:pos="2140"/>
        </w:tabs>
        <w:ind w:left="2140" w:hanging="360"/>
      </w:pPr>
      <w:rPr>
        <w:rFonts w:cs="Times New Roman"/>
      </w:rPr>
    </w:lvl>
    <w:lvl w:ilvl="2" w:tplc="0419001B">
      <w:start w:val="1"/>
      <w:numFmt w:val="lowerRoman"/>
      <w:lvlText w:val="%3."/>
      <w:lvlJc w:val="right"/>
      <w:pPr>
        <w:tabs>
          <w:tab w:val="num" w:pos="2860"/>
        </w:tabs>
        <w:ind w:left="2860" w:hanging="180"/>
      </w:pPr>
      <w:rPr>
        <w:rFonts w:cs="Times New Roman"/>
      </w:rPr>
    </w:lvl>
    <w:lvl w:ilvl="3" w:tplc="0419000F">
      <w:start w:val="1"/>
      <w:numFmt w:val="decimal"/>
      <w:lvlText w:val="%4."/>
      <w:lvlJc w:val="left"/>
      <w:pPr>
        <w:tabs>
          <w:tab w:val="num" w:pos="3580"/>
        </w:tabs>
        <w:ind w:left="3580" w:hanging="360"/>
      </w:pPr>
      <w:rPr>
        <w:rFonts w:cs="Times New Roman"/>
      </w:rPr>
    </w:lvl>
    <w:lvl w:ilvl="4" w:tplc="04190019">
      <w:start w:val="1"/>
      <w:numFmt w:val="lowerLetter"/>
      <w:lvlText w:val="%5."/>
      <w:lvlJc w:val="left"/>
      <w:pPr>
        <w:tabs>
          <w:tab w:val="num" w:pos="4300"/>
        </w:tabs>
        <w:ind w:left="4300" w:hanging="360"/>
      </w:pPr>
      <w:rPr>
        <w:rFonts w:cs="Times New Roman"/>
      </w:rPr>
    </w:lvl>
    <w:lvl w:ilvl="5" w:tplc="0419001B">
      <w:start w:val="1"/>
      <w:numFmt w:val="lowerRoman"/>
      <w:lvlText w:val="%6."/>
      <w:lvlJc w:val="right"/>
      <w:pPr>
        <w:tabs>
          <w:tab w:val="num" w:pos="5020"/>
        </w:tabs>
        <w:ind w:left="5020" w:hanging="180"/>
      </w:pPr>
      <w:rPr>
        <w:rFonts w:cs="Times New Roman"/>
      </w:rPr>
    </w:lvl>
    <w:lvl w:ilvl="6" w:tplc="0419000F">
      <w:start w:val="1"/>
      <w:numFmt w:val="decimal"/>
      <w:lvlText w:val="%7."/>
      <w:lvlJc w:val="left"/>
      <w:pPr>
        <w:tabs>
          <w:tab w:val="num" w:pos="5740"/>
        </w:tabs>
        <w:ind w:left="5740" w:hanging="360"/>
      </w:pPr>
      <w:rPr>
        <w:rFonts w:cs="Times New Roman"/>
      </w:rPr>
    </w:lvl>
    <w:lvl w:ilvl="7" w:tplc="04190019">
      <w:start w:val="1"/>
      <w:numFmt w:val="lowerLetter"/>
      <w:lvlText w:val="%8."/>
      <w:lvlJc w:val="left"/>
      <w:pPr>
        <w:tabs>
          <w:tab w:val="num" w:pos="6460"/>
        </w:tabs>
        <w:ind w:left="6460" w:hanging="360"/>
      </w:pPr>
      <w:rPr>
        <w:rFonts w:cs="Times New Roman"/>
      </w:rPr>
    </w:lvl>
    <w:lvl w:ilvl="8" w:tplc="0419001B">
      <w:start w:val="1"/>
      <w:numFmt w:val="lowerRoman"/>
      <w:lvlText w:val="%9."/>
      <w:lvlJc w:val="right"/>
      <w:pPr>
        <w:tabs>
          <w:tab w:val="num" w:pos="7180"/>
        </w:tabs>
        <w:ind w:left="7180" w:hanging="180"/>
      </w:pPr>
      <w:rPr>
        <w:rFonts w:cs="Times New Roman"/>
      </w:rPr>
    </w:lvl>
  </w:abstractNum>
  <w:abstractNum w:abstractNumId="54">
    <w:nsid w:val="620C3F6D"/>
    <w:multiLevelType w:val="hybridMultilevel"/>
    <w:tmpl w:val="AA6215F4"/>
    <w:lvl w:ilvl="0" w:tplc="EE2CC3EC">
      <w:start w:val="1"/>
      <w:numFmt w:val="upperRoman"/>
      <w:lvlText w:val="%1."/>
      <w:lvlJc w:val="left"/>
      <w:pPr>
        <w:ind w:left="1800" w:hanging="72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5">
    <w:nsid w:val="62360127"/>
    <w:multiLevelType w:val="hybridMultilevel"/>
    <w:tmpl w:val="DB70EBC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6">
    <w:nsid w:val="652A4585"/>
    <w:multiLevelType w:val="hybridMultilevel"/>
    <w:tmpl w:val="33C697EC"/>
    <w:lvl w:ilvl="0" w:tplc="31C82F5A">
      <w:start w:val="1"/>
      <w:numFmt w:val="decimal"/>
      <w:lvlText w:val="%1."/>
      <w:lvlJc w:val="left"/>
      <w:pPr>
        <w:ind w:left="360" w:hanging="360"/>
      </w:pPr>
      <w:rPr>
        <w:b w:val="0"/>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nsid w:val="6598331C"/>
    <w:multiLevelType w:val="hybridMultilevel"/>
    <w:tmpl w:val="056C3AD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8">
    <w:nsid w:val="6A56248C"/>
    <w:multiLevelType w:val="hybridMultilevel"/>
    <w:tmpl w:val="ADBA3B9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9">
    <w:nsid w:val="6BC35BD2"/>
    <w:multiLevelType w:val="hybridMultilevel"/>
    <w:tmpl w:val="BC5E1A0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0">
    <w:nsid w:val="6BDF1681"/>
    <w:multiLevelType w:val="hybridMultilevel"/>
    <w:tmpl w:val="277635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25F0140"/>
    <w:multiLevelType w:val="hybridMultilevel"/>
    <w:tmpl w:val="437AFBCE"/>
    <w:lvl w:ilvl="0" w:tplc="B6C8B792">
      <w:start w:val="1"/>
      <w:numFmt w:val="decimal"/>
      <w:lvlText w:val="%1."/>
      <w:lvlJc w:val="left"/>
      <w:pPr>
        <w:ind w:left="927"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2B715D1"/>
    <w:multiLevelType w:val="hybridMultilevel"/>
    <w:tmpl w:val="48B4A13A"/>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307119F"/>
    <w:multiLevelType w:val="hybridMultilevel"/>
    <w:tmpl w:val="607A93A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4">
    <w:nsid w:val="75342E53"/>
    <w:multiLevelType w:val="hybridMultilevel"/>
    <w:tmpl w:val="C9D4767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5">
    <w:nsid w:val="7B117F28"/>
    <w:multiLevelType w:val="hybridMultilevel"/>
    <w:tmpl w:val="D1703682"/>
    <w:lvl w:ilvl="0" w:tplc="57F61446">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66">
    <w:nsid w:val="7E5719A6"/>
    <w:multiLevelType w:val="hybridMultilevel"/>
    <w:tmpl w:val="C80AD5DC"/>
    <w:lvl w:ilvl="0" w:tplc="684E16E6">
      <w:start w:val="14"/>
      <w:numFmt w:val="bullet"/>
      <w:lvlText w:val="-"/>
      <w:lvlJc w:val="left"/>
      <w:pPr>
        <w:ind w:left="785" w:hanging="360"/>
      </w:pPr>
      <w:rPr>
        <w:rFonts w:ascii="Times New Roman" w:eastAsia="Calibri" w:hAnsi="Times New Roman" w:cs="Times New Roman"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67">
    <w:nsid w:val="7ED74CCE"/>
    <w:multiLevelType w:val="hybridMultilevel"/>
    <w:tmpl w:val="8200A4E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64"/>
  </w:num>
  <w:num w:numId="2">
    <w:abstractNumId w:val="38"/>
  </w:num>
  <w:num w:numId="3">
    <w:abstractNumId w:val="19"/>
  </w:num>
  <w:num w:numId="4">
    <w:abstractNumId w:val="11"/>
  </w:num>
  <w:num w:numId="5">
    <w:abstractNumId w:val="18"/>
  </w:num>
  <w:num w:numId="6">
    <w:abstractNumId w:val="58"/>
  </w:num>
  <w:num w:numId="7">
    <w:abstractNumId w:val="31"/>
  </w:num>
  <w:num w:numId="8">
    <w:abstractNumId w:val="3"/>
  </w:num>
  <w:num w:numId="9">
    <w:abstractNumId w:val="25"/>
  </w:num>
  <w:num w:numId="10">
    <w:abstractNumId w:val="40"/>
  </w:num>
  <w:num w:numId="11">
    <w:abstractNumId w:val="32"/>
  </w:num>
  <w:num w:numId="12">
    <w:abstractNumId w:val="26"/>
  </w:num>
  <w:num w:numId="13">
    <w:abstractNumId w:val="6"/>
  </w:num>
  <w:num w:numId="14">
    <w:abstractNumId w:val="1"/>
  </w:num>
  <w:num w:numId="15">
    <w:abstractNumId w:val="57"/>
  </w:num>
  <w:num w:numId="16">
    <w:abstractNumId w:val="67"/>
  </w:num>
  <w:num w:numId="17">
    <w:abstractNumId w:val="52"/>
  </w:num>
  <w:num w:numId="18">
    <w:abstractNumId w:val="43"/>
  </w:num>
  <w:num w:numId="19">
    <w:abstractNumId w:val="0"/>
  </w:num>
  <w:num w:numId="20">
    <w:abstractNumId w:val="23"/>
  </w:num>
  <w:num w:numId="21">
    <w:abstractNumId w:val="51"/>
  </w:num>
  <w:num w:numId="22">
    <w:abstractNumId w:val="59"/>
  </w:num>
  <w:num w:numId="23">
    <w:abstractNumId w:val="2"/>
  </w:num>
  <w:num w:numId="24">
    <w:abstractNumId w:val="17"/>
  </w:num>
  <w:num w:numId="25">
    <w:abstractNumId w:val="28"/>
  </w:num>
  <w:num w:numId="26">
    <w:abstractNumId w:val="37"/>
  </w:num>
  <w:num w:numId="27">
    <w:abstractNumId w:val="50"/>
  </w:num>
  <w:num w:numId="28">
    <w:abstractNumId w:val="4"/>
  </w:num>
  <w:num w:numId="29">
    <w:abstractNumId w:val="27"/>
  </w:num>
  <w:num w:numId="30">
    <w:abstractNumId w:val="8"/>
  </w:num>
  <w:num w:numId="31">
    <w:abstractNumId w:val="15"/>
  </w:num>
  <w:num w:numId="32">
    <w:abstractNumId w:val="47"/>
  </w:num>
  <w:num w:numId="33">
    <w:abstractNumId w:val="16"/>
  </w:num>
  <w:num w:numId="34">
    <w:abstractNumId w:val="24"/>
  </w:num>
  <w:num w:numId="35">
    <w:abstractNumId w:val="20"/>
  </w:num>
  <w:num w:numId="36">
    <w:abstractNumId w:val="34"/>
  </w:num>
  <w:num w:numId="37">
    <w:abstractNumId w:val="29"/>
  </w:num>
  <w:num w:numId="38">
    <w:abstractNumId w:val="48"/>
  </w:num>
  <w:num w:numId="39">
    <w:abstractNumId w:val="33"/>
  </w:num>
  <w:num w:numId="40">
    <w:abstractNumId w:val="7"/>
  </w:num>
  <w:num w:numId="41">
    <w:abstractNumId w:val="22"/>
  </w:num>
  <w:num w:numId="42">
    <w:abstractNumId w:val="12"/>
  </w:num>
  <w:num w:numId="43">
    <w:abstractNumId w:val="39"/>
  </w:num>
  <w:num w:numId="44">
    <w:abstractNumId w:val="63"/>
  </w:num>
  <w:num w:numId="45">
    <w:abstractNumId w:val="14"/>
  </w:num>
  <w:num w:numId="46">
    <w:abstractNumId w:val="36"/>
  </w:num>
  <w:num w:numId="47">
    <w:abstractNumId w:val="5"/>
  </w:num>
  <w:num w:numId="48">
    <w:abstractNumId w:val="10"/>
  </w:num>
  <w:num w:numId="49">
    <w:abstractNumId w:val="30"/>
  </w:num>
  <w:num w:numId="50">
    <w:abstractNumId w:val="55"/>
  </w:num>
  <w:num w:numId="51">
    <w:abstractNumId w:val="42"/>
  </w:num>
  <w:num w:numId="52">
    <w:abstractNumId w:val="41"/>
  </w:num>
  <w:num w:numId="53">
    <w:abstractNumId w:val="44"/>
  </w:num>
  <w:num w:numId="54">
    <w:abstractNumId w:val="21"/>
  </w:num>
  <w:num w:numId="55">
    <w:abstractNumId w:val="53"/>
  </w:num>
  <w:num w:numId="56">
    <w:abstractNumId w:val="61"/>
  </w:num>
  <w:num w:numId="57">
    <w:abstractNumId w:val="62"/>
  </w:num>
  <w:num w:numId="58">
    <w:abstractNumId w:val="46"/>
  </w:num>
  <w:num w:numId="59">
    <w:abstractNumId w:val="56"/>
  </w:num>
  <w:num w:numId="60">
    <w:abstractNumId w:val="49"/>
  </w:num>
  <w:num w:numId="61">
    <w:abstractNumId w:val="13"/>
  </w:num>
  <w:num w:numId="62">
    <w:abstractNumId w:val="66"/>
  </w:num>
  <w:num w:numId="63">
    <w:abstractNumId w:val="65"/>
  </w:num>
  <w:num w:numId="64">
    <w:abstractNumId w:val="60"/>
  </w:num>
  <w:num w:numId="65">
    <w:abstractNumId w:val="54"/>
  </w:num>
  <w:num w:numId="66">
    <w:abstractNumId w:val="9"/>
  </w:num>
  <w:num w:numId="67">
    <w:abstractNumId w:val="45"/>
  </w:num>
  <w:num w:numId="68">
    <w:abstractNumId w:val="35"/>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autoHyphenation/>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728C"/>
    <w:rsid w:val="00006816"/>
    <w:rsid w:val="00011FB8"/>
    <w:rsid w:val="00013285"/>
    <w:rsid w:val="00013CBA"/>
    <w:rsid w:val="00021BBD"/>
    <w:rsid w:val="00030758"/>
    <w:rsid w:val="000344DA"/>
    <w:rsid w:val="0003529A"/>
    <w:rsid w:val="00040B8B"/>
    <w:rsid w:val="00074CC1"/>
    <w:rsid w:val="00094048"/>
    <w:rsid w:val="000971E7"/>
    <w:rsid w:val="000976E2"/>
    <w:rsid w:val="000A517D"/>
    <w:rsid w:val="000A58AA"/>
    <w:rsid w:val="000C2D99"/>
    <w:rsid w:val="000D6D7A"/>
    <w:rsid w:val="000D6EF6"/>
    <w:rsid w:val="000F418A"/>
    <w:rsid w:val="000F712A"/>
    <w:rsid w:val="0010443F"/>
    <w:rsid w:val="0010771A"/>
    <w:rsid w:val="0011093B"/>
    <w:rsid w:val="0012617A"/>
    <w:rsid w:val="00141873"/>
    <w:rsid w:val="00152916"/>
    <w:rsid w:val="001603F6"/>
    <w:rsid w:val="00160656"/>
    <w:rsid w:val="0016371F"/>
    <w:rsid w:val="00185E88"/>
    <w:rsid w:val="00194284"/>
    <w:rsid w:val="001A3E13"/>
    <w:rsid w:val="001B333B"/>
    <w:rsid w:val="001B3CC6"/>
    <w:rsid w:val="001C3B6A"/>
    <w:rsid w:val="001C7F12"/>
    <w:rsid w:val="001D175C"/>
    <w:rsid w:val="001E19EF"/>
    <w:rsid w:val="001E6E33"/>
    <w:rsid w:val="001F1735"/>
    <w:rsid w:val="001F5573"/>
    <w:rsid w:val="001F6F09"/>
    <w:rsid w:val="0020738F"/>
    <w:rsid w:val="00207B7F"/>
    <w:rsid w:val="0022591C"/>
    <w:rsid w:val="002446E0"/>
    <w:rsid w:val="00263969"/>
    <w:rsid w:val="00267304"/>
    <w:rsid w:val="00270239"/>
    <w:rsid w:val="00271D7F"/>
    <w:rsid w:val="00274A1E"/>
    <w:rsid w:val="00275512"/>
    <w:rsid w:val="00281AE8"/>
    <w:rsid w:val="00285550"/>
    <w:rsid w:val="002A5305"/>
    <w:rsid w:val="002C0889"/>
    <w:rsid w:val="002C088E"/>
    <w:rsid w:val="002C0970"/>
    <w:rsid w:val="002D0BC5"/>
    <w:rsid w:val="002D0DFC"/>
    <w:rsid w:val="00307D8A"/>
    <w:rsid w:val="00311C63"/>
    <w:rsid w:val="00311CAF"/>
    <w:rsid w:val="00314341"/>
    <w:rsid w:val="00314797"/>
    <w:rsid w:val="0033194A"/>
    <w:rsid w:val="00347329"/>
    <w:rsid w:val="003559FD"/>
    <w:rsid w:val="00360000"/>
    <w:rsid w:val="003607B5"/>
    <w:rsid w:val="00364D6F"/>
    <w:rsid w:val="003663DA"/>
    <w:rsid w:val="00373C0B"/>
    <w:rsid w:val="003809B7"/>
    <w:rsid w:val="0039495B"/>
    <w:rsid w:val="003A274E"/>
    <w:rsid w:val="003B1A45"/>
    <w:rsid w:val="003D335B"/>
    <w:rsid w:val="003D34DC"/>
    <w:rsid w:val="003D79D0"/>
    <w:rsid w:val="003E1D97"/>
    <w:rsid w:val="003E231E"/>
    <w:rsid w:val="004023B6"/>
    <w:rsid w:val="00412A95"/>
    <w:rsid w:val="00413555"/>
    <w:rsid w:val="00415374"/>
    <w:rsid w:val="00440ECE"/>
    <w:rsid w:val="004414CD"/>
    <w:rsid w:val="00454260"/>
    <w:rsid w:val="0045764D"/>
    <w:rsid w:val="00461D3F"/>
    <w:rsid w:val="004A43D8"/>
    <w:rsid w:val="004A7B5B"/>
    <w:rsid w:val="004B66BA"/>
    <w:rsid w:val="004C19D2"/>
    <w:rsid w:val="004C4B5C"/>
    <w:rsid w:val="004C59B4"/>
    <w:rsid w:val="004E3795"/>
    <w:rsid w:val="004E3FBA"/>
    <w:rsid w:val="004E6172"/>
    <w:rsid w:val="004E737B"/>
    <w:rsid w:val="004E7EDB"/>
    <w:rsid w:val="0050278B"/>
    <w:rsid w:val="0051450D"/>
    <w:rsid w:val="00524A93"/>
    <w:rsid w:val="00536C69"/>
    <w:rsid w:val="0054014C"/>
    <w:rsid w:val="005464E5"/>
    <w:rsid w:val="005467CD"/>
    <w:rsid w:val="00554D0A"/>
    <w:rsid w:val="00556A75"/>
    <w:rsid w:val="00572C6D"/>
    <w:rsid w:val="00572DE9"/>
    <w:rsid w:val="0057324A"/>
    <w:rsid w:val="00574B22"/>
    <w:rsid w:val="005820FB"/>
    <w:rsid w:val="005902FB"/>
    <w:rsid w:val="0059636E"/>
    <w:rsid w:val="005B4CF3"/>
    <w:rsid w:val="005D3A92"/>
    <w:rsid w:val="005F3AE7"/>
    <w:rsid w:val="005F74AB"/>
    <w:rsid w:val="00604DCB"/>
    <w:rsid w:val="006102E4"/>
    <w:rsid w:val="00627617"/>
    <w:rsid w:val="006341B8"/>
    <w:rsid w:val="0064055B"/>
    <w:rsid w:val="006435B4"/>
    <w:rsid w:val="00647150"/>
    <w:rsid w:val="00652A6A"/>
    <w:rsid w:val="006549DD"/>
    <w:rsid w:val="00662A8D"/>
    <w:rsid w:val="0066475E"/>
    <w:rsid w:val="00670D32"/>
    <w:rsid w:val="006736D5"/>
    <w:rsid w:val="0069168A"/>
    <w:rsid w:val="006937C0"/>
    <w:rsid w:val="006951FA"/>
    <w:rsid w:val="00697B56"/>
    <w:rsid w:val="006A3DFE"/>
    <w:rsid w:val="006A7C2D"/>
    <w:rsid w:val="006B0530"/>
    <w:rsid w:val="006C62AB"/>
    <w:rsid w:val="006D01FA"/>
    <w:rsid w:val="006D140F"/>
    <w:rsid w:val="006D1B5F"/>
    <w:rsid w:val="006D4243"/>
    <w:rsid w:val="006D6EB9"/>
    <w:rsid w:val="006E1927"/>
    <w:rsid w:val="006F0D8E"/>
    <w:rsid w:val="00703902"/>
    <w:rsid w:val="007046BB"/>
    <w:rsid w:val="00711EF3"/>
    <w:rsid w:val="0071217C"/>
    <w:rsid w:val="00715ECA"/>
    <w:rsid w:val="00725513"/>
    <w:rsid w:val="00727080"/>
    <w:rsid w:val="00741A86"/>
    <w:rsid w:val="00745A55"/>
    <w:rsid w:val="00750B55"/>
    <w:rsid w:val="00755716"/>
    <w:rsid w:val="00761BD8"/>
    <w:rsid w:val="00772B59"/>
    <w:rsid w:val="00780357"/>
    <w:rsid w:val="00792E5F"/>
    <w:rsid w:val="007A2CA8"/>
    <w:rsid w:val="007C5383"/>
    <w:rsid w:val="007D5834"/>
    <w:rsid w:val="007D72DA"/>
    <w:rsid w:val="007E13D0"/>
    <w:rsid w:val="008043DC"/>
    <w:rsid w:val="00815FB7"/>
    <w:rsid w:val="00821B0A"/>
    <w:rsid w:val="00827F1B"/>
    <w:rsid w:val="00834117"/>
    <w:rsid w:val="00837290"/>
    <w:rsid w:val="008378F8"/>
    <w:rsid w:val="00843356"/>
    <w:rsid w:val="008621B3"/>
    <w:rsid w:val="008630BF"/>
    <w:rsid w:val="00865B5D"/>
    <w:rsid w:val="00865E9B"/>
    <w:rsid w:val="00871E5A"/>
    <w:rsid w:val="008720A0"/>
    <w:rsid w:val="00873F81"/>
    <w:rsid w:val="00881CF2"/>
    <w:rsid w:val="00890274"/>
    <w:rsid w:val="008B7D7F"/>
    <w:rsid w:val="008D353C"/>
    <w:rsid w:val="008E64DC"/>
    <w:rsid w:val="008E70F9"/>
    <w:rsid w:val="008F4159"/>
    <w:rsid w:val="00930570"/>
    <w:rsid w:val="00935C0A"/>
    <w:rsid w:val="00942EA3"/>
    <w:rsid w:val="00944B97"/>
    <w:rsid w:val="0095414E"/>
    <w:rsid w:val="00954185"/>
    <w:rsid w:val="00962AE7"/>
    <w:rsid w:val="009672AE"/>
    <w:rsid w:val="00970038"/>
    <w:rsid w:val="00970432"/>
    <w:rsid w:val="0097222B"/>
    <w:rsid w:val="00981177"/>
    <w:rsid w:val="00992F6B"/>
    <w:rsid w:val="009A1614"/>
    <w:rsid w:val="009A62D0"/>
    <w:rsid w:val="009B4A59"/>
    <w:rsid w:val="009B72E8"/>
    <w:rsid w:val="009B740E"/>
    <w:rsid w:val="009C13A5"/>
    <w:rsid w:val="009C54E4"/>
    <w:rsid w:val="009D2265"/>
    <w:rsid w:val="009D3849"/>
    <w:rsid w:val="009D42A8"/>
    <w:rsid w:val="00A2471D"/>
    <w:rsid w:val="00A30B09"/>
    <w:rsid w:val="00A42C4E"/>
    <w:rsid w:val="00A50E29"/>
    <w:rsid w:val="00A57E1C"/>
    <w:rsid w:val="00A71799"/>
    <w:rsid w:val="00A76F66"/>
    <w:rsid w:val="00A77BF8"/>
    <w:rsid w:val="00A920DA"/>
    <w:rsid w:val="00A96177"/>
    <w:rsid w:val="00AA01F5"/>
    <w:rsid w:val="00AA20D5"/>
    <w:rsid w:val="00AA2C6D"/>
    <w:rsid w:val="00AA62AF"/>
    <w:rsid w:val="00AC0674"/>
    <w:rsid w:val="00AD5863"/>
    <w:rsid w:val="00AE49C5"/>
    <w:rsid w:val="00B07A79"/>
    <w:rsid w:val="00B127D9"/>
    <w:rsid w:val="00B15004"/>
    <w:rsid w:val="00B2315A"/>
    <w:rsid w:val="00B328CA"/>
    <w:rsid w:val="00B35BAF"/>
    <w:rsid w:val="00B40856"/>
    <w:rsid w:val="00B50319"/>
    <w:rsid w:val="00B56CC9"/>
    <w:rsid w:val="00B60FEE"/>
    <w:rsid w:val="00B62CE7"/>
    <w:rsid w:val="00B657CB"/>
    <w:rsid w:val="00B72FDD"/>
    <w:rsid w:val="00B82E3C"/>
    <w:rsid w:val="00B92AC9"/>
    <w:rsid w:val="00B951AF"/>
    <w:rsid w:val="00B95782"/>
    <w:rsid w:val="00B96C6B"/>
    <w:rsid w:val="00BA4031"/>
    <w:rsid w:val="00BB1375"/>
    <w:rsid w:val="00BB78C5"/>
    <w:rsid w:val="00BC5C6A"/>
    <w:rsid w:val="00BD15C7"/>
    <w:rsid w:val="00BD57F4"/>
    <w:rsid w:val="00BD5A7B"/>
    <w:rsid w:val="00BD70DB"/>
    <w:rsid w:val="00BE19A6"/>
    <w:rsid w:val="00BE225C"/>
    <w:rsid w:val="00C15E09"/>
    <w:rsid w:val="00C16848"/>
    <w:rsid w:val="00C2337B"/>
    <w:rsid w:val="00C30D49"/>
    <w:rsid w:val="00C53CD8"/>
    <w:rsid w:val="00C54DFA"/>
    <w:rsid w:val="00C55330"/>
    <w:rsid w:val="00C64184"/>
    <w:rsid w:val="00C67506"/>
    <w:rsid w:val="00C702C9"/>
    <w:rsid w:val="00C72270"/>
    <w:rsid w:val="00C752F4"/>
    <w:rsid w:val="00C7578D"/>
    <w:rsid w:val="00C9509E"/>
    <w:rsid w:val="00CA0176"/>
    <w:rsid w:val="00CA1B0D"/>
    <w:rsid w:val="00CA1F14"/>
    <w:rsid w:val="00CA38D3"/>
    <w:rsid w:val="00CA52DA"/>
    <w:rsid w:val="00CB5528"/>
    <w:rsid w:val="00CD06C0"/>
    <w:rsid w:val="00CD6954"/>
    <w:rsid w:val="00CF0228"/>
    <w:rsid w:val="00CF255D"/>
    <w:rsid w:val="00CF569C"/>
    <w:rsid w:val="00D03A39"/>
    <w:rsid w:val="00D10548"/>
    <w:rsid w:val="00D240F8"/>
    <w:rsid w:val="00D250CB"/>
    <w:rsid w:val="00D62ADB"/>
    <w:rsid w:val="00D67A8D"/>
    <w:rsid w:val="00D80032"/>
    <w:rsid w:val="00D97F3D"/>
    <w:rsid w:val="00DA254F"/>
    <w:rsid w:val="00DB3861"/>
    <w:rsid w:val="00DC183A"/>
    <w:rsid w:val="00DC31A9"/>
    <w:rsid w:val="00DC52D7"/>
    <w:rsid w:val="00DC5BB2"/>
    <w:rsid w:val="00DD2189"/>
    <w:rsid w:val="00DD2CAB"/>
    <w:rsid w:val="00DE2FDD"/>
    <w:rsid w:val="00DE4D54"/>
    <w:rsid w:val="00DF07C6"/>
    <w:rsid w:val="00E059DF"/>
    <w:rsid w:val="00E129EE"/>
    <w:rsid w:val="00E1701B"/>
    <w:rsid w:val="00E23D46"/>
    <w:rsid w:val="00E30DE5"/>
    <w:rsid w:val="00E31CC3"/>
    <w:rsid w:val="00E52709"/>
    <w:rsid w:val="00E57D60"/>
    <w:rsid w:val="00E63373"/>
    <w:rsid w:val="00E70390"/>
    <w:rsid w:val="00E72F27"/>
    <w:rsid w:val="00E91360"/>
    <w:rsid w:val="00E9158F"/>
    <w:rsid w:val="00EA0A2F"/>
    <w:rsid w:val="00EB4733"/>
    <w:rsid w:val="00EB7234"/>
    <w:rsid w:val="00ED2787"/>
    <w:rsid w:val="00EE23C6"/>
    <w:rsid w:val="00EE43A0"/>
    <w:rsid w:val="00EE7322"/>
    <w:rsid w:val="00EF5139"/>
    <w:rsid w:val="00EF72E6"/>
    <w:rsid w:val="00F05700"/>
    <w:rsid w:val="00F06E24"/>
    <w:rsid w:val="00F2411C"/>
    <w:rsid w:val="00F266FF"/>
    <w:rsid w:val="00F409CD"/>
    <w:rsid w:val="00F4407E"/>
    <w:rsid w:val="00F47E2A"/>
    <w:rsid w:val="00F52719"/>
    <w:rsid w:val="00F61681"/>
    <w:rsid w:val="00F61D9D"/>
    <w:rsid w:val="00F6728C"/>
    <w:rsid w:val="00F73A40"/>
    <w:rsid w:val="00F74E66"/>
    <w:rsid w:val="00F979CA"/>
    <w:rsid w:val="00FB25C9"/>
    <w:rsid w:val="00FB7419"/>
    <w:rsid w:val="00FC39B2"/>
    <w:rsid w:val="00FC78CA"/>
    <w:rsid w:val="00FD2CD2"/>
    <w:rsid w:val="00FD3E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6728C"/>
    <w:pPr>
      <w:ind w:firstLine="397"/>
      <w:jc w:val="both"/>
    </w:pPr>
    <w:rPr>
      <w:rFonts w:ascii="Times New Roman" w:eastAsia="Times New Roman" w:hAnsi="Times New Roman" w:cs="Times New Roman"/>
      <w:sz w:val="28"/>
      <w:szCs w:val="20"/>
      <w:lang w:eastAsia="ru-RU"/>
    </w:rPr>
  </w:style>
  <w:style w:type="paragraph" w:styleId="1">
    <w:name w:val="heading 1"/>
    <w:basedOn w:val="a0"/>
    <w:next w:val="a0"/>
    <w:link w:val="10"/>
    <w:uiPriority w:val="9"/>
    <w:qFormat/>
    <w:rsid w:val="0069168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0"/>
    <w:next w:val="a0"/>
    <w:link w:val="20"/>
    <w:uiPriority w:val="9"/>
    <w:unhideWhenUsed/>
    <w:qFormat/>
    <w:rsid w:val="00815FB7"/>
    <w:pPr>
      <w:keepNext/>
      <w:keepLines/>
      <w:spacing w:before="200" w:line="276" w:lineRule="auto"/>
      <w:ind w:firstLine="0"/>
      <w:jc w:val="left"/>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unhideWhenUsed/>
    <w:qFormat/>
    <w:rsid w:val="00094048"/>
    <w:pPr>
      <w:keepNext/>
      <w:keepLines/>
      <w:spacing w:before="200" w:line="276" w:lineRule="auto"/>
      <w:ind w:firstLine="0"/>
      <w:jc w:val="left"/>
      <w:outlineLvl w:val="2"/>
    </w:pPr>
    <w:rPr>
      <w:rFonts w:asciiTheme="majorHAnsi" w:eastAsiaTheme="majorEastAsia" w:hAnsiTheme="majorHAnsi" w:cstheme="majorBidi"/>
      <w:b/>
      <w:bCs/>
      <w:color w:val="4F81BD" w:themeColor="accent1"/>
      <w:sz w:val="22"/>
      <w:szCs w:val="22"/>
      <w:lang w:eastAsia="en-US"/>
    </w:rPr>
  </w:style>
  <w:style w:type="paragraph" w:styleId="4">
    <w:name w:val="heading 4"/>
    <w:basedOn w:val="a0"/>
    <w:next w:val="a0"/>
    <w:link w:val="40"/>
    <w:qFormat/>
    <w:rsid w:val="00B328CA"/>
    <w:pPr>
      <w:keepNext/>
      <w:spacing w:before="240" w:after="60"/>
      <w:outlineLvl w:val="3"/>
    </w:pPr>
    <w:rPr>
      <w:rFonts w:eastAsia="Calibri"/>
      <w:b/>
      <w:bCs/>
      <w:szCs w:val="28"/>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40">
    <w:name w:val="Заголовок 4 Знак"/>
    <w:basedOn w:val="a1"/>
    <w:link w:val="4"/>
    <w:rsid w:val="00B328CA"/>
    <w:rPr>
      <w:rFonts w:ascii="Times New Roman" w:eastAsia="Calibri" w:hAnsi="Times New Roman" w:cs="Times New Roman"/>
      <w:b/>
      <w:bCs/>
      <w:sz w:val="28"/>
      <w:szCs w:val="28"/>
    </w:rPr>
  </w:style>
  <w:style w:type="paragraph" w:styleId="a4">
    <w:name w:val="List Paragraph"/>
    <w:basedOn w:val="a0"/>
    <w:link w:val="a5"/>
    <w:uiPriority w:val="34"/>
    <w:qFormat/>
    <w:rsid w:val="00B328CA"/>
    <w:pPr>
      <w:ind w:left="720"/>
      <w:contextualSpacing/>
    </w:pPr>
    <w:rPr>
      <w:rFonts w:ascii="Calibri" w:hAnsi="Calibri"/>
    </w:rPr>
  </w:style>
  <w:style w:type="paragraph" w:customStyle="1" w:styleId="11">
    <w:name w:val="Стиль1"/>
    <w:basedOn w:val="a0"/>
    <w:uiPriority w:val="99"/>
    <w:rsid w:val="00B951AF"/>
    <w:pPr>
      <w:ind w:firstLine="0"/>
      <w:jc w:val="center"/>
    </w:pPr>
    <w:rPr>
      <w:b/>
      <w:szCs w:val="28"/>
      <w:lang w:val="kk-KZ"/>
    </w:rPr>
  </w:style>
  <w:style w:type="character" w:styleId="a6">
    <w:name w:val="Hyperlink"/>
    <w:basedOn w:val="a1"/>
    <w:uiPriority w:val="99"/>
    <w:unhideWhenUsed/>
    <w:rsid w:val="00554D0A"/>
    <w:rPr>
      <w:color w:val="0000FF"/>
      <w:u w:val="single"/>
    </w:rPr>
  </w:style>
  <w:style w:type="paragraph" w:styleId="21">
    <w:name w:val="Body Text 2"/>
    <w:basedOn w:val="a0"/>
    <w:link w:val="22"/>
    <w:uiPriority w:val="99"/>
    <w:rsid w:val="0069168A"/>
    <w:pPr>
      <w:autoSpaceDE w:val="0"/>
      <w:autoSpaceDN w:val="0"/>
      <w:spacing w:line="360" w:lineRule="auto"/>
      <w:ind w:firstLine="0"/>
    </w:pPr>
    <w:rPr>
      <w:szCs w:val="28"/>
    </w:rPr>
  </w:style>
  <w:style w:type="character" w:customStyle="1" w:styleId="22">
    <w:name w:val="Основной текст 2 Знак"/>
    <w:basedOn w:val="a1"/>
    <w:link w:val="21"/>
    <w:uiPriority w:val="99"/>
    <w:rsid w:val="0069168A"/>
    <w:rPr>
      <w:rFonts w:ascii="Times New Roman" w:eastAsia="Times New Roman" w:hAnsi="Times New Roman" w:cs="Times New Roman"/>
      <w:sz w:val="28"/>
      <w:szCs w:val="28"/>
      <w:lang w:eastAsia="ru-RU"/>
    </w:rPr>
  </w:style>
  <w:style w:type="paragraph" w:styleId="a7">
    <w:name w:val="endnote text"/>
    <w:basedOn w:val="a0"/>
    <w:link w:val="a8"/>
    <w:uiPriority w:val="99"/>
    <w:unhideWhenUsed/>
    <w:rsid w:val="0069168A"/>
    <w:pPr>
      <w:ind w:firstLine="0"/>
      <w:jc w:val="left"/>
    </w:pPr>
    <w:rPr>
      <w:rFonts w:asciiTheme="minorHAnsi" w:eastAsiaTheme="minorHAnsi" w:hAnsiTheme="minorHAnsi" w:cstheme="minorBidi"/>
      <w:sz w:val="20"/>
      <w:lang w:eastAsia="en-US"/>
    </w:rPr>
  </w:style>
  <w:style w:type="character" w:customStyle="1" w:styleId="a8">
    <w:name w:val="Текст концевой сноски Знак"/>
    <w:basedOn w:val="a1"/>
    <w:link w:val="a7"/>
    <w:uiPriority w:val="99"/>
    <w:rsid w:val="0069168A"/>
    <w:rPr>
      <w:sz w:val="20"/>
      <w:szCs w:val="20"/>
    </w:rPr>
  </w:style>
  <w:style w:type="paragraph" w:styleId="a9">
    <w:name w:val="footnote text"/>
    <w:aliases w:val="Текст сноски Знак1,Текст сноски Знак Знак,Текст сноски Знак Знак Знак Знак,Текст сноски Знак Знак Знак1,Текст сноски Знак Знак1,Footnote,Fussnote,Текст сноски Знак Знак Знак Знак Знак Знак,Текст сноски Знак Знак Знак Знак Знак Знак Знак"/>
    <w:basedOn w:val="a0"/>
    <w:link w:val="aa"/>
    <w:uiPriority w:val="99"/>
    <w:rsid w:val="0069168A"/>
    <w:pPr>
      <w:ind w:firstLine="0"/>
      <w:jc w:val="left"/>
    </w:pPr>
    <w:rPr>
      <w:rFonts w:ascii="Calibri" w:eastAsia="Calibri" w:hAnsi="Calibri"/>
      <w:sz w:val="20"/>
      <w:lang w:eastAsia="en-US"/>
    </w:rPr>
  </w:style>
  <w:style w:type="character" w:customStyle="1" w:styleId="aa">
    <w:name w:val="Текст сноски Знак"/>
    <w:aliases w:val="Текст сноски Знак1 Знак,Текст сноски Знак Знак Знак,Текст сноски Знак Знак Знак Знак Знак,Текст сноски Знак Знак Знак1 Знак,Текст сноски Знак Знак1 Знак,Footnote Знак,Fussnote Знак,Текст сноски Знак Знак Знак Знак Знак Знак Знак1"/>
    <w:basedOn w:val="a1"/>
    <w:link w:val="a9"/>
    <w:uiPriority w:val="99"/>
    <w:rsid w:val="0069168A"/>
    <w:rPr>
      <w:rFonts w:ascii="Calibri" w:eastAsia="Calibri" w:hAnsi="Calibri" w:cs="Times New Roman"/>
      <w:sz w:val="20"/>
      <w:szCs w:val="20"/>
    </w:rPr>
  </w:style>
  <w:style w:type="character" w:styleId="ab">
    <w:name w:val="footnote reference"/>
    <w:basedOn w:val="a1"/>
    <w:uiPriority w:val="99"/>
    <w:rsid w:val="0069168A"/>
    <w:rPr>
      <w:rFonts w:cs="Times New Roman"/>
      <w:vertAlign w:val="superscript"/>
    </w:rPr>
  </w:style>
  <w:style w:type="paragraph" w:customStyle="1" w:styleId="ConsPlusNormal">
    <w:name w:val="ConsPlusNormal"/>
    <w:rsid w:val="0069168A"/>
    <w:pPr>
      <w:autoSpaceDE w:val="0"/>
      <w:autoSpaceDN w:val="0"/>
      <w:adjustRightInd w:val="0"/>
    </w:pPr>
    <w:rPr>
      <w:rFonts w:ascii="Times New Roman" w:hAnsi="Times New Roman" w:cs="Times New Roman"/>
      <w:sz w:val="28"/>
      <w:szCs w:val="28"/>
    </w:rPr>
  </w:style>
  <w:style w:type="character" w:customStyle="1" w:styleId="10">
    <w:name w:val="Заголовок 1 Знак"/>
    <w:basedOn w:val="a1"/>
    <w:link w:val="1"/>
    <w:uiPriority w:val="9"/>
    <w:rsid w:val="0069168A"/>
    <w:rPr>
      <w:rFonts w:asciiTheme="majorHAnsi" w:eastAsiaTheme="majorEastAsia" w:hAnsiTheme="majorHAnsi" w:cstheme="majorBidi"/>
      <w:b/>
      <w:bCs/>
      <w:color w:val="365F91" w:themeColor="accent1" w:themeShade="BF"/>
      <w:sz w:val="28"/>
      <w:szCs w:val="28"/>
      <w:lang w:eastAsia="ru-RU"/>
    </w:rPr>
  </w:style>
  <w:style w:type="character" w:customStyle="1" w:styleId="apple-converted-space">
    <w:name w:val="apple-converted-space"/>
    <w:basedOn w:val="a1"/>
    <w:rsid w:val="0069168A"/>
  </w:style>
  <w:style w:type="character" w:customStyle="1" w:styleId="translation-chunk">
    <w:name w:val="translation-chunk"/>
    <w:basedOn w:val="a1"/>
    <w:rsid w:val="0069168A"/>
  </w:style>
  <w:style w:type="paragraph" w:customStyle="1" w:styleId="ConsPlusTitle">
    <w:name w:val="ConsPlusTitle"/>
    <w:uiPriority w:val="99"/>
    <w:rsid w:val="00B62CE7"/>
    <w:pPr>
      <w:widowControl w:val="0"/>
      <w:autoSpaceDE w:val="0"/>
      <w:autoSpaceDN w:val="0"/>
    </w:pPr>
    <w:rPr>
      <w:rFonts w:ascii="Calibri" w:eastAsia="Times New Roman" w:hAnsi="Calibri" w:cs="Calibri"/>
      <w:b/>
      <w:szCs w:val="20"/>
      <w:lang w:eastAsia="ru-RU"/>
    </w:rPr>
  </w:style>
  <w:style w:type="paragraph" w:customStyle="1" w:styleId="12">
    <w:name w:val="Обычный1"/>
    <w:rsid w:val="00B62CE7"/>
    <w:pPr>
      <w:widowControl w:val="0"/>
      <w:snapToGrid w:val="0"/>
      <w:spacing w:before="20" w:after="200" w:line="276" w:lineRule="auto"/>
      <w:jc w:val="both"/>
    </w:pPr>
    <w:rPr>
      <w:rFonts w:ascii="Calibri" w:eastAsia="Times New Roman" w:hAnsi="Calibri" w:cs="Times New Roman"/>
      <w:sz w:val="24"/>
      <w:lang w:eastAsia="ru-RU"/>
    </w:rPr>
  </w:style>
  <w:style w:type="paragraph" w:styleId="ac">
    <w:name w:val="Normal (Web)"/>
    <w:aliases w:val="Обычный (веб) Знак,Обычный (веб) Знак1,Обычный (веб) Знак Знак"/>
    <w:basedOn w:val="a0"/>
    <w:link w:val="23"/>
    <w:qFormat/>
    <w:rsid w:val="00DD2189"/>
    <w:pPr>
      <w:spacing w:before="100" w:beforeAutospacing="1" w:after="100" w:afterAutospacing="1"/>
      <w:ind w:firstLine="0"/>
      <w:jc w:val="left"/>
    </w:pPr>
    <w:rPr>
      <w:sz w:val="24"/>
      <w:szCs w:val="24"/>
    </w:rPr>
  </w:style>
  <w:style w:type="paragraph" w:customStyle="1" w:styleId="13">
    <w:name w:val="Абзац списка1"/>
    <w:basedOn w:val="a0"/>
    <w:rsid w:val="00BB1375"/>
    <w:pPr>
      <w:spacing w:after="160" w:line="259" w:lineRule="auto"/>
      <w:ind w:left="720" w:firstLine="0"/>
      <w:contextualSpacing/>
      <w:jc w:val="left"/>
    </w:pPr>
    <w:rPr>
      <w:rFonts w:ascii="Calibri" w:hAnsi="Calibri"/>
      <w:sz w:val="22"/>
      <w:szCs w:val="22"/>
      <w:lang w:eastAsia="en-US"/>
    </w:rPr>
  </w:style>
  <w:style w:type="character" w:customStyle="1" w:styleId="editbttn">
    <w:name w:val="editbttn"/>
    <w:basedOn w:val="a1"/>
    <w:rsid w:val="00627617"/>
  </w:style>
  <w:style w:type="paragraph" w:styleId="ad">
    <w:name w:val="header"/>
    <w:basedOn w:val="a0"/>
    <w:link w:val="ae"/>
    <w:uiPriority w:val="99"/>
    <w:unhideWhenUsed/>
    <w:rsid w:val="00627617"/>
    <w:pPr>
      <w:tabs>
        <w:tab w:val="center" w:pos="4677"/>
        <w:tab w:val="right" w:pos="9355"/>
      </w:tabs>
      <w:ind w:firstLine="0"/>
      <w:jc w:val="left"/>
    </w:pPr>
    <w:rPr>
      <w:sz w:val="24"/>
      <w:szCs w:val="24"/>
      <w:lang w:eastAsia="en-US"/>
    </w:rPr>
  </w:style>
  <w:style w:type="character" w:customStyle="1" w:styleId="ae">
    <w:name w:val="Верхний колонтитул Знак"/>
    <w:basedOn w:val="a1"/>
    <w:link w:val="ad"/>
    <w:uiPriority w:val="99"/>
    <w:rsid w:val="00627617"/>
    <w:rPr>
      <w:rFonts w:ascii="Times New Roman" w:eastAsia="Times New Roman" w:hAnsi="Times New Roman" w:cs="Times New Roman"/>
      <w:sz w:val="24"/>
      <w:szCs w:val="24"/>
    </w:rPr>
  </w:style>
  <w:style w:type="paragraph" w:styleId="af">
    <w:name w:val="footer"/>
    <w:basedOn w:val="a0"/>
    <w:link w:val="af0"/>
    <w:uiPriority w:val="99"/>
    <w:unhideWhenUsed/>
    <w:rsid w:val="00627617"/>
    <w:pPr>
      <w:tabs>
        <w:tab w:val="center" w:pos="4677"/>
        <w:tab w:val="right" w:pos="9355"/>
      </w:tabs>
      <w:ind w:firstLine="0"/>
      <w:jc w:val="left"/>
    </w:pPr>
    <w:rPr>
      <w:sz w:val="24"/>
      <w:szCs w:val="24"/>
      <w:lang w:eastAsia="en-US"/>
    </w:rPr>
  </w:style>
  <w:style w:type="character" w:customStyle="1" w:styleId="af0">
    <w:name w:val="Нижний колонтитул Знак"/>
    <w:basedOn w:val="a1"/>
    <w:link w:val="af"/>
    <w:uiPriority w:val="99"/>
    <w:rsid w:val="00627617"/>
    <w:rPr>
      <w:rFonts w:ascii="Times New Roman" w:eastAsia="Times New Roman" w:hAnsi="Times New Roman" w:cs="Times New Roman"/>
      <w:sz w:val="24"/>
      <w:szCs w:val="24"/>
    </w:rPr>
  </w:style>
  <w:style w:type="character" w:styleId="af1">
    <w:name w:val="Emphasis"/>
    <w:basedOn w:val="a1"/>
    <w:uiPriority w:val="20"/>
    <w:qFormat/>
    <w:rsid w:val="00347329"/>
    <w:rPr>
      <w:i/>
      <w:iCs/>
    </w:rPr>
  </w:style>
  <w:style w:type="paragraph" w:styleId="af2">
    <w:name w:val="No Spacing"/>
    <w:aliases w:val="Обя,мелкий,No Spacing"/>
    <w:link w:val="af3"/>
    <w:uiPriority w:val="1"/>
    <w:qFormat/>
    <w:rsid w:val="00347329"/>
    <w:rPr>
      <w:rFonts w:eastAsiaTheme="minorEastAsia"/>
      <w:lang w:eastAsia="ru-RU"/>
    </w:rPr>
  </w:style>
  <w:style w:type="character" w:customStyle="1" w:styleId="20">
    <w:name w:val="Заголовок 2 Знак"/>
    <w:basedOn w:val="a1"/>
    <w:link w:val="2"/>
    <w:uiPriority w:val="9"/>
    <w:rsid w:val="00815FB7"/>
    <w:rPr>
      <w:rFonts w:asciiTheme="majorHAnsi" w:eastAsiaTheme="majorEastAsia" w:hAnsiTheme="majorHAnsi" w:cstheme="majorBidi"/>
      <w:b/>
      <w:bCs/>
      <w:color w:val="4F81BD" w:themeColor="accent1"/>
      <w:sz w:val="26"/>
      <w:szCs w:val="26"/>
      <w:lang w:eastAsia="ru-RU"/>
    </w:rPr>
  </w:style>
  <w:style w:type="character" w:styleId="af4">
    <w:name w:val="Strong"/>
    <w:basedOn w:val="a1"/>
    <w:uiPriority w:val="22"/>
    <w:qFormat/>
    <w:rsid w:val="00815FB7"/>
    <w:rPr>
      <w:b/>
      <w:bCs/>
    </w:rPr>
  </w:style>
  <w:style w:type="character" w:customStyle="1" w:styleId="s0">
    <w:name w:val="s0"/>
    <w:basedOn w:val="a1"/>
    <w:rsid w:val="00815FB7"/>
    <w:rPr>
      <w:rFonts w:ascii="Times New Roman" w:hAnsi="Times New Roman" w:cs="Times New Roman" w:hint="default"/>
      <w:b w:val="0"/>
      <w:bCs w:val="0"/>
      <w:i w:val="0"/>
      <w:iCs w:val="0"/>
      <w:color w:val="000000"/>
    </w:rPr>
  </w:style>
  <w:style w:type="paragraph" w:customStyle="1" w:styleId="j15">
    <w:name w:val="j15"/>
    <w:basedOn w:val="a0"/>
    <w:rsid w:val="00815FB7"/>
    <w:pPr>
      <w:spacing w:before="100" w:beforeAutospacing="1" w:after="100" w:afterAutospacing="1"/>
      <w:ind w:firstLine="0"/>
      <w:jc w:val="left"/>
    </w:pPr>
    <w:rPr>
      <w:sz w:val="24"/>
      <w:szCs w:val="24"/>
    </w:rPr>
  </w:style>
  <w:style w:type="paragraph" w:customStyle="1" w:styleId="af5">
    <w:name w:val="Текст в заданном формате"/>
    <w:basedOn w:val="a0"/>
    <w:rsid w:val="00815FB7"/>
    <w:pPr>
      <w:widowControl w:val="0"/>
      <w:suppressAutoHyphens/>
      <w:spacing w:line="100" w:lineRule="atLeast"/>
      <w:ind w:firstLine="0"/>
      <w:jc w:val="left"/>
      <w:textAlignment w:val="baseline"/>
    </w:pPr>
    <w:rPr>
      <w:rFonts w:ascii="Courier New" w:eastAsia="NSimSun" w:hAnsi="Courier New" w:cs="Courier New"/>
      <w:sz w:val="20"/>
      <w:lang w:eastAsia="zh-CN" w:bidi="hi-IN"/>
    </w:rPr>
  </w:style>
  <w:style w:type="paragraph" w:customStyle="1" w:styleId="j14">
    <w:name w:val="j14"/>
    <w:basedOn w:val="a0"/>
    <w:rsid w:val="00815FB7"/>
    <w:pPr>
      <w:spacing w:before="100" w:beforeAutospacing="1" w:after="100" w:afterAutospacing="1"/>
      <w:ind w:firstLine="0"/>
      <w:jc w:val="left"/>
    </w:pPr>
    <w:rPr>
      <w:sz w:val="24"/>
      <w:szCs w:val="24"/>
    </w:rPr>
  </w:style>
  <w:style w:type="paragraph" w:customStyle="1" w:styleId="j12">
    <w:name w:val="j12"/>
    <w:basedOn w:val="a0"/>
    <w:rsid w:val="00815FB7"/>
    <w:pPr>
      <w:spacing w:before="100" w:beforeAutospacing="1" w:after="100" w:afterAutospacing="1"/>
      <w:ind w:firstLine="0"/>
      <w:jc w:val="left"/>
    </w:pPr>
    <w:rPr>
      <w:sz w:val="24"/>
      <w:szCs w:val="24"/>
    </w:rPr>
  </w:style>
  <w:style w:type="character" w:customStyle="1" w:styleId="s2">
    <w:name w:val="s2"/>
    <w:basedOn w:val="a1"/>
    <w:rsid w:val="00815FB7"/>
  </w:style>
  <w:style w:type="character" w:customStyle="1" w:styleId="blk">
    <w:name w:val="blk"/>
    <w:basedOn w:val="a1"/>
    <w:rsid w:val="00815FB7"/>
  </w:style>
  <w:style w:type="character" w:customStyle="1" w:styleId="nobr">
    <w:name w:val="nobr"/>
    <w:basedOn w:val="a1"/>
    <w:rsid w:val="00815FB7"/>
  </w:style>
  <w:style w:type="paragraph" w:styleId="HTML">
    <w:name w:val="HTML Preformatted"/>
    <w:basedOn w:val="a0"/>
    <w:link w:val="HTML0"/>
    <w:uiPriority w:val="99"/>
    <w:semiHidden/>
    <w:unhideWhenUsed/>
    <w:rsid w:val="00B408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sz w:val="20"/>
    </w:rPr>
  </w:style>
  <w:style w:type="character" w:customStyle="1" w:styleId="HTML0">
    <w:name w:val="Стандартный HTML Знак"/>
    <w:basedOn w:val="a1"/>
    <w:link w:val="HTML"/>
    <w:uiPriority w:val="99"/>
    <w:semiHidden/>
    <w:rsid w:val="00B40856"/>
    <w:rPr>
      <w:rFonts w:ascii="Courier New" w:eastAsia="Times New Roman" w:hAnsi="Courier New" w:cs="Courier New"/>
      <w:sz w:val="20"/>
      <w:szCs w:val="20"/>
      <w:lang w:eastAsia="ru-RU"/>
    </w:rPr>
  </w:style>
  <w:style w:type="character" w:customStyle="1" w:styleId="w">
    <w:name w:val="w"/>
    <w:basedOn w:val="a1"/>
    <w:rsid w:val="00B40856"/>
  </w:style>
  <w:style w:type="character" w:customStyle="1" w:styleId="s1">
    <w:name w:val="s1"/>
    <w:basedOn w:val="a1"/>
    <w:rsid w:val="00944B97"/>
    <w:rPr>
      <w:rFonts w:ascii="Times New Roman(K)" w:hAnsi="Times New Roman(K)" w:cs="Times New Roman(K)" w:hint="default"/>
      <w:b/>
      <w:bCs/>
      <w:strike w:val="0"/>
      <w:dstrike w:val="0"/>
      <w:color w:val="000000"/>
      <w:sz w:val="18"/>
      <w:szCs w:val="18"/>
      <w:u w:val="none"/>
      <w:effect w:val="none"/>
    </w:rPr>
  </w:style>
  <w:style w:type="character" w:customStyle="1" w:styleId="apple-style-span">
    <w:name w:val="apple-style-span"/>
    <w:basedOn w:val="a1"/>
    <w:uiPriority w:val="99"/>
    <w:rsid w:val="00944B97"/>
    <w:rPr>
      <w:rFonts w:cs="Times New Roman"/>
    </w:rPr>
  </w:style>
  <w:style w:type="character" w:customStyle="1" w:styleId="af3">
    <w:name w:val="Без интервала Знак"/>
    <w:aliases w:val="Обя Знак,мелкий Знак,No Spacing Знак"/>
    <w:link w:val="af2"/>
    <w:uiPriority w:val="1"/>
    <w:locked/>
    <w:rsid w:val="00944B97"/>
    <w:rPr>
      <w:rFonts w:eastAsiaTheme="minorEastAsia"/>
      <w:lang w:eastAsia="ru-RU"/>
    </w:rPr>
  </w:style>
  <w:style w:type="character" w:customStyle="1" w:styleId="a5">
    <w:name w:val="Абзац списка Знак"/>
    <w:link w:val="a4"/>
    <w:uiPriority w:val="34"/>
    <w:rsid w:val="00944B97"/>
    <w:rPr>
      <w:rFonts w:ascii="Calibri" w:eastAsia="Times New Roman" w:hAnsi="Calibri" w:cs="Times New Roman"/>
      <w:sz w:val="28"/>
      <w:szCs w:val="20"/>
      <w:lang w:eastAsia="ru-RU"/>
    </w:rPr>
  </w:style>
  <w:style w:type="table" w:styleId="af6">
    <w:name w:val="Table Grid"/>
    <w:basedOn w:val="a2"/>
    <w:uiPriority w:val="59"/>
    <w:rsid w:val="00944B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
    <w:name w:val="Стиль5"/>
    <w:basedOn w:val="a0"/>
    <w:rsid w:val="00BB78C5"/>
    <w:pPr>
      <w:spacing w:after="120"/>
      <w:ind w:firstLine="0"/>
      <w:jc w:val="center"/>
    </w:pPr>
    <w:rPr>
      <w:rFonts w:ascii="Arial" w:eastAsia="Calibri" w:hAnsi="Arial"/>
      <w:b/>
    </w:rPr>
  </w:style>
  <w:style w:type="character" w:customStyle="1" w:styleId="hl">
    <w:name w:val="hl"/>
    <w:rsid w:val="00267304"/>
  </w:style>
  <w:style w:type="character" w:customStyle="1" w:styleId="30">
    <w:name w:val="Заголовок 3 Знак"/>
    <w:basedOn w:val="a1"/>
    <w:link w:val="3"/>
    <w:uiPriority w:val="9"/>
    <w:rsid w:val="00094048"/>
    <w:rPr>
      <w:rFonts w:asciiTheme="majorHAnsi" w:eastAsiaTheme="majorEastAsia" w:hAnsiTheme="majorHAnsi" w:cstheme="majorBidi"/>
      <w:b/>
      <w:bCs/>
      <w:color w:val="4F81BD" w:themeColor="accent1"/>
    </w:rPr>
  </w:style>
  <w:style w:type="character" w:customStyle="1" w:styleId="shorttext">
    <w:name w:val="short_text"/>
    <w:basedOn w:val="a1"/>
    <w:rsid w:val="00094048"/>
  </w:style>
  <w:style w:type="character" w:customStyle="1" w:styleId="100">
    <w:name w:val="Основной текст (10)_"/>
    <w:link w:val="101"/>
    <w:rsid w:val="00E30DE5"/>
    <w:rPr>
      <w:rFonts w:ascii="Times New Roman" w:eastAsia="Times New Roman" w:hAnsi="Times New Roman" w:cs="Times New Roman"/>
      <w:sz w:val="26"/>
      <w:szCs w:val="26"/>
      <w:shd w:val="clear" w:color="auto" w:fill="FFFFFF"/>
    </w:rPr>
  </w:style>
  <w:style w:type="paragraph" w:customStyle="1" w:styleId="101">
    <w:name w:val="Основной текст (10)"/>
    <w:basedOn w:val="a0"/>
    <w:link w:val="100"/>
    <w:rsid w:val="00E30DE5"/>
    <w:pPr>
      <w:widowControl w:val="0"/>
      <w:shd w:val="clear" w:color="auto" w:fill="FFFFFF"/>
      <w:spacing w:after="240" w:line="273" w:lineRule="exact"/>
      <w:ind w:hanging="1320"/>
    </w:pPr>
    <w:rPr>
      <w:sz w:val="26"/>
      <w:szCs w:val="26"/>
      <w:lang w:eastAsia="en-US"/>
    </w:rPr>
  </w:style>
  <w:style w:type="character" w:customStyle="1" w:styleId="24">
    <w:name w:val="Основной текст (2)_"/>
    <w:link w:val="25"/>
    <w:rsid w:val="00E30DE5"/>
    <w:rPr>
      <w:rFonts w:ascii="Times New Roman" w:eastAsia="Times New Roman" w:hAnsi="Times New Roman" w:cs="Times New Roman"/>
      <w:sz w:val="28"/>
      <w:szCs w:val="28"/>
      <w:shd w:val="clear" w:color="auto" w:fill="FFFFFF"/>
    </w:rPr>
  </w:style>
  <w:style w:type="paragraph" w:customStyle="1" w:styleId="25">
    <w:name w:val="Основной текст (2)"/>
    <w:basedOn w:val="a0"/>
    <w:link w:val="24"/>
    <w:rsid w:val="00E30DE5"/>
    <w:pPr>
      <w:widowControl w:val="0"/>
      <w:shd w:val="clear" w:color="auto" w:fill="FFFFFF"/>
      <w:spacing w:before="720" w:after="1440" w:line="0" w:lineRule="atLeast"/>
      <w:ind w:hanging="180"/>
      <w:jc w:val="center"/>
    </w:pPr>
    <w:rPr>
      <w:szCs w:val="28"/>
      <w:lang w:eastAsia="en-US"/>
    </w:rPr>
  </w:style>
  <w:style w:type="paragraph" w:styleId="af7">
    <w:name w:val="Body Text Indent"/>
    <w:basedOn w:val="a0"/>
    <w:link w:val="af8"/>
    <w:uiPriority w:val="99"/>
    <w:semiHidden/>
    <w:unhideWhenUsed/>
    <w:rsid w:val="000C2D99"/>
    <w:pPr>
      <w:spacing w:after="120"/>
      <w:ind w:left="283"/>
    </w:pPr>
  </w:style>
  <w:style w:type="character" w:customStyle="1" w:styleId="af8">
    <w:name w:val="Основной текст с отступом Знак"/>
    <w:basedOn w:val="a1"/>
    <w:link w:val="af7"/>
    <w:uiPriority w:val="99"/>
    <w:semiHidden/>
    <w:rsid w:val="000C2D99"/>
    <w:rPr>
      <w:rFonts w:ascii="Times New Roman" w:eastAsia="Times New Roman" w:hAnsi="Times New Roman" w:cs="Times New Roman"/>
      <w:sz w:val="28"/>
      <w:szCs w:val="20"/>
      <w:lang w:eastAsia="ru-RU"/>
    </w:rPr>
  </w:style>
  <w:style w:type="paragraph" w:customStyle="1" w:styleId="Style20">
    <w:name w:val="Style20"/>
    <w:basedOn w:val="a0"/>
    <w:uiPriority w:val="99"/>
    <w:rsid w:val="003E231E"/>
    <w:pPr>
      <w:widowControl w:val="0"/>
      <w:autoSpaceDE w:val="0"/>
      <w:autoSpaceDN w:val="0"/>
      <w:adjustRightInd w:val="0"/>
      <w:spacing w:line="480" w:lineRule="exact"/>
      <w:ind w:firstLine="706"/>
    </w:pPr>
    <w:rPr>
      <w:sz w:val="24"/>
      <w:szCs w:val="24"/>
    </w:rPr>
  </w:style>
  <w:style w:type="character" w:customStyle="1" w:styleId="FontStyle65">
    <w:name w:val="Font Style65"/>
    <w:uiPriority w:val="99"/>
    <w:rsid w:val="003E231E"/>
    <w:rPr>
      <w:rFonts w:ascii="Times New Roman" w:hAnsi="Times New Roman" w:cs="Times New Roman"/>
      <w:sz w:val="26"/>
      <w:szCs w:val="26"/>
    </w:rPr>
  </w:style>
  <w:style w:type="character" w:customStyle="1" w:styleId="-">
    <w:name w:val="Интернет-ссылка"/>
    <w:rsid w:val="003E231E"/>
    <w:rPr>
      <w:color w:val="0000FF"/>
      <w:u w:val="single"/>
    </w:rPr>
  </w:style>
  <w:style w:type="paragraph" w:customStyle="1" w:styleId="paragraphleftindent">
    <w:name w:val="paragraph_left_indent"/>
    <w:basedOn w:val="a0"/>
    <w:rsid w:val="009B72E8"/>
    <w:pPr>
      <w:spacing w:before="100" w:beforeAutospacing="1" w:after="100" w:afterAutospacing="1"/>
      <w:ind w:firstLine="0"/>
      <w:jc w:val="left"/>
    </w:pPr>
    <w:rPr>
      <w:sz w:val="24"/>
      <w:szCs w:val="24"/>
    </w:rPr>
  </w:style>
  <w:style w:type="character" w:customStyle="1" w:styleId="textdefault">
    <w:name w:val="text_default"/>
    <w:basedOn w:val="a1"/>
    <w:rsid w:val="009B72E8"/>
  </w:style>
  <w:style w:type="paragraph" w:customStyle="1" w:styleId="af9">
    <w:name w:val="Содержимое таблицы"/>
    <w:basedOn w:val="a0"/>
    <w:rsid w:val="009B72E8"/>
    <w:pPr>
      <w:widowControl w:val="0"/>
      <w:suppressLineNumbers/>
      <w:suppressAutoHyphens/>
      <w:ind w:firstLine="0"/>
      <w:jc w:val="left"/>
    </w:pPr>
    <w:rPr>
      <w:rFonts w:cs="Tahoma"/>
      <w:color w:val="000000"/>
      <w:sz w:val="24"/>
      <w:szCs w:val="24"/>
      <w:lang w:val="en-US" w:eastAsia="en-US"/>
    </w:rPr>
  </w:style>
  <w:style w:type="paragraph" w:customStyle="1" w:styleId="ConsNormal">
    <w:name w:val="ConsNormal"/>
    <w:uiPriority w:val="99"/>
    <w:rsid w:val="009B72E8"/>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PlusNonformat">
    <w:name w:val="ConsPlusNonformat"/>
    <w:uiPriority w:val="99"/>
    <w:rsid w:val="00DF07C6"/>
    <w:pPr>
      <w:autoSpaceDE w:val="0"/>
      <w:autoSpaceDN w:val="0"/>
      <w:adjustRightInd w:val="0"/>
    </w:pPr>
    <w:rPr>
      <w:rFonts w:ascii="Courier New" w:hAnsi="Courier New" w:cs="Courier New"/>
      <w:sz w:val="20"/>
      <w:szCs w:val="20"/>
    </w:rPr>
  </w:style>
  <w:style w:type="paragraph" w:styleId="afa">
    <w:name w:val="Balloon Text"/>
    <w:basedOn w:val="a0"/>
    <w:link w:val="afb"/>
    <w:uiPriority w:val="99"/>
    <w:semiHidden/>
    <w:unhideWhenUsed/>
    <w:rsid w:val="00DF07C6"/>
    <w:rPr>
      <w:rFonts w:ascii="Tahoma" w:hAnsi="Tahoma" w:cs="Tahoma"/>
      <w:sz w:val="16"/>
      <w:szCs w:val="16"/>
    </w:rPr>
  </w:style>
  <w:style w:type="character" w:customStyle="1" w:styleId="afb">
    <w:name w:val="Текст выноски Знак"/>
    <w:basedOn w:val="a1"/>
    <w:link w:val="afa"/>
    <w:uiPriority w:val="99"/>
    <w:semiHidden/>
    <w:rsid w:val="00DF07C6"/>
    <w:rPr>
      <w:rFonts w:ascii="Tahoma" w:eastAsia="Times New Roman" w:hAnsi="Tahoma" w:cs="Tahoma"/>
      <w:sz w:val="16"/>
      <w:szCs w:val="16"/>
      <w:lang w:eastAsia="ru-RU"/>
    </w:rPr>
  </w:style>
  <w:style w:type="character" w:customStyle="1" w:styleId="23">
    <w:name w:val="Обычный (веб) Знак2"/>
    <w:aliases w:val="Обычный (веб) Знак Знак1,Обычный (веб) Знак1 Знак,Обычный (веб) Знак Знак Знак"/>
    <w:basedOn w:val="a1"/>
    <w:link w:val="ac"/>
    <w:uiPriority w:val="99"/>
    <w:locked/>
    <w:rsid w:val="001E19EF"/>
    <w:rPr>
      <w:rFonts w:ascii="Times New Roman" w:eastAsia="Times New Roman" w:hAnsi="Times New Roman" w:cs="Times New Roman"/>
      <w:sz w:val="24"/>
      <w:szCs w:val="24"/>
      <w:lang w:eastAsia="ru-RU"/>
    </w:rPr>
  </w:style>
  <w:style w:type="character" w:styleId="afc">
    <w:name w:val="page number"/>
    <w:basedOn w:val="a1"/>
    <w:rsid w:val="008720A0"/>
  </w:style>
  <w:style w:type="character" w:customStyle="1" w:styleId="ft49">
    <w:name w:val="ft49"/>
    <w:basedOn w:val="a1"/>
    <w:rsid w:val="000A58AA"/>
  </w:style>
  <w:style w:type="paragraph" w:styleId="14">
    <w:name w:val="toc 1"/>
    <w:basedOn w:val="a0"/>
    <w:next w:val="a0"/>
    <w:autoRedefine/>
    <w:uiPriority w:val="39"/>
    <w:unhideWhenUsed/>
    <w:rsid w:val="00A920DA"/>
    <w:pPr>
      <w:tabs>
        <w:tab w:val="right" w:leader="dot" w:pos="9628"/>
      </w:tabs>
      <w:ind w:firstLine="0"/>
    </w:pPr>
    <w:rPr>
      <w:rFonts w:eastAsia="Calibri"/>
      <w:b/>
      <w:noProof/>
      <w:szCs w:val="28"/>
    </w:rPr>
  </w:style>
  <w:style w:type="paragraph" w:styleId="26">
    <w:name w:val="toc 2"/>
    <w:basedOn w:val="a0"/>
    <w:next w:val="a0"/>
    <w:autoRedefine/>
    <w:uiPriority w:val="39"/>
    <w:unhideWhenUsed/>
    <w:rsid w:val="00E059DF"/>
    <w:pPr>
      <w:spacing w:after="100"/>
      <w:ind w:left="280"/>
    </w:pPr>
  </w:style>
  <w:style w:type="paragraph" w:styleId="31">
    <w:name w:val="toc 3"/>
    <w:basedOn w:val="a0"/>
    <w:next w:val="a0"/>
    <w:autoRedefine/>
    <w:uiPriority w:val="39"/>
    <w:unhideWhenUsed/>
    <w:rsid w:val="003607B5"/>
    <w:pPr>
      <w:spacing w:after="100"/>
      <w:ind w:left="560"/>
    </w:pPr>
  </w:style>
  <w:style w:type="paragraph" w:styleId="32">
    <w:name w:val="Body Text 3"/>
    <w:basedOn w:val="a0"/>
    <w:link w:val="33"/>
    <w:uiPriority w:val="99"/>
    <w:semiHidden/>
    <w:unhideWhenUsed/>
    <w:rsid w:val="00A77BF8"/>
    <w:pPr>
      <w:spacing w:after="120"/>
    </w:pPr>
    <w:rPr>
      <w:sz w:val="16"/>
      <w:szCs w:val="16"/>
    </w:rPr>
  </w:style>
  <w:style w:type="character" w:customStyle="1" w:styleId="33">
    <w:name w:val="Основной текст 3 Знак"/>
    <w:basedOn w:val="a1"/>
    <w:link w:val="32"/>
    <w:uiPriority w:val="99"/>
    <w:semiHidden/>
    <w:rsid w:val="00A77BF8"/>
    <w:rPr>
      <w:rFonts w:ascii="Times New Roman" w:eastAsia="Times New Roman" w:hAnsi="Times New Roman" w:cs="Times New Roman"/>
      <w:sz w:val="16"/>
      <w:szCs w:val="16"/>
      <w:lang w:eastAsia="ru-RU"/>
    </w:rPr>
  </w:style>
  <w:style w:type="paragraph" w:styleId="41">
    <w:name w:val="toc 4"/>
    <w:basedOn w:val="a0"/>
    <w:next w:val="a0"/>
    <w:autoRedefine/>
    <w:uiPriority w:val="39"/>
    <w:unhideWhenUsed/>
    <w:rsid w:val="00311CAF"/>
    <w:pPr>
      <w:spacing w:after="100" w:line="276" w:lineRule="auto"/>
      <w:ind w:left="660" w:firstLine="0"/>
      <w:jc w:val="left"/>
    </w:pPr>
    <w:rPr>
      <w:rFonts w:asciiTheme="minorHAnsi" w:eastAsiaTheme="minorEastAsia" w:hAnsiTheme="minorHAnsi" w:cstheme="minorBidi"/>
      <w:sz w:val="22"/>
      <w:szCs w:val="22"/>
    </w:rPr>
  </w:style>
  <w:style w:type="paragraph" w:styleId="50">
    <w:name w:val="toc 5"/>
    <w:basedOn w:val="a0"/>
    <w:next w:val="a0"/>
    <w:autoRedefine/>
    <w:uiPriority w:val="39"/>
    <w:unhideWhenUsed/>
    <w:rsid w:val="00311CAF"/>
    <w:pPr>
      <w:spacing w:after="100" w:line="276" w:lineRule="auto"/>
      <w:ind w:left="880" w:firstLine="0"/>
      <w:jc w:val="left"/>
    </w:pPr>
    <w:rPr>
      <w:rFonts w:asciiTheme="minorHAnsi" w:eastAsiaTheme="minorEastAsia" w:hAnsiTheme="minorHAnsi" w:cstheme="minorBidi"/>
      <w:sz w:val="22"/>
      <w:szCs w:val="22"/>
    </w:rPr>
  </w:style>
  <w:style w:type="paragraph" w:styleId="6">
    <w:name w:val="toc 6"/>
    <w:basedOn w:val="a0"/>
    <w:next w:val="a0"/>
    <w:autoRedefine/>
    <w:uiPriority w:val="39"/>
    <w:unhideWhenUsed/>
    <w:rsid w:val="00311CAF"/>
    <w:pPr>
      <w:spacing w:after="100" w:line="276" w:lineRule="auto"/>
      <w:ind w:left="1100" w:firstLine="0"/>
      <w:jc w:val="left"/>
    </w:pPr>
    <w:rPr>
      <w:rFonts w:asciiTheme="minorHAnsi" w:eastAsiaTheme="minorEastAsia" w:hAnsiTheme="minorHAnsi" w:cstheme="minorBidi"/>
      <w:sz w:val="22"/>
      <w:szCs w:val="22"/>
    </w:rPr>
  </w:style>
  <w:style w:type="paragraph" w:styleId="7">
    <w:name w:val="toc 7"/>
    <w:basedOn w:val="a0"/>
    <w:next w:val="a0"/>
    <w:autoRedefine/>
    <w:uiPriority w:val="39"/>
    <w:unhideWhenUsed/>
    <w:rsid w:val="00311CAF"/>
    <w:pPr>
      <w:spacing w:after="100" w:line="276" w:lineRule="auto"/>
      <w:ind w:left="1320" w:firstLine="0"/>
      <w:jc w:val="left"/>
    </w:pPr>
    <w:rPr>
      <w:rFonts w:asciiTheme="minorHAnsi" w:eastAsiaTheme="minorEastAsia" w:hAnsiTheme="minorHAnsi" w:cstheme="minorBidi"/>
      <w:sz w:val="22"/>
      <w:szCs w:val="22"/>
    </w:rPr>
  </w:style>
  <w:style w:type="paragraph" w:styleId="8">
    <w:name w:val="toc 8"/>
    <w:basedOn w:val="a0"/>
    <w:next w:val="a0"/>
    <w:autoRedefine/>
    <w:uiPriority w:val="39"/>
    <w:unhideWhenUsed/>
    <w:rsid w:val="00311CAF"/>
    <w:pPr>
      <w:spacing w:after="100" w:line="276" w:lineRule="auto"/>
      <w:ind w:left="1540" w:firstLine="0"/>
      <w:jc w:val="left"/>
    </w:pPr>
    <w:rPr>
      <w:rFonts w:asciiTheme="minorHAnsi" w:eastAsiaTheme="minorEastAsia" w:hAnsiTheme="minorHAnsi" w:cstheme="minorBidi"/>
      <w:sz w:val="22"/>
      <w:szCs w:val="22"/>
    </w:rPr>
  </w:style>
  <w:style w:type="paragraph" w:styleId="9">
    <w:name w:val="toc 9"/>
    <w:basedOn w:val="a0"/>
    <w:next w:val="a0"/>
    <w:autoRedefine/>
    <w:uiPriority w:val="39"/>
    <w:unhideWhenUsed/>
    <w:rsid w:val="00311CAF"/>
    <w:pPr>
      <w:spacing w:after="100" w:line="276" w:lineRule="auto"/>
      <w:ind w:left="1760" w:firstLine="0"/>
      <w:jc w:val="left"/>
    </w:pPr>
    <w:rPr>
      <w:rFonts w:asciiTheme="minorHAnsi" w:eastAsiaTheme="minorEastAsia" w:hAnsiTheme="minorHAnsi" w:cstheme="minorBidi"/>
      <w:sz w:val="22"/>
      <w:szCs w:val="22"/>
    </w:rPr>
  </w:style>
  <w:style w:type="paragraph" w:customStyle="1" w:styleId="a">
    <w:name w:val="Литература"/>
    <w:basedOn w:val="afd"/>
    <w:rsid w:val="00461D3F"/>
    <w:pPr>
      <w:numPr>
        <w:numId w:val="55"/>
      </w:numPr>
      <w:tabs>
        <w:tab w:val="clear" w:pos="1070"/>
        <w:tab w:val="num" w:pos="360"/>
      </w:tabs>
      <w:spacing w:after="60" w:line="240" w:lineRule="exact"/>
      <w:ind w:left="927" w:hanging="283"/>
      <w:contextualSpacing w:val="0"/>
    </w:pPr>
    <w:rPr>
      <w:sz w:val="24"/>
      <w:szCs w:val="24"/>
      <w:lang w:eastAsia="ar-SA"/>
    </w:rPr>
  </w:style>
  <w:style w:type="paragraph" w:styleId="afd">
    <w:name w:val="List"/>
    <w:basedOn w:val="a0"/>
    <w:uiPriority w:val="99"/>
    <w:semiHidden/>
    <w:unhideWhenUsed/>
    <w:rsid w:val="00461D3F"/>
    <w:pPr>
      <w:ind w:left="283" w:hanging="283"/>
      <w:contextualSpacing/>
    </w:pPr>
  </w:style>
  <w:style w:type="paragraph" w:customStyle="1" w:styleId="consplusnormal0">
    <w:name w:val="consplusnormal"/>
    <w:basedOn w:val="a0"/>
    <w:rsid w:val="0097222B"/>
    <w:pPr>
      <w:spacing w:before="100" w:beforeAutospacing="1" w:after="100" w:afterAutospacing="1"/>
      <w:ind w:firstLine="0"/>
      <w:jc w:val="left"/>
    </w:pPr>
    <w:rPr>
      <w:sz w:val="24"/>
      <w:szCs w:val="24"/>
    </w:rPr>
  </w:style>
  <w:style w:type="paragraph" w:customStyle="1" w:styleId="27">
    <w:name w:val="Абзац списка2"/>
    <w:basedOn w:val="a0"/>
    <w:rsid w:val="00CF569C"/>
    <w:pPr>
      <w:spacing w:line="360" w:lineRule="auto"/>
      <w:ind w:left="720" w:firstLine="0"/>
    </w:pPr>
    <w:rPr>
      <w:rFonts w:ascii="Calibri" w:hAnsi="Calibri"/>
      <w:sz w:val="22"/>
      <w:szCs w:val="22"/>
      <w:lang w:eastAsia="en-US"/>
    </w:rPr>
  </w:style>
  <w:style w:type="character" w:customStyle="1" w:styleId="afe">
    <w:name w:val="Основной текст_"/>
    <w:link w:val="34"/>
    <w:rsid w:val="00670D32"/>
    <w:rPr>
      <w:rFonts w:eastAsia="Times New Roman"/>
      <w:sz w:val="27"/>
      <w:szCs w:val="27"/>
      <w:shd w:val="clear" w:color="auto" w:fill="FFFFFF"/>
    </w:rPr>
  </w:style>
  <w:style w:type="paragraph" w:customStyle="1" w:styleId="34">
    <w:name w:val="Основной текст3"/>
    <w:basedOn w:val="a0"/>
    <w:link w:val="afe"/>
    <w:rsid w:val="00670D32"/>
    <w:pPr>
      <w:widowControl w:val="0"/>
      <w:shd w:val="clear" w:color="auto" w:fill="FFFFFF"/>
      <w:spacing w:line="320" w:lineRule="exact"/>
      <w:ind w:firstLine="700"/>
    </w:pPr>
    <w:rPr>
      <w:rFonts w:asciiTheme="minorHAnsi" w:hAnsiTheme="minorHAnsi" w:cstheme="minorBidi"/>
      <w:sz w:val="27"/>
      <w:szCs w:val="27"/>
      <w:lang w:eastAsia="en-US"/>
    </w:rPr>
  </w:style>
  <w:style w:type="paragraph" w:customStyle="1" w:styleId="ConsPlusDocList">
    <w:name w:val="ConsPlusDocList"/>
    <w:rsid w:val="00670D32"/>
    <w:pPr>
      <w:widowControl w:val="0"/>
      <w:autoSpaceDE w:val="0"/>
      <w:autoSpaceDN w:val="0"/>
    </w:pPr>
    <w:rPr>
      <w:rFonts w:ascii="Courier New" w:eastAsia="Times New Roman" w:hAnsi="Courier New" w:cs="Courier New"/>
      <w:sz w:val="20"/>
      <w:szCs w:val="20"/>
      <w:lang w:eastAsia="ru-RU"/>
    </w:rPr>
  </w:style>
  <w:style w:type="character" w:customStyle="1" w:styleId="15">
    <w:name w:val="Основной текст1"/>
    <w:rsid w:val="00662A8D"/>
    <w:rPr>
      <w:rFonts w:eastAsia="Times New Roman"/>
      <w:color w:val="000000"/>
      <w:spacing w:val="0"/>
      <w:w w:val="100"/>
      <w:position w:val="0"/>
      <w:sz w:val="27"/>
      <w:szCs w:val="27"/>
      <w:shd w:val="clear" w:color="auto" w:fill="FFFFFF"/>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6728C"/>
    <w:pPr>
      <w:ind w:firstLine="397"/>
      <w:jc w:val="both"/>
    </w:pPr>
    <w:rPr>
      <w:rFonts w:ascii="Times New Roman" w:eastAsia="Times New Roman" w:hAnsi="Times New Roman" w:cs="Times New Roman"/>
      <w:sz w:val="28"/>
      <w:szCs w:val="20"/>
      <w:lang w:eastAsia="ru-RU"/>
    </w:rPr>
  </w:style>
  <w:style w:type="paragraph" w:styleId="1">
    <w:name w:val="heading 1"/>
    <w:basedOn w:val="a0"/>
    <w:next w:val="a0"/>
    <w:link w:val="10"/>
    <w:uiPriority w:val="9"/>
    <w:qFormat/>
    <w:rsid w:val="0069168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0"/>
    <w:next w:val="a0"/>
    <w:link w:val="20"/>
    <w:uiPriority w:val="9"/>
    <w:unhideWhenUsed/>
    <w:qFormat/>
    <w:rsid w:val="00815FB7"/>
    <w:pPr>
      <w:keepNext/>
      <w:keepLines/>
      <w:spacing w:before="200" w:line="276" w:lineRule="auto"/>
      <w:ind w:firstLine="0"/>
      <w:jc w:val="left"/>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unhideWhenUsed/>
    <w:qFormat/>
    <w:rsid w:val="00094048"/>
    <w:pPr>
      <w:keepNext/>
      <w:keepLines/>
      <w:spacing w:before="200" w:line="276" w:lineRule="auto"/>
      <w:ind w:firstLine="0"/>
      <w:jc w:val="left"/>
      <w:outlineLvl w:val="2"/>
    </w:pPr>
    <w:rPr>
      <w:rFonts w:asciiTheme="majorHAnsi" w:eastAsiaTheme="majorEastAsia" w:hAnsiTheme="majorHAnsi" w:cstheme="majorBidi"/>
      <w:b/>
      <w:bCs/>
      <w:color w:val="4F81BD" w:themeColor="accent1"/>
      <w:sz w:val="22"/>
      <w:szCs w:val="22"/>
      <w:lang w:eastAsia="en-US"/>
    </w:rPr>
  </w:style>
  <w:style w:type="paragraph" w:styleId="4">
    <w:name w:val="heading 4"/>
    <w:basedOn w:val="a0"/>
    <w:next w:val="a0"/>
    <w:link w:val="40"/>
    <w:qFormat/>
    <w:rsid w:val="00B328CA"/>
    <w:pPr>
      <w:keepNext/>
      <w:spacing w:before="240" w:after="60"/>
      <w:outlineLvl w:val="3"/>
    </w:pPr>
    <w:rPr>
      <w:rFonts w:eastAsia="Calibri"/>
      <w:b/>
      <w:bCs/>
      <w:szCs w:val="28"/>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40">
    <w:name w:val="Заголовок 4 Знак"/>
    <w:basedOn w:val="a1"/>
    <w:link w:val="4"/>
    <w:rsid w:val="00B328CA"/>
    <w:rPr>
      <w:rFonts w:ascii="Times New Roman" w:eastAsia="Calibri" w:hAnsi="Times New Roman" w:cs="Times New Roman"/>
      <w:b/>
      <w:bCs/>
      <w:sz w:val="28"/>
      <w:szCs w:val="28"/>
    </w:rPr>
  </w:style>
  <w:style w:type="paragraph" w:styleId="a4">
    <w:name w:val="List Paragraph"/>
    <w:basedOn w:val="a0"/>
    <w:link w:val="a5"/>
    <w:uiPriority w:val="34"/>
    <w:qFormat/>
    <w:rsid w:val="00B328CA"/>
    <w:pPr>
      <w:ind w:left="720"/>
      <w:contextualSpacing/>
    </w:pPr>
    <w:rPr>
      <w:rFonts w:ascii="Calibri" w:hAnsi="Calibri"/>
    </w:rPr>
  </w:style>
  <w:style w:type="paragraph" w:customStyle="1" w:styleId="11">
    <w:name w:val="Стиль1"/>
    <w:basedOn w:val="a0"/>
    <w:uiPriority w:val="99"/>
    <w:rsid w:val="00B951AF"/>
    <w:pPr>
      <w:ind w:firstLine="0"/>
      <w:jc w:val="center"/>
    </w:pPr>
    <w:rPr>
      <w:b/>
      <w:szCs w:val="28"/>
      <w:lang w:val="kk-KZ"/>
    </w:rPr>
  </w:style>
  <w:style w:type="character" w:styleId="a6">
    <w:name w:val="Hyperlink"/>
    <w:basedOn w:val="a1"/>
    <w:uiPriority w:val="99"/>
    <w:unhideWhenUsed/>
    <w:rsid w:val="00554D0A"/>
    <w:rPr>
      <w:color w:val="0000FF"/>
      <w:u w:val="single"/>
    </w:rPr>
  </w:style>
  <w:style w:type="paragraph" w:styleId="21">
    <w:name w:val="Body Text 2"/>
    <w:basedOn w:val="a0"/>
    <w:link w:val="22"/>
    <w:uiPriority w:val="99"/>
    <w:rsid w:val="0069168A"/>
    <w:pPr>
      <w:autoSpaceDE w:val="0"/>
      <w:autoSpaceDN w:val="0"/>
      <w:spacing w:line="360" w:lineRule="auto"/>
      <w:ind w:firstLine="0"/>
    </w:pPr>
    <w:rPr>
      <w:szCs w:val="28"/>
    </w:rPr>
  </w:style>
  <w:style w:type="character" w:customStyle="1" w:styleId="22">
    <w:name w:val="Основной текст 2 Знак"/>
    <w:basedOn w:val="a1"/>
    <w:link w:val="21"/>
    <w:uiPriority w:val="99"/>
    <w:rsid w:val="0069168A"/>
    <w:rPr>
      <w:rFonts w:ascii="Times New Roman" w:eastAsia="Times New Roman" w:hAnsi="Times New Roman" w:cs="Times New Roman"/>
      <w:sz w:val="28"/>
      <w:szCs w:val="28"/>
      <w:lang w:eastAsia="ru-RU"/>
    </w:rPr>
  </w:style>
  <w:style w:type="paragraph" w:styleId="a7">
    <w:name w:val="endnote text"/>
    <w:basedOn w:val="a0"/>
    <w:link w:val="a8"/>
    <w:uiPriority w:val="99"/>
    <w:unhideWhenUsed/>
    <w:rsid w:val="0069168A"/>
    <w:pPr>
      <w:ind w:firstLine="0"/>
      <w:jc w:val="left"/>
    </w:pPr>
    <w:rPr>
      <w:rFonts w:asciiTheme="minorHAnsi" w:eastAsiaTheme="minorHAnsi" w:hAnsiTheme="minorHAnsi" w:cstheme="minorBidi"/>
      <w:sz w:val="20"/>
      <w:lang w:eastAsia="en-US"/>
    </w:rPr>
  </w:style>
  <w:style w:type="character" w:customStyle="1" w:styleId="a8">
    <w:name w:val="Текст концевой сноски Знак"/>
    <w:basedOn w:val="a1"/>
    <w:link w:val="a7"/>
    <w:uiPriority w:val="99"/>
    <w:rsid w:val="0069168A"/>
    <w:rPr>
      <w:sz w:val="20"/>
      <w:szCs w:val="20"/>
    </w:rPr>
  </w:style>
  <w:style w:type="paragraph" w:styleId="a9">
    <w:name w:val="footnote text"/>
    <w:aliases w:val="Текст сноски Знак1,Текст сноски Знак Знак,Текст сноски Знак Знак Знак Знак,Текст сноски Знак Знак Знак1,Текст сноски Знак Знак1,Footnote,Fussnote,Текст сноски Знак Знак Знак Знак Знак Знак,Текст сноски Знак Знак Знак Знак Знак Знак Знак"/>
    <w:basedOn w:val="a0"/>
    <w:link w:val="aa"/>
    <w:uiPriority w:val="99"/>
    <w:rsid w:val="0069168A"/>
    <w:pPr>
      <w:ind w:firstLine="0"/>
      <w:jc w:val="left"/>
    </w:pPr>
    <w:rPr>
      <w:rFonts w:ascii="Calibri" w:eastAsia="Calibri" w:hAnsi="Calibri"/>
      <w:sz w:val="20"/>
      <w:lang w:eastAsia="en-US"/>
    </w:rPr>
  </w:style>
  <w:style w:type="character" w:customStyle="1" w:styleId="aa">
    <w:name w:val="Текст сноски Знак"/>
    <w:aliases w:val="Текст сноски Знак1 Знак,Текст сноски Знак Знак Знак,Текст сноски Знак Знак Знак Знак Знак,Текст сноски Знак Знак Знак1 Знак,Текст сноски Знак Знак1 Знак,Footnote Знак,Fussnote Знак,Текст сноски Знак Знак Знак Знак Знак Знак Знак1"/>
    <w:basedOn w:val="a1"/>
    <w:link w:val="a9"/>
    <w:uiPriority w:val="99"/>
    <w:rsid w:val="0069168A"/>
    <w:rPr>
      <w:rFonts w:ascii="Calibri" w:eastAsia="Calibri" w:hAnsi="Calibri" w:cs="Times New Roman"/>
      <w:sz w:val="20"/>
      <w:szCs w:val="20"/>
    </w:rPr>
  </w:style>
  <w:style w:type="character" w:styleId="ab">
    <w:name w:val="footnote reference"/>
    <w:basedOn w:val="a1"/>
    <w:uiPriority w:val="99"/>
    <w:rsid w:val="0069168A"/>
    <w:rPr>
      <w:rFonts w:cs="Times New Roman"/>
      <w:vertAlign w:val="superscript"/>
    </w:rPr>
  </w:style>
  <w:style w:type="paragraph" w:customStyle="1" w:styleId="ConsPlusNormal">
    <w:name w:val="ConsPlusNormal"/>
    <w:rsid w:val="0069168A"/>
    <w:pPr>
      <w:autoSpaceDE w:val="0"/>
      <w:autoSpaceDN w:val="0"/>
      <w:adjustRightInd w:val="0"/>
    </w:pPr>
    <w:rPr>
      <w:rFonts w:ascii="Times New Roman" w:hAnsi="Times New Roman" w:cs="Times New Roman"/>
      <w:sz w:val="28"/>
      <w:szCs w:val="28"/>
    </w:rPr>
  </w:style>
  <w:style w:type="character" w:customStyle="1" w:styleId="10">
    <w:name w:val="Заголовок 1 Знак"/>
    <w:basedOn w:val="a1"/>
    <w:link w:val="1"/>
    <w:uiPriority w:val="9"/>
    <w:rsid w:val="0069168A"/>
    <w:rPr>
      <w:rFonts w:asciiTheme="majorHAnsi" w:eastAsiaTheme="majorEastAsia" w:hAnsiTheme="majorHAnsi" w:cstheme="majorBidi"/>
      <w:b/>
      <w:bCs/>
      <w:color w:val="365F91" w:themeColor="accent1" w:themeShade="BF"/>
      <w:sz w:val="28"/>
      <w:szCs w:val="28"/>
      <w:lang w:eastAsia="ru-RU"/>
    </w:rPr>
  </w:style>
  <w:style w:type="character" w:customStyle="1" w:styleId="apple-converted-space">
    <w:name w:val="apple-converted-space"/>
    <w:basedOn w:val="a1"/>
    <w:rsid w:val="0069168A"/>
  </w:style>
  <w:style w:type="character" w:customStyle="1" w:styleId="translation-chunk">
    <w:name w:val="translation-chunk"/>
    <w:basedOn w:val="a1"/>
    <w:rsid w:val="0069168A"/>
  </w:style>
  <w:style w:type="paragraph" w:customStyle="1" w:styleId="ConsPlusTitle">
    <w:name w:val="ConsPlusTitle"/>
    <w:uiPriority w:val="99"/>
    <w:rsid w:val="00B62CE7"/>
    <w:pPr>
      <w:widowControl w:val="0"/>
      <w:autoSpaceDE w:val="0"/>
      <w:autoSpaceDN w:val="0"/>
    </w:pPr>
    <w:rPr>
      <w:rFonts w:ascii="Calibri" w:eastAsia="Times New Roman" w:hAnsi="Calibri" w:cs="Calibri"/>
      <w:b/>
      <w:szCs w:val="20"/>
      <w:lang w:eastAsia="ru-RU"/>
    </w:rPr>
  </w:style>
  <w:style w:type="paragraph" w:customStyle="1" w:styleId="12">
    <w:name w:val="Обычный1"/>
    <w:rsid w:val="00B62CE7"/>
    <w:pPr>
      <w:widowControl w:val="0"/>
      <w:snapToGrid w:val="0"/>
      <w:spacing w:before="20" w:after="200" w:line="276" w:lineRule="auto"/>
      <w:jc w:val="both"/>
    </w:pPr>
    <w:rPr>
      <w:rFonts w:ascii="Calibri" w:eastAsia="Times New Roman" w:hAnsi="Calibri" w:cs="Times New Roman"/>
      <w:sz w:val="24"/>
      <w:lang w:eastAsia="ru-RU"/>
    </w:rPr>
  </w:style>
  <w:style w:type="paragraph" w:styleId="ac">
    <w:name w:val="Normal (Web)"/>
    <w:aliases w:val="Обычный (веб) Знак,Обычный (веб) Знак1,Обычный (веб) Знак Знак"/>
    <w:basedOn w:val="a0"/>
    <w:link w:val="23"/>
    <w:qFormat/>
    <w:rsid w:val="00DD2189"/>
    <w:pPr>
      <w:spacing w:before="100" w:beforeAutospacing="1" w:after="100" w:afterAutospacing="1"/>
      <w:ind w:firstLine="0"/>
      <w:jc w:val="left"/>
    </w:pPr>
    <w:rPr>
      <w:sz w:val="24"/>
      <w:szCs w:val="24"/>
    </w:rPr>
  </w:style>
  <w:style w:type="paragraph" w:customStyle="1" w:styleId="13">
    <w:name w:val="Абзац списка1"/>
    <w:basedOn w:val="a0"/>
    <w:rsid w:val="00BB1375"/>
    <w:pPr>
      <w:spacing w:after="160" w:line="259" w:lineRule="auto"/>
      <w:ind w:left="720" w:firstLine="0"/>
      <w:contextualSpacing/>
      <w:jc w:val="left"/>
    </w:pPr>
    <w:rPr>
      <w:rFonts w:ascii="Calibri" w:hAnsi="Calibri"/>
      <w:sz w:val="22"/>
      <w:szCs w:val="22"/>
      <w:lang w:eastAsia="en-US"/>
    </w:rPr>
  </w:style>
  <w:style w:type="character" w:customStyle="1" w:styleId="editbttn">
    <w:name w:val="editbttn"/>
    <w:basedOn w:val="a1"/>
    <w:rsid w:val="00627617"/>
  </w:style>
  <w:style w:type="paragraph" w:styleId="ad">
    <w:name w:val="header"/>
    <w:basedOn w:val="a0"/>
    <w:link w:val="ae"/>
    <w:uiPriority w:val="99"/>
    <w:unhideWhenUsed/>
    <w:rsid w:val="00627617"/>
    <w:pPr>
      <w:tabs>
        <w:tab w:val="center" w:pos="4677"/>
        <w:tab w:val="right" w:pos="9355"/>
      </w:tabs>
      <w:ind w:firstLine="0"/>
      <w:jc w:val="left"/>
    </w:pPr>
    <w:rPr>
      <w:sz w:val="24"/>
      <w:szCs w:val="24"/>
      <w:lang w:eastAsia="en-US"/>
    </w:rPr>
  </w:style>
  <w:style w:type="character" w:customStyle="1" w:styleId="ae">
    <w:name w:val="Верхний колонтитул Знак"/>
    <w:basedOn w:val="a1"/>
    <w:link w:val="ad"/>
    <w:uiPriority w:val="99"/>
    <w:rsid w:val="00627617"/>
    <w:rPr>
      <w:rFonts w:ascii="Times New Roman" w:eastAsia="Times New Roman" w:hAnsi="Times New Roman" w:cs="Times New Roman"/>
      <w:sz w:val="24"/>
      <w:szCs w:val="24"/>
    </w:rPr>
  </w:style>
  <w:style w:type="paragraph" w:styleId="af">
    <w:name w:val="footer"/>
    <w:basedOn w:val="a0"/>
    <w:link w:val="af0"/>
    <w:uiPriority w:val="99"/>
    <w:unhideWhenUsed/>
    <w:rsid w:val="00627617"/>
    <w:pPr>
      <w:tabs>
        <w:tab w:val="center" w:pos="4677"/>
        <w:tab w:val="right" w:pos="9355"/>
      </w:tabs>
      <w:ind w:firstLine="0"/>
      <w:jc w:val="left"/>
    </w:pPr>
    <w:rPr>
      <w:sz w:val="24"/>
      <w:szCs w:val="24"/>
      <w:lang w:eastAsia="en-US"/>
    </w:rPr>
  </w:style>
  <w:style w:type="character" w:customStyle="1" w:styleId="af0">
    <w:name w:val="Нижний колонтитул Знак"/>
    <w:basedOn w:val="a1"/>
    <w:link w:val="af"/>
    <w:uiPriority w:val="99"/>
    <w:rsid w:val="00627617"/>
    <w:rPr>
      <w:rFonts w:ascii="Times New Roman" w:eastAsia="Times New Roman" w:hAnsi="Times New Roman" w:cs="Times New Roman"/>
      <w:sz w:val="24"/>
      <w:szCs w:val="24"/>
    </w:rPr>
  </w:style>
  <w:style w:type="character" w:styleId="af1">
    <w:name w:val="Emphasis"/>
    <w:basedOn w:val="a1"/>
    <w:uiPriority w:val="20"/>
    <w:qFormat/>
    <w:rsid w:val="00347329"/>
    <w:rPr>
      <w:i/>
      <w:iCs/>
    </w:rPr>
  </w:style>
  <w:style w:type="paragraph" w:styleId="af2">
    <w:name w:val="No Spacing"/>
    <w:aliases w:val="Обя,мелкий,No Spacing"/>
    <w:link w:val="af3"/>
    <w:uiPriority w:val="1"/>
    <w:qFormat/>
    <w:rsid w:val="00347329"/>
    <w:rPr>
      <w:rFonts w:eastAsiaTheme="minorEastAsia"/>
      <w:lang w:eastAsia="ru-RU"/>
    </w:rPr>
  </w:style>
  <w:style w:type="character" w:customStyle="1" w:styleId="20">
    <w:name w:val="Заголовок 2 Знак"/>
    <w:basedOn w:val="a1"/>
    <w:link w:val="2"/>
    <w:uiPriority w:val="9"/>
    <w:rsid w:val="00815FB7"/>
    <w:rPr>
      <w:rFonts w:asciiTheme="majorHAnsi" w:eastAsiaTheme="majorEastAsia" w:hAnsiTheme="majorHAnsi" w:cstheme="majorBidi"/>
      <w:b/>
      <w:bCs/>
      <w:color w:val="4F81BD" w:themeColor="accent1"/>
      <w:sz w:val="26"/>
      <w:szCs w:val="26"/>
      <w:lang w:eastAsia="ru-RU"/>
    </w:rPr>
  </w:style>
  <w:style w:type="character" w:styleId="af4">
    <w:name w:val="Strong"/>
    <w:basedOn w:val="a1"/>
    <w:uiPriority w:val="22"/>
    <w:qFormat/>
    <w:rsid w:val="00815FB7"/>
    <w:rPr>
      <w:b/>
      <w:bCs/>
    </w:rPr>
  </w:style>
  <w:style w:type="character" w:customStyle="1" w:styleId="s0">
    <w:name w:val="s0"/>
    <w:basedOn w:val="a1"/>
    <w:rsid w:val="00815FB7"/>
    <w:rPr>
      <w:rFonts w:ascii="Times New Roman" w:hAnsi="Times New Roman" w:cs="Times New Roman" w:hint="default"/>
      <w:b w:val="0"/>
      <w:bCs w:val="0"/>
      <w:i w:val="0"/>
      <w:iCs w:val="0"/>
      <w:color w:val="000000"/>
    </w:rPr>
  </w:style>
  <w:style w:type="paragraph" w:customStyle="1" w:styleId="j15">
    <w:name w:val="j15"/>
    <w:basedOn w:val="a0"/>
    <w:rsid w:val="00815FB7"/>
    <w:pPr>
      <w:spacing w:before="100" w:beforeAutospacing="1" w:after="100" w:afterAutospacing="1"/>
      <w:ind w:firstLine="0"/>
      <w:jc w:val="left"/>
    </w:pPr>
    <w:rPr>
      <w:sz w:val="24"/>
      <w:szCs w:val="24"/>
    </w:rPr>
  </w:style>
  <w:style w:type="paragraph" w:customStyle="1" w:styleId="af5">
    <w:name w:val="Текст в заданном формате"/>
    <w:basedOn w:val="a0"/>
    <w:rsid w:val="00815FB7"/>
    <w:pPr>
      <w:widowControl w:val="0"/>
      <w:suppressAutoHyphens/>
      <w:spacing w:line="100" w:lineRule="atLeast"/>
      <w:ind w:firstLine="0"/>
      <w:jc w:val="left"/>
      <w:textAlignment w:val="baseline"/>
    </w:pPr>
    <w:rPr>
      <w:rFonts w:ascii="Courier New" w:eastAsia="NSimSun" w:hAnsi="Courier New" w:cs="Courier New"/>
      <w:sz w:val="20"/>
      <w:lang w:eastAsia="zh-CN" w:bidi="hi-IN"/>
    </w:rPr>
  </w:style>
  <w:style w:type="paragraph" w:customStyle="1" w:styleId="j14">
    <w:name w:val="j14"/>
    <w:basedOn w:val="a0"/>
    <w:rsid w:val="00815FB7"/>
    <w:pPr>
      <w:spacing w:before="100" w:beforeAutospacing="1" w:after="100" w:afterAutospacing="1"/>
      <w:ind w:firstLine="0"/>
      <w:jc w:val="left"/>
    </w:pPr>
    <w:rPr>
      <w:sz w:val="24"/>
      <w:szCs w:val="24"/>
    </w:rPr>
  </w:style>
  <w:style w:type="paragraph" w:customStyle="1" w:styleId="j12">
    <w:name w:val="j12"/>
    <w:basedOn w:val="a0"/>
    <w:rsid w:val="00815FB7"/>
    <w:pPr>
      <w:spacing w:before="100" w:beforeAutospacing="1" w:after="100" w:afterAutospacing="1"/>
      <w:ind w:firstLine="0"/>
      <w:jc w:val="left"/>
    </w:pPr>
    <w:rPr>
      <w:sz w:val="24"/>
      <w:szCs w:val="24"/>
    </w:rPr>
  </w:style>
  <w:style w:type="character" w:customStyle="1" w:styleId="s2">
    <w:name w:val="s2"/>
    <w:basedOn w:val="a1"/>
    <w:rsid w:val="00815FB7"/>
  </w:style>
  <w:style w:type="character" w:customStyle="1" w:styleId="blk">
    <w:name w:val="blk"/>
    <w:basedOn w:val="a1"/>
    <w:rsid w:val="00815FB7"/>
  </w:style>
  <w:style w:type="character" w:customStyle="1" w:styleId="nobr">
    <w:name w:val="nobr"/>
    <w:basedOn w:val="a1"/>
    <w:rsid w:val="00815FB7"/>
  </w:style>
  <w:style w:type="paragraph" w:styleId="HTML">
    <w:name w:val="HTML Preformatted"/>
    <w:basedOn w:val="a0"/>
    <w:link w:val="HTML0"/>
    <w:uiPriority w:val="99"/>
    <w:semiHidden/>
    <w:unhideWhenUsed/>
    <w:rsid w:val="00B408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sz w:val="20"/>
    </w:rPr>
  </w:style>
  <w:style w:type="character" w:customStyle="1" w:styleId="HTML0">
    <w:name w:val="Стандартный HTML Знак"/>
    <w:basedOn w:val="a1"/>
    <w:link w:val="HTML"/>
    <w:uiPriority w:val="99"/>
    <w:semiHidden/>
    <w:rsid w:val="00B40856"/>
    <w:rPr>
      <w:rFonts w:ascii="Courier New" w:eastAsia="Times New Roman" w:hAnsi="Courier New" w:cs="Courier New"/>
      <w:sz w:val="20"/>
      <w:szCs w:val="20"/>
      <w:lang w:eastAsia="ru-RU"/>
    </w:rPr>
  </w:style>
  <w:style w:type="character" w:customStyle="1" w:styleId="w">
    <w:name w:val="w"/>
    <w:basedOn w:val="a1"/>
    <w:rsid w:val="00B40856"/>
  </w:style>
  <w:style w:type="character" w:customStyle="1" w:styleId="s1">
    <w:name w:val="s1"/>
    <w:basedOn w:val="a1"/>
    <w:rsid w:val="00944B97"/>
    <w:rPr>
      <w:rFonts w:ascii="Times New Roman(K)" w:hAnsi="Times New Roman(K)" w:cs="Times New Roman(K)" w:hint="default"/>
      <w:b/>
      <w:bCs/>
      <w:strike w:val="0"/>
      <w:dstrike w:val="0"/>
      <w:color w:val="000000"/>
      <w:sz w:val="18"/>
      <w:szCs w:val="18"/>
      <w:u w:val="none"/>
      <w:effect w:val="none"/>
    </w:rPr>
  </w:style>
  <w:style w:type="character" w:customStyle="1" w:styleId="apple-style-span">
    <w:name w:val="apple-style-span"/>
    <w:basedOn w:val="a1"/>
    <w:uiPriority w:val="99"/>
    <w:rsid w:val="00944B97"/>
    <w:rPr>
      <w:rFonts w:cs="Times New Roman"/>
    </w:rPr>
  </w:style>
  <w:style w:type="character" w:customStyle="1" w:styleId="af3">
    <w:name w:val="Без интервала Знак"/>
    <w:aliases w:val="Обя Знак,мелкий Знак,No Spacing Знак"/>
    <w:link w:val="af2"/>
    <w:uiPriority w:val="1"/>
    <w:locked/>
    <w:rsid w:val="00944B97"/>
    <w:rPr>
      <w:rFonts w:eastAsiaTheme="minorEastAsia"/>
      <w:lang w:eastAsia="ru-RU"/>
    </w:rPr>
  </w:style>
  <w:style w:type="character" w:customStyle="1" w:styleId="a5">
    <w:name w:val="Абзац списка Знак"/>
    <w:link w:val="a4"/>
    <w:uiPriority w:val="34"/>
    <w:rsid w:val="00944B97"/>
    <w:rPr>
      <w:rFonts w:ascii="Calibri" w:eastAsia="Times New Roman" w:hAnsi="Calibri" w:cs="Times New Roman"/>
      <w:sz w:val="28"/>
      <w:szCs w:val="20"/>
      <w:lang w:eastAsia="ru-RU"/>
    </w:rPr>
  </w:style>
  <w:style w:type="table" w:styleId="af6">
    <w:name w:val="Table Grid"/>
    <w:basedOn w:val="a2"/>
    <w:uiPriority w:val="59"/>
    <w:rsid w:val="00944B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
    <w:name w:val="Стиль5"/>
    <w:basedOn w:val="a0"/>
    <w:rsid w:val="00BB78C5"/>
    <w:pPr>
      <w:spacing w:after="120"/>
      <w:ind w:firstLine="0"/>
      <w:jc w:val="center"/>
    </w:pPr>
    <w:rPr>
      <w:rFonts w:ascii="Arial" w:eastAsia="Calibri" w:hAnsi="Arial"/>
      <w:b/>
    </w:rPr>
  </w:style>
  <w:style w:type="character" w:customStyle="1" w:styleId="hl">
    <w:name w:val="hl"/>
    <w:rsid w:val="00267304"/>
  </w:style>
  <w:style w:type="character" w:customStyle="1" w:styleId="30">
    <w:name w:val="Заголовок 3 Знак"/>
    <w:basedOn w:val="a1"/>
    <w:link w:val="3"/>
    <w:uiPriority w:val="9"/>
    <w:rsid w:val="00094048"/>
    <w:rPr>
      <w:rFonts w:asciiTheme="majorHAnsi" w:eastAsiaTheme="majorEastAsia" w:hAnsiTheme="majorHAnsi" w:cstheme="majorBidi"/>
      <w:b/>
      <w:bCs/>
      <w:color w:val="4F81BD" w:themeColor="accent1"/>
    </w:rPr>
  </w:style>
  <w:style w:type="character" w:customStyle="1" w:styleId="shorttext">
    <w:name w:val="short_text"/>
    <w:basedOn w:val="a1"/>
    <w:rsid w:val="00094048"/>
  </w:style>
  <w:style w:type="character" w:customStyle="1" w:styleId="100">
    <w:name w:val="Основной текст (10)_"/>
    <w:link w:val="101"/>
    <w:rsid w:val="00E30DE5"/>
    <w:rPr>
      <w:rFonts w:ascii="Times New Roman" w:eastAsia="Times New Roman" w:hAnsi="Times New Roman" w:cs="Times New Roman"/>
      <w:sz w:val="26"/>
      <w:szCs w:val="26"/>
      <w:shd w:val="clear" w:color="auto" w:fill="FFFFFF"/>
    </w:rPr>
  </w:style>
  <w:style w:type="paragraph" w:customStyle="1" w:styleId="101">
    <w:name w:val="Основной текст (10)"/>
    <w:basedOn w:val="a0"/>
    <w:link w:val="100"/>
    <w:rsid w:val="00E30DE5"/>
    <w:pPr>
      <w:widowControl w:val="0"/>
      <w:shd w:val="clear" w:color="auto" w:fill="FFFFFF"/>
      <w:spacing w:after="240" w:line="273" w:lineRule="exact"/>
      <w:ind w:hanging="1320"/>
    </w:pPr>
    <w:rPr>
      <w:sz w:val="26"/>
      <w:szCs w:val="26"/>
      <w:lang w:eastAsia="en-US"/>
    </w:rPr>
  </w:style>
  <w:style w:type="character" w:customStyle="1" w:styleId="24">
    <w:name w:val="Основной текст (2)_"/>
    <w:link w:val="25"/>
    <w:rsid w:val="00E30DE5"/>
    <w:rPr>
      <w:rFonts w:ascii="Times New Roman" w:eastAsia="Times New Roman" w:hAnsi="Times New Roman" w:cs="Times New Roman"/>
      <w:sz w:val="28"/>
      <w:szCs w:val="28"/>
      <w:shd w:val="clear" w:color="auto" w:fill="FFFFFF"/>
    </w:rPr>
  </w:style>
  <w:style w:type="paragraph" w:customStyle="1" w:styleId="25">
    <w:name w:val="Основной текст (2)"/>
    <w:basedOn w:val="a0"/>
    <w:link w:val="24"/>
    <w:rsid w:val="00E30DE5"/>
    <w:pPr>
      <w:widowControl w:val="0"/>
      <w:shd w:val="clear" w:color="auto" w:fill="FFFFFF"/>
      <w:spacing w:before="720" w:after="1440" w:line="0" w:lineRule="atLeast"/>
      <w:ind w:hanging="180"/>
      <w:jc w:val="center"/>
    </w:pPr>
    <w:rPr>
      <w:szCs w:val="28"/>
      <w:lang w:eastAsia="en-US"/>
    </w:rPr>
  </w:style>
  <w:style w:type="paragraph" w:styleId="af7">
    <w:name w:val="Body Text Indent"/>
    <w:basedOn w:val="a0"/>
    <w:link w:val="af8"/>
    <w:uiPriority w:val="99"/>
    <w:semiHidden/>
    <w:unhideWhenUsed/>
    <w:rsid w:val="000C2D99"/>
    <w:pPr>
      <w:spacing w:after="120"/>
      <w:ind w:left="283"/>
    </w:pPr>
  </w:style>
  <w:style w:type="character" w:customStyle="1" w:styleId="af8">
    <w:name w:val="Основной текст с отступом Знак"/>
    <w:basedOn w:val="a1"/>
    <w:link w:val="af7"/>
    <w:uiPriority w:val="99"/>
    <w:semiHidden/>
    <w:rsid w:val="000C2D99"/>
    <w:rPr>
      <w:rFonts w:ascii="Times New Roman" w:eastAsia="Times New Roman" w:hAnsi="Times New Roman" w:cs="Times New Roman"/>
      <w:sz w:val="28"/>
      <w:szCs w:val="20"/>
      <w:lang w:eastAsia="ru-RU"/>
    </w:rPr>
  </w:style>
  <w:style w:type="paragraph" w:customStyle="1" w:styleId="Style20">
    <w:name w:val="Style20"/>
    <w:basedOn w:val="a0"/>
    <w:uiPriority w:val="99"/>
    <w:rsid w:val="003E231E"/>
    <w:pPr>
      <w:widowControl w:val="0"/>
      <w:autoSpaceDE w:val="0"/>
      <w:autoSpaceDN w:val="0"/>
      <w:adjustRightInd w:val="0"/>
      <w:spacing w:line="480" w:lineRule="exact"/>
      <w:ind w:firstLine="706"/>
    </w:pPr>
    <w:rPr>
      <w:sz w:val="24"/>
      <w:szCs w:val="24"/>
    </w:rPr>
  </w:style>
  <w:style w:type="character" w:customStyle="1" w:styleId="FontStyle65">
    <w:name w:val="Font Style65"/>
    <w:uiPriority w:val="99"/>
    <w:rsid w:val="003E231E"/>
    <w:rPr>
      <w:rFonts w:ascii="Times New Roman" w:hAnsi="Times New Roman" w:cs="Times New Roman"/>
      <w:sz w:val="26"/>
      <w:szCs w:val="26"/>
    </w:rPr>
  </w:style>
  <w:style w:type="character" w:customStyle="1" w:styleId="-">
    <w:name w:val="Интернет-ссылка"/>
    <w:rsid w:val="003E231E"/>
    <w:rPr>
      <w:color w:val="0000FF"/>
      <w:u w:val="single"/>
    </w:rPr>
  </w:style>
  <w:style w:type="paragraph" w:customStyle="1" w:styleId="paragraphleftindent">
    <w:name w:val="paragraph_left_indent"/>
    <w:basedOn w:val="a0"/>
    <w:rsid w:val="009B72E8"/>
    <w:pPr>
      <w:spacing w:before="100" w:beforeAutospacing="1" w:after="100" w:afterAutospacing="1"/>
      <w:ind w:firstLine="0"/>
      <w:jc w:val="left"/>
    </w:pPr>
    <w:rPr>
      <w:sz w:val="24"/>
      <w:szCs w:val="24"/>
    </w:rPr>
  </w:style>
  <w:style w:type="character" w:customStyle="1" w:styleId="textdefault">
    <w:name w:val="text_default"/>
    <w:basedOn w:val="a1"/>
    <w:rsid w:val="009B72E8"/>
  </w:style>
  <w:style w:type="paragraph" w:customStyle="1" w:styleId="af9">
    <w:name w:val="Содержимое таблицы"/>
    <w:basedOn w:val="a0"/>
    <w:rsid w:val="009B72E8"/>
    <w:pPr>
      <w:widowControl w:val="0"/>
      <w:suppressLineNumbers/>
      <w:suppressAutoHyphens/>
      <w:ind w:firstLine="0"/>
      <w:jc w:val="left"/>
    </w:pPr>
    <w:rPr>
      <w:rFonts w:cs="Tahoma"/>
      <w:color w:val="000000"/>
      <w:sz w:val="24"/>
      <w:szCs w:val="24"/>
      <w:lang w:val="en-US" w:eastAsia="en-US"/>
    </w:rPr>
  </w:style>
  <w:style w:type="paragraph" w:customStyle="1" w:styleId="ConsNormal">
    <w:name w:val="ConsNormal"/>
    <w:uiPriority w:val="99"/>
    <w:rsid w:val="009B72E8"/>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PlusNonformat">
    <w:name w:val="ConsPlusNonformat"/>
    <w:uiPriority w:val="99"/>
    <w:rsid w:val="00DF07C6"/>
    <w:pPr>
      <w:autoSpaceDE w:val="0"/>
      <w:autoSpaceDN w:val="0"/>
      <w:adjustRightInd w:val="0"/>
    </w:pPr>
    <w:rPr>
      <w:rFonts w:ascii="Courier New" w:hAnsi="Courier New" w:cs="Courier New"/>
      <w:sz w:val="20"/>
      <w:szCs w:val="20"/>
    </w:rPr>
  </w:style>
  <w:style w:type="paragraph" w:styleId="afa">
    <w:name w:val="Balloon Text"/>
    <w:basedOn w:val="a0"/>
    <w:link w:val="afb"/>
    <w:uiPriority w:val="99"/>
    <w:semiHidden/>
    <w:unhideWhenUsed/>
    <w:rsid w:val="00DF07C6"/>
    <w:rPr>
      <w:rFonts w:ascii="Tahoma" w:hAnsi="Tahoma" w:cs="Tahoma"/>
      <w:sz w:val="16"/>
      <w:szCs w:val="16"/>
    </w:rPr>
  </w:style>
  <w:style w:type="character" w:customStyle="1" w:styleId="afb">
    <w:name w:val="Текст выноски Знак"/>
    <w:basedOn w:val="a1"/>
    <w:link w:val="afa"/>
    <w:uiPriority w:val="99"/>
    <w:semiHidden/>
    <w:rsid w:val="00DF07C6"/>
    <w:rPr>
      <w:rFonts w:ascii="Tahoma" w:eastAsia="Times New Roman" w:hAnsi="Tahoma" w:cs="Tahoma"/>
      <w:sz w:val="16"/>
      <w:szCs w:val="16"/>
      <w:lang w:eastAsia="ru-RU"/>
    </w:rPr>
  </w:style>
  <w:style w:type="character" w:customStyle="1" w:styleId="23">
    <w:name w:val="Обычный (веб) Знак2"/>
    <w:aliases w:val="Обычный (веб) Знак Знак1,Обычный (веб) Знак1 Знак,Обычный (веб) Знак Знак Знак"/>
    <w:basedOn w:val="a1"/>
    <w:link w:val="ac"/>
    <w:uiPriority w:val="99"/>
    <w:locked/>
    <w:rsid w:val="001E19EF"/>
    <w:rPr>
      <w:rFonts w:ascii="Times New Roman" w:eastAsia="Times New Roman" w:hAnsi="Times New Roman" w:cs="Times New Roman"/>
      <w:sz w:val="24"/>
      <w:szCs w:val="24"/>
      <w:lang w:eastAsia="ru-RU"/>
    </w:rPr>
  </w:style>
  <w:style w:type="character" w:styleId="afc">
    <w:name w:val="page number"/>
    <w:basedOn w:val="a1"/>
    <w:rsid w:val="008720A0"/>
  </w:style>
  <w:style w:type="character" w:customStyle="1" w:styleId="ft49">
    <w:name w:val="ft49"/>
    <w:basedOn w:val="a1"/>
    <w:rsid w:val="000A58AA"/>
  </w:style>
  <w:style w:type="paragraph" w:styleId="14">
    <w:name w:val="toc 1"/>
    <w:basedOn w:val="a0"/>
    <w:next w:val="a0"/>
    <w:autoRedefine/>
    <w:uiPriority w:val="39"/>
    <w:unhideWhenUsed/>
    <w:rsid w:val="00A920DA"/>
    <w:pPr>
      <w:tabs>
        <w:tab w:val="right" w:leader="dot" w:pos="9628"/>
      </w:tabs>
      <w:ind w:firstLine="0"/>
    </w:pPr>
    <w:rPr>
      <w:rFonts w:eastAsia="Calibri"/>
      <w:b/>
      <w:noProof/>
      <w:szCs w:val="28"/>
    </w:rPr>
  </w:style>
  <w:style w:type="paragraph" w:styleId="26">
    <w:name w:val="toc 2"/>
    <w:basedOn w:val="a0"/>
    <w:next w:val="a0"/>
    <w:autoRedefine/>
    <w:uiPriority w:val="39"/>
    <w:unhideWhenUsed/>
    <w:rsid w:val="00E059DF"/>
    <w:pPr>
      <w:spacing w:after="100"/>
      <w:ind w:left="280"/>
    </w:pPr>
  </w:style>
  <w:style w:type="paragraph" w:styleId="31">
    <w:name w:val="toc 3"/>
    <w:basedOn w:val="a0"/>
    <w:next w:val="a0"/>
    <w:autoRedefine/>
    <w:uiPriority w:val="39"/>
    <w:unhideWhenUsed/>
    <w:rsid w:val="003607B5"/>
    <w:pPr>
      <w:spacing w:after="100"/>
      <w:ind w:left="560"/>
    </w:pPr>
  </w:style>
  <w:style w:type="paragraph" w:styleId="32">
    <w:name w:val="Body Text 3"/>
    <w:basedOn w:val="a0"/>
    <w:link w:val="33"/>
    <w:uiPriority w:val="99"/>
    <w:semiHidden/>
    <w:unhideWhenUsed/>
    <w:rsid w:val="00A77BF8"/>
    <w:pPr>
      <w:spacing w:after="120"/>
    </w:pPr>
    <w:rPr>
      <w:sz w:val="16"/>
      <w:szCs w:val="16"/>
    </w:rPr>
  </w:style>
  <w:style w:type="character" w:customStyle="1" w:styleId="33">
    <w:name w:val="Основной текст 3 Знак"/>
    <w:basedOn w:val="a1"/>
    <w:link w:val="32"/>
    <w:uiPriority w:val="99"/>
    <w:semiHidden/>
    <w:rsid w:val="00A77BF8"/>
    <w:rPr>
      <w:rFonts w:ascii="Times New Roman" w:eastAsia="Times New Roman" w:hAnsi="Times New Roman" w:cs="Times New Roman"/>
      <w:sz w:val="16"/>
      <w:szCs w:val="16"/>
      <w:lang w:eastAsia="ru-RU"/>
    </w:rPr>
  </w:style>
  <w:style w:type="paragraph" w:styleId="41">
    <w:name w:val="toc 4"/>
    <w:basedOn w:val="a0"/>
    <w:next w:val="a0"/>
    <w:autoRedefine/>
    <w:uiPriority w:val="39"/>
    <w:unhideWhenUsed/>
    <w:rsid w:val="00311CAF"/>
    <w:pPr>
      <w:spacing w:after="100" w:line="276" w:lineRule="auto"/>
      <w:ind w:left="660" w:firstLine="0"/>
      <w:jc w:val="left"/>
    </w:pPr>
    <w:rPr>
      <w:rFonts w:asciiTheme="minorHAnsi" w:eastAsiaTheme="minorEastAsia" w:hAnsiTheme="minorHAnsi" w:cstheme="minorBidi"/>
      <w:sz w:val="22"/>
      <w:szCs w:val="22"/>
    </w:rPr>
  </w:style>
  <w:style w:type="paragraph" w:styleId="50">
    <w:name w:val="toc 5"/>
    <w:basedOn w:val="a0"/>
    <w:next w:val="a0"/>
    <w:autoRedefine/>
    <w:uiPriority w:val="39"/>
    <w:unhideWhenUsed/>
    <w:rsid w:val="00311CAF"/>
    <w:pPr>
      <w:spacing w:after="100" w:line="276" w:lineRule="auto"/>
      <w:ind w:left="880" w:firstLine="0"/>
      <w:jc w:val="left"/>
    </w:pPr>
    <w:rPr>
      <w:rFonts w:asciiTheme="minorHAnsi" w:eastAsiaTheme="minorEastAsia" w:hAnsiTheme="minorHAnsi" w:cstheme="minorBidi"/>
      <w:sz w:val="22"/>
      <w:szCs w:val="22"/>
    </w:rPr>
  </w:style>
  <w:style w:type="paragraph" w:styleId="6">
    <w:name w:val="toc 6"/>
    <w:basedOn w:val="a0"/>
    <w:next w:val="a0"/>
    <w:autoRedefine/>
    <w:uiPriority w:val="39"/>
    <w:unhideWhenUsed/>
    <w:rsid w:val="00311CAF"/>
    <w:pPr>
      <w:spacing w:after="100" w:line="276" w:lineRule="auto"/>
      <w:ind w:left="1100" w:firstLine="0"/>
      <w:jc w:val="left"/>
    </w:pPr>
    <w:rPr>
      <w:rFonts w:asciiTheme="minorHAnsi" w:eastAsiaTheme="minorEastAsia" w:hAnsiTheme="minorHAnsi" w:cstheme="minorBidi"/>
      <w:sz w:val="22"/>
      <w:szCs w:val="22"/>
    </w:rPr>
  </w:style>
  <w:style w:type="paragraph" w:styleId="7">
    <w:name w:val="toc 7"/>
    <w:basedOn w:val="a0"/>
    <w:next w:val="a0"/>
    <w:autoRedefine/>
    <w:uiPriority w:val="39"/>
    <w:unhideWhenUsed/>
    <w:rsid w:val="00311CAF"/>
    <w:pPr>
      <w:spacing w:after="100" w:line="276" w:lineRule="auto"/>
      <w:ind w:left="1320" w:firstLine="0"/>
      <w:jc w:val="left"/>
    </w:pPr>
    <w:rPr>
      <w:rFonts w:asciiTheme="minorHAnsi" w:eastAsiaTheme="minorEastAsia" w:hAnsiTheme="minorHAnsi" w:cstheme="minorBidi"/>
      <w:sz w:val="22"/>
      <w:szCs w:val="22"/>
    </w:rPr>
  </w:style>
  <w:style w:type="paragraph" w:styleId="8">
    <w:name w:val="toc 8"/>
    <w:basedOn w:val="a0"/>
    <w:next w:val="a0"/>
    <w:autoRedefine/>
    <w:uiPriority w:val="39"/>
    <w:unhideWhenUsed/>
    <w:rsid w:val="00311CAF"/>
    <w:pPr>
      <w:spacing w:after="100" w:line="276" w:lineRule="auto"/>
      <w:ind w:left="1540" w:firstLine="0"/>
      <w:jc w:val="left"/>
    </w:pPr>
    <w:rPr>
      <w:rFonts w:asciiTheme="minorHAnsi" w:eastAsiaTheme="minorEastAsia" w:hAnsiTheme="minorHAnsi" w:cstheme="minorBidi"/>
      <w:sz w:val="22"/>
      <w:szCs w:val="22"/>
    </w:rPr>
  </w:style>
  <w:style w:type="paragraph" w:styleId="9">
    <w:name w:val="toc 9"/>
    <w:basedOn w:val="a0"/>
    <w:next w:val="a0"/>
    <w:autoRedefine/>
    <w:uiPriority w:val="39"/>
    <w:unhideWhenUsed/>
    <w:rsid w:val="00311CAF"/>
    <w:pPr>
      <w:spacing w:after="100" w:line="276" w:lineRule="auto"/>
      <w:ind w:left="1760" w:firstLine="0"/>
      <w:jc w:val="left"/>
    </w:pPr>
    <w:rPr>
      <w:rFonts w:asciiTheme="minorHAnsi" w:eastAsiaTheme="minorEastAsia" w:hAnsiTheme="minorHAnsi" w:cstheme="minorBidi"/>
      <w:sz w:val="22"/>
      <w:szCs w:val="22"/>
    </w:rPr>
  </w:style>
  <w:style w:type="paragraph" w:customStyle="1" w:styleId="a">
    <w:name w:val="Литература"/>
    <w:basedOn w:val="afd"/>
    <w:rsid w:val="00461D3F"/>
    <w:pPr>
      <w:numPr>
        <w:numId w:val="55"/>
      </w:numPr>
      <w:tabs>
        <w:tab w:val="clear" w:pos="1070"/>
        <w:tab w:val="num" w:pos="360"/>
      </w:tabs>
      <w:spacing w:after="60" w:line="240" w:lineRule="exact"/>
      <w:ind w:left="927" w:hanging="283"/>
      <w:contextualSpacing w:val="0"/>
    </w:pPr>
    <w:rPr>
      <w:sz w:val="24"/>
      <w:szCs w:val="24"/>
      <w:lang w:eastAsia="ar-SA"/>
    </w:rPr>
  </w:style>
  <w:style w:type="paragraph" w:styleId="afd">
    <w:name w:val="List"/>
    <w:basedOn w:val="a0"/>
    <w:uiPriority w:val="99"/>
    <w:semiHidden/>
    <w:unhideWhenUsed/>
    <w:rsid w:val="00461D3F"/>
    <w:pPr>
      <w:ind w:left="283" w:hanging="283"/>
      <w:contextualSpacing/>
    </w:pPr>
  </w:style>
  <w:style w:type="paragraph" w:customStyle="1" w:styleId="consplusnormal0">
    <w:name w:val="consplusnormal"/>
    <w:basedOn w:val="a0"/>
    <w:rsid w:val="0097222B"/>
    <w:pPr>
      <w:spacing w:before="100" w:beforeAutospacing="1" w:after="100" w:afterAutospacing="1"/>
      <w:ind w:firstLine="0"/>
      <w:jc w:val="left"/>
    </w:pPr>
    <w:rPr>
      <w:sz w:val="24"/>
      <w:szCs w:val="24"/>
    </w:rPr>
  </w:style>
  <w:style w:type="paragraph" w:customStyle="1" w:styleId="27">
    <w:name w:val="Абзац списка2"/>
    <w:basedOn w:val="a0"/>
    <w:rsid w:val="00CF569C"/>
    <w:pPr>
      <w:spacing w:line="360" w:lineRule="auto"/>
      <w:ind w:left="720" w:firstLine="0"/>
    </w:pPr>
    <w:rPr>
      <w:rFonts w:ascii="Calibri" w:hAnsi="Calibri"/>
      <w:sz w:val="22"/>
      <w:szCs w:val="22"/>
      <w:lang w:eastAsia="en-US"/>
    </w:rPr>
  </w:style>
  <w:style w:type="character" w:customStyle="1" w:styleId="afe">
    <w:name w:val="Основной текст_"/>
    <w:link w:val="34"/>
    <w:rsid w:val="00670D32"/>
    <w:rPr>
      <w:rFonts w:eastAsia="Times New Roman"/>
      <w:sz w:val="27"/>
      <w:szCs w:val="27"/>
      <w:shd w:val="clear" w:color="auto" w:fill="FFFFFF"/>
    </w:rPr>
  </w:style>
  <w:style w:type="paragraph" w:customStyle="1" w:styleId="34">
    <w:name w:val="Основной текст3"/>
    <w:basedOn w:val="a0"/>
    <w:link w:val="afe"/>
    <w:rsid w:val="00670D32"/>
    <w:pPr>
      <w:widowControl w:val="0"/>
      <w:shd w:val="clear" w:color="auto" w:fill="FFFFFF"/>
      <w:spacing w:line="320" w:lineRule="exact"/>
      <w:ind w:firstLine="700"/>
    </w:pPr>
    <w:rPr>
      <w:rFonts w:asciiTheme="minorHAnsi" w:hAnsiTheme="minorHAnsi" w:cstheme="minorBidi"/>
      <w:sz w:val="27"/>
      <w:szCs w:val="27"/>
      <w:lang w:eastAsia="en-US"/>
    </w:rPr>
  </w:style>
  <w:style w:type="paragraph" w:customStyle="1" w:styleId="ConsPlusDocList">
    <w:name w:val="ConsPlusDocList"/>
    <w:rsid w:val="00670D32"/>
    <w:pPr>
      <w:widowControl w:val="0"/>
      <w:autoSpaceDE w:val="0"/>
      <w:autoSpaceDN w:val="0"/>
    </w:pPr>
    <w:rPr>
      <w:rFonts w:ascii="Courier New" w:eastAsia="Times New Roman" w:hAnsi="Courier New" w:cs="Courier New"/>
      <w:sz w:val="20"/>
      <w:szCs w:val="20"/>
      <w:lang w:eastAsia="ru-RU"/>
    </w:rPr>
  </w:style>
  <w:style w:type="character" w:customStyle="1" w:styleId="15">
    <w:name w:val="Основной текст1"/>
    <w:rsid w:val="00662A8D"/>
    <w:rPr>
      <w:rFonts w:eastAsia="Times New Roman"/>
      <w:color w:val="000000"/>
      <w:spacing w:val="0"/>
      <w:w w:val="100"/>
      <w:position w:val="0"/>
      <w:sz w:val="27"/>
      <w:szCs w:val="27"/>
      <w:shd w:val="clear" w:color="auto" w:fill="FFFFF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4647388">
      <w:bodyDiv w:val="1"/>
      <w:marLeft w:val="0"/>
      <w:marRight w:val="0"/>
      <w:marTop w:val="0"/>
      <w:marBottom w:val="0"/>
      <w:divBdr>
        <w:top w:val="none" w:sz="0" w:space="0" w:color="auto"/>
        <w:left w:val="none" w:sz="0" w:space="0" w:color="auto"/>
        <w:bottom w:val="none" w:sz="0" w:space="0" w:color="auto"/>
        <w:right w:val="none" w:sz="0" w:space="0" w:color="auto"/>
      </w:divBdr>
    </w:div>
    <w:div w:id="1261331961">
      <w:bodyDiv w:val="1"/>
      <w:marLeft w:val="0"/>
      <w:marRight w:val="0"/>
      <w:marTop w:val="0"/>
      <w:marBottom w:val="0"/>
      <w:divBdr>
        <w:top w:val="none" w:sz="0" w:space="0" w:color="auto"/>
        <w:left w:val="none" w:sz="0" w:space="0" w:color="auto"/>
        <w:bottom w:val="none" w:sz="0" w:space="0" w:color="auto"/>
        <w:right w:val="none" w:sz="0" w:space="0" w:color="auto"/>
      </w:divBdr>
    </w:div>
    <w:div w:id="1826781573">
      <w:bodyDiv w:val="1"/>
      <w:marLeft w:val="0"/>
      <w:marRight w:val="0"/>
      <w:marTop w:val="0"/>
      <w:marBottom w:val="0"/>
      <w:divBdr>
        <w:top w:val="none" w:sz="0" w:space="0" w:color="auto"/>
        <w:left w:val="none" w:sz="0" w:space="0" w:color="auto"/>
        <w:bottom w:val="none" w:sz="0" w:space="0" w:color="auto"/>
        <w:right w:val="none" w:sz="0" w:space="0" w:color="auto"/>
      </w:divBdr>
    </w:div>
    <w:div w:id="2076076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0646F8A4D663593C6E0B91C89B87E28C2D37624852927596A672B317A8210AE7057DBE4B4B59b8B" TargetMode="External"/><Relationship Id="rId21" Type="http://schemas.openxmlformats.org/officeDocument/2006/relationships/hyperlink" Target="consultantplus://offline/ref=7AD86849116948AAF3F13FB0FE9F9B3181A3492A7FF9041C1789C946D4I5C0X" TargetMode="External"/><Relationship Id="rId42" Type="http://schemas.openxmlformats.org/officeDocument/2006/relationships/hyperlink" Target="http://courtadr.org/pocketguide/" TargetMode="External"/><Relationship Id="rId63" Type="http://schemas.openxmlformats.org/officeDocument/2006/relationships/hyperlink" Target="https://ru.wikipedia.org/wiki/%D0%9C%D0%B5%D1%81%D1%81%D0%B8%D0%B0%D0%BD%D1%81%D1%82%D0%B2%D0%BE" TargetMode="External"/><Relationship Id="rId84" Type="http://schemas.openxmlformats.org/officeDocument/2006/relationships/hyperlink" Target="consultantplus://offline/ref=13FC674CE10397EB931B4E21B15183D7B932DD88500D8A095E5A848C9C4BACEA7B2A36E1BC843DEFu9W" TargetMode="External"/><Relationship Id="rId138" Type="http://schemas.openxmlformats.org/officeDocument/2006/relationships/hyperlink" Target="http://investments.academic.ru/1067/%D0%BA%D0%BE%D0%BD%D1%82%D1%80%D0%BE%D0%BB%D1%8C" TargetMode="External"/><Relationship Id="rId107" Type="http://schemas.openxmlformats.org/officeDocument/2006/relationships/hyperlink" Target="http://eyu.sci-lib.com/article0001719.html" TargetMode="External"/><Relationship Id="rId11" Type="http://schemas.openxmlformats.org/officeDocument/2006/relationships/hyperlink" Target="consultantplus://offline/ref=0CC564455663E214D2B368B5A87262D2F2F4C031C0FE699AFBB34FED8Fy7S5K" TargetMode="External"/><Relationship Id="rId32" Type="http://schemas.openxmlformats.org/officeDocument/2006/relationships/hyperlink" Target="consultantplus://offline/ref=F2A3DFCEEC44773E25AC45C38DA51C4C0F1E01EDDD3F868EE64BEB91B1BBCB7867412380F409AD17j5bEX" TargetMode="External"/><Relationship Id="rId53" Type="http://schemas.openxmlformats.org/officeDocument/2006/relationships/hyperlink" Target="http://law.edu.ru." TargetMode="External"/><Relationship Id="rId74" Type="http://schemas.openxmlformats.org/officeDocument/2006/relationships/hyperlink" Target="http://www.nalog27.ru" TargetMode="External"/><Relationship Id="rId128" Type="http://schemas.openxmlformats.org/officeDocument/2006/relationships/hyperlink" Target="consultantplus://offline/ref=84F24DECE2A39278808AC5B6FC474A4C34C830A8FF67291C6AD9491EB6C6C938A78891E982540DE0P8nDB" TargetMode="External"/><Relationship Id="rId5" Type="http://schemas.openxmlformats.org/officeDocument/2006/relationships/settings" Target="settings.xml"/><Relationship Id="rId90" Type="http://schemas.openxmlformats.org/officeDocument/2006/relationships/hyperlink" Target="http://www.ufsin.omsk.ru/concept/" TargetMode="External"/><Relationship Id="rId95" Type="http://schemas.openxmlformats.org/officeDocument/2006/relationships/hyperlink" Target="http://eyu.sci-lib.com/article0000590.html" TargetMode="External"/><Relationship Id="rId22" Type="http://schemas.openxmlformats.org/officeDocument/2006/relationships/hyperlink" Target="consultantplus://offline/ref=7AD86849116948AAF3F13FB0FE9F9B3181A24C2973FD041C1789C946D4I5C0X" TargetMode="External"/><Relationship Id="rId27" Type="http://schemas.openxmlformats.org/officeDocument/2006/relationships/hyperlink" Target="consultantplus://offline/ref=41C4E7D652919FDE62A1F04B6882D4AF99F2AE4018627A769B2640D1F142FE882F3ADA8F610C376D6EaBE" TargetMode="External"/><Relationship Id="rId43" Type="http://schemas.openxmlformats.org/officeDocument/2006/relationships/hyperlink" Target="http://zakon.ru/discussion/2015/8/12/verxovnomu_sudu_protivopokazan_konvejer__veniamin_yakovlev_uvidel_v_nem_ugrozu_edinoobraziyu_praktik" TargetMode="External"/><Relationship Id="rId48" Type="http://schemas.openxmlformats.org/officeDocument/2006/relationships/hyperlink" Target="http://online.zakon.kz/Document/?link_id=1004096183" TargetMode="External"/><Relationship Id="rId64" Type="http://schemas.openxmlformats.org/officeDocument/2006/relationships/hyperlink" Target="https://ru.wikipedia.org/wiki/%D0%9C%D0%BE%D1%81%D0%BA%D0%BE%D0%B2%D1%81%D0%BA%D0%BE%D0%B5_%D0%BA%D0%BD%D1%8F%D0%B6%D0%B5%D1%81%D1%82%D0%B2%D0%BE" TargetMode="External"/><Relationship Id="rId69" Type="http://schemas.openxmlformats.org/officeDocument/2006/relationships/hyperlink" Target="http://www.opkhv.ru/files/files/2016/bdf35daeecf9549bbdfd.pdf" TargetMode="External"/><Relationship Id="rId113" Type="http://schemas.openxmlformats.org/officeDocument/2006/relationships/hyperlink" Target="consultantplus://offline/ref=7A72B924CF518AD588FBD978917F60FFF14313724111126A1F062AFC8980383287689C251681SDQED" TargetMode="External"/><Relationship Id="rId118" Type="http://schemas.openxmlformats.org/officeDocument/2006/relationships/hyperlink" Target="consultantplus://offline/ref=0646F8A4D663593C6E0B91C89B87E28C2D37624852927596A672B317A8210AE7057DBE4B4459bBB" TargetMode="External"/><Relationship Id="rId134" Type="http://schemas.openxmlformats.org/officeDocument/2006/relationships/hyperlink" Target="consultantplus://offline/ref=7D4FCE05587C6319DD146A6EAC8D65180A4EB4B2F690A562928868A036A057A6E23570AEB1C70Ad3KCU" TargetMode="External"/><Relationship Id="rId139" Type="http://schemas.openxmlformats.org/officeDocument/2006/relationships/hyperlink" Target="http://forexaw.com/TERMs/Economic_terms_and_concepts/Business/l389_" TargetMode="External"/><Relationship Id="rId80" Type="http://schemas.openxmlformats.org/officeDocument/2006/relationships/hyperlink" Target="consultantplus://offline/ref=A59B58FCDDA0AF89D07190A956A3E00C944F0678D800B19C680D8D10C22B480FDEF5C18A08E778C4W3vBE" TargetMode="External"/><Relationship Id="rId85" Type="http://schemas.openxmlformats.org/officeDocument/2006/relationships/hyperlink" Target="consultantplus://offline/ref=13FC674CE10397EB931B4E21B15183D7B932DD88500D8A095E5A848C9C4BACEA7B2A36E1BC873CEFu4W" TargetMode="External"/><Relationship Id="rId12" Type="http://schemas.openxmlformats.org/officeDocument/2006/relationships/hyperlink" Target="consultantplus://offline/ref=F1CCDAF56D53D6262B8CA00BFD5B6367D1F4C1D3675E879F6A3D701555BD328BAAB661680494E7FAK06FF" TargetMode="External"/><Relationship Id="rId17" Type="http://schemas.openxmlformats.org/officeDocument/2006/relationships/hyperlink" Target="http://www.mintrans.ru/documents/detail.php?ELEMENT_ID=19188" TargetMode="External"/><Relationship Id="rId33" Type="http://schemas.openxmlformats.org/officeDocument/2006/relationships/hyperlink" Target="consultantplus://offline/ref=75EA41802B510C7034BAB620ACEE3759FA9D320971942905BDB43722537C778F412FB4C522DFSFD7A" TargetMode="External"/><Relationship Id="rId38" Type="http://schemas.openxmlformats.org/officeDocument/2006/relationships/hyperlink" Target="consultantplus://offline/ref=75EA41802B510C7034BAB620ACEE3759FA90340475982905BDB43722537C778F412FB4C721DDF4A4SDD2A" TargetMode="External"/><Relationship Id="rId59" Type="http://schemas.openxmlformats.org/officeDocument/2006/relationships/hyperlink" Target="http://www.old.grsu.by/en/" TargetMode="External"/><Relationship Id="rId103" Type="http://schemas.openxmlformats.org/officeDocument/2006/relationships/hyperlink" Target="http://eyu.sci-lib.com/article0000590.html" TargetMode="External"/><Relationship Id="rId108" Type="http://schemas.openxmlformats.org/officeDocument/2006/relationships/hyperlink" Target="http://eyu.sci-lib.com/article0002152.html" TargetMode="External"/><Relationship Id="rId124" Type="http://schemas.openxmlformats.org/officeDocument/2006/relationships/hyperlink" Target="consultantplus://offline/ref=0646F8A4D663593C6E0B91C89B87E28C2D37624852927596A672B317A8210AE7057DBE4B4459bBB" TargetMode="External"/><Relationship Id="rId129" Type="http://schemas.openxmlformats.org/officeDocument/2006/relationships/hyperlink" Target="consultantplus://offline/ref=84F24DECE2A39278808AC5B6FC474A4C34C830A8FF67291C6AD9491EB6PCn6B" TargetMode="External"/><Relationship Id="rId54" Type="http://schemas.openxmlformats.org/officeDocument/2006/relationships/hyperlink" Target="http://cyberleninka.ru.&#8722;(&#1044;&#1072;&#1090;&#1072;" TargetMode="External"/><Relationship Id="rId70" Type="http://schemas.openxmlformats.org/officeDocument/2006/relationships/hyperlink" Target="http://akkol-akmo.gov.kz" TargetMode="External"/><Relationship Id="rId75" Type="http://schemas.openxmlformats.org/officeDocument/2006/relationships/hyperlink" Target="consultantplus://offline/ref=9486FDB927090829E6EACDC7B4E46295029DC24D5B0863BC748BA8F756F0872416164E3564JFsFF" TargetMode="External"/><Relationship Id="rId91" Type="http://schemas.openxmlformats.org/officeDocument/2006/relationships/hyperlink" Target="http://www.consultant.ru/document/cons_doc_LAW_135713/" TargetMode="External"/><Relationship Id="rId96" Type="http://schemas.openxmlformats.org/officeDocument/2006/relationships/hyperlink" Target="http://eyu.sci-lib.com/article0000590.html" TargetMode="External"/><Relationship Id="rId140" Type="http://schemas.openxmlformats.org/officeDocument/2006/relationships/hyperlink" Target="consultantplus://offline/ref=6EC7307CE6F934F5DA7A500928AA5E9145DBCD62FCC2DA377A7788F7A19B0D5DA3936E28BE9FB1D5ADJ2M" TargetMode="External"/><Relationship Id="rId14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consultantplus://offline/ref=7AD86849116948AAF3F13FB0FE9F9B3181A3492A76FF041C1789C946D4I5C0X" TargetMode="External"/><Relationship Id="rId28" Type="http://schemas.openxmlformats.org/officeDocument/2006/relationships/hyperlink" Target="consultantplus://offline/ref=7AD86849116948AAF3F13FB0FE9F9B3181A3492A76FF041C1789C946D450CF943BB2F1434B6C51E5I9CAX" TargetMode="External"/><Relationship Id="rId49" Type="http://schemas.openxmlformats.org/officeDocument/2006/relationships/hyperlink" Target="http://online.zakon.kz/Document/?link_id=1004096206" TargetMode="External"/><Relationship Id="rId114" Type="http://schemas.openxmlformats.org/officeDocument/2006/relationships/hyperlink" Target="consultantplus://offline/ref=B424D8C35786F7E5BE7BD1A30579FF6B3D661FB2055E134AD44736F5EF18F1A5B2F94E9EF3YEU2B" TargetMode="External"/><Relationship Id="rId119" Type="http://schemas.openxmlformats.org/officeDocument/2006/relationships/hyperlink" Target="consultantplus://offline/ref=0646F8A4D663593C6E0B91C89B87E28C2D37604151917596A672B317A8210AE7057DBE4E4D9CA1025EbCB" TargetMode="External"/><Relationship Id="rId44" Type="http://schemas.openxmlformats.org/officeDocument/2006/relationships/hyperlink" Target="http://www.pravo.gov.ru" TargetMode="External"/><Relationship Id="rId60" Type="http://schemas.openxmlformats.org/officeDocument/2006/relationships/hyperlink" Target="http://www.pravo.gov.ru" TargetMode="External"/><Relationship Id="rId65" Type="http://schemas.openxmlformats.org/officeDocument/2006/relationships/hyperlink" Target="https://ru.wikipedia.org/wiki/%D0%A0%D0%B8%D0%BC%D1%81%D0%BA%D0%B8%D0%B5_%D0%B8%D0%BC%D0%BF%D0%B5%D1%80%D0%B0%D1%82%D0%BE%D1%80%D1%8B" TargetMode="External"/><Relationship Id="rId81" Type="http://schemas.openxmlformats.org/officeDocument/2006/relationships/hyperlink" Target="consultantplus://offline/ref=A59B58FCDDA0AF89D07190A956A3E00C944C0573D60AB19C680D8D10C22B480FDEF5C18A08E778C1W3v3E" TargetMode="External"/><Relationship Id="rId86" Type="http://schemas.openxmlformats.org/officeDocument/2006/relationships/hyperlink" Target="consultantplus://offline/ref=13FC674CE10397EB931B4E21B15183D7B932DD88500D8A095E5A848C9C4BACEA7B2A36E1BC853EEFuCW" TargetMode="External"/><Relationship Id="rId130" Type="http://schemas.openxmlformats.org/officeDocument/2006/relationships/hyperlink" Target="consultantplus://offline/ref=84F24DECE2A39278808AC5B6FC474A4C34C83DA8FE6D291C6AD9491EB6C6C938A78891E982560BE7P8n8B" TargetMode="External"/><Relationship Id="rId135" Type="http://schemas.openxmlformats.org/officeDocument/2006/relationships/hyperlink" Target="consultantplus://offline/ref=7D4FCE05587C6319DD146A6EAC8D65180A4EB4B2F690A562928868A036A057A6E23570AEB1C70Dd3K5U" TargetMode="External"/><Relationship Id="rId13" Type="http://schemas.openxmlformats.org/officeDocument/2006/relationships/hyperlink" Target="consultantplus://offline/ref=F1CCDAF56D53D6262B8CA00BFD5B6367D1F4C1D3675E879F6A3D701555BD328BAAB661680494E7FAK06CF" TargetMode="External"/><Relationship Id="rId18" Type="http://schemas.openxmlformats.org/officeDocument/2006/relationships/hyperlink" Target="https://mvd.ru/Deljatelnost/statistics" TargetMode="External"/><Relationship Id="rId39" Type="http://schemas.openxmlformats.org/officeDocument/2006/relationships/hyperlink" Target="consultantplus://offline/ref=D48D022D2A95EDC621C27674DE1A2E6D7040222A66A0AA2D6A29C00C34E3E35E21FE4E90C3YEgBX" TargetMode="External"/><Relationship Id="rId109" Type="http://schemas.openxmlformats.org/officeDocument/2006/relationships/hyperlink" Target="http://eyu.sci-lib.com/article0001792.html" TargetMode="External"/><Relationship Id="rId34" Type="http://schemas.openxmlformats.org/officeDocument/2006/relationships/hyperlink" Target="consultantplus://offline/ref=75EA41802B510C7034BAB620ACEE3759FA9D320971942905BDB43722537C778F412FB4C720DBSFD2A" TargetMode="External"/><Relationship Id="rId50" Type="http://schemas.openxmlformats.org/officeDocument/2006/relationships/hyperlink" Target="http://online.zakon.kz/Document/?link_id=1004096208" TargetMode="External"/><Relationship Id="rId55" Type="http://schemas.openxmlformats.org/officeDocument/2006/relationships/image" Target="media/image1.jpeg"/><Relationship Id="rId76" Type="http://schemas.openxmlformats.org/officeDocument/2006/relationships/hyperlink" Target="http://www.pravosudie.biz" TargetMode="External"/><Relationship Id="rId97" Type="http://schemas.openxmlformats.org/officeDocument/2006/relationships/hyperlink" Target="http://eyu.sci-lib.com/article0000165.html" TargetMode="External"/><Relationship Id="rId104" Type="http://schemas.openxmlformats.org/officeDocument/2006/relationships/hyperlink" Target="http://eyu.sci-lib.com/article0000883.html" TargetMode="External"/><Relationship Id="rId120" Type="http://schemas.openxmlformats.org/officeDocument/2006/relationships/hyperlink" Target="consultantplus://offline/ref=0646F8A4D663593C6E0B91C89B87E28C2D37624852927596A672B317A8210AE7057DBE4B4B59b8B" TargetMode="External"/><Relationship Id="rId125" Type="http://schemas.openxmlformats.org/officeDocument/2006/relationships/hyperlink" Target="consultantplus://offline/ref=84F24DECE2A39278808AC5B6FC474A4C34C830A8FF67291C6AD9491EB6C6C938A78891E982540DE0P8nDB" TargetMode="External"/><Relationship Id="rId141" Type="http://schemas.openxmlformats.org/officeDocument/2006/relationships/hyperlink" Target="consultantplus://offline/ref=6EC7307CE6F934F5DA7A4C1A35AA5E914DD9CC65F0C8873D722E84F5AAJ6M" TargetMode="External"/><Relationship Id="rId14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newskaz.ru/economy/20150211/7570949.html" TargetMode="External"/><Relationship Id="rId92" Type="http://schemas.openxmlformats.org/officeDocument/2006/relationships/hyperlink" Target="http://crimestat.ru/offenses_map" TargetMode="External"/><Relationship Id="rId2" Type="http://schemas.openxmlformats.org/officeDocument/2006/relationships/numbering" Target="numbering.xml"/><Relationship Id="rId29" Type="http://schemas.openxmlformats.org/officeDocument/2006/relationships/hyperlink" Target="consultantplus://offline/ref=7AD86849116948AAF3F13FB0FE9F9B3181A3492D73FA041C1789C946D4I5C0X" TargetMode="External"/><Relationship Id="rId24" Type="http://schemas.openxmlformats.org/officeDocument/2006/relationships/hyperlink" Target="consultantplus://offline/ref=7AD86849116948AAF3F13FB0FE9F9B3181A3492A7FF9041C1789C946D450CF943BB2F1434B6C53E2I9CAX" TargetMode="External"/><Relationship Id="rId40" Type="http://schemas.openxmlformats.org/officeDocument/2006/relationships/hyperlink" Target="http://www.rand.org/pubs/monograph_reports/MR801.htm" TargetMode="External"/><Relationship Id="rId45" Type="http://schemas.openxmlformats.org/officeDocument/2006/relationships/hyperlink" Target="http://www.pravo.gov.ru" TargetMode="External"/><Relationship Id="rId66" Type="http://schemas.openxmlformats.org/officeDocument/2006/relationships/hyperlink" Target="http://elsso.ru/cont/ppl/35.html" TargetMode="External"/><Relationship Id="rId87" Type="http://schemas.openxmlformats.org/officeDocument/2006/relationships/hyperlink" Target="consultantplus://offline/ref=FB26FBCD1299717E23B496D024B49698B019467BB8C8129410103A9B3807E6F04F6D3027F3736CO6U5N" TargetMode="External"/><Relationship Id="rId110" Type="http://schemas.openxmlformats.org/officeDocument/2006/relationships/hyperlink" Target="http://eyu.sci-lib.com/article0001889.html" TargetMode="External"/><Relationship Id="rId115" Type="http://schemas.openxmlformats.org/officeDocument/2006/relationships/hyperlink" Target="consultantplus://offline/ref=2C3CB860BD4A4B0748B04D4000FDE6DC74A4797E8C9F8A07ECE23E7BEFE5A97CC8043FFA48B319E7NDX8B" TargetMode="External"/><Relationship Id="rId131" Type="http://schemas.openxmlformats.org/officeDocument/2006/relationships/image" Target="media/image3.jpeg"/><Relationship Id="rId136" Type="http://schemas.openxmlformats.org/officeDocument/2006/relationships/hyperlink" Target="consultantplus://offline/ref=7D4FCE05587C6319DD146A6EAC8D65180A4EB4B2F690A562928868A036A057A6E23570AEB2CB06d3K8U" TargetMode="External"/><Relationship Id="rId61" Type="http://schemas.openxmlformats.org/officeDocument/2006/relationships/hyperlink" Target="http://elsso.ru/cont/ppl/35.html" TargetMode="External"/><Relationship Id="rId82" Type="http://schemas.openxmlformats.org/officeDocument/2006/relationships/hyperlink" Target="consultantplus://offline/ref=A59B58FCDDA0AF89D07190A956A3E00C94490470D901B19C680D8D10C22B480FDEF5C18A08E77AC2W3vBE" TargetMode="External"/><Relationship Id="rId19" Type="http://schemas.openxmlformats.org/officeDocument/2006/relationships/hyperlink" Target="http://adilet.zan.kz/rus/docs/U1300000624/info" TargetMode="External"/><Relationship Id="rId14" Type="http://schemas.openxmlformats.org/officeDocument/2006/relationships/hyperlink" Target="http://pravo.ru/%20(&#1076;&#1072;&#1090;&#1072;" TargetMode="External"/><Relationship Id="rId30" Type="http://schemas.openxmlformats.org/officeDocument/2006/relationships/hyperlink" Target="consultantplus://offline/ref=7AD86849116948AAF3F13FB0FE9F9B3182A84D2B7DAE531E46DCC743DC00878475F7FC42496EI5C6X" TargetMode="External"/><Relationship Id="rId35" Type="http://schemas.openxmlformats.org/officeDocument/2006/relationships/hyperlink" Target="consultantplus://offline/ref=75EA41802B510C7034BAB620ACEE3759FA9D320971942905BDB43722537C778F412FB4C721DFF3ABSDD1A" TargetMode="External"/><Relationship Id="rId56" Type="http://schemas.openxmlformats.org/officeDocument/2006/relationships/image" Target="media/image2.jpeg"/><Relationship Id="rId77" Type="http://schemas.openxmlformats.org/officeDocument/2006/relationships/hyperlink" Target="consultantplus://offline/ref=541A717D044C1DA73472222ACC1CFCB97BEB654A55ADC772BAFD2F107AFD638EE95F75AE958194FB34V7C" TargetMode="External"/><Relationship Id="rId100" Type="http://schemas.openxmlformats.org/officeDocument/2006/relationships/hyperlink" Target="http://eyu.sci-lib.com/article0001644.html" TargetMode="External"/><Relationship Id="rId105" Type="http://schemas.openxmlformats.org/officeDocument/2006/relationships/hyperlink" Target="http://eyu.sci-lib.com/article0000704.html" TargetMode="External"/><Relationship Id="rId126" Type="http://schemas.openxmlformats.org/officeDocument/2006/relationships/hyperlink" Target="consultantplus://offline/ref=84F24DECE2A39278808AC5B6FC474A4C34C830A8FF67291C6AD9491EB6C6C938A78891E982560AE2P8nCB" TargetMode="External"/><Relationship Id="rId8" Type="http://schemas.openxmlformats.org/officeDocument/2006/relationships/endnotes" Target="endnotes.xml"/><Relationship Id="rId51" Type="http://schemas.openxmlformats.org/officeDocument/2006/relationships/hyperlink" Target="http://online.zakon.kz/Document/?link_id=1001015038" TargetMode="External"/><Relationship Id="rId72" Type="http://schemas.openxmlformats.org/officeDocument/2006/relationships/hyperlink" Target="http://420on.cz/job/career/43463-sravnenie-minimalnoy-zarplaty-v-stranah-evropy" TargetMode="External"/><Relationship Id="rId93" Type="http://schemas.openxmlformats.org/officeDocument/2006/relationships/hyperlink" Target="http://sartraccc.ru/i.php?oper=read_file&amp;filename=Explore/zaharova-1.htm" TargetMode="External"/><Relationship Id="rId98" Type="http://schemas.openxmlformats.org/officeDocument/2006/relationships/hyperlink" Target="http://eyu.sci-lib.com/article0001703.html" TargetMode="External"/><Relationship Id="rId121" Type="http://schemas.openxmlformats.org/officeDocument/2006/relationships/hyperlink" Target="consultantplus://offline/ref=0646F8A4D663593C6E0B91C89B87E28C2D37624852927596A672B317A8210AE7057DBE4B4459bBB" TargetMode="External"/><Relationship Id="rId142" Type="http://schemas.openxmlformats.org/officeDocument/2006/relationships/hyperlink" Target="consultantplus://offline/ref=6EC7307CE6F934F5DA7A4C1A35AA5E914DD9CC65F0C8873D722E84F5AAJ6M" TargetMode="External"/><Relationship Id="rId3" Type="http://schemas.openxmlformats.org/officeDocument/2006/relationships/styles" Target="styles.xml"/><Relationship Id="rId25" Type="http://schemas.openxmlformats.org/officeDocument/2006/relationships/hyperlink" Target="consultantplus://offline/ref=7AD86849116948AAF3F13FB0FE9F9B3181A3492A7FF9041C1789C946D4I5C0X" TargetMode="External"/><Relationship Id="rId46" Type="http://schemas.openxmlformats.org/officeDocument/2006/relationships/hyperlink" Target="http://www.consultant.ru/document/cons_doc_LAW_170140/?dst=101511" TargetMode="External"/><Relationship Id="rId67" Type="http://schemas.openxmlformats.org/officeDocument/2006/relationships/hyperlink" Target="http://lawtheses.com/stanovlenie-i-razvitie-instituta-tyuremnyh-inspektsiy-rossiyskoy-imperii-i-ego-spetsifika-na-kubani" TargetMode="External"/><Relationship Id="rId116" Type="http://schemas.openxmlformats.org/officeDocument/2006/relationships/hyperlink" Target="consultantplus://offline/ref=2C3CB860BD4A4B0748B04D4000FDE6DC74A3797E8A9D8A07ECE23E7BEFE5A97CC8043FFF4ENBX5B" TargetMode="External"/><Relationship Id="rId137" Type="http://schemas.openxmlformats.org/officeDocument/2006/relationships/hyperlink" Target="http://cyberleninka.ru/journal/n/obschestvo-i-pravo" TargetMode="External"/><Relationship Id="rId20" Type="http://schemas.openxmlformats.org/officeDocument/2006/relationships/hyperlink" Target="consultantplus://offline/ref=1CAD2AB262660E74AABBE2E7386282088832CB8DD03EEC1D962A0009CDFCC71AF1BD70AB3D94BDCDjC4CW" TargetMode="External"/><Relationship Id="rId41" Type="http://schemas.openxmlformats.org/officeDocument/2006/relationships/hyperlink" Target="http://codes.lp.findlaw.com/uscode/28/I/23/473" TargetMode="External"/><Relationship Id="rId62" Type="http://schemas.openxmlformats.org/officeDocument/2006/relationships/hyperlink" Target="http://gatchina3000.ru/brockhaus-and-efron-encyclopedic-dictionary/077/77845.htm" TargetMode="External"/><Relationship Id="rId83" Type="http://schemas.openxmlformats.org/officeDocument/2006/relationships/hyperlink" Target="http://www.cdep.ru/" TargetMode="External"/><Relationship Id="rId88" Type="http://schemas.openxmlformats.org/officeDocument/2006/relationships/hyperlink" Target="consultantplus://offline/ref=FB26FBCD1299717E23B496D024B49698B019467BB8C8129410103A9B3807E6F04F6D3027F37463O6UCN" TargetMode="External"/><Relationship Id="rId111" Type="http://schemas.openxmlformats.org/officeDocument/2006/relationships/hyperlink" Target="http://eyu.sci-lib.com/article0000590.html" TargetMode="External"/><Relationship Id="rId132" Type="http://schemas.openxmlformats.org/officeDocument/2006/relationships/hyperlink" Target="https://25.mvd.ru/activity/state_crime" TargetMode="External"/><Relationship Id="rId15" Type="http://schemas.openxmlformats.org/officeDocument/2006/relationships/hyperlink" Target="consultantplus://offline/ref=A315EB77BEDC6DD759EA2C1F0EFA54FE51C8F4B0E932B6605FADCBD021F5BFDAB23DE6D26CM1U8F" TargetMode="External"/><Relationship Id="rId36" Type="http://schemas.openxmlformats.org/officeDocument/2006/relationships/hyperlink" Target="consultantplus://offline/ref=75EA41802B510C7034BAB620ACEE3759F89530027697740FB5ED3B20547328984666B8C621DDF2SAD4A" TargetMode="External"/><Relationship Id="rId57" Type="http://schemas.openxmlformats.org/officeDocument/2006/relationships/hyperlink" Target="http://www.wisdoms.ru/167.html" TargetMode="External"/><Relationship Id="rId106" Type="http://schemas.openxmlformats.org/officeDocument/2006/relationships/hyperlink" Target="http://eyu.sci-lib.com/article0001703.html" TargetMode="External"/><Relationship Id="rId127" Type="http://schemas.openxmlformats.org/officeDocument/2006/relationships/hyperlink" Target="consultantplus://offline/ref=84F24DECE2A39278808AC5B6FC474A4C34C830A8FF67291C6AD9491EB6C6C938A78891EC8AP5n2B" TargetMode="External"/><Relationship Id="rId10" Type="http://schemas.openxmlformats.org/officeDocument/2006/relationships/hyperlink" Target="consultantplus://offline/ref=0CC564455663E214D2B368B5A87262D2F2F4C031C0FE699AFBB34FED8F75602BCB6A2608698767F8yDS7K" TargetMode="External"/><Relationship Id="rId31" Type="http://schemas.openxmlformats.org/officeDocument/2006/relationships/hyperlink" Target="consultantplus://offline/ref=F2A3DFCEEC44773E25AC45C38DA51C4C0F1E01EDDD3F868EE64BEB91B1BBCB7867412380F409AC12j5b2X" TargetMode="External"/><Relationship Id="rId52" Type="http://schemas.openxmlformats.org/officeDocument/2006/relationships/hyperlink" Target="consultantplus://offline/ref=6ABF6EC348E5DDB97CBD02844AF098F9A683B8C4EC7565C2EBDD7FDFD52CD54D5279EBE5541B536ExEi4B" TargetMode="External"/><Relationship Id="rId73" Type="http://schemas.openxmlformats.org/officeDocument/2006/relationships/hyperlink" Target="http://www.nalog27.ru" TargetMode="External"/><Relationship Id="rId78" Type="http://schemas.openxmlformats.org/officeDocument/2006/relationships/hyperlink" Target="http://mvd.gov.by/by/print.aspx?guid=275213" TargetMode="External"/><Relationship Id="rId94" Type="http://schemas.openxmlformats.org/officeDocument/2006/relationships/hyperlink" Target="http://eyu.sci-lib.com/article0002255.html" TargetMode="External"/><Relationship Id="rId99" Type="http://schemas.openxmlformats.org/officeDocument/2006/relationships/hyperlink" Target="http://eyu.sci-lib.com/article0000590.html" TargetMode="External"/><Relationship Id="rId101" Type="http://schemas.openxmlformats.org/officeDocument/2006/relationships/hyperlink" Target="http://eyu.sci-lib.com/article0001647.html" TargetMode="External"/><Relationship Id="rId122" Type="http://schemas.openxmlformats.org/officeDocument/2006/relationships/hyperlink" Target="consultantplus://offline/ref=0646F8A4D663593C6E0B91C89B87E28C2D37604151917596A672B317A8210AE7057DBE4E4D9CA1015Eb7B" TargetMode="External"/><Relationship Id="rId143" Type="http://schemas.openxmlformats.org/officeDocument/2006/relationships/hyperlink" Target="consultantplus://offline/ref=6EC7307CE6F934F5DA7A4C1A35AA5E914DD9CC65F0C8873D722E84F5AAJ6M" TargetMode="External"/><Relationship Id="rId4" Type="http://schemas.microsoft.com/office/2007/relationships/stylesWithEffects" Target="stylesWithEffects.xml"/><Relationship Id="rId9" Type="http://schemas.openxmlformats.org/officeDocument/2006/relationships/hyperlink" Target="consultantplus://offline/ref=382FD179C73685F8BB0DE3A0E11A9FEAD0868CD0A9C5EDF8D29EDE15848EE520BBA9C35AB9D58906zDW6X" TargetMode="External"/><Relationship Id="rId26" Type="http://schemas.openxmlformats.org/officeDocument/2006/relationships/hyperlink" Target="consultantplus://offline/ref=7AD86849116948AAF3F13FB0FE9F9B3181A24C2973FD041C1789C946D450CF943BB2F1434B6C51E1I9CEX" TargetMode="External"/><Relationship Id="rId47" Type="http://schemas.openxmlformats.org/officeDocument/2006/relationships/hyperlink" Target="http://www.consultant.ru/document/cons_doc_LAW_74034/?dst=100041" TargetMode="External"/><Relationship Id="rId68" Type="http://schemas.openxmlformats.org/officeDocument/2006/relationships/hyperlink" Target="http://studopedia.su/1_37482_obrazovanie-gtu--god-peredacha-gtu-iz-vedeniya-mvd-v-vedenie-myu.htm" TargetMode="External"/><Relationship Id="rId89" Type="http://schemas.openxmlformats.org/officeDocument/2006/relationships/hyperlink" Target="consultantplus://offline/ref=ECCE2F5E8497BD78557C1533803B5213287F2AA8A21E702B40D37F3C0077941C6793A09D87D66B5EI2AEP" TargetMode="External"/><Relationship Id="rId112" Type="http://schemas.openxmlformats.org/officeDocument/2006/relationships/hyperlink" Target="http://eyu.sci-lib.com/article0001647.html" TargetMode="External"/><Relationship Id="rId133" Type="http://schemas.openxmlformats.org/officeDocument/2006/relationships/hyperlink" Target="https://28.mvd.ru/Dejatelnost/Otcheti_dolzhnostnih_lic/Informacionno_analiticheskaja_zapiska_o" TargetMode="External"/><Relationship Id="rId16" Type="http://schemas.openxmlformats.org/officeDocument/2006/relationships/hyperlink" Target="consultantplus://offline/ref=290A3336D8C1B19D168863DCDC7DAAAA4AF6E8655929B6313C22C12E3400D92DE4119A606E418D4012R4K" TargetMode="External"/><Relationship Id="rId37" Type="http://schemas.openxmlformats.org/officeDocument/2006/relationships/hyperlink" Target="consultantplus://offline/ref=75EA41802B510C7034BAB620ACEE3759FA9D320971942905BDB43722537C778F412FB4C721DDF4A5SDD5A" TargetMode="External"/><Relationship Id="rId58" Type="http://schemas.openxmlformats.org/officeDocument/2006/relationships/hyperlink" Target="http://mfa.gov.by/foreign_policy/" TargetMode="External"/><Relationship Id="rId79" Type="http://schemas.openxmlformats.org/officeDocument/2006/relationships/hyperlink" Target="consultantplus://offline/ref=6BB638ED738615EE7EEF605B00A36FDAF80F8FBE3B20D4B6DEB132ACAA84D869F454AB010CCDC9rAr6E" TargetMode="External"/><Relationship Id="rId102" Type="http://schemas.openxmlformats.org/officeDocument/2006/relationships/hyperlink" Target="http://eyu.sci-lib.com/article0002255.html" TargetMode="External"/><Relationship Id="rId123" Type="http://schemas.openxmlformats.org/officeDocument/2006/relationships/hyperlink" Target="consultantplus://offline/ref=0646F8A4D663593C6E0B91C89B87E28C2D37624852927596A672B317A8210AE7057DBE4B4B59b8B" TargetMode="External"/><Relationship Id="rId14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1DF60-FFBD-4B02-A3B2-9B917C927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664</Pages>
  <Words>253839</Words>
  <Characters>1446886</Characters>
  <Application>Microsoft Office Word</Application>
  <DocSecurity>0</DocSecurity>
  <Lines>12057</Lines>
  <Paragraphs>3394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1697331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GPD22</cp:lastModifiedBy>
  <cp:revision>2</cp:revision>
  <cp:lastPrinted>2016-10-31T02:13:00Z</cp:lastPrinted>
  <dcterms:created xsi:type="dcterms:W3CDTF">2016-11-21T00:29:00Z</dcterms:created>
  <dcterms:modified xsi:type="dcterms:W3CDTF">2016-11-21T00:29:00Z</dcterms:modified>
</cp:coreProperties>
</file>